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65" w:rsidRPr="003A71D9" w:rsidRDefault="004A45C9">
      <w:pPr>
        <w:jc w:val="both"/>
        <w:rPr>
          <w:b/>
          <w:i/>
          <w:sz w:val="28"/>
          <w:szCs w:val="28"/>
        </w:rPr>
      </w:pPr>
      <w:r w:rsidRPr="003A71D9">
        <w:rPr>
          <w:b/>
          <w:i/>
          <w:sz w:val="28"/>
          <w:szCs w:val="28"/>
        </w:rPr>
        <w:t>Su</w:t>
      </w:r>
      <w:r w:rsidR="00924648">
        <w:rPr>
          <w:b/>
          <w:i/>
          <w:sz w:val="28"/>
          <w:szCs w:val="28"/>
        </w:rPr>
        <w:t>pport for in-person attendance at the</w:t>
      </w:r>
      <w:r w:rsidRPr="003A71D9">
        <w:rPr>
          <w:b/>
          <w:i/>
          <w:sz w:val="28"/>
          <w:szCs w:val="28"/>
        </w:rPr>
        <w:t xml:space="preserve"> MINKE Workshop: </w:t>
      </w:r>
      <w:r w:rsidR="003A71D9" w:rsidRPr="003A71D9">
        <w:rPr>
          <w:b/>
          <w:i/>
          <w:sz w:val="28"/>
          <w:szCs w:val="28"/>
        </w:rPr>
        <w:t>An introduction to measurement uncertainty for young and early career marine scientists</w:t>
      </w:r>
    </w:p>
    <w:p w:rsidR="007457DE" w:rsidRDefault="007457DE" w:rsidP="007457DE">
      <w:pPr>
        <w:jc w:val="both"/>
      </w:pPr>
    </w:p>
    <w:p w:rsidR="007457DE" w:rsidRPr="007457DE" w:rsidRDefault="007457DE" w:rsidP="007457DE">
      <w:pPr>
        <w:jc w:val="both"/>
      </w:pPr>
      <w:r w:rsidRPr="007457DE">
        <w:t>Monitoring the state of the oceans, both in terms of chemical and physical parameters, can be a demanding task, due to the highly variability and complexity of the marine environment.</w:t>
      </w:r>
    </w:p>
    <w:p w:rsidR="007457DE" w:rsidRPr="007457DE" w:rsidRDefault="007457DE" w:rsidP="007457DE">
      <w:pPr>
        <w:jc w:val="both"/>
      </w:pPr>
      <w:r w:rsidRPr="007457DE">
        <w:t>The application of the metrological concepts to the oceanographic research is not always straightforward, but represent a pillar in supporting the collection of sound and reliable data from the global monitoring networks. A fundamental aspect in the metrological framework is the evaluation of the measurement uncertainty, being a paramount property of every measurement result, which assures the comparability of data collected all over the world.</w:t>
      </w:r>
    </w:p>
    <w:p w:rsidR="007457DE" w:rsidRPr="007457DE" w:rsidRDefault="007457DE" w:rsidP="007457DE">
      <w:pPr>
        <w:jc w:val="both"/>
      </w:pPr>
      <w:r w:rsidRPr="007457DE">
        <w:t xml:space="preserve">In this context and to contribute to reach this goal, the EU project MINKE is </w:t>
      </w:r>
      <w:proofErr w:type="spellStart"/>
      <w:r w:rsidRPr="007457DE">
        <w:t>organising</w:t>
      </w:r>
      <w:proofErr w:type="spellEnd"/>
      <w:r w:rsidRPr="007457DE">
        <w:t xml:space="preserve"> a new three-days training-workshop entitled “An introduction to measurement uncertainty for young and early career marine scientists” to integrate the training in metrology for marine scientists started in 2022.</w:t>
      </w:r>
    </w:p>
    <w:p w:rsidR="007457DE" w:rsidRPr="007457DE" w:rsidRDefault="007457DE" w:rsidP="007457DE">
      <w:pPr>
        <w:jc w:val="both"/>
      </w:pPr>
      <w:r w:rsidRPr="007457DE">
        <w:t xml:space="preserve">The workshop will be held from </w:t>
      </w:r>
      <w:r w:rsidRPr="007457DE">
        <w:rPr>
          <w:b/>
        </w:rPr>
        <w:t>25</w:t>
      </w:r>
      <w:r w:rsidRPr="007457DE">
        <w:rPr>
          <w:b/>
          <w:vertAlign w:val="superscript"/>
        </w:rPr>
        <w:t>th</w:t>
      </w:r>
      <w:r w:rsidRPr="007457DE">
        <w:rPr>
          <w:b/>
        </w:rPr>
        <w:t xml:space="preserve"> to </w:t>
      </w:r>
      <w:proofErr w:type="gramStart"/>
      <w:r w:rsidRPr="007457DE">
        <w:rPr>
          <w:b/>
        </w:rPr>
        <w:t>27</w:t>
      </w:r>
      <w:r w:rsidRPr="007457DE">
        <w:rPr>
          <w:b/>
          <w:vertAlign w:val="superscript"/>
        </w:rPr>
        <w:t>th</w:t>
      </w:r>
      <w:proofErr w:type="gramEnd"/>
      <w:r w:rsidRPr="007457DE">
        <w:rPr>
          <w:b/>
        </w:rPr>
        <w:t xml:space="preserve"> September 2023 in Torino, Italy</w:t>
      </w:r>
      <w:r w:rsidRPr="007457DE">
        <w:t xml:space="preserve">, with an entirely on-site participation. </w:t>
      </w:r>
    </w:p>
    <w:p w:rsidR="00544465" w:rsidRPr="007457DE" w:rsidRDefault="007457DE" w:rsidP="007457DE">
      <w:pPr>
        <w:jc w:val="both"/>
      </w:pPr>
      <w:r w:rsidRPr="007457DE">
        <w:t xml:space="preserve">The first day of the workshop </w:t>
      </w:r>
      <w:proofErr w:type="gramStart"/>
      <w:r w:rsidRPr="007457DE">
        <w:t>will be devoted</w:t>
      </w:r>
      <w:proofErr w:type="gramEnd"/>
      <w:r w:rsidRPr="007457DE">
        <w:t xml:space="preserve"> to give an overview on the topics related to measurement uncertainty; the second day will focus on the measurement uncertainty context, where specific case studies and issues will be discussed. Finally, the third day will be </w:t>
      </w:r>
      <w:proofErr w:type="spellStart"/>
      <w:r w:rsidRPr="007457DE">
        <w:t>organised</w:t>
      </w:r>
      <w:proofErr w:type="spellEnd"/>
      <w:r w:rsidRPr="007457DE">
        <w:t xml:space="preserve"> with visits to </w:t>
      </w:r>
      <w:proofErr w:type="spellStart"/>
      <w:r w:rsidRPr="007457DE">
        <w:t>INRiM</w:t>
      </w:r>
      <w:proofErr w:type="spellEnd"/>
      <w:r w:rsidRPr="007457DE">
        <w:t xml:space="preserve"> laboratories and a round table with all the participants, to promote an interactive discussion on the covered themes. </w:t>
      </w:r>
    </w:p>
    <w:p w:rsidR="007457DE" w:rsidRPr="007457DE" w:rsidRDefault="007457DE" w:rsidP="007457DE">
      <w:pPr>
        <w:jc w:val="both"/>
      </w:pPr>
      <w:r w:rsidRPr="007457DE">
        <w:t>Support is foreseen for in-person attendance, and participants wishing to avail of this possibility should fill in the attached application form (</w:t>
      </w:r>
      <w:r w:rsidR="005953C0">
        <w:t>appendix 1</w:t>
      </w:r>
      <w:r w:rsidR="004A45C9">
        <w:t xml:space="preserve"> below</w:t>
      </w:r>
      <w:r w:rsidRPr="007457DE">
        <w:t xml:space="preserve">) and send it to </w:t>
      </w:r>
      <w:r w:rsidR="005953C0">
        <w:t>the organizing committee</w:t>
      </w:r>
      <w:r w:rsidR="00924648">
        <w:t xml:space="preserve"> by</w:t>
      </w:r>
      <w:r w:rsidR="00924648" w:rsidRPr="007457DE">
        <w:t xml:space="preserve"> </w:t>
      </w:r>
      <w:proofErr w:type="gramStart"/>
      <w:r w:rsidR="00FC4BAB" w:rsidRPr="00924648">
        <w:rPr>
          <w:b/>
        </w:rPr>
        <w:t>4</w:t>
      </w:r>
      <w:r w:rsidR="00FC4BAB" w:rsidRPr="00924648">
        <w:rPr>
          <w:b/>
          <w:vertAlign w:val="superscript"/>
        </w:rPr>
        <w:t>th</w:t>
      </w:r>
      <w:proofErr w:type="gramEnd"/>
      <w:r w:rsidR="00FC4BAB">
        <w:rPr>
          <w:b/>
        </w:rPr>
        <w:t xml:space="preserve"> September</w:t>
      </w:r>
      <w:r w:rsidR="00924648">
        <w:rPr>
          <w:b/>
        </w:rPr>
        <w:t xml:space="preserve"> 2023</w:t>
      </w:r>
      <w:r w:rsidR="00924648">
        <w:t>.</w:t>
      </w:r>
    </w:p>
    <w:p w:rsidR="00544465" w:rsidRPr="007457DE" w:rsidRDefault="009E62AC" w:rsidP="007457DE">
      <w:pPr>
        <w:jc w:val="both"/>
      </w:pPr>
      <w:r w:rsidRPr="009E62AC">
        <w:t xml:space="preserve">The expenses related to travel (from an applicant’s country/town of residence to Torino and back) and local accommodation costs will be eligible. The workshop organizers will refund the expenses of the participants for the travel and accommodation on a “first come, first served” basis. </w:t>
      </w:r>
      <w:r w:rsidR="000D00FE">
        <w:t>T</w:t>
      </w:r>
      <w:r w:rsidRPr="009E62AC">
        <w:t>he reimbursement</w:t>
      </w:r>
      <w:r w:rsidR="000D00FE">
        <w:t xml:space="preserve"> will be </w:t>
      </w:r>
      <w:r w:rsidR="005164C8">
        <w:t>finalized</w:t>
      </w:r>
      <w:r w:rsidR="000D00FE">
        <w:t xml:space="preserve"> after the workshop and</w:t>
      </w:r>
      <w:r w:rsidRPr="009E62AC">
        <w:t xml:space="preserve"> priority will be given to applicants from the developing countries and to students/early-career scientists in scientific areas related to the workshop themes (oceanography, biology, chemistry, physics…).</w:t>
      </w:r>
    </w:p>
    <w:p w:rsidR="00544465" w:rsidRDefault="005953C0" w:rsidP="005953C0">
      <w:pPr>
        <w:jc w:val="center"/>
        <w:rPr>
          <w:b/>
        </w:rPr>
      </w:pPr>
      <w:r>
        <w:rPr>
          <w:noProof/>
          <w:lang w:val="it-IT"/>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231140</wp:posOffset>
                </wp:positionV>
                <wp:extent cx="5349240" cy="2588260"/>
                <wp:effectExtent l="0" t="0" r="22860" b="21590"/>
                <wp:wrapTight wrapText="bothSides">
                  <wp:wrapPolygon edited="0">
                    <wp:start x="0" y="0"/>
                    <wp:lineTo x="0" y="21621"/>
                    <wp:lineTo x="21615" y="21621"/>
                    <wp:lineTo x="21615" y="0"/>
                    <wp:lineTo x="0" y="0"/>
                  </wp:wrapPolygon>
                </wp:wrapTight>
                <wp:docPr id="218" name="Rettangolo 218"/>
                <wp:cNvGraphicFramePr/>
                <a:graphic xmlns:a="http://schemas.openxmlformats.org/drawingml/2006/main">
                  <a:graphicData uri="http://schemas.microsoft.com/office/word/2010/wordprocessingShape">
                    <wps:wsp>
                      <wps:cNvSpPr/>
                      <wps:spPr>
                        <a:xfrm>
                          <a:off x="0" y="0"/>
                          <a:ext cx="5349240" cy="2588260"/>
                        </a:xfrm>
                        <a:prstGeom prst="rect">
                          <a:avLst/>
                        </a:prstGeom>
                        <a:solidFill>
                          <a:srgbClr val="FFFFFF"/>
                        </a:solidFill>
                        <a:ln w="25400" cap="flat" cmpd="sng">
                          <a:solidFill>
                            <a:srgbClr val="3333FF"/>
                          </a:solidFill>
                          <a:prstDash val="solid"/>
                          <a:miter lim="800000"/>
                          <a:headEnd type="none" w="sm" len="sm"/>
                          <a:tailEnd type="none" w="sm" len="sm"/>
                        </a:ln>
                      </wps:spPr>
                      <wps:txbx>
                        <w:txbxContent>
                          <w:p w:rsidR="00544465" w:rsidRDefault="004A45C9" w:rsidP="005953C0">
                            <w:pPr>
                              <w:jc w:val="center"/>
                              <w:textDirection w:val="btLr"/>
                            </w:pPr>
                            <w:r>
                              <w:rPr>
                                <w:b/>
                                <w:color w:val="3333FF"/>
                                <w:sz w:val="20"/>
                              </w:rPr>
                              <w:t>MINKE</w:t>
                            </w:r>
                            <w:r>
                              <w:rPr>
                                <w:color w:val="3333FF"/>
                                <w:sz w:val="20"/>
                              </w:rPr>
                              <w:t xml:space="preserve"> stands for </w:t>
                            </w:r>
                            <w:r>
                              <w:rPr>
                                <w:b/>
                                <w:color w:val="3333FF"/>
                                <w:sz w:val="20"/>
                              </w:rPr>
                              <w:t>M</w:t>
                            </w:r>
                            <w:r>
                              <w:rPr>
                                <w:color w:val="3333FF"/>
                                <w:sz w:val="20"/>
                              </w:rPr>
                              <w:t xml:space="preserve">etrology for </w:t>
                            </w:r>
                            <w:r>
                              <w:rPr>
                                <w:b/>
                                <w:color w:val="3333FF"/>
                                <w:sz w:val="20"/>
                              </w:rPr>
                              <w:t>I</w:t>
                            </w:r>
                            <w:r>
                              <w:rPr>
                                <w:color w:val="3333FF"/>
                                <w:sz w:val="20"/>
                              </w:rPr>
                              <w:t xml:space="preserve">ntegrated marine </w:t>
                            </w:r>
                            <w:proofErr w:type="spellStart"/>
                            <w:r>
                              <w:rPr>
                                <w:color w:val="3333FF"/>
                                <w:sz w:val="20"/>
                              </w:rPr>
                              <w:t>ma</w:t>
                            </w:r>
                            <w:r>
                              <w:rPr>
                                <w:b/>
                                <w:color w:val="3333FF"/>
                                <w:sz w:val="20"/>
                              </w:rPr>
                              <w:t>N</w:t>
                            </w:r>
                            <w:r>
                              <w:rPr>
                                <w:color w:val="3333FF"/>
                                <w:sz w:val="20"/>
                              </w:rPr>
                              <w:t>agement</w:t>
                            </w:r>
                            <w:proofErr w:type="spellEnd"/>
                            <w:r>
                              <w:rPr>
                                <w:color w:val="3333FF"/>
                                <w:sz w:val="20"/>
                              </w:rPr>
                              <w:t xml:space="preserve"> and </w:t>
                            </w:r>
                            <w:r>
                              <w:rPr>
                                <w:b/>
                                <w:color w:val="3333FF"/>
                                <w:sz w:val="20"/>
                              </w:rPr>
                              <w:t>K</w:t>
                            </w:r>
                            <w:r>
                              <w:rPr>
                                <w:color w:val="3333FF"/>
                                <w:sz w:val="20"/>
                              </w:rPr>
                              <w:t xml:space="preserve">nowledge-transfer </w:t>
                            </w:r>
                            <w:proofErr w:type="spellStart"/>
                            <w:r>
                              <w:rPr>
                                <w:color w:val="3333FF"/>
                                <w:sz w:val="20"/>
                              </w:rPr>
                              <w:t>n</w:t>
                            </w:r>
                            <w:r>
                              <w:rPr>
                                <w:b/>
                                <w:color w:val="3333FF"/>
                                <w:sz w:val="20"/>
                              </w:rPr>
                              <w:t>E</w:t>
                            </w:r>
                            <w:r>
                              <w:rPr>
                                <w:color w:val="3333FF"/>
                                <w:sz w:val="20"/>
                              </w:rPr>
                              <w:t>twork</w:t>
                            </w:r>
                            <w:proofErr w:type="spellEnd"/>
                            <w:r>
                              <w:rPr>
                                <w:color w:val="3333FF"/>
                                <w:sz w:val="20"/>
                              </w:rPr>
                              <w:t xml:space="preserve">, and </w:t>
                            </w:r>
                            <w:proofErr w:type="gramStart"/>
                            <w:r>
                              <w:rPr>
                                <w:color w:val="3333FF"/>
                                <w:sz w:val="20"/>
                              </w:rPr>
                              <w:t>it is an EU project that is aiming to try to lay down the foundations of a framework for making measurements coming from Ocean and Coastal Observing Systems more reliable</w:t>
                            </w:r>
                            <w:proofErr w:type="gramEnd"/>
                            <w:r>
                              <w:rPr>
                                <w:color w:val="3333FF"/>
                                <w:sz w:val="20"/>
                              </w:rPr>
                              <w:t xml:space="preserve">.   The project </w:t>
                            </w:r>
                            <w:proofErr w:type="gramStart"/>
                            <w:r>
                              <w:rPr>
                                <w:color w:val="3333FF"/>
                                <w:sz w:val="20"/>
                              </w:rPr>
                              <w:t>is funded</w:t>
                            </w:r>
                            <w:proofErr w:type="gramEnd"/>
                            <w:r>
                              <w:rPr>
                                <w:color w:val="3333FF"/>
                                <w:sz w:val="20"/>
                              </w:rPr>
                              <w:t xml:space="preserve"> under the European Union’s Horizon 2020 Call entitled “Integrating and opening research infrastructures of European interest”.</w:t>
                            </w:r>
                          </w:p>
                          <w:p w:rsidR="00544465" w:rsidRDefault="004A45C9" w:rsidP="005953C0">
                            <w:pPr>
                              <w:jc w:val="center"/>
                              <w:textDirection w:val="btLr"/>
                            </w:pPr>
                            <w:r>
                              <w:rPr>
                                <w:color w:val="3333FF"/>
                                <w:sz w:val="20"/>
                              </w:rPr>
                              <w:t xml:space="preserve">The overall goal of MINKE is to integrate key European marine metrology research infrastructures, and to coordinate their use and development working together with stakeholders such as the marine research </w:t>
                            </w:r>
                            <w:proofErr w:type="spellStart"/>
                            <w:r>
                              <w:rPr>
                                <w:color w:val="3333FF"/>
                                <w:sz w:val="20"/>
                              </w:rPr>
                              <w:t>organisations</w:t>
                            </w:r>
                            <w:proofErr w:type="spellEnd"/>
                            <w:r>
                              <w:rPr>
                                <w:color w:val="3333FF"/>
                                <w:sz w:val="20"/>
                              </w:rPr>
                              <w:t>, instrument manufacturers, the international metrology community, academia, industry, and civil society. The project is proposing an innovative framework of “data quality” for marine data that is multidimensional in character, considering not only “accuracy” but also other dimensions such as “completeness”.</w:t>
                            </w:r>
                          </w:p>
                          <w:p w:rsidR="00544465" w:rsidRDefault="00544465" w:rsidP="005953C0">
                            <w:pPr>
                              <w:jc w:val="center"/>
                              <w:textDirection w:val="btLr"/>
                            </w:pPr>
                          </w:p>
                          <w:p w:rsidR="00544465" w:rsidRDefault="004A45C9" w:rsidP="005953C0">
                            <w:pPr>
                              <w:jc w:val="center"/>
                              <w:textDirection w:val="btLr"/>
                            </w:pPr>
                            <w:r>
                              <w:rPr>
                                <w:i/>
                                <w:color w:val="3333FF"/>
                              </w:rPr>
                              <w:t>Find out more about the MINKE project at</w:t>
                            </w:r>
                            <w:r>
                              <w:rPr>
                                <w:color w:val="000000"/>
                              </w:rPr>
                              <w:t xml:space="preserve">: </w:t>
                            </w:r>
                            <w:r>
                              <w:rPr>
                                <w:color w:val="FF0000"/>
                                <w:u w:val="single"/>
                              </w:rPr>
                              <w:t>https://minke.eu/</w:t>
                            </w:r>
                          </w:p>
                          <w:p w:rsidR="00544465" w:rsidRDefault="00544465" w:rsidP="005953C0">
                            <w:pPr>
                              <w:jc w:val="center"/>
                              <w:textDirection w:val="btLr"/>
                            </w:pPr>
                          </w:p>
                        </w:txbxContent>
                      </wps:txbx>
                      <wps:bodyPr spcFirstLastPara="1" wrap="square" lIns="91425" tIns="45700" rIns="91425" bIns="45700" anchor="t" anchorCtr="0">
                        <a:noAutofit/>
                      </wps:bodyPr>
                    </wps:wsp>
                  </a:graphicData>
                </a:graphic>
              </wp:anchor>
            </w:drawing>
          </mc:Choice>
          <mc:Fallback>
            <w:pict>
              <v:rect id="Rettangolo 218" o:spid="_x0000_s1026" style="position:absolute;left:0;text-align:left;margin-left:0;margin-top:18.2pt;width:421.2pt;height:203.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YVMAIAAGwEAAAOAAAAZHJzL2Uyb0RvYy54bWysVNtuEzEQfUfiHyy/0022SUmjbirUEoRU&#10;QUThAyZeb9aSb9huNvl7jp3QpICEhPCDd8Yez5w5M7M3tzuj2VaGqJxt+PhixJm0wrXKbhr+7evy&#10;zYyzmMi2pJ2VDd/LyG8Xr1/dDH4ua9c73crA4MTG+eAb3qfk51UVRS8NxQvnpcVl54KhBDVsqjbQ&#10;AO9GV/VodFUNLrQ+OCFjxOn94ZIviv+ukyJ97rooE9MNB7ZU9lD2dd6rxQ3NN4F8r8QRBv0DCkPK&#10;Iuizq3tKxJ6C+s2VUSK46Lp0IZypXNcpIUsOyGY8+iWbx568LLmAnOifaYr/z634tF0FptqG12OU&#10;ypJBkb7IhJJtnHYsn4Kjwcc5TB/9Khy1CDEnvOuCyV+kwnaF1/0zr3KXmMDh9HJyXU9Av8BdPZ3N&#10;6qvCfHV67kNMH6QzLAsNDyhc4ZO2DzEhJEx/muRo0WnVLpXWRQmb9Z0ObEso8rKsjBlPXphpy4Yc&#10;fjLKSAjN1mlKEI1H+tFuSsAXT+K550us5fJPnjOye4r9AUHxkM1oblRCd2tlGj4b5XU47iW1723L&#10;0t6DbYvB4BlaNJxpiTGCUJ4nUvrvdshTW6Sba3SoSpbSbr2DkyyuXbtHkaMXSwWkDxTTigLafIyw&#10;aH0E/P5EASD0R4veuh5P6ilmpSiT6dvMVzi/WZ/fkBW9w0SByYN4l8p85fyte/eUXKdKBU9QjmDR&#10;0qVKx/HLM3OuF6vTT2LxAwAA//8DAFBLAwQUAAYACAAAACEAwRUpo94AAAAHAQAADwAAAGRycy9k&#10;b3ducmV2LnhtbEyPMU/DMBCFdyT+g3VILBV1aK2qDXGqCgkGKgYKQ0cnPpKI+BzZbpP+e46Jbvf0&#10;7t77rthOrhdnDLHzpOFxnoFAqr3tqNHw9fnysAYRkyFrek+o4YIRtuXtTWFy60f6wPMhNYJDKOZG&#10;Q5vSkEsZ6xadiXM/ILH37YMziWVopA1m5HDXy0WWraQzHXFDawZ8brH+OZwcY8yaWf+2HKv9637X&#10;hWOoL5v3qPX93bR7ApFwSv/L8IfPN1AyU+VPZKPoNfAjScNypUCwu1YLHioNSqkMZFnIa/7yFwAA&#10;//8DAFBLAQItABQABgAIAAAAIQC2gziS/gAAAOEBAAATAAAAAAAAAAAAAAAAAAAAAABbQ29udGVu&#10;dF9UeXBlc10ueG1sUEsBAi0AFAAGAAgAAAAhADj9If/WAAAAlAEAAAsAAAAAAAAAAAAAAAAALwEA&#10;AF9yZWxzLy5yZWxzUEsBAi0AFAAGAAgAAAAhAI6bRhUwAgAAbAQAAA4AAAAAAAAAAAAAAAAALgIA&#10;AGRycy9lMm9Eb2MueG1sUEsBAi0AFAAGAAgAAAAhAMEVKaPeAAAABwEAAA8AAAAAAAAAAAAAAAAA&#10;igQAAGRycy9kb3ducmV2LnhtbFBLBQYAAAAABAAEAPMAAACVBQAAAAA=&#10;" strokecolor="#33f" strokeweight="2pt">
                <v:stroke startarrowwidth="narrow" startarrowlength="short" endarrowwidth="narrow" endarrowlength="short"/>
                <v:textbox inset="2.53958mm,1.2694mm,2.53958mm,1.2694mm">
                  <w:txbxContent>
                    <w:p w:rsidR="00544465" w:rsidRDefault="004A45C9" w:rsidP="005953C0">
                      <w:pPr>
                        <w:jc w:val="center"/>
                        <w:textDirection w:val="btLr"/>
                      </w:pPr>
                      <w:r>
                        <w:rPr>
                          <w:b/>
                          <w:color w:val="3333FF"/>
                          <w:sz w:val="20"/>
                        </w:rPr>
                        <w:t>MINKE</w:t>
                      </w:r>
                      <w:r>
                        <w:rPr>
                          <w:color w:val="3333FF"/>
                          <w:sz w:val="20"/>
                        </w:rPr>
                        <w:t xml:space="preserve"> stands for </w:t>
                      </w:r>
                      <w:r>
                        <w:rPr>
                          <w:b/>
                          <w:color w:val="3333FF"/>
                          <w:sz w:val="20"/>
                        </w:rPr>
                        <w:t>M</w:t>
                      </w:r>
                      <w:r>
                        <w:rPr>
                          <w:color w:val="3333FF"/>
                          <w:sz w:val="20"/>
                        </w:rPr>
                        <w:t xml:space="preserve">etrology for </w:t>
                      </w:r>
                      <w:r>
                        <w:rPr>
                          <w:b/>
                          <w:color w:val="3333FF"/>
                          <w:sz w:val="20"/>
                        </w:rPr>
                        <w:t>I</w:t>
                      </w:r>
                      <w:r>
                        <w:rPr>
                          <w:color w:val="3333FF"/>
                          <w:sz w:val="20"/>
                        </w:rPr>
                        <w:t xml:space="preserve">ntegrated marine </w:t>
                      </w:r>
                      <w:proofErr w:type="spellStart"/>
                      <w:r>
                        <w:rPr>
                          <w:color w:val="3333FF"/>
                          <w:sz w:val="20"/>
                        </w:rPr>
                        <w:t>ma</w:t>
                      </w:r>
                      <w:r>
                        <w:rPr>
                          <w:b/>
                          <w:color w:val="3333FF"/>
                          <w:sz w:val="20"/>
                        </w:rPr>
                        <w:t>N</w:t>
                      </w:r>
                      <w:r>
                        <w:rPr>
                          <w:color w:val="3333FF"/>
                          <w:sz w:val="20"/>
                        </w:rPr>
                        <w:t>agement</w:t>
                      </w:r>
                      <w:proofErr w:type="spellEnd"/>
                      <w:r>
                        <w:rPr>
                          <w:color w:val="3333FF"/>
                          <w:sz w:val="20"/>
                        </w:rPr>
                        <w:t xml:space="preserve"> and </w:t>
                      </w:r>
                      <w:r>
                        <w:rPr>
                          <w:b/>
                          <w:color w:val="3333FF"/>
                          <w:sz w:val="20"/>
                        </w:rPr>
                        <w:t>K</w:t>
                      </w:r>
                      <w:r>
                        <w:rPr>
                          <w:color w:val="3333FF"/>
                          <w:sz w:val="20"/>
                        </w:rPr>
                        <w:t xml:space="preserve">nowledge-transfer </w:t>
                      </w:r>
                      <w:proofErr w:type="spellStart"/>
                      <w:r>
                        <w:rPr>
                          <w:color w:val="3333FF"/>
                          <w:sz w:val="20"/>
                        </w:rPr>
                        <w:t>n</w:t>
                      </w:r>
                      <w:r>
                        <w:rPr>
                          <w:b/>
                          <w:color w:val="3333FF"/>
                          <w:sz w:val="20"/>
                        </w:rPr>
                        <w:t>E</w:t>
                      </w:r>
                      <w:r>
                        <w:rPr>
                          <w:color w:val="3333FF"/>
                          <w:sz w:val="20"/>
                        </w:rPr>
                        <w:t>twork</w:t>
                      </w:r>
                      <w:proofErr w:type="spellEnd"/>
                      <w:r>
                        <w:rPr>
                          <w:color w:val="3333FF"/>
                          <w:sz w:val="20"/>
                        </w:rPr>
                        <w:t xml:space="preserve">, and </w:t>
                      </w:r>
                      <w:proofErr w:type="gramStart"/>
                      <w:r>
                        <w:rPr>
                          <w:color w:val="3333FF"/>
                          <w:sz w:val="20"/>
                        </w:rPr>
                        <w:t>it is an EU project th</w:t>
                      </w:r>
                      <w:r>
                        <w:rPr>
                          <w:color w:val="3333FF"/>
                          <w:sz w:val="20"/>
                        </w:rPr>
                        <w:t>at is aiming to try to lay down the foundations of a framework for making measurements coming from Ocean and Coastal Observing Systems more reliable</w:t>
                      </w:r>
                      <w:proofErr w:type="gramEnd"/>
                      <w:r>
                        <w:rPr>
                          <w:color w:val="3333FF"/>
                          <w:sz w:val="20"/>
                        </w:rPr>
                        <w:t xml:space="preserve">.   The project </w:t>
                      </w:r>
                      <w:proofErr w:type="gramStart"/>
                      <w:r>
                        <w:rPr>
                          <w:color w:val="3333FF"/>
                          <w:sz w:val="20"/>
                        </w:rPr>
                        <w:t>is funded</w:t>
                      </w:r>
                      <w:proofErr w:type="gramEnd"/>
                      <w:r>
                        <w:rPr>
                          <w:color w:val="3333FF"/>
                          <w:sz w:val="20"/>
                        </w:rPr>
                        <w:t xml:space="preserve"> under the European Union’s Horizon 2020 Call entitled “Integrating and opening res</w:t>
                      </w:r>
                      <w:r>
                        <w:rPr>
                          <w:color w:val="3333FF"/>
                          <w:sz w:val="20"/>
                        </w:rPr>
                        <w:t>earch infrastructures of European interest”.</w:t>
                      </w:r>
                    </w:p>
                    <w:p w:rsidR="00544465" w:rsidRDefault="004A45C9" w:rsidP="005953C0">
                      <w:pPr>
                        <w:jc w:val="center"/>
                        <w:textDirection w:val="btLr"/>
                      </w:pPr>
                      <w:r>
                        <w:rPr>
                          <w:color w:val="3333FF"/>
                          <w:sz w:val="20"/>
                        </w:rPr>
                        <w:t xml:space="preserve">The overall goal of MINKE is to integrate key European marine metrology research infrastructures, and to coordinate their use and development working together with stakeholders such as the marine research </w:t>
                      </w:r>
                      <w:proofErr w:type="spellStart"/>
                      <w:r>
                        <w:rPr>
                          <w:color w:val="3333FF"/>
                          <w:sz w:val="20"/>
                        </w:rPr>
                        <w:t>organi</w:t>
                      </w:r>
                      <w:r>
                        <w:rPr>
                          <w:color w:val="3333FF"/>
                          <w:sz w:val="20"/>
                        </w:rPr>
                        <w:t>sations</w:t>
                      </w:r>
                      <w:proofErr w:type="spellEnd"/>
                      <w:r>
                        <w:rPr>
                          <w:color w:val="3333FF"/>
                          <w:sz w:val="20"/>
                        </w:rPr>
                        <w:t xml:space="preserve">, instrument manufacturers, the international metrology community, academia, industry, and civil society. The project is proposing an innovative framework of “data quality” for marine data that is multidimensional in character, considering not only </w:t>
                      </w:r>
                      <w:r>
                        <w:rPr>
                          <w:color w:val="3333FF"/>
                          <w:sz w:val="20"/>
                        </w:rPr>
                        <w:t>“accuracy” but also other dimensions such as “completeness”.</w:t>
                      </w:r>
                    </w:p>
                    <w:p w:rsidR="00544465" w:rsidRDefault="00544465" w:rsidP="005953C0">
                      <w:pPr>
                        <w:jc w:val="center"/>
                        <w:textDirection w:val="btLr"/>
                      </w:pPr>
                    </w:p>
                    <w:p w:rsidR="00544465" w:rsidRDefault="004A45C9" w:rsidP="005953C0">
                      <w:pPr>
                        <w:jc w:val="center"/>
                        <w:textDirection w:val="btLr"/>
                      </w:pPr>
                      <w:r>
                        <w:rPr>
                          <w:i/>
                          <w:color w:val="3333FF"/>
                        </w:rPr>
                        <w:t>Find out more about the MINKE project at</w:t>
                      </w:r>
                      <w:r>
                        <w:rPr>
                          <w:color w:val="000000"/>
                        </w:rPr>
                        <w:t xml:space="preserve">: </w:t>
                      </w:r>
                      <w:r>
                        <w:rPr>
                          <w:color w:val="FF0000"/>
                          <w:u w:val="single"/>
                        </w:rPr>
                        <w:t>https://minke.eu/</w:t>
                      </w:r>
                    </w:p>
                    <w:p w:rsidR="00544465" w:rsidRDefault="00544465" w:rsidP="005953C0">
                      <w:pPr>
                        <w:jc w:val="center"/>
                        <w:textDirection w:val="btLr"/>
                      </w:pPr>
                    </w:p>
                  </w:txbxContent>
                </v:textbox>
                <w10:wrap type="tight" anchorx="margin"/>
              </v:rect>
            </w:pict>
          </mc:Fallback>
        </mc:AlternateContent>
      </w:r>
    </w:p>
    <w:p w:rsidR="00544465" w:rsidRDefault="00544465">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953C0" w:rsidRDefault="005953C0">
      <w:pPr>
        <w:rPr>
          <w:b/>
        </w:rPr>
      </w:pPr>
    </w:p>
    <w:p w:rsidR="00544465" w:rsidRPr="005953C0" w:rsidRDefault="004A45C9" w:rsidP="005953C0">
      <w:pPr>
        <w:jc w:val="center"/>
        <w:rPr>
          <w:b/>
          <w:sz w:val="28"/>
          <w:szCs w:val="28"/>
        </w:rPr>
      </w:pPr>
      <w:r w:rsidRPr="005953C0">
        <w:rPr>
          <w:b/>
          <w:sz w:val="28"/>
          <w:szCs w:val="28"/>
        </w:rPr>
        <w:lastRenderedPageBreak/>
        <w:t>APPENDIX 1. Application for receiving financial support to participate in the MINKE workshop</w:t>
      </w:r>
    </w:p>
    <w:p w:rsidR="00544465" w:rsidRDefault="00544465"/>
    <w:p w:rsidR="00544465" w:rsidRDefault="004A45C9">
      <w:pPr>
        <w:numPr>
          <w:ilvl w:val="0"/>
          <w:numId w:val="1"/>
        </w:numPr>
        <w:pBdr>
          <w:top w:val="nil"/>
          <w:left w:val="nil"/>
          <w:bottom w:val="nil"/>
          <w:right w:val="nil"/>
          <w:between w:val="nil"/>
        </w:pBdr>
        <w:rPr>
          <w:color w:val="000000"/>
        </w:rPr>
      </w:pPr>
      <w:r>
        <w:rPr>
          <w:color w:val="000000"/>
        </w:rPr>
        <w:t xml:space="preserve">Name and current address of the applicant  </w:t>
      </w:r>
    </w:p>
    <w:p w:rsidR="00544465" w:rsidRDefault="004A45C9">
      <w:pPr>
        <w:ind w:left="360"/>
      </w:pPr>
      <w:r>
        <w:t>_______________________________________________</w:t>
      </w:r>
    </w:p>
    <w:p w:rsidR="00544465" w:rsidRDefault="00544465">
      <w:pPr>
        <w:ind w:left="360"/>
      </w:pPr>
    </w:p>
    <w:p w:rsidR="00544465" w:rsidRDefault="004A45C9">
      <w:pPr>
        <w:numPr>
          <w:ilvl w:val="0"/>
          <w:numId w:val="1"/>
        </w:numPr>
        <w:pBdr>
          <w:top w:val="nil"/>
          <w:left w:val="nil"/>
          <w:bottom w:val="nil"/>
          <w:right w:val="nil"/>
          <w:between w:val="nil"/>
        </w:pBdr>
        <w:rPr>
          <w:color w:val="000000"/>
        </w:rPr>
      </w:pPr>
      <w:r>
        <w:rPr>
          <w:color w:val="000000"/>
        </w:rPr>
        <w:t>Nationality and country of residence (if differ</w:t>
      </w:r>
      <w:r w:rsidR="005953C0">
        <w:rPr>
          <w:color w:val="000000"/>
        </w:rPr>
        <w:t>ent from the country of origin)</w:t>
      </w:r>
    </w:p>
    <w:p w:rsidR="00544465" w:rsidRDefault="004A45C9">
      <w:pPr>
        <w:ind w:left="360"/>
      </w:pPr>
      <w:r>
        <w:t>_______________________________________________</w:t>
      </w:r>
    </w:p>
    <w:p w:rsidR="00544465" w:rsidRDefault="00544465">
      <w:pPr>
        <w:ind w:left="360"/>
      </w:pPr>
    </w:p>
    <w:p w:rsidR="00544465" w:rsidRDefault="004A45C9">
      <w:pPr>
        <w:numPr>
          <w:ilvl w:val="0"/>
          <w:numId w:val="1"/>
        </w:numPr>
        <w:pBdr>
          <w:top w:val="nil"/>
          <w:left w:val="nil"/>
          <w:bottom w:val="nil"/>
          <w:right w:val="nil"/>
          <w:between w:val="nil"/>
        </w:pBdr>
        <w:spacing w:after="0"/>
        <w:rPr>
          <w:color w:val="000000"/>
        </w:rPr>
      </w:pPr>
      <w:r>
        <w:rPr>
          <w:color w:val="000000"/>
        </w:rPr>
        <w:t>English language skills</w:t>
      </w:r>
    </w:p>
    <w:p w:rsidR="00544465" w:rsidRDefault="004A45C9">
      <w:pPr>
        <w:numPr>
          <w:ilvl w:val="1"/>
          <w:numId w:val="1"/>
        </w:numPr>
        <w:pBdr>
          <w:top w:val="nil"/>
          <w:left w:val="nil"/>
          <w:bottom w:val="nil"/>
          <w:right w:val="nil"/>
          <w:between w:val="nil"/>
        </w:pBdr>
        <w:spacing w:before="0" w:after="0"/>
        <w:rPr>
          <w:color w:val="000000"/>
        </w:rPr>
      </w:pPr>
      <w:r>
        <w:rPr>
          <w:color w:val="000000"/>
        </w:rPr>
        <w:t>No Proficiency</w:t>
      </w:r>
    </w:p>
    <w:p w:rsidR="00544465" w:rsidRDefault="004A45C9">
      <w:pPr>
        <w:numPr>
          <w:ilvl w:val="1"/>
          <w:numId w:val="1"/>
        </w:numPr>
        <w:pBdr>
          <w:top w:val="nil"/>
          <w:left w:val="nil"/>
          <w:bottom w:val="nil"/>
          <w:right w:val="nil"/>
          <w:between w:val="nil"/>
        </w:pBdr>
        <w:spacing w:before="0" w:after="0"/>
        <w:rPr>
          <w:color w:val="000000"/>
        </w:rPr>
      </w:pPr>
      <w:r>
        <w:rPr>
          <w:color w:val="000000"/>
        </w:rPr>
        <w:t>Elementary Proficiency</w:t>
      </w:r>
    </w:p>
    <w:p w:rsidR="00544465" w:rsidRDefault="004A45C9">
      <w:pPr>
        <w:numPr>
          <w:ilvl w:val="1"/>
          <w:numId w:val="1"/>
        </w:numPr>
        <w:pBdr>
          <w:top w:val="nil"/>
          <w:left w:val="nil"/>
          <w:bottom w:val="nil"/>
          <w:right w:val="nil"/>
          <w:between w:val="nil"/>
        </w:pBdr>
        <w:spacing w:before="0" w:after="0"/>
        <w:rPr>
          <w:color w:val="000000"/>
        </w:rPr>
      </w:pPr>
      <w:r>
        <w:rPr>
          <w:color w:val="000000"/>
        </w:rPr>
        <w:t>Limited Working Proficiency</w:t>
      </w:r>
    </w:p>
    <w:p w:rsidR="00544465" w:rsidRDefault="004A45C9">
      <w:pPr>
        <w:numPr>
          <w:ilvl w:val="1"/>
          <w:numId w:val="1"/>
        </w:numPr>
        <w:pBdr>
          <w:top w:val="nil"/>
          <w:left w:val="nil"/>
          <w:bottom w:val="nil"/>
          <w:right w:val="nil"/>
          <w:between w:val="nil"/>
        </w:pBdr>
        <w:spacing w:before="0" w:after="0"/>
        <w:rPr>
          <w:color w:val="000000"/>
        </w:rPr>
      </w:pPr>
      <w:r>
        <w:rPr>
          <w:color w:val="000000"/>
        </w:rPr>
        <w:t>Professional Working Proficiency</w:t>
      </w:r>
    </w:p>
    <w:p w:rsidR="00544465" w:rsidRDefault="004A45C9">
      <w:pPr>
        <w:numPr>
          <w:ilvl w:val="1"/>
          <w:numId w:val="1"/>
        </w:numPr>
        <w:pBdr>
          <w:top w:val="nil"/>
          <w:left w:val="nil"/>
          <w:bottom w:val="nil"/>
          <w:right w:val="nil"/>
          <w:between w:val="nil"/>
        </w:pBdr>
        <w:spacing w:before="0"/>
        <w:rPr>
          <w:color w:val="000000"/>
        </w:rPr>
      </w:pPr>
      <w:r>
        <w:rPr>
          <w:color w:val="000000"/>
        </w:rPr>
        <w:t>Native / Bilingual Proficiency</w:t>
      </w:r>
    </w:p>
    <w:p w:rsidR="00544465" w:rsidRDefault="00544465"/>
    <w:p w:rsidR="00544465" w:rsidRDefault="004A45C9">
      <w:pPr>
        <w:numPr>
          <w:ilvl w:val="0"/>
          <w:numId w:val="1"/>
        </w:numPr>
        <w:pBdr>
          <w:top w:val="nil"/>
          <w:left w:val="nil"/>
          <w:bottom w:val="nil"/>
          <w:right w:val="nil"/>
          <w:between w:val="nil"/>
        </w:pBdr>
        <w:spacing w:after="0"/>
        <w:rPr>
          <w:color w:val="000000"/>
        </w:rPr>
      </w:pPr>
      <w:r>
        <w:rPr>
          <w:color w:val="000000"/>
        </w:rPr>
        <w:t>Are you a student of the Marine Sciences? If yes, specify the details of your course of study</w:t>
      </w:r>
    </w:p>
    <w:p w:rsidR="00544465" w:rsidRDefault="004A45C9">
      <w:pPr>
        <w:numPr>
          <w:ilvl w:val="1"/>
          <w:numId w:val="1"/>
        </w:numPr>
        <w:pBdr>
          <w:top w:val="nil"/>
          <w:left w:val="nil"/>
          <w:bottom w:val="nil"/>
          <w:right w:val="nil"/>
          <w:between w:val="nil"/>
        </w:pBdr>
        <w:spacing w:before="0" w:after="0"/>
        <w:rPr>
          <w:color w:val="000000"/>
        </w:rPr>
      </w:pPr>
      <w:r>
        <w:rPr>
          <w:color w:val="000000"/>
        </w:rPr>
        <w:t>Undergraduate or postgraduate 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Name of university, institution, etc._____________________________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Faculty/program__________________________________________________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State of progress (e.g. number of credits completed, number of years completed) ________________________________________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Explain shortly (max. 1000 characters) how you expect the workshop to help you in your studies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465" w:rsidRDefault="00544465">
      <w:pPr>
        <w:pBdr>
          <w:top w:val="nil"/>
          <w:left w:val="nil"/>
          <w:bottom w:val="nil"/>
          <w:right w:val="nil"/>
          <w:between w:val="nil"/>
        </w:pBdr>
        <w:spacing w:before="0" w:after="0"/>
        <w:ind w:left="1440"/>
        <w:rPr>
          <w:color w:val="000000"/>
        </w:rPr>
      </w:pPr>
    </w:p>
    <w:p w:rsidR="00544465" w:rsidRDefault="004A45C9">
      <w:pPr>
        <w:numPr>
          <w:ilvl w:val="0"/>
          <w:numId w:val="1"/>
        </w:numPr>
        <w:pBdr>
          <w:top w:val="nil"/>
          <w:left w:val="nil"/>
          <w:bottom w:val="nil"/>
          <w:right w:val="nil"/>
          <w:between w:val="nil"/>
        </w:pBdr>
        <w:spacing w:before="0" w:after="0"/>
        <w:rPr>
          <w:color w:val="000000"/>
        </w:rPr>
      </w:pPr>
      <w:r>
        <w:rPr>
          <w:color w:val="000000"/>
        </w:rPr>
        <w:t>Are you an early-career marine scientist? If yes, specify the details of your current position</w:t>
      </w:r>
    </w:p>
    <w:p w:rsidR="00544465" w:rsidRDefault="004A45C9">
      <w:pPr>
        <w:numPr>
          <w:ilvl w:val="1"/>
          <w:numId w:val="1"/>
        </w:numPr>
        <w:pBdr>
          <w:top w:val="nil"/>
          <w:left w:val="nil"/>
          <w:bottom w:val="nil"/>
          <w:right w:val="nil"/>
          <w:between w:val="nil"/>
        </w:pBdr>
        <w:spacing w:before="0" w:after="0"/>
        <w:rPr>
          <w:color w:val="000000"/>
        </w:rPr>
      </w:pPr>
      <w:r>
        <w:rPr>
          <w:color w:val="000000"/>
        </w:rPr>
        <w:t>Degree__________________________________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Year of completion of Degree_____________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Employer____________________________________________________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Current position and job description _____________________________________________________________________________________________________________________________________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Explain shortly (max. 1000 characters) how you expect the workshop to help you in your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465" w:rsidRDefault="00544465">
      <w:pPr>
        <w:pBdr>
          <w:top w:val="nil"/>
          <w:left w:val="nil"/>
          <w:bottom w:val="nil"/>
          <w:right w:val="nil"/>
          <w:between w:val="nil"/>
        </w:pBdr>
        <w:spacing w:before="0" w:after="0"/>
        <w:ind w:left="720"/>
        <w:rPr>
          <w:color w:val="000000"/>
        </w:rPr>
      </w:pPr>
    </w:p>
    <w:p w:rsidR="00544465" w:rsidRDefault="004A45C9">
      <w:pPr>
        <w:numPr>
          <w:ilvl w:val="0"/>
          <w:numId w:val="1"/>
        </w:numPr>
        <w:pBdr>
          <w:top w:val="nil"/>
          <w:left w:val="nil"/>
          <w:bottom w:val="nil"/>
          <w:right w:val="nil"/>
          <w:between w:val="nil"/>
        </w:pBdr>
        <w:spacing w:before="0" w:after="0"/>
        <w:rPr>
          <w:color w:val="000000"/>
        </w:rPr>
      </w:pPr>
      <w:r>
        <w:rPr>
          <w:color w:val="000000"/>
        </w:rPr>
        <w:t>Are you a member of the technical personnel of marine sciences? If yes, specify the details of your current position</w:t>
      </w:r>
    </w:p>
    <w:p w:rsidR="00544465" w:rsidRDefault="004A45C9">
      <w:pPr>
        <w:numPr>
          <w:ilvl w:val="1"/>
          <w:numId w:val="1"/>
        </w:numPr>
        <w:pBdr>
          <w:top w:val="nil"/>
          <w:left w:val="nil"/>
          <w:bottom w:val="nil"/>
          <w:right w:val="nil"/>
          <w:between w:val="nil"/>
        </w:pBdr>
        <w:spacing w:before="0" w:after="0"/>
        <w:rPr>
          <w:color w:val="000000"/>
        </w:rPr>
      </w:pPr>
      <w:r>
        <w:rPr>
          <w:color w:val="000000"/>
        </w:rPr>
        <w:lastRenderedPageBreak/>
        <w:t>Degree_________________________________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Year of completion of Degree_______________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Employer ________________________________________________________________________________________________________________________________________</w:t>
      </w:r>
    </w:p>
    <w:p w:rsidR="00544465" w:rsidRDefault="004A45C9">
      <w:pPr>
        <w:numPr>
          <w:ilvl w:val="1"/>
          <w:numId w:val="1"/>
        </w:numPr>
        <w:pBdr>
          <w:top w:val="nil"/>
          <w:left w:val="nil"/>
          <w:bottom w:val="nil"/>
          <w:right w:val="nil"/>
          <w:between w:val="nil"/>
        </w:pBdr>
        <w:spacing w:before="0" w:after="0"/>
        <w:rPr>
          <w:color w:val="000000"/>
        </w:rPr>
      </w:pPr>
      <w:r>
        <w:rPr>
          <w:color w:val="000000"/>
        </w:rPr>
        <w:t>Current position and job description ________________________________________________________________________________________________________________________________________</w:t>
      </w:r>
    </w:p>
    <w:p w:rsidR="00544465" w:rsidRDefault="004A45C9">
      <w:pPr>
        <w:numPr>
          <w:ilvl w:val="1"/>
          <w:numId w:val="1"/>
        </w:numPr>
        <w:pBdr>
          <w:top w:val="nil"/>
          <w:left w:val="nil"/>
          <w:bottom w:val="nil"/>
          <w:right w:val="nil"/>
          <w:between w:val="nil"/>
        </w:pBdr>
        <w:spacing w:before="0"/>
        <w:rPr>
          <w:color w:val="000000"/>
        </w:rPr>
      </w:pPr>
      <w:r>
        <w:rPr>
          <w:color w:val="000000"/>
        </w:rPr>
        <w:t>Explain shortly (max. 1000 characters) how the workshop will support your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465" w:rsidRDefault="00544465"/>
    <w:p w:rsidR="00544465" w:rsidRDefault="005953C0">
      <w:pPr>
        <w:numPr>
          <w:ilvl w:val="0"/>
          <w:numId w:val="1"/>
        </w:numPr>
        <w:pBdr>
          <w:top w:val="nil"/>
          <w:left w:val="nil"/>
          <w:bottom w:val="nil"/>
          <w:right w:val="nil"/>
          <w:between w:val="nil"/>
        </w:pBdr>
        <w:rPr>
          <w:color w:val="000000"/>
        </w:rPr>
      </w:pPr>
      <w:r>
        <w:rPr>
          <w:color w:val="000000"/>
        </w:rPr>
        <w:t>Estimated c</w:t>
      </w:r>
      <w:r w:rsidR="004A45C9">
        <w:rPr>
          <w:color w:val="000000"/>
        </w:rPr>
        <w:t>ost</w:t>
      </w:r>
      <w:r>
        <w:rPr>
          <w:color w:val="000000"/>
        </w:rPr>
        <w:t>s</w:t>
      </w:r>
      <w:r w:rsidR="004A45C9">
        <w:rPr>
          <w:color w:val="000000"/>
        </w:rPr>
        <w:t xml:space="preserve"> of following travel expenses (in Euros):</w:t>
      </w:r>
    </w:p>
    <w:p w:rsidR="00544465" w:rsidRDefault="000524C1">
      <w:pPr>
        <w:ind w:left="360" w:firstLine="360"/>
      </w:pPr>
      <w:r>
        <w:t>T</w:t>
      </w:r>
      <w:r w:rsidR="004A45C9">
        <w:t xml:space="preserve">ravel expenses (Airplane/train/ferry etc.) to </w:t>
      </w:r>
      <w:r w:rsidR="005953C0">
        <w:t>Torino</w:t>
      </w:r>
      <w:r w:rsidR="004A45C9">
        <w:t xml:space="preserve"> (return)</w:t>
      </w:r>
    </w:p>
    <w:p w:rsidR="00544465" w:rsidRDefault="004A45C9">
      <w:pPr>
        <w:ind w:left="360" w:firstLine="360"/>
      </w:pPr>
      <w:r>
        <w:t>__________________________</w:t>
      </w:r>
    </w:p>
    <w:p w:rsidR="00544465" w:rsidRDefault="00544465">
      <w:pPr>
        <w:ind w:left="360" w:firstLine="360"/>
      </w:pPr>
    </w:p>
    <w:p w:rsidR="00544465" w:rsidRDefault="004A45C9">
      <w:pPr>
        <w:ind w:left="360" w:firstLine="360"/>
      </w:pPr>
      <w:r>
        <w:t>Local travel expenses in your country of residence</w:t>
      </w:r>
      <w:bookmarkStart w:id="0" w:name="_GoBack"/>
      <w:bookmarkEnd w:id="0"/>
    </w:p>
    <w:p w:rsidR="00544465" w:rsidRDefault="004A45C9">
      <w:pPr>
        <w:ind w:left="360" w:firstLine="360"/>
      </w:pPr>
      <w:r>
        <w:t>__________________________</w:t>
      </w:r>
    </w:p>
    <w:p w:rsidR="00544465" w:rsidRDefault="00544465">
      <w:pPr>
        <w:ind w:left="360" w:firstLine="360"/>
      </w:pPr>
    </w:p>
    <w:p w:rsidR="005953C0" w:rsidRDefault="005953C0" w:rsidP="005953C0">
      <w:pPr>
        <w:pStyle w:val="Paragrafoelenco"/>
        <w:numPr>
          <w:ilvl w:val="0"/>
          <w:numId w:val="1"/>
        </w:numPr>
      </w:pPr>
      <w:r>
        <w:t>Estimated cost of accommodation (max 3* hotel/ in Euros)</w:t>
      </w:r>
    </w:p>
    <w:p w:rsidR="005953C0" w:rsidRDefault="005953C0" w:rsidP="005953C0">
      <w:pPr>
        <w:pStyle w:val="Paragrafoelenco"/>
      </w:pPr>
    </w:p>
    <w:p w:rsidR="005953C0" w:rsidRDefault="005953C0" w:rsidP="005953C0">
      <w:pPr>
        <w:pStyle w:val="Paragrafoelenco"/>
      </w:pPr>
      <w:r>
        <w:t>_______________________________</w:t>
      </w:r>
    </w:p>
    <w:p w:rsidR="00544465" w:rsidRDefault="00544465">
      <w:pPr>
        <w:ind w:left="360" w:firstLine="360"/>
      </w:pPr>
    </w:p>
    <w:p w:rsidR="00544465" w:rsidRDefault="005953C0" w:rsidP="005953C0">
      <w:pPr>
        <w:rPr>
          <w:b/>
          <w:color w:val="0000FF"/>
          <w:sz w:val="30"/>
          <w:szCs w:val="30"/>
        </w:rPr>
      </w:pPr>
      <w:r w:rsidRPr="00862198">
        <w:rPr>
          <w:b/>
          <w:color w:val="0000FF"/>
          <w:sz w:val="30"/>
          <w:szCs w:val="30"/>
        </w:rPr>
        <w:t>Please</w:t>
      </w:r>
      <w:r w:rsidR="009B7168">
        <w:rPr>
          <w:b/>
          <w:color w:val="0000FF"/>
          <w:sz w:val="30"/>
          <w:szCs w:val="30"/>
        </w:rPr>
        <w:t xml:space="preserve"> send application form </w:t>
      </w:r>
      <w:r w:rsidR="009B7168" w:rsidRPr="00A303CB">
        <w:rPr>
          <w:b/>
          <w:color w:val="0000FF"/>
          <w:sz w:val="30"/>
          <w:szCs w:val="30"/>
        </w:rPr>
        <w:t xml:space="preserve">by </w:t>
      </w:r>
      <w:proofErr w:type="gramStart"/>
      <w:r w:rsidR="009B7168" w:rsidRPr="00A303CB">
        <w:rPr>
          <w:b/>
          <w:color w:val="0000FF"/>
          <w:sz w:val="30"/>
          <w:szCs w:val="30"/>
        </w:rPr>
        <w:t>4</w:t>
      </w:r>
      <w:r w:rsidR="009B7168" w:rsidRPr="00A303CB">
        <w:rPr>
          <w:b/>
          <w:color w:val="0000FF"/>
          <w:sz w:val="30"/>
          <w:szCs w:val="30"/>
          <w:vertAlign w:val="superscript"/>
        </w:rPr>
        <w:t>th</w:t>
      </w:r>
      <w:proofErr w:type="gramEnd"/>
      <w:r w:rsidRPr="00862198">
        <w:rPr>
          <w:b/>
          <w:color w:val="0000FF"/>
          <w:sz w:val="30"/>
          <w:szCs w:val="30"/>
        </w:rPr>
        <w:t xml:space="preserve"> September</w:t>
      </w:r>
      <w:r w:rsidR="004A45C9" w:rsidRPr="00862198">
        <w:rPr>
          <w:b/>
          <w:color w:val="0000FF"/>
          <w:sz w:val="30"/>
          <w:szCs w:val="30"/>
        </w:rPr>
        <w:t xml:space="preserve"> 202</w:t>
      </w:r>
      <w:r w:rsidRPr="00862198">
        <w:rPr>
          <w:b/>
          <w:color w:val="0000FF"/>
          <w:sz w:val="30"/>
          <w:szCs w:val="30"/>
        </w:rPr>
        <w:t>3</w:t>
      </w:r>
      <w:r w:rsidR="004A45C9" w:rsidRPr="00862198">
        <w:rPr>
          <w:b/>
          <w:color w:val="0000FF"/>
          <w:sz w:val="30"/>
          <w:szCs w:val="30"/>
        </w:rPr>
        <w:t xml:space="preserve"> to: </w:t>
      </w:r>
      <w:hyperlink r:id="rId6" w:history="1">
        <w:r w:rsidR="009B7168" w:rsidRPr="009B7168">
          <w:rPr>
            <w:rStyle w:val="Collegamentoipertestuale"/>
            <w:b/>
            <w:sz w:val="30"/>
            <w:szCs w:val="30"/>
          </w:rPr>
          <w:t>f.rolle@inrim.it</w:t>
        </w:r>
      </w:hyperlink>
      <w:r w:rsidR="009B7168" w:rsidRPr="009B7168">
        <w:rPr>
          <w:b/>
          <w:color w:val="0000FF"/>
          <w:sz w:val="30"/>
          <w:szCs w:val="30"/>
        </w:rPr>
        <w:t xml:space="preserve"> a</w:t>
      </w:r>
      <w:r w:rsidR="009B7168">
        <w:rPr>
          <w:b/>
          <w:color w:val="0000FF"/>
          <w:sz w:val="30"/>
          <w:szCs w:val="30"/>
        </w:rPr>
        <w:t xml:space="preserve">nd to </w:t>
      </w:r>
      <w:hyperlink r:id="rId7" w:history="1">
        <w:r w:rsidR="009B7168" w:rsidRPr="00A94742">
          <w:rPr>
            <w:rStyle w:val="Collegamentoipertestuale"/>
            <w:b/>
            <w:sz w:val="30"/>
            <w:szCs w:val="30"/>
          </w:rPr>
          <w:t>f.durbiano@inrim.it</w:t>
        </w:r>
      </w:hyperlink>
    </w:p>
    <w:p w:rsidR="00544465" w:rsidRDefault="00544465">
      <w:pPr>
        <w:ind w:left="360"/>
      </w:pPr>
    </w:p>
    <w:sectPr w:rsidR="00544465">
      <w:pgSz w:w="11906" w:h="16838"/>
      <w:pgMar w:top="567" w:right="1134" w:bottom="1134" w:left="1134" w:header="284"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0055"/>
    <w:multiLevelType w:val="multilevel"/>
    <w:tmpl w:val="D88AA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A20C66"/>
    <w:multiLevelType w:val="hybridMultilevel"/>
    <w:tmpl w:val="CB2028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65"/>
    <w:rsid w:val="000524C1"/>
    <w:rsid w:val="000D00FE"/>
    <w:rsid w:val="003A71D9"/>
    <w:rsid w:val="004A45C9"/>
    <w:rsid w:val="005164C8"/>
    <w:rsid w:val="00544465"/>
    <w:rsid w:val="005953C0"/>
    <w:rsid w:val="007457DE"/>
    <w:rsid w:val="00862198"/>
    <w:rsid w:val="00924648"/>
    <w:rsid w:val="009B7168"/>
    <w:rsid w:val="009E62AC"/>
    <w:rsid w:val="00A23C60"/>
    <w:rsid w:val="00A303CB"/>
    <w:rsid w:val="00FC4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E507"/>
  <w15:docId w15:val="{8F4A1485-AD77-420A-86E7-88AB6BA3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it-IT"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A1B9F"/>
    <w:pPr>
      <w:keepNext/>
      <w:keepLines/>
      <w:tabs>
        <w:tab w:val="left" w:pos="1304"/>
      </w:tabs>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semiHidden/>
    <w:unhideWhenUsed/>
    <w:qFormat/>
    <w:rsid w:val="00FB3124"/>
    <w:pPr>
      <w:keepNext/>
      <w:keepLines/>
      <w:tabs>
        <w:tab w:val="left" w:pos="1304"/>
      </w:tabs>
      <w:spacing w:before="40"/>
      <w:outlineLvl w:val="1"/>
    </w:pPr>
    <w:rPr>
      <w:rFonts w:eastAsiaTheme="majorEastAsia" w:cstheme="majorBidi"/>
      <w:b/>
      <w:color w:val="000000" w:themeColor="text1"/>
      <w:sz w:val="28"/>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A1B9F"/>
    <w:pPr>
      <w:tabs>
        <w:tab w:val="left" w:pos="1304"/>
      </w:tabs>
      <w:contextualSpacing/>
    </w:pPr>
    <w:rPr>
      <w:rFonts w:eastAsiaTheme="majorEastAsia" w:cstheme="majorHAnsi"/>
      <w:kern w:val="28"/>
      <w:sz w:val="28"/>
      <w:szCs w:val="56"/>
    </w:rPr>
  </w:style>
  <w:style w:type="character" w:customStyle="1" w:styleId="Titolo1Carattere">
    <w:name w:val="Titolo 1 Carattere"/>
    <w:basedOn w:val="Carpredefinitoparagrafo"/>
    <w:link w:val="Titolo1"/>
    <w:uiPriority w:val="9"/>
    <w:rsid w:val="007A1B9F"/>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semiHidden/>
    <w:rsid w:val="00FB3124"/>
    <w:rPr>
      <w:rFonts w:eastAsiaTheme="majorEastAsia" w:cstheme="majorBidi"/>
      <w:b/>
      <w:color w:val="000000" w:themeColor="text1"/>
      <w:sz w:val="28"/>
      <w:szCs w:val="26"/>
    </w:rPr>
  </w:style>
  <w:style w:type="character" w:customStyle="1" w:styleId="TitoloCarattere">
    <w:name w:val="Titolo Carattere"/>
    <w:basedOn w:val="Carpredefinitoparagrafo"/>
    <w:link w:val="Titolo"/>
    <w:uiPriority w:val="10"/>
    <w:rsid w:val="007A1B9F"/>
    <w:rPr>
      <w:rFonts w:eastAsiaTheme="majorEastAsia" w:cstheme="majorHAnsi"/>
      <w:kern w:val="28"/>
      <w:sz w:val="28"/>
      <w:szCs w:val="56"/>
    </w:rPr>
  </w:style>
  <w:style w:type="paragraph" w:styleId="Sottotitolo">
    <w:name w:val="Subtitle"/>
    <w:basedOn w:val="Normale"/>
    <w:next w:val="Normale"/>
    <w:link w:val="SottotitoloCarattere"/>
    <w:pPr>
      <w:tabs>
        <w:tab w:val="left" w:pos="1304"/>
      </w:tabs>
      <w:ind w:left="1134"/>
    </w:pPr>
    <w:rPr>
      <w:b/>
      <w:color w:val="4472C4"/>
    </w:rPr>
  </w:style>
  <w:style w:type="character" w:customStyle="1" w:styleId="SottotitoloCarattere">
    <w:name w:val="Sottotitolo Carattere"/>
    <w:basedOn w:val="Carpredefinitoparagrafo"/>
    <w:link w:val="Sottotitolo"/>
    <w:uiPriority w:val="11"/>
    <w:rsid w:val="00FB3124"/>
    <w:rPr>
      <w:rFonts w:eastAsiaTheme="minorEastAsia"/>
      <w:b/>
      <w:color w:val="4472C4" w:themeColor="accent1"/>
      <w:spacing w:val="15"/>
      <w:sz w:val="24"/>
    </w:rPr>
  </w:style>
  <w:style w:type="character" w:styleId="Collegamentoipertestuale">
    <w:name w:val="Hyperlink"/>
    <w:basedOn w:val="Carpredefinitoparagrafo"/>
    <w:uiPriority w:val="99"/>
    <w:unhideWhenUsed/>
    <w:rsid w:val="00963161"/>
    <w:rPr>
      <w:color w:val="0563C1" w:themeColor="hyperlink"/>
      <w:u w:val="single"/>
    </w:rPr>
  </w:style>
  <w:style w:type="paragraph" w:styleId="Paragrafoelenco">
    <w:name w:val="List Paragraph"/>
    <w:basedOn w:val="Normale"/>
    <w:uiPriority w:val="34"/>
    <w:qFormat/>
    <w:rsid w:val="00482701"/>
    <w:pPr>
      <w:ind w:left="720"/>
      <w:contextualSpacing/>
    </w:pPr>
  </w:style>
  <w:style w:type="character" w:styleId="Rimandocommento">
    <w:name w:val="annotation reference"/>
    <w:basedOn w:val="Carpredefinitoparagrafo"/>
    <w:uiPriority w:val="99"/>
    <w:semiHidden/>
    <w:unhideWhenUsed/>
    <w:rsid w:val="00AB711A"/>
    <w:rPr>
      <w:sz w:val="16"/>
      <w:szCs w:val="16"/>
    </w:rPr>
  </w:style>
  <w:style w:type="paragraph" w:styleId="Testocommento">
    <w:name w:val="annotation text"/>
    <w:basedOn w:val="Normale"/>
    <w:link w:val="TestocommentoCarattere"/>
    <w:uiPriority w:val="99"/>
    <w:semiHidden/>
    <w:unhideWhenUsed/>
    <w:rsid w:val="00AB711A"/>
    <w:rPr>
      <w:sz w:val="20"/>
      <w:szCs w:val="20"/>
    </w:rPr>
  </w:style>
  <w:style w:type="character" w:customStyle="1" w:styleId="TestocommentoCarattere">
    <w:name w:val="Testo commento Carattere"/>
    <w:basedOn w:val="Carpredefinitoparagrafo"/>
    <w:link w:val="Testocommento"/>
    <w:uiPriority w:val="99"/>
    <w:semiHidden/>
    <w:rsid w:val="00AB711A"/>
    <w:rPr>
      <w:sz w:val="20"/>
      <w:szCs w:val="20"/>
    </w:rPr>
  </w:style>
  <w:style w:type="paragraph" w:styleId="Soggettocommento">
    <w:name w:val="annotation subject"/>
    <w:basedOn w:val="Testocommento"/>
    <w:next w:val="Testocommento"/>
    <w:link w:val="SoggettocommentoCarattere"/>
    <w:uiPriority w:val="99"/>
    <w:semiHidden/>
    <w:unhideWhenUsed/>
    <w:rsid w:val="00AB711A"/>
    <w:rPr>
      <w:b/>
      <w:bCs/>
    </w:rPr>
  </w:style>
  <w:style w:type="character" w:customStyle="1" w:styleId="SoggettocommentoCarattere">
    <w:name w:val="Soggetto commento Carattere"/>
    <w:basedOn w:val="TestocommentoCarattere"/>
    <w:link w:val="Soggettocommento"/>
    <w:uiPriority w:val="99"/>
    <w:semiHidden/>
    <w:rsid w:val="00AB711A"/>
    <w:rPr>
      <w:b/>
      <w:bCs/>
      <w:sz w:val="20"/>
      <w:szCs w:val="20"/>
    </w:rPr>
  </w:style>
  <w:style w:type="character" w:customStyle="1" w:styleId="UnresolvedMention">
    <w:name w:val="Unresolved Mention"/>
    <w:basedOn w:val="Carpredefinitoparagrafo"/>
    <w:uiPriority w:val="99"/>
    <w:semiHidden/>
    <w:unhideWhenUsed/>
    <w:rsid w:val="0008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durbiano@inri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olle@inrim.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RsPUJpdT7UlT3c/KFDm5ntyYw==">AMUW2mVd1IhDTX159AXPwjjxz5D+tR1TXjTvG6wDk+Sf0HEmwxgmSpzCTiKNL3hEHY9eokfVUbAzSRIFtCu82bcaJXfxdW9KeRI8TgUnqzFNVs1INLDbkiI=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INRIM</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Näykki Teemu</dc:creator>
  <cp:lastModifiedBy>Francesca Rolle</cp:lastModifiedBy>
  <cp:revision>15</cp:revision>
  <dcterms:created xsi:type="dcterms:W3CDTF">2023-07-20T14:43:00Z</dcterms:created>
  <dcterms:modified xsi:type="dcterms:W3CDTF">2023-07-21T09:25:00Z</dcterms:modified>
</cp:coreProperties>
</file>