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03" w:type="dxa"/>
        <w:tblInd w:w="-998" w:type="dxa"/>
        <w:tblLook w:val="04A0" w:firstRow="1" w:lastRow="0" w:firstColumn="1" w:lastColumn="0" w:noHBand="0" w:noVBand="1"/>
      </w:tblPr>
      <w:tblGrid>
        <w:gridCol w:w="974"/>
        <w:gridCol w:w="4483"/>
        <w:gridCol w:w="10646"/>
      </w:tblGrid>
      <w:tr w:rsidR="00377333" w:rsidRPr="00EE04A3" w14:paraId="77ACAF31" w14:textId="77777777" w:rsidTr="00EE04A3">
        <w:tc>
          <w:tcPr>
            <w:tcW w:w="16103" w:type="dxa"/>
            <w:gridSpan w:val="3"/>
            <w:shd w:val="clear" w:color="auto" w:fill="D9E2F3" w:themeFill="accent1" w:themeFillTint="33"/>
          </w:tcPr>
          <w:p w14:paraId="3424826F" w14:textId="5E7CFEA3" w:rsidR="00377333" w:rsidRPr="00EE04A3" w:rsidRDefault="00EE04A3" w:rsidP="003D501A">
            <w:pPr>
              <w:jc w:val="center"/>
              <w:rPr>
                <w:rFonts w:ascii="Trebuchet MS" w:hAnsi="Trebuchet MS"/>
                <w:b/>
                <w:bCs/>
                <w:sz w:val="23"/>
                <w:szCs w:val="23"/>
                <w:lang w:val="en-US"/>
              </w:rPr>
            </w:pPr>
            <w:r w:rsidRPr="00EE04A3">
              <w:rPr>
                <w:rFonts w:ascii="Trebuchet MS" w:hAnsi="Trebuchet MS"/>
                <w:b/>
                <w:bCs/>
                <w:sz w:val="23"/>
                <w:szCs w:val="23"/>
                <w:lang w:val="en-US"/>
              </w:rPr>
              <w:t>PROJECT: ESTABLISHMENT OF A MECHANIZED FARM AND AGRO-PROCESSING FACILITY</w:t>
            </w:r>
          </w:p>
        </w:tc>
      </w:tr>
      <w:tr w:rsidR="00EE04A3" w:rsidRPr="00477904" w14:paraId="259CBBDB" w14:textId="77777777" w:rsidTr="00EE04A3">
        <w:tc>
          <w:tcPr>
            <w:tcW w:w="16103" w:type="dxa"/>
            <w:gridSpan w:val="3"/>
          </w:tcPr>
          <w:tbl>
            <w:tblPr>
              <w:tblStyle w:val="TableGrid"/>
              <w:tblW w:w="15877" w:type="dxa"/>
              <w:tblLook w:val="04A0" w:firstRow="1" w:lastRow="0" w:firstColumn="1" w:lastColumn="0" w:noHBand="0" w:noVBand="1"/>
            </w:tblPr>
            <w:tblGrid>
              <w:gridCol w:w="595"/>
              <w:gridCol w:w="3969"/>
              <w:gridCol w:w="11313"/>
            </w:tblGrid>
            <w:tr w:rsidR="00EE04A3" w:rsidRPr="000C6EBD" w14:paraId="28F8010E" w14:textId="77777777" w:rsidTr="00AD4337">
              <w:tc>
                <w:tcPr>
                  <w:tcW w:w="595" w:type="dxa"/>
                </w:tcPr>
                <w:p w14:paraId="17339AB0" w14:textId="77777777" w:rsidR="00EE04A3" w:rsidRPr="000C6EBD" w:rsidRDefault="00EE04A3" w:rsidP="00EE04A3">
                  <w:pPr>
                    <w:rPr>
                      <w:rFonts w:ascii="Trebuchet MS" w:hAnsi="Trebuchet MS"/>
                      <w:sz w:val="23"/>
                      <w:szCs w:val="23"/>
                      <w:lang w:val="en-US"/>
                    </w:rPr>
                  </w:pPr>
                </w:p>
              </w:tc>
              <w:tc>
                <w:tcPr>
                  <w:tcW w:w="3969" w:type="dxa"/>
                </w:tcPr>
                <w:p w14:paraId="31C21F7D" w14:textId="77777777" w:rsidR="00EE04A3" w:rsidRPr="000C6EBD" w:rsidRDefault="00EE04A3" w:rsidP="00EE04A3">
                  <w:pPr>
                    <w:rPr>
                      <w:rFonts w:ascii="Trebuchet MS" w:hAnsi="Trebuchet MS"/>
                      <w:sz w:val="23"/>
                      <w:szCs w:val="23"/>
                      <w:lang w:val="en-US"/>
                    </w:rPr>
                  </w:pPr>
                  <w:r w:rsidRPr="000C6EBD">
                    <w:rPr>
                      <w:rFonts w:ascii="Trebuchet MS" w:hAnsi="Trebuchet MS"/>
                      <w:sz w:val="23"/>
                      <w:szCs w:val="23"/>
                      <w:lang w:val="en-US"/>
                    </w:rPr>
                    <w:t>Project Description</w:t>
                  </w:r>
                </w:p>
              </w:tc>
              <w:tc>
                <w:tcPr>
                  <w:tcW w:w="11313" w:type="dxa"/>
                </w:tcPr>
                <w:p w14:paraId="7F3ED82C" w14:textId="3EFBDE95" w:rsidR="00EE04A3" w:rsidRPr="000C6EBD" w:rsidRDefault="00EE04A3" w:rsidP="00EE04A3">
                  <w:pPr>
                    <w:rPr>
                      <w:rFonts w:ascii="Trebuchet MS" w:hAnsi="Trebuchet MS" w:cs="Biome"/>
                      <w:sz w:val="23"/>
                      <w:szCs w:val="23"/>
                      <w:lang w:val="en-US"/>
                    </w:rPr>
                  </w:pPr>
                  <w:r w:rsidRPr="00620593">
                    <w:rPr>
                      <w:rFonts w:ascii="Trebuchet MS" w:hAnsi="Trebuchet MS" w:cs="Biome"/>
                      <w:sz w:val="24"/>
                      <w:szCs w:val="24"/>
                      <w:lang w:val="en-US"/>
                    </w:rPr>
                    <w:t>Collaborate in the establishment of an agro-processing facility, agriculture institute, mechanized farm and a modern animal husbandry operation focused on export produce</w:t>
                  </w:r>
                  <w:r>
                    <w:rPr>
                      <w:rFonts w:ascii="Trebuchet MS" w:hAnsi="Trebuchet MS" w:cs="Biome"/>
                      <w:sz w:val="24"/>
                      <w:szCs w:val="24"/>
                      <w:lang w:val="en-US"/>
                    </w:rPr>
                    <w:t>.</w:t>
                  </w:r>
                </w:p>
              </w:tc>
            </w:tr>
            <w:tr w:rsidR="00EE04A3" w:rsidRPr="000C6EBD" w14:paraId="47BF358D" w14:textId="77777777" w:rsidTr="00AD4337">
              <w:tc>
                <w:tcPr>
                  <w:tcW w:w="595" w:type="dxa"/>
                </w:tcPr>
                <w:p w14:paraId="4D4D2D4F" w14:textId="77777777" w:rsidR="00EE04A3" w:rsidRPr="000C6EBD" w:rsidRDefault="00EE04A3" w:rsidP="00EE04A3">
                  <w:pPr>
                    <w:rPr>
                      <w:rFonts w:ascii="Trebuchet MS" w:hAnsi="Trebuchet MS"/>
                      <w:sz w:val="23"/>
                      <w:szCs w:val="23"/>
                      <w:lang w:val="en-US"/>
                    </w:rPr>
                  </w:pPr>
                </w:p>
              </w:tc>
              <w:tc>
                <w:tcPr>
                  <w:tcW w:w="3969" w:type="dxa"/>
                </w:tcPr>
                <w:p w14:paraId="24D00485" w14:textId="77777777" w:rsidR="00EE04A3" w:rsidRPr="000C6EBD" w:rsidRDefault="00EE04A3" w:rsidP="00EE04A3">
                  <w:pPr>
                    <w:rPr>
                      <w:rFonts w:ascii="Trebuchet MS" w:hAnsi="Trebuchet MS"/>
                      <w:sz w:val="23"/>
                      <w:szCs w:val="23"/>
                      <w:lang w:val="en-US"/>
                    </w:rPr>
                  </w:pPr>
                  <w:r w:rsidRPr="000C6EBD">
                    <w:rPr>
                      <w:rFonts w:ascii="Trebuchet MS" w:hAnsi="Trebuchet MS"/>
                      <w:sz w:val="23"/>
                      <w:szCs w:val="23"/>
                      <w:lang w:val="en-US"/>
                    </w:rPr>
                    <w:t>Partnering Company</w:t>
                  </w:r>
                </w:p>
              </w:tc>
              <w:tc>
                <w:tcPr>
                  <w:tcW w:w="11313" w:type="dxa"/>
                </w:tcPr>
                <w:p w14:paraId="5B4A2D78" w14:textId="049F82B8" w:rsidR="00EE04A3" w:rsidRPr="000C6EBD" w:rsidRDefault="00EE04A3" w:rsidP="00EE04A3">
                  <w:pPr>
                    <w:rPr>
                      <w:rFonts w:ascii="Trebuchet MS" w:hAnsi="Trebuchet MS"/>
                      <w:sz w:val="23"/>
                      <w:szCs w:val="23"/>
                      <w:lang w:val="en-US"/>
                    </w:rPr>
                  </w:pPr>
                  <w:r>
                    <w:rPr>
                      <w:rFonts w:ascii="Trebuchet MS" w:hAnsi="Trebuchet MS"/>
                      <w:sz w:val="23"/>
                      <w:szCs w:val="23"/>
                      <w:lang w:val="en-US"/>
                    </w:rPr>
                    <w:t>NKO Farms Limited</w:t>
                  </w:r>
                </w:p>
              </w:tc>
            </w:tr>
            <w:tr w:rsidR="00EE04A3" w:rsidRPr="000C6EBD" w14:paraId="0227CC61" w14:textId="77777777" w:rsidTr="00AD4337">
              <w:tc>
                <w:tcPr>
                  <w:tcW w:w="595" w:type="dxa"/>
                </w:tcPr>
                <w:p w14:paraId="0D763DB7" w14:textId="77777777" w:rsidR="00EE04A3" w:rsidRPr="000C6EBD" w:rsidRDefault="00EE04A3" w:rsidP="00EE04A3">
                  <w:pPr>
                    <w:rPr>
                      <w:rFonts w:ascii="Trebuchet MS" w:hAnsi="Trebuchet MS"/>
                      <w:sz w:val="23"/>
                      <w:szCs w:val="23"/>
                      <w:lang w:val="en-US"/>
                    </w:rPr>
                  </w:pPr>
                </w:p>
              </w:tc>
              <w:tc>
                <w:tcPr>
                  <w:tcW w:w="3969" w:type="dxa"/>
                </w:tcPr>
                <w:p w14:paraId="0C2A40A5" w14:textId="77777777" w:rsidR="00EE04A3" w:rsidRPr="000C6EBD" w:rsidRDefault="00EE04A3" w:rsidP="00EE04A3">
                  <w:pPr>
                    <w:rPr>
                      <w:rFonts w:ascii="Trebuchet MS" w:hAnsi="Trebuchet MS"/>
                      <w:sz w:val="23"/>
                      <w:szCs w:val="23"/>
                      <w:lang w:val="en-US"/>
                    </w:rPr>
                  </w:pPr>
                  <w:r w:rsidRPr="000C6EBD">
                    <w:rPr>
                      <w:rFonts w:ascii="Trebuchet MS" w:hAnsi="Trebuchet MS"/>
                      <w:sz w:val="23"/>
                      <w:szCs w:val="23"/>
                      <w:lang w:val="en-US"/>
                    </w:rPr>
                    <w:t>Sector</w:t>
                  </w:r>
                </w:p>
              </w:tc>
              <w:tc>
                <w:tcPr>
                  <w:tcW w:w="11313" w:type="dxa"/>
                </w:tcPr>
                <w:p w14:paraId="4BFE9F08" w14:textId="57E1EB58" w:rsidR="00EE04A3" w:rsidRPr="000C6EBD" w:rsidRDefault="00EE04A3" w:rsidP="00EE04A3">
                  <w:pPr>
                    <w:rPr>
                      <w:rFonts w:ascii="Trebuchet MS" w:hAnsi="Trebuchet MS" w:cs="Biome"/>
                      <w:sz w:val="23"/>
                      <w:szCs w:val="23"/>
                      <w:lang w:val="en-US"/>
                    </w:rPr>
                  </w:pPr>
                  <w:r>
                    <w:rPr>
                      <w:rFonts w:ascii="Trebuchet MS" w:hAnsi="Trebuchet MS" w:cs="Biome"/>
                      <w:sz w:val="23"/>
                      <w:szCs w:val="23"/>
                      <w:lang w:val="en-US"/>
                    </w:rPr>
                    <w:t>Agriculture</w:t>
                  </w:r>
                </w:p>
              </w:tc>
            </w:tr>
            <w:tr w:rsidR="00EE04A3" w:rsidRPr="000C6EBD" w14:paraId="7FF75F52" w14:textId="77777777" w:rsidTr="00AD4337">
              <w:tc>
                <w:tcPr>
                  <w:tcW w:w="595" w:type="dxa"/>
                </w:tcPr>
                <w:p w14:paraId="4BD849E1" w14:textId="77777777" w:rsidR="00EE04A3" w:rsidRPr="000C6EBD" w:rsidRDefault="00EE04A3" w:rsidP="00EE04A3">
                  <w:pPr>
                    <w:rPr>
                      <w:rFonts w:ascii="Trebuchet MS" w:hAnsi="Trebuchet MS"/>
                      <w:sz w:val="23"/>
                      <w:szCs w:val="23"/>
                      <w:lang w:val="en-US"/>
                    </w:rPr>
                  </w:pPr>
                </w:p>
              </w:tc>
              <w:tc>
                <w:tcPr>
                  <w:tcW w:w="3969" w:type="dxa"/>
                </w:tcPr>
                <w:p w14:paraId="43970FC3" w14:textId="77777777" w:rsidR="00EE04A3" w:rsidRPr="000C6EBD" w:rsidRDefault="00EE04A3" w:rsidP="00EE04A3">
                  <w:pPr>
                    <w:rPr>
                      <w:rFonts w:ascii="Trebuchet MS" w:hAnsi="Trebuchet MS"/>
                      <w:sz w:val="23"/>
                      <w:szCs w:val="23"/>
                      <w:lang w:val="en-US"/>
                    </w:rPr>
                  </w:pPr>
                  <w:r w:rsidRPr="000C6EBD">
                    <w:rPr>
                      <w:rFonts w:ascii="Trebuchet MS" w:hAnsi="Trebuchet MS"/>
                      <w:sz w:val="23"/>
                      <w:szCs w:val="23"/>
                      <w:lang w:val="en-US"/>
                    </w:rPr>
                    <w:t>Location</w:t>
                  </w:r>
                </w:p>
              </w:tc>
              <w:tc>
                <w:tcPr>
                  <w:tcW w:w="11313" w:type="dxa"/>
                </w:tcPr>
                <w:p w14:paraId="15448036" w14:textId="22F9BE94" w:rsidR="00EE04A3" w:rsidRPr="000C6EBD" w:rsidRDefault="00EE04A3" w:rsidP="00EE04A3">
                  <w:pPr>
                    <w:rPr>
                      <w:rFonts w:ascii="Trebuchet MS" w:hAnsi="Trebuchet MS" w:cs="Biome"/>
                      <w:sz w:val="23"/>
                      <w:szCs w:val="23"/>
                      <w:lang w:val="en-US"/>
                    </w:rPr>
                  </w:pPr>
                  <w:r>
                    <w:rPr>
                      <w:rFonts w:ascii="Trebuchet MS" w:hAnsi="Trebuchet MS" w:cs="Biome"/>
                      <w:sz w:val="23"/>
                      <w:szCs w:val="23"/>
                      <w:lang w:val="en-US"/>
                    </w:rPr>
                    <w:t xml:space="preserve">Igbariam, </w:t>
                  </w:r>
                  <w:r w:rsidRPr="000C6EBD">
                    <w:rPr>
                      <w:rFonts w:ascii="Trebuchet MS" w:hAnsi="Trebuchet MS" w:cs="Biome"/>
                      <w:sz w:val="23"/>
                      <w:szCs w:val="23"/>
                      <w:lang w:val="en-US"/>
                    </w:rPr>
                    <w:t>Anambra State</w:t>
                  </w:r>
                </w:p>
              </w:tc>
            </w:tr>
            <w:tr w:rsidR="00EE04A3" w:rsidRPr="000C6EBD" w14:paraId="45126AEC" w14:textId="77777777" w:rsidTr="00AD4337">
              <w:tc>
                <w:tcPr>
                  <w:tcW w:w="595" w:type="dxa"/>
                </w:tcPr>
                <w:p w14:paraId="5010C679" w14:textId="77777777" w:rsidR="00EE04A3" w:rsidRPr="000C6EBD" w:rsidRDefault="00EE04A3" w:rsidP="00EE04A3">
                  <w:pPr>
                    <w:rPr>
                      <w:rFonts w:ascii="Trebuchet MS" w:hAnsi="Trebuchet MS"/>
                      <w:sz w:val="23"/>
                      <w:szCs w:val="23"/>
                      <w:lang w:val="en-US"/>
                    </w:rPr>
                  </w:pPr>
                </w:p>
              </w:tc>
              <w:tc>
                <w:tcPr>
                  <w:tcW w:w="3969" w:type="dxa"/>
                </w:tcPr>
                <w:p w14:paraId="2E9AE933" w14:textId="77777777" w:rsidR="00EE04A3" w:rsidRPr="000C6EBD" w:rsidRDefault="00EE04A3" w:rsidP="00EE04A3">
                  <w:pPr>
                    <w:rPr>
                      <w:rFonts w:ascii="Trebuchet MS" w:hAnsi="Trebuchet MS"/>
                      <w:sz w:val="23"/>
                      <w:szCs w:val="23"/>
                      <w:lang w:val="en-US"/>
                    </w:rPr>
                  </w:pPr>
                  <w:r w:rsidRPr="000C6EBD">
                    <w:rPr>
                      <w:rFonts w:ascii="Trebuchet MS" w:hAnsi="Trebuchet MS"/>
                      <w:sz w:val="23"/>
                      <w:szCs w:val="23"/>
                      <w:lang w:val="en-US"/>
                    </w:rPr>
                    <w:t>Project Cost</w:t>
                  </w:r>
                </w:p>
              </w:tc>
              <w:tc>
                <w:tcPr>
                  <w:tcW w:w="11313" w:type="dxa"/>
                </w:tcPr>
                <w:p w14:paraId="07F109D2" w14:textId="04A4C714" w:rsidR="00EE04A3" w:rsidRPr="000C6EBD" w:rsidRDefault="00EE04A3" w:rsidP="00EE04A3">
                  <w:pPr>
                    <w:rPr>
                      <w:rFonts w:ascii="Trebuchet MS" w:hAnsi="Trebuchet MS" w:cs="Biome"/>
                      <w:sz w:val="23"/>
                      <w:szCs w:val="23"/>
                      <w:lang w:val="en-US"/>
                    </w:rPr>
                  </w:pPr>
                  <w:r w:rsidRPr="000C6EBD">
                    <w:rPr>
                      <w:rFonts w:ascii="Trebuchet MS" w:hAnsi="Trebuchet MS" w:cs="Biome"/>
                      <w:sz w:val="23"/>
                      <w:szCs w:val="23"/>
                      <w:lang w:val="en-US"/>
                    </w:rPr>
                    <w:t>US$</w:t>
                  </w:r>
                  <w:r>
                    <w:rPr>
                      <w:rFonts w:ascii="Trebuchet MS" w:hAnsi="Trebuchet MS" w:cs="Biome"/>
                      <w:sz w:val="23"/>
                      <w:szCs w:val="23"/>
                      <w:lang w:val="en-US"/>
                    </w:rPr>
                    <w:t>3,0</w:t>
                  </w:r>
                  <w:r w:rsidRPr="000C6EBD">
                    <w:rPr>
                      <w:rFonts w:ascii="Trebuchet MS" w:hAnsi="Trebuchet MS" w:cs="Biome"/>
                      <w:sz w:val="23"/>
                      <w:szCs w:val="23"/>
                      <w:lang w:val="en-US"/>
                    </w:rPr>
                    <w:t>00,000</w:t>
                  </w:r>
                </w:p>
              </w:tc>
            </w:tr>
            <w:tr w:rsidR="00EE04A3" w:rsidRPr="000C6EBD" w14:paraId="229451A6" w14:textId="77777777" w:rsidTr="00AD4337">
              <w:tc>
                <w:tcPr>
                  <w:tcW w:w="595" w:type="dxa"/>
                </w:tcPr>
                <w:p w14:paraId="6E9CAAF6" w14:textId="77777777" w:rsidR="00EE04A3" w:rsidRPr="000C6EBD" w:rsidRDefault="00EE04A3" w:rsidP="00EE04A3">
                  <w:pPr>
                    <w:rPr>
                      <w:rFonts w:ascii="Trebuchet MS" w:hAnsi="Trebuchet MS"/>
                      <w:sz w:val="23"/>
                      <w:szCs w:val="23"/>
                      <w:lang w:val="en-US"/>
                    </w:rPr>
                  </w:pPr>
                </w:p>
              </w:tc>
              <w:tc>
                <w:tcPr>
                  <w:tcW w:w="3969" w:type="dxa"/>
                </w:tcPr>
                <w:p w14:paraId="0B57874C" w14:textId="77777777" w:rsidR="00EE04A3" w:rsidRPr="000C6EBD" w:rsidRDefault="00EE04A3" w:rsidP="00EE04A3">
                  <w:pPr>
                    <w:rPr>
                      <w:rFonts w:ascii="Trebuchet MS" w:hAnsi="Trebuchet MS"/>
                      <w:sz w:val="23"/>
                      <w:szCs w:val="23"/>
                      <w:lang w:val="en-US"/>
                    </w:rPr>
                  </w:pPr>
                  <w:r w:rsidRPr="000C6EBD">
                    <w:rPr>
                      <w:rFonts w:ascii="Trebuchet MS" w:hAnsi="Trebuchet MS"/>
                      <w:sz w:val="23"/>
                      <w:szCs w:val="23"/>
                      <w:lang w:val="en-US"/>
                    </w:rPr>
                    <w:t>Responsible MDA</w:t>
                  </w:r>
                </w:p>
              </w:tc>
              <w:tc>
                <w:tcPr>
                  <w:tcW w:w="11313" w:type="dxa"/>
                </w:tcPr>
                <w:p w14:paraId="37EE1FB0" w14:textId="77777777" w:rsidR="00EE04A3" w:rsidRPr="000C6EBD" w:rsidRDefault="00EE04A3" w:rsidP="00EE04A3">
                  <w:pPr>
                    <w:rPr>
                      <w:rFonts w:ascii="Trebuchet MS" w:hAnsi="Trebuchet MS"/>
                      <w:sz w:val="24"/>
                      <w:szCs w:val="24"/>
                      <w:lang w:val="en-US"/>
                    </w:rPr>
                  </w:pPr>
                  <w:r w:rsidRPr="000C6EBD">
                    <w:rPr>
                      <w:rFonts w:ascii="Trebuchet MS" w:hAnsi="Trebuchet MS"/>
                      <w:sz w:val="24"/>
                      <w:szCs w:val="24"/>
                      <w:lang w:val="en-US"/>
                    </w:rPr>
                    <w:t>ANSIPPA</w:t>
                  </w:r>
                </w:p>
                <w:p w14:paraId="45427BCD" w14:textId="3E487347" w:rsidR="00EE04A3" w:rsidRPr="000C6EBD" w:rsidRDefault="00EE04A3" w:rsidP="00EE04A3">
                  <w:pPr>
                    <w:rPr>
                      <w:rFonts w:ascii="Trebuchet MS" w:hAnsi="Trebuchet MS" w:cs="Biome"/>
                      <w:sz w:val="23"/>
                      <w:szCs w:val="23"/>
                      <w:lang w:val="en-US"/>
                    </w:rPr>
                  </w:pPr>
                  <w:r w:rsidRPr="000C6EBD">
                    <w:rPr>
                      <w:rFonts w:ascii="Trebuchet MS" w:hAnsi="Trebuchet MS"/>
                      <w:sz w:val="24"/>
                      <w:szCs w:val="24"/>
                      <w:lang w:val="en-US"/>
                    </w:rPr>
                    <w:t xml:space="preserve">Ministry of </w:t>
                  </w:r>
                  <w:r>
                    <w:rPr>
                      <w:rFonts w:ascii="Trebuchet MS" w:hAnsi="Trebuchet MS"/>
                      <w:sz w:val="24"/>
                      <w:szCs w:val="24"/>
                      <w:lang w:val="en-US"/>
                    </w:rPr>
                    <w:t>Agruculture</w:t>
                  </w:r>
                </w:p>
              </w:tc>
            </w:tr>
            <w:tr w:rsidR="00EE04A3" w:rsidRPr="000C6EBD" w14:paraId="3A054E5E" w14:textId="77777777" w:rsidTr="00AD4337">
              <w:tc>
                <w:tcPr>
                  <w:tcW w:w="595" w:type="dxa"/>
                  <w:shd w:val="clear" w:color="auto" w:fill="D9E2F3" w:themeFill="accent1" w:themeFillTint="33"/>
                </w:tcPr>
                <w:p w14:paraId="2F0D0F8B" w14:textId="77777777" w:rsidR="00EE04A3" w:rsidRPr="000C6EBD" w:rsidRDefault="00EE04A3" w:rsidP="00EE04A3">
                  <w:pPr>
                    <w:rPr>
                      <w:rFonts w:ascii="Trebuchet MS" w:hAnsi="Trebuchet MS"/>
                      <w:sz w:val="23"/>
                      <w:szCs w:val="23"/>
                      <w:lang w:val="en-US"/>
                    </w:rPr>
                  </w:pPr>
                </w:p>
              </w:tc>
              <w:tc>
                <w:tcPr>
                  <w:tcW w:w="15282" w:type="dxa"/>
                  <w:gridSpan w:val="2"/>
                  <w:shd w:val="clear" w:color="auto" w:fill="D9E2F3" w:themeFill="accent1" w:themeFillTint="33"/>
                </w:tcPr>
                <w:p w14:paraId="231A10DA" w14:textId="77777777" w:rsidR="00EE04A3" w:rsidRPr="000C6EBD" w:rsidRDefault="00EE04A3" w:rsidP="00EE04A3">
                  <w:pPr>
                    <w:jc w:val="center"/>
                    <w:rPr>
                      <w:rFonts w:ascii="Trebuchet MS" w:hAnsi="Trebuchet MS"/>
                      <w:sz w:val="23"/>
                      <w:szCs w:val="23"/>
                      <w:lang w:val="en-US"/>
                    </w:rPr>
                  </w:pPr>
                  <w:r w:rsidRPr="000C6EBD">
                    <w:rPr>
                      <w:rFonts w:ascii="Trebuchet MS" w:hAnsi="Trebuchet MS"/>
                      <w:sz w:val="23"/>
                      <w:szCs w:val="23"/>
                      <w:lang w:val="en-US"/>
                    </w:rPr>
                    <w:t>PROJECT CLIMATE SCREENING ASSESSMENT REPORT</w:t>
                  </w:r>
                </w:p>
              </w:tc>
            </w:tr>
          </w:tbl>
          <w:p w14:paraId="491E2C77" w14:textId="77777777" w:rsidR="00EE04A3" w:rsidRPr="00477904" w:rsidRDefault="00EE04A3" w:rsidP="00EE04A3">
            <w:pPr>
              <w:rPr>
                <w:rFonts w:ascii="Trebuchet MS" w:hAnsi="Trebuchet MS"/>
                <w:sz w:val="23"/>
                <w:szCs w:val="23"/>
                <w:lang w:val="en-US"/>
              </w:rPr>
            </w:pPr>
          </w:p>
        </w:tc>
      </w:tr>
      <w:tr w:rsidR="00377333" w:rsidRPr="00477904" w14:paraId="2D28838C" w14:textId="77777777" w:rsidTr="00EE04A3">
        <w:tc>
          <w:tcPr>
            <w:tcW w:w="974" w:type="dxa"/>
          </w:tcPr>
          <w:p w14:paraId="6D097070" w14:textId="77777777"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1</w:t>
            </w:r>
          </w:p>
        </w:tc>
        <w:tc>
          <w:tcPr>
            <w:tcW w:w="4483" w:type="dxa"/>
          </w:tcPr>
          <w:p w14:paraId="1E2B6722" w14:textId="77777777"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Primary Purpose of the project</w:t>
            </w:r>
          </w:p>
        </w:tc>
        <w:tc>
          <w:tcPr>
            <w:tcW w:w="10646" w:type="dxa"/>
          </w:tcPr>
          <w:p w14:paraId="0220534E" w14:textId="5A14774D" w:rsidR="00377333" w:rsidRPr="00477904" w:rsidRDefault="00377333" w:rsidP="00DF6602">
            <w:pPr>
              <w:rPr>
                <w:rFonts w:ascii="Trebuchet MS" w:hAnsi="Trebuchet MS"/>
                <w:sz w:val="23"/>
                <w:szCs w:val="23"/>
                <w:lang w:val="en-US"/>
              </w:rPr>
            </w:pPr>
            <w:r w:rsidRPr="00477904">
              <w:rPr>
                <w:rFonts w:ascii="Trebuchet MS" w:hAnsi="Trebuchet MS" w:cs="Biome"/>
                <w:sz w:val="23"/>
                <w:szCs w:val="23"/>
                <w:lang w:val="en-US"/>
              </w:rPr>
              <w:t>Collaborate in the establishment of an agro-processing facility, agriculture institute, mechanized farm and a modern animal husbandry operation focused on export produce</w:t>
            </w:r>
          </w:p>
        </w:tc>
      </w:tr>
      <w:tr w:rsidR="00377333" w:rsidRPr="00477904" w14:paraId="4BC6B427" w14:textId="77777777" w:rsidTr="00EE04A3">
        <w:tc>
          <w:tcPr>
            <w:tcW w:w="974" w:type="dxa"/>
          </w:tcPr>
          <w:p w14:paraId="064B4BC9" w14:textId="77777777"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2</w:t>
            </w:r>
          </w:p>
        </w:tc>
        <w:tc>
          <w:tcPr>
            <w:tcW w:w="4483" w:type="dxa"/>
          </w:tcPr>
          <w:p w14:paraId="11A711CC" w14:textId="77777777"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Alignment with the country’s national climate-change mitigation and adaptation targets</w:t>
            </w:r>
          </w:p>
        </w:tc>
        <w:tc>
          <w:tcPr>
            <w:tcW w:w="10646" w:type="dxa"/>
          </w:tcPr>
          <w:p w14:paraId="5162864A" w14:textId="0E8A542E"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The collaborative project aimed at establishing an agro-processing facility, agriculture institute, mechanized farm, and modern animal husbandry operation</w:t>
            </w:r>
            <w:r w:rsidR="00C079D8">
              <w:rPr>
                <w:rFonts w:ascii="Trebuchet MS" w:hAnsi="Trebuchet MS"/>
                <w:sz w:val="23"/>
                <w:szCs w:val="23"/>
                <w:lang w:val="en-US"/>
              </w:rPr>
              <w:t xml:space="preserve"> in Anambra State</w:t>
            </w:r>
            <w:r w:rsidRPr="00477904">
              <w:rPr>
                <w:rFonts w:ascii="Trebuchet MS" w:hAnsi="Trebuchet MS"/>
                <w:sz w:val="23"/>
                <w:szCs w:val="23"/>
                <w:lang w:val="en-US"/>
              </w:rPr>
              <w:t xml:space="preserve"> aligns with the national climate-change mitigation and adaptation targets by promoting sustainable agricultural practices. This initiative ensures alignment with Nigeria's Climate Action Plan (NCCP, 2021) by emphasizing climate-resilient agriculture and sustainable food production systems. It seeks to enhance agricultural productivity while reducing the sector's vulnerability to climate change impacts. The project emphasizes the adoption of climate-smart agricultural techniques, resource-efficient farming practices, and the integration of innovative technologies to enhance crop resilience, soil health, and water conservation, aligning with the national goals of sustainable agriculture and food security in the face of climate variability.</w:t>
            </w:r>
          </w:p>
        </w:tc>
      </w:tr>
      <w:tr w:rsidR="00377333" w:rsidRPr="00477904" w14:paraId="5AA8EE44" w14:textId="77777777" w:rsidTr="00EE04A3">
        <w:tc>
          <w:tcPr>
            <w:tcW w:w="974" w:type="dxa"/>
          </w:tcPr>
          <w:p w14:paraId="20FA0BE5" w14:textId="77777777"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3</w:t>
            </w:r>
          </w:p>
        </w:tc>
        <w:tc>
          <w:tcPr>
            <w:tcW w:w="4483" w:type="dxa"/>
          </w:tcPr>
          <w:p w14:paraId="33A70DDC" w14:textId="77777777"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Contribution to Greenhouse Gas (GHG) emissions</w:t>
            </w:r>
          </w:p>
        </w:tc>
        <w:tc>
          <w:tcPr>
            <w:tcW w:w="10646" w:type="dxa"/>
          </w:tcPr>
          <w:p w14:paraId="2ACB7735" w14:textId="63CB5222"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The establishment of an agro-processing facility, agriculture institute, mechanized farm, and modern animal husbandry operation focused on export produce is expected to have a mixed impact on GHG emissions. While initial activities such as construction, machinery deployment, and transportation might lead to temporary emissions, the project's core objective of promoting sustainable farming practices is anticipated to mitigate GHG emissions in the long term. By adopting climate-smart agricultural methods, implementing efficient waste management systems, and integrating renewable energy solutions, the initiative aims to reduce emissions associated with conventional farming practices. Moreover, the focus on export-oriented produce could optimize transport and distribution channels, potentially lowering emissions related to food logistics.</w:t>
            </w:r>
          </w:p>
        </w:tc>
      </w:tr>
      <w:tr w:rsidR="00377333" w:rsidRPr="00477904" w14:paraId="78FA68F3" w14:textId="77777777" w:rsidTr="00EE04A3">
        <w:tc>
          <w:tcPr>
            <w:tcW w:w="974" w:type="dxa"/>
          </w:tcPr>
          <w:p w14:paraId="1DC98185" w14:textId="77777777"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4</w:t>
            </w:r>
          </w:p>
        </w:tc>
        <w:tc>
          <w:tcPr>
            <w:tcW w:w="4483" w:type="dxa"/>
          </w:tcPr>
          <w:p w14:paraId="567A847C" w14:textId="77777777"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Mitigation features that contribute to the transition towards a net-zero future</w:t>
            </w:r>
          </w:p>
        </w:tc>
        <w:tc>
          <w:tcPr>
            <w:tcW w:w="10646" w:type="dxa"/>
          </w:tcPr>
          <w:p w14:paraId="35397997" w14:textId="15BDDDE5"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t xml:space="preserve">The collaborative project integrates various mitigation features essential for transitioning towards a net-zero future in agriculture. These features encompass the utilization of renewable energy sources such as solar-powered facilities, adoption of precision farming techniques, efficient water management strategies, and sustainable land-use practices to minimize emissions and resource </w:t>
            </w:r>
            <w:r w:rsidRPr="00477904">
              <w:rPr>
                <w:rFonts w:ascii="Trebuchet MS" w:hAnsi="Trebuchet MS"/>
                <w:sz w:val="23"/>
                <w:szCs w:val="23"/>
                <w:lang w:val="en-US"/>
              </w:rPr>
              <w:lastRenderedPageBreak/>
              <w:t>consumption. Furthermore, the project emphasizes the conservation of natural habitats, afforestation initiatives, and the establishment of green cover to sequester carbon dioxide and promote biodiversity. By aligning with the State's commitment to planting 1 million trees and fostering sustainable agriculture in alignment with SDG 13, the project contributes significantly to creating a resilient, carbon-neutral agricultural system by 2050.</w:t>
            </w:r>
          </w:p>
        </w:tc>
      </w:tr>
      <w:tr w:rsidR="00377333" w:rsidRPr="00477904" w14:paraId="41F96F79" w14:textId="77777777" w:rsidTr="00EE04A3">
        <w:tc>
          <w:tcPr>
            <w:tcW w:w="16103" w:type="dxa"/>
            <w:gridSpan w:val="3"/>
            <w:shd w:val="clear" w:color="auto" w:fill="D9E2F3" w:themeFill="accent1" w:themeFillTint="33"/>
          </w:tcPr>
          <w:p w14:paraId="39991CFA" w14:textId="3357DAA9" w:rsidR="00377333" w:rsidRPr="00477904" w:rsidRDefault="00377333" w:rsidP="00DF6602">
            <w:pPr>
              <w:rPr>
                <w:rFonts w:ascii="Trebuchet MS" w:hAnsi="Trebuchet MS"/>
                <w:sz w:val="23"/>
                <w:szCs w:val="23"/>
                <w:lang w:val="en-US"/>
              </w:rPr>
            </w:pPr>
            <w:r w:rsidRPr="00477904">
              <w:rPr>
                <w:rFonts w:ascii="Trebuchet MS" w:hAnsi="Trebuchet MS"/>
                <w:sz w:val="23"/>
                <w:szCs w:val="23"/>
                <w:lang w:val="en-US"/>
              </w:rPr>
              <w:lastRenderedPageBreak/>
              <w:t xml:space="preserve">For more information, please refer to </w:t>
            </w:r>
            <w:r w:rsidR="00183F1A">
              <w:rPr>
                <w:rFonts w:ascii="Trebuchet MS" w:hAnsi="Trebuchet MS"/>
                <w:sz w:val="23"/>
                <w:szCs w:val="23"/>
                <w:lang w:val="en-US"/>
              </w:rPr>
              <w:t>www</w:t>
            </w:r>
            <w:r w:rsidRPr="00477904">
              <w:rPr>
                <w:rFonts w:ascii="Trebuchet MS" w:hAnsi="Trebuchet MS"/>
                <w:sz w:val="23"/>
                <w:szCs w:val="23"/>
                <w:lang w:val="en-US"/>
              </w:rPr>
              <w:t>.anambrastate.gov.ng</w:t>
            </w:r>
          </w:p>
        </w:tc>
      </w:tr>
    </w:tbl>
    <w:p w14:paraId="193647D5" w14:textId="77777777" w:rsidR="00377333" w:rsidRPr="00477904" w:rsidRDefault="00377333" w:rsidP="00377333">
      <w:pPr>
        <w:rPr>
          <w:rFonts w:ascii="Trebuchet MS" w:hAnsi="Trebuchet MS"/>
          <w:sz w:val="23"/>
          <w:szCs w:val="23"/>
          <w:lang w:val="en-US"/>
        </w:rPr>
      </w:pPr>
    </w:p>
    <w:p w14:paraId="171CD709" w14:textId="77777777" w:rsidR="00EF608F" w:rsidRDefault="00EF608F">
      <w:pPr>
        <w:rPr>
          <w:rFonts w:ascii="Trebuchet MS" w:hAnsi="Trebuchet MS"/>
          <w:sz w:val="23"/>
          <w:szCs w:val="23"/>
          <w:lang w:val="en-US"/>
        </w:rPr>
      </w:pPr>
    </w:p>
    <w:tbl>
      <w:tblPr>
        <w:tblW w:w="15806" w:type="dxa"/>
        <w:tblInd w:w="-861" w:type="dxa"/>
        <w:tblLook w:val="04A0" w:firstRow="1" w:lastRow="0" w:firstColumn="1" w:lastColumn="0" w:noHBand="0" w:noVBand="1"/>
      </w:tblPr>
      <w:tblGrid>
        <w:gridCol w:w="550"/>
        <w:gridCol w:w="5508"/>
        <w:gridCol w:w="2120"/>
        <w:gridCol w:w="2457"/>
        <w:gridCol w:w="1782"/>
        <w:gridCol w:w="3389"/>
      </w:tblGrid>
      <w:tr w:rsidR="004460F2" w:rsidRPr="004460F2" w14:paraId="291980BC" w14:textId="77777777" w:rsidTr="004460F2">
        <w:trPr>
          <w:trHeight w:val="279"/>
        </w:trPr>
        <w:tc>
          <w:tcPr>
            <w:tcW w:w="550" w:type="dxa"/>
            <w:tcBorders>
              <w:top w:val="nil"/>
              <w:left w:val="single" w:sz="8" w:space="0" w:color="000000"/>
              <w:bottom w:val="single" w:sz="8" w:space="0" w:color="000000"/>
              <w:right w:val="nil"/>
            </w:tcBorders>
            <w:shd w:val="clear" w:color="auto" w:fill="auto"/>
            <w:noWrap/>
            <w:vAlign w:val="bottom"/>
            <w:hideMark/>
          </w:tcPr>
          <w:p w14:paraId="162884FB" w14:textId="77777777" w:rsidR="004460F2" w:rsidRPr="004460F2" w:rsidRDefault="004460F2" w:rsidP="004460F2">
            <w:pPr>
              <w:spacing w:after="0" w:line="240" w:lineRule="auto"/>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S/N</w:t>
            </w:r>
          </w:p>
        </w:tc>
        <w:tc>
          <w:tcPr>
            <w:tcW w:w="5508" w:type="dxa"/>
            <w:tcBorders>
              <w:top w:val="nil"/>
              <w:left w:val="nil"/>
              <w:bottom w:val="single" w:sz="8" w:space="0" w:color="000000"/>
              <w:right w:val="nil"/>
            </w:tcBorders>
            <w:shd w:val="clear" w:color="auto" w:fill="auto"/>
            <w:noWrap/>
            <w:vAlign w:val="bottom"/>
            <w:hideMark/>
          </w:tcPr>
          <w:p w14:paraId="2B825944" w14:textId="77777777" w:rsidR="004460F2" w:rsidRPr="004460F2" w:rsidRDefault="004460F2" w:rsidP="004460F2">
            <w:pPr>
              <w:spacing w:after="0" w:line="240" w:lineRule="auto"/>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TASK</w:t>
            </w:r>
          </w:p>
        </w:tc>
        <w:tc>
          <w:tcPr>
            <w:tcW w:w="2120" w:type="dxa"/>
            <w:tcBorders>
              <w:top w:val="nil"/>
              <w:left w:val="nil"/>
              <w:bottom w:val="single" w:sz="8" w:space="0" w:color="000000"/>
              <w:right w:val="nil"/>
            </w:tcBorders>
            <w:shd w:val="clear" w:color="auto" w:fill="auto"/>
            <w:noWrap/>
            <w:vAlign w:val="bottom"/>
            <w:hideMark/>
          </w:tcPr>
          <w:p w14:paraId="42A75580" w14:textId="77777777" w:rsidR="004460F2" w:rsidRPr="004460F2" w:rsidRDefault="004460F2" w:rsidP="004460F2">
            <w:pPr>
              <w:spacing w:after="0" w:line="240" w:lineRule="auto"/>
              <w:jc w:val="center"/>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TIMELINE</w:t>
            </w:r>
          </w:p>
        </w:tc>
        <w:tc>
          <w:tcPr>
            <w:tcW w:w="2457" w:type="dxa"/>
            <w:tcBorders>
              <w:top w:val="nil"/>
              <w:left w:val="nil"/>
              <w:bottom w:val="single" w:sz="8" w:space="0" w:color="000000"/>
              <w:right w:val="nil"/>
            </w:tcBorders>
            <w:shd w:val="clear" w:color="auto" w:fill="auto"/>
            <w:noWrap/>
            <w:vAlign w:val="bottom"/>
            <w:hideMark/>
          </w:tcPr>
          <w:p w14:paraId="2887FA80" w14:textId="77777777" w:rsidR="004460F2" w:rsidRPr="004460F2" w:rsidRDefault="004460F2" w:rsidP="004460F2">
            <w:pPr>
              <w:spacing w:after="0" w:line="240" w:lineRule="auto"/>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Responsibility</w:t>
            </w:r>
          </w:p>
        </w:tc>
        <w:tc>
          <w:tcPr>
            <w:tcW w:w="1782" w:type="dxa"/>
            <w:tcBorders>
              <w:top w:val="nil"/>
              <w:left w:val="nil"/>
              <w:bottom w:val="single" w:sz="8" w:space="0" w:color="000000"/>
              <w:right w:val="nil"/>
            </w:tcBorders>
            <w:shd w:val="clear" w:color="auto" w:fill="auto"/>
            <w:noWrap/>
            <w:vAlign w:val="bottom"/>
            <w:hideMark/>
          </w:tcPr>
          <w:p w14:paraId="03A1C2AA" w14:textId="77777777" w:rsidR="004460F2" w:rsidRPr="004460F2" w:rsidRDefault="004460F2" w:rsidP="004460F2">
            <w:pPr>
              <w:spacing w:after="0" w:line="240" w:lineRule="auto"/>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Status</w:t>
            </w:r>
          </w:p>
        </w:tc>
        <w:tc>
          <w:tcPr>
            <w:tcW w:w="3389" w:type="dxa"/>
            <w:tcBorders>
              <w:top w:val="nil"/>
              <w:left w:val="nil"/>
              <w:bottom w:val="single" w:sz="8" w:space="0" w:color="000000"/>
              <w:right w:val="single" w:sz="8" w:space="0" w:color="000000"/>
            </w:tcBorders>
            <w:shd w:val="clear" w:color="auto" w:fill="auto"/>
            <w:noWrap/>
            <w:vAlign w:val="bottom"/>
            <w:hideMark/>
          </w:tcPr>
          <w:p w14:paraId="6FB5B624" w14:textId="77777777" w:rsidR="004460F2" w:rsidRPr="004460F2" w:rsidRDefault="004460F2" w:rsidP="004460F2">
            <w:pPr>
              <w:spacing w:after="0" w:line="240" w:lineRule="auto"/>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Relevant MDAs</w:t>
            </w:r>
          </w:p>
        </w:tc>
      </w:tr>
      <w:tr w:rsidR="004460F2" w:rsidRPr="004460F2" w14:paraId="478AF315" w14:textId="77777777" w:rsidTr="004460F2">
        <w:trPr>
          <w:trHeight w:val="264"/>
        </w:trPr>
        <w:tc>
          <w:tcPr>
            <w:tcW w:w="550" w:type="dxa"/>
            <w:tcBorders>
              <w:top w:val="nil"/>
              <w:left w:val="single" w:sz="8" w:space="0" w:color="000000"/>
              <w:bottom w:val="nil"/>
              <w:right w:val="nil"/>
            </w:tcBorders>
            <w:shd w:val="clear" w:color="auto" w:fill="auto"/>
            <w:noWrap/>
            <w:vAlign w:val="bottom"/>
            <w:hideMark/>
          </w:tcPr>
          <w:p w14:paraId="526C774D" w14:textId="77777777" w:rsidR="004460F2" w:rsidRPr="004460F2" w:rsidRDefault="004460F2" w:rsidP="004460F2">
            <w:pPr>
              <w:spacing w:after="0" w:line="240" w:lineRule="auto"/>
              <w:jc w:val="right"/>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1</w:t>
            </w:r>
          </w:p>
        </w:tc>
        <w:tc>
          <w:tcPr>
            <w:tcW w:w="5508" w:type="dxa"/>
            <w:tcBorders>
              <w:top w:val="nil"/>
              <w:left w:val="nil"/>
              <w:bottom w:val="nil"/>
              <w:right w:val="nil"/>
            </w:tcBorders>
            <w:shd w:val="clear" w:color="auto" w:fill="auto"/>
            <w:noWrap/>
            <w:vAlign w:val="bottom"/>
            <w:hideMark/>
          </w:tcPr>
          <w:p w14:paraId="262997FF"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Incorporation of SPV to hold Agriculture Land titles</w:t>
            </w:r>
          </w:p>
        </w:tc>
        <w:tc>
          <w:tcPr>
            <w:tcW w:w="2120" w:type="dxa"/>
            <w:tcBorders>
              <w:top w:val="nil"/>
              <w:left w:val="nil"/>
              <w:bottom w:val="nil"/>
              <w:right w:val="nil"/>
            </w:tcBorders>
            <w:shd w:val="clear" w:color="auto" w:fill="auto"/>
            <w:vAlign w:val="bottom"/>
            <w:hideMark/>
          </w:tcPr>
          <w:p w14:paraId="24B8CF01" w14:textId="77777777" w:rsidR="004460F2" w:rsidRPr="004460F2" w:rsidRDefault="004460F2" w:rsidP="004460F2">
            <w:pPr>
              <w:spacing w:after="0" w:line="240" w:lineRule="auto"/>
              <w:jc w:val="center"/>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Oct, 2023</w:t>
            </w:r>
          </w:p>
        </w:tc>
        <w:tc>
          <w:tcPr>
            <w:tcW w:w="2457" w:type="dxa"/>
            <w:tcBorders>
              <w:top w:val="nil"/>
              <w:left w:val="nil"/>
              <w:bottom w:val="nil"/>
              <w:right w:val="nil"/>
            </w:tcBorders>
            <w:shd w:val="clear" w:color="auto" w:fill="auto"/>
            <w:noWrap/>
            <w:vAlign w:val="bottom"/>
            <w:hideMark/>
          </w:tcPr>
          <w:p w14:paraId="60EA2A22"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ANSIPPA</w:t>
            </w:r>
          </w:p>
        </w:tc>
        <w:tc>
          <w:tcPr>
            <w:tcW w:w="1782" w:type="dxa"/>
            <w:tcBorders>
              <w:top w:val="nil"/>
              <w:left w:val="nil"/>
              <w:bottom w:val="nil"/>
              <w:right w:val="nil"/>
            </w:tcBorders>
            <w:shd w:val="clear" w:color="auto" w:fill="auto"/>
            <w:noWrap/>
            <w:vAlign w:val="bottom"/>
            <w:hideMark/>
          </w:tcPr>
          <w:p w14:paraId="125F5337"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 xml:space="preserve">Ongoing </w:t>
            </w:r>
          </w:p>
        </w:tc>
        <w:tc>
          <w:tcPr>
            <w:tcW w:w="3389" w:type="dxa"/>
            <w:tcBorders>
              <w:top w:val="nil"/>
              <w:left w:val="nil"/>
              <w:bottom w:val="nil"/>
              <w:right w:val="single" w:sz="8" w:space="0" w:color="000000"/>
            </w:tcBorders>
            <w:shd w:val="clear" w:color="auto" w:fill="auto"/>
            <w:noWrap/>
            <w:vAlign w:val="bottom"/>
            <w:hideMark/>
          </w:tcPr>
          <w:p w14:paraId="6E0817EE"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p>
        </w:tc>
      </w:tr>
      <w:tr w:rsidR="004460F2" w:rsidRPr="004460F2" w14:paraId="71FC5593" w14:textId="77777777" w:rsidTr="004460F2">
        <w:trPr>
          <w:trHeight w:val="264"/>
        </w:trPr>
        <w:tc>
          <w:tcPr>
            <w:tcW w:w="550" w:type="dxa"/>
            <w:tcBorders>
              <w:top w:val="nil"/>
              <w:left w:val="single" w:sz="8" w:space="0" w:color="000000"/>
              <w:bottom w:val="nil"/>
              <w:right w:val="nil"/>
            </w:tcBorders>
            <w:shd w:val="clear" w:color="auto" w:fill="auto"/>
            <w:noWrap/>
            <w:vAlign w:val="bottom"/>
            <w:hideMark/>
          </w:tcPr>
          <w:p w14:paraId="389C3C94" w14:textId="77777777" w:rsidR="004460F2" w:rsidRPr="004460F2" w:rsidRDefault="004460F2" w:rsidP="004460F2">
            <w:pPr>
              <w:spacing w:after="0" w:line="240" w:lineRule="auto"/>
              <w:jc w:val="right"/>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2</w:t>
            </w:r>
          </w:p>
        </w:tc>
        <w:tc>
          <w:tcPr>
            <w:tcW w:w="5508" w:type="dxa"/>
            <w:tcBorders>
              <w:top w:val="nil"/>
              <w:left w:val="nil"/>
              <w:bottom w:val="nil"/>
              <w:right w:val="nil"/>
            </w:tcBorders>
            <w:shd w:val="clear" w:color="auto" w:fill="auto"/>
            <w:noWrap/>
            <w:vAlign w:val="bottom"/>
            <w:hideMark/>
          </w:tcPr>
          <w:p w14:paraId="5CCCCC56"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Issuance of C of O to Anambra Agro Lands SPV</w:t>
            </w:r>
          </w:p>
        </w:tc>
        <w:tc>
          <w:tcPr>
            <w:tcW w:w="2120" w:type="dxa"/>
            <w:tcBorders>
              <w:top w:val="nil"/>
              <w:left w:val="nil"/>
              <w:bottom w:val="nil"/>
              <w:right w:val="nil"/>
            </w:tcBorders>
            <w:shd w:val="clear" w:color="auto" w:fill="auto"/>
            <w:vAlign w:val="bottom"/>
            <w:hideMark/>
          </w:tcPr>
          <w:p w14:paraId="37C7DF87" w14:textId="77777777" w:rsidR="004460F2" w:rsidRPr="004460F2" w:rsidRDefault="004460F2" w:rsidP="004460F2">
            <w:pPr>
              <w:spacing w:after="0" w:line="240" w:lineRule="auto"/>
              <w:jc w:val="center"/>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Oct, 2023</w:t>
            </w:r>
          </w:p>
        </w:tc>
        <w:tc>
          <w:tcPr>
            <w:tcW w:w="2457" w:type="dxa"/>
            <w:tcBorders>
              <w:top w:val="nil"/>
              <w:left w:val="nil"/>
              <w:bottom w:val="nil"/>
              <w:right w:val="nil"/>
            </w:tcBorders>
            <w:shd w:val="clear" w:color="auto" w:fill="auto"/>
            <w:noWrap/>
            <w:vAlign w:val="bottom"/>
            <w:hideMark/>
          </w:tcPr>
          <w:p w14:paraId="09D7012F"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 xml:space="preserve">Lands </w:t>
            </w:r>
          </w:p>
        </w:tc>
        <w:tc>
          <w:tcPr>
            <w:tcW w:w="1782" w:type="dxa"/>
            <w:tcBorders>
              <w:top w:val="nil"/>
              <w:left w:val="nil"/>
              <w:bottom w:val="nil"/>
              <w:right w:val="nil"/>
            </w:tcBorders>
            <w:shd w:val="clear" w:color="auto" w:fill="auto"/>
            <w:noWrap/>
            <w:vAlign w:val="bottom"/>
            <w:hideMark/>
          </w:tcPr>
          <w:p w14:paraId="185511F6"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Yet to Commence</w:t>
            </w:r>
          </w:p>
        </w:tc>
        <w:tc>
          <w:tcPr>
            <w:tcW w:w="3389" w:type="dxa"/>
            <w:tcBorders>
              <w:top w:val="nil"/>
              <w:left w:val="nil"/>
              <w:bottom w:val="nil"/>
              <w:right w:val="single" w:sz="8" w:space="0" w:color="000000"/>
            </w:tcBorders>
            <w:shd w:val="clear" w:color="auto" w:fill="auto"/>
            <w:noWrap/>
            <w:vAlign w:val="bottom"/>
            <w:hideMark/>
          </w:tcPr>
          <w:p w14:paraId="129ED274"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Agriculture / ANSIPPA</w:t>
            </w:r>
          </w:p>
        </w:tc>
      </w:tr>
      <w:tr w:rsidR="004460F2" w:rsidRPr="004460F2" w14:paraId="6E921B0A" w14:textId="77777777" w:rsidTr="004460F2">
        <w:trPr>
          <w:trHeight w:val="264"/>
        </w:trPr>
        <w:tc>
          <w:tcPr>
            <w:tcW w:w="550" w:type="dxa"/>
            <w:tcBorders>
              <w:top w:val="nil"/>
              <w:left w:val="single" w:sz="8" w:space="0" w:color="000000"/>
              <w:bottom w:val="nil"/>
              <w:right w:val="nil"/>
            </w:tcBorders>
            <w:shd w:val="clear" w:color="auto" w:fill="auto"/>
            <w:noWrap/>
            <w:vAlign w:val="bottom"/>
            <w:hideMark/>
          </w:tcPr>
          <w:p w14:paraId="786BD366" w14:textId="77777777" w:rsidR="004460F2" w:rsidRPr="004460F2" w:rsidRDefault="004460F2" w:rsidP="004460F2">
            <w:pPr>
              <w:spacing w:after="0" w:line="240" w:lineRule="auto"/>
              <w:jc w:val="right"/>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3</w:t>
            </w:r>
          </w:p>
        </w:tc>
        <w:tc>
          <w:tcPr>
            <w:tcW w:w="5508" w:type="dxa"/>
            <w:tcBorders>
              <w:top w:val="nil"/>
              <w:left w:val="nil"/>
              <w:bottom w:val="nil"/>
              <w:right w:val="nil"/>
            </w:tcBorders>
            <w:shd w:val="clear" w:color="auto" w:fill="auto"/>
            <w:noWrap/>
            <w:vAlign w:val="bottom"/>
            <w:hideMark/>
          </w:tcPr>
          <w:p w14:paraId="5B99D894"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Issuance of Deed of Lease to NKO Farms</w:t>
            </w:r>
          </w:p>
        </w:tc>
        <w:tc>
          <w:tcPr>
            <w:tcW w:w="2120" w:type="dxa"/>
            <w:tcBorders>
              <w:top w:val="nil"/>
              <w:left w:val="nil"/>
              <w:bottom w:val="nil"/>
              <w:right w:val="nil"/>
            </w:tcBorders>
            <w:shd w:val="clear" w:color="auto" w:fill="auto"/>
            <w:vAlign w:val="bottom"/>
            <w:hideMark/>
          </w:tcPr>
          <w:p w14:paraId="38168E97" w14:textId="77777777" w:rsidR="004460F2" w:rsidRPr="004460F2" w:rsidRDefault="004460F2" w:rsidP="004460F2">
            <w:pPr>
              <w:spacing w:after="0" w:line="240" w:lineRule="auto"/>
              <w:jc w:val="center"/>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Oct, 2023</w:t>
            </w:r>
          </w:p>
        </w:tc>
        <w:tc>
          <w:tcPr>
            <w:tcW w:w="2457" w:type="dxa"/>
            <w:tcBorders>
              <w:top w:val="nil"/>
              <w:left w:val="nil"/>
              <w:bottom w:val="nil"/>
              <w:right w:val="nil"/>
            </w:tcBorders>
            <w:shd w:val="clear" w:color="auto" w:fill="auto"/>
            <w:noWrap/>
            <w:vAlign w:val="bottom"/>
            <w:hideMark/>
          </w:tcPr>
          <w:p w14:paraId="5469151D"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Ministry of Land</w:t>
            </w:r>
          </w:p>
        </w:tc>
        <w:tc>
          <w:tcPr>
            <w:tcW w:w="1782" w:type="dxa"/>
            <w:tcBorders>
              <w:top w:val="nil"/>
              <w:left w:val="nil"/>
              <w:bottom w:val="nil"/>
              <w:right w:val="nil"/>
            </w:tcBorders>
            <w:shd w:val="clear" w:color="auto" w:fill="auto"/>
            <w:noWrap/>
            <w:vAlign w:val="bottom"/>
            <w:hideMark/>
          </w:tcPr>
          <w:p w14:paraId="5E5BE6B4"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Yet to Commence</w:t>
            </w:r>
          </w:p>
        </w:tc>
        <w:tc>
          <w:tcPr>
            <w:tcW w:w="3389" w:type="dxa"/>
            <w:tcBorders>
              <w:top w:val="nil"/>
              <w:left w:val="nil"/>
              <w:bottom w:val="nil"/>
              <w:right w:val="single" w:sz="8" w:space="0" w:color="000000"/>
            </w:tcBorders>
            <w:shd w:val="clear" w:color="auto" w:fill="auto"/>
            <w:noWrap/>
            <w:vAlign w:val="bottom"/>
            <w:hideMark/>
          </w:tcPr>
          <w:p w14:paraId="06AE7A2F"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 xml:space="preserve">Lands / Justice / ANSIPPA </w:t>
            </w:r>
          </w:p>
        </w:tc>
      </w:tr>
      <w:tr w:rsidR="004460F2" w:rsidRPr="004460F2" w14:paraId="7E86FA63" w14:textId="77777777" w:rsidTr="004460F2">
        <w:trPr>
          <w:trHeight w:val="264"/>
        </w:trPr>
        <w:tc>
          <w:tcPr>
            <w:tcW w:w="550" w:type="dxa"/>
            <w:tcBorders>
              <w:top w:val="nil"/>
              <w:left w:val="single" w:sz="8" w:space="0" w:color="000000"/>
              <w:bottom w:val="nil"/>
              <w:right w:val="nil"/>
            </w:tcBorders>
            <w:shd w:val="clear" w:color="auto" w:fill="auto"/>
            <w:noWrap/>
            <w:vAlign w:val="bottom"/>
            <w:hideMark/>
          </w:tcPr>
          <w:p w14:paraId="762430C9" w14:textId="77777777" w:rsidR="004460F2" w:rsidRPr="004460F2" w:rsidRDefault="004460F2" w:rsidP="004460F2">
            <w:pPr>
              <w:spacing w:after="0" w:line="240" w:lineRule="auto"/>
              <w:jc w:val="right"/>
              <w:rPr>
                <w:rFonts w:ascii="Arial" w:eastAsia="Times New Roman" w:hAnsi="Arial" w:cs="Arial"/>
                <w:b/>
                <w:bCs/>
                <w:color w:val="000000"/>
                <w:kern w:val="0"/>
                <w:sz w:val="20"/>
                <w:szCs w:val="20"/>
                <w:lang w:eastAsia="en-NG"/>
                <w14:ligatures w14:val="none"/>
              </w:rPr>
            </w:pPr>
            <w:r w:rsidRPr="004460F2">
              <w:rPr>
                <w:rFonts w:ascii="Arial" w:eastAsia="Times New Roman" w:hAnsi="Arial" w:cs="Arial"/>
                <w:b/>
                <w:bCs/>
                <w:color w:val="000000"/>
                <w:kern w:val="0"/>
                <w:sz w:val="20"/>
                <w:szCs w:val="20"/>
                <w:lang w:eastAsia="en-NG"/>
                <w14:ligatures w14:val="none"/>
              </w:rPr>
              <w:t>4</w:t>
            </w:r>
          </w:p>
        </w:tc>
        <w:tc>
          <w:tcPr>
            <w:tcW w:w="5508" w:type="dxa"/>
            <w:tcBorders>
              <w:top w:val="nil"/>
              <w:left w:val="nil"/>
              <w:bottom w:val="nil"/>
              <w:right w:val="nil"/>
            </w:tcBorders>
            <w:shd w:val="clear" w:color="auto" w:fill="auto"/>
            <w:noWrap/>
            <w:vAlign w:val="bottom"/>
            <w:hideMark/>
          </w:tcPr>
          <w:p w14:paraId="65708D6C"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Assist NKO Farms with purchase of land for Agro Institute</w:t>
            </w:r>
          </w:p>
        </w:tc>
        <w:tc>
          <w:tcPr>
            <w:tcW w:w="2120" w:type="dxa"/>
            <w:tcBorders>
              <w:top w:val="nil"/>
              <w:left w:val="nil"/>
              <w:bottom w:val="nil"/>
              <w:right w:val="nil"/>
            </w:tcBorders>
            <w:shd w:val="clear" w:color="auto" w:fill="auto"/>
            <w:vAlign w:val="bottom"/>
            <w:hideMark/>
          </w:tcPr>
          <w:p w14:paraId="29EE528F" w14:textId="77777777" w:rsidR="004460F2" w:rsidRPr="004460F2" w:rsidRDefault="004460F2" w:rsidP="004460F2">
            <w:pPr>
              <w:spacing w:after="0" w:line="240" w:lineRule="auto"/>
              <w:jc w:val="center"/>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Nov, 2023</w:t>
            </w:r>
          </w:p>
        </w:tc>
        <w:tc>
          <w:tcPr>
            <w:tcW w:w="2457" w:type="dxa"/>
            <w:tcBorders>
              <w:top w:val="nil"/>
              <w:left w:val="nil"/>
              <w:bottom w:val="nil"/>
              <w:right w:val="nil"/>
            </w:tcBorders>
            <w:shd w:val="clear" w:color="auto" w:fill="auto"/>
            <w:noWrap/>
            <w:vAlign w:val="bottom"/>
            <w:hideMark/>
          </w:tcPr>
          <w:p w14:paraId="36E20820"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 xml:space="preserve">Lands </w:t>
            </w:r>
          </w:p>
        </w:tc>
        <w:tc>
          <w:tcPr>
            <w:tcW w:w="1782" w:type="dxa"/>
            <w:tcBorders>
              <w:top w:val="nil"/>
              <w:left w:val="nil"/>
              <w:bottom w:val="nil"/>
              <w:right w:val="nil"/>
            </w:tcBorders>
            <w:shd w:val="clear" w:color="auto" w:fill="auto"/>
            <w:noWrap/>
            <w:vAlign w:val="bottom"/>
            <w:hideMark/>
          </w:tcPr>
          <w:p w14:paraId="185E74BE"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Commenced</w:t>
            </w:r>
          </w:p>
        </w:tc>
        <w:tc>
          <w:tcPr>
            <w:tcW w:w="3389" w:type="dxa"/>
            <w:tcBorders>
              <w:top w:val="nil"/>
              <w:left w:val="nil"/>
              <w:bottom w:val="nil"/>
              <w:right w:val="single" w:sz="8" w:space="0" w:color="000000"/>
            </w:tcBorders>
            <w:shd w:val="clear" w:color="auto" w:fill="auto"/>
            <w:noWrap/>
            <w:vAlign w:val="bottom"/>
            <w:hideMark/>
          </w:tcPr>
          <w:p w14:paraId="7AB14A94" w14:textId="77777777" w:rsidR="004460F2" w:rsidRPr="004460F2" w:rsidRDefault="004460F2" w:rsidP="004460F2">
            <w:pPr>
              <w:spacing w:after="0" w:line="240" w:lineRule="auto"/>
              <w:rPr>
                <w:rFonts w:ascii="Arial" w:eastAsia="Times New Roman" w:hAnsi="Arial" w:cs="Arial"/>
                <w:color w:val="000000"/>
                <w:kern w:val="0"/>
                <w:sz w:val="20"/>
                <w:szCs w:val="20"/>
                <w:lang w:eastAsia="en-NG"/>
                <w14:ligatures w14:val="none"/>
              </w:rPr>
            </w:pPr>
            <w:r w:rsidRPr="004460F2">
              <w:rPr>
                <w:rFonts w:ascii="Arial" w:eastAsia="Times New Roman" w:hAnsi="Arial" w:cs="Arial"/>
                <w:color w:val="000000"/>
                <w:kern w:val="0"/>
                <w:sz w:val="20"/>
                <w:szCs w:val="20"/>
                <w:lang w:eastAsia="en-NG"/>
                <w14:ligatures w14:val="none"/>
              </w:rPr>
              <w:t>ANSIPPA / NKO Farms</w:t>
            </w:r>
          </w:p>
        </w:tc>
      </w:tr>
    </w:tbl>
    <w:p w14:paraId="33AE40DE" w14:textId="77777777" w:rsidR="004460F2" w:rsidRPr="00477904" w:rsidRDefault="004460F2">
      <w:pPr>
        <w:rPr>
          <w:rFonts w:ascii="Trebuchet MS" w:hAnsi="Trebuchet MS"/>
          <w:sz w:val="23"/>
          <w:szCs w:val="23"/>
          <w:lang w:val="en-US"/>
        </w:rPr>
      </w:pPr>
    </w:p>
    <w:sectPr w:rsidR="004460F2" w:rsidRPr="00477904" w:rsidSect="00041455">
      <w:headerReference w:type="default" r:id="rId6"/>
      <w:pgSz w:w="16838" w:h="11906" w:orient="landscape"/>
      <w:pgMar w:top="851" w:right="1440" w:bottom="426"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468A" w14:textId="77777777" w:rsidR="0001515B" w:rsidRDefault="0001515B" w:rsidP="00AD43CB">
      <w:pPr>
        <w:spacing w:after="0" w:line="240" w:lineRule="auto"/>
      </w:pPr>
      <w:r>
        <w:separator/>
      </w:r>
    </w:p>
  </w:endnote>
  <w:endnote w:type="continuationSeparator" w:id="0">
    <w:p w14:paraId="7F4A4B7A" w14:textId="77777777" w:rsidR="0001515B" w:rsidRDefault="0001515B" w:rsidP="00AD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iome">
    <w:charset w:val="00"/>
    <w:family w:val="swiss"/>
    <w:pitch w:val="variable"/>
    <w:sig w:usb0="A11526FF" w:usb1="8000000A" w:usb2="0001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A2DA" w14:textId="77777777" w:rsidR="0001515B" w:rsidRDefault="0001515B" w:rsidP="00AD43CB">
      <w:pPr>
        <w:spacing w:after="0" w:line="240" w:lineRule="auto"/>
      </w:pPr>
      <w:r>
        <w:separator/>
      </w:r>
    </w:p>
  </w:footnote>
  <w:footnote w:type="continuationSeparator" w:id="0">
    <w:p w14:paraId="69622A60" w14:textId="77777777" w:rsidR="0001515B" w:rsidRDefault="0001515B" w:rsidP="00AD4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E399" w14:textId="7DCE3EF6" w:rsidR="00AD43CB" w:rsidRDefault="00AD43CB" w:rsidP="00AD43CB">
    <w:pPr>
      <w:pStyle w:val="Header"/>
      <w:spacing w:before="240"/>
      <w:ind w:firstLine="720"/>
    </w:pPr>
    <w:r>
      <w:rPr>
        <w:rFonts w:ascii="Candara" w:hAnsi="Candara"/>
        <w:noProof/>
        <w:color w:val="FF0000"/>
        <w:sz w:val="16"/>
        <w:szCs w:val="16"/>
      </w:rPr>
      <w:drawing>
        <wp:anchor distT="0" distB="0" distL="114300" distR="114300" simplePos="0" relativeHeight="251659264" behindDoc="0" locked="0" layoutInCell="1" allowOverlap="1" wp14:anchorId="01B8DA35" wp14:editId="2B97D47C">
          <wp:simplePos x="0" y="0"/>
          <wp:positionH relativeFrom="margin">
            <wp:posOffset>0</wp:posOffset>
          </wp:positionH>
          <wp:positionV relativeFrom="paragraph">
            <wp:posOffset>167640</wp:posOffset>
          </wp:positionV>
          <wp:extent cx="1036320" cy="894715"/>
          <wp:effectExtent l="0" t="0" r="0" b="635"/>
          <wp:wrapThrough wrapText="bothSides">
            <wp:wrapPolygon edited="0">
              <wp:start x="0" y="0"/>
              <wp:lineTo x="0" y="21155"/>
              <wp:lineTo x="21044" y="21155"/>
              <wp:lineTo x="21044" y="0"/>
              <wp:lineTo x="0" y="0"/>
            </wp:wrapPolygon>
          </wp:wrapThrough>
          <wp:docPr id="1978149061" name="Picture 197814906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6320" cy="8947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ABF597C" wp14:editId="19D8E2FC">
          <wp:extent cx="1082040" cy="959779"/>
          <wp:effectExtent l="0" t="0" r="3810" b="0"/>
          <wp:docPr id="299645040" name="Picture 29964504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11889" name="Picture 2" descr="A logo of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584" cy="9717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33"/>
    <w:rsid w:val="0001515B"/>
    <w:rsid w:val="00041455"/>
    <w:rsid w:val="00183F1A"/>
    <w:rsid w:val="00376807"/>
    <w:rsid w:val="00377333"/>
    <w:rsid w:val="003D501A"/>
    <w:rsid w:val="004460F2"/>
    <w:rsid w:val="00477904"/>
    <w:rsid w:val="00AD43CB"/>
    <w:rsid w:val="00AF1F29"/>
    <w:rsid w:val="00C079D8"/>
    <w:rsid w:val="00EE04A3"/>
    <w:rsid w:val="00EF608F"/>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D2C9"/>
  <w15:chartTrackingRefBased/>
  <w15:docId w15:val="{52291952-C219-412F-B51E-43D3CB3F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3CB"/>
  </w:style>
  <w:style w:type="paragraph" w:styleId="Footer">
    <w:name w:val="footer"/>
    <w:basedOn w:val="Normal"/>
    <w:link w:val="FooterChar"/>
    <w:uiPriority w:val="99"/>
    <w:unhideWhenUsed/>
    <w:rsid w:val="00AD4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6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Chinedu Onyike</dc:creator>
  <cp:keywords/>
  <dc:description/>
  <cp:lastModifiedBy>Chinedu Onyike</cp:lastModifiedBy>
  <cp:revision>8</cp:revision>
  <dcterms:created xsi:type="dcterms:W3CDTF">2023-12-11T13:41:00Z</dcterms:created>
  <dcterms:modified xsi:type="dcterms:W3CDTF">2023-12-18T14:16:00Z</dcterms:modified>
</cp:coreProperties>
</file>