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FB0D" w14:textId="77777777" w:rsidR="00EB61CD" w:rsidRDefault="0075137A" w:rsidP="00EB61C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6C43">
        <w:rPr>
          <w:rFonts w:ascii="Times New Roman" w:hAnsi="Times New Roman" w:cs="Times New Roman"/>
          <w:b/>
          <w:bCs/>
          <w:sz w:val="28"/>
          <w:szCs w:val="28"/>
        </w:rPr>
        <w:t>Rapport, forsker Flemming Kaul</w:t>
      </w:r>
    </w:p>
    <w:p w14:paraId="6630B080" w14:textId="274BD671" w:rsidR="0075137A" w:rsidRPr="00436C43" w:rsidRDefault="00EB61CD" w:rsidP="00EB61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75137A" w:rsidRPr="00436C43">
        <w:rPr>
          <w:rFonts w:ascii="Times New Roman" w:hAnsi="Times New Roman" w:cs="Times New Roman"/>
          <w:b/>
          <w:bCs/>
          <w:sz w:val="28"/>
          <w:szCs w:val="28"/>
        </w:rPr>
        <w:t xml:space="preserve">phold på Det Danske Institut i </w:t>
      </w:r>
      <w:r w:rsidR="00FC0CC5" w:rsidRPr="00436C43">
        <w:rPr>
          <w:rFonts w:ascii="Times New Roman" w:hAnsi="Times New Roman" w:cs="Times New Roman"/>
          <w:b/>
          <w:bCs/>
          <w:sz w:val="28"/>
          <w:szCs w:val="28"/>
        </w:rPr>
        <w:t xml:space="preserve">Athen, </w:t>
      </w:r>
      <w:r w:rsidR="00FC0CC5">
        <w:rPr>
          <w:rFonts w:ascii="Times New Roman" w:hAnsi="Times New Roman" w:cs="Times New Roman"/>
          <w:b/>
          <w:bCs/>
          <w:sz w:val="28"/>
          <w:szCs w:val="28"/>
        </w:rPr>
        <w:t>september</w:t>
      </w:r>
      <w:r w:rsidR="0075137A" w:rsidRPr="00436C4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A6DE6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0B41F2B" w14:textId="268223B6" w:rsidR="00134FB3" w:rsidRDefault="00BA6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mit studieophold </w:t>
      </w:r>
      <w:r w:rsidR="00772064">
        <w:rPr>
          <w:rFonts w:ascii="Times New Roman" w:hAnsi="Times New Roman" w:cs="Times New Roman"/>
          <w:sz w:val="24"/>
          <w:szCs w:val="24"/>
        </w:rPr>
        <w:t>på Det Danske Institut i Athen i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72064">
        <w:rPr>
          <w:rFonts w:ascii="Times New Roman" w:hAnsi="Times New Roman" w:cs="Times New Roman"/>
          <w:sz w:val="24"/>
          <w:szCs w:val="24"/>
        </w:rPr>
        <w:t xml:space="preserve"> har</w:t>
      </w:r>
      <w:r>
        <w:rPr>
          <w:rFonts w:ascii="Times New Roman" w:hAnsi="Times New Roman" w:cs="Times New Roman"/>
          <w:sz w:val="24"/>
          <w:szCs w:val="24"/>
        </w:rPr>
        <w:t xml:space="preserve"> jeg igen studeret </w:t>
      </w:r>
      <w:r w:rsidR="005105A3">
        <w:rPr>
          <w:rFonts w:ascii="Times New Roman" w:hAnsi="Times New Roman" w:cs="Times New Roman"/>
          <w:sz w:val="24"/>
          <w:szCs w:val="24"/>
        </w:rPr>
        <w:t xml:space="preserve">den bemalede keramik fra sengeometrisk tid, især 750-700 f.Kr. </w:t>
      </w:r>
      <w:r w:rsidR="00134FB3">
        <w:rPr>
          <w:rFonts w:ascii="Times New Roman" w:hAnsi="Times New Roman" w:cs="Times New Roman"/>
          <w:sz w:val="24"/>
          <w:szCs w:val="24"/>
        </w:rPr>
        <w:t>Dyremotiver som hesten, fisken, slangen og vandfuglen</w:t>
      </w:r>
      <w:r w:rsidR="00673499">
        <w:rPr>
          <w:rFonts w:ascii="Times New Roman" w:hAnsi="Times New Roman" w:cs="Times New Roman"/>
          <w:sz w:val="24"/>
          <w:szCs w:val="24"/>
        </w:rPr>
        <w:t xml:space="preserve"> samt solmotiver som svastika og hjulkors </w:t>
      </w:r>
      <w:r w:rsidR="00134FB3">
        <w:rPr>
          <w:rFonts w:ascii="Times New Roman" w:hAnsi="Times New Roman" w:cs="Times New Roman"/>
          <w:sz w:val="24"/>
          <w:szCs w:val="24"/>
        </w:rPr>
        <w:t>danner interessante og gentagne kompositioner</w:t>
      </w:r>
      <w:r w:rsidR="005A504E">
        <w:rPr>
          <w:rFonts w:ascii="Times New Roman" w:hAnsi="Times New Roman" w:cs="Times New Roman"/>
          <w:sz w:val="24"/>
          <w:szCs w:val="24"/>
        </w:rPr>
        <w:t>, som er værd at studere</w:t>
      </w:r>
      <w:r w:rsidR="009F11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år er </w:t>
      </w:r>
      <w:r w:rsidR="00E8061D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artikler udkommet, baseret på mine tidligere studieophold (2023, 2024), hvor bl.a. svastika og fiskemotiver er i fokus.  </w:t>
      </w:r>
    </w:p>
    <w:p w14:paraId="306AF94B" w14:textId="4B42E007" w:rsidR="00BA6DE6" w:rsidRDefault="00E8061D">
      <w:pPr>
        <w:rPr>
          <w:szCs w:val="24"/>
          <w:lang w:val="en-US"/>
        </w:rPr>
      </w:pPr>
      <w:r>
        <w:rPr>
          <w:szCs w:val="24"/>
          <w:lang w:val="en-US"/>
        </w:rPr>
        <w:t xml:space="preserve">Kaul, Flemming 2025. Late Bronze Age ‘Horsification’ connects south Scandinavia, Italy and Greece. In: Nørgaard, H.W. &amp; Reiter S.S. (eds.), </w:t>
      </w:r>
      <w:r w:rsidRPr="006A0100">
        <w:rPr>
          <w:i/>
          <w:iCs/>
          <w:szCs w:val="24"/>
          <w:lang w:val="en-US"/>
        </w:rPr>
        <w:t>Bron</w:t>
      </w:r>
      <w:r>
        <w:rPr>
          <w:i/>
          <w:iCs/>
          <w:szCs w:val="24"/>
          <w:lang w:val="en-US"/>
        </w:rPr>
        <w:t>z</w:t>
      </w:r>
      <w:r w:rsidRPr="006A0100">
        <w:rPr>
          <w:i/>
          <w:iCs/>
          <w:szCs w:val="24"/>
          <w:lang w:val="en-US"/>
        </w:rPr>
        <w:t>ization, Essays in Bronze Age Archaeology</w:t>
      </w:r>
      <w:r>
        <w:rPr>
          <w:szCs w:val="24"/>
          <w:lang w:val="en-US"/>
        </w:rPr>
        <w:t xml:space="preserve"> (H. Vandkilde Festschrift), Archaeopress, Oxford: </w:t>
      </w:r>
      <w:r w:rsidR="005A504E">
        <w:rPr>
          <w:szCs w:val="24"/>
          <w:lang w:val="en-US"/>
        </w:rPr>
        <w:t>s.</w:t>
      </w:r>
      <w:r>
        <w:rPr>
          <w:szCs w:val="24"/>
          <w:lang w:val="en-US"/>
        </w:rPr>
        <w:t xml:space="preserve"> 92-107.</w:t>
      </w:r>
      <w:r w:rsidR="005A504E">
        <w:rPr>
          <w:szCs w:val="24"/>
          <w:lang w:val="en-US"/>
        </w:rPr>
        <w:t xml:space="preserve"> </w:t>
      </w:r>
    </w:p>
    <w:p w14:paraId="330EBED9" w14:textId="1D53D0B5" w:rsidR="005A504E" w:rsidRPr="0022686D" w:rsidRDefault="005A504E" w:rsidP="005A504E">
      <w:pPr>
        <w:rPr>
          <w:color w:val="EE0000"/>
          <w:szCs w:val="24"/>
        </w:rPr>
      </w:pPr>
      <w:r w:rsidRPr="00513171">
        <w:rPr>
          <w:szCs w:val="24"/>
        </w:rPr>
        <w:t>Kaul, Flemming 2025. Solheste, dobbeltheste o</w:t>
      </w:r>
      <w:r>
        <w:rPr>
          <w:szCs w:val="24"/>
        </w:rPr>
        <w:t xml:space="preserve">g hvirvlende svastika-heste. </w:t>
      </w:r>
      <w:r w:rsidRPr="00513171">
        <w:rPr>
          <w:i/>
          <w:iCs/>
          <w:szCs w:val="24"/>
        </w:rPr>
        <w:t xml:space="preserve">Sfinx </w:t>
      </w:r>
      <w:r>
        <w:rPr>
          <w:szCs w:val="24"/>
        </w:rPr>
        <w:t xml:space="preserve">2025, nr. 3: s. 8-15. </w:t>
      </w:r>
      <w:r w:rsidRPr="0022686D">
        <w:rPr>
          <w:color w:val="EE0000"/>
          <w:szCs w:val="24"/>
        </w:rPr>
        <w:t xml:space="preserve">  </w:t>
      </w:r>
    </w:p>
    <w:p w14:paraId="3E34B298" w14:textId="485E6049" w:rsidR="002A25A2" w:rsidRDefault="006734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Udover videre studier af den geometriske keramiks </w:t>
      </w:r>
      <w:r w:rsidR="00EB61CD">
        <w:rPr>
          <w:rFonts w:ascii="Times New Roman" w:hAnsi="Times New Roman" w:cs="Times New Roman"/>
          <w:sz w:val="24"/>
          <w:szCs w:val="24"/>
        </w:rPr>
        <w:t>billeder</w:t>
      </w:r>
      <w:r w:rsidR="002A25A2">
        <w:rPr>
          <w:rFonts w:ascii="Times New Roman" w:hAnsi="Times New Roman" w:cs="Times New Roman"/>
          <w:sz w:val="24"/>
          <w:szCs w:val="24"/>
        </w:rPr>
        <w:t xml:space="preserve"> </w:t>
      </w:r>
      <w:r w:rsidR="005A504E">
        <w:rPr>
          <w:rFonts w:ascii="Times New Roman" w:hAnsi="Times New Roman" w:cs="Times New Roman"/>
          <w:sz w:val="24"/>
          <w:szCs w:val="24"/>
        </w:rPr>
        <w:t xml:space="preserve">var formålet med mit studieophold 2025 </w:t>
      </w:r>
      <w:r w:rsidR="00291B77">
        <w:rPr>
          <w:rFonts w:ascii="Times New Roman" w:hAnsi="Times New Roman" w:cs="Times New Roman"/>
          <w:sz w:val="24"/>
          <w:szCs w:val="24"/>
        </w:rPr>
        <w:t>at</w:t>
      </w:r>
      <w:r w:rsidR="00772064">
        <w:rPr>
          <w:rFonts w:ascii="Times New Roman" w:hAnsi="Times New Roman" w:cs="Times New Roman"/>
          <w:sz w:val="24"/>
          <w:szCs w:val="24"/>
        </w:rPr>
        <w:t xml:space="preserve"> </w:t>
      </w:r>
      <w:r w:rsidR="005A504E">
        <w:rPr>
          <w:rFonts w:ascii="Times New Roman" w:hAnsi="Times New Roman" w:cs="Times New Roman"/>
          <w:sz w:val="24"/>
          <w:szCs w:val="24"/>
        </w:rPr>
        <w:t xml:space="preserve">få </w:t>
      </w:r>
      <w:r w:rsidR="002A25A2">
        <w:rPr>
          <w:rFonts w:ascii="Times New Roman" w:hAnsi="Times New Roman" w:cs="Times New Roman"/>
          <w:sz w:val="24"/>
          <w:szCs w:val="24"/>
        </w:rPr>
        <w:t xml:space="preserve">udvidet mit </w:t>
      </w:r>
      <w:r w:rsidR="005A504E">
        <w:rPr>
          <w:rFonts w:ascii="Times New Roman" w:hAnsi="Times New Roman" w:cs="Times New Roman"/>
          <w:sz w:val="24"/>
          <w:szCs w:val="24"/>
        </w:rPr>
        <w:t xml:space="preserve">kendskab til </w:t>
      </w:r>
      <w:r w:rsidR="002A25A2">
        <w:rPr>
          <w:rFonts w:ascii="Times New Roman" w:hAnsi="Times New Roman" w:cs="Times New Roman"/>
          <w:sz w:val="24"/>
          <w:szCs w:val="24"/>
        </w:rPr>
        <w:t xml:space="preserve">bronzealderens </w:t>
      </w:r>
      <w:r w:rsidR="005A504E">
        <w:rPr>
          <w:rFonts w:ascii="Times New Roman" w:hAnsi="Times New Roman" w:cs="Times New Roman"/>
          <w:sz w:val="24"/>
          <w:szCs w:val="24"/>
        </w:rPr>
        <w:t>minoisk/mykensk</w:t>
      </w:r>
      <w:r w:rsidR="002A25A2">
        <w:rPr>
          <w:rFonts w:ascii="Times New Roman" w:hAnsi="Times New Roman" w:cs="Times New Roman"/>
          <w:sz w:val="24"/>
          <w:szCs w:val="24"/>
        </w:rPr>
        <w:t>e</w:t>
      </w:r>
      <w:r w:rsidR="005A504E">
        <w:rPr>
          <w:rFonts w:ascii="Times New Roman" w:hAnsi="Times New Roman" w:cs="Times New Roman"/>
          <w:sz w:val="24"/>
          <w:szCs w:val="24"/>
        </w:rPr>
        <w:t xml:space="preserve"> ikonografi og religion</w:t>
      </w:r>
      <w:r w:rsidR="002A25A2">
        <w:rPr>
          <w:rFonts w:ascii="Times New Roman" w:hAnsi="Times New Roman" w:cs="Times New Roman"/>
          <w:sz w:val="24"/>
          <w:szCs w:val="24"/>
        </w:rPr>
        <w:t xml:space="preserve">: </w:t>
      </w:r>
      <w:r w:rsidR="00D62CCB">
        <w:rPr>
          <w:rFonts w:ascii="Times New Roman" w:hAnsi="Times New Roman" w:cs="Times New Roman"/>
          <w:sz w:val="24"/>
          <w:szCs w:val="24"/>
        </w:rPr>
        <w:t>Bl.a. a</w:t>
      </w:r>
      <w:r w:rsidR="002A25A2">
        <w:rPr>
          <w:rFonts w:ascii="Times New Roman" w:hAnsi="Times New Roman" w:cs="Times New Roman"/>
          <w:sz w:val="24"/>
          <w:szCs w:val="24"/>
        </w:rPr>
        <w:t xml:space="preserve">t lære Den Store Gudinde – </w:t>
      </w:r>
      <w:r w:rsidR="00E93D2F">
        <w:rPr>
          <w:rFonts w:ascii="Times New Roman" w:hAnsi="Times New Roman" w:cs="Times New Roman"/>
          <w:sz w:val="24"/>
          <w:szCs w:val="24"/>
        </w:rPr>
        <w:t xml:space="preserve">kan benævnes som </w:t>
      </w:r>
      <w:r w:rsidR="00D62CCB">
        <w:rPr>
          <w:rFonts w:ascii="Times New Roman" w:hAnsi="Times New Roman" w:cs="Times New Roman"/>
          <w:sz w:val="24"/>
          <w:szCs w:val="24"/>
        </w:rPr>
        <w:t>”</w:t>
      </w:r>
      <w:r w:rsidR="002A25A2" w:rsidRPr="002A25A2">
        <w:rPr>
          <w:rFonts w:ascii="Times New Roman" w:hAnsi="Times New Roman" w:cs="Times New Roman"/>
          <w:i/>
          <w:iCs/>
          <w:sz w:val="24"/>
          <w:szCs w:val="24"/>
        </w:rPr>
        <w:t>Potnia Theron</w:t>
      </w:r>
      <w:r w:rsidR="00D62CCB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2A25A2">
        <w:rPr>
          <w:rFonts w:ascii="Times New Roman" w:hAnsi="Times New Roman" w:cs="Times New Roman"/>
          <w:sz w:val="24"/>
          <w:szCs w:val="24"/>
        </w:rPr>
        <w:t xml:space="preserve"> – bedre at kende, herunder attributter eller hjælpevæsener som griffen og løven. Vægmalerier og de mange segl yder et spændende ikonografisk materiale, som </w:t>
      </w:r>
      <w:r w:rsidR="008C5BA0">
        <w:rPr>
          <w:rFonts w:ascii="Times New Roman" w:hAnsi="Times New Roman" w:cs="Times New Roman"/>
          <w:sz w:val="24"/>
          <w:szCs w:val="24"/>
        </w:rPr>
        <w:t xml:space="preserve">har givet </w:t>
      </w:r>
      <w:r w:rsidR="002A25A2">
        <w:rPr>
          <w:rFonts w:ascii="Times New Roman" w:hAnsi="Times New Roman" w:cs="Times New Roman"/>
          <w:sz w:val="24"/>
          <w:szCs w:val="24"/>
        </w:rPr>
        <w:t>enestående basis for tolkninger</w:t>
      </w:r>
      <w:r w:rsidR="00A27C96">
        <w:rPr>
          <w:rFonts w:ascii="Times New Roman" w:hAnsi="Times New Roman" w:cs="Times New Roman"/>
          <w:sz w:val="24"/>
          <w:szCs w:val="24"/>
        </w:rPr>
        <w:t xml:space="preserve">, </w:t>
      </w:r>
      <w:r w:rsidR="002A25A2">
        <w:rPr>
          <w:rFonts w:ascii="Times New Roman" w:hAnsi="Times New Roman" w:cs="Times New Roman"/>
          <w:sz w:val="24"/>
          <w:szCs w:val="24"/>
        </w:rPr>
        <w:t xml:space="preserve">både </w:t>
      </w:r>
      <w:r w:rsidR="00A27C96">
        <w:rPr>
          <w:rFonts w:ascii="Times New Roman" w:hAnsi="Times New Roman" w:cs="Times New Roman"/>
          <w:sz w:val="24"/>
          <w:szCs w:val="24"/>
        </w:rPr>
        <w:t xml:space="preserve">hvad angår </w:t>
      </w:r>
      <w:r w:rsidR="002A25A2">
        <w:rPr>
          <w:rFonts w:ascii="Times New Roman" w:hAnsi="Times New Roman" w:cs="Times New Roman"/>
          <w:sz w:val="24"/>
          <w:szCs w:val="24"/>
        </w:rPr>
        <w:t xml:space="preserve">den rituelle verden og den trans-empiriske verden. </w:t>
      </w:r>
    </w:p>
    <w:p w14:paraId="56896556" w14:textId="0DBB3954" w:rsidR="00D62CCB" w:rsidRPr="00A245BD" w:rsidRDefault="00D62C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forskellige dyr, som optræder på mykensk/minoisk</w:t>
      </w:r>
      <w:r w:rsidR="00A245BD">
        <w:rPr>
          <w:rFonts w:ascii="Times New Roman" w:hAnsi="Times New Roman" w:cs="Times New Roman"/>
          <w:sz w:val="24"/>
          <w:szCs w:val="24"/>
        </w:rPr>
        <w:t xml:space="preserve"> bemalet </w:t>
      </w:r>
      <w:r>
        <w:rPr>
          <w:rFonts w:ascii="Times New Roman" w:hAnsi="Times New Roman" w:cs="Times New Roman"/>
          <w:sz w:val="24"/>
          <w:szCs w:val="24"/>
        </w:rPr>
        <w:t>keramik (og segl)</w:t>
      </w:r>
      <w:r w:rsidR="00E93D2F">
        <w:rPr>
          <w:rFonts w:ascii="Times New Roman" w:hAnsi="Times New Roman" w:cs="Times New Roman"/>
          <w:sz w:val="24"/>
          <w:szCs w:val="24"/>
        </w:rPr>
        <w:t xml:space="preserve"> er værd at studere. Jeg kan nævne svømmefuglen og blæksprutten.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C96">
        <w:rPr>
          <w:rFonts w:ascii="Times New Roman" w:hAnsi="Times New Roman" w:cs="Times New Roman"/>
          <w:sz w:val="24"/>
          <w:szCs w:val="24"/>
        </w:rPr>
        <w:t xml:space="preserve">Ofte forholder man sig ikke til netop disse motivers </w:t>
      </w:r>
      <w:r w:rsidR="00A245BD">
        <w:rPr>
          <w:rFonts w:ascii="Times New Roman" w:hAnsi="Times New Roman" w:cs="Times New Roman"/>
          <w:sz w:val="24"/>
          <w:szCs w:val="24"/>
        </w:rPr>
        <w:t xml:space="preserve">dybere eller religiøse </w:t>
      </w:r>
      <w:r w:rsidR="00A27C96">
        <w:rPr>
          <w:rFonts w:ascii="Times New Roman" w:hAnsi="Times New Roman" w:cs="Times New Roman"/>
          <w:sz w:val="24"/>
          <w:szCs w:val="24"/>
        </w:rPr>
        <w:t>betydning. Det gælder især blæksprutten, der er et så markant og flot motiv</w:t>
      </w:r>
      <w:r w:rsidR="00A245BD">
        <w:rPr>
          <w:rFonts w:ascii="Times New Roman" w:hAnsi="Times New Roman" w:cs="Times New Roman"/>
          <w:sz w:val="24"/>
          <w:szCs w:val="24"/>
        </w:rPr>
        <w:t xml:space="preserve">. Blæksprutten regnes simpelthen som et dekorativt element. I Arne Furumarks betydningsfulde storværk fra 1941, </w:t>
      </w:r>
      <w:r w:rsidR="00E93D2F" w:rsidRPr="00A245BD">
        <w:rPr>
          <w:rFonts w:ascii="Times New Roman" w:hAnsi="Times New Roman" w:cs="Times New Roman"/>
          <w:i/>
          <w:iCs/>
          <w:sz w:val="24"/>
          <w:szCs w:val="24"/>
        </w:rPr>
        <w:t>The Mycenaean Pottery. Analyses and Classification</w:t>
      </w:r>
      <w:r w:rsidR="00A245BD" w:rsidRPr="00A245BD">
        <w:rPr>
          <w:rFonts w:ascii="Times New Roman" w:hAnsi="Times New Roman" w:cs="Times New Roman"/>
          <w:sz w:val="24"/>
          <w:szCs w:val="24"/>
        </w:rPr>
        <w:t>, er de</w:t>
      </w:r>
      <w:r w:rsidR="00A245BD">
        <w:rPr>
          <w:rFonts w:ascii="Times New Roman" w:hAnsi="Times New Roman" w:cs="Times New Roman"/>
          <w:sz w:val="24"/>
          <w:szCs w:val="24"/>
        </w:rPr>
        <w:t xml:space="preserve">t kronologi og klassifikation det gælder. Men når det kommer til tolkninger, så er Furumark </w:t>
      </w:r>
      <w:r w:rsidR="00040270">
        <w:rPr>
          <w:rFonts w:ascii="Times New Roman" w:hAnsi="Times New Roman" w:cs="Times New Roman"/>
          <w:sz w:val="24"/>
          <w:szCs w:val="24"/>
        </w:rPr>
        <w:t xml:space="preserve">helt </w:t>
      </w:r>
      <w:r w:rsidR="00A245BD">
        <w:rPr>
          <w:rFonts w:ascii="Times New Roman" w:hAnsi="Times New Roman" w:cs="Times New Roman"/>
          <w:sz w:val="24"/>
          <w:szCs w:val="24"/>
        </w:rPr>
        <w:t xml:space="preserve">afvisende: Blæksprutten er udelukkende dekoration, og den har ingen som helst symbolsk betydning. At blæksprutten som motiv skulle have noget med religion at gøre, afvises. </w:t>
      </w:r>
      <w:r w:rsidR="00040270">
        <w:rPr>
          <w:rFonts w:ascii="Times New Roman" w:hAnsi="Times New Roman" w:cs="Times New Roman"/>
          <w:sz w:val="24"/>
          <w:szCs w:val="24"/>
        </w:rPr>
        <w:t xml:space="preserve">Nu har Furumarks værk godt nok nogle år på bagen, men alligevel er sådanne ’minimalistiske’ idéer også fremherskende i dag. Jo, der er nok at tage fat på ved et ophold på Det Danske Institut. </w:t>
      </w:r>
    </w:p>
    <w:p w14:paraId="3CB1C36B" w14:textId="0ABE9AFB" w:rsidR="00040270" w:rsidRDefault="006C6244" w:rsidP="006C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tilknytning til ophold</w:t>
      </w:r>
      <w:r w:rsidR="002026CE">
        <w:rPr>
          <w:rFonts w:ascii="Times New Roman" w:hAnsi="Times New Roman" w:cs="Times New Roman"/>
          <w:sz w:val="24"/>
          <w:szCs w:val="24"/>
        </w:rPr>
        <w:t>et på Det Danske Institut var jeg på studierejse til Peloponnes</w:t>
      </w:r>
      <w:r w:rsidR="00AF3F4E">
        <w:rPr>
          <w:rFonts w:ascii="Times New Roman" w:hAnsi="Times New Roman" w:cs="Times New Roman"/>
          <w:sz w:val="24"/>
          <w:szCs w:val="24"/>
        </w:rPr>
        <w:t xml:space="preserve">, og </w:t>
      </w:r>
      <w:r w:rsidR="002026CE">
        <w:rPr>
          <w:rFonts w:ascii="Times New Roman" w:hAnsi="Times New Roman" w:cs="Times New Roman"/>
          <w:sz w:val="24"/>
          <w:szCs w:val="24"/>
        </w:rPr>
        <w:t xml:space="preserve">besøgte </w:t>
      </w:r>
      <w:r w:rsidR="007662BA">
        <w:rPr>
          <w:rFonts w:ascii="Times New Roman" w:hAnsi="Times New Roman" w:cs="Times New Roman"/>
          <w:sz w:val="24"/>
          <w:szCs w:val="24"/>
        </w:rPr>
        <w:t>steder</w:t>
      </w:r>
      <w:r w:rsidR="00040270">
        <w:rPr>
          <w:rFonts w:ascii="Times New Roman" w:hAnsi="Times New Roman" w:cs="Times New Roman"/>
          <w:sz w:val="24"/>
          <w:szCs w:val="24"/>
        </w:rPr>
        <w:t>/</w:t>
      </w:r>
      <w:r w:rsidR="007662BA">
        <w:rPr>
          <w:rFonts w:ascii="Times New Roman" w:hAnsi="Times New Roman" w:cs="Times New Roman"/>
          <w:sz w:val="24"/>
          <w:szCs w:val="24"/>
        </w:rPr>
        <w:t>museer</w:t>
      </w:r>
      <w:r w:rsidR="00C94681">
        <w:rPr>
          <w:rFonts w:ascii="Times New Roman" w:hAnsi="Times New Roman" w:cs="Times New Roman"/>
          <w:sz w:val="24"/>
          <w:szCs w:val="24"/>
        </w:rPr>
        <w:t xml:space="preserve">: </w:t>
      </w:r>
      <w:r w:rsidR="00040270">
        <w:rPr>
          <w:rFonts w:ascii="Times New Roman" w:hAnsi="Times New Roman" w:cs="Times New Roman"/>
          <w:sz w:val="24"/>
          <w:szCs w:val="24"/>
        </w:rPr>
        <w:t>Nafplion, Pyrgos, Olympia, Pylos og Korinth. Morsomt var det at se og svømme i de varme svovlrige og helsebringende</w:t>
      </w:r>
      <w:r w:rsidR="008C5BA0">
        <w:rPr>
          <w:rFonts w:ascii="Times New Roman" w:hAnsi="Times New Roman" w:cs="Times New Roman"/>
          <w:sz w:val="24"/>
          <w:szCs w:val="24"/>
        </w:rPr>
        <w:t xml:space="preserve"> the</w:t>
      </w:r>
      <w:r w:rsidR="00040270">
        <w:rPr>
          <w:rFonts w:ascii="Times New Roman" w:hAnsi="Times New Roman" w:cs="Times New Roman"/>
          <w:sz w:val="24"/>
          <w:szCs w:val="24"/>
        </w:rPr>
        <w:t>rmalkilder ved Kaiafas med tilknytning til græsk mytologi</w:t>
      </w:r>
      <w:r w:rsidR="00CE7633">
        <w:rPr>
          <w:rFonts w:ascii="Times New Roman" w:hAnsi="Times New Roman" w:cs="Times New Roman"/>
          <w:sz w:val="24"/>
          <w:szCs w:val="24"/>
        </w:rPr>
        <w:t>:</w:t>
      </w:r>
      <w:r w:rsidR="00AF3F4E">
        <w:rPr>
          <w:rFonts w:ascii="Times New Roman" w:hAnsi="Times New Roman" w:cs="Times New Roman"/>
          <w:sz w:val="24"/>
          <w:szCs w:val="24"/>
        </w:rPr>
        <w:t xml:space="preserve"> Den vise og vel uddannede kentaur Chiron, nært knyttet til guder og helte, var blevet ramt af en forgiftet pil. Han søgte lindring og heling i kilden ved Kaiafas. Åbenbart virkede det ikke så godt; men det er en anden historie. </w:t>
      </w:r>
    </w:p>
    <w:p w14:paraId="791D9672" w14:textId="77A59D8C" w:rsidR="00080B50" w:rsidRDefault="00CE7633" w:rsidP="00080B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Studierne </w:t>
      </w:r>
      <w:r w:rsidR="00AF3F4E">
        <w:rPr>
          <w:rFonts w:ascii="Times New Roman" w:hAnsi="Times New Roman" w:cs="Times New Roman"/>
          <w:sz w:val="24"/>
          <w:szCs w:val="24"/>
        </w:rPr>
        <w:t xml:space="preserve">i Athen foregik på Det Nordiske Bibliotek </w:t>
      </w:r>
      <w:r w:rsidR="00667459">
        <w:rPr>
          <w:rFonts w:ascii="Times New Roman" w:hAnsi="Times New Roman" w:cs="Times New Roman"/>
          <w:sz w:val="24"/>
          <w:szCs w:val="24"/>
        </w:rPr>
        <w:t xml:space="preserve">og </w:t>
      </w:r>
      <w:r w:rsidR="00AF3F4E">
        <w:rPr>
          <w:rFonts w:ascii="Times New Roman" w:hAnsi="Times New Roman" w:cs="Times New Roman"/>
          <w:sz w:val="24"/>
          <w:szCs w:val="24"/>
        </w:rPr>
        <w:t>i udstillinger på museerne i Athen.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AC2">
        <w:rPr>
          <w:rFonts w:ascii="Times New Roman" w:hAnsi="Times New Roman" w:cs="Times New Roman"/>
          <w:sz w:val="24"/>
          <w:szCs w:val="24"/>
        </w:rPr>
        <w:t>O</w:t>
      </w:r>
      <w:r w:rsidR="00080B50">
        <w:rPr>
          <w:rFonts w:ascii="Times New Roman" w:hAnsi="Times New Roman" w:cs="Times New Roman"/>
          <w:sz w:val="24"/>
          <w:szCs w:val="24"/>
        </w:rPr>
        <w:t xml:space="preserve">pholdet på Det Danske Institut gav fremragende muligheder for fordybelse og arbejdsro, som der sjældent gives anledning til i hektiske arbejdsdage derhjemme. En varm tak til alle på Instituttet </w:t>
      </w:r>
      <w:r>
        <w:rPr>
          <w:rFonts w:ascii="Times New Roman" w:hAnsi="Times New Roman" w:cs="Times New Roman"/>
          <w:sz w:val="24"/>
          <w:szCs w:val="24"/>
        </w:rPr>
        <w:t xml:space="preserve">og Det Nordiske </w:t>
      </w:r>
      <w:r w:rsidR="0066745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ibliotek for </w:t>
      </w:r>
      <w:r w:rsidR="00080B50">
        <w:rPr>
          <w:rFonts w:ascii="Times New Roman" w:hAnsi="Times New Roman" w:cs="Times New Roman"/>
          <w:sz w:val="24"/>
          <w:szCs w:val="24"/>
        </w:rPr>
        <w:t xml:space="preserve">hjælp og vejledning. </w:t>
      </w:r>
    </w:p>
    <w:p w14:paraId="6BDC8222" w14:textId="5FB22513" w:rsidR="00D06C22" w:rsidRDefault="00D06C22" w:rsidP="00D06C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Flemming Kaul, seniorforsker, dr.phil. </w:t>
      </w:r>
    </w:p>
    <w:p w14:paraId="550F582B" w14:textId="65206702" w:rsidR="006C6244" w:rsidRDefault="00D06C22" w:rsidP="006C6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Nationalmuseet, Danmark</w:t>
      </w:r>
    </w:p>
    <w:sectPr w:rsidR="006C62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D7"/>
    <w:rsid w:val="0000467F"/>
    <w:rsid w:val="00004FA9"/>
    <w:rsid w:val="00005182"/>
    <w:rsid w:val="00040270"/>
    <w:rsid w:val="000477C8"/>
    <w:rsid w:val="00062AC2"/>
    <w:rsid w:val="00080B50"/>
    <w:rsid w:val="000D07AC"/>
    <w:rsid w:val="00134FB3"/>
    <w:rsid w:val="00146BA9"/>
    <w:rsid w:val="0015130E"/>
    <w:rsid w:val="001C23D7"/>
    <w:rsid w:val="002026CE"/>
    <w:rsid w:val="00211F63"/>
    <w:rsid w:val="002225D1"/>
    <w:rsid w:val="00251C21"/>
    <w:rsid w:val="0026470C"/>
    <w:rsid w:val="00290E02"/>
    <w:rsid w:val="00291B77"/>
    <w:rsid w:val="002A25A2"/>
    <w:rsid w:val="002C5361"/>
    <w:rsid w:val="002E492C"/>
    <w:rsid w:val="00334475"/>
    <w:rsid w:val="00360D1C"/>
    <w:rsid w:val="003824CE"/>
    <w:rsid w:val="003B6586"/>
    <w:rsid w:val="003C5DDA"/>
    <w:rsid w:val="003D2903"/>
    <w:rsid w:val="003D3D8A"/>
    <w:rsid w:val="003F094E"/>
    <w:rsid w:val="00401816"/>
    <w:rsid w:val="00425897"/>
    <w:rsid w:val="00436C43"/>
    <w:rsid w:val="004526B3"/>
    <w:rsid w:val="00457C57"/>
    <w:rsid w:val="004947D5"/>
    <w:rsid w:val="004F5D04"/>
    <w:rsid w:val="005105A3"/>
    <w:rsid w:val="005213CD"/>
    <w:rsid w:val="00522613"/>
    <w:rsid w:val="0054572F"/>
    <w:rsid w:val="00560ED7"/>
    <w:rsid w:val="005963BB"/>
    <w:rsid w:val="005965C3"/>
    <w:rsid w:val="005A504E"/>
    <w:rsid w:val="005B093C"/>
    <w:rsid w:val="005B79D2"/>
    <w:rsid w:val="005C0AE6"/>
    <w:rsid w:val="005E75DE"/>
    <w:rsid w:val="0060200D"/>
    <w:rsid w:val="00602410"/>
    <w:rsid w:val="00621665"/>
    <w:rsid w:val="00643723"/>
    <w:rsid w:val="00651AB9"/>
    <w:rsid w:val="00667459"/>
    <w:rsid w:val="00673499"/>
    <w:rsid w:val="00681CF2"/>
    <w:rsid w:val="00691FD2"/>
    <w:rsid w:val="006957FE"/>
    <w:rsid w:val="006C6244"/>
    <w:rsid w:val="00725DAD"/>
    <w:rsid w:val="0075137A"/>
    <w:rsid w:val="007662BA"/>
    <w:rsid w:val="00772064"/>
    <w:rsid w:val="007D63A7"/>
    <w:rsid w:val="00810CEB"/>
    <w:rsid w:val="0082431C"/>
    <w:rsid w:val="00870F79"/>
    <w:rsid w:val="00884BE9"/>
    <w:rsid w:val="0089194C"/>
    <w:rsid w:val="008942AC"/>
    <w:rsid w:val="008C5BA0"/>
    <w:rsid w:val="008E57A3"/>
    <w:rsid w:val="008E7C67"/>
    <w:rsid w:val="009C1F08"/>
    <w:rsid w:val="009F1107"/>
    <w:rsid w:val="00A002A2"/>
    <w:rsid w:val="00A245BD"/>
    <w:rsid w:val="00A27C96"/>
    <w:rsid w:val="00A4600F"/>
    <w:rsid w:val="00A6784B"/>
    <w:rsid w:val="00AB040F"/>
    <w:rsid w:val="00AF3F4E"/>
    <w:rsid w:val="00B26C55"/>
    <w:rsid w:val="00B43AEB"/>
    <w:rsid w:val="00B8151E"/>
    <w:rsid w:val="00B83E24"/>
    <w:rsid w:val="00BA6DE6"/>
    <w:rsid w:val="00BD5F4C"/>
    <w:rsid w:val="00BF1B8A"/>
    <w:rsid w:val="00BF1D6D"/>
    <w:rsid w:val="00C16D1D"/>
    <w:rsid w:val="00C635FB"/>
    <w:rsid w:val="00C80A89"/>
    <w:rsid w:val="00C94681"/>
    <w:rsid w:val="00C94A0C"/>
    <w:rsid w:val="00CA23DA"/>
    <w:rsid w:val="00CB1CE5"/>
    <w:rsid w:val="00CE6F08"/>
    <w:rsid w:val="00CE7633"/>
    <w:rsid w:val="00D06C22"/>
    <w:rsid w:val="00D147E5"/>
    <w:rsid w:val="00D25175"/>
    <w:rsid w:val="00D41611"/>
    <w:rsid w:val="00D57BE4"/>
    <w:rsid w:val="00D62CCB"/>
    <w:rsid w:val="00D71F3E"/>
    <w:rsid w:val="00D745AB"/>
    <w:rsid w:val="00D94A91"/>
    <w:rsid w:val="00DA182D"/>
    <w:rsid w:val="00E51299"/>
    <w:rsid w:val="00E8061D"/>
    <w:rsid w:val="00E8070B"/>
    <w:rsid w:val="00E93D2F"/>
    <w:rsid w:val="00EB61CD"/>
    <w:rsid w:val="00EC5E0D"/>
    <w:rsid w:val="00EF097A"/>
    <w:rsid w:val="00EF7DA5"/>
    <w:rsid w:val="00F137D9"/>
    <w:rsid w:val="00F203A6"/>
    <w:rsid w:val="00F322AB"/>
    <w:rsid w:val="00FA4924"/>
    <w:rsid w:val="00FC0CC5"/>
    <w:rsid w:val="00FC2F80"/>
    <w:rsid w:val="00F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9F5B0"/>
  <w15:chartTrackingRefBased/>
  <w15:docId w15:val="{4F6C4DBC-61A5-4EED-ABC9-F5916312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2C5361"/>
    <w:rPr>
      <w:color w:val="467886"/>
      <w:u w:val="single"/>
    </w:rPr>
  </w:style>
  <w:style w:type="character" w:styleId="Fremhv">
    <w:name w:val="Emphasis"/>
    <w:basedOn w:val="Standardskrifttypeiafsnit"/>
    <w:uiPriority w:val="20"/>
    <w:qFormat/>
    <w:rsid w:val="00E93D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458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Kaul</dc:creator>
  <cp:keywords/>
  <dc:description/>
  <cp:lastModifiedBy>Flemming Kaul</cp:lastModifiedBy>
  <cp:revision>60</cp:revision>
  <dcterms:created xsi:type="dcterms:W3CDTF">2018-02-01T06:16:00Z</dcterms:created>
  <dcterms:modified xsi:type="dcterms:W3CDTF">2025-10-26T22:46:00Z</dcterms:modified>
</cp:coreProperties>
</file>