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i w:val="0"/>
          <w:iCs w:val="0"/>
          <w:color w:val="auto"/>
        </w:rPr>
        <w:id w:val="438652204"/>
        <w:docPartObj>
          <w:docPartGallery w:val="Cover Pages"/>
          <w:docPartUnique/>
        </w:docPartObj>
      </w:sdtPr>
      <w:sdtEndPr>
        <w:rPr>
          <w:color w:val="FFFFFF" w:themeColor="background1"/>
          <w:sz w:val="36"/>
          <w:szCs w:val="36"/>
        </w:rPr>
      </w:sdtEndPr>
      <w:sdtContent>
        <w:p w14:paraId="097AC3DF" w14:textId="77777777" w:rsidR="00291EC1" w:rsidRPr="00E36F05" w:rsidRDefault="00291EC1" w:rsidP="007B3C7A">
          <w:pPr>
            <w:pStyle w:val="Quote"/>
          </w:pPr>
          <w:r>
            <w:rPr>
              <w:noProof/>
            </w:rPr>
            <w:drawing>
              <wp:anchor distT="0" distB="0" distL="114300" distR="114300" simplePos="0" relativeHeight="251658241" behindDoc="0" locked="0" layoutInCell="1" allowOverlap="1" wp14:anchorId="20655CE2" wp14:editId="6BA90D63">
                <wp:simplePos x="0" y="0"/>
                <wp:positionH relativeFrom="page">
                  <wp:posOffset>0</wp:posOffset>
                </wp:positionH>
                <wp:positionV relativeFrom="page">
                  <wp:posOffset>0</wp:posOffset>
                </wp:positionV>
                <wp:extent cx="7558410" cy="10691494"/>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410" cy="106914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8EDB2" w14:textId="77777777" w:rsidR="00291EC1" w:rsidRDefault="00291EC1">
          <w:pPr>
            <w:rPr>
              <w:color w:val="FFFFFF" w:themeColor="background1"/>
              <w:sz w:val="36"/>
              <w:szCs w:val="36"/>
            </w:rPr>
          </w:pPr>
          <w:r>
            <w:rPr>
              <w:noProof/>
            </w:rPr>
            <mc:AlternateContent>
              <mc:Choice Requires="wps">
                <w:drawing>
                  <wp:anchor distT="0" distB="0" distL="114300" distR="114300" simplePos="0" relativeHeight="251658242" behindDoc="0" locked="0" layoutInCell="1" allowOverlap="1" wp14:anchorId="4F736D26" wp14:editId="1A2F3116">
                    <wp:simplePos x="0" y="0"/>
                    <wp:positionH relativeFrom="column">
                      <wp:posOffset>-229023</wp:posOffset>
                    </wp:positionH>
                    <wp:positionV relativeFrom="paragraph">
                      <wp:posOffset>3185160</wp:posOffset>
                    </wp:positionV>
                    <wp:extent cx="4089400" cy="3211591"/>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89400" cy="3211591"/>
                            </a:xfrm>
                            <a:prstGeom prst="rect">
                              <a:avLst/>
                            </a:prstGeom>
                            <a:noFill/>
                            <a:ln w="6350">
                              <a:noFill/>
                            </a:ln>
                          </wps:spPr>
                          <wps:txbx>
                            <w:txbxContent>
                              <w:p w14:paraId="1829796D" w14:textId="6A80BADB" w:rsidR="0094342C" w:rsidRPr="00FB3329" w:rsidRDefault="00000000" w:rsidP="000618A6">
                                <w:pPr>
                                  <w:pStyle w:val="Title"/>
                                </w:pPr>
                                <w:sdt>
                                  <w:sdtPr>
                                    <w:alias w:val="Title"/>
                                    <w:id w:val="796104349"/>
                                    <w:placeholder>
                                      <w:docPart w:val="7C0859F061FA41D69D22292BBF7BC028"/>
                                    </w:placeholder>
                                    <w:dataBinding w:prefixMappings="xmlns:ns0='http://purl.org/dc/elements/1.1/' xmlns:ns1='http://schemas.openxmlformats.org/package/2006/metadata/core-properties' " w:xpath="/ns1:coreProperties[1]/ns0:title[1]" w:storeItemID="{6C3C8BC8-F283-45AE-878A-BAB7291924A1}"/>
                                    <w:text/>
                                  </w:sdtPr>
                                  <w:sdtContent>
                                    <w:r w:rsidR="0094342C">
                                      <w:t>New Art West Midlands</w:t>
                                    </w:r>
                                  </w:sdtContent>
                                </w:sdt>
                              </w:p>
                              <w:sdt>
                                <w:sdtPr>
                                  <w:rPr>
                                    <w:color w:val="FFFFFF" w:themeColor="background1"/>
                                    <w:sz w:val="36"/>
                                    <w:szCs w:val="36"/>
                                  </w:rPr>
                                  <w:alias w:val="Subject"/>
                                  <w:tag w:val=""/>
                                  <w:id w:val="1862779057"/>
                                  <w:placeholder>
                                    <w:docPart w:val="44B123CF64704164A73882AD7C57C828"/>
                                  </w:placeholder>
                                  <w:dataBinding w:prefixMappings="xmlns:ns0='http://purl.org/dc/elements/1.1/' xmlns:ns1='http://schemas.openxmlformats.org/package/2006/metadata/core-properties' " w:xpath="/ns1:coreProperties[1]/ns0:subject[1]" w:storeItemID="{6C3C8BC8-F283-45AE-878A-BAB7291924A1}"/>
                                  <w:text/>
                                </w:sdtPr>
                                <w:sdtEndPr>
                                  <w:rPr>
                                    <w:rStyle w:val="TitleChar"/>
                                    <w:b/>
                                    <w:bCs/>
                                  </w:rPr>
                                </w:sdtEndPr>
                                <w:sdtContent>
                                  <w:p w14:paraId="0A2404F8" w14:textId="1C500C50" w:rsidR="0094342C" w:rsidRPr="00FB3329" w:rsidRDefault="0065294C" w:rsidP="00C3166B">
                                    <w:pPr>
                                      <w:pBdr>
                                        <w:left w:val="single" w:sz="36" w:space="4" w:color="F2C16F"/>
                                      </w:pBdr>
                                      <w:spacing w:after="240"/>
                                      <w:jc w:val="left"/>
                                      <w:rPr>
                                        <w:rStyle w:val="TitleChar"/>
                                        <w:b w:val="0"/>
                                        <w:bCs w:val="0"/>
                                        <w:sz w:val="36"/>
                                        <w:szCs w:val="36"/>
                                      </w:rPr>
                                    </w:pPr>
                                    <w:r>
                                      <w:rPr>
                                        <w:color w:val="FFFFFF" w:themeColor="background1"/>
                                        <w:sz w:val="36"/>
                                        <w:szCs w:val="36"/>
                                      </w:rPr>
                                      <w:t xml:space="preserve">Organisational &amp; </w:t>
                                    </w:r>
                                    <w:r w:rsidR="0094342C">
                                      <w:rPr>
                                        <w:color w:val="FFFFFF" w:themeColor="background1"/>
                                        <w:sz w:val="36"/>
                                        <w:szCs w:val="36"/>
                                      </w:rPr>
                                      <w:t xml:space="preserve">Steering </w:t>
                                    </w:r>
                                    <w:r>
                                      <w:rPr>
                                        <w:color w:val="FFFFFF" w:themeColor="background1"/>
                                        <w:sz w:val="36"/>
                                        <w:szCs w:val="36"/>
                                      </w:rPr>
                                      <w:t>Group</w:t>
                                    </w:r>
                                    <w:r w:rsidR="0094342C">
                                      <w:rPr>
                                        <w:color w:val="FFFFFF" w:themeColor="background1"/>
                                        <w:sz w:val="36"/>
                                        <w:szCs w:val="36"/>
                                      </w:rPr>
                                      <w:t xml:space="preserve"> Review</w:t>
                                    </w:r>
                                  </w:p>
                                </w:sdtContent>
                              </w:sdt>
                              <w:sdt>
                                <w:sdtPr>
                                  <w:rPr>
                                    <w:color w:val="FFFFFF" w:themeColor="background1"/>
                                    <w:sz w:val="32"/>
                                    <w:szCs w:val="32"/>
                                  </w:rPr>
                                  <w:alias w:val="Publish Date"/>
                                  <w:tag w:val=""/>
                                  <w:id w:val="-1135012104"/>
                                  <w:placeholder>
                                    <w:docPart w:val="2CFDA98085234CF4B62D0AB2B85D6175"/>
                                  </w:placeholder>
                                  <w:dataBinding w:prefixMappings="xmlns:ns0='http://schemas.microsoft.com/office/2006/coverPageProps' " w:xpath="/ns0:CoverPageProperties[1]/ns0:PublishDate[1]" w:storeItemID="{55AF091B-3C7A-41E3-B477-F2FDAA23CFDA}"/>
                                  <w:date w:fullDate="2025-03-03T00:00:00Z">
                                    <w:dateFormat w:val="MMMM yyyy"/>
                                    <w:lid w:val="en-GB"/>
                                    <w:storeMappedDataAs w:val="dateTime"/>
                                    <w:calendar w:val="gregorian"/>
                                  </w:date>
                                </w:sdtPr>
                                <w:sdtEndPr>
                                  <w:rPr>
                                    <w:rStyle w:val="TitleChar"/>
                                    <w:b/>
                                    <w:bCs/>
                                  </w:rPr>
                                </w:sdtEndPr>
                                <w:sdtContent>
                                  <w:p w14:paraId="22DF64AE" w14:textId="7E56C891" w:rsidR="0094342C" w:rsidRPr="00FB3329" w:rsidRDefault="0094342C" w:rsidP="00C3166B">
                                    <w:pPr>
                                      <w:pBdr>
                                        <w:left w:val="single" w:sz="36" w:space="4" w:color="F2C16F"/>
                                      </w:pBdr>
                                      <w:spacing w:after="80"/>
                                      <w:jc w:val="left"/>
                                      <w:rPr>
                                        <w:rStyle w:val="TitleChar"/>
                                        <w:b w:val="0"/>
                                        <w:bCs w:val="0"/>
                                        <w:sz w:val="32"/>
                                        <w:szCs w:val="32"/>
                                      </w:rPr>
                                    </w:pPr>
                                    <w:r>
                                      <w:rPr>
                                        <w:color w:val="FFFFFF" w:themeColor="background1"/>
                                        <w:sz w:val="32"/>
                                        <w:szCs w:val="32"/>
                                      </w:rPr>
                                      <w:t>March 2025</w:t>
                                    </w:r>
                                  </w:p>
                                </w:sdtContent>
                              </w:sdt>
                              <w:p w14:paraId="6F261EBB" w14:textId="77777777" w:rsidR="0094342C" w:rsidRDefault="0094342C" w:rsidP="00213B7D"/>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36D26" id="_x0000_t202" coordsize="21600,21600" o:spt="202" path="m,l,21600r21600,l21600,xe">
                    <v:stroke joinstyle="miter"/>
                    <v:path gradientshapeok="t" o:connecttype="rect"/>
                  </v:shapetype>
                  <v:shape id="Text Box 23" o:spid="_x0000_s1026" type="#_x0000_t202" style="position:absolute;left:0;text-align:left;margin-left:-18.05pt;margin-top:250.8pt;width:322pt;height:25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" filled="f" stroked="f" strokeweight=".5pt">
                    <v:textbox>
                      <w:txbxContent>
                        <w:p w14:paraId="1829796D" w14:textId="6A80BADB" w:rsidR="0094342C" w:rsidRPr="00FB3329" w:rsidRDefault="00000000" w:rsidP="000618A6">
                          <w:pPr>
                            <w:pStyle w:val="Title"/>
                          </w:pPr>
                          <w:sdt>
                            <w:sdtPr>
                              <w:alias w:val="Title"/>
                              <w:id w:val="796104349"/>
                              <w:placeholder>
                                <w:docPart w:val="7C0859F061FA41D69D22292BBF7BC028"/>
                              </w:placeholder>
                              <w:dataBinding w:prefixMappings="xmlns:ns0='http://purl.org/dc/elements/1.1/' xmlns:ns1='http://schemas.openxmlformats.org/package/2006/metadata/core-properties' " w:xpath="/ns1:coreProperties[1]/ns0:title[1]" w:storeItemID="{6C3C8BC8-F283-45AE-878A-BAB7291924A1}"/>
                              <w:text/>
                            </w:sdtPr>
                            <w:sdtContent>
                              <w:r w:rsidR="0094342C">
                                <w:t>New Art West Midlands</w:t>
                              </w:r>
                            </w:sdtContent>
                          </w:sdt>
                        </w:p>
                        <w:sdt>
                          <w:sdtPr>
                            <w:rPr>
                              <w:color w:val="FFFFFF" w:themeColor="background1"/>
                              <w:sz w:val="36"/>
                              <w:szCs w:val="36"/>
                            </w:rPr>
                            <w:alias w:val="Subject"/>
                            <w:tag w:val=""/>
                            <w:id w:val="1862779057"/>
                            <w:placeholder>
                              <w:docPart w:val="44B123CF64704164A73882AD7C57C828"/>
                            </w:placeholder>
                            <w:dataBinding w:prefixMappings="xmlns:ns0='http://purl.org/dc/elements/1.1/' xmlns:ns1='http://schemas.openxmlformats.org/package/2006/metadata/core-properties' " w:xpath="/ns1:coreProperties[1]/ns0:subject[1]" w:storeItemID="{6C3C8BC8-F283-45AE-878A-BAB7291924A1}"/>
                            <w:text/>
                          </w:sdtPr>
                          <w:sdtEndPr>
                            <w:rPr>
                              <w:rStyle w:val="TitleChar"/>
                              <w:b/>
                              <w:bCs/>
                            </w:rPr>
                          </w:sdtEndPr>
                          <w:sdtContent>
                            <w:p w14:paraId="0A2404F8" w14:textId="1C500C50" w:rsidR="0094342C" w:rsidRPr="00FB3329" w:rsidRDefault="0065294C" w:rsidP="00C3166B">
                              <w:pPr>
                                <w:pBdr>
                                  <w:left w:val="single" w:sz="36" w:space="4" w:color="F2C16F"/>
                                </w:pBdr>
                                <w:spacing w:after="240"/>
                                <w:jc w:val="left"/>
                                <w:rPr>
                                  <w:rStyle w:val="TitleChar"/>
                                  <w:b w:val="0"/>
                                  <w:bCs w:val="0"/>
                                  <w:sz w:val="36"/>
                                  <w:szCs w:val="36"/>
                                </w:rPr>
                              </w:pPr>
                              <w:r>
                                <w:rPr>
                                  <w:color w:val="FFFFFF" w:themeColor="background1"/>
                                  <w:sz w:val="36"/>
                                  <w:szCs w:val="36"/>
                                </w:rPr>
                                <w:t xml:space="preserve">Organisational &amp; </w:t>
                              </w:r>
                              <w:r w:rsidR="0094342C">
                                <w:rPr>
                                  <w:color w:val="FFFFFF" w:themeColor="background1"/>
                                  <w:sz w:val="36"/>
                                  <w:szCs w:val="36"/>
                                </w:rPr>
                                <w:t xml:space="preserve">Steering </w:t>
                              </w:r>
                              <w:r>
                                <w:rPr>
                                  <w:color w:val="FFFFFF" w:themeColor="background1"/>
                                  <w:sz w:val="36"/>
                                  <w:szCs w:val="36"/>
                                </w:rPr>
                                <w:t>Group</w:t>
                              </w:r>
                              <w:r w:rsidR="0094342C">
                                <w:rPr>
                                  <w:color w:val="FFFFFF" w:themeColor="background1"/>
                                  <w:sz w:val="36"/>
                                  <w:szCs w:val="36"/>
                                </w:rPr>
                                <w:t xml:space="preserve"> Review</w:t>
                              </w:r>
                            </w:p>
                          </w:sdtContent>
                        </w:sdt>
                        <w:sdt>
                          <w:sdtPr>
                            <w:rPr>
                              <w:color w:val="FFFFFF" w:themeColor="background1"/>
                              <w:sz w:val="32"/>
                              <w:szCs w:val="32"/>
                            </w:rPr>
                            <w:alias w:val="Publish Date"/>
                            <w:tag w:val=""/>
                            <w:id w:val="-1135012104"/>
                            <w:placeholder>
                              <w:docPart w:val="2CFDA98085234CF4B62D0AB2B85D6175"/>
                            </w:placeholder>
                            <w:dataBinding w:prefixMappings="xmlns:ns0='http://schemas.microsoft.com/office/2006/coverPageProps' " w:xpath="/ns0:CoverPageProperties[1]/ns0:PublishDate[1]" w:storeItemID="{55AF091B-3C7A-41E3-B477-F2FDAA23CFDA}"/>
                            <w:date w:fullDate="2025-03-03T00:00:00Z">
                              <w:dateFormat w:val="MMMM yyyy"/>
                              <w:lid w:val="en-GB"/>
                              <w:storeMappedDataAs w:val="dateTime"/>
                              <w:calendar w:val="gregorian"/>
                            </w:date>
                          </w:sdtPr>
                          <w:sdtEndPr>
                            <w:rPr>
                              <w:rStyle w:val="TitleChar"/>
                              <w:b/>
                              <w:bCs/>
                            </w:rPr>
                          </w:sdtEndPr>
                          <w:sdtContent>
                            <w:p w14:paraId="22DF64AE" w14:textId="7E56C891" w:rsidR="0094342C" w:rsidRPr="00FB3329" w:rsidRDefault="0094342C" w:rsidP="00C3166B">
                              <w:pPr>
                                <w:pBdr>
                                  <w:left w:val="single" w:sz="36" w:space="4" w:color="F2C16F"/>
                                </w:pBdr>
                                <w:spacing w:after="80"/>
                                <w:jc w:val="left"/>
                                <w:rPr>
                                  <w:rStyle w:val="TitleChar"/>
                                  <w:b w:val="0"/>
                                  <w:bCs w:val="0"/>
                                  <w:sz w:val="32"/>
                                  <w:szCs w:val="32"/>
                                </w:rPr>
                              </w:pPr>
                              <w:r>
                                <w:rPr>
                                  <w:color w:val="FFFFFF" w:themeColor="background1"/>
                                  <w:sz w:val="32"/>
                                  <w:szCs w:val="32"/>
                                </w:rPr>
                                <w:t>March 2025</w:t>
                              </w:r>
                            </w:p>
                          </w:sdtContent>
                        </w:sdt>
                        <w:p w14:paraId="6F261EBB" w14:textId="77777777" w:rsidR="0094342C" w:rsidRDefault="0094342C" w:rsidP="00213B7D"/>
                      </w:txbxContent>
                    </v:textbox>
                  </v:shape>
                </w:pict>
              </mc:Fallback>
            </mc:AlternateContent>
          </w:r>
          <w:r>
            <w:rPr>
              <w:color w:val="FFFFFF" w:themeColor="background1"/>
              <w:sz w:val="36"/>
              <w:szCs w:val="36"/>
            </w:rPr>
            <w:br w:type="page"/>
          </w:r>
        </w:p>
      </w:sdtContent>
    </w:sdt>
    <w:p w14:paraId="62839B88" w14:textId="77777777" w:rsidR="00031B9F" w:rsidRPr="00031B9F" w:rsidRDefault="005972C3" w:rsidP="00031B9F">
      <w:r w:rsidRPr="00031B9F">
        <w:rPr>
          <w:noProof/>
        </w:rPr>
        <w:lastRenderedPageBreak/>
        <w:drawing>
          <wp:anchor distT="0" distB="0" distL="114300" distR="114300" simplePos="0" relativeHeight="251658240" behindDoc="1" locked="0" layoutInCell="1" allowOverlap="1" wp14:anchorId="1F7ACA26" wp14:editId="44A9CD46">
            <wp:simplePos x="0" y="0"/>
            <wp:positionH relativeFrom="page">
              <wp:posOffset>-6016</wp:posOffset>
            </wp:positionH>
            <wp:positionV relativeFrom="page">
              <wp:posOffset>1</wp:posOffset>
            </wp:positionV>
            <wp:extent cx="7555865" cy="834390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1955"/>
                    <a:stretch/>
                  </pic:blipFill>
                  <pic:spPr bwMode="auto">
                    <a:xfrm>
                      <a:off x="0" y="0"/>
                      <a:ext cx="7556400" cy="8344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B9F" w:rsidRPr="00031B9F">
        <w:br w:type="page"/>
      </w:r>
    </w:p>
    <w:bookmarkStart w:id="0" w:name="_Toc131486099" w:displacedByCustomXml="next"/>
    <w:sdt>
      <w:sdtPr>
        <w:rPr>
          <w:rFonts w:eastAsiaTheme="minorEastAsia" w:cs="Times New Roman"/>
          <w:b/>
          <w:bCs/>
          <w:color w:val="8C3D0A" w:themeColor="accent2" w:themeShade="80"/>
          <w:sz w:val="3276"/>
          <w:szCs w:val="3276"/>
          <w:lang w:eastAsia="en-GB"/>
        </w:rPr>
        <w:id w:val="745615829"/>
        <w:docPartObj>
          <w:docPartGallery w:val="Table of Contents"/>
          <w:docPartUnique/>
        </w:docPartObj>
      </w:sdtPr>
      <w:sdtEndPr>
        <w:rPr>
          <w:rFonts w:cstheme="minorBidi"/>
          <w:b w:val="0"/>
          <w:bCs w:val="0"/>
          <w:color w:val="auto"/>
          <w:sz w:val="22"/>
          <w:szCs w:val="22"/>
          <w:lang w:eastAsia="en-US"/>
        </w:rPr>
      </w:sdtEndPr>
      <w:sdtContent>
        <w:p w14:paraId="6DF29063" w14:textId="77777777" w:rsidR="004C57D3" w:rsidRPr="0098576B" w:rsidRDefault="004C57D3" w:rsidP="0098576B">
          <w:pPr>
            <w:rPr>
              <w:b/>
              <w:bCs/>
              <w:color w:val="8C3D0A" w:themeColor="accent2" w:themeShade="80"/>
              <w:sz w:val="32"/>
              <w:szCs w:val="32"/>
            </w:rPr>
          </w:pPr>
          <w:r w:rsidRPr="0098576B">
            <w:rPr>
              <w:b/>
              <w:bCs/>
              <w:color w:val="D25B0F" w:themeColor="accent2" w:themeShade="BF"/>
              <w:sz w:val="32"/>
              <w:szCs w:val="32"/>
            </w:rPr>
            <w:t>Contents</w:t>
          </w:r>
          <w:bookmarkEnd w:id="0"/>
        </w:p>
        <w:p w14:paraId="0F5B6100" w14:textId="40030B02" w:rsidR="00C07E53" w:rsidRDefault="003403B8">
          <w:pPr>
            <w:pStyle w:val="TOC1"/>
            <w:tabs>
              <w:tab w:val="right" w:leader="dot" w:pos="9628"/>
            </w:tabs>
            <w:rPr>
              <w:rFonts w:asciiTheme="minorHAnsi" w:eastAsiaTheme="minorEastAsia" w:hAnsiTheme="minorHAnsi" w:cstheme="minorBidi"/>
              <w:b w:val="0"/>
              <w:bCs w:val="0"/>
              <w:caps w:val="0"/>
              <w:noProof/>
              <w:lang w:val="de-DE" w:eastAsia="de-DE"/>
            </w:rPr>
          </w:pPr>
          <w:r>
            <w:rPr>
              <w:b w:val="0"/>
              <w:bCs w:val="0"/>
              <w:caps w:val="0"/>
              <w:sz w:val="20"/>
              <w:szCs w:val="20"/>
            </w:rPr>
            <w:fldChar w:fldCharType="begin"/>
          </w:r>
          <w:r>
            <w:rPr>
              <w:b w:val="0"/>
              <w:bCs w:val="0"/>
              <w:caps w:val="0"/>
              <w:sz w:val="20"/>
              <w:szCs w:val="20"/>
            </w:rPr>
            <w:instrText xml:space="preserve"> TOC \o "1-2" \h \z \u </w:instrText>
          </w:r>
          <w:r>
            <w:rPr>
              <w:b w:val="0"/>
              <w:bCs w:val="0"/>
              <w:caps w:val="0"/>
              <w:sz w:val="20"/>
              <w:szCs w:val="20"/>
            </w:rPr>
            <w:fldChar w:fldCharType="separate"/>
          </w:r>
          <w:hyperlink w:anchor="_Toc191929326" w:history="1">
            <w:r w:rsidR="00C07E53" w:rsidRPr="00A32EC5">
              <w:rPr>
                <w:rStyle w:val="Hyperlink"/>
                <w:noProof/>
              </w:rPr>
              <w:t>Introduction</w:t>
            </w:r>
            <w:r w:rsidR="00C07E53">
              <w:rPr>
                <w:noProof/>
                <w:webHidden/>
              </w:rPr>
              <w:tab/>
            </w:r>
            <w:r w:rsidR="00C07E53">
              <w:rPr>
                <w:noProof/>
                <w:webHidden/>
              </w:rPr>
              <w:fldChar w:fldCharType="begin"/>
            </w:r>
            <w:r w:rsidR="00C07E53">
              <w:rPr>
                <w:noProof/>
                <w:webHidden/>
              </w:rPr>
              <w:instrText xml:space="preserve"> PAGEREF _Toc191929326 \h </w:instrText>
            </w:r>
            <w:r w:rsidR="00C07E53">
              <w:rPr>
                <w:noProof/>
                <w:webHidden/>
              </w:rPr>
            </w:r>
            <w:r w:rsidR="00C07E53">
              <w:rPr>
                <w:noProof/>
                <w:webHidden/>
              </w:rPr>
              <w:fldChar w:fldCharType="separate"/>
            </w:r>
            <w:r w:rsidR="00C07E53">
              <w:rPr>
                <w:noProof/>
                <w:webHidden/>
              </w:rPr>
              <w:t>3</w:t>
            </w:r>
            <w:r w:rsidR="00C07E53">
              <w:rPr>
                <w:noProof/>
                <w:webHidden/>
              </w:rPr>
              <w:fldChar w:fldCharType="end"/>
            </w:r>
          </w:hyperlink>
        </w:p>
        <w:p w14:paraId="3FA4ED1B" w14:textId="587030AB" w:rsidR="00C07E53" w:rsidRDefault="00C07E53">
          <w:pPr>
            <w:pStyle w:val="TOC1"/>
            <w:tabs>
              <w:tab w:val="right" w:leader="dot" w:pos="9628"/>
            </w:tabs>
            <w:rPr>
              <w:rFonts w:asciiTheme="minorHAnsi" w:eastAsiaTheme="minorEastAsia" w:hAnsiTheme="minorHAnsi" w:cstheme="minorBidi"/>
              <w:b w:val="0"/>
              <w:bCs w:val="0"/>
              <w:caps w:val="0"/>
              <w:noProof/>
              <w:lang w:val="de-DE" w:eastAsia="de-DE"/>
            </w:rPr>
          </w:pPr>
          <w:hyperlink w:anchor="_Toc191929327" w:history="1">
            <w:r w:rsidRPr="00A32EC5">
              <w:rPr>
                <w:rStyle w:val="Hyperlink"/>
                <w:noProof/>
              </w:rPr>
              <w:t>Methodology</w:t>
            </w:r>
            <w:r>
              <w:rPr>
                <w:noProof/>
                <w:webHidden/>
              </w:rPr>
              <w:tab/>
            </w:r>
            <w:r>
              <w:rPr>
                <w:noProof/>
                <w:webHidden/>
              </w:rPr>
              <w:fldChar w:fldCharType="begin"/>
            </w:r>
            <w:r>
              <w:rPr>
                <w:noProof/>
                <w:webHidden/>
              </w:rPr>
              <w:instrText xml:space="preserve"> PAGEREF _Toc191929327 \h </w:instrText>
            </w:r>
            <w:r>
              <w:rPr>
                <w:noProof/>
                <w:webHidden/>
              </w:rPr>
            </w:r>
            <w:r>
              <w:rPr>
                <w:noProof/>
                <w:webHidden/>
              </w:rPr>
              <w:fldChar w:fldCharType="separate"/>
            </w:r>
            <w:r>
              <w:rPr>
                <w:noProof/>
                <w:webHidden/>
              </w:rPr>
              <w:t>3</w:t>
            </w:r>
            <w:r>
              <w:rPr>
                <w:noProof/>
                <w:webHidden/>
              </w:rPr>
              <w:fldChar w:fldCharType="end"/>
            </w:r>
          </w:hyperlink>
        </w:p>
        <w:p w14:paraId="3528EFD0" w14:textId="616E88D6" w:rsidR="00C07E53" w:rsidRDefault="00C07E53">
          <w:pPr>
            <w:pStyle w:val="TOC1"/>
            <w:tabs>
              <w:tab w:val="right" w:leader="dot" w:pos="9628"/>
            </w:tabs>
            <w:rPr>
              <w:rFonts w:asciiTheme="minorHAnsi" w:eastAsiaTheme="minorEastAsia" w:hAnsiTheme="minorHAnsi" w:cstheme="minorBidi"/>
              <w:b w:val="0"/>
              <w:bCs w:val="0"/>
              <w:caps w:val="0"/>
              <w:noProof/>
              <w:lang w:val="de-DE" w:eastAsia="de-DE"/>
            </w:rPr>
          </w:pPr>
          <w:hyperlink w:anchor="_Toc191929328" w:history="1">
            <w:r w:rsidRPr="00A32EC5">
              <w:rPr>
                <w:rStyle w:val="Hyperlink"/>
                <w:noProof/>
              </w:rPr>
              <w:t>Research findings</w:t>
            </w:r>
            <w:r>
              <w:rPr>
                <w:noProof/>
                <w:webHidden/>
              </w:rPr>
              <w:tab/>
            </w:r>
            <w:r>
              <w:rPr>
                <w:noProof/>
                <w:webHidden/>
              </w:rPr>
              <w:fldChar w:fldCharType="begin"/>
            </w:r>
            <w:r>
              <w:rPr>
                <w:noProof/>
                <w:webHidden/>
              </w:rPr>
              <w:instrText xml:space="preserve"> PAGEREF _Toc191929328 \h </w:instrText>
            </w:r>
            <w:r>
              <w:rPr>
                <w:noProof/>
                <w:webHidden/>
              </w:rPr>
            </w:r>
            <w:r>
              <w:rPr>
                <w:noProof/>
                <w:webHidden/>
              </w:rPr>
              <w:fldChar w:fldCharType="separate"/>
            </w:r>
            <w:r>
              <w:rPr>
                <w:noProof/>
                <w:webHidden/>
              </w:rPr>
              <w:t>4</w:t>
            </w:r>
            <w:r>
              <w:rPr>
                <w:noProof/>
                <w:webHidden/>
              </w:rPr>
              <w:fldChar w:fldCharType="end"/>
            </w:r>
          </w:hyperlink>
        </w:p>
        <w:p w14:paraId="7E84D194" w14:textId="5B2E31CF" w:rsidR="00C07E53" w:rsidRDefault="00C07E53">
          <w:pPr>
            <w:pStyle w:val="TOC2"/>
            <w:tabs>
              <w:tab w:val="right" w:leader="dot" w:pos="9628"/>
            </w:tabs>
            <w:rPr>
              <w:rFonts w:eastAsiaTheme="minorEastAsia"/>
              <w:b w:val="0"/>
              <w:bCs w:val="0"/>
              <w:noProof/>
              <w:sz w:val="24"/>
              <w:szCs w:val="24"/>
              <w:lang w:val="de-DE" w:eastAsia="de-DE"/>
            </w:rPr>
          </w:pPr>
          <w:hyperlink w:anchor="_Toc191929329" w:history="1">
            <w:r w:rsidRPr="00A32EC5">
              <w:rPr>
                <w:rStyle w:val="Hyperlink"/>
                <w:noProof/>
              </w:rPr>
              <w:t>Respondents’ priorities for developing work</w:t>
            </w:r>
            <w:r>
              <w:rPr>
                <w:noProof/>
                <w:webHidden/>
              </w:rPr>
              <w:tab/>
            </w:r>
            <w:r>
              <w:rPr>
                <w:noProof/>
                <w:webHidden/>
              </w:rPr>
              <w:fldChar w:fldCharType="begin"/>
            </w:r>
            <w:r>
              <w:rPr>
                <w:noProof/>
                <w:webHidden/>
              </w:rPr>
              <w:instrText xml:space="preserve"> PAGEREF _Toc191929329 \h </w:instrText>
            </w:r>
            <w:r>
              <w:rPr>
                <w:noProof/>
                <w:webHidden/>
              </w:rPr>
            </w:r>
            <w:r>
              <w:rPr>
                <w:noProof/>
                <w:webHidden/>
              </w:rPr>
              <w:fldChar w:fldCharType="separate"/>
            </w:r>
            <w:r>
              <w:rPr>
                <w:noProof/>
                <w:webHidden/>
              </w:rPr>
              <w:t>4</w:t>
            </w:r>
            <w:r>
              <w:rPr>
                <w:noProof/>
                <w:webHidden/>
              </w:rPr>
              <w:fldChar w:fldCharType="end"/>
            </w:r>
          </w:hyperlink>
        </w:p>
        <w:p w14:paraId="486924DC" w14:textId="542FFE33" w:rsidR="00C07E53" w:rsidRDefault="00C07E53">
          <w:pPr>
            <w:pStyle w:val="TOC2"/>
            <w:tabs>
              <w:tab w:val="right" w:leader="dot" w:pos="9628"/>
            </w:tabs>
            <w:rPr>
              <w:rFonts w:eastAsiaTheme="minorEastAsia"/>
              <w:b w:val="0"/>
              <w:bCs w:val="0"/>
              <w:noProof/>
              <w:sz w:val="24"/>
              <w:szCs w:val="24"/>
              <w:lang w:val="de-DE" w:eastAsia="de-DE"/>
            </w:rPr>
          </w:pPr>
          <w:hyperlink w:anchor="_Toc191929330" w:history="1">
            <w:r w:rsidRPr="00A32EC5">
              <w:rPr>
                <w:rStyle w:val="Hyperlink"/>
                <w:noProof/>
              </w:rPr>
              <w:t xml:space="preserve">Future functions of </w:t>
            </w:r>
            <w:r w:rsidRPr="00A32EC5">
              <w:rPr>
                <w:rStyle w:val="Hyperlink"/>
                <w:i/>
                <w:iCs/>
                <w:noProof/>
              </w:rPr>
              <w:t>NAWM</w:t>
            </w:r>
            <w:r>
              <w:rPr>
                <w:noProof/>
                <w:webHidden/>
              </w:rPr>
              <w:tab/>
            </w:r>
            <w:r>
              <w:rPr>
                <w:noProof/>
                <w:webHidden/>
              </w:rPr>
              <w:fldChar w:fldCharType="begin"/>
            </w:r>
            <w:r>
              <w:rPr>
                <w:noProof/>
                <w:webHidden/>
              </w:rPr>
              <w:instrText xml:space="preserve"> PAGEREF _Toc191929330 \h </w:instrText>
            </w:r>
            <w:r>
              <w:rPr>
                <w:noProof/>
                <w:webHidden/>
              </w:rPr>
            </w:r>
            <w:r>
              <w:rPr>
                <w:noProof/>
                <w:webHidden/>
              </w:rPr>
              <w:fldChar w:fldCharType="separate"/>
            </w:r>
            <w:r>
              <w:rPr>
                <w:noProof/>
                <w:webHidden/>
              </w:rPr>
              <w:t>6</w:t>
            </w:r>
            <w:r>
              <w:rPr>
                <w:noProof/>
                <w:webHidden/>
              </w:rPr>
              <w:fldChar w:fldCharType="end"/>
            </w:r>
          </w:hyperlink>
        </w:p>
        <w:p w14:paraId="04B7DCC6" w14:textId="45D4E7D7" w:rsidR="00C07E53" w:rsidRDefault="00C07E53">
          <w:pPr>
            <w:pStyle w:val="TOC2"/>
            <w:tabs>
              <w:tab w:val="right" w:leader="dot" w:pos="9628"/>
            </w:tabs>
            <w:rPr>
              <w:rFonts w:eastAsiaTheme="minorEastAsia"/>
              <w:b w:val="0"/>
              <w:bCs w:val="0"/>
              <w:noProof/>
              <w:sz w:val="24"/>
              <w:szCs w:val="24"/>
              <w:lang w:val="de-DE" w:eastAsia="de-DE"/>
            </w:rPr>
          </w:pPr>
          <w:hyperlink w:anchor="_Toc191929331" w:history="1">
            <w:r w:rsidRPr="00A32EC5">
              <w:rPr>
                <w:rStyle w:val="Hyperlink"/>
                <w:i/>
                <w:noProof/>
              </w:rPr>
              <w:t xml:space="preserve">NAWM’s </w:t>
            </w:r>
            <w:r w:rsidRPr="00A32EC5">
              <w:rPr>
                <w:rStyle w:val="Hyperlink"/>
                <w:noProof/>
              </w:rPr>
              <w:t>brand identity</w:t>
            </w:r>
            <w:r>
              <w:rPr>
                <w:noProof/>
                <w:webHidden/>
              </w:rPr>
              <w:tab/>
            </w:r>
            <w:r>
              <w:rPr>
                <w:noProof/>
                <w:webHidden/>
              </w:rPr>
              <w:fldChar w:fldCharType="begin"/>
            </w:r>
            <w:r>
              <w:rPr>
                <w:noProof/>
                <w:webHidden/>
              </w:rPr>
              <w:instrText xml:space="preserve"> PAGEREF _Toc191929331 \h </w:instrText>
            </w:r>
            <w:r>
              <w:rPr>
                <w:noProof/>
                <w:webHidden/>
              </w:rPr>
            </w:r>
            <w:r>
              <w:rPr>
                <w:noProof/>
                <w:webHidden/>
              </w:rPr>
              <w:fldChar w:fldCharType="separate"/>
            </w:r>
            <w:r>
              <w:rPr>
                <w:noProof/>
                <w:webHidden/>
              </w:rPr>
              <w:t>9</w:t>
            </w:r>
            <w:r>
              <w:rPr>
                <w:noProof/>
                <w:webHidden/>
              </w:rPr>
              <w:fldChar w:fldCharType="end"/>
            </w:r>
          </w:hyperlink>
        </w:p>
        <w:p w14:paraId="1C9D4B09" w14:textId="36316D1F" w:rsidR="00C07E53" w:rsidRDefault="00C07E53">
          <w:pPr>
            <w:pStyle w:val="TOC2"/>
            <w:tabs>
              <w:tab w:val="right" w:leader="dot" w:pos="9628"/>
            </w:tabs>
            <w:rPr>
              <w:rFonts w:eastAsiaTheme="minorEastAsia"/>
              <w:b w:val="0"/>
              <w:bCs w:val="0"/>
              <w:noProof/>
              <w:sz w:val="24"/>
              <w:szCs w:val="24"/>
              <w:lang w:val="de-DE" w:eastAsia="de-DE"/>
            </w:rPr>
          </w:pPr>
          <w:hyperlink w:anchor="_Toc191929332" w:history="1">
            <w:r w:rsidRPr="00A32EC5">
              <w:rPr>
                <w:rStyle w:val="Hyperlink"/>
                <w:i/>
                <w:iCs/>
                <w:noProof/>
              </w:rPr>
              <w:t>NAWM’s</w:t>
            </w:r>
            <w:r w:rsidRPr="00A32EC5">
              <w:rPr>
                <w:rStyle w:val="Hyperlink"/>
                <w:noProof/>
              </w:rPr>
              <w:t xml:space="preserve"> online content</w:t>
            </w:r>
            <w:r>
              <w:rPr>
                <w:noProof/>
                <w:webHidden/>
              </w:rPr>
              <w:tab/>
            </w:r>
            <w:r>
              <w:rPr>
                <w:noProof/>
                <w:webHidden/>
              </w:rPr>
              <w:fldChar w:fldCharType="begin"/>
            </w:r>
            <w:r>
              <w:rPr>
                <w:noProof/>
                <w:webHidden/>
              </w:rPr>
              <w:instrText xml:space="preserve"> PAGEREF _Toc191929332 \h </w:instrText>
            </w:r>
            <w:r>
              <w:rPr>
                <w:noProof/>
                <w:webHidden/>
              </w:rPr>
            </w:r>
            <w:r>
              <w:rPr>
                <w:noProof/>
                <w:webHidden/>
              </w:rPr>
              <w:fldChar w:fldCharType="separate"/>
            </w:r>
            <w:r>
              <w:rPr>
                <w:noProof/>
                <w:webHidden/>
              </w:rPr>
              <w:t>9</w:t>
            </w:r>
            <w:r>
              <w:rPr>
                <w:noProof/>
                <w:webHidden/>
              </w:rPr>
              <w:fldChar w:fldCharType="end"/>
            </w:r>
          </w:hyperlink>
        </w:p>
        <w:p w14:paraId="59544719" w14:textId="2C0F315C" w:rsidR="00C07E53" w:rsidRDefault="00C07E53">
          <w:pPr>
            <w:pStyle w:val="TOC2"/>
            <w:tabs>
              <w:tab w:val="right" w:leader="dot" w:pos="9628"/>
            </w:tabs>
            <w:rPr>
              <w:rFonts w:eastAsiaTheme="minorEastAsia"/>
              <w:b w:val="0"/>
              <w:bCs w:val="0"/>
              <w:noProof/>
              <w:sz w:val="24"/>
              <w:szCs w:val="24"/>
              <w:lang w:val="de-DE" w:eastAsia="de-DE"/>
            </w:rPr>
          </w:pPr>
          <w:hyperlink w:anchor="_Toc191929333" w:history="1">
            <w:r w:rsidRPr="00A32EC5">
              <w:rPr>
                <w:rStyle w:val="Hyperlink"/>
                <w:i/>
                <w:iCs/>
                <w:noProof/>
              </w:rPr>
              <w:t>NAWM’s</w:t>
            </w:r>
            <w:r w:rsidRPr="00A32EC5">
              <w:rPr>
                <w:rStyle w:val="Hyperlink"/>
                <w:noProof/>
              </w:rPr>
              <w:t xml:space="preserve"> Steering Group membership</w:t>
            </w:r>
            <w:r>
              <w:rPr>
                <w:noProof/>
                <w:webHidden/>
              </w:rPr>
              <w:tab/>
            </w:r>
            <w:r>
              <w:rPr>
                <w:noProof/>
                <w:webHidden/>
              </w:rPr>
              <w:fldChar w:fldCharType="begin"/>
            </w:r>
            <w:r>
              <w:rPr>
                <w:noProof/>
                <w:webHidden/>
              </w:rPr>
              <w:instrText xml:space="preserve"> PAGEREF _Toc191929333 \h </w:instrText>
            </w:r>
            <w:r>
              <w:rPr>
                <w:noProof/>
                <w:webHidden/>
              </w:rPr>
            </w:r>
            <w:r>
              <w:rPr>
                <w:noProof/>
                <w:webHidden/>
              </w:rPr>
              <w:fldChar w:fldCharType="separate"/>
            </w:r>
            <w:r>
              <w:rPr>
                <w:noProof/>
                <w:webHidden/>
              </w:rPr>
              <w:t>10</w:t>
            </w:r>
            <w:r>
              <w:rPr>
                <w:noProof/>
                <w:webHidden/>
              </w:rPr>
              <w:fldChar w:fldCharType="end"/>
            </w:r>
          </w:hyperlink>
        </w:p>
        <w:p w14:paraId="11387814" w14:textId="5538640B" w:rsidR="00C07E53" w:rsidRDefault="00C07E53">
          <w:pPr>
            <w:pStyle w:val="TOC2"/>
            <w:tabs>
              <w:tab w:val="right" w:leader="dot" w:pos="9628"/>
            </w:tabs>
            <w:rPr>
              <w:rFonts w:eastAsiaTheme="minorEastAsia"/>
              <w:b w:val="0"/>
              <w:bCs w:val="0"/>
              <w:noProof/>
              <w:sz w:val="24"/>
              <w:szCs w:val="24"/>
              <w:lang w:val="de-DE" w:eastAsia="de-DE"/>
            </w:rPr>
          </w:pPr>
          <w:hyperlink w:anchor="_Toc191929334" w:history="1">
            <w:r w:rsidRPr="00A32EC5">
              <w:rPr>
                <w:rStyle w:val="Hyperlink"/>
                <w:noProof/>
              </w:rPr>
              <w:t>Steering Group working practices</w:t>
            </w:r>
            <w:r>
              <w:rPr>
                <w:noProof/>
                <w:webHidden/>
              </w:rPr>
              <w:tab/>
            </w:r>
            <w:r>
              <w:rPr>
                <w:noProof/>
                <w:webHidden/>
              </w:rPr>
              <w:fldChar w:fldCharType="begin"/>
            </w:r>
            <w:r>
              <w:rPr>
                <w:noProof/>
                <w:webHidden/>
              </w:rPr>
              <w:instrText xml:space="preserve"> PAGEREF _Toc191929334 \h </w:instrText>
            </w:r>
            <w:r>
              <w:rPr>
                <w:noProof/>
                <w:webHidden/>
              </w:rPr>
            </w:r>
            <w:r>
              <w:rPr>
                <w:noProof/>
                <w:webHidden/>
              </w:rPr>
              <w:fldChar w:fldCharType="separate"/>
            </w:r>
            <w:r>
              <w:rPr>
                <w:noProof/>
                <w:webHidden/>
              </w:rPr>
              <w:t>12</w:t>
            </w:r>
            <w:r>
              <w:rPr>
                <w:noProof/>
                <w:webHidden/>
              </w:rPr>
              <w:fldChar w:fldCharType="end"/>
            </w:r>
          </w:hyperlink>
        </w:p>
        <w:p w14:paraId="3E63639E" w14:textId="618A9FE7" w:rsidR="00C07E53" w:rsidRDefault="00C07E53">
          <w:pPr>
            <w:pStyle w:val="TOC2"/>
            <w:tabs>
              <w:tab w:val="right" w:leader="dot" w:pos="9628"/>
            </w:tabs>
            <w:rPr>
              <w:rFonts w:eastAsiaTheme="minorEastAsia"/>
              <w:b w:val="0"/>
              <w:bCs w:val="0"/>
              <w:noProof/>
              <w:sz w:val="24"/>
              <w:szCs w:val="24"/>
              <w:lang w:val="de-DE" w:eastAsia="de-DE"/>
            </w:rPr>
          </w:pPr>
          <w:hyperlink w:anchor="_Toc191929335" w:history="1">
            <w:r w:rsidRPr="00A32EC5">
              <w:rPr>
                <w:rStyle w:val="Hyperlink"/>
                <w:noProof/>
              </w:rPr>
              <w:t>About the respondents</w:t>
            </w:r>
            <w:r>
              <w:rPr>
                <w:noProof/>
                <w:webHidden/>
              </w:rPr>
              <w:tab/>
            </w:r>
            <w:r>
              <w:rPr>
                <w:noProof/>
                <w:webHidden/>
              </w:rPr>
              <w:fldChar w:fldCharType="begin"/>
            </w:r>
            <w:r>
              <w:rPr>
                <w:noProof/>
                <w:webHidden/>
              </w:rPr>
              <w:instrText xml:space="preserve"> PAGEREF _Toc191929335 \h </w:instrText>
            </w:r>
            <w:r>
              <w:rPr>
                <w:noProof/>
                <w:webHidden/>
              </w:rPr>
            </w:r>
            <w:r>
              <w:rPr>
                <w:noProof/>
                <w:webHidden/>
              </w:rPr>
              <w:fldChar w:fldCharType="separate"/>
            </w:r>
            <w:r>
              <w:rPr>
                <w:noProof/>
                <w:webHidden/>
              </w:rPr>
              <w:t>12</w:t>
            </w:r>
            <w:r>
              <w:rPr>
                <w:noProof/>
                <w:webHidden/>
              </w:rPr>
              <w:fldChar w:fldCharType="end"/>
            </w:r>
          </w:hyperlink>
        </w:p>
        <w:p w14:paraId="05F181C3" w14:textId="7F2C49DA" w:rsidR="00C07E53" w:rsidRDefault="00C07E53">
          <w:pPr>
            <w:pStyle w:val="TOC1"/>
            <w:tabs>
              <w:tab w:val="right" w:leader="dot" w:pos="9628"/>
            </w:tabs>
            <w:rPr>
              <w:rFonts w:asciiTheme="minorHAnsi" w:eastAsiaTheme="minorEastAsia" w:hAnsiTheme="minorHAnsi" w:cstheme="minorBidi"/>
              <w:b w:val="0"/>
              <w:bCs w:val="0"/>
              <w:caps w:val="0"/>
              <w:noProof/>
              <w:lang w:val="de-DE" w:eastAsia="de-DE"/>
            </w:rPr>
          </w:pPr>
          <w:hyperlink w:anchor="_Toc191929336" w:history="1">
            <w:r w:rsidRPr="00A32EC5">
              <w:rPr>
                <w:rStyle w:val="Hyperlink"/>
                <w:noProof/>
              </w:rPr>
              <w:t>Conclusions</w:t>
            </w:r>
            <w:r>
              <w:rPr>
                <w:noProof/>
                <w:webHidden/>
              </w:rPr>
              <w:tab/>
            </w:r>
            <w:r>
              <w:rPr>
                <w:noProof/>
                <w:webHidden/>
              </w:rPr>
              <w:fldChar w:fldCharType="begin"/>
            </w:r>
            <w:r>
              <w:rPr>
                <w:noProof/>
                <w:webHidden/>
              </w:rPr>
              <w:instrText xml:space="preserve"> PAGEREF _Toc191929336 \h </w:instrText>
            </w:r>
            <w:r>
              <w:rPr>
                <w:noProof/>
                <w:webHidden/>
              </w:rPr>
            </w:r>
            <w:r>
              <w:rPr>
                <w:noProof/>
                <w:webHidden/>
              </w:rPr>
              <w:fldChar w:fldCharType="separate"/>
            </w:r>
            <w:r>
              <w:rPr>
                <w:noProof/>
                <w:webHidden/>
              </w:rPr>
              <w:t>14</w:t>
            </w:r>
            <w:r>
              <w:rPr>
                <w:noProof/>
                <w:webHidden/>
              </w:rPr>
              <w:fldChar w:fldCharType="end"/>
            </w:r>
          </w:hyperlink>
        </w:p>
        <w:p w14:paraId="1D0BD5C2" w14:textId="403BB25B" w:rsidR="00C07E53" w:rsidRDefault="00C07E53">
          <w:pPr>
            <w:pStyle w:val="TOC1"/>
            <w:tabs>
              <w:tab w:val="right" w:leader="dot" w:pos="9628"/>
            </w:tabs>
            <w:rPr>
              <w:rFonts w:asciiTheme="minorHAnsi" w:eastAsiaTheme="minorEastAsia" w:hAnsiTheme="minorHAnsi" w:cstheme="minorBidi"/>
              <w:b w:val="0"/>
              <w:bCs w:val="0"/>
              <w:caps w:val="0"/>
              <w:noProof/>
              <w:lang w:val="de-DE" w:eastAsia="de-DE"/>
            </w:rPr>
          </w:pPr>
          <w:hyperlink w:anchor="_Toc191929337" w:history="1">
            <w:r w:rsidRPr="00A32EC5">
              <w:rPr>
                <w:rStyle w:val="Hyperlink"/>
                <w:noProof/>
              </w:rPr>
              <w:t>Recommendations</w:t>
            </w:r>
            <w:r>
              <w:rPr>
                <w:noProof/>
                <w:webHidden/>
              </w:rPr>
              <w:tab/>
            </w:r>
            <w:r>
              <w:rPr>
                <w:noProof/>
                <w:webHidden/>
              </w:rPr>
              <w:fldChar w:fldCharType="begin"/>
            </w:r>
            <w:r>
              <w:rPr>
                <w:noProof/>
                <w:webHidden/>
              </w:rPr>
              <w:instrText xml:space="preserve"> PAGEREF _Toc191929337 \h </w:instrText>
            </w:r>
            <w:r>
              <w:rPr>
                <w:noProof/>
                <w:webHidden/>
              </w:rPr>
            </w:r>
            <w:r>
              <w:rPr>
                <w:noProof/>
                <w:webHidden/>
              </w:rPr>
              <w:fldChar w:fldCharType="separate"/>
            </w:r>
            <w:r>
              <w:rPr>
                <w:noProof/>
                <w:webHidden/>
              </w:rPr>
              <w:t>14</w:t>
            </w:r>
            <w:r>
              <w:rPr>
                <w:noProof/>
                <w:webHidden/>
              </w:rPr>
              <w:fldChar w:fldCharType="end"/>
            </w:r>
          </w:hyperlink>
        </w:p>
        <w:p w14:paraId="6A1424A1" w14:textId="13050B28" w:rsidR="00C07E53" w:rsidRDefault="00C07E53">
          <w:pPr>
            <w:pStyle w:val="TOC1"/>
            <w:tabs>
              <w:tab w:val="right" w:leader="dot" w:pos="9628"/>
            </w:tabs>
            <w:rPr>
              <w:rFonts w:asciiTheme="minorHAnsi" w:eastAsiaTheme="minorEastAsia" w:hAnsiTheme="minorHAnsi" w:cstheme="minorBidi"/>
              <w:b w:val="0"/>
              <w:bCs w:val="0"/>
              <w:caps w:val="0"/>
              <w:noProof/>
              <w:lang w:val="de-DE" w:eastAsia="de-DE"/>
            </w:rPr>
          </w:pPr>
          <w:hyperlink w:anchor="_Toc191929338" w:history="1">
            <w:r w:rsidRPr="00A32EC5">
              <w:rPr>
                <w:rStyle w:val="Hyperlink"/>
                <w:noProof/>
              </w:rPr>
              <w:t>Appendix I – Sample Description</w:t>
            </w:r>
            <w:r>
              <w:rPr>
                <w:noProof/>
                <w:webHidden/>
              </w:rPr>
              <w:tab/>
            </w:r>
            <w:r>
              <w:rPr>
                <w:noProof/>
                <w:webHidden/>
              </w:rPr>
              <w:fldChar w:fldCharType="begin"/>
            </w:r>
            <w:r>
              <w:rPr>
                <w:noProof/>
                <w:webHidden/>
              </w:rPr>
              <w:instrText xml:space="preserve"> PAGEREF _Toc191929338 \h </w:instrText>
            </w:r>
            <w:r>
              <w:rPr>
                <w:noProof/>
                <w:webHidden/>
              </w:rPr>
            </w:r>
            <w:r>
              <w:rPr>
                <w:noProof/>
                <w:webHidden/>
              </w:rPr>
              <w:fldChar w:fldCharType="separate"/>
            </w:r>
            <w:r>
              <w:rPr>
                <w:noProof/>
                <w:webHidden/>
              </w:rPr>
              <w:t>15</w:t>
            </w:r>
            <w:r>
              <w:rPr>
                <w:noProof/>
                <w:webHidden/>
              </w:rPr>
              <w:fldChar w:fldCharType="end"/>
            </w:r>
          </w:hyperlink>
        </w:p>
        <w:p w14:paraId="21CE1453" w14:textId="5EA23DDD" w:rsidR="00C07E53" w:rsidRDefault="00C07E53">
          <w:pPr>
            <w:pStyle w:val="TOC1"/>
            <w:tabs>
              <w:tab w:val="right" w:leader="dot" w:pos="9628"/>
            </w:tabs>
            <w:rPr>
              <w:rFonts w:asciiTheme="minorHAnsi" w:eastAsiaTheme="minorEastAsia" w:hAnsiTheme="minorHAnsi" w:cstheme="minorBidi"/>
              <w:b w:val="0"/>
              <w:bCs w:val="0"/>
              <w:caps w:val="0"/>
              <w:noProof/>
              <w:lang w:val="de-DE" w:eastAsia="de-DE"/>
            </w:rPr>
          </w:pPr>
          <w:hyperlink w:anchor="_Toc191929339" w:history="1">
            <w:r w:rsidRPr="00A32EC5">
              <w:rPr>
                <w:rStyle w:val="Hyperlink"/>
                <w:noProof/>
              </w:rPr>
              <w:t>Appendix II – List of organisations</w:t>
            </w:r>
            <w:r>
              <w:rPr>
                <w:noProof/>
                <w:webHidden/>
              </w:rPr>
              <w:tab/>
            </w:r>
            <w:r>
              <w:rPr>
                <w:noProof/>
                <w:webHidden/>
              </w:rPr>
              <w:fldChar w:fldCharType="begin"/>
            </w:r>
            <w:r>
              <w:rPr>
                <w:noProof/>
                <w:webHidden/>
              </w:rPr>
              <w:instrText xml:space="preserve"> PAGEREF _Toc191929339 \h </w:instrText>
            </w:r>
            <w:r>
              <w:rPr>
                <w:noProof/>
                <w:webHidden/>
              </w:rPr>
            </w:r>
            <w:r>
              <w:rPr>
                <w:noProof/>
                <w:webHidden/>
              </w:rPr>
              <w:fldChar w:fldCharType="separate"/>
            </w:r>
            <w:r>
              <w:rPr>
                <w:noProof/>
                <w:webHidden/>
              </w:rPr>
              <w:t>21</w:t>
            </w:r>
            <w:r>
              <w:rPr>
                <w:noProof/>
                <w:webHidden/>
              </w:rPr>
              <w:fldChar w:fldCharType="end"/>
            </w:r>
          </w:hyperlink>
        </w:p>
        <w:p w14:paraId="6DE363B6" w14:textId="79EE73D7" w:rsidR="004C57D3" w:rsidRPr="007B3C7A" w:rsidRDefault="003403B8" w:rsidP="00E00362">
          <w:pPr>
            <w:rPr>
              <w:rFonts w:eastAsiaTheme="minorEastAsia" w:cs="Times New Roman"/>
              <w:b/>
              <w:bCs/>
              <w:noProof/>
              <w:lang w:val="en-US"/>
            </w:rPr>
          </w:pPr>
          <w:r>
            <w:rPr>
              <w:rFonts w:asciiTheme="majorHAnsi" w:hAnsiTheme="majorHAnsi" w:cstheme="majorHAnsi"/>
              <w:b/>
              <w:bCs/>
              <w:caps/>
              <w:sz w:val="20"/>
              <w:szCs w:val="20"/>
            </w:rPr>
            <w:fldChar w:fldCharType="end"/>
          </w:r>
        </w:p>
      </w:sdtContent>
    </w:sdt>
    <w:p w14:paraId="76F7ED88" w14:textId="77777777" w:rsidR="00403690" w:rsidRDefault="00403690">
      <w:r>
        <w:br w:type="page"/>
      </w:r>
    </w:p>
    <w:p w14:paraId="2060718B" w14:textId="77777777" w:rsidR="00E00362" w:rsidRPr="00726824" w:rsidRDefault="00E00362" w:rsidP="007B3C7A">
      <w:pPr>
        <w:pStyle w:val="Heading1"/>
      </w:pPr>
      <w:bookmarkStart w:id="1" w:name="_Toc131486100"/>
      <w:bookmarkStart w:id="2" w:name="_Toc191929326"/>
      <w:r w:rsidRPr="007B3C7A">
        <w:lastRenderedPageBreak/>
        <w:t>Introduction</w:t>
      </w:r>
      <w:bookmarkEnd w:id="1"/>
      <w:bookmarkEnd w:id="2"/>
    </w:p>
    <w:p w14:paraId="03E86BE6" w14:textId="0BE982DD" w:rsidR="003D31C7" w:rsidRDefault="00FF1BD1" w:rsidP="00FF1BD1">
      <w:pPr>
        <w:pStyle w:val="Heading3"/>
      </w:pPr>
      <w:r>
        <w:t>About New Art West Midlands</w:t>
      </w:r>
    </w:p>
    <w:p w14:paraId="5B669BC5" w14:textId="321849C8" w:rsidR="00FF1BD1" w:rsidRDefault="00B90A1E" w:rsidP="00FF1BD1">
      <w:r w:rsidRPr="00B90A1E">
        <w:rPr>
          <w:rStyle w:val="Organisationname"/>
        </w:rPr>
        <w:t>New Art West Midlands</w:t>
      </w:r>
      <w:r>
        <w:t xml:space="preserve"> (</w:t>
      </w:r>
      <w:r w:rsidR="002E0D51" w:rsidRPr="002E0D51">
        <w:rPr>
          <w:rStyle w:val="Organisationname"/>
          <w:iCs/>
        </w:rPr>
        <w:t>NAWM</w:t>
      </w:r>
      <w:r>
        <w:t xml:space="preserve">) is the </w:t>
      </w:r>
      <w:r w:rsidR="00EE1FC2">
        <w:t>c</w:t>
      </w:r>
      <w:r>
        <w:t xml:space="preserve">ontemporary </w:t>
      </w:r>
      <w:r w:rsidR="00EE1FC2">
        <w:t>v</w:t>
      </w:r>
      <w:r>
        <w:t xml:space="preserve">isual </w:t>
      </w:r>
      <w:r w:rsidR="00EE1FC2">
        <w:t>a</w:t>
      </w:r>
      <w:r>
        <w:t xml:space="preserve">rts </w:t>
      </w:r>
      <w:r w:rsidR="00EE1FC2">
        <w:t>n</w:t>
      </w:r>
      <w:r>
        <w:t>etwork</w:t>
      </w:r>
      <w:r w:rsidR="00EE1FC2">
        <w:t xml:space="preserve"> organisation</w:t>
      </w:r>
      <w:r>
        <w:t xml:space="preserve"> for the West Midlands region. </w:t>
      </w:r>
      <w:r w:rsidR="00506377">
        <w:t xml:space="preserve">This area encompasses the counties of Herefordshire, Shropshire, Staffordshire, </w:t>
      </w:r>
      <w:r w:rsidR="00D01C47">
        <w:t>Warwickshire, West Midlands and Worcestershire</w:t>
      </w:r>
      <w:r w:rsidR="006E0AD0">
        <w:t xml:space="preserve"> and</w:t>
      </w:r>
      <w:r w:rsidR="00D01C47">
        <w:t xml:space="preserve"> is home to 6.1 million residents. It has one of the largest arts and cultural sectors in the UK, including over 10,000 cultural and heritage assets</w:t>
      </w:r>
      <w:r w:rsidR="00D01C47">
        <w:rPr>
          <w:rStyle w:val="FootnoteReference"/>
        </w:rPr>
        <w:footnoteReference w:id="2"/>
      </w:r>
      <w:r w:rsidR="00D01C47">
        <w:t xml:space="preserve">. </w:t>
      </w:r>
    </w:p>
    <w:p w14:paraId="0FEFFD7E" w14:textId="7236223B" w:rsidR="0084510F" w:rsidRDefault="006E0AD0" w:rsidP="00FF1BD1">
      <w:r>
        <w:t xml:space="preserve">The network aims to </w:t>
      </w:r>
      <w:r w:rsidR="003B3E93">
        <w:t xml:space="preserve">advocate for </w:t>
      </w:r>
      <w:r w:rsidR="00CD4D1A">
        <w:t xml:space="preserve">the contemporary </w:t>
      </w:r>
      <w:r w:rsidR="003B3E93">
        <w:t xml:space="preserve">visual arts, deliver opportunities for artists and </w:t>
      </w:r>
      <w:r w:rsidR="00CD4D1A">
        <w:t xml:space="preserve">artworkers and champion the work taking place across the region. </w:t>
      </w:r>
      <w:r w:rsidR="00D34E3F">
        <w:t>As part of the national Contemporary Visual Arts Network</w:t>
      </w:r>
      <w:r w:rsidR="00EE1FC2">
        <w:t xml:space="preserve"> (CVAN)</w:t>
      </w:r>
      <w:r w:rsidR="00D34E3F">
        <w:t xml:space="preserve">, </w:t>
      </w:r>
      <w:r w:rsidR="002E0D51" w:rsidRPr="002E0D51">
        <w:rPr>
          <w:rStyle w:val="Organisationname"/>
          <w:iCs/>
        </w:rPr>
        <w:t>NAWM</w:t>
      </w:r>
      <w:r w:rsidR="00D34E3F">
        <w:t xml:space="preserve"> is one of </w:t>
      </w:r>
      <w:r w:rsidR="007D2167">
        <w:t xml:space="preserve">nine regional networks that </w:t>
      </w:r>
      <w:r w:rsidR="007F3928">
        <w:t xml:space="preserve">work together to </w:t>
      </w:r>
      <w:r w:rsidR="007D2167">
        <w:t xml:space="preserve">campaign for policy change within the </w:t>
      </w:r>
      <w:r w:rsidR="00EE1FC2">
        <w:t xml:space="preserve">visual arts </w:t>
      </w:r>
      <w:r w:rsidR="007D2167">
        <w:t xml:space="preserve">sector. </w:t>
      </w:r>
    </w:p>
    <w:p w14:paraId="5C46B81E" w14:textId="76CDEA39" w:rsidR="00F8407D" w:rsidRDefault="00B24E18" w:rsidP="00FF1BD1">
      <w:r>
        <w:t>From its inception in 2010 until 2020</w:t>
      </w:r>
      <w:r w:rsidR="00DD47AF">
        <w:t>,</w:t>
      </w:r>
      <w:r>
        <w:t xml:space="preserve"> </w:t>
      </w:r>
      <w:r w:rsidR="002E0D51" w:rsidRPr="002E0D51">
        <w:rPr>
          <w:rStyle w:val="Organisationname"/>
          <w:iCs/>
        </w:rPr>
        <w:t>NAWM</w:t>
      </w:r>
      <w:r>
        <w:t xml:space="preserve"> was hosted by a consortium of six </w:t>
      </w:r>
      <w:r w:rsidR="00EE1FC2">
        <w:t>H</w:t>
      </w:r>
      <w:r>
        <w:t xml:space="preserve">igher </w:t>
      </w:r>
      <w:r w:rsidR="00EE1FC2">
        <w:t>E</w:t>
      </w:r>
      <w:r>
        <w:t xml:space="preserve">ducation </w:t>
      </w:r>
      <w:r w:rsidR="00EE1FC2">
        <w:t>i</w:t>
      </w:r>
      <w:r>
        <w:t xml:space="preserve">nstitutions in the West Midlands. </w:t>
      </w:r>
      <w:r w:rsidR="008C3840">
        <w:t xml:space="preserve">Central to </w:t>
      </w:r>
      <w:r w:rsidR="002E0D51" w:rsidRPr="002E0D51">
        <w:rPr>
          <w:i/>
          <w:iCs/>
        </w:rPr>
        <w:t>NAWM’s</w:t>
      </w:r>
      <w:r w:rsidR="008C3840">
        <w:t xml:space="preserve"> work during this period was </w:t>
      </w:r>
      <w:r w:rsidR="00F8407D">
        <w:t>a graduate exhibition programme which benefitted more than 200 artists.</w:t>
      </w:r>
    </w:p>
    <w:p w14:paraId="193514FD" w14:textId="07E0C1B9" w:rsidR="003A4A63" w:rsidRDefault="00F8407D" w:rsidP="00FF1BD1">
      <w:r>
        <w:t xml:space="preserve">In 2023, </w:t>
      </w:r>
      <w:r w:rsidR="002E0D51" w:rsidRPr="002E0D51">
        <w:rPr>
          <w:rStyle w:val="Organisationname"/>
          <w:iCs/>
        </w:rPr>
        <w:t>NAWM</w:t>
      </w:r>
      <w:r>
        <w:t xml:space="preserve"> joined </w:t>
      </w:r>
      <w:r w:rsidR="00EE1FC2">
        <w:t xml:space="preserve">host organisation </w:t>
      </w:r>
      <w:r w:rsidRPr="00EE1FC2">
        <w:rPr>
          <w:rStyle w:val="Organisationname"/>
        </w:rPr>
        <w:t>DASH</w:t>
      </w:r>
      <w:r w:rsidR="00EE1FC2">
        <w:t>,</w:t>
      </w:r>
      <w:r w:rsidR="00F525B5">
        <w:t xml:space="preserve"> a disability-led visual arts organisation based in Shropshire. </w:t>
      </w:r>
      <w:r w:rsidR="00450591">
        <w:t xml:space="preserve">The network is currently undergoing a period of renewal </w:t>
      </w:r>
      <w:r w:rsidR="00F35000">
        <w:t xml:space="preserve">under a new director and is seeking to appoint a new </w:t>
      </w:r>
      <w:r w:rsidR="00EE0ED1">
        <w:t>S</w:t>
      </w:r>
      <w:r w:rsidR="00F35000">
        <w:t xml:space="preserve">teering </w:t>
      </w:r>
      <w:r w:rsidR="0065294C">
        <w:t>Group</w:t>
      </w:r>
      <w:r w:rsidR="00547E98">
        <w:t xml:space="preserve"> and </w:t>
      </w:r>
      <w:r w:rsidR="00DC5196">
        <w:t>co-</w:t>
      </w:r>
      <w:r w:rsidR="00547E98">
        <w:t>chairperson</w:t>
      </w:r>
      <w:r w:rsidR="00EE1FC2">
        <w:t xml:space="preserve"> in early 2025</w:t>
      </w:r>
      <w:r w:rsidR="00F35000">
        <w:t xml:space="preserve">.  </w:t>
      </w:r>
    </w:p>
    <w:p w14:paraId="6BFB8490" w14:textId="4FCF95C0" w:rsidR="00FF1BD1" w:rsidRDefault="00FF1BD1" w:rsidP="00FF1BD1">
      <w:pPr>
        <w:pStyle w:val="Heading3"/>
      </w:pPr>
      <w:r>
        <w:t xml:space="preserve">About the </w:t>
      </w:r>
      <w:r w:rsidR="00E45657">
        <w:t>P</w:t>
      </w:r>
      <w:r>
        <w:t>roject</w:t>
      </w:r>
    </w:p>
    <w:p w14:paraId="1D5656F1" w14:textId="367C9248" w:rsidR="00B15331" w:rsidRDefault="00FF1BD1" w:rsidP="00FF1BD1">
      <w:r w:rsidRPr="00EE1FC2">
        <w:rPr>
          <w:rStyle w:val="Organisationname"/>
        </w:rPr>
        <w:t>Earthen Lamp</w:t>
      </w:r>
      <w:r>
        <w:t xml:space="preserve"> was commissioned by </w:t>
      </w:r>
      <w:r w:rsidR="002E0D51" w:rsidRPr="002E0D51">
        <w:rPr>
          <w:i/>
          <w:iCs/>
        </w:rPr>
        <w:t>NAWM</w:t>
      </w:r>
      <w:r>
        <w:t xml:space="preserve"> to conduct </w:t>
      </w:r>
      <w:r w:rsidRPr="00793F49">
        <w:rPr>
          <w:b/>
          <w:bCs/>
        </w:rPr>
        <w:t>research</w:t>
      </w:r>
      <w:r w:rsidR="00F1073C" w:rsidRPr="00793F49">
        <w:rPr>
          <w:b/>
          <w:bCs/>
        </w:rPr>
        <w:t xml:space="preserve"> </w:t>
      </w:r>
      <w:r w:rsidR="00C56ED8" w:rsidRPr="00793F49">
        <w:rPr>
          <w:b/>
          <w:bCs/>
        </w:rPr>
        <w:t>with</w:t>
      </w:r>
      <w:r w:rsidR="009525F5" w:rsidRPr="00793F49">
        <w:rPr>
          <w:b/>
          <w:bCs/>
        </w:rPr>
        <w:t>in</w:t>
      </w:r>
      <w:r w:rsidR="00C56ED8" w:rsidRPr="00793F49">
        <w:rPr>
          <w:b/>
          <w:bCs/>
        </w:rPr>
        <w:t xml:space="preserve"> the</w:t>
      </w:r>
      <w:r w:rsidR="00793586" w:rsidRPr="00793F49">
        <w:rPr>
          <w:b/>
          <w:bCs/>
        </w:rPr>
        <w:t xml:space="preserve"> visual arts community in the West Midlands</w:t>
      </w:r>
      <w:r w:rsidR="000834D9">
        <w:t xml:space="preserve"> in order</w:t>
      </w:r>
      <w:r w:rsidR="00793586">
        <w:t xml:space="preserve"> </w:t>
      </w:r>
      <w:r w:rsidR="00C56ED8">
        <w:t xml:space="preserve">to </w:t>
      </w:r>
      <w:r w:rsidR="00B65A85">
        <w:t xml:space="preserve">deepen </w:t>
      </w:r>
      <w:r w:rsidR="002E0D51" w:rsidRPr="002E0D51">
        <w:rPr>
          <w:i/>
          <w:iCs/>
        </w:rPr>
        <w:t>NAWM’s</w:t>
      </w:r>
      <w:r w:rsidR="00CF6910">
        <w:t xml:space="preserve"> </w:t>
      </w:r>
      <w:r w:rsidR="002233D5">
        <w:t xml:space="preserve">understanding </w:t>
      </w:r>
      <w:r w:rsidR="00CF6910">
        <w:t xml:space="preserve">of </w:t>
      </w:r>
      <w:r w:rsidR="00977084">
        <w:t>the priorities for development within the sector and</w:t>
      </w:r>
      <w:r w:rsidR="00557A97">
        <w:t xml:space="preserve"> guide decision making around the</w:t>
      </w:r>
      <w:r w:rsidR="00CF6910">
        <w:t xml:space="preserve"> essential functions and priorities of the network over the next three years</w:t>
      </w:r>
      <w:r w:rsidR="00557A97">
        <w:t>.</w:t>
      </w:r>
      <w:r w:rsidR="00CF6910">
        <w:t xml:space="preserve"> </w:t>
      </w:r>
      <w:r w:rsidR="002E0D51" w:rsidRPr="002E0D51">
        <w:rPr>
          <w:i/>
          <w:iCs/>
        </w:rPr>
        <w:t>NAWM</w:t>
      </w:r>
      <w:r w:rsidR="00557A97">
        <w:t xml:space="preserve"> also sought to </w:t>
      </w:r>
      <w:r w:rsidR="00450591">
        <w:t>gather information about which</w:t>
      </w:r>
      <w:r w:rsidR="001C366D">
        <w:t xml:space="preserve"> organisations and groups of individuals should be represented on the new Steering </w:t>
      </w:r>
      <w:r w:rsidR="0065294C">
        <w:t>Group</w:t>
      </w:r>
      <w:r w:rsidR="001C366D">
        <w:t xml:space="preserve">. </w:t>
      </w:r>
    </w:p>
    <w:p w14:paraId="05152929" w14:textId="610FF605" w:rsidR="00FF1BD1" w:rsidRPr="00FF1BD1" w:rsidRDefault="002E0D51" w:rsidP="00FF1BD1">
      <w:r w:rsidRPr="002E0D51">
        <w:rPr>
          <w:rStyle w:val="Organisationname"/>
          <w:iCs/>
        </w:rPr>
        <w:t>NAWM</w:t>
      </w:r>
      <w:r w:rsidR="001C366D">
        <w:t xml:space="preserve"> </w:t>
      </w:r>
      <w:r w:rsidR="00B15331">
        <w:t>was</w:t>
      </w:r>
      <w:r w:rsidR="001C366D">
        <w:t xml:space="preserve"> interested in </w:t>
      </w:r>
      <w:r w:rsidR="008C3CBC">
        <w:t xml:space="preserve">finding out the views </w:t>
      </w:r>
      <w:r w:rsidR="00C42C78">
        <w:t>of</w:t>
      </w:r>
      <w:r w:rsidR="004F663E">
        <w:t xml:space="preserve"> a diverse </w:t>
      </w:r>
      <w:r w:rsidR="00577693">
        <w:t>range of</w:t>
      </w:r>
      <w:r w:rsidR="00C42C78">
        <w:t xml:space="preserve"> </w:t>
      </w:r>
      <w:r w:rsidR="008C3CBC">
        <w:t>individuals</w:t>
      </w:r>
      <w:r w:rsidR="00577693">
        <w:t xml:space="preserve"> across the sector, with a particular focus on those</w:t>
      </w:r>
      <w:r w:rsidR="008C3CBC">
        <w:t xml:space="preserve"> who ha</w:t>
      </w:r>
      <w:r w:rsidR="00532219">
        <w:t>ve</w:t>
      </w:r>
      <w:r w:rsidR="008C3CBC">
        <w:t xml:space="preserve"> not </w:t>
      </w:r>
      <w:r w:rsidR="009A47E7">
        <w:t xml:space="preserve">previously </w:t>
      </w:r>
      <w:r w:rsidR="008C3CBC">
        <w:t xml:space="preserve">engaged with </w:t>
      </w:r>
      <w:r w:rsidR="009A47E7" w:rsidRPr="009A47E7">
        <w:rPr>
          <w:rStyle w:val="Organisationname"/>
        </w:rPr>
        <w:t>NAWM</w:t>
      </w:r>
      <w:r w:rsidR="00577693">
        <w:t xml:space="preserve">, </w:t>
      </w:r>
      <w:r w:rsidR="00CC2A72">
        <w:t xml:space="preserve">independent artists </w:t>
      </w:r>
      <w:r w:rsidR="00DA4EE7">
        <w:t xml:space="preserve">who </w:t>
      </w:r>
      <w:r w:rsidR="009A47E7">
        <w:t>are</w:t>
      </w:r>
      <w:r w:rsidR="00DA4EE7">
        <w:t xml:space="preserve"> new to the sector, </w:t>
      </w:r>
      <w:r w:rsidR="00CC2A72">
        <w:t xml:space="preserve">and </w:t>
      </w:r>
      <w:r w:rsidR="00DA4EE7">
        <w:t>individuals</w:t>
      </w:r>
      <w:r w:rsidR="00CC2A72">
        <w:t xml:space="preserve"> working for smaller arts organisations</w:t>
      </w:r>
      <w:r w:rsidR="00822515">
        <w:t xml:space="preserve">. </w:t>
      </w:r>
      <w:r w:rsidR="00D07204">
        <w:t xml:space="preserve"> </w:t>
      </w:r>
    </w:p>
    <w:p w14:paraId="77AC167B" w14:textId="77777777" w:rsidR="00E00362" w:rsidRDefault="00E00362" w:rsidP="00052690">
      <w:pPr>
        <w:pStyle w:val="Heading1"/>
      </w:pPr>
      <w:bookmarkStart w:id="3" w:name="_Toc131486101"/>
      <w:bookmarkStart w:id="4" w:name="_Toc191929327"/>
      <w:r>
        <w:t>Methodology</w:t>
      </w:r>
      <w:bookmarkEnd w:id="3"/>
      <w:bookmarkEnd w:id="4"/>
    </w:p>
    <w:p w14:paraId="4A4A7861" w14:textId="312CF2F6" w:rsidR="009A47E7" w:rsidRDefault="00051A2B" w:rsidP="00E00362">
      <w:r w:rsidRPr="0051158C">
        <w:rPr>
          <w:rStyle w:val="Organisationname"/>
        </w:rPr>
        <w:t>Earthen</w:t>
      </w:r>
      <w:r w:rsidR="0051158C" w:rsidRPr="0051158C">
        <w:rPr>
          <w:rStyle w:val="Organisationname"/>
        </w:rPr>
        <w:t xml:space="preserve"> Lamp</w:t>
      </w:r>
      <w:r>
        <w:t xml:space="preserve"> </w:t>
      </w:r>
      <w:r w:rsidR="009A47E7">
        <w:t>followed a mixed method approach</w:t>
      </w:r>
      <w:r w:rsidR="00990E0D">
        <w:t xml:space="preserve"> for this project.</w:t>
      </w:r>
    </w:p>
    <w:p w14:paraId="25C3C22B" w14:textId="1887A483" w:rsidR="00E80C9B" w:rsidRDefault="009A47E7" w:rsidP="00E00362">
      <w:r>
        <w:t xml:space="preserve">During the first phase, an </w:t>
      </w:r>
      <w:r w:rsidR="00C749E1">
        <w:t>online survey</w:t>
      </w:r>
      <w:r w:rsidR="00EF495A">
        <w:t xml:space="preserve"> </w:t>
      </w:r>
      <w:r w:rsidR="00C749E1">
        <w:t xml:space="preserve">was sent out via email, </w:t>
      </w:r>
      <w:r w:rsidR="0051158C">
        <w:t>newsletters</w:t>
      </w:r>
      <w:r w:rsidR="00C749E1">
        <w:t xml:space="preserve"> and social media </w:t>
      </w:r>
      <w:r w:rsidR="0051158C">
        <w:t>posts to</w:t>
      </w:r>
      <w:r w:rsidR="00C749E1">
        <w:t xml:space="preserve"> artists and arts organisations in the region. </w:t>
      </w:r>
      <w:r w:rsidR="00EF495A">
        <w:t xml:space="preserve">A targeted approach was used to ensure that the survey reached a wide range of individuals from across the </w:t>
      </w:r>
      <w:r w:rsidR="002E168E">
        <w:t>region</w:t>
      </w:r>
      <w:r w:rsidR="00213A13">
        <w:t>, with a particular emphasis on reaching those groups mentioned above</w:t>
      </w:r>
      <w:r w:rsidR="002E168E">
        <w:t xml:space="preserve">. </w:t>
      </w:r>
      <w:r>
        <w:t xml:space="preserve"> </w:t>
      </w:r>
      <w:r w:rsidR="002E168E">
        <w:t xml:space="preserve">In total, </w:t>
      </w:r>
      <w:r w:rsidR="00C749E1" w:rsidRPr="009A47E7">
        <w:rPr>
          <w:b/>
          <w:bCs/>
        </w:rPr>
        <w:t>12</w:t>
      </w:r>
      <w:r w:rsidR="009213CC" w:rsidRPr="009A47E7">
        <w:rPr>
          <w:b/>
          <w:bCs/>
        </w:rPr>
        <w:t xml:space="preserve">3 </w:t>
      </w:r>
      <w:r w:rsidR="00A51DAB" w:rsidRPr="009A47E7">
        <w:rPr>
          <w:b/>
          <w:bCs/>
        </w:rPr>
        <w:t xml:space="preserve">survey </w:t>
      </w:r>
      <w:r w:rsidR="009213CC" w:rsidRPr="009A47E7">
        <w:rPr>
          <w:b/>
          <w:bCs/>
        </w:rPr>
        <w:t>responses were collected</w:t>
      </w:r>
      <w:r>
        <w:t xml:space="preserve"> in January and February 2025.</w:t>
      </w:r>
    </w:p>
    <w:p w14:paraId="68767100" w14:textId="4FE72C8D" w:rsidR="00051A2B" w:rsidRDefault="009A47E7" w:rsidP="00E00362">
      <w:r>
        <w:t>In the second phase</w:t>
      </w:r>
      <w:r w:rsidR="00A51DAB">
        <w:t xml:space="preserve">, </w:t>
      </w:r>
      <w:r w:rsidR="00E24BD1" w:rsidRPr="03C634C4">
        <w:rPr>
          <w:rStyle w:val="Organisationname"/>
        </w:rPr>
        <w:t>Earthen Lamp</w:t>
      </w:r>
      <w:r w:rsidR="00E24BD1">
        <w:t xml:space="preserve"> </w:t>
      </w:r>
      <w:r w:rsidR="00826B47">
        <w:t xml:space="preserve">conducted </w:t>
      </w:r>
      <w:r w:rsidR="00826B47" w:rsidRPr="03C634C4">
        <w:rPr>
          <w:b/>
          <w:bCs/>
        </w:rPr>
        <w:t>eight</w:t>
      </w:r>
      <w:r w:rsidR="0045305A" w:rsidRPr="03C634C4">
        <w:rPr>
          <w:b/>
          <w:bCs/>
        </w:rPr>
        <w:t xml:space="preserve"> </w:t>
      </w:r>
      <w:r w:rsidR="00213A13" w:rsidRPr="03C634C4">
        <w:rPr>
          <w:b/>
          <w:bCs/>
        </w:rPr>
        <w:t xml:space="preserve">online </w:t>
      </w:r>
      <w:r w:rsidR="0045305A" w:rsidRPr="03C634C4">
        <w:rPr>
          <w:b/>
          <w:bCs/>
        </w:rPr>
        <w:t>interviews</w:t>
      </w:r>
      <w:r w:rsidR="0045305A">
        <w:t xml:space="preserve"> with ind</w:t>
      </w:r>
      <w:r w:rsidR="00D92AE7">
        <w:t>ependent artists and individuals working for arts organisations</w:t>
      </w:r>
      <w:r>
        <w:t>, who had completed the survey</w:t>
      </w:r>
      <w:r w:rsidR="00E80C9B">
        <w:t>.</w:t>
      </w:r>
      <w:r w:rsidR="00764765">
        <w:t xml:space="preserve"> </w:t>
      </w:r>
      <w:r>
        <w:t>The sample was chosen to gain greater insight into the perspectives of individual</w:t>
      </w:r>
      <w:r w:rsidR="00990E0D">
        <w:t xml:space="preserve">s with </w:t>
      </w:r>
      <w:r>
        <w:t>various</w:t>
      </w:r>
      <w:r w:rsidR="0048401E">
        <w:t xml:space="preserve"> demographic</w:t>
      </w:r>
      <w:r w:rsidR="0077053B">
        <w:t>al</w:t>
      </w:r>
      <w:r w:rsidR="0048401E">
        <w:t xml:space="preserve"> </w:t>
      </w:r>
      <w:r>
        <w:t>backgrounds</w:t>
      </w:r>
      <w:r w:rsidR="00990E0D">
        <w:t xml:space="preserve"> and who live and work in different geographical areas within the West Midlands region</w:t>
      </w:r>
      <w:r>
        <w:t>.</w:t>
      </w:r>
    </w:p>
    <w:p w14:paraId="3AC386EB" w14:textId="77777777" w:rsidR="00684068" w:rsidRDefault="00684068" w:rsidP="00E00362"/>
    <w:p w14:paraId="432D55C2" w14:textId="77777777" w:rsidR="00684068" w:rsidRDefault="00684068" w:rsidP="00684068">
      <w:pPr>
        <w:pStyle w:val="Heading3"/>
      </w:pPr>
      <w:r>
        <w:lastRenderedPageBreak/>
        <w:t>Analysis approach</w:t>
      </w:r>
    </w:p>
    <w:p w14:paraId="2E05F764" w14:textId="57220ED7" w:rsidR="00730F5A" w:rsidRDefault="008F42A8" w:rsidP="00E00362">
      <w:r>
        <w:t>Demographic information about</w:t>
      </w:r>
      <w:r w:rsidR="00A100F9">
        <w:t xml:space="preserve"> survey respondents </w:t>
      </w:r>
      <w:r w:rsidR="0040216F">
        <w:t xml:space="preserve">was analysed </w:t>
      </w:r>
      <w:r w:rsidR="004B2178">
        <w:t>to</w:t>
      </w:r>
      <w:r w:rsidR="006F70F0">
        <w:t xml:space="preserve"> provide an understanding of </w:t>
      </w:r>
      <w:r w:rsidR="005E5571">
        <w:t xml:space="preserve">the characteristics of </w:t>
      </w:r>
      <w:r>
        <w:t xml:space="preserve">those who had engaged with the survey. </w:t>
      </w:r>
      <w:r w:rsidR="00823AF6">
        <w:t xml:space="preserve">An overview of this analysis is presented </w:t>
      </w:r>
      <w:r w:rsidR="001B2EB3">
        <w:t>in the report</w:t>
      </w:r>
      <w:r w:rsidR="00823AF6">
        <w:t xml:space="preserve">. A detailed </w:t>
      </w:r>
      <w:r w:rsidR="0038553E">
        <w:t xml:space="preserve">breakdown of the quantitative data can be found in </w:t>
      </w:r>
      <w:r w:rsidR="00BC14AB">
        <w:fldChar w:fldCharType="begin"/>
      </w:r>
      <w:r w:rsidR="00BC14AB">
        <w:instrText xml:space="preserve"> REF _Ref191924632 \h </w:instrText>
      </w:r>
      <w:r w:rsidR="00BC14AB">
        <w:fldChar w:fldCharType="separate"/>
      </w:r>
      <w:r w:rsidR="00BC14AB">
        <w:t>Appendix I – Sample Description</w:t>
      </w:r>
      <w:r w:rsidR="00BC14AB">
        <w:fldChar w:fldCharType="end"/>
      </w:r>
      <w:r w:rsidR="0038553E">
        <w:t xml:space="preserve">.  </w:t>
      </w:r>
    </w:p>
    <w:p w14:paraId="48A3FC95" w14:textId="51763E79" w:rsidR="003D31C7" w:rsidRDefault="0060162E" w:rsidP="00E00362">
      <w:r>
        <w:t>Survey and interview data w</w:t>
      </w:r>
      <w:r w:rsidR="00E56DF8">
        <w:t>ere</w:t>
      </w:r>
      <w:r>
        <w:t xml:space="preserve"> analysed to identify </w:t>
      </w:r>
      <w:r w:rsidR="00E56DF8">
        <w:t xml:space="preserve">current </w:t>
      </w:r>
      <w:r w:rsidR="00E328A0">
        <w:t>priorities for the secto</w:t>
      </w:r>
      <w:r w:rsidR="00107402">
        <w:t xml:space="preserve">r, </w:t>
      </w:r>
      <w:r w:rsidR="00250ED4">
        <w:t xml:space="preserve">suggested </w:t>
      </w:r>
      <w:r w:rsidR="00107402">
        <w:t xml:space="preserve">priorities </w:t>
      </w:r>
      <w:r w:rsidR="000A0BFC">
        <w:t xml:space="preserve">and functions </w:t>
      </w:r>
      <w:r w:rsidR="00107402">
        <w:t xml:space="preserve">for </w:t>
      </w:r>
      <w:r w:rsidR="002E0D51" w:rsidRPr="002E0D51">
        <w:rPr>
          <w:i/>
          <w:iCs/>
        </w:rPr>
        <w:t>NAWM</w:t>
      </w:r>
      <w:r w:rsidR="00107402">
        <w:t xml:space="preserve"> and</w:t>
      </w:r>
      <w:r w:rsidR="007E527C">
        <w:t xml:space="preserve"> recommendations for</w:t>
      </w:r>
      <w:r w:rsidR="00107402">
        <w:t xml:space="preserve"> the</w:t>
      </w:r>
      <w:r w:rsidR="007E527C">
        <w:t xml:space="preserve"> composition and </w:t>
      </w:r>
      <w:r w:rsidR="0005750F">
        <w:t>working practices of the</w:t>
      </w:r>
      <w:r w:rsidR="00250ED4">
        <w:t xml:space="preserve"> </w:t>
      </w:r>
      <w:r w:rsidR="00631C58">
        <w:t>Steering Group</w:t>
      </w:r>
      <w:r w:rsidR="00107402">
        <w:t xml:space="preserve">. </w:t>
      </w:r>
      <w:r w:rsidR="00F13D92">
        <w:t>Across the range of individual artists and organisations that were consulted</w:t>
      </w:r>
      <w:r w:rsidR="00D21E9D">
        <w:t xml:space="preserve"> several common themes emerged that were important </w:t>
      </w:r>
      <w:r w:rsidR="000A643A">
        <w:t xml:space="preserve">to those surveyed irrespective of geographical location, job role or </w:t>
      </w:r>
      <w:r w:rsidR="00CF4F75">
        <w:t xml:space="preserve">career stage. As a result, findings are presented </w:t>
      </w:r>
      <w:r w:rsidR="00BD799D">
        <w:t xml:space="preserve">here </w:t>
      </w:r>
      <w:r w:rsidR="00CF4F75">
        <w:t xml:space="preserve">thematically, with distinctions </w:t>
      </w:r>
      <w:r w:rsidR="005806EC">
        <w:t>made between respondents’ income type</w:t>
      </w:r>
      <w:r w:rsidR="00156BE9">
        <w:t xml:space="preserve">, location and </w:t>
      </w:r>
      <w:r w:rsidR="00D33507">
        <w:t xml:space="preserve">demographic profile </w:t>
      </w:r>
      <w:r w:rsidR="005806EC">
        <w:t xml:space="preserve">only when </w:t>
      </w:r>
      <w:r w:rsidR="00D33507">
        <w:t>relevant</w:t>
      </w:r>
      <w:r w:rsidR="005806EC">
        <w:t xml:space="preserve">. </w:t>
      </w:r>
    </w:p>
    <w:p w14:paraId="76AC7BEC" w14:textId="174A93D0" w:rsidR="00051B5E" w:rsidRDefault="0077053B" w:rsidP="00E00362">
      <w:r>
        <w:t>A</w:t>
      </w:r>
      <w:r w:rsidR="007947CD">
        <w:t>n alphabetical</w:t>
      </w:r>
      <w:r>
        <w:t xml:space="preserve"> list of organisations that respondents </w:t>
      </w:r>
      <w:r w:rsidR="00713112">
        <w:t xml:space="preserve">would like to see represented </w:t>
      </w:r>
      <w:r w:rsidR="00951736">
        <w:t xml:space="preserve">on the </w:t>
      </w:r>
      <w:r w:rsidR="0065294C">
        <w:t>S</w:t>
      </w:r>
      <w:r w:rsidR="00951736">
        <w:t xml:space="preserve">teering </w:t>
      </w:r>
      <w:r w:rsidR="0065294C">
        <w:t>G</w:t>
      </w:r>
      <w:r w:rsidR="00951736">
        <w:t xml:space="preserve">roup of </w:t>
      </w:r>
      <w:r w:rsidR="002E0D51" w:rsidRPr="002E0D51">
        <w:rPr>
          <w:i/>
          <w:iCs/>
        </w:rPr>
        <w:t>NAWM</w:t>
      </w:r>
      <w:r w:rsidR="00951736">
        <w:t xml:space="preserve"> is provided in</w:t>
      </w:r>
      <w:r w:rsidR="00BC14AB">
        <w:t xml:space="preserve"> </w:t>
      </w:r>
      <w:r w:rsidR="00BC14AB">
        <w:fldChar w:fldCharType="begin"/>
      </w:r>
      <w:r w:rsidR="00BC14AB">
        <w:instrText xml:space="preserve"> REF _Ref191924651 \h </w:instrText>
      </w:r>
      <w:r w:rsidR="00BC14AB">
        <w:fldChar w:fldCharType="separate"/>
      </w:r>
      <w:r w:rsidR="00BC14AB">
        <w:t>Appendix II – List of organisations</w:t>
      </w:r>
      <w:r w:rsidR="00BC14AB">
        <w:fldChar w:fldCharType="end"/>
      </w:r>
      <w:r w:rsidR="00951736">
        <w:t xml:space="preserve">. </w:t>
      </w:r>
    </w:p>
    <w:p w14:paraId="233250B8" w14:textId="77777777" w:rsidR="00F16B29" w:rsidRDefault="00F16B29" w:rsidP="00F16B29">
      <w:pPr>
        <w:pStyle w:val="Heading3"/>
      </w:pPr>
      <w:r>
        <w:t>Terminology</w:t>
      </w:r>
    </w:p>
    <w:p w14:paraId="438D3837" w14:textId="4A103406" w:rsidR="00F16B29" w:rsidRDefault="00F16B29" w:rsidP="00E00362">
      <w:r>
        <w:t>Within this report the term ‘</w:t>
      </w:r>
      <w:r w:rsidR="00585563">
        <w:t xml:space="preserve">independent </w:t>
      </w:r>
      <w:r>
        <w:t xml:space="preserve">artist’ is used in a broad sense to refer to all those who indicated within the survey that they receive at least part of their income from independent work as a visual artist, maker, designer, photographer, writer or technician. </w:t>
      </w:r>
      <w:r w:rsidR="00D33507">
        <w:t xml:space="preserve">The term ‘independent curator’ is used to describe all </w:t>
      </w:r>
      <w:r w:rsidR="00A10CFE">
        <w:t xml:space="preserve">of those who indicated within the survey that they receive at least part of their income from independent work as a curator, producer or facilitator. </w:t>
      </w:r>
    </w:p>
    <w:p w14:paraId="561DCCB3" w14:textId="77777777" w:rsidR="00E00362" w:rsidRDefault="00E00362" w:rsidP="00726824">
      <w:pPr>
        <w:pStyle w:val="Heading1"/>
      </w:pPr>
      <w:bookmarkStart w:id="5" w:name="_Toc131486102"/>
      <w:bookmarkStart w:id="6" w:name="_Toc191929328"/>
      <w:r>
        <w:t>Res</w:t>
      </w:r>
      <w:r w:rsidR="003D31C7">
        <w:t>earch findings</w:t>
      </w:r>
      <w:bookmarkEnd w:id="5"/>
      <w:bookmarkEnd w:id="6"/>
    </w:p>
    <w:p w14:paraId="4C49D428" w14:textId="7AC09BA4" w:rsidR="00006EAD" w:rsidRPr="00006EAD" w:rsidRDefault="00D46E5C" w:rsidP="00006EAD">
      <w:pPr>
        <w:pStyle w:val="Heading2"/>
      </w:pPr>
      <w:bookmarkStart w:id="7" w:name="_Toc191929329"/>
      <w:r>
        <w:t xml:space="preserve">Respondents’ </w:t>
      </w:r>
      <w:r w:rsidR="001B4561">
        <w:t>priorities for developing work</w:t>
      </w:r>
      <w:bookmarkEnd w:id="7"/>
    </w:p>
    <w:p w14:paraId="4183E1DA" w14:textId="0F906DB6" w:rsidR="003D4912" w:rsidRDefault="009E6826" w:rsidP="00B17CD1">
      <w:r>
        <w:t>When considering their priorities for developing work over the next three years, a</w:t>
      </w:r>
      <w:r w:rsidR="003D4912">
        <w:t xml:space="preserve"> number of common the</w:t>
      </w:r>
      <w:r>
        <w:t>mes</w:t>
      </w:r>
      <w:r w:rsidR="003D4912">
        <w:t xml:space="preserve"> emerge</w:t>
      </w:r>
      <w:r w:rsidR="00B76700">
        <w:t>d</w:t>
      </w:r>
      <w:r w:rsidR="003D4912">
        <w:t xml:space="preserve"> amongs</w:t>
      </w:r>
      <w:r>
        <w:t>t</w:t>
      </w:r>
      <w:r w:rsidR="00FB1FFD">
        <w:t xml:space="preserve"> </w:t>
      </w:r>
      <w:r w:rsidR="00F356ED">
        <w:t>respondents</w:t>
      </w:r>
      <w:r w:rsidR="00006EAD">
        <w:t xml:space="preserve">. Whilst some of these themes are </w:t>
      </w:r>
      <w:r w:rsidR="00C225F6">
        <w:t>shared</w:t>
      </w:r>
      <w:r w:rsidR="00006EAD">
        <w:t xml:space="preserve"> across all respondents, others are more specific to the </w:t>
      </w:r>
      <w:r w:rsidR="002C4D87">
        <w:t>nature of the</w:t>
      </w:r>
      <w:r w:rsidR="00535FAA">
        <w:t>ir</w:t>
      </w:r>
      <w:r w:rsidR="002C4D87">
        <w:t xml:space="preserve"> </w:t>
      </w:r>
      <w:r w:rsidR="00C225F6">
        <w:t xml:space="preserve">specific </w:t>
      </w:r>
      <w:r w:rsidR="00535FAA">
        <w:t>role within the sector</w:t>
      </w:r>
      <w:r w:rsidR="002C4D87">
        <w:t>.</w:t>
      </w:r>
    </w:p>
    <w:p w14:paraId="6BA3663D" w14:textId="1FA4D218" w:rsidR="00535FAA" w:rsidRDefault="00535FAA" w:rsidP="00535FAA">
      <w:pPr>
        <w:pStyle w:val="Heading3"/>
      </w:pPr>
      <w:r>
        <w:t xml:space="preserve">Artists </w:t>
      </w:r>
      <w:r w:rsidR="00E91AEF">
        <w:t xml:space="preserve">aim to </w:t>
      </w:r>
      <w:r>
        <w:t>prioritise making and exhibiting new work</w:t>
      </w:r>
    </w:p>
    <w:p w14:paraId="491BFCD6" w14:textId="151E94B5" w:rsidR="002C4D87" w:rsidRDefault="00E935E8" w:rsidP="00B17CD1">
      <w:r>
        <w:t>Amongst those who</w:t>
      </w:r>
      <w:r w:rsidR="00C82691">
        <w:t xml:space="preserve"> earn</w:t>
      </w:r>
      <w:r>
        <w:t xml:space="preserve"> their income as i</w:t>
      </w:r>
      <w:r w:rsidR="002C4D87">
        <w:t>ndependent</w:t>
      </w:r>
      <w:r w:rsidR="000311F2">
        <w:t xml:space="preserve"> artists</w:t>
      </w:r>
      <w:r w:rsidR="009A1C10">
        <w:t xml:space="preserve"> and/or</w:t>
      </w:r>
      <w:r w:rsidR="000311F2">
        <w:t xml:space="preserve"> curators</w:t>
      </w:r>
      <w:r w:rsidR="004260CA">
        <w:t xml:space="preserve"> </w:t>
      </w:r>
      <w:r w:rsidR="004260CA" w:rsidRPr="001B2EB3">
        <w:rPr>
          <w:b/>
          <w:bCs/>
        </w:rPr>
        <w:t xml:space="preserve">making and exhibiting new work </w:t>
      </w:r>
      <w:r w:rsidR="009A1C10" w:rsidRPr="001B2EB3">
        <w:rPr>
          <w:b/>
          <w:bCs/>
        </w:rPr>
        <w:t>are</w:t>
      </w:r>
      <w:r w:rsidR="004260CA" w:rsidRPr="001B2EB3">
        <w:rPr>
          <w:b/>
          <w:bCs/>
        </w:rPr>
        <w:t xml:space="preserve"> the top priorit</w:t>
      </w:r>
      <w:r w:rsidR="009A1C10" w:rsidRPr="001B2EB3">
        <w:rPr>
          <w:b/>
          <w:bCs/>
        </w:rPr>
        <w:t>ies</w:t>
      </w:r>
      <w:r w:rsidR="004260CA">
        <w:t xml:space="preserve">. </w:t>
      </w:r>
      <w:r w:rsidR="00582431">
        <w:t>Developing new projects and commissions</w:t>
      </w:r>
      <w:r w:rsidR="00075E37">
        <w:t xml:space="preserve">, experimenting with new techniques </w:t>
      </w:r>
      <w:r w:rsidR="00EC74CC">
        <w:t xml:space="preserve">and skills </w:t>
      </w:r>
      <w:r w:rsidR="00075E37">
        <w:t xml:space="preserve">and </w:t>
      </w:r>
      <w:r w:rsidR="008213F8">
        <w:t xml:space="preserve">displaying their artwork in exhibitions are all important aims </w:t>
      </w:r>
      <w:r w:rsidR="005B1106">
        <w:t>for</w:t>
      </w:r>
      <w:r w:rsidR="008213F8">
        <w:t xml:space="preserve"> these respondents.</w:t>
      </w:r>
      <w:r w:rsidR="00EA4057">
        <w:t xml:space="preserve"> </w:t>
      </w:r>
    </w:p>
    <w:p w14:paraId="1BE12EAC" w14:textId="10C8141F" w:rsidR="005315E4" w:rsidRDefault="00EC74CC" w:rsidP="00EC74CC">
      <w:pPr>
        <w:pStyle w:val="Quote"/>
      </w:pPr>
      <w:r>
        <w:t>“</w:t>
      </w:r>
      <w:r w:rsidR="004301D3">
        <w:t>[I want to] c</w:t>
      </w:r>
      <w:r w:rsidRPr="00EC74CC">
        <w:t>ontinue to develop professional practice and continue to exhibit both nationally and internationally.</w:t>
      </w:r>
      <w:r>
        <w:t>”</w:t>
      </w:r>
      <w:r w:rsidR="005313C8">
        <w:t xml:space="preserve"> (Independent </w:t>
      </w:r>
      <w:r w:rsidR="004301D3">
        <w:t>a</w:t>
      </w:r>
      <w:r w:rsidR="005313C8">
        <w:t>rtist)</w:t>
      </w:r>
    </w:p>
    <w:p w14:paraId="5628B0C6" w14:textId="34DCA781" w:rsidR="00ED3C8D" w:rsidRDefault="00ED3C8D" w:rsidP="00ED3C8D">
      <w:r>
        <w:t xml:space="preserve">Another important priority for </w:t>
      </w:r>
      <w:r w:rsidR="00DF799E">
        <w:t xml:space="preserve">these respondents is </w:t>
      </w:r>
      <w:r w:rsidR="00DF799E" w:rsidRPr="001B2EB3">
        <w:rPr>
          <w:b/>
          <w:bCs/>
        </w:rPr>
        <w:t>increas</w:t>
      </w:r>
      <w:r w:rsidR="00C225F6" w:rsidRPr="001B2EB3">
        <w:rPr>
          <w:b/>
          <w:bCs/>
        </w:rPr>
        <w:t>ing</w:t>
      </w:r>
      <w:r w:rsidR="00DF799E" w:rsidRPr="001B2EB3">
        <w:rPr>
          <w:b/>
          <w:bCs/>
        </w:rPr>
        <w:t xml:space="preserve"> the </w:t>
      </w:r>
      <w:r w:rsidR="00C225F6" w:rsidRPr="001B2EB3">
        <w:rPr>
          <w:b/>
          <w:bCs/>
        </w:rPr>
        <w:t>income</w:t>
      </w:r>
      <w:r w:rsidR="00DF799E" w:rsidRPr="001B2EB3">
        <w:rPr>
          <w:b/>
          <w:bCs/>
        </w:rPr>
        <w:t xml:space="preserve"> they </w:t>
      </w:r>
      <w:r w:rsidR="00C225F6" w:rsidRPr="001B2EB3">
        <w:rPr>
          <w:b/>
          <w:bCs/>
        </w:rPr>
        <w:t>can generate with</w:t>
      </w:r>
      <w:r w:rsidR="00DF799E" w:rsidRPr="001B2EB3">
        <w:rPr>
          <w:b/>
          <w:bCs/>
        </w:rPr>
        <w:t xml:space="preserve"> their artwork</w:t>
      </w:r>
      <w:r w:rsidR="00CD7E29">
        <w:t xml:space="preserve">. </w:t>
      </w:r>
      <w:r w:rsidR="009429A8">
        <w:t xml:space="preserve">For some, their hope is that </w:t>
      </w:r>
      <w:r w:rsidR="003C3A90">
        <w:t>they</w:t>
      </w:r>
      <w:r w:rsidR="009429A8">
        <w:t xml:space="preserve"> will </w:t>
      </w:r>
      <w:r w:rsidR="003C3A90">
        <w:t>make more money from</w:t>
      </w:r>
      <w:r w:rsidR="00B5358D">
        <w:t xml:space="preserve"> selling </w:t>
      </w:r>
      <w:r w:rsidR="009429A8">
        <w:t xml:space="preserve">their own work and </w:t>
      </w:r>
      <w:r w:rsidR="00B5358D">
        <w:t>be</w:t>
      </w:r>
      <w:r w:rsidR="009D1BAD">
        <w:t>ing</w:t>
      </w:r>
      <w:r w:rsidR="00B5358D">
        <w:t xml:space="preserve"> able to </w:t>
      </w:r>
      <w:r w:rsidR="003C3A90">
        <w:t xml:space="preserve">spend </w:t>
      </w:r>
      <w:r w:rsidR="009429A8">
        <w:t xml:space="preserve">less time working for </w:t>
      </w:r>
      <w:r w:rsidR="003C3A90">
        <w:t>employers</w:t>
      </w:r>
      <w:r w:rsidR="009D1BAD">
        <w:t>.</w:t>
      </w:r>
      <w:r w:rsidR="003C3A90">
        <w:t xml:space="preserve"> </w:t>
      </w:r>
      <w:r w:rsidR="009D1BAD">
        <w:t>F</w:t>
      </w:r>
      <w:r w:rsidR="003C3A90">
        <w:t xml:space="preserve">or others the priority is to </w:t>
      </w:r>
      <w:r w:rsidR="003C3A90" w:rsidRPr="001B2EB3">
        <w:rPr>
          <w:b/>
          <w:bCs/>
        </w:rPr>
        <w:t>diversify their income sources</w:t>
      </w:r>
      <w:r w:rsidR="003C3A90">
        <w:t xml:space="preserve"> in order to </w:t>
      </w:r>
      <w:r w:rsidR="009D1BAD">
        <w:t>increase their</w:t>
      </w:r>
      <w:r w:rsidR="00CC07D1">
        <w:t xml:space="preserve"> overall</w:t>
      </w:r>
      <w:r w:rsidR="009D1BAD">
        <w:t xml:space="preserve"> income</w:t>
      </w:r>
      <w:r w:rsidR="000F3CF8">
        <w:t>.</w:t>
      </w:r>
      <w:r w:rsidR="000122BC">
        <w:t xml:space="preserve"> </w:t>
      </w:r>
      <w:r w:rsidR="00AD2C7B">
        <w:t>When considered alongside the high number of respondents who already have multiple income sour</w:t>
      </w:r>
      <w:r w:rsidR="007149C3">
        <w:t>ces</w:t>
      </w:r>
      <w:r w:rsidR="00AD2C7B">
        <w:t xml:space="preserve">, this highlights the financial difficulties that many of those working in the sector are currently facing. </w:t>
      </w:r>
    </w:p>
    <w:p w14:paraId="40BD1ADC" w14:textId="53E04AA4" w:rsidR="00DA2454" w:rsidRDefault="00E220F5" w:rsidP="00E220F5">
      <w:pPr>
        <w:pStyle w:val="Quote"/>
      </w:pPr>
      <w:r>
        <w:t>“</w:t>
      </w:r>
      <w:r w:rsidR="004301D3">
        <w:t>[I aim] t</w:t>
      </w:r>
      <w:r w:rsidRPr="00E220F5">
        <w:t>o expand reach and opportunity, and make more work, and have more income from work without major compromise</w:t>
      </w:r>
      <w:r>
        <w:t>.”</w:t>
      </w:r>
      <w:r w:rsidR="00FE0D51">
        <w:t xml:space="preserve"> </w:t>
      </w:r>
      <w:r w:rsidR="00FE0D51" w:rsidRPr="00FE0D51">
        <w:rPr>
          <w:i w:val="0"/>
          <w:iCs w:val="0"/>
        </w:rPr>
        <w:t xml:space="preserve">(Independent </w:t>
      </w:r>
      <w:r w:rsidR="004301D3">
        <w:rPr>
          <w:i w:val="0"/>
          <w:iCs w:val="0"/>
        </w:rPr>
        <w:t>a</w:t>
      </w:r>
      <w:r w:rsidR="00FE0D51" w:rsidRPr="00FE0D51">
        <w:rPr>
          <w:i w:val="0"/>
          <w:iCs w:val="0"/>
        </w:rPr>
        <w:t>rtist)</w:t>
      </w:r>
    </w:p>
    <w:p w14:paraId="524EE4A7" w14:textId="38F10026" w:rsidR="008824A4" w:rsidRDefault="008824A4" w:rsidP="008824A4">
      <w:r>
        <w:lastRenderedPageBreak/>
        <w:t xml:space="preserve">Increasing audience reach through further promotion and marketing, as well as getting funding to complete new </w:t>
      </w:r>
      <w:r w:rsidR="001E60A4">
        <w:t>projects</w:t>
      </w:r>
      <w:r w:rsidR="00E02623">
        <w:t>,</w:t>
      </w:r>
      <w:r>
        <w:t xml:space="preserve"> are other ways in which both artists and arts organisations hope to increase their financial stability in the coming years. </w:t>
      </w:r>
    </w:p>
    <w:p w14:paraId="188244A9" w14:textId="29137DC1" w:rsidR="00DA2454" w:rsidRPr="00DA2454" w:rsidRDefault="004C5DA7" w:rsidP="00583AE5">
      <w:pPr>
        <w:pStyle w:val="Quote"/>
      </w:pPr>
      <w:r>
        <w:t>“</w:t>
      </w:r>
      <w:r w:rsidR="004301D3">
        <w:t>[I want] t</w:t>
      </w:r>
      <w:r>
        <w:t>o continue to build and engage increasingly diverse audiences with historic, modern and contemporary art… To survive in an increasingly challenging context, drawing in additional funding and further developing partnership working.” (</w:t>
      </w:r>
      <w:r w:rsidR="00F84817">
        <w:t>ACE NPO)</w:t>
      </w:r>
    </w:p>
    <w:p w14:paraId="2CCA1675" w14:textId="3D3F6AFF" w:rsidR="00CD7E29" w:rsidRPr="00ED3C8D" w:rsidRDefault="005A1D63" w:rsidP="0049114D">
      <w:pPr>
        <w:pStyle w:val="Heading3"/>
      </w:pPr>
      <w:r>
        <w:t>Co</w:t>
      </w:r>
      <w:r w:rsidR="0049114D">
        <w:t>-creating with communities and increasing access to art is a priority for many</w:t>
      </w:r>
    </w:p>
    <w:p w14:paraId="493D3C24" w14:textId="47E49A4B" w:rsidR="0003137C" w:rsidRDefault="008D20D8" w:rsidP="0003137C">
      <w:r>
        <w:t>An important theme</w:t>
      </w:r>
      <w:r w:rsidR="00C4573A">
        <w:t xml:space="preserve"> amongst</w:t>
      </w:r>
      <w:r>
        <w:t xml:space="preserve"> respondents was a </w:t>
      </w:r>
      <w:r w:rsidRPr="001B2EB3">
        <w:rPr>
          <w:b/>
          <w:bCs/>
        </w:rPr>
        <w:t>desire to work with community groups</w:t>
      </w:r>
      <w:r>
        <w:t xml:space="preserve"> on funded projects to create art and </w:t>
      </w:r>
      <w:r w:rsidR="00166400" w:rsidRPr="001B2EB3">
        <w:rPr>
          <w:b/>
          <w:bCs/>
        </w:rPr>
        <w:t xml:space="preserve">increase access to the arts for underrepresented </w:t>
      </w:r>
      <w:r w:rsidR="00FC749D" w:rsidRPr="001B2EB3">
        <w:rPr>
          <w:b/>
          <w:bCs/>
        </w:rPr>
        <w:t>groups</w:t>
      </w:r>
      <w:r w:rsidR="00FC749D">
        <w:t xml:space="preserve">. </w:t>
      </w:r>
      <w:r w:rsidR="00D17FAB">
        <w:t xml:space="preserve">This </w:t>
      </w:r>
      <w:r w:rsidR="001B2EB3">
        <w:t xml:space="preserve">aspect </w:t>
      </w:r>
      <w:r w:rsidR="00C4573A">
        <w:t xml:space="preserve">was </w:t>
      </w:r>
      <w:r w:rsidR="00D17FAB">
        <w:t>important</w:t>
      </w:r>
      <w:r w:rsidR="00722B0A">
        <w:t xml:space="preserve"> </w:t>
      </w:r>
      <w:r w:rsidR="00B62039">
        <w:t>to</w:t>
      </w:r>
      <w:r w:rsidR="00D17FAB">
        <w:t xml:space="preserve"> respondents working for arts organisations and </w:t>
      </w:r>
      <w:r w:rsidR="00722B0A">
        <w:t>educational establishments</w:t>
      </w:r>
      <w:r w:rsidR="00B62039">
        <w:t xml:space="preserve"> </w:t>
      </w:r>
      <w:r w:rsidR="00125C14">
        <w:t>wish</w:t>
      </w:r>
      <w:r w:rsidR="00B62039">
        <w:t>ing</w:t>
      </w:r>
      <w:r w:rsidR="00125C14">
        <w:t xml:space="preserve"> to engage</w:t>
      </w:r>
      <w:r w:rsidR="003E2024">
        <w:t xml:space="preserve"> with</w:t>
      </w:r>
      <w:r w:rsidR="00125C14">
        <w:t xml:space="preserve"> a wider audience</w:t>
      </w:r>
      <w:r w:rsidR="00722B0A">
        <w:t xml:space="preserve">. </w:t>
      </w:r>
    </w:p>
    <w:p w14:paraId="211F82A4" w14:textId="43A827BF" w:rsidR="0003137C" w:rsidRDefault="0003137C" w:rsidP="0003137C">
      <w:pPr>
        <w:pStyle w:val="Quote"/>
      </w:pPr>
      <w:r>
        <w:t>“</w:t>
      </w:r>
      <w:r w:rsidR="009D1BAD">
        <w:t>[I would like to] w</w:t>
      </w:r>
      <w:r w:rsidRPr="0003137C">
        <w:t>ork with employers and arts organisations to enhance the visibility and accessibility of arts and culture in communities where there is limited funding or support.</w:t>
      </w:r>
      <w:r>
        <w:t xml:space="preserve">” </w:t>
      </w:r>
    </w:p>
    <w:p w14:paraId="5CF46216" w14:textId="1E9CC453" w:rsidR="00D93D68" w:rsidRDefault="00125C14" w:rsidP="00125C14">
      <w:r w:rsidRPr="001B2EB3">
        <w:rPr>
          <w:b/>
          <w:bCs/>
        </w:rPr>
        <w:t>Work with local communities</w:t>
      </w:r>
      <w:r>
        <w:t xml:space="preserve"> is </w:t>
      </w:r>
      <w:r w:rsidR="00D93D68">
        <w:t>also a priority for many</w:t>
      </w:r>
      <w:r>
        <w:t xml:space="preserve"> independent artists</w:t>
      </w:r>
      <w:r w:rsidR="0042554E">
        <w:t xml:space="preserve"> and</w:t>
      </w:r>
      <w:r w:rsidR="00D93D68">
        <w:t xml:space="preserve"> curators. They too are motivated by working with new audiences to create new work.</w:t>
      </w:r>
    </w:p>
    <w:p w14:paraId="3FDA6826" w14:textId="14CFE962" w:rsidR="00125C14" w:rsidRPr="00125C14" w:rsidRDefault="00D93D68" w:rsidP="00D93D68">
      <w:pPr>
        <w:pStyle w:val="Quote"/>
      </w:pPr>
      <w:r>
        <w:t>“</w:t>
      </w:r>
      <w:r w:rsidRPr="00D93D68">
        <w:t>Commissioning new photography that is socially engaged and involves community collaborations</w:t>
      </w:r>
      <w:r>
        <w:t>.”</w:t>
      </w:r>
    </w:p>
    <w:p w14:paraId="6AF80E2E" w14:textId="22D9324B" w:rsidR="003D4912" w:rsidRDefault="00245EAC" w:rsidP="00500B69">
      <w:pPr>
        <w:pStyle w:val="Heading3"/>
      </w:pPr>
      <w:r>
        <w:t>C</w:t>
      </w:r>
      <w:r w:rsidR="002A6D8B">
        <w:t xml:space="preserve">ollaboration and </w:t>
      </w:r>
      <w:r w:rsidR="00C65F74">
        <w:t>networking</w:t>
      </w:r>
      <w:r>
        <w:t xml:space="preserve"> are important for </w:t>
      </w:r>
      <w:r w:rsidR="00766E2B">
        <w:t>creating new opportunities</w:t>
      </w:r>
    </w:p>
    <w:p w14:paraId="1AEFE675" w14:textId="52D6B345" w:rsidR="00500B69" w:rsidRDefault="00D53C57" w:rsidP="00500B69">
      <w:r>
        <w:t xml:space="preserve">Another priority for respondents </w:t>
      </w:r>
      <w:r w:rsidR="007A29C3">
        <w:t xml:space="preserve">is to </w:t>
      </w:r>
      <w:r w:rsidR="007A29C3" w:rsidRPr="001B2EB3">
        <w:rPr>
          <w:b/>
          <w:bCs/>
        </w:rPr>
        <w:t xml:space="preserve">find ways to work </w:t>
      </w:r>
      <w:r w:rsidR="007B62BA" w:rsidRPr="001B2EB3">
        <w:rPr>
          <w:b/>
          <w:bCs/>
        </w:rPr>
        <w:t>in partnership</w:t>
      </w:r>
      <w:r w:rsidR="007A29C3">
        <w:t xml:space="preserve">. </w:t>
      </w:r>
      <w:r w:rsidR="007051F0">
        <w:t xml:space="preserve">Many respondents </w:t>
      </w:r>
      <w:r w:rsidR="00830E6A">
        <w:t xml:space="preserve">consider </w:t>
      </w:r>
      <w:r w:rsidR="00830E6A" w:rsidRPr="001B2EB3">
        <w:rPr>
          <w:b/>
          <w:bCs/>
        </w:rPr>
        <w:t>meeting new artists</w:t>
      </w:r>
      <w:r w:rsidR="007737F9" w:rsidRPr="001B2EB3">
        <w:rPr>
          <w:b/>
          <w:bCs/>
        </w:rPr>
        <w:t>, establishing partnerships</w:t>
      </w:r>
      <w:r w:rsidR="00830E6A" w:rsidRPr="001B2EB3">
        <w:rPr>
          <w:b/>
          <w:bCs/>
        </w:rPr>
        <w:t xml:space="preserve"> and working on collaborative projects</w:t>
      </w:r>
      <w:r w:rsidR="00830E6A">
        <w:t xml:space="preserve"> a high priority in the coming years. </w:t>
      </w:r>
      <w:r w:rsidR="007737F9">
        <w:t xml:space="preserve">There is also a desire to network and </w:t>
      </w:r>
      <w:r w:rsidR="00762B8E">
        <w:t xml:space="preserve">learn from new people. </w:t>
      </w:r>
    </w:p>
    <w:p w14:paraId="692776B2" w14:textId="77777777" w:rsidR="00026339" w:rsidRPr="00583AE5" w:rsidRDefault="00026339" w:rsidP="00026339">
      <w:pPr>
        <w:pStyle w:val="Quote"/>
      </w:pPr>
      <w:r>
        <w:t>“</w:t>
      </w:r>
      <w:r w:rsidRPr="00583AE5">
        <w:t>Collaborative work with other agencies focusing on accessibility to visual arts for those on the margins of society</w:t>
      </w:r>
      <w:r>
        <w:t>” (Independent curator/producer/facilitator)</w:t>
      </w:r>
    </w:p>
    <w:p w14:paraId="4D684F9E" w14:textId="1FE31FE4" w:rsidR="00583AE5" w:rsidRDefault="007737F9" w:rsidP="00B77127">
      <w:pPr>
        <w:pStyle w:val="Quote"/>
      </w:pPr>
      <w:r>
        <w:t>“</w:t>
      </w:r>
      <w:r w:rsidR="0059307D" w:rsidRPr="0059307D">
        <w:t>I want to network with peers to discu</w:t>
      </w:r>
      <w:r>
        <w:t>s</w:t>
      </w:r>
      <w:r w:rsidR="0059307D" w:rsidRPr="0059307D">
        <w:t>s how to do this better</w:t>
      </w:r>
      <w:r>
        <w:t>.”</w:t>
      </w:r>
      <w:r w:rsidR="00B43034">
        <w:t xml:space="preserve"> </w:t>
      </w:r>
      <w:r w:rsidR="00DD2535">
        <w:t>(Independent artist</w:t>
      </w:r>
      <w:r w:rsidR="00F02003">
        <w:t>)</w:t>
      </w:r>
    </w:p>
    <w:p w14:paraId="08904D48" w14:textId="08A30A18" w:rsidR="00C65F74" w:rsidRDefault="00601893" w:rsidP="00C65F74">
      <w:pPr>
        <w:pStyle w:val="Heading3"/>
      </w:pPr>
      <w:r>
        <w:t xml:space="preserve">Respondents </w:t>
      </w:r>
      <w:r w:rsidR="00BC4AF2">
        <w:t>aim to give and receive support to develop</w:t>
      </w:r>
    </w:p>
    <w:p w14:paraId="46D1CFD3" w14:textId="02FC4FC0" w:rsidR="00E91569" w:rsidRDefault="005D7E57" w:rsidP="1F81798F">
      <w:r>
        <w:t xml:space="preserve">Amongst </w:t>
      </w:r>
      <w:r w:rsidR="00C65F74">
        <w:t xml:space="preserve">many </w:t>
      </w:r>
      <w:r w:rsidR="004D3D23">
        <w:t xml:space="preserve">respondents working for arts organisations there is </w:t>
      </w:r>
      <w:r w:rsidR="00C65F74">
        <w:t xml:space="preserve">a </w:t>
      </w:r>
      <w:r w:rsidR="004D3D23" w:rsidRPr="001B2EB3">
        <w:rPr>
          <w:b/>
          <w:bCs/>
        </w:rPr>
        <w:t>commitment to supporting and providing opportunities for artists</w:t>
      </w:r>
      <w:r w:rsidR="00530075">
        <w:t xml:space="preserve">. </w:t>
      </w:r>
      <w:r w:rsidR="005148C0">
        <w:t>Many organisations hope to</w:t>
      </w:r>
      <w:r w:rsidR="00AB468C">
        <w:t xml:space="preserve"> support new </w:t>
      </w:r>
      <w:r w:rsidR="001543DD">
        <w:t>and/or underrepresented</w:t>
      </w:r>
      <w:r w:rsidR="00AB468C">
        <w:t xml:space="preserve"> artists by providing spaces for them to work in and commissioning new projects.</w:t>
      </w:r>
      <w:r w:rsidR="000E096D">
        <w:t xml:space="preserve"> </w:t>
      </w:r>
    </w:p>
    <w:p w14:paraId="7A94E1AE" w14:textId="30120242" w:rsidR="00C1410D" w:rsidRDefault="00DC413B" w:rsidP="00DC413B">
      <w:pPr>
        <w:pStyle w:val="Quote"/>
        <w:rPr>
          <w:i w:val="0"/>
          <w:iCs w:val="0"/>
        </w:rPr>
      </w:pPr>
      <w:r>
        <w:t>“</w:t>
      </w:r>
      <w:r w:rsidRPr="00DC413B">
        <w:t>To provide rewarding opportunities for artists and creative practitioners, including development opportunities.</w:t>
      </w:r>
      <w:r>
        <w:t xml:space="preserve">” </w:t>
      </w:r>
      <w:r w:rsidRPr="00DC413B">
        <w:rPr>
          <w:i w:val="0"/>
          <w:iCs w:val="0"/>
        </w:rPr>
        <w:t>(ACE NPO)</w:t>
      </w:r>
    </w:p>
    <w:p w14:paraId="44211216" w14:textId="53CFEC01" w:rsidR="00424F64" w:rsidRPr="00424F64" w:rsidRDefault="00424F64" w:rsidP="00424F64">
      <w:r>
        <w:t xml:space="preserve">Likewise, </w:t>
      </w:r>
      <w:r w:rsidRPr="001B2EB3">
        <w:rPr>
          <w:b/>
          <w:bCs/>
        </w:rPr>
        <w:t>many artists also prioritise finding studio spaces</w:t>
      </w:r>
      <w:r>
        <w:t xml:space="preserve"> for themselves and others</w:t>
      </w:r>
      <w:r w:rsidR="001B2EB3">
        <w:t xml:space="preserve">. They </w:t>
      </w:r>
      <w:r>
        <w:t>hope to receive support</w:t>
      </w:r>
      <w:r w:rsidR="001543DD">
        <w:t xml:space="preserve"> </w:t>
      </w:r>
      <w:r w:rsidR="006D4DB5">
        <w:t xml:space="preserve">from </w:t>
      </w:r>
      <w:r w:rsidR="001543DD">
        <w:t>and greater representation</w:t>
      </w:r>
      <w:r>
        <w:t xml:space="preserve"> within the arts community. </w:t>
      </w:r>
    </w:p>
    <w:p w14:paraId="16542FD5" w14:textId="6A4A4C64" w:rsidR="00545B45" w:rsidRDefault="00F5285E" w:rsidP="00F5285E">
      <w:pPr>
        <w:pStyle w:val="Quote"/>
      </w:pPr>
      <w:r>
        <w:t>“T</w:t>
      </w:r>
      <w:r w:rsidRPr="00F5285E">
        <w:t>o have space to share work professionally, creating an independent community. Effectivity devising the environments for mediums to develop and mix</w:t>
      </w:r>
      <w:r w:rsidR="00FE29D2">
        <w:t xml:space="preserve">… </w:t>
      </w:r>
      <w:r w:rsidR="00FE29D2" w:rsidRPr="00FE29D2">
        <w:t>More needs to be done for artists that chose art as a career, we are here yet nothing is here for us.</w:t>
      </w:r>
      <w:r w:rsidR="001B2EB3">
        <w:t>”</w:t>
      </w:r>
      <w:r w:rsidR="00FE29D2" w:rsidRPr="00FE29D2">
        <w:t xml:space="preserve"> </w:t>
      </w:r>
      <w:r>
        <w:t>(Independent artist)</w:t>
      </w:r>
    </w:p>
    <w:p w14:paraId="5A3E1A5C" w14:textId="77953AAE" w:rsidR="002115FC" w:rsidRDefault="002C01DE" w:rsidP="002C01DE">
      <w:pPr>
        <w:pStyle w:val="Heading2"/>
      </w:pPr>
      <w:bookmarkStart w:id="8" w:name="_Toc191929330"/>
      <w:r>
        <w:lastRenderedPageBreak/>
        <w:t xml:space="preserve">Future functions of </w:t>
      </w:r>
      <w:r w:rsidR="002E0D51" w:rsidRPr="002E0D51">
        <w:rPr>
          <w:i/>
          <w:iCs/>
        </w:rPr>
        <w:t>NAWM</w:t>
      </w:r>
      <w:bookmarkEnd w:id="8"/>
    </w:p>
    <w:p w14:paraId="37C5F1CC" w14:textId="1A2BB01F" w:rsidR="00C76FDC" w:rsidRDefault="002E0D51" w:rsidP="00D77E79">
      <w:pPr>
        <w:pStyle w:val="Heading3"/>
      </w:pPr>
      <w:r w:rsidRPr="002E0D51">
        <w:rPr>
          <w:i/>
          <w:iCs/>
        </w:rPr>
        <w:t>NAWM</w:t>
      </w:r>
      <w:r w:rsidR="008F2F5D">
        <w:t xml:space="preserve"> should </w:t>
      </w:r>
      <w:r w:rsidR="00D77E79">
        <w:t xml:space="preserve">consider multiple functions </w:t>
      </w:r>
      <w:r w:rsidR="00107E05">
        <w:t>to</w:t>
      </w:r>
      <w:r w:rsidR="00D77E79">
        <w:t xml:space="preserve"> </w:t>
      </w:r>
      <w:r w:rsidR="00107E05">
        <w:t xml:space="preserve">develop and support </w:t>
      </w:r>
      <w:r w:rsidR="00D77E79">
        <w:t>the visual arts sector in the region</w:t>
      </w:r>
    </w:p>
    <w:p w14:paraId="668C0155" w14:textId="53A34133" w:rsidR="00107E05" w:rsidRDefault="00107E05" w:rsidP="00107E05">
      <w:r>
        <w:t>In line with respondents</w:t>
      </w:r>
      <w:r w:rsidR="0041498B">
        <w:t>’</w:t>
      </w:r>
      <w:r>
        <w:t xml:space="preserve"> </w:t>
      </w:r>
      <w:r w:rsidR="00793F49">
        <w:t>multiple</w:t>
      </w:r>
      <w:r>
        <w:t xml:space="preserve"> and varied priorities for their own careers and the development of the organisations they are involved with, </w:t>
      </w:r>
      <w:r w:rsidR="000D782F">
        <w:t xml:space="preserve">there is a similar </w:t>
      </w:r>
      <w:r w:rsidR="006D4DB5" w:rsidRPr="0023687D">
        <w:t>thought</w:t>
      </w:r>
      <w:r w:rsidR="000D782F" w:rsidRPr="0023687D">
        <w:t xml:space="preserve"> that</w:t>
      </w:r>
      <w:r w:rsidR="000D782F" w:rsidRPr="006D4DB5">
        <w:rPr>
          <w:b/>
          <w:bCs/>
        </w:rPr>
        <w:t xml:space="preserve"> </w:t>
      </w:r>
      <w:r w:rsidR="002E0D51" w:rsidRPr="006D4DB5">
        <w:rPr>
          <w:b/>
          <w:bCs/>
          <w:i/>
          <w:iCs/>
        </w:rPr>
        <w:t>NAWM</w:t>
      </w:r>
      <w:r w:rsidR="000D782F" w:rsidRPr="006D4DB5">
        <w:rPr>
          <w:b/>
          <w:bCs/>
        </w:rPr>
        <w:t xml:space="preserve"> </w:t>
      </w:r>
      <w:r w:rsidR="00793F49" w:rsidRPr="006D4DB5">
        <w:rPr>
          <w:b/>
          <w:bCs/>
        </w:rPr>
        <w:t>should</w:t>
      </w:r>
      <w:r w:rsidR="000D782F" w:rsidRPr="006D4DB5">
        <w:rPr>
          <w:b/>
          <w:bCs/>
        </w:rPr>
        <w:t xml:space="preserve"> serve several functions</w:t>
      </w:r>
      <w:r w:rsidR="00A84C1C">
        <w:t>, as can be seen in the graph below.</w:t>
      </w:r>
    </w:p>
    <w:p w14:paraId="53CE0E17" w14:textId="4B7694D4" w:rsidR="001C3848" w:rsidRDefault="00793F49" w:rsidP="00793F49">
      <w:pPr>
        <w:jc w:val="center"/>
      </w:pPr>
      <w:r>
        <w:rPr>
          <w:noProof/>
        </w:rPr>
        <w:drawing>
          <wp:inline distT="0" distB="0" distL="0" distR="0" wp14:anchorId="39FBAF64" wp14:editId="6486DCD6">
            <wp:extent cx="6366510" cy="4263390"/>
            <wp:effectExtent l="0" t="0" r="0" b="3810"/>
            <wp:docPr id="11" name="Grafik 1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WM priorities new.png"/>
                    <pic:cNvPicPr/>
                  </pic:nvPicPr>
                  <pic:blipFill rotWithShape="1">
                    <a:blip r:embed="rId14">
                      <a:extLst>
                        <a:ext uri="{28A0092B-C50C-407E-A947-70E740481C1C}">
                          <a14:useLocalDpi xmlns:a14="http://schemas.microsoft.com/office/drawing/2010/main" val="0"/>
                        </a:ext>
                      </a:extLst>
                    </a:blip>
                    <a:srcRect l="4232" t="790" r="843" b="980"/>
                    <a:stretch/>
                  </pic:blipFill>
                  <pic:spPr bwMode="auto">
                    <a:xfrm>
                      <a:off x="0" y="0"/>
                      <a:ext cx="6372778" cy="4267587"/>
                    </a:xfrm>
                    <a:prstGeom prst="rect">
                      <a:avLst/>
                    </a:prstGeom>
                    <a:ln>
                      <a:noFill/>
                    </a:ln>
                    <a:extLst>
                      <a:ext uri="{53640926-AAD7-44D8-BBD7-CCE9431645EC}">
                        <a14:shadowObscured xmlns:a14="http://schemas.microsoft.com/office/drawing/2010/main"/>
                      </a:ext>
                    </a:extLst>
                  </pic:spPr>
                </pic:pic>
              </a:graphicData>
            </a:graphic>
          </wp:inline>
        </w:drawing>
      </w:r>
    </w:p>
    <w:p w14:paraId="2FE8154A" w14:textId="55DDDF09" w:rsidR="001C3848" w:rsidRDefault="001C3848" w:rsidP="001C3848">
      <w:pPr>
        <w:pStyle w:val="Caption"/>
        <w:jc w:val="center"/>
      </w:pPr>
      <w:r>
        <w:t xml:space="preserve">Figure </w:t>
      </w:r>
      <w:fldSimple w:instr=" SEQ Figure \* ARABIC ">
        <w:r>
          <w:rPr>
            <w:noProof/>
          </w:rPr>
          <w:t>1</w:t>
        </w:r>
      </w:fldSimple>
      <w:r>
        <w:t xml:space="preserve"> </w:t>
      </w:r>
      <w:r w:rsidRPr="0078398C">
        <w:t xml:space="preserve">Key priorities for NAWM in the next 3 years </w:t>
      </w:r>
    </w:p>
    <w:p w14:paraId="22FF6EA2" w14:textId="2986B55A" w:rsidR="001C3848" w:rsidRDefault="001C3848" w:rsidP="001C3848">
      <w:pPr>
        <w:pStyle w:val="Caption"/>
        <w:jc w:val="center"/>
      </w:pPr>
      <w:r w:rsidRPr="0078398C">
        <w:t>(N</w:t>
      </w:r>
      <w:r>
        <w:t>ote:</w:t>
      </w:r>
      <w:r w:rsidRPr="0078398C">
        <w:t xml:space="preserve"> respondents could select more than one option)</w:t>
      </w:r>
    </w:p>
    <w:p w14:paraId="4C9760F2" w14:textId="73DBF7B6" w:rsidR="00B3144E" w:rsidRPr="00B3144E" w:rsidRDefault="002E0D51" w:rsidP="00B3144E">
      <w:pPr>
        <w:pStyle w:val="Heading3"/>
      </w:pPr>
      <w:r w:rsidRPr="002E0D51">
        <w:rPr>
          <w:i/>
          <w:iCs/>
        </w:rPr>
        <w:t>NAWM</w:t>
      </w:r>
      <w:r w:rsidR="00B3144E">
        <w:t xml:space="preserve"> should prioritise </w:t>
      </w:r>
      <w:r w:rsidR="002267A6">
        <w:t>advocacy and investment</w:t>
      </w:r>
    </w:p>
    <w:p w14:paraId="0AC68DC2" w14:textId="37212407" w:rsidR="00FD6E6E" w:rsidRDefault="00961598" w:rsidP="006B2A66">
      <w:r>
        <w:t>Principal amongst the</w:t>
      </w:r>
      <w:r w:rsidR="00586F1A">
        <w:t xml:space="preserve"> priorities for </w:t>
      </w:r>
      <w:r w:rsidR="002E0D51" w:rsidRPr="002E0D51">
        <w:rPr>
          <w:i/>
          <w:iCs/>
        </w:rPr>
        <w:t>NAWM</w:t>
      </w:r>
      <w:r>
        <w:t xml:space="preserve"> is </w:t>
      </w:r>
      <w:r w:rsidR="009A7A56">
        <w:t xml:space="preserve">the task of </w:t>
      </w:r>
      <w:r w:rsidR="009A7A56" w:rsidRPr="00793F49">
        <w:rPr>
          <w:b/>
          <w:bCs/>
        </w:rPr>
        <w:t>advocating for artists, arts workers and organisations in the region</w:t>
      </w:r>
      <w:r w:rsidR="009A7A56">
        <w:t xml:space="preserve"> and </w:t>
      </w:r>
      <w:r w:rsidR="009A7A56" w:rsidRPr="00793F49">
        <w:rPr>
          <w:b/>
          <w:bCs/>
        </w:rPr>
        <w:t>bringing in funding and investment</w:t>
      </w:r>
      <w:r w:rsidR="009A7A56">
        <w:t xml:space="preserve">. </w:t>
      </w:r>
      <w:r w:rsidR="00867238">
        <w:t xml:space="preserve">Around half of </w:t>
      </w:r>
      <w:r w:rsidR="00504893">
        <w:t xml:space="preserve">all </w:t>
      </w:r>
      <w:r w:rsidR="00867238">
        <w:t xml:space="preserve">respondents </w:t>
      </w:r>
      <w:r w:rsidR="00F37424">
        <w:t xml:space="preserve">identified these </w:t>
      </w:r>
      <w:r w:rsidR="008F3BF7">
        <w:t>as key priorities for the network</w:t>
      </w:r>
      <w:r w:rsidR="00B8615F">
        <w:t xml:space="preserve"> with no distinction between </w:t>
      </w:r>
      <w:r w:rsidR="007E1109">
        <w:t xml:space="preserve">respondents of different </w:t>
      </w:r>
      <w:r w:rsidR="00B8615F">
        <w:t>geographical location</w:t>
      </w:r>
      <w:r w:rsidR="007E1109">
        <w:t>s</w:t>
      </w:r>
      <w:r w:rsidR="00B8615F">
        <w:t xml:space="preserve">, </w:t>
      </w:r>
      <w:r w:rsidR="007E1109">
        <w:t xml:space="preserve">job roles or amount of time spent working in the sector. </w:t>
      </w:r>
      <w:r w:rsidR="00AB727C">
        <w:t>On</w:t>
      </w:r>
      <w:r w:rsidR="0091542F">
        <w:t>e</w:t>
      </w:r>
      <w:r w:rsidR="00AB727C">
        <w:t xml:space="preserve"> respondent</w:t>
      </w:r>
      <w:r w:rsidR="00A05F43">
        <w:t xml:space="preserve">, who works </w:t>
      </w:r>
      <w:r w:rsidR="00E84568">
        <w:t>in multiple roles both independently and as an employee</w:t>
      </w:r>
      <w:r w:rsidR="00AB727C">
        <w:t xml:space="preserve"> </w:t>
      </w:r>
      <w:r w:rsidR="00432006">
        <w:t>felt strongly that advocacy</w:t>
      </w:r>
      <w:r w:rsidR="00C51DFB">
        <w:t xml:space="preserve"> and lobbying</w:t>
      </w:r>
      <w:r w:rsidR="00432006">
        <w:t xml:space="preserve"> should be the key focus for </w:t>
      </w:r>
      <w:r w:rsidR="002E0D51" w:rsidRPr="002E0D51">
        <w:rPr>
          <w:i/>
          <w:iCs/>
        </w:rPr>
        <w:t>NAWM</w:t>
      </w:r>
      <w:r w:rsidR="00432006">
        <w:t xml:space="preserve">. </w:t>
      </w:r>
    </w:p>
    <w:p w14:paraId="5D3D2FBD" w14:textId="453CAB71" w:rsidR="0066175D" w:rsidRDefault="0066175D" w:rsidP="00C51DFB">
      <w:pPr>
        <w:pStyle w:val="Quote"/>
      </w:pPr>
      <w:r>
        <w:t xml:space="preserve">“That </w:t>
      </w:r>
      <w:r w:rsidR="002E0D51" w:rsidRPr="002E0D51">
        <w:t>NAWM</w:t>
      </w:r>
      <w:r>
        <w:t xml:space="preserve"> are able to lobby for the visual arts, especially with the Combined Authority and the various local authorities, and with private sector developers.</w:t>
      </w:r>
      <w:r w:rsidR="00C51DFB">
        <w:t xml:space="preserve"> </w:t>
      </w:r>
      <w:r w:rsidR="00C51DFB" w:rsidRPr="00C51DFB">
        <w:t xml:space="preserve">That </w:t>
      </w:r>
      <w:r w:rsidR="002E0D51" w:rsidRPr="002E0D51">
        <w:t>NAWM</w:t>
      </w:r>
      <w:r w:rsidR="00C51DFB" w:rsidRPr="00C51DFB">
        <w:t xml:space="preserve"> is able to leverage private sector support and opportunities for artists and arts organisations</w:t>
      </w:r>
      <w:r w:rsidR="00C51DFB">
        <w:t>.”</w:t>
      </w:r>
    </w:p>
    <w:p w14:paraId="4E5E41AB" w14:textId="0375F15E" w:rsidR="00E04117" w:rsidRDefault="003E7D99" w:rsidP="00E04117">
      <w:r>
        <w:t>Advocacy work</w:t>
      </w:r>
      <w:r w:rsidR="00E04117">
        <w:t xml:space="preserve"> should include </w:t>
      </w:r>
      <w:r w:rsidR="005B4DF0" w:rsidRPr="00793F49">
        <w:rPr>
          <w:b/>
          <w:bCs/>
        </w:rPr>
        <w:t xml:space="preserve">increasing the reach of </w:t>
      </w:r>
      <w:r w:rsidR="00D53B74" w:rsidRPr="00793F49">
        <w:rPr>
          <w:b/>
          <w:bCs/>
        </w:rPr>
        <w:t>visual arts</w:t>
      </w:r>
      <w:r w:rsidR="005B4DF0" w:rsidRPr="00793F49">
        <w:rPr>
          <w:b/>
          <w:bCs/>
        </w:rPr>
        <w:t xml:space="preserve"> work</w:t>
      </w:r>
      <w:r w:rsidR="00D53B74" w:rsidRPr="00793F49">
        <w:rPr>
          <w:b/>
          <w:bCs/>
        </w:rPr>
        <w:t xml:space="preserve"> </w:t>
      </w:r>
      <w:r w:rsidR="005B4DF0">
        <w:t xml:space="preserve">so that artists and art workers are </w:t>
      </w:r>
      <w:r w:rsidR="002B0087" w:rsidRPr="00793F49">
        <w:rPr>
          <w:b/>
          <w:bCs/>
        </w:rPr>
        <w:t>more visible across the region</w:t>
      </w:r>
      <w:r w:rsidR="002B0087">
        <w:t xml:space="preserve">. </w:t>
      </w:r>
    </w:p>
    <w:p w14:paraId="567E0D18" w14:textId="1AF6D9FF" w:rsidR="007D303A" w:rsidRDefault="007D303A" w:rsidP="007D303A">
      <w:pPr>
        <w:pStyle w:val="Quote"/>
        <w:rPr>
          <w:i w:val="0"/>
          <w:iCs w:val="0"/>
        </w:rPr>
      </w:pPr>
      <w:r>
        <w:lastRenderedPageBreak/>
        <w:t>“</w:t>
      </w:r>
      <w:r w:rsidRPr="007D303A">
        <w:t xml:space="preserve">The key priority for </w:t>
      </w:r>
      <w:r w:rsidR="002E0D51" w:rsidRPr="002E0D51">
        <w:t>NAWM</w:t>
      </w:r>
      <w:r w:rsidRPr="007D303A">
        <w:t xml:space="preserve"> should be for a platform or project which is wide-reaching for participants/audiences and creates profile and visibility for artists and their work across the region.  Strategic outcomes to support artists and visual arts workers will be generated from such a platform</w:t>
      </w:r>
      <w:r w:rsidRPr="0076754A">
        <w:rPr>
          <w:i w:val="0"/>
          <w:iCs w:val="0"/>
        </w:rPr>
        <w:t>.”</w:t>
      </w:r>
      <w:r w:rsidR="0076754A" w:rsidRPr="0076754A">
        <w:rPr>
          <w:i w:val="0"/>
          <w:iCs w:val="0"/>
        </w:rPr>
        <w:t xml:space="preserve"> (Independent curator/producer/facilitator)</w:t>
      </w:r>
    </w:p>
    <w:p w14:paraId="6EA2E2B5" w14:textId="45403090" w:rsidR="00894DCB" w:rsidRDefault="00894DCB" w:rsidP="00894DCB">
      <w:r>
        <w:t>Several interviewees also told us that NAWM should</w:t>
      </w:r>
      <w:r w:rsidR="00307A93">
        <w:t xml:space="preserve"> </w:t>
      </w:r>
      <w:r>
        <w:t xml:space="preserve">be </w:t>
      </w:r>
      <w:r w:rsidRPr="006D4DB5">
        <w:rPr>
          <w:b/>
          <w:bCs/>
        </w:rPr>
        <w:t xml:space="preserve">promoting visual arts work and initiatives </w:t>
      </w:r>
      <w:r w:rsidRPr="006D4DB5">
        <w:rPr>
          <w:b/>
          <w:bCs/>
          <w:i/>
          <w:iCs/>
        </w:rPr>
        <w:t xml:space="preserve">outside </w:t>
      </w:r>
      <w:r w:rsidRPr="006D4DB5">
        <w:rPr>
          <w:b/>
          <w:bCs/>
        </w:rPr>
        <w:t xml:space="preserve">of the </w:t>
      </w:r>
      <w:r w:rsidR="006D4DB5">
        <w:rPr>
          <w:b/>
          <w:bCs/>
        </w:rPr>
        <w:t xml:space="preserve">arts </w:t>
      </w:r>
      <w:r w:rsidRPr="006D4DB5">
        <w:rPr>
          <w:b/>
          <w:bCs/>
        </w:rPr>
        <w:t>sector</w:t>
      </w:r>
      <w:r>
        <w:t xml:space="preserve"> to </w:t>
      </w:r>
      <w:r w:rsidR="00307A93">
        <w:t xml:space="preserve">bring investment and new opportunities. </w:t>
      </w:r>
      <w:r w:rsidR="00511465">
        <w:t xml:space="preserve">Suggestions included linking with scientific organisations and </w:t>
      </w:r>
      <w:r w:rsidR="009023A9">
        <w:t>horticultural and nature-based organisations</w:t>
      </w:r>
      <w:r w:rsidR="00942D0A">
        <w:t xml:space="preserve">, as well as commercial businesses. </w:t>
      </w:r>
    </w:p>
    <w:p w14:paraId="28C75093" w14:textId="3608383C" w:rsidR="00E41F38" w:rsidRDefault="00E41F38" w:rsidP="00E41F38">
      <w:pPr>
        <w:pStyle w:val="Quote"/>
      </w:pPr>
      <w:r>
        <w:t>“</w:t>
      </w:r>
      <w:r w:rsidRPr="00E41F38">
        <w:t>Attract funders who might support exhibition</w:t>
      </w:r>
      <w:r>
        <w:t>s</w:t>
      </w:r>
      <w:r w:rsidRPr="00E41F38">
        <w:t xml:space="preserve">, </w:t>
      </w:r>
      <w:r>
        <w:t xml:space="preserve">they </w:t>
      </w:r>
      <w:r w:rsidRPr="00E41F38">
        <w:t>could be businesses that are not art focus</w:t>
      </w:r>
      <w:r>
        <w:t>ed.”</w:t>
      </w:r>
    </w:p>
    <w:p w14:paraId="738F6E13" w14:textId="6E85547E" w:rsidR="00AD3A02" w:rsidRPr="00AD3A02" w:rsidRDefault="00AD3A02" w:rsidP="00AD3A02">
      <w:r w:rsidRPr="006D4DB5">
        <w:rPr>
          <w:rStyle w:val="Organisationname"/>
        </w:rPr>
        <w:t>NAWM</w:t>
      </w:r>
      <w:r>
        <w:t xml:space="preserve"> should also play a role in </w:t>
      </w:r>
      <w:r w:rsidR="00D8048B" w:rsidRPr="006D4DB5">
        <w:rPr>
          <w:b/>
          <w:bCs/>
        </w:rPr>
        <w:t xml:space="preserve">advocating for </w:t>
      </w:r>
      <w:r w:rsidR="00B71D5D">
        <w:rPr>
          <w:b/>
          <w:bCs/>
        </w:rPr>
        <w:t xml:space="preserve">the </w:t>
      </w:r>
      <w:r w:rsidR="006D4DB5" w:rsidRPr="006D4DB5">
        <w:rPr>
          <w:b/>
          <w:bCs/>
        </w:rPr>
        <w:t>West Midlands</w:t>
      </w:r>
      <w:r w:rsidR="00B71D5D">
        <w:rPr>
          <w:b/>
          <w:bCs/>
        </w:rPr>
        <w:t>’</w:t>
      </w:r>
      <w:r w:rsidRPr="006D4DB5">
        <w:rPr>
          <w:b/>
          <w:bCs/>
        </w:rPr>
        <w:t xml:space="preserve"> arts community</w:t>
      </w:r>
      <w:r w:rsidR="006D4DB5" w:rsidRPr="006D4DB5">
        <w:rPr>
          <w:b/>
          <w:bCs/>
        </w:rPr>
        <w:t xml:space="preserve"> </w:t>
      </w:r>
      <w:r w:rsidR="006D4DB5">
        <w:rPr>
          <w:b/>
          <w:bCs/>
        </w:rPr>
        <w:t>beyond</w:t>
      </w:r>
      <w:r w:rsidRPr="006D4DB5">
        <w:rPr>
          <w:b/>
          <w:bCs/>
        </w:rPr>
        <w:t xml:space="preserve"> </w:t>
      </w:r>
      <w:r w:rsidR="006D4DB5" w:rsidRPr="006D4DB5">
        <w:rPr>
          <w:b/>
          <w:bCs/>
        </w:rPr>
        <w:t>the</w:t>
      </w:r>
      <w:r w:rsidRPr="006D4DB5">
        <w:rPr>
          <w:b/>
          <w:bCs/>
        </w:rPr>
        <w:t xml:space="preserve"> region</w:t>
      </w:r>
      <w:r>
        <w:t xml:space="preserve"> – both by encouraging artists from elsewhere to come and work and exhibit in the </w:t>
      </w:r>
      <w:r w:rsidR="00586DB2">
        <w:t xml:space="preserve">region, and by </w:t>
      </w:r>
      <w:r w:rsidR="00D43EB4">
        <w:t xml:space="preserve">supporting </w:t>
      </w:r>
      <w:r w:rsidR="0091016D">
        <w:t xml:space="preserve">those in the West Midlands to find opportunities elsewhere. </w:t>
      </w:r>
    </w:p>
    <w:p w14:paraId="796230AA" w14:textId="5E54160E" w:rsidR="002267A6" w:rsidRDefault="002E0D51" w:rsidP="00BA0F95">
      <w:pPr>
        <w:pStyle w:val="Heading3"/>
      </w:pPr>
      <w:r w:rsidRPr="002E0D51">
        <w:rPr>
          <w:i/>
          <w:iCs/>
        </w:rPr>
        <w:t>NAWM</w:t>
      </w:r>
      <w:r w:rsidR="002267A6">
        <w:t xml:space="preserve"> </w:t>
      </w:r>
      <w:r w:rsidR="00BA0F95">
        <w:t>can provide and facilitate new work opportunities</w:t>
      </w:r>
    </w:p>
    <w:p w14:paraId="00B3FE36" w14:textId="2E7A4D0C" w:rsidR="006D241C" w:rsidRDefault="00E40C4B" w:rsidP="006B2A66">
      <w:r>
        <w:t xml:space="preserve">Respondents </w:t>
      </w:r>
      <w:r w:rsidR="00CA6AE2">
        <w:t>wish</w:t>
      </w:r>
      <w:r w:rsidR="002C5EB9">
        <w:t xml:space="preserve"> for</w:t>
      </w:r>
      <w:r w:rsidR="00CA6AE2">
        <w:t xml:space="preserve"> </w:t>
      </w:r>
      <w:r w:rsidR="002E0D51" w:rsidRPr="002E0D51">
        <w:rPr>
          <w:i/>
          <w:iCs/>
        </w:rPr>
        <w:t>NAWM</w:t>
      </w:r>
      <w:r w:rsidR="00CA6AE2">
        <w:t xml:space="preserve"> to have a mandate to </w:t>
      </w:r>
      <w:r w:rsidR="00CA6AE2" w:rsidRPr="006D4DB5">
        <w:rPr>
          <w:b/>
          <w:bCs/>
        </w:rPr>
        <w:t>provide and facilitate new opportunities within the region</w:t>
      </w:r>
      <w:r w:rsidR="00CA6AE2">
        <w:t xml:space="preserve">. This </w:t>
      </w:r>
      <w:r w:rsidR="002817A6">
        <w:t>include</w:t>
      </w:r>
      <w:r w:rsidR="00CA6AE2">
        <w:t>s</w:t>
      </w:r>
      <w:r w:rsidR="002817A6">
        <w:t xml:space="preserve"> offering</w:t>
      </w:r>
      <w:r w:rsidR="006D4DB5">
        <w:t xml:space="preserve"> opportunities for</w:t>
      </w:r>
      <w:r w:rsidR="002817A6">
        <w:t xml:space="preserve"> </w:t>
      </w:r>
      <w:r w:rsidR="00EE1036" w:rsidRPr="006D4DB5">
        <w:rPr>
          <w:b/>
          <w:bCs/>
        </w:rPr>
        <w:t xml:space="preserve">paid </w:t>
      </w:r>
      <w:r w:rsidR="00241750" w:rsidRPr="006D4DB5">
        <w:rPr>
          <w:b/>
          <w:bCs/>
        </w:rPr>
        <w:t xml:space="preserve">work </w:t>
      </w:r>
      <w:r w:rsidR="002817A6">
        <w:t xml:space="preserve">for </w:t>
      </w:r>
      <w:r w:rsidR="00241750">
        <w:t>sector workers</w:t>
      </w:r>
      <w:r w:rsidR="00EE1036">
        <w:t xml:space="preserve"> (46%), </w:t>
      </w:r>
      <w:r w:rsidR="007B5BCD">
        <w:t xml:space="preserve">to </w:t>
      </w:r>
      <w:r w:rsidR="007B5BCD" w:rsidRPr="006D4DB5">
        <w:rPr>
          <w:b/>
          <w:bCs/>
        </w:rPr>
        <w:t>network</w:t>
      </w:r>
      <w:r w:rsidR="00EE1036">
        <w:t xml:space="preserve"> (43%) and </w:t>
      </w:r>
      <w:r w:rsidR="00EE1036" w:rsidRPr="006D4DB5">
        <w:rPr>
          <w:b/>
          <w:bCs/>
        </w:rPr>
        <w:t>promot</w:t>
      </w:r>
      <w:r w:rsidR="006D4DB5" w:rsidRPr="006D4DB5">
        <w:rPr>
          <w:b/>
          <w:bCs/>
        </w:rPr>
        <w:t>e</w:t>
      </w:r>
      <w:r w:rsidR="00EE1036" w:rsidRPr="006D4DB5">
        <w:rPr>
          <w:b/>
          <w:bCs/>
        </w:rPr>
        <w:t xml:space="preserve"> </w:t>
      </w:r>
      <w:r w:rsidR="008170DB" w:rsidRPr="006D4DB5">
        <w:rPr>
          <w:b/>
          <w:bCs/>
        </w:rPr>
        <w:t>work</w:t>
      </w:r>
      <w:r w:rsidR="008170DB">
        <w:t xml:space="preserve"> </w:t>
      </w:r>
      <w:r w:rsidR="00CF4123">
        <w:t>(38%)</w:t>
      </w:r>
      <w:r w:rsidR="007B5BCD">
        <w:t xml:space="preserve">. </w:t>
      </w:r>
      <w:r w:rsidR="008B407A">
        <w:t>This links strongly with respondents’ own priorit</w:t>
      </w:r>
      <w:r w:rsidR="00FD6E6E">
        <w:t>ies</w:t>
      </w:r>
      <w:r w:rsidR="008B407A">
        <w:t xml:space="preserve"> </w:t>
      </w:r>
      <w:r w:rsidR="00FD6E6E">
        <w:t>of</w:t>
      </w:r>
      <w:r w:rsidR="008B407A">
        <w:t xml:space="preserve"> </w:t>
      </w:r>
      <w:r w:rsidR="006215FE">
        <w:t xml:space="preserve">increasing their </w:t>
      </w:r>
      <w:r w:rsidR="000A29D7">
        <w:t xml:space="preserve">or their organisations’ </w:t>
      </w:r>
      <w:r w:rsidR="006215FE">
        <w:t xml:space="preserve">financial stability </w:t>
      </w:r>
      <w:r w:rsidR="00094336">
        <w:t xml:space="preserve">through new work opportunities and </w:t>
      </w:r>
      <w:r w:rsidR="000A29D7">
        <w:t xml:space="preserve">stronger </w:t>
      </w:r>
      <w:r w:rsidR="00094336">
        <w:t>connections</w:t>
      </w:r>
      <w:r w:rsidR="00951DA1">
        <w:t>.</w:t>
      </w:r>
      <w:r w:rsidR="00AA46D8">
        <w:t xml:space="preserve"> Offering paid work opportunities was particularly important to independent </w:t>
      </w:r>
      <w:r w:rsidR="006E0F33">
        <w:t>workers in the sector</w:t>
      </w:r>
      <w:r w:rsidR="00DC7FA7">
        <w:t xml:space="preserve"> (34 out of 63)</w:t>
      </w:r>
      <w:r w:rsidR="006D766E">
        <w:t xml:space="preserve">. </w:t>
      </w:r>
    </w:p>
    <w:p w14:paraId="566775F7" w14:textId="25F20281" w:rsidR="006D766E" w:rsidRDefault="006A061C" w:rsidP="006B2A66">
      <w:r>
        <w:t>Several artists that we</w:t>
      </w:r>
      <w:r w:rsidR="00EE61D7">
        <w:t>re interviewed</w:t>
      </w:r>
      <w:r>
        <w:t xml:space="preserve"> mentioned how valuable the opportunities </w:t>
      </w:r>
      <w:r w:rsidRPr="006D4DB5">
        <w:rPr>
          <w:rStyle w:val="Organisationname"/>
        </w:rPr>
        <w:t>NAWM</w:t>
      </w:r>
      <w:r>
        <w:t xml:space="preserve"> offered in the past had been for them and their career</w:t>
      </w:r>
      <w:r w:rsidR="00545B96">
        <w:t>.</w:t>
      </w:r>
      <w:r w:rsidR="00FA34CB">
        <w:t xml:space="preserve"> </w:t>
      </w:r>
      <w:r w:rsidR="00545B96">
        <w:t>O</w:t>
      </w:r>
      <w:r w:rsidR="00834A07">
        <w:t xml:space="preserve">ne disabled artist felt that </w:t>
      </w:r>
      <w:r w:rsidR="00834A07" w:rsidRPr="006D4DB5">
        <w:rPr>
          <w:rStyle w:val="Organisationname"/>
        </w:rPr>
        <w:t>NAWM</w:t>
      </w:r>
      <w:r w:rsidR="00545B96">
        <w:t xml:space="preserve"> now</w:t>
      </w:r>
      <w:r w:rsidR="00834A07">
        <w:t xml:space="preserve"> had a role to play in creating opportunities targeted </w:t>
      </w:r>
      <w:r w:rsidR="00FA34CB">
        <w:t xml:space="preserve">specifically </w:t>
      </w:r>
      <w:r w:rsidR="00834A07">
        <w:t xml:space="preserve">at disabled </w:t>
      </w:r>
      <w:r w:rsidR="00FD6F50">
        <w:t>or minority artists, to help them</w:t>
      </w:r>
      <w:r w:rsidR="006D4DB5">
        <w:t xml:space="preserve"> gain</w:t>
      </w:r>
      <w:r w:rsidR="00FD6F50">
        <w:t xml:space="preserve"> greater representation within the region’s arts community.</w:t>
      </w:r>
    </w:p>
    <w:p w14:paraId="0C7F77B8" w14:textId="1C4E8600" w:rsidR="00FD6F50" w:rsidRDefault="00FD6F50" w:rsidP="00FD6F50">
      <w:pPr>
        <w:pStyle w:val="Quote"/>
      </w:pPr>
      <w:r>
        <w:t xml:space="preserve">“The </w:t>
      </w:r>
      <w:r w:rsidRPr="00FD6F50">
        <w:t xml:space="preserve">West Midlands is a diverse </w:t>
      </w:r>
      <w:r w:rsidR="00631C58" w:rsidRPr="00FD6F50">
        <w:t>region,</w:t>
      </w:r>
      <w:r w:rsidRPr="00FD6F50">
        <w:t xml:space="preserve"> and it’s not represented in the art that is receiving funding</w:t>
      </w:r>
      <w:r>
        <w:t>. It c</w:t>
      </w:r>
      <w:r w:rsidRPr="00FD6F50">
        <w:t>ould be good to have</w:t>
      </w:r>
      <w:r>
        <w:t xml:space="preserve"> a</w:t>
      </w:r>
      <w:r w:rsidRPr="00FD6F50">
        <w:t xml:space="preserve"> disability </w:t>
      </w:r>
      <w:r w:rsidR="00631C58" w:rsidRPr="00FD6F50">
        <w:t>focus,</w:t>
      </w:r>
      <w:r>
        <w:t xml:space="preserve"> or </w:t>
      </w:r>
      <w:r w:rsidRPr="00FD6F50">
        <w:t>minority focus for new opportunities</w:t>
      </w:r>
      <w:r>
        <w:t>.”</w:t>
      </w:r>
    </w:p>
    <w:p w14:paraId="5921D86F" w14:textId="4BDF5EB0" w:rsidR="00951DA1" w:rsidRDefault="00216FBE" w:rsidP="006B2A66">
      <w:r>
        <w:t>N</w:t>
      </w:r>
      <w:r w:rsidR="006E0F33">
        <w:t xml:space="preserve">etworking opportunities were </w:t>
      </w:r>
      <w:r w:rsidR="003C0720">
        <w:t xml:space="preserve">a </w:t>
      </w:r>
      <w:r w:rsidR="006E0F33">
        <w:t>priority</w:t>
      </w:r>
      <w:r w:rsidR="00564CF5">
        <w:t xml:space="preserve"> for </w:t>
      </w:r>
      <w:r w:rsidR="00AE33E5">
        <w:t xml:space="preserve">many </w:t>
      </w:r>
      <w:r w:rsidR="00564CF5">
        <w:t>respondents, but particularly</w:t>
      </w:r>
      <w:r w:rsidR="006E0F33">
        <w:t xml:space="preserve"> </w:t>
      </w:r>
      <w:r w:rsidR="003C0720">
        <w:t>those working</w:t>
      </w:r>
      <w:r w:rsidR="00713C2B">
        <w:t xml:space="preserve"> </w:t>
      </w:r>
      <w:r w:rsidR="003C0720">
        <w:t>for arts organisations</w:t>
      </w:r>
      <w:r w:rsidR="00DC7FA7">
        <w:t xml:space="preserve"> (</w:t>
      </w:r>
      <w:r w:rsidR="005F7702">
        <w:t>21</w:t>
      </w:r>
      <w:r w:rsidR="00DC7FA7">
        <w:t xml:space="preserve"> out of </w:t>
      </w:r>
      <w:r w:rsidR="005F7702">
        <w:t>46</w:t>
      </w:r>
      <w:r w:rsidR="00DC7FA7">
        <w:t>)</w:t>
      </w:r>
      <w:r w:rsidR="003C0720">
        <w:t xml:space="preserve">. </w:t>
      </w:r>
      <w:r w:rsidR="00FD6FB3">
        <w:t xml:space="preserve">One respondent who works </w:t>
      </w:r>
      <w:r w:rsidR="00A4039E">
        <w:t xml:space="preserve">both </w:t>
      </w:r>
      <w:r w:rsidR="00FD6FB3">
        <w:t xml:space="preserve">as an independent artist and for an NPO </w:t>
      </w:r>
      <w:r w:rsidR="00A4039E">
        <w:t>highlighted the benefits the network could provide</w:t>
      </w:r>
      <w:r w:rsidR="00FF7AA5">
        <w:t xml:space="preserve"> in creating opportunities for collaboration</w:t>
      </w:r>
      <w:r w:rsidR="00A4039E">
        <w:t>.</w:t>
      </w:r>
    </w:p>
    <w:p w14:paraId="3487C5A1" w14:textId="3C816DD9" w:rsidR="004D7ECB" w:rsidRDefault="00845210" w:rsidP="00DF0544">
      <w:pPr>
        <w:pStyle w:val="Quote"/>
      </w:pPr>
      <w:r>
        <w:t>“</w:t>
      </w:r>
      <w:r w:rsidRPr="00845210">
        <w:t>I think the region really needs a hub to encourage networking and create opportunities for freelancer</w:t>
      </w:r>
      <w:r>
        <w:t>s</w:t>
      </w:r>
      <w:r w:rsidRPr="00845210">
        <w:t xml:space="preserve"> and ind</w:t>
      </w:r>
      <w:r>
        <w:t>e</w:t>
      </w:r>
      <w:r w:rsidRPr="00845210">
        <w:t xml:space="preserve">pendents and larger organisations/ museums and galleries to communicate, meet up, collaborate and get to know each other. </w:t>
      </w:r>
      <w:r w:rsidR="002E0D51" w:rsidRPr="002E0D51">
        <w:t>NAWM</w:t>
      </w:r>
      <w:r w:rsidRPr="00845210">
        <w:t xml:space="preserve"> has the potential to bring us together and make things happen!</w:t>
      </w:r>
      <w:r>
        <w:t>”</w:t>
      </w:r>
    </w:p>
    <w:p w14:paraId="7FC02043" w14:textId="3FAA866E" w:rsidR="00560B84" w:rsidRPr="00FF7AA5" w:rsidRDefault="004D577A" w:rsidP="00FF7AA5">
      <w:r>
        <w:t xml:space="preserve">There was a consensus amongst those respondents </w:t>
      </w:r>
      <w:r w:rsidR="009E2A5C">
        <w:t>interviewed</w:t>
      </w:r>
      <w:r>
        <w:t xml:space="preserve"> </w:t>
      </w:r>
      <w:r w:rsidR="003D79D3">
        <w:t xml:space="preserve">that </w:t>
      </w:r>
      <w:r w:rsidR="009C6A1D">
        <w:t xml:space="preserve">many </w:t>
      </w:r>
      <w:r w:rsidR="00167CD4">
        <w:t>people</w:t>
      </w:r>
      <w:r w:rsidR="00B12FB1">
        <w:t xml:space="preserve"> value</w:t>
      </w:r>
      <w:r w:rsidR="00F86EB1">
        <w:t xml:space="preserve"> opportunities to</w:t>
      </w:r>
      <w:r w:rsidR="009C6A1D">
        <w:t xml:space="preserve"> network</w:t>
      </w:r>
      <w:r w:rsidR="00F86EB1">
        <w:t xml:space="preserve"> with other</w:t>
      </w:r>
      <w:r w:rsidR="00CE729B">
        <w:t>s</w:t>
      </w:r>
      <w:r w:rsidR="00EF62C3">
        <w:t>.</w:t>
      </w:r>
      <w:r w:rsidR="00A61B40">
        <w:t xml:space="preserve"> They suggested that putting on events</w:t>
      </w:r>
      <w:r w:rsidR="009E2A5C">
        <w:t xml:space="preserve"> with a specific focus</w:t>
      </w:r>
      <w:r w:rsidR="00334057">
        <w:t xml:space="preserve">, </w:t>
      </w:r>
      <w:r w:rsidR="00A61B40">
        <w:t>such</w:t>
      </w:r>
      <w:r w:rsidR="00334057">
        <w:t xml:space="preserve"> as</w:t>
      </w:r>
      <w:r w:rsidR="00A61B40">
        <w:t xml:space="preserve"> exhibition opening</w:t>
      </w:r>
      <w:r w:rsidR="00334057">
        <w:t>s or panel discussions</w:t>
      </w:r>
      <w:r w:rsidR="009B1519">
        <w:t>, or combining networking with career development workshops</w:t>
      </w:r>
      <w:r w:rsidR="00334057">
        <w:t xml:space="preserve"> would </w:t>
      </w:r>
      <w:r w:rsidR="00070352">
        <w:t>make them</w:t>
      </w:r>
      <w:r w:rsidR="002B077D">
        <w:t xml:space="preserve"> both </w:t>
      </w:r>
      <w:r w:rsidR="00EF62C3">
        <w:t xml:space="preserve">useful and </w:t>
      </w:r>
      <w:r w:rsidR="00070352">
        <w:t>enjoyable</w:t>
      </w:r>
      <w:r w:rsidR="00F47726">
        <w:t xml:space="preserve">. </w:t>
      </w:r>
      <w:r w:rsidR="00B61D3B">
        <w:t xml:space="preserve">Access needs also need to be considered when organising events to ensure that they are inclusive for all. </w:t>
      </w:r>
    </w:p>
    <w:p w14:paraId="63EC16BB" w14:textId="40E880C3" w:rsidR="005C6B55" w:rsidRDefault="00DF0544" w:rsidP="005C6B55">
      <w:pPr>
        <w:pStyle w:val="Heading3"/>
      </w:pPr>
      <w:r>
        <w:t>Respondents</w:t>
      </w:r>
      <w:r w:rsidR="005C6B55">
        <w:t xml:space="preserve"> would value career support from </w:t>
      </w:r>
      <w:r w:rsidR="002E0D51" w:rsidRPr="002E0D51">
        <w:rPr>
          <w:i/>
          <w:iCs/>
        </w:rPr>
        <w:t>NAWM</w:t>
      </w:r>
    </w:p>
    <w:p w14:paraId="68C532B0" w14:textId="77777777" w:rsidR="00B33618" w:rsidRDefault="00FF0496" w:rsidP="00E37231">
      <w:r>
        <w:t xml:space="preserve">Targeted and </w:t>
      </w:r>
      <w:r w:rsidR="00AF2DE7">
        <w:t xml:space="preserve">universal </w:t>
      </w:r>
      <w:r>
        <w:t>s</w:t>
      </w:r>
      <w:r w:rsidR="00951DA1">
        <w:t xml:space="preserve">upport in the form of </w:t>
      </w:r>
      <w:r w:rsidR="00951DA1" w:rsidRPr="006D4DB5">
        <w:rPr>
          <w:b/>
          <w:bCs/>
        </w:rPr>
        <w:t>career development</w:t>
      </w:r>
      <w:r w:rsidRPr="006D4DB5">
        <w:rPr>
          <w:b/>
          <w:bCs/>
        </w:rPr>
        <w:t xml:space="preserve"> opportunities</w:t>
      </w:r>
      <w:r w:rsidR="007579A7" w:rsidRPr="006D4DB5">
        <w:rPr>
          <w:b/>
          <w:bCs/>
        </w:rPr>
        <w:t xml:space="preserve"> and </w:t>
      </w:r>
      <w:r w:rsidRPr="006D4DB5">
        <w:rPr>
          <w:b/>
          <w:bCs/>
        </w:rPr>
        <w:t>mentoring</w:t>
      </w:r>
      <w:r w:rsidR="0018274E">
        <w:t xml:space="preserve"> are important to around a quarter of </w:t>
      </w:r>
      <w:r w:rsidR="00713C2B">
        <w:t>respondents, particularly</w:t>
      </w:r>
      <w:r w:rsidR="00E65EC2">
        <w:t xml:space="preserve"> </w:t>
      </w:r>
      <w:r w:rsidR="00AD1EE6">
        <w:t xml:space="preserve">amongst </w:t>
      </w:r>
      <w:r w:rsidR="00E65EC2">
        <w:t xml:space="preserve">independent workers </w:t>
      </w:r>
      <w:r w:rsidR="000A2A0D">
        <w:t xml:space="preserve">and those who work in a combination of roles within and outside of organisations. </w:t>
      </w:r>
      <w:r w:rsidR="00F4230F">
        <w:t xml:space="preserve">Respondents </w:t>
      </w:r>
      <w:r w:rsidR="003D7ED2">
        <w:t xml:space="preserve">would like </w:t>
      </w:r>
      <w:r w:rsidR="002E0D51" w:rsidRPr="002E0D51">
        <w:rPr>
          <w:i/>
          <w:iCs/>
        </w:rPr>
        <w:t>NAWM</w:t>
      </w:r>
      <w:r w:rsidR="003D7ED2">
        <w:t xml:space="preserve"> to</w:t>
      </w:r>
      <w:r w:rsidR="009C094E">
        <w:t xml:space="preserve"> </w:t>
      </w:r>
      <w:r w:rsidR="009C094E">
        <w:lastRenderedPageBreak/>
        <w:t xml:space="preserve">support artists and art workers at various stages in their careers, including </w:t>
      </w:r>
      <w:r w:rsidR="00663279">
        <w:t xml:space="preserve">students, </w:t>
      </w:r>
      <w:r w:rsidR="003D7ED2">
        <w:t xml:space="preserve">new entrants and more mature artists, as well </w:t>
      </w:r>
      <w:r w:rsidR="00C87B2A">
        <w:t xml:space="preserve">as providing </w:t>
      </w:r>
      <w:r w:rsidR="00533AEC">
        <w:t>support for disabled and underrepresented artists</w:t>
      </w:r>
      <w:r w:rsidR="00FD18DF">
        <w:t>.</w:t>
      </w:r>
      <w:r w:rsidR="00E37231">
        <w:t xml:space="preserve"> </w:t>
      </w:r>
    </w:p>
    <w:p w14:paraId="16F8BA79" w14:textId="2B9B2E99" w:rsidR="00FD18DF" w:rsidRDefault="00E37231" w:rsidP="006B2A66">
      <w:r>
        <w:t xml:space="preserve">Specific suggestions for support included </w:t>
      </w:r>
      <w:r w:rsidRPr="006D4DB5">
        <w:rPr>
          <w:b/>
          <w:bCs/>
        </w:rPr>
        <w:t>help with grant applications</w:t>
      </w:r>
      <w:r w:rsidR="00FA5D98">
        <w:t xml:space="preserve">, </w:t>
      </w:r>
      <w:r w:rsidR="006D4DB5" w:rsidRPr="006D4DB5">
        <w:rPr>
          <w:b/>
          <w:bCs/>
        </w:rPr>
        <w:t>training</w:t>
      </w:r>
      <w:r w:rsidR="006D4DB5">
        <w:t xml:space="preserve"> </w:t>
      </w:r>
      <w:r w:rsidR="00BF34B4" w:rsidRPr="006D4DB5">
        <w:rPr>
          <w:b/>
          <w:bCs/>
        </w:rPr>
        <w:t>workshops</w:t>
      </w:r>
      <w:r w:rsidR="00BF34B4">
        <w:t xml:space="preserve"> giving artists practical advice on how to become freelance and/or run their own business</w:t>
      </w:r>
      <w:r w:rsidR="00FA5D98">
        <w:t xml:space="preserve"> and what to expect when working with different types of organisations</w:t>
      </w:r>
      <w:r w:rsidR="0076525E">
        <w:t xml:space="preserve"> such as </w:t>
      </w:r>
      <w:r w:rsidR="00FA5D98">
        <w:t>community-based charities</w:t>
      </w:r>
      <w:r w:rsidR="0076525E">
        <w:t>.</w:t>
      </w:r>
      <w:r w:rsidR="005D7264">
        <w:t xml:space="preserve"> </w:t>
      </w:r>
    </w:p>
    <w:p w14:paraId="3AC8BA61" w14:textId="68D7B141" w:rsidR="00CE3775" w:rsidRDefault="006C0A1C" w:rsidP="00FA5D98">
      <w:pPr>
        <w:pStyle w:val="Quote"/>
      </w:pPr>
      <w:r>
        <w:t>“</w:t>
      </w:r>
      <w:r w:rsidR="00DD570A">
        <w:t>I</w:t>
      </w:r>
      <w:r w:rsidR="00DD570A" w:rsidRPr="00DD570A">
        <w:t xml:space="preserve">'m undiagnosed neurodivergent and </w:t>
      </w:r>
      <w:r w:rsidR="00DD570A">
        <w:t>I just find</w:t>
      </w:r>
      <w:r>
        <w:t xml:space="preserve"> </w:t>
      </w:r>
      <w:r w:rsidR="00DD570A">
        <w:t xml:space="preserve">grant </w:t>
      </w:r>
      <w:r w:rsidR="00DD570A" w:rsidRPr="00DD570A">
        <w:t>applications really hard to understand what they want</w:t>
      </w:r>
      <w:r w:rsidR="00DD570A">
        <w:t>.</w:t>
      </w:r>
      <w:r>
        <w:t xml:space="preserve"> </w:t>
      </w:r>
      <w:r w:rsidR="00DD570A" w:rsidRPr="00DD570A">
        <w:t>I've got all the answers, but it's channelling what you</w:t>
      </w:r>
      <w:r>
        <w:t xml:space="preserve"> </w:t>
      </w:r>
      <w:r w:rsidR="00DD570A" w:rsidRPr="00DD570A">
        <w:t xml:space="preserve">need out of all this </w:t>
      </w:r>
      <w:r w:rsidR="00F62920">
        <w:t>i</w:t>
      </w:r>
      <w:r w:rsidR="00DD570A" w:rsidRPr="00DD570A">
        <w:t>nformation. </w:t>
      </w:r>
      <w:r>
        <w:t>So,</w:t>
      </w:r>
      <w:r w:rsidRPr="006C0A1C">
        <w:t xml:space="preserve"> because neurodiversity is so commo</w:t>
      </w:r>
      <w:r>
        <w:t>n,</w:t>
      </w:r>
      <w:r w:rsidRPr="006C0A1C">
        <w:t xml:space="preserve"> especially</w:t>
      </w:r>
      <w:r>
        <w:t xml:space="preserve"> amongst</w:t>
      </w:r>
      <w:r w:rsidRPr="006C0A1C">
        <w:t xml:space="preserve"> creatives, it would be good to offer </w:t>
      </w:r>
      <w:r>
        <w:t xml:space="preserve">us </w:t>
      </w:r>
      <w:r w:rsidRPr="006C0A1C">
        <w:t>help with</w:t>
      </w:r>
      <w:r>
        <w:t xml:space="preserve"> </w:t>
      </w:r>
      <w:r w:rsidRPr="006C0A1C">
        <w:t>applications.</w:t>
      </w:r>
      <w:r>
        <w:t>”</w:t>
      </w:r>
    </w:p>
    <w:p w14:paraId="2E3927A3" w14:textId="1F56A9DF" w:rsidR="00A72394" w:rsidRDefault="00A72394" w:rsidP="00A72394">
      <w:r>
        <w:t xml:space="preserve">One interviewee who works for a small organisation </w:t>
      </w:r>
      <w:r w:rsidR="00A74220">
        <w:t xml:space="preserve">would value </w:t>
      </w:r>
      <w:r w:rsidR="00A74220" w:rsidRPr="006D4DB5">
        <w:rPr>
          <w:b/>
          <w:bCs/>
        </w:rPr>
        <w:t xml:space="preserve">support </w:t>
      </w:r>
      <w:r w:rsidR="00C93A84" w:rsidRPr="006D4DB5">
        <w:rPr>
          <w:b/>
          <w:bCs/>
        </w:rPr>
        <w:t xml:space="preserve">and guidance with </w:t>
      </w:r>
      <w:r w:rsidR="006543E1" w:rsidRPr="006D4DB5">
        <w:rPr>
          <w:b/>
          <w:bCs/>
        </w:rPr>
        <w:t xml:space="preserve">reporting and </w:t>
      </w:r>
      <w:r w:rsidR="00A74220" w:rsidRPr="006D4DB5">
        <w:rPr>
          <w:b/>
          <w:bCs/>
        </w:rPr>
        <w:t>evaluation</w:t>
      </w:r>
      <w:r w:rsidR="00A74220">
        <w:t xml:space="preserve"> work </w:t>
      </w:r>
      <w:r w:rsidR="005F7417">
        <w:t>for funders</w:t>
      </w:r>
      <w:r w:rsidR="006831A1">
        <w:t>,</w:t>
      </w:r>
      <w:r w:rsidR="005F7417">
        <w:t xml:space="preserve"> as </w:t>
      </w:r>
      <w:r w:rsidR="00F4328E">
        <w:t>in</w:t>
      </w:r>
      <w:r w:rsidR="006543E1">
        <w:t xml:space="preserve"> small team</w:t>
      </w:r>
      <w:r w:rsidR="00F4328E">
        <w:t>s</w:t>
      </w:r>
      <w:r w:rsidR="006543E1">
        <w:t xml:space="preserve"> this work is often done by non-specialists</w:t>
      </w:r>
      <w:r w:rsidR="005F7417">
        <w:t xml:space="preserve">. Help translating </w:t>
      </w:r>
      <w:r w:rsidR="008F39DE">
        <w:t xml:space="preserve">funding requirements into practical </w:t>
      </w:r>
      <w:r w:rsidR="00F4328E">
        <w:t>steps would be very useful</w:t>
      </w:r>
      <w:r w:rsidR="00DF0544">
        <w:t>.</w:t>
      </w:r>
    </w:p>
    <w:p w14:paraId="63DE27A8" w14:textId="0EFE0D8D" w:rsidR="00B844B2" w:rsidRDefault="00DF0544" w:rsidP="00DF0544">
      <w:pPr>
        <w:pStyle w:val="Quote"/>
      </w:pPr>
      <w:r>
        <w:t xml:space="preserve">“When </w:t>
      </w:r>
      <w:r w:rsidR="00B844B2" w:rsidRPr="00B844B2">
        <w:t>you're talking about work with deprived communities, you have to have someone who is translating what that means in terms of governance and evaluation and reporting.</w:t>
      </w:r>
      <w:r>
        <w:t>”</w:t>
      </w:r>
      <w:r w:rsidR="00B844B2" w:rsidRPr="00B844B2">
        <w:t> </w:t>
      </w:r>
    </w:p>
    <w:p w14:paraId="37E34122" w14:textId="62F01E03" w:rsidR="00E87B62" w:rsidRDefault="00E87B62" w:rsidP="00E87B62">
      <w:r>
        <w:t xml:space="preserve">Another suggestion was that by bringing the arts community together, </w:t>
      </w:r>
      <w:r w:rsidRPr="006D4DB5">
        <w:rPr>
          <w:rStyle w:val="Organisationname"/>
        </w:rPr>
        <w:t>NAWM</w:t>
      </w:r>
      <w:r>
        <w:t xml:space="preserve"> could facilitate opportunities for artists and arts workers to help each other. This could include working together to map out all of the current opportunities available and then </w:t>
      </w:r>
      <w:r w:rsidR="00504999">
        <w:t xml:space="preserve">using a </w:t>
      </w:r>
      <w:r w:rsidR="00504999" w:rsidRPr="006D4DB5">
        <w:rPr>
          <w:b/>
          <w:bCs/>
        </w:rPr>
        <w:t>buddy system to encourage people to work together</w:t>
      </w:r>
      <w:r w:rsidR="00FE2B80">
        <w:t xml:space="preserve">, creating a culture of support. </w:t>
      </w:r>
    </w:p>
    <w:p w14:paraId="0D203829" w14:textId="0210A6E3" w:rsidR="00821487" w:rsidRPr="00821487" w:rsidRDefault="00504999" w:rsidP="00FE2B80">
      <w:pPr>
        <w:pStyle w:val="Quote"/>
      </w:pPr>
      <w:r>
        <w:t>“T</w:t>
      </w:r>
      <w:r w:rsidRPr="00504999">
        <w:t>he network coul</w:t>
      </w:r>
      <w:r>
        <w:t>d</w:t>
      </w:r>
      <w:r w:rsidRPr="00504999">
        <w:t xml:space="preserve"> provide support for different organisations, different individuals, maybe matching people together</w:t>
      </w:r>
      <w:r w:rsidR="00C24DAE">
        <w:t>;</w:t>
      </w:r>
      <w:r w:rsidRPr="00504999">
        <w:t xml:space="preserve"> those who have been successful</w:t>
      </w:r>
      <w:r>
        <w:t xml:space="preserve"> helping</w:t>
      </w:r>
      <w:r w:rsidRPr="00504999">
        <w:t xml:space="preserve"> those who haven't</w:t>
      </w:r>
      <w:r w:rsidR="00326567">
        <w:t>,</w:t>
      </w:r>
      <w:r w:rsidRPr="00504999">
        <w:t xml:space="preserve"> to give them support</w:t>
      </w:r>
      <w:r w:rsidR="00CD4AB8">
        <w:t>…</w:t>
      </w:r>
      <w:r w:rsidRPr="00504999">
        <w:t> </w:t>
      </w:r>
      <w:r w:rsidR="00821487" w:rsidRPr="00821487">
        <w:t xml:space="preserve">And all the time trying to create a culture in which people feel they're in it together rather than they're competing against each other, which actually, I think that's quite a difficult </w:t>
      </w:r>
      <w:r w:rsidR="00631C58" w:rsidRPr="00821487">
        <w:t>thing.</w:t>
      </w:r>
      <w:r w:rsidR="00CD4AB8">
        <w:t>”</w:t>
      </w:r>
    </w:p>
    <w:p w14:paraId="09DBB38E" w14:textId="39F36555" w:rsidR="003E1516" w:rsidRDefault="004A64BB" w:rsidP="0057020D">
      <w:pPr>
        <w:pStyle w:val="Heading3"/>
      </w:pPr>
      <w:r>
        <w:t>Respondents hope</w:t>
      </w:r>
      <w:r w:rsidR="005C6B55">
        <w:t xml:space="preserve"> </w:t>
      </w:r>
      <w:r w:rsidR="002E0D51" w:rsidRPr="002E0D51">
        <w:rPr>
          <w:i/>
          <w:iCs/>
        </w:rPr>
        <w:t>NAWM</w:t>
      </w:r>
      <w:r w:rsidR="005C6B55">
        <w:t xml:space="preserve"> will take the lead on strategy </w:t>
      </w:r>
      <w:r w:rsidR="00EB2495">
        <w:t>and policy change</w:t>
      </w:r>
    </w:p>
    <w:p w14:paraId="1BFBB734" w14:textId="4DFE3D05" w:rsidR="00606E47" w:rsidRDefault="00315163" w:rsidP="00606E47">
      <w:r>
        <w:t xml:space="preserve">Some respondents would like to see </w:t>
      </w:r>
      <w:r w:rsidR="002E0D51" w:rsidRPr="002E0D51">
        <w:rPr>
          <w:i/>
          <w:iCs/>
        </w:rPr>
        <w:t>NAWM</w:t>
      </w:r>
      <w:r>
        <w:t xml:space="preserve"> leading on </w:t>
      </w:r>
      <w:r w:rsidRPr="006D4DB5">
        <w:rPr>
          <w:b/>
          <w:bCs/>
        </w:rPr>
        <w:t>arts strategy for the region</w:t>
      </w:r>
      <w:r>
        <w:t xml:space="preserve">, improving conditions for workers and </w:t>
      </w:r>
      <w:r w:rsidR="00E81225">
        <w:t xml:space="preserve">influencing policy around </w:t>
      </w:r>
      <w:r w:rsidR="00CA7632">
        <w:t>development within the arts sector more broadly</w:t>
      </w:r>
      <w:r w:rsidR="00E662DF">
        <w:t xml:space="preserve">, as well as working collaboratively with other networks and strategic bodies to </w:t>
      </w:r>
      <w:r w:rsidR="0091558C">
        <w:t xml:space="preserve">bring about change. </w:t>
      </w:r>
    </w:p>
    <w:p w14:paraId="644E4E7A" w14:textId="63C98B71" w:rsidR="002559D1" w:rsidRPr="009C66A5" w:rsidRDefault="002559D1" w:rsidP="002559D1">
      <w:pPr>
        <w:pStyle w:val="Quote"/>
        <w:rPr>
          <w:i w:val="0"/>
          <w:iCs w:val="0"/>
        </w:rPr>
      </w:pPr>
      <w:r>
        <w:t>“</w:t>
      </w:r>
      <w:r w:rsidRPr="002559D1">
        <w:t xml:space="preserve">Work proactively to connect with other interdisciplinary networks such as </w:t>
      </w:r>
      <w:r w:rsidR="00B17F95">
        <w:t>C</w:t>
      </w:r>
      <w:r w:rsidRPr="002559D1">
        <w:t xml:space="preserve">ultural </w:t>
      </w:r>
      <w:r w:rsidR="00B17F95">
        <w:t>C</w:t>
      </w:r>
      <w:r w:rsidRPr="002559D1">
        <w:t>ompacts to develop a strategy for culture across the West Midlands.</w:t>
      </w:r>
      <w:r>
        <w:t>”</w:t>
      </w:r>
      <w:r w:rsidR="009C66A5">
        <w:t xml:space="preserve"> </w:t>
      </w:r>
      <w:r w:rsidR="009C66A5">
        <w:rPr>
          <w:i w:val="0"/>
          <w:iCs w:val="0"/>
        </w:rPr>
        <w:t>(Volunteer director of small arts organisation)</w:t>
      </w:r>
    </w:p>
    <w:p w14:paraId="7209AAB8" w14:textId="5E92B51E" w:rsidR="005C6B55" w:rsidRDefault="002E0D51" w:rsidP="007433CF">
      <w:pPr>
        <w:pStyle w:val="Heading3"/>
      </w:pPr>
      <w:r w:rsidRPr="002E0D51">
        <w:rPr>
          <w:i/>
          <w:iCs/>
        </w:rPr>
        <w:t>NAWM</w:t>
      </w:r>
      <w:r w:rsidR="00725CC5">
        <w:t xml:space="preserve"> needs to be visible </w:t>
      </w:r>
      <w:r w:rsidR="004D1DDE">
        <w:t xml:space="preserve">and transparent </w:t>
      </w:r>
      <w:r w:rsidR="00B314D0">
        <w:t>in its activities and priorities</w:t>
      </w:r>
    </w:p>
    <w:p w14:paraId="1529FB96" w14:textId="04FEC171" w:rsidR="00883850" w:rsidRDefault="007433CF" w:rsidP="007433CF">
      <w:r>
        <w:t xml:space="preserve">Respondents emphasised the need for </w:t>
      </w:r>
      <w:r w:rsidR="002E0D51" w:rsidRPr="002E0D51">
        <w:rPr>
          <w:i/>
          <w:iCs/>
        </w:rPr>
        <w:t>NAWM’s</w:t>
      </w:r>
      <w:r>
        <w:t xml:space="preserve"> activities to be visible to all, through </w:t>
      </w:r>
      <w:r w:rsidR="00FC4FA9" w:rsidRPr="006D4DB5">
        <w:rPr>
          <w:b/>
          <w:bCs/>
        </w:rPr>
        <w:t>good communication and social media presence</w:t>
      </w:r>
      <w:r w:rsidR="00FC4FA9">
        <w:t>, and for there to be a high level of transparency to their actions.</w:t>
      </w:r>
    </w:p>
    <w:p w14:paraId="51267D35" w14:textId="0226AE71" w:rsidR="00883850" w:rsidRDefault="00883850" w:rsidP="00883850">
      <w:pPr>
        <w:pStyle w:val="Quote"/>
      </w:pPr>
      <w:r>
        <w:t xml:space="preserve">“Transparent </w:t>
      </w:r>
      <w:r w:rsidR="004C41C1">
        <w:t>and</w:t>
      </w:r>
      <w:r>
        <w:t xml:space="preserve"> regular communication with artists and arts organisations. Up to date website with access to minutes of meetings, key decisions, business plans/goals.”</w:t>
      </w:r>
    </w:p>
    <w:p w14:paraId="00DE45CB" w14:textId="1E8C9FBE" w:rsidR="007433CF" w:rsidRDefault="00E04117" w:rsidP="00883850">
      <w:r>
        <w:t xml:space="preserve">Moreover, there </w:t>
      </w:r>
      <w:r w:rsidR="00677384">
        <w:t xml:space="preserve">needs to be </w:t>
      </w:r>
      <w:r w:rsidR="00846A51" w:rsidRPr="00A04B9C">
        <w:rPr>
          <w:b/>
          <w:bCs/>
        </w:rPr>
        <w:t>balance of activity across the region</w:t>
      </w:r>
      <w:r w:rsidR="00846A51">
        <w:t xml:space="preserve">, to include rural areas </w:t>
      </w:r>
      <w:r w:rsidR="00D94A21">
        <w:t xml:space="preserve">as well as the larger urban </w:t>
      </w:r>
      <w:r w:rsidR="008072E4">
        <w:t>centres</w:t>
      </w:r>
      <w:r w:rsidR="00D94A21">
        <w:t>.</w:t>
      </w:r>
    </w:p>
    <w:p w14:paraId="1E027E11" w14:textId="26986F81" w:rsidR="00D94A21" w:rsidRPr="007433CF" w:rsidRDefault="003A479A" w:rsidP="003A479A">
      <w:pPr>
        <w:pStyle w:val="Quote"/>
      </w:pPr>
      <w:r>
        <w:lastRenderedPageBreak/>
        <w:t>“</w:t>
      </w:r>
      <w:r w:rsidRPr="003A479A">
        <w:t xml:space="preserve">The role of </w:t>
      </w:r>
      <w:r w:rsidR="002E0D51" w:rsidRPr="002E0D51">
        <w:t>NAWM</w:t>
      </w:r>
      <w:r w:rsidRPr="003A479A">
        <w:t xml:space="preserve"> needs to further expand into the rest of the West Midlands and not just be heavily based around Birmingham. Certain areas are neglected for the larger cities</w:t>
      </w:r>
      <w:r>
        <w:t>.”</w:t>
      </w:r>
    </w:p>
    <w:p w14:paraId="43689BA1" w14:textId="31DC8CAA" w:rsidR="002C01DE" w:rsidRDefault="000664A2" w:rsidP="009665BB">
      <w:pPr>
        <w:pStyle w:val="Heading2"/>
      </w:pPr>
      <w:bookmarkStart w:id="9" w:name="_Toc191929331"/>
      <w:r w:rsidRPr="000664A2">
        <w:rPr>
          <w:rStyle w:val="Organisationname"/>
        </w:rPr>
        <w:t xml:space="preserve">NAWM’s </w:t>
      </w:r>
      <w:r w:rsidR="00BC14AB">
        <w:t>b</w:t>
      </w:r>
      <w:r w:rsidR="009665BB">
        <w:t xml:space="preserve">rand </w:t>
      </w:r>
      <w:r w:rsidR="00BC14AB">
        <w:t>i</w:t>
      </w:r>
      <w:r w:rsidR="009665BB">
        <w:t>dentity</w:t>
      </w:r>
      <w:bookmarkEnd w:id="9"/>
    </w:p>
    <w:p w14:paraId="59EB6FFC" w14:textId="7EDFA890" w:rsidR="00840327" w:rsidRPr="00A04B9C" w:rsidRDefault="00A04B9C" w:rsidP="009665BB">
      <w:pPr>
        <w:rPr>
          <w:i/>
          <w:iCs/>
        </w:rPr>
      </w:pPr>
      <w:r w:rsidRPr="00A04B9C">
        <w:t>Respondents did not express strong opinions on whether NAWM has a recognizable name and brand identity that accurately represents its work in the region</w:t>
      </w:r>
      <w:r w:rsidR="000F6331">
        <w:t xml:space="preserve">. </w:t>
      </w:r>
      <w:r w:rsidR="00A7669C">
        <w:t>Around a third of respondents (31%) agreed</w:t>
      </w:r>
      <w:r>
        <w:t xml:space="preserve"> or strongly agreed</w:t>
      </w:r>
      <w:r w:rsidR="00A7669C">
        <w:t xml:space="preserve"> that </w:t>
      </w:r>
      <w:r w:rsidR="002111EE">
        <w:t xml:space="preserve">the network does have a strong name and identity. </w:t>
      </w:r>
      <w:r w:rsidR="00823FA4">
        <w:t xml:space="preserve">Amongst those who had not engaged with </w:t>
      </w:r>
      <w:r w:rsidR="002E0D51" w:rsidRPr="002E0D51">
        <w:rPr>
          <w:i/>
          <w:iCs/>
        </w:rPr>
        <w:t>NAWM</w:t>
      </w:r>
      <w:r w:rsidR="00823FA4">
        <w:t xml:space="preserve"> before, the proportion was slightly lower at </w:t>
      </w:r>
      <w:r w:rsidR="000F2D47">
        <w:t xml:space="preserve">24%. </w:t>
      </w:r>
    </w:p>
    <w:p w14:paraId="2FEDB436" w14:textId="77777777" w:rsidR="001C3848" w:rsidRDefault="00631493" w:rsidP="001C3848">
      <w:pPr>
        <w:keepNext/>
      </w:pPr>
      <w:r>
        <w:rPr>
          <w:noProof/>
        </w:rPr>
        <w:drawing>
          <wp:inline distT="0" distB="0" distL="0" distR="0" wp14:anchorId="1CBE857A" wp14:editId="22A168A2">
            <wp:extent cx="6120130" cy="3996690"/>
            <wp:effectExtent l="0" t="0" r="0" b="3810"/>
            <wp:docPr id="566888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88428" name="Picture 5668884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996690"/>
                    </a:xfrm>
                    <a:prstGeom prst="rect">
                      <a:avLst/>
                    </a:prstGeom>
                  </pic:spPr>
                </pic:pic>
              </a:graphicData>
            </a:graphic>
          </wp:inline>
        </w:drawing>
      </w:r>
    </w:p>
    <w:p w14:paraId="627EE0C4" w14:textId="51090C74" w:rsidR="00500E73" w:rsidRDefault="001C3848" w:rsidP="001C3848">
      <w:pPr>
        <w:pStyle w:val="Caption"/>
      </w:pPr>
      <w:r>
        <w:t xml:space="preserve">Figure </w:t>
      </w:r>
      <w:fldSimple w:instr=" SEQ Figure \* ARABIC ">
        <w:r>
          <w:rPr>
            <w:noProof/>
          </w:rPr>
          <w:t>2</w:t>
        </w:r>
      </w:fldSimple>
      <w:r>
        <w:t xml:space="preserve"> </w:t>
      </w:r>
      <w:r w:rsidRPr="001062EA">
        <w:t>The extent to which respondents agree that NAWM has a strong name and brand identity that reflects the work it does</w:t>
      </w:r>
    </w:p>
    <w:p w14:paraId="6B76F49B" w14:textId="77777777" w:rsidR="00A04B9C" w:rsidRDefault="00A04B9C" w:rsidP="00A04B9C">
      <w:r>
        <w:t>One respondent expressed confusion over the name and the significance of the term ‘New Art’.</w:t>
      </w:r>
    </w:p>
    <w:p w14:paraId="2A9684F2" w14:textId="116D1305" w:rsidR="00A04B9C" w:rsidRDefault="00A04B9C" w:rsidP="00A04B9C">
      <w:pPr>
        <w:pStyle w:val="Quote"/>
        <w:rPr>
          <w:i w:val="0"/>
          <w:iCs w:val="0"/>
        </w:rPr>
      </w:pPr>
      <w:r>
        <w:t>“T</w:t>
      </w:r>
      <w:r w:rsidRPr="002465A5">
        <w:t xml:space="preserve">he name New Art West Midlands always feels like a misnomer to me. Are you about new talent so you </w:t>
      </w:r>
      <w:r>
        <w:t>support</w:t>
      </w:r>
      <w:r w:rsidRPr="002465A5">
        <w:t xml:space="preserve"> artists</w:t>
      </w:r>
      <w:r>
        <w:t>;</w:t>
      </w:r>
      <w:r w:rsidRPr="002465A5">
        <w:t xml:space="preserve"> are you about what is new in the arts </w:t>
      </w:r>
      <w:r>
        <w:t>in</w:t>
      </w:r>
      <w:r w:rsidRPr="002465A5">
        <w:t xml:space="preserve"> the region</w:t>
      </w:r>
      <w:r>
        <w:t>;</w:t>
      </w:r>
      <w:r w:rsidRPr="002465A5">
        <w:t xml:space="preserve"> or are you about bringing new art </w:t>
      </w:r>
      <w:r>
        <w:t>in</w:t>
      </w:r>
      <w:r w:rsidRPr="002465A5">
        <w:t>to the region?</w:t>
      </w:r>
      <w:r>
        <w:t>” (</w:t>
      </w:r>
      <w:r>
        <w:rPr>
          <w:i w:val="0"/>
          <w:iCs w:val="0"/>
        </w:rPr>
        <w:t>Educational institution)</w:t>
      </w:r>
    </w:p>
    <w:p w14:paraId="379F386C" w14:textId="65528A75" w:rsidR="00BA7F77" w:rsidRDefault="002E0D51" w:rsidP="00BA7F77">
      <w:pPr>
        <w:pStyle w:val="Heading2"/>
      </w:pPr>
      <w:bookmarkStart w:id="10" w:name="_Toc191929332"/>
      <w:r w:rsidRPr="002E0D51">
        <w:rPr>
          <w:i/>
          <w:iCs/>
        </w:rPr>
        <w:t>NAWM’s</w:t>
      </w:r>
      <w:r w:rsidR="00500E73">
        <w:t xml:space="preserve"> </w:t>
      </w:r>
      <w:r w:rsidR="00DD2636">
        <w:t>o</w:t>
      </w:r>
      <w:r w:rsidR="00500E73">
        <w:t>nline content</w:t>
      </w:r>
      <w:bookmarkEnd w:id="10"/>
    </w:p>
    <w:p w14:paraId="5558366A" w14:textId="0CF30A54" w:rsidR="00BA7F77" w:rsidRDefault="00FF2838" w:rsidP="00BA7F77">
      <w:r>
        <w:t xml:space="preserve">The primary focus of </w:t>
      </w:r>
      <w:r w:rsidR="002E0D51" w:rsidRPr="002E0D51">
        <w:rPr>
          <w:i/>
          <w:iCs/>
        </w:rPr>
        <w:t>NAWM’s</w:t>
      </w:r>
      <w:r>
        <w:t xml:space="preserve"> online content should be in </w:t>
      </w:r>
      <w:r w:rsidRPr="00A04B9C">
        <w:rPr>
          <w:b/>
          <w:bCs/>
        </w:rPr>
        <w:t>providing listings of jobs, opportunities and events and exhibitions.</w:t>
      </w:r>
      <w:r w:rsidR="00123DF0">
        <w:t xml:space="preserve"> Around 4 out of 5 respondents </w:t>
      </w:r>
      <w:r w:rsidR="002F232D">
        <w:t xml:space="preserve">would value this </w:t>
      </w:r>
      <w:r w:rsidR="00E032C7">
        <w:t>service</w:t>
      </w:r>
      <w:r w:rsidR="002F232D">
        <w:t>.</w:t>
      </w:r>
      <w:r>
        <w:t xml:space="preserve"> </w:t>
      </w:r>
      <w:r w:rsidR="00E032C7">
        <w:t>They</w:t>
      </w:r>
      <w:r w:rsidR="00285010">
        <w:t xml:space="preserve"> would like </w:t>
      </w:r>
      <w:r w:rsidR="002E0D51" w:rsidRPr="002E0D51">
        <w:rPr>
          <w:i/>
          <w:iCs/>
        </w:rPr>
        <w:t>NAWM</w:t>
      </w:r>
      <w:r w:rsidR="00285010">
        <w:t xml:space="preserve"> to become a </w:t>
      </w:r>
      <w:r w:rsidR="00285010" w:rsidRPr="00A04B9C">
        <w:rPr>
          <w:b/>
          <w:bCs/>
        </w:rPr>
        <w:t xml:space="preserve">‘one-stop-shop’ </w:t>
      </w:r>
      <w:r w:rsidR="00535713" w:rsidRPr="00A04B9C">
        <w:rPr>
          <w:b/>
          <w:bCs/>
        </w:rPr>
        <w:t xml:space="preserve">or information hub </w:t>
      </w:r>
      <w:r w:rsidR="00535713">
        <w:t xml:space="preserve">for those working in the visual arts sector in the region. </w:t>
      </w:r>
      <w:r w:rsidR="006F58B1">
        <w:t xml:space="preserve">This could </w:t>
      </w:r>
      <w:r w:rsidR="00D76CC5">
        <w:t xml:space="preserve">include a website with online resources and templates as well as a regular newsletter. </w:t>
      </w:r>
    </w:p>
    <w:p w14:paraId="7D986FE9" w14:textId="1454A258" w:rsidR="004A49BB" w:rsidRDefault="00E032C7" w:rsidP="00BA7F77">
      <w:r>
        <w:lastRenderedPageBreak/>
        <w:t>Other features of onli</w:t>
      </w:r>
      <w:r w:rsidR="00CB7345">
        <w:t>n</w:t>
      </w:r>
      <w:r>
        <w:t xml:space="preserve">e content that would also be popular include regional arts news, </w:t>
      </w:r>
      <w:r w:rsidR="00CB7345">
        <w:t xml:space="preserve">a map and </w:t>
      </w:r>
      <w:r w:rsidR="006C43C9">
        <w:t xml:space="preserve">a </w:t>
      </w:r>
      <w:r w:rsidR="00CB7345">
        <w:t>directory of organisations and artists working across the region</w:t>
      </w:r>
      <w:r w:rsidR="003E4ED9">
        <w:t>,</w:t>
      </w:r>
      <w:r w:rsidR="003F4FAC">
        <w:t xml:space="preserve"> and</w:t>
      </w:r>
      <w:r w:rsidR="006C43C9">
        <w:t xml:space="preserve"> features such as spotlights</w:t>
      </w:r>
      <w:r w:rsidR="002177A8">
        <w:t xml:space="preserve"> </w:t>
      </w:r>
      <w:r w:rsidR="006C43C9">
        <w:t xml:space="preserve">and </w:t>
      </w:r>
      <w:r w:rsidR="00CB512F">
        <w:t xml:space="preserve">insights into advocacy work being done. </w:t>
      </w:r>
    </w:p>
    <w:p w14:paraId="19345ED8" w14:textId="70F82CE2" w:rsidR="0001657C" w:rsidRDefault="0001657C" w:rsidP="0001657C">
      <w:pPr>
        <w:pStyle w:val="Quote"/>
      </w:pPr>
      <w:r>
        <w:t>“Include i</w:t>
      </w:r>
      <w:r w:rsidRPr="0001657C">
        <w:t>nsights into how you are trying to influence national policy and strategy for the arts and culture</w:t>
      </w:r>
      <w:r>
        <w:t>.”</w:t>
      </w:r>
    </w:p>
    <w:p w14:paraId="707ABC6F" w14:textId="035E619A" w:rsidR="0044112F" w:rsidRPr="0044112F" w:rsidRDefault="0044112F" w:rsidP="00A04B9C">
      <w:r>
        <w:t xml:space="preserve">Several </w:t>
      </w:r>
      <w:r w:rsidR="00A230F9">
        <w:t xml:space="preserve">respondents who were interviewed stressed the particular </w:t>
      </w:r>
      <w:r w:rsidR="00A230F9" w:rsidRPr="00A04B9C">
        <w:rPr>
          <w:b/>
          <w:bCs/>
        </w:rPr>
        <w:t xml:space="preserve">importance of using </w:t>
      </w:r>
      <w:r w:rsidR="007F24F7" w:rsidRPr="00A04B9C">
        <w:rPr>
          <w:b/>
          <w:bCs/>
        </w:rPr>
        <w:t xml:space="preserve">the </w:t>
      </w:r>
      <w:r w:rsidR="007F24F7" w:rsidRPr="00A04B9C">
        <w:rPr>
          <w:rStyle w:val="Organisationname"/>
          <w:b/>
          <w:bCs/>
        </w:rPr>
        <w:t>NAWM’s</w:t>
      </w:r>
      <w:r w:rsidR="00A230F9" w:rsidRPr="00A04B9C">
        <w:rPr>
          <w:b/>
          <w:bCs/>
        </w:rPr>
        <w:t xml:space="preserve"> website</w:t>
      </w:r>
      <w:r w:rsidR="00A230F9">
        <w:t xml:space="preserve"> </w:t>
      </w:r>
      <w:r w:rsidR="00A230F9" w:rsidRPr="00A04B9C">
        <w:rPr>
          <w:b/>
          <w:bCs/>
        </w:rPr>
        <w:t xml:space="preserve">to </w:t>
      </w:r>
      <w:r w:rsidR="000A7B9D" w:rsidRPr="00A04B9C">
        <w:rPr>
          <w:b/>
          <w:bCs/>
        </w:rPr>
        <w:t xml:space="preserve">share </w:t>
      </w:r>
      <w:r w:rsidR="00786F97" w:rsidRPr="00A04B9C">
        <w:rPr>
          <w:b/>
          <w:bCs/>
        </w:rPr>
        <w:t>content</w:t>
      </w:r>
      <w:r w:rsidR="00786F97">
        <w:t xml:space="preserve"> and</w:t>
      </w:r>
      <w:r w:rsidR="000A7B9D">
        <w:t xml:space="preserve"> felt this should be more of a focus than social media, where new content can easily be missed</w:t>
      </w:r>
      <w:r w:rsidR="007F24F7">
        <w:t xml:space="preserve"> or difficult to </w:t>
      </w:r>
      <w:r w:rsidR="003A0D37">
        <w:t>find</w:t>
      </w:r>
      <w:r w:rsidR="000A7B9D">
        <w:t>.</w:t>
      </w:r>
      <w:r w:rsidR="00786F97">
        <w:t xml:space="preserve"> </w:t>
      </w:r>
    </w:p>
    <w:p w14:paraId="182F5A02" w14:textId="77777777" w:rsidR="001C3848" w:rsidRDefault="00BA7F77" w:rsidP="001C3848">
      <w:pPr>
        <w:keepNext/>
        <w:ind w:left="360"/>
      </w:pPr>
      <w:r>
        <w:rPr>
          <w:noProof/>
        </w:rPr>
        <w:drawing>
          <wp:inline distT="0" distB="0" distL="0" distR="0" wp14:anchorId="26014D13" wp14:editId="3E56CA73">
            <wp:extent cx="6120130" cy="3996690"/>
            <wp:effectExtent l="0" t="0" r="0" b="3810"/>
            <wp:docPr id="1736649821" name="Picture 7"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49821" name="Picture 7" descr="A graph with text and numbe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996690"/>
                    </a:xfrm>
                    <a:prstGeom prst="rect">
                      <a:avLst/>
                    </a:prstGeom>
                  </pic:spPr>
                </pic:pic>
              </a:graphicData>
            </a:graphic>
          </wp:inline>
        </w:drawing>
      </w:r>
    </w:p>
    <w:p w14:paraId="0671F79A" w14:textId="16042D66" w:rsidR="00BA7F77" w:rsidRDefault="001C3848" w:rsidP="001C3848">
      <w:pPr>
        <w:pStyle w:val="Caption"/>
      </w:pPr>
      <w:r>
        <w:t xml:space="preserve">Figure </w:t>
      </w:r>
      <w:fldSimple w:instr=" SEQ Figure \* ARABIC ">
        <w:r>
          <w:rPr>
            <w:noProof/>
          </w:rPr>
          <w:t>3</w:t>
        </w:r>
      </w:fldSimple>
      <w:r>
        <w:t xml:space="preserve"> </w:t>
      </w:r>
      <w:r w:rsidRPr="00500215">
        <w:t>Type of online content respondents wish to see included and shared by NAWM</w:t>
      </w:r>
    </w:p>
    <w:p w14:paraId="7309F851" w14:textId="20472B59" w:rsidR="00A04B9C" w:rsidRDefault="008049CB" w:rsidP="00A04B9C">
      <w:r>
        <w:t>Several r</w:t>
      </w:r>
      <w:r w:rsidR="00A04B9C">
        <w:t xml:space="preserve">espondents mentioned that they used the previous website a lot and are looking forward to </w:t>
      </w:r>
      <w:r w:rsidR="00A04B9C" w:rsidRPr="00A04B9C">
        <w:rPr>
          <w:rStyle w:val="Organisationname"/>
        </w:rPr>
        <w:t>NAWM</w:t>
      </w:r>
      <w:r w:rsidR="00A04B9C">
        <w:t xml:space="preserve"> launching a new site. Keeping the website up to date with opportunities and resources would make it a valuable tool for all. </w:t>
      </w:r>
    </w:p>
    <w:p w14:paraId="608825BF" w14:textId="3EA8E30E" w:rsidR="00A04B9C" w:rsidRPr="0044112F" w:rsidRDefault="00A04B9C" w:rsidP="00A04B9C">
      <w:pPr>
        <w:pStyle w:val="Quote"/>
      </w:pPr>
      <w:r>
        <w:t>“</w:t>
      </w:r>
      <w:r w:rsidRPr="004C3300">
        <w:t xml:space="preserve">I think a lot of the </w:t>
      </w:r>
      <w:r w:rsidR="00631C58" w:rsidRPr="004C3300">
        <w:t>time</w:t>
      </w:r>
      <w:r w:rsidR="00631C58">
        <w:t>;</w:t>
      </w:r>
      <w:r w:rsidRPr="004C3300">
        <w:t xml:space="preserve"> artists want </w:t>
      </w:r>
      <w:r>
        <w:t xml:space="preserve">a </w:t>
      </w:r>
      <w:r w:rsidRPr="004C3300">
        <w:t xml:space="preserve">pack </w:t>
      </w:r>
      <w:r>
        <w:t xml:space="preserve">of </w:t>
      </w:r>
      <w:r w:rsidRPr="004C3300">
        <w:t>reading material</w:t>
      </w:r>
      <w:r>
        <w:t>….</w:t>
      </w:r>
      <w:r w:rsidRPr="004C3300">
        <w:t xml:space="preserve"> </w:t>
      </w:r>
      <w:r>
        <w:t>‘</w:t>
      </w:r>
      <w:r w:rsidR="00631C58" w:rsidRPr="004C3300">
        <w:t>These</w:t>
      </w:r>
      <w:r w:rsidRPr="004C3300">
        <w:t xml:space="preserve"> are galleries that all accept applications</w:t>
      </w:r>
      <w:r>
        <w:t>’</w:t>
      </w:r>
      <w:r w:rsidRPr="004C3300">
        <w:t xml:space="preserve"> or anything like that. Just so in any spare time they ge</w:t>
      </w:r>
      <w:r>
        <w:t>t, they’re</w:t>
      </w:r>
      <w:r w:rsidRPr="004C3300">
        <w:t xml:space="preserve"> not having to search for all this stuff that takes up so much time. </w:t>
      </w:r>
      <w:r w:rsidRPr="004C3300">
        <w:br/>
        <w:t>It's just there.</w:t>
      </w:r>
      <w:r>
        <w:t xml:space="preserve">” </w:t>
      </w:r>
    </w:p>
    <w:p w14:paraId="2678F59F" w14:textId="56D311AF" w:rsidR="00244472" w:rsidRDefault="002E0D51" w:rsidP="00244472">
      <w:pPr>
        <w:pStyle w:val="Heading2"/>
      </w:pPr>
      <w:bookmarkStart w:id="11" w:name="_Toc191929333"/>
      <w:r w:rsidRPr="002E0D51">
        <w:rPr>
          <w:i/>
          <w:iCs/>
        </w:rPr>
        <w:t>NAWM</w:t>
      </w:r>
      <w:r w:rsidR="000664A2">
        <w:rPr>
          <w:i/>
          <w:iCs/>
        </w:rPr>
        <w:t>’s</w:t>
      </w:r>
      <w:r w:rsidR="00244472">
        <w:t xml:space="preserve"> Steering </w:t>
      </w:r>
      <w:r w:rsidR="0065294C">
        <w:t>Group</w:t>
      </w:r>
      <w:r w:rsidR="002177A8">
        <w:t xml:space="preserve"> membership</w:t>
      </w:r>
      <w:bookmarkEnd w:id="11"/>
    </w:p>
    <w:p w14:paraId="7109E004" w14:textId="2E02FE21" w:rsidR="002177A8" w:rsidRDefault="002E0D51" w:rsidP="002177A8">
      <w:r w:rsidRPr="002E0D51">
        <w:rPr>
          <w:i/>
          <w:iCs/>
        </w:rPr>
        <w:t>NAWM’s</w:t>
      </w:r>
      <w:r w:rsidR="002177A8">
        <w:t xml:space="preserve"> Steering </w:t>
      </w:r>
      <w:r w:rsidR="0065294C">
        <w:t>Group</w:t>
      </w:r>
      <w:r w:rsidR="002177A8">
        <w:t xml:space="preserve"> needs to include a </w:t>
      </w:r>
      <w:r w:rsidR="002177A8" w:rsidRPr="00A04B9C">
        <w:rPr>
          <w:b/>
          <w:bCs/>
        </w:rPr>
        <w:t>wide range of individuals from across the sector</w:t>
      </w:r>
      <w:r w:rsidR="002177A8">
        <w:t xml:space="preserve">. </w:t>
      </w:r>
      <w:r w:rsidR="00834848">
        <w:t xml:space="preserve">Almost all respondents (91%) agree that </w:t>
      </w:r>
      <w:r w:rsidR="00834848" w:rsidRPr="00A04B9C">
        <w:rPr>
          <w:b/>
          <w:bCs/>
        </w:rPr>
        <w:t xml:space="preserve">artists need to be part of the </w:t>
      </w:r>
      <w:r w:rsidR="0065294C" w:rsidRPr="00A04B9C">
        <w:rPr>
          <w:b/>
          <w:bCs/>
        </w:rPr>
        <w:t>Steering Group</w:t>
      </w:r>
      <w:r w:rsidR="0065294C">
        <w:t xml:space="preserve"> </w:t>
      </w:r>
      <w:r w:rsidR="00834848">
        <w:t>and around three quarters</w:t>
      </w:r>
      <w:r w:rsidR="002F6411">
        <w:t xml:space="preserve"> (71%)</w:t>
      </w:r>
      <w:r w:rsidR="00834848">
        <w:t xml:space="preserve"> would also like </w:t>
      </w:r>
      <w:r w:rsidR="00834848" w:rsidRPr="00A04B9C">
        <w:rPr>
          <w:b/>
          <w:bCs/>
        </w:rPr>
        <w:t>arts organisations</w:t>
      </w:r>
      <w:r w:rsidR="00834848">
        <w:t xml:space="preserve"> to be represented. </w:t>
      </w:r>
      <w:r w:rsidR="00850C4A">
        <w:t xml:space="preserve">Smaller but still significant numbers would like other </w:t>
      </w:r>
      <w:r w:rsidR="00850C4A">
        <w:lastRenderedPageBreak/>
        <w:t>professions within the sector such as</w:t>
      </w:r>
      <w:r w:rsidR="00030AB6">
        <w:t xml:space="preserve"> curators, producers, </w:t>
      </w:r>
      <w:r w:rsidR="00F06A72">
        <w:t xml:space="preserve">technicians and educationalists </w:t>
      </w:r>
      <w:r w:rsidR="001468C5">
        <w:t xml:space="preserve">to </w:t>
      </w:r>
      <w:r w:rsidR="00850C4A">
        <w:t>also</w:t>
      </w:r>
      <w:r w:rsidR="00F06A72">
        <w:t xml:space="preserve"> be represented</w:t>
      </w:r>
      <w:r w:rsidR="00A251DC">
        <w:t xml:space="preserve"> (</w:t>
      </w:r>
      <w:r w:rsidR="001C3848">
        <w:fldChar w:fldCharType="begin"/>
      </w:r>
      <w:r w:rsidR="001C3848">
        <w:instrText xml:space="preserve"> REF _Ref191925759 \h </w:instrText>
      </w:r>
      <w:r w:rsidR="001C3848">
        <w:fldChar w:fldCharType="separate"/>
      </w:r>
      <w:r w:rsidR="001C3848">
        <w:t xml:space="preserve">Figure </w:t>
      </w:r>
      <w:r w:rsidR="001C3848">
        <w:rPr>
          <w:noProof/>
        </w:rPr>
        <w:t>4</w:t>
      </w:r>
      <w:r w:rsidR="001C3848">
        <w:fldChar w:fldCharType="end"/>
      </w:r>
      <w:r w:rsidR="00A251DC">
        <w:t>).</w:t>
      </w:r>
    </w:p>
    <w:p w14:paraId="61B07B1F" w14:textId="77777777" w:rsidR="001C3848" w:rsidRDefault="000664A2" w:rsidP="001C3848">
      <w:pPr>
        <w:keepNext/>
      </w:pPr>
      <w:r>
        <w:rPr>
          <w:noProof/>
        </w:rPr>
        <w:drawing>
          <wp:inline distT="0" distB="0" distL="0" distR="0" wp14:anchorId="02B78EA9" wp14:editId="27AD4C59">
            <wp:extent cx="6120130" cy="3996690"/>
            <wp:effectExtent l="0" t="0" r="0" b="3810"/>
            <wp:docPr id="13467227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22747" name="Picture 13467227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996690"/>
                    </a:xfrm>
                    <a:prstGeom prst="rect">
                      <a:avLst/>
                    </a:prstGeom>
                  </pic:spPr>
                </pic:pic>
              </a:graphicData>
            </a:graphic>
          </wp:inline>
        </w:drawing>
      </w:r>
    </w:p>
    <w:p w14:paraId="29A3A99F" w14:textId="7376F457" w:rsidR="000664A2" w:rsidRDefault="001C3848" w:rsidP="001C3848">
      <w:pPr>
        <w:pStyle w:val="Caption"/>
      </w:pPr>
      <w:bookmarkStart w:id="12" w:name="_Ref191925759"/>
      <w:r>
        <w:t xml:space="preserve">Figure </w:t>
      </w:r>
      <w:fldSimple w:instr=" SEQ Figure \* ARABIC ">
        <w:r>
          <w:rPr>
            <w:noProof/>
          </w:rPr>
          <w:t>4</w:t>
        </w:r>
      </w:fldSimple>
      <w:bookmarkEnd w:id="12"/>
      <w:r>
        <w:t xml:space="preserve"> </w:t>
      </w:r>
      <w:r w:rsidRPr="00091B2E">
        <w:t>Stakeholder</w:t>
      </w:r>
      <w:r>
        <w:t xml:space="preserve"> types</w:t>
      </w:r>
      <w:r w:rsidRPr="00091B2E">
        <w:t xml:space="preserve"> </w:t>
      </w:r>
      <w:r>
        <w:t xml:space="preserve">respondents would like </w:t>
      </w:r>
      <w:r w:rsidRPr="00091B2E">
        <w:t xml:space="preserve">to be represented on </w:t>
      </w:r>
      <w:r>
        <w:t>S</w:t>
      </w:r>
      <w:r w:rsidRPr="00091B2E">
        <w:t xml:space="preserve">teering </w:t>
      </w:r>
      <w:r>
        <w:t>G</w:t>
      </w:r>
      <w:r w:rsidRPr="00091B2E">
        <w:t>roup</w:t>
      </w:r>
    </w:p>
    <w:p w14:paraId="66D8F253" w14:textId="16716A00" w:rsidR="003B6E64" w:rsidRDefault="003B6E64" w:rsidP="003B6E64">
      <w:pPr>
        <w:pStyle w:val="Heading3"/>
      </w:pPr>
      <w:r>
        <w:t xml:space="preserve">The Steering </w:t>
      </w:r>
      <w:r w:rsidR="0065294C">
        <w:t>Group</w:t>
      </w:r>
      <w:r>
        <w:t xml:space="preserve"> should be diverse and representative of the region</w:t>
      </w:r>
    </w:p>
    <w:p w14:paraId="59F74F7F" w14:textId="671F3F67" w:rsidR="00030AB6" w:rsidRDefault="00030AB6" w:rsidP="002177A8">
      <w:r>
        <w:t xml:space="preserve">Many respondents </w:t>
      </w:r>
      <w:r w:rsidR="00C96C4C">
        <w:t xml:space="preserve">highlighted the importance of </w:t>
      </w:r>
      <w:r w:rsidR="00C96C4C" w:rsidRPr="008E7F7B">
        <w:rPr>
          <w:b/>
          <w:bCs/>
        </w:rPr>
        <w:t>e</w:t>
      </w:r>
      <w:r w:rsidR="00C96C4C" w:rsidRPr="00A04B9C">
        <w:rPr>
          <w:b/>
          <w:bCs/>
        </w:rPr>
        <w:t xml:space="preserve">nsuring that underrepresented artists and artworkers are included in the </w:t>
      </w:r>
      <w:r w:rsidR="0065294C" w:rsidRPr="00A04B9C">
        <w:rPr>
          <w:b/>
          <w:bCs/>
        </w:rPr>
        <w:t>S</w:t>
      </w:r>
      <w:r w:rsidR="00C96C4C" w:rsidRPr="00A04B9C">
        <w:rPr>
          <w:b/>
          <w:bCs/>
        </w:rPr>
        <w:t xml:space="preserve">teering </w:t>
      </w:r>
      <w:r w:rsidR="0065294C" w:rsidRPr="00A04B9C">
        <w:rPr>
          <w:b/>
          <w:bCs/>
        </w:rPr>
        <w:t>Group</w:t>
      </w:r>
      <w:r w:rsidR="00612D4C" w:rsidRPr="00A04B9C">
        <w:rPr>
          <w:b/>
          <w:bCs/>
        </w:rPr>
        <w:t xml:space="preserve"> </w:t>
      </w:r>
      <w:r w:rsidR="00612D4C">
        <w:t xml:space="preserve">to give these people a voice and ensure the </w:t>
      </w:r>
      <w:r w:rsidR="0065294C">
        <w:t>Steering Group</w:t>
      </w:r>
      <w:r w:rsidR="00612D4C">
        <w:t xml:space="preserve"> is fully representative of the visual arts community. </w:t>
      </w:r>
    </w:p>
    <w:p w14:paraId="13A2443B" w14:textId="5DDE34D4" w:rsidR="004F2D67" w:rsidRDefault="004F2D67" w:rsidP="004F2D67">
      <w:pPr>
        <w:pStyle w:val="Quote"/>
      </w:pPr>
      <w:r>
        <w:t>“</w:t>
      </w:r>
      <w:r w:rsidRPr="00923D23">
        <w:t>Representation from people who have been strategically undervalued, i.e. those from the global majority, disabled people, LGBTQIA+, working class. Diversity of ages too.</w:t>
      </w:r>
      <w:r>
        <w:t>”</w:t>
      </w:r>
    </w:p>
    <w:p w14:paraId="22167A4C" w14:textId="7DE6E861" w:rsidR="00C2517F" w:rsidRDefault="00C2517F" w:rsidP="00C2517F">
      <w:r>
        <w:t xml:space="preserve">Many different groups of </w:t>
      </w:r>
      <w:r w:rsidR="008F689D">
        <w:t>artists and artworkers</w:t>
      </w:r>
      <w:r>
        <w:t xml:space="preserve"> should be represented including those at different stages of their careers,</w:t>
      </w:r>
      <w:r w:rsidR="008F689D">
        <w:t xml:space="preserve"> those working in different locations, those with a range of protected characteristics, and representatives from organisations of different sizes</w:t>
      </w:r>
      <w:r w:rsidR="00BC0167">
        <w:t>. Several respondents also reported that</w:t>
      </w:r>
      <w:r>
        <w:t xml:space="preserve"> </w:t>
      </w:r>
      <w:r w:rsidR="00C84C39">
        <w:t>community members from areas with low cultural engagement</w:t>
      </w:r>
      <w:r w:rsidR="00BC0167">
        <w:t xml:space="preserve"> should be included on the </w:t>
      </w:r>
      <w:r w:rsidR="0065294C">
        <w:t>Steering Group</w:t>
      </w:r>
      <w:r w:rsidR="00695F40">
        <w:t xml:space="preserve">, </w:t>
      </w:r>
      <w:r w:rsidR="00F03637">
        <w:t>and also</w:t>
      </w:r>
      <w:r w:rsidR="00695F40">
        <w:t xml:space="preserve"> </w:t>
      </w:r>
      <w:r w:rsidR="00F03637">
        <w:t>individuals</w:t>
      </w:r>
      <w:r w:rsidR="00695F40">
        <w:t xml:space="preserve"> from organisations outside of the sector. </w:t>
      </w:r>
    </w:p>
    <w:p w14:paraId="3EACCDED" w14:textId="093D5FDF" w:rsidR="0031629C" w:rsidRDefault="004F2D67" w:rsidP="004F2D67">
      <w:pPr>
        <w:pStyle w:val="Quote"/>
      </w:pPr>
      <w:r>
        <w:t>“T</w:t>
      </w:r>
      <w:r w:rsidRPr="004F2D67">
        <w:t>here should be some kind of integration with organisations that are considered outside of the typical creative industr</w:t>
      </w:r>
      <w:r w:rsidR="00F03637">
        <w:t>ies</w:t>
      </w:r>
      <w:r w:rsidRPr="004F2D67">
        <w:t xml:space="preserve"> and collaborations with these place</w:t>
      </w:r>
      <w:r w:rsidR="007E3896">
        <w:t>s</w:t>
      </w:r>
      <w:r w:rsidRPr="004F2D67">
        <w:t xml:space="preserve"> </w:t>
      </w:r>
      <w:r w:rsidR="007E3896">
        <w:t xml:space="preserve">should </w:t>
      </w:r>
      <w:r w:rsidRPr="004F2D67">
        <w:t>happen to encourage new development that represents all of the region.</w:t>
      </w:r>
      <w:r>
        <w:t>”</w:t>
      </w:r>
    </w:p>
    <w:p w14:paraId="0F37E501" w14:textId="42B80B12" w:rsidR="000664A2" w:rsidRDefault="000664A2" w:rsidP="000664A2">
      <w:pPr>
        <w:pStyle w:val="Heading3"/>
      </w:pPr>
      <w:r>
        <w:t xml:space="preserve">Organisations that should be represented on the </w:t>
      </w:r>
      <w:r w:rsidR="0065294C">
        <w:t>Steering Group</w:t>
      </w:r>
    </w:p>
    <w:p w14:paraId="141BF2A2" w14:textId="6D323B97" w:rsidR="000664A2" w:rsidRPr="000664A2" w:rsidRDefault="000664A2" w:rsidP="000664A2">
      <w:r w:rsidRPr="008E7F7B">
        <w:rPr>
          <w:b/>
          <w:bCs/>
        </w:rPr>
        <w:t>A</w:t>
      </w:r>
      <w:r>
        <w:t xml:space="preserve"> </w:t>
      </w:r>
      <w:r w:rsidRPr="00DE0127">
        <w:rPr>
          <w:b/>
          <w:bCs/>
        </w:rPr>
        <w:t>large number of organisations located across the region</w:t>
      </w:r>
      <w:r>
        <w:t xml:space="preserve"> were suggested by respondents to be represented on the </w:t>
      </w:r>
      <w:r w:rsidR="0065294C">
        <w:t>Steering Group</w:t>
      </w:r>
      <w:r>
        <w:t xml:space="preserve">. This included art galleries, artist collectives and studios, community arts organisations, </w:t>
      </w:r>
      <w:r>
        <w:lastRenderedPageBreak/>
        <w:t xml:space="preserve">museums, network organisations, educational institutions and public bodies. A full list of these organisations is included in Appendix II. </w:t>
      </w:r>
    </w:p>
    <w:p w14:paraId="126B05AB" w14:textId="6F9C8670" w:rsidR="00F67A6E" w:rsidRDefault="00F67A6E" w:rsidP="00F67A6E">
      <w:pPr>
        <w:pStyle w:val="Heading2"/>
      </w:pPr>
      <w:bookmarkStart w:id="13" w:name="_Toc191929334"/>
      <w:r>
        <w:t xml:space="preserve">Steering </w:t>
      </w:r>
      <w:r w:rsidR="0065294C">
        <w:t>Group</w:t>
      </w:r>
      <w:r>
        <w:t xml:space="preserve"> working practices</w:t>
      </w:r>
      <w:bookmarkEnd w:id="13"/>
    </w:p>
    <w:p w14:paraId="6083ABFB" w14:textId="3052BDB8" w:rsidR="000664A2" w:rsidRDefault="000664A2" w:rsidP="000664A2">
      <w:pPr>
        <w:pStyle w:val="Heading3"/>
      </w:pPr>
      <w:r>
        <w:t xml:space="preserve">Transparency </w:t>
      </w:r>
      <w:r w:rsidR="006618E9">
        <w:t>is</w:t>
      </w:r>
      <w:r>
        <w:t xml:space="preserve"> important when selecting members </w:t>
      </w:r>
    </w:p>
    <w:p w14:paraId="3669A05D" w14:textId="3B250725" w:rsidR="000664A2" w:rsidRDefault="000664A2" w:rsidP="000664A2">
      <w:r>
        <w:t xml:space="preserve">The </w:t>
      </w:r>
      <w:r w:rsidRPr="00DE0127">
        <w:rPr>
          <w:b/>
          <w:bCs/>
        </w:rPr>
        <w:t>importance of transparency when selecting member</w:t>
      </w:r>
      <w:r>
        <w:t xml:space="preserve">s was highlighted by several respondents and a suggestion made that membership should rotate on a biannual basis. It is important that </w:t>
      </w:r>
      <w:r w:rsidR="0065294C">
        <w:t xml:space="preserve">Steering Group </w:t>
      </w:r>
      <w:r>
        <w:t xml:space="preserve">members are bold and “make some noise” to ensure that there is </w:t>
      </w:r>
      <w:r w:rsidRPr="00DE0127">
        <w:rPr>
          <w:b/>
          <w:bCs/>
        </w:rPr>
        <w:t>action as well as discussion</w:t>
      </w:r>
      <w:r>
        <w:t xml:space="preserve">. </w:t>
      </w:r>
      <w:r w:rsidR="003463B4">
        <w:t>O</w:t>
      </w:r>
      <w:r>
        <w:t>ne respondent suggested that an open meeting should take place annually which anyone can attend</w:t>
      </w:r>
      <w:r w:rsidR="003463B4">
        <w:t xml:space="preserve"> in order to </w:t>
      </w:r>
      <w:r w:rsidR="00837AD3">
        <w:t xml:space="preserve">ensure transparency and </w:t>
      </w:r>
      <w:r w:rsidR="00292F5C">
        <w:t>enable</w:t>
      </w:r>
      <w:r w:rsidR="00837AD3">
        <w:t xml:space="preserve"> </w:t>
      </w:r>
      <w:r w:rsidR="00BB4F41">
        <w:t xml:space="preserve">feedback to be </w:t>
      </w:r>
      <w:r w:rsidR="00292F5C">
        <w:t>given and responded to</w:t>
      </w:r>
      <w:r>
        <w:t xml:space="preserve">. </w:t>
      </w:r>
    </w:p>
    <w:p w14:paraId="7B4A9606" w14:textId="39E94313" w:rsidR="00F67A6E" w:rsidRDefault="000664A2" w:rsidP="00292F5C">
      <w:pPr>
        <w:pStyle w:val="Quote"/>
      </w:pPr>
      <w:r>
        <w:t>“There should be a regular (annual?) open assembly that anyone can attend so the group's focus is steered by the wider community. It needs to be inclusive - freelancers should be compensated financially.”</w:t>
      </w:r>
    </w:p>
    <w:p w14:paraId="6F7294DE" w14:textId="44F82EE0" w:rsidR="00292F5C" w:rsidRPr="00292F5C" w:rsidRDefault="001532F6" w:rsidP="001532F6">
      <w:pPr>
        <w:pStyle w:val="Heading3"/>
      </w:pPr>
      <w:r>
        <w:t>Meeting format needs to be inclusive</w:t>
      </w:r>
    </w:p>
    <w:p w14:paraId="442805D4" w14:textId="18AEDE82" w:rsidR="00AE0176" w:rsidRDefault="000664A2" w:rsidP="008528CE">
      <w:r>
        <w:t>Meeting</w:t>
      </w:r>
      <w:r w:rsidR="00292F5C">
        <w:t>s</w:t>
      </w:r>
      <w:r>
        <w:t xml:space="preserve"> need to be easily </w:t>
      </w:r>
      <w:r w:rsidRPr="00DE0127">
        <w:rPr>
          <w:b/>
          <w:bCs/>
        </w:rPr>
        <w:t>accessible by public transport</w:t>
      </w:r>
      <w:r>
        <w:t xml:space="preserve"> and the </w:t>
      </w:r>
      <w:r w:rsidR="0065294C">
        <w:t>Steering Group</w:t>
      </w:r>
      <w:r>
        <w:t xml:space="preserve"> should consider using a </w:t>
      </w:r>
      <w:r w:rsidRPr="00DE0127">
        <w:rPr>
          <w:b/>
          <w:bCs/>
        </w:rPr>
        <w:t>hybrid model</w:t>
      </w:r>
      <w:r>
        <w:t xml:space="preserve"> to allow members to attend online if needed</w:t>
      </w:r>
      <w:r w:rsidR="00291DE0">
        <w:t xml:space="preserve"> to</w:t>
      </w:r>
      <w:r w:rsidR="007174A1">
        <w:t xml:space="preserve"> ensure inclusivity. </w:t>
      </w:r>
      <w:r w:rsidR="00C77840">
        <w:t>It is also</w:t>
      </w:r>
      <w:r w:rsidR="007174A1">
        <w:t xml:space="preserve"> </w:t>
      </w:r>
      <w:r w:rsidR="007174A1" w:rsidRPr="00DE0127">
        <w:rPr>
          <w:b/>
          <w:bCs/>
        </w:rPr>
        <w:t xml:space="preserve">important that </w:t>
      </w:r>
      <w:r w:rsidR="0065294C" w:rsidRPr="00DE0127">
        <w:rPr>
          <w:b/>
          <w:bCs/>
        </w:rPr>
        <w:t>Steering Group</w:t>
      </w:r>
      <w:r w:rsidR="007174A1" w:rsidRPr="00DE0127">
        <w:rPr>
          <w:b/>
          <w:bCs/>
        </w:rPr>
        <w:t xml:space="preserve"> members are paid for their time</w:t>
      </w:r>
      <w:r w:rsidR="009C5069">
        <w:t xml:space="preserve">, as recognition of the work they are doing and the skills and expertise they bring to the role. </w:t>
      </w:r>
    </w:p>
    <w:p w14:paraId="1E0B573A" w14:textId="77777777" w:rsidR="00C225F6" w:rsidRDefault="00C225F6" w:rsidP="00C225F6">
      <w:pPr>
        <w:pStyle w:val="Heading2"/>
      </w:pPr>
      <w:bookmarkStart w:id="14" w:name="_Toc191929335"/>
      <w:r>
        <w:t>About the respondents</w:t>
      </w:r>
      <w:bookmarkEnd w:id="14"/>
    </w:p>
    <w:p w14:paraId="341E198C" w14:textId="77777777" w:rsidR="00C225F6" w:rsidRDefault="00C225F6" w:rsidP="00C225F6">
      <w:pPr>
        <w:pStyle w:val="Heading3"/>
      </w:pPr>
      <w:r>
        <w:t>Respondents hold a range of jobs within the sector</w:t>
      </w:r>
    </w:p>
    <w:p w14:paraId="01C6E2A9" w14:textId="24D2DC18" w:rsidR="00C225F6" w:rsidRPr="00796AD0" w:rsidRDefault="00C225F6" w:rsidP="00C225F6">
      <w:r>
        <w:t>Survey respondents earn their income in a wide range of roles within the visual arts sector (</w:t>
      </w:r>
      <w:r>
        <w:fldChar w:fldCharType="begin"/>
      </w:r>
      <w:r>
        <w:instrText xml:space="preserve"> REF _Ref191924557 \h </w:instrText>
      </w:r>
      <w:r>
        <w:fldChar w:fldCharType="separate"/>
      </w:r>
      <w:r w:rsidR="009D1BAD">
        <w:t xml:space="preserve">Figure </w:t>
      </w:r>
      <w:r w:rsidR="009D1BAD">
        <w:rPr>
          <w:noProof/>
        </w:rPr>
        <w:t>5</w:t>
      </w:r>
      <w:r>
        <w:fldChar w:fldCharType="end"/>
      </w:r>
      <w:r>
        <w:t xml:space="preserve">). Around two thirds of respondents (67%) earn at least part of their income as independent artists. Over a quarter of respondents (27%) work for arts organisations that are either in receipt of frequent grants or are directly funded by Arts Council England as a National Portfolio Organisations (ACE NPO). </w:t>
      </w:r>
    </w:p>
    <w:p w14:paraId="45F215DB" w14:textId="13460F23" w:rsidR="00C225F6" w:rsidRDefault="00C225F6" w:rsidP="00C225F6">
      <w:r>
        <w:t>Many survey respondents have multiple job roles and/or also work outside of the sector to earn their living. It is notable that over 40% respondents indicated that they have more than one source of income, and around a quarter of respondents make their income both from independent work and as an employee for an organisation.  The majority of respondents (63%) also work outside of the visual arts sector and do not rely solely on their work in this sector for their income. Over a quarter or respondents (28%) gain less than a quarter of their income from their work within the visual arts (</w:t>
      </w:r>
      <w:r>
        <w:fldChar w:fldCharType="begin"/>
      </w:r>
      <w:r>
        <w:instrText xml:space="preserve"> REF _Ref191924812 \h </w:instrText>
      </w:r>
      <w:r>
        <w:fldChar w:fldCharType="separate"/>
      </w:r>
      <w:r w:rsidR="009D1BAD">
        <w:t xml:space="preserve">Figure </w:t>
      </w:r>
      <w:r w:rsidR="009D1BAD">
        <w:rPr>
          <w:noProof/>
        </w:rPr>
        <w:t>6</w:t>
      </w:r>
      <w:r>
        <w:fldChar w:fldCharType="end"/>
      </w:r>
      <w:r>
        <w:t xml:space="preserve">). </w:t>
      </w:r>
    </w:p>
    <w:p w14:paraId="733D4FB2" w14:textId="77777777" w:rsidR="00C225F6" w:rsidRDefault="00C225F6" w:rsidP="00C225F6">
      <w:pPr>
        <w:pStyle w:val="Heading3"/>
      </w:pPr>
      <w:r>
        <w:t>Respondents represent a range of experience and time spent working in the sector</w:t>
      </w:r>
    </w:p>
    <w:p w14:paraId="1227480B" w14:textId="5FBE72C3" w:rsidR="00C225F6" w:rsidRDefault="00C225F6" w:rsidP="00C225F6">
      <w:r>
        <w:t>There was a roughly equal spilt between individuals with more than ten years’ experience of working in the visual arts sector in the region (47%), and those who are newer to the sector (53%). Nearly a third of respondents (30%) have worked in the sector for five years or less (</w:t>
      </w:r>
      <w:r>
        <w:fldChar w:fldCharType="begin"/>
      </w:r>
      <w:r>
        <w:instrText xml:space="preserve"> REF _Ref191924894 \h </w:instrText>
      </w:r>
      <w:r>
        <w:fldChar w:fldCharType="separate"/>
      </w:r>
      <w:r w:rsidR="009D1BAD">
        <w:t xml:space="preserve">Figure </w:t>
      </w:r>
      <w:r w:rsidR="009D1BAD">
        <w:rPr>
          <w:noProof/>
        </w:rPr>
        <w:t>7</w:t>
      </w:r>
      <w:r>
        <w:fldChar w:fldCharType="end"/>
      </w:r>
      <w:r>
        <w:t xml:space="preserve">).  </w:t>
      </w:r>
    </w:p>
    <w:p w14:paraId="08038286" w14:textId="77777777" w:rsidR="00C225F6" w:rsidRDefault="00C225F6" w:rsidP="00C225F6">
      <w:r>
        <w:t>Around three quarters of respondents (73%) consider themselves to be working at a mid-career level or below, including one in five respondents (19%) who are at an early or entry-level stage in their career (</w:t>
      </w:r>
      <w:r>
        <w:fldChar w:fldCharType="begin"/>
      </w:r>
      <w:r>
        <w:instrText xml:space="preserve"> REF _Ref191924956 \h </w:instrText>
      </w:r>
      <w:r>
        <w:fldChar w:fldCharType="separate"/>
      </w:r>
      <w:r>
        <w:t xml:space="preserve">Figure </w:t>
      </w:r>
      <w:r>
        <w:rPr>
          <w:noProof/>
        </w:rPr>
        <w:t>4</w:t>
      </w:r>
      <w:r>
        <w:fldChar w:fldCharType="end"/>
      </w:r>
      <w:r>
        <w:t>).</w:t>
      </w:r>
    </w:p>
    <w:p w14:paraId="09B30ED2" w14:textId="77777777" w:rsidR="00C225F6" w:rsidRDefault="00C225F6" w:rsidP="00C225F6">
      <w:pPr>
        <w:pStyle w:val="Caption"/>
      </w:pPr>
    </w:p>
    <w:p w14:paraId="354C5459" w14:textId="77777777" w:rsidR="00C225F6" w:rsidRPr="0020364A" w:rsidRDefault="00C225F6" w:rsidP="00C225F6">
      <w:pPr>
        <w:pStyle w:val="Heading3"/>
      </w:pPr>
      <w:r>
        <w:lastRenderedPageBreak/>
        <w:t>Respondents have a range of demographic profiles</w:t>
      </w:r>
    </w:p>
    <w:p w14:paraId="4C4CADCD" w14:textId="77777777" w:rsidR="00C225F6" w:rsidRDefault="00C225F6" w:rsidP="00C225F6">
      <w:r>
        <w:t xml:space="preserve">Respondents include those from a range of different age groups, genders, ethnicities and sexual orientations as well as a significant minority who consider themselves as </w:t>
      </w:r>
      <w:r w:rsidRPr="008B4936">
        <w:t>D/deaf, Disabled, Neurodivergent or having a long-term health condition</w:t>
      </w:r>
      <w:r>
        <w:t xml:space="preserve">. </w:t>
      </w:r>
    </w:p>
    <w:p w14:paraId="34B478A6" w14:textId="10100265" w:rsidR="00C225F6" w:rsidRDefault="00C225F6" w:rsidP="00C225F6">
      <w:r>
        <w:t>With regards to age, there were responses from individuals ranging from under 25 to over 75. Ages 45 to 55 and 55 to 65 were the two largest groups represented by the survey respondents (</w:t>
      </w:r>
      <w:r>
        <w:fldChar w:fldCharType="begin"/>
      </w:r>
      <w:r>
        <w:instrText xml:space="preserve"> REF _Ref191925424 \h </w:instrText>
      </w:r>
      <w:r>
        <w:fldChar w:fldCharType="separate"/>
      </w:r>
      <w:r w:rsidR="009D1BAD">
        <w:t xml:space="preserve">Figure </w:t>
      </w:r>
      <w:r w:rsidR="009D1BAD">
        <w:rPr>
          <w:noProof/>
        </w:rPr>
        <w:t>9</w:t>
      </w:r>
      <w:r>
        <w:fldChar w:fldCharType="end"/>
      </w:r>
      <w:r>
        <w:t xml:space="preserve">). </w:t>
      </w:r>
      <w:proofErr w:type="gramStart"/>
      <w:r>
        <w:t>The majority of</w:t>
      </w:r>
      <w:proofErr w:type="gramEnd"/>
      <w:r>
        <w:t xml:space="preserve"> respondents (70%) identify as female and a further 21% identified as male (</w:t>
      </w:r>
      <w:r>
        <w:fldChar w:fldCharType="begin"/>
      </w:r>
      <w:r>
        <w:instrText xml:space="preserve"> REF _Ref191925435 \h </w:instrText>
      </w:r>
      <w:r>
        <w:fldChar w:fldCharType="separate"/>
      </w:r>
      <w:r w:rsidR="009D1BAD">
        <w:t xml:space="preserve">Figure </w:t>
      </w:r>
      <w:r w:rsidR="009D1BAD">
        <w:rPr>
          <w:noProof/>
        </w:rPr>
        <w:t>10</w:t>
      </w:r>
      <w:r>
        <w:fldChar w:fldCharType="end"/>
      </w:r>
      <w:r>
        <w:t xml:space="preserve">). </w:t>
      </w:r>
    </w:p>
    <w:p w14:paraId="0A8556B8" w14:textId="72B6B725" w:rsidR="00C225F6" w:rsidRDefault="00C225F6" w:rsidP="00C225F6">
      <w:pPr>
        <w:spacing w:after="0"/>
      </w:pPr>
      <w:r>
        <w:t>The largest ethnic group represented within the survey responses was White English, Welsh, Scottish, Northern Irish or British (65%). Smaller numbers of respondents identified as other ethnic groups, including other White backgrounds (15%), Mixed or multiple ethnic backgrounds (7%), Black or Black British backgrounds (5%) and Asian or Asian British backgrounds (5%) (</w:t>
      </w:r>
      <w:r>
        <w:fldChar w:fldCharType="begin"/>
      </w:r>
      <w:r>
        <w:instrText xml:space="preserve"> REF _Ref191925445 \h </w:instrText>
      </w:r>
      <w:r>
        <w:fldChar w:fldCharType="separate"/>
      </w:r>
      <w:r w:rsidR="009D1BAD">
        <w:t xml:space="preserve">Figure </w:t>
      </w:r>
      <w:r w:rsidR="009D1BAD">
        <w:rPr>
          <w:noProof/>
        </w:rPr>
        <w:t>11</w:t>
      </w:r>
      <w:r>
        <w:fldChar w:fldCharType="end"/>
      </w:r>
      <w:r>
        <w:t xml:space="preserve">).  </w:t>
      </w:r>
    </w:p>
    <w:p w14:paraId="385C7F3A" w14:textId="77777777" w:rsidR="00C225F6" w:rsidRDefault="00C225F6" w:rsidP="00C225F6">
      <w:pPr>
        <w:spacing w:after="0"/>
      </w:pPr>
    </w:p>
    <w:p w14:paraId="38FF5793" w14:textId="65CAF086" w:rsidR="001231B1" w:rsidRDefault="00C225F6" w:rsidP="00C225F6">
      <w:r>
        <w:t xml:space="preserve">Over a third of respondents (39%) identify as </w:t>
      </w:r>
      <w:r w:rsidRPr="008B4936">
        <w:t>D/deaf, Disabled, Neurodivergent or having a long-term health condition</w:t>
      </w:r>
      <w:r>
        <w:t xml:space="preserve"> (</w:t>
      </w:r>
      <w:r>
        <w:fldChar w:fldCharType="begin"/>
      </w:r>
      <w:r>
        <w:instrText xml:space="preserve"> REF _Ref191925456 \h </w:instrText>
      </w:r>
      <w:r>
        <w:fldChar w:fldCharType="separate"/>
      </w:r>
      <w:r w:rsidR="009D1BAD">
        <w:t xml:space="preserve">Figure </w:t>
      </w:r>
      <w:r w:rsidR="009D1BAD">
        <w:rPr>
          <w:noProof/>
        </w:rPr>
        <w:t>12</w:t>
      </w:r>
      <w:r>
        <w:fldChar w:fldCharType="end"/>
      </w:r>
      <w:r>
        <w:t xml:space="preserve">). </w:t>
      </w:r>
      <w:r w:rsidRPr="002E0D51">
        <w:rPr>
          <w:i/>
          <w:iCs/>
        </w:rPr>
        <w:t>NAWM’s</w:t>
      </w:r>
      <w:r>
        <w:t xml:space="preserve"> host organisation, DASH, is a disability-led arts organisation which may explain the relatively large proportion of respondents who identify in this way, when compared to the England average of 18% of the population according to the 2021 census</w:t>
      </w:r>
      <w:r>
        <w:rPr>
          <w:rStyle w:val="FootnoteReference"/>
        </w:rPr>
        <w:footnoteReference w:id="3"/>
      </w:r>
      <w:r>
        <w:t xml:space="preserve">. </w:t>
      </w:r>
      <w:r w:rsidR="001231B1">
        <w:t xml:space="preserve">This figure is also in line with reporting from </w:t>
      </w:r>
      <w:r w:rsidR="001231B1" w:rsidRPr="001231B1">
        <w:t>Creative Industries Policy and Evidence Centre</w:t>
      </w:r>
      <w:r w:rsidR="00E9351D">
        <w:rPr>
          <w:rStyle w:val="FootnoteReference"/>
        </w:rPr>
        <w:footnoteReference w:id="4"/>
      </w:r>
      <w:r w:rsidR="001231B1" w:rsidRPr="001231B1">
        <w:t xml:space="preserve"> from this year</w:t>
      </w:r>
      <w:r w:rsidR="001231B1">
        <w:t xml:space="preserve">, </w:t>
      </w:r>
      <w:r w:rsidR="00E9351D">
        <w:t>with</w:t>
      </w:r>
      <w:r w:rsidR="001231B1">
        <w:t xml:space="preserve"> </w:t>
      </w:r>
      <w:r w:rsidR="001231B1" w:rsidRPr="001231B1">
        <w:t>20% of the workforce in the arts, culture and heritage sector</w:t>
      </w:r>
      <w:r w:rsidR="00E9351D">
        <w:t xml:space="preserve"> identifying as disabled</w:t>
      </w:r>
      <w:r w:rsidR="001231B1" w:rsidRPr="001231B1">
        <w:t xml:space="preserve"> </w:t>
      </w:r>
      <w:r w:rsidR="001231B1">
        <w:t>and 19% in</w:t>
      </w:r>
      <w:r w:rsidR="00E9351D">
        <w:t xml:space="preserve"> a 2021 CVAN England report</w:t>
      </w:r>
      <w:r w:rsidR="00E9351D">
        <w:rPr>
          <w:rStyle w:val="FootnoteReference"/>
        </w:rPr>
        <w:footnoteReference w:id="5"/>
      </w:r>
      <w:r w:rsidR="00E9351D">
        <w:t xml:space="preserve">. </w:t>
      </w:r>
    </w:p>
    <w:p w14:paraId="6CA2DAB0" w14:textId="6AFD275C" w:rsidR="00C225F6" w:rsidRDefault="00C225F6" w:rsidP="00C225F6">
      <w:r>
        <w:t xml:space="preserve">Respondents described their sexual orientation in </w:t>
      </w:r>
      <w:proofErr w:type="gramStart"/>
      <w:r>
        <w:t>a number of</w:t>
      </w:r>
      <w:proofErr w:type="gramEnd"/>
      <w:r>
        <w:t xml:space="preserve"> different ways. The largest proportion (58%) identified as heterosexual or straight. Almost 1 in 5 respondents (18%) did not wish to disclose this information (</w:t>
      </w:r>
      <w:r>
        <w:fldChar w:fldCharType="begin"/>
      </w:r>
      <w:r>
        <w:instrText xml:space="preserve"> REF _Ref191925472 \h </w:instrText>
      </w:r>
      <w:r>
        <w:fldChar w:fldCharType="separate"/>
      </w:r>
      <w:r w:rsidR="009D1BAD">
        <w:t xml:space="preserve">Figure </w:t>
      </w:r>
      <w:r w:rsidR="009D1BAD">
        <w:rPr>
          <w:noProof/>
        </w:rPr>
        <w:t>13</w:t>
      </w:r>
      <w:r>
        <w:fldChar w:fldCharType="end"/>
      </w:r>
      <w:r>
        <w:t xml:space="preserve">). </w:t>
      </w:r>
    </w:p>
    <w:p w14:paraId="3EAC936A" w14:textId="4F0CCDFB" w:rsidR="00C225F6" w:rsidRDefault="00C225F6" w:rsidP="00C225F6">
      <w:r>
        <w:t>Respondents come from a wide spectrum of socio-economic backgrounds, as represented by the occupation of the main household earner when they were aged 14 (</w:t>
      </w:r>
      <w:r>
        <w:fldChar w:fldCharType="begin"/>
      </w:r>
      <w:r>
        <w:instrText xml:space="preserve"> REF _Ref191925483 \h </w:instrText>
      </w:r>
      <w:r>
        <w:fldChar w:fldCharType="separate"/>
      </w:r>
      <w:r w:rsidR="009D1BAD">
        <w:t xml:space="preserve">Figure </w:t>
      </w:r>
      <w:r w:rsidR="009D1BAD">
        <w:rPr>
          <w:noProof/>
        </w:rPr>
        <w:t>14</w:t>
      </w:r>
      <w:r>
        <w:fldChar w:fldCharType="end"/>
      </w:r>
      <w:r>
        <w:t xml:space="preserve">). The two largest occupation groups were traditional occupations such as teacher, accountant and solicitor (18%) and technical and craft occupations such as motor mechanics, plumbers and electricians (15%). </w:t>
      </w:r>
    </w:p>
    <w:p w14:paraId="7DA01E8C" w14:textId="77777777" w:rsidR="00C225F6" w:rsidRPr="00E55C0A" w:rsidRDefault="00C225F6" w:rsidP="00C225F6">
      <w:pPr>
        <w:pStyle w:val="Heading3"/>
      </w:pPr>
      <w:r>
        <w:t>Respondents reside across the region</w:t>
      </w:r>
    </w:p>
    <w:p w14:paraId="02C0E749" w14:textId="66C90277" w:rsidR="00C225F6" w:rsidRDefault="00C225F6" w:rsidP="00C225F6">
      <w:r>
        <w:t>Respondents reside in local authority areas across the region (</w:t>
      </w:r>
      <w:r>
        <w:fldChar w:fldCharType="begin"/>
      </w:r>
      <w:r>
        <w:instrText xml:space="preserve"> REF _Ref191925526 \h </w:instrText>
      </w:r>
      <w:r>
        <w:fldChar w:fldCharType="separate"/>
      </w:r>
      <w:r w:rsidR="009D1BAD">
        <w:t xml:space="preserve">Figure </w:t>
      </w:r>
      <w:r w:rsidR="009D1BAD">
        <w:rPr>
          <w:noProof/>
        </w:rPr>
        <w:t>15</w:t>
      </w:r>
      <w:r>
        <w:fldChar w:fldCharType="end"/>
      </w:r>
      <w:r>
        <w:t xml:space="preserve">). All local authorities are represented in the data except for Telford and Wrenkin. The two largest groups of respondents are based in Birmingham (25%) and Shropshire (12%). </w:t>
      </w:r>
      <w:r w:rsidRPr="002E0D51">
        <w:rPr>
          <w:i/>
          <w:iCs/>
        </w:rPr>
        <w:t>NAWM’s</w:t>
      </w:r>
      <w:r>
        <w:t xml:space="preserve"> host organisation, DASH, is based in Shropshire, which may explain the relatively large number of responses from this part of the region. The smallest numbers of respondents are based in the north of the region in the local authorities of Staffordshire and Stoke on Trent (6%). </w:t>
      </w:r>
    </w:p>
    <w:p w14:paraId="3D7589E7" w14:textId="77777777" w:rsidR="00C225F6" w:rsidRDefault="00C225F6" w:rsidP="00C225F6">
      <w:pPr>
        <w:pStyle w:val="Heading3"/>
      </w:pPr>
      <w:r>
        <w:t xml:space="preserve">Many respondents have not previously engaged with </w:t>
      </w:r>
      <w:r w:rsidRPr="002E0D51">
        <w:rPr>
          <w:i/>
          <w:iCs/>
        </w:rPr>
        <w:t>NAWM</w:t>
      </w:r>
      <w:r>
        <w:t xml:space="preserve"> </w:t>
      </w:r>
    </w:p>
    <w:p w14:paraId="6138271A" w14:textId="17A20166" w:rsidR="00C225F6" w:rsidRDefault="00C225F6" w:rsidP="00C225F6">
      <w:r>
        <w:t xml:space="preserve">Respondents are evenly split between those who have engaged with </w:t>
      </w:r>
      <w:r w:rsidRPr="002E0D51">
        <w:rPr>
          <w:i/>
          <w:iCs/>
        </w:rPr>
        <w:t>NAWM</w:t>
      </w:r>
      <w:r>
        <w:t xml:space="preserve"> before and those who have not (</w:t>
      </w:r>
      <w:r>
        <w:fldChar w:fldCharType="begin"/>
      </w:r>
      <w:r>
        <w:instrText xml:space="preserve"> REF _Ref191925554 \h </w:instrText>
      </w:r>
      <w:r>
        <w:fldChar w:fldCharType="separate"/>
      </w:r>
      <w:r w:rsidR="009D1BAD">
        <w:t xml:space="preserve">Figure </w:t>
      </w:r>
      <w:r w:rsidR="009D1BAD">
        <w:rPr>
          <w:noProof/>
        </w:rPr>
        <w:t>16</w:t>
      </w:r>
      <w:r>
        <w:fldChar w:fldCharType="end"/>
      </w:r>
      <w:r>
        <w:t xml:space="preserve">). Less than half of respondents (45%) have a clear memory of engaging with </w:t>
      </w:r>
      <w:r w:rsidRPr="002E0D51">
        <w:rPr>
          <w:i/>
          <w:iCs/>
        </w:rPr>
        <w:t>NAWM</w:t>
      </w:r>
      <w:r>
        <w:t xml:space="preserve"> on previous occasions. </w:t>
      </w:r>
    </w:p>
    <w:p w14:paraId="3D40788B" w14:textId="77777777" w:rsidR="00C225F6" w:rsidRPr="00D3007C" w:rsidRDefault="00C225F6" w:rsidP="008528CE"/>
    <w:p w14:paraId="2E431143" w14:textId="0F04CBCD" w:rsidR="00E00362" w:rsidRDefault="00E00362" w:rsidP="00726824">
      <w:pPr>
        <w:pStyle w:val="Heading1"/>
      </w:pPr>
      <w:bookmarkStart w:id="15" w:name="_Toc131486103"/>
      <w:bookmarkStart w:id="16" w:name="_Toc191929336"/>
      <w:r>
        <w:lastRenderedPageBreak/>
        <w:t>Conclu</w:t>
      </w:r>
      <w:bookmarkEnd w:id="15"/>
      <w:bookmarkEnd w:id="16"/>
      <w:r w:rsidR="00911DD3">
        <w:t xml:space="preserve">ding thoughts and recommendations </w:t>
      </w:r>
    </w:p>
    <w:p w14:paraId="01252106" w14:textId="77777777" w:rsidR="000664A2" w:rsidRDefault="000664A2" w:rsidP="005C7229">
      <w:pPr>
        <w:pStyle w:val="Heading3"/>
      </w:pPr>
      <w:r>
        <w:t>Respondents’ priorities for developing work</w:t>
      </w:r>
    </w:p>
    <w:p w14:paraId="377E06CD" w14:textId="4B7FB6E2" w:rsidR="00911DD3" w:rsidRPr="00911DD3" w:rsidRDefault="00911DD3" w:rsidP="00911DD3">
      <w:r>
        <w:t xml:space="preserve">Overall respondents across the board prioritised developing their work and income as future priorities. Working with communities and networking were also identified as priorities </w:t>
      </w:r>
      <w:r w:rsidR="00631C58">
        <w:t>and, in some cases,</w:t>
      </w:r>
      <w:r>
        <w:t xml:space="preserve"> finding space.</w:t>
      </w:r>
    </w:p>
    <w:p w14:paraId="64916B7A" w14:textId="77777777" w:rsidR="000664A2" w:rsidRDefault="000664A2" w:rsidP="005C7229">
      <w:pPr>
        <w:pStyle w:val="Heading3"/>
        <w:rPr>
          <w:i/>
          <w:iCs/>
        </w:rPr>
      </w:pPr>
      <w:r>
        <w:t xml:space="preserve">Future functions of </w:t>
      </w:r>
      <w:r w:rsidRPr="002E0D51">
        <w:rPr>
          <w:i/>
          <w:iCs/>
        </w:rPr>
        <w:t>NAWM</w:t>
      </w:r>
    </w:p>
    <w:p w14:paraId="1E39C880" w14:textId="6FEA4006" w:rsidR="00234371" w:rsidRDefault="00AF7EE6" w:rsidP="00234371">
      <w:r>
        <w:t>Many future function</w:t>
      </w:r>
      <w:r w:rsidR="00631C58">
        <w:t>s have</w:t>
      </w:r>
      <w:r>
        <w:t xml:space="preserve"> been identified in the report however advocacy for </w:t>
      </w:r>
      <w:r w:rsidR="00234371">
        <w:t>artists</w:t>
      </w:r>
      <w:r>
        <w:t xml:space="preserve"> and the sector </w:t>
      </w:r>
      <w:r w:rsidR="00631C58">
        <w:t xml:space="preserve">to develop better opportunities and investment for the region, </w:t>
      </w:r>
      <w:r>
        <w:t xml:space="preserve">appears to the most important. Some of the functions from </w:t>
      </w:r>
      <w:r w:rsidR="00234371">
        <w:t>previous</w:t>
      </w:r>
      <w:r>
        <w:t xml:space="preserve"> years that </w:t>
      </w:r>
      <w:r w:rsidR="00234371">
        <w:t>respondents</w:t>
      </w:r>
      <w:r>
        <w:t xml:space="preserve"> valued the most related to the </w:t>
      </w:r>
      <w:r w:rsidR="00234371">
        <w:t>organisation</w:t>
      </w:r>
      <w:r w:rsidR="00631C58">
        <w:t>s’</w:t>
      </w:r>
      <w:r>
        <w:t xml:space="preserve"> role as a</w:t>
      </w:r>
      <w:r w:rsidR="00502F20">
        <w:t>n</w:t>
      </w:r>
      <w:r>
        <w:t xml:space="preserve"> </w:t>
      </w:r>
      <w:r w:rsidR="00234371">
        <w:t>authoritative</w:t>
      </w:r>
      <w:r>
        <w:t xml:space="preserve"> voice and source of information about the sector and those function (either through the </w:t>
      </w:r>
      <w:r w:rsidR="00234371">
        <w:t>website</w:t>
      </w:r>
      <w:r>
        <w:t xml:space="preserve"> or live events/</w:t>
      </w:r>
      <w:r w:rsidR="00234371">
        <w:t>interactions</w:t>
      </w:r>
      <w:r>
        <w:t xml:space="preserve">) need to be maintained. The function </w:t>
      </w:r>
      <w:r w:rsidR="00631C58">
        <w:t>of</w:t>
      </w:r>
      <w:r>
        <w:t xml:space="preserve"> training provider and capacity developer were also </w:t>
      </w:r>
      <w:r w:rsidR="00631C58">
        <w:t>important.</w:t>
      </w:r>
      <w:r w:rsidR="00234371">
        <w:t xml:space="preserve"> </w:t>
      </w:r>
    </w:p>
    <w:p w14:paraId="4C65279A" w14:textId="0DCC028C" w:rsidR="00234371" w:rsidRDefault="00234371" w:rsidP="00234371">
      <w:r>
        <w:t xml:space="preserve">The role of the organisation as a facilitator </w:t>
      </w:r>
      <w:r w:rsidR="00631C58">
        <w:t>of</w:t>
      </w:r>
      <w:r>
        <w:t xml:space="preserve"> collaboration is important. This includes collaboration between counties/areas in the region, between regions i.e. West Midlands with others</w:t>
      </w:r>
      <w:r w:rsidR="00631C58">
        <w:t>,</w:t>
      </w:r>
      <w:r>
        <w:t xml:space="preserve"> and also between the visual arts and other sectors. The organisation could facilitate links with other sectors and bring opportunities from sectors such as health, regeneration</w:t>
      </w:r>
      <w:r w:rsidR="00631C58">
        <w:t xml:space="preserve"> and </w:t>
      </w:r>
      <w:r>
        <w:t>other corporates</w:t>
      </w:r>
      <w:r w:rsidR="00631C58">
        <w:t xml:space="preserve">, building </w:t>
      </w:r>
      <w:r>
        <w:t>on the role of promoting visual arts to other sectors. NAWM could help to bring new people from outside the West Midlands area and show them what’s happening in the visual arts sector in the region.</w:t>
      </w:r>
    </w:p>
    <w:p w14:paraId="7D59AE97" w14:textId="77777777" w:rsidR="00631C58" w:rsidRDefault="00631C58" w:rsidP="00631C58">
      <w:r>
        <w:t xml:space="preserve">Transparency is seen as important so why the organisation is doing what they are should be communicated. </w:t>
      </w:r>
    </w:p>
    <w:p w14:paraId="5DF9F022" w14:textId="29BBA287" w:rsidR="003D31C7" w:rsidRDefault="000664A2" w:rsidP="005C7229">
      <w:pPr>
        <w:pStyle w:val="Heading3"/>
      </w:pPr>
      <w:r w:rsidRPr="000664A2">
        <w:rPr>
          <w:rStyle w:val="Organisationname"/>
        </w:rPr>
        <w:t xml:space="preserve">NAWM’s </w:t>
      </w:r>
      <w:r>
        <w:t>Brand Identity</w:t>
      </w:r>
    </w:p>
    <w:p w14:paraId="055AA2B9" w14:textId="2CB6A45A" w:rsidR="00AF7EE6" w:rsidRPr="00AF7EE6" w:rsidRDefault="00AF7EE6" w:rsidP="00AF7EE6">
      <w:r>
        <w:t xml:space="preserve">Interestingly </w:t>
      </w:r>
      <w:proofErr w:type="gramStart"/>
      <w:r>
        <w:t>the majority of</w:t>
      </w:r>
      <w:proofErr w:type="gramEnd"/>
      <w:r>
        <w:t xml:space="preserve"> respondents were either neu</w:t>
      </w:r>
      <w:r w:rsidR="00807B3F">
        <w:t>t</w:t>
      </w:r>
      <w:r>
        <w:t xml:space="preserve">ral or felt positively about the current brand. The rationale for the change of brand name and identity </w:t>
      </w:r>
      <w:r w:rsidR="00234371">
        <w:t>needs</w:t>
      </w:r>
      <w:r>
        <w:t xml:space="preserve"> to be clearly communicated in the event of changes made to them.</w:t>
      </w:r>
      <w:r w:rsidR="00234371">
        <w:t xml:space="preserve"> </w:t>
      </w:r>
    </w:p>
    <w:p w14:paraId="0A77A41F" w14:textId="77777777" w:rsidR="000664A2" w:rsidRDefault="000664A2" w:rsidP="005C7229">
      <w:pPr>
        <w:pStyle w:val="Heading3"/>
      </w:pPr>
      <w:r w:rsidRPr="002E0D51">
        <w:rPr>
          <w:i/>
          <w:iCs/>
        </w:rPr>
        <w:t>NAWM’s</w:t>
      </w:r>
      <w:r>
        <w:t xml:space="preserve"> online content</w:t>
      </w:r>
    </w:p>
    <w:p w14:paraId="75784B74" w14:textId="0ECC0500" w:rsidR="00AF7EE6" w:rsidRDefault="00AF7EE6" w:rsidP="00AF7EE6">
      <w:r>
        <w:t xml:space="preserve">The online content showcased </w:t>
      </w:r>
      <w:r w:rsidR="00631C58">
        <w:t>on</w:t>
      </w:r>
      <w:r>
        <w:t xml:space="preserve"> the website was highly valued by the sector and it is recommended that more focus</w:t>
      </w:r>
      <w:r w:rsidR="00631C58">
        <w:t xml:space="preserve"> is placed</w:t>
      </w:r>
      <w:r>
        <w:t xml:space="preserve"> on making the current website more comprehensive</w:t>
      </w:r>
      <w:r w:rsidR="00631C58">
        <w:t>.</w:t>
      </w:r>
    </w:p>
    <w:p w14:paraId="3C25A1F9" w14:textId="2D51DBC3" w:rsidR="00234371" w:rsidRPr="00AF7EE6" w:rsidRDefault="00234371" w:rsidP="00AF7EE6">
      <w:r>
        <w:t xml:space="preserve">Respondents who knew NAWM in the previous form miss it and indicated that they got a lot from it. The website especially was a very really useful place to find information. It was seen as a comprehensive repository – to go, read and do. The information also appeared to have a badge of authority as it appeared on the NAWM website.  </w:t>
      </w:r>
    </w:p>
    <w:p w14:paraId="03F5555F" w14:textId="0F13A485" w:rsidR="000664A2" w:rsidRDefault="000664A2" w:rsidP="005C7229">
      <w:pPr>
        <w:pStyle w:val="Heading3"/>
      </w:pPr>
      <w:r w:rsidRPr="002E0D51">
        <w:rPr>
          <w:i/>
          <w:iCs/>
        </w:rPr>
        <w:t>NAWM</w:t>
      </w:r>
      <w:r>
        <w:t xml:space="preserve"> Steering </w:t>
      </w:r>
      <w:r w:rsidR="0065294C">
        <w:t>Group</w:t>
      </w:r>
      <w:r>
        <w:t xml:space="preserve"> membership</w:t>
      </w:r>
    </w:p>
    <w:p w14:paraId="7C28B3A1" w14:textId="336637A4" w:rsidR="00234371" w:rsidRDefault="00AF7EE6" w:rsidP="00234371">
      <w:r>
        <w:t>There are a few areas to note. The current plans of updating the membership appear in line with the opinions presented by respondents. There needs to be a balance between early career and more established sector practitioners as they both bring valu</w:t>
      </w:r>
      <w:r w:rsidR="00631C58">
        <w:t>able</w:t>
      </w:r>
      <w:r>
        <w:t xml:space="preserve"> inputs to the group. In addition to artists and organisations, other individuals that work as curators, producers or </w:t>
      </w:r>
      <w:r w:rsidR="00631C58">
        <w:t xml:space="preserve">in </w:t>
      </w:r>
      <w:r>
        <w:t xml:space="preserve">more logistical roles in the visual arts sector should be included in the steering group. </w:t>
      </w:r>
    </w:p>
    <w:p w14:paraId="0EFA5AE4" w14:textId="40801BED" w:rsidR="00AF7EE6" w:rsidRPr="00AF7EE6" w:rsidRDefault="00AF7EE6" w:rsidP="00AF7EE6"/>
    <w:p w14:paraId="2CF69324" w14:textId="77777777" w:rsidR="000664A2" w:rsidRDefault="000664A2" w:rsidP="00396AAC"/>
    <w:p w14:paraId="7DE09635" w14:textId="5498D127" w:rsidR="003D31C7" w:rsidRDefault="003D31C7" w:rsidP="00234371"/>
    <w:p w14:paraId="65B58000" w14:textId="77777777" w:rsidR="003B435F" w:rsidRDefault="003B435F" w:rsidP="003B435F"/>
    <w:p w14:paraId="607FFBF4" w14:textId="77777777" w:rsidR="005C7229" w:rsidRDefault="005C7229">
      <w:pPr>
        <w:rPr>
          <w:rFonts w:asciiTheme="majorHAnsi" w:eastAsiaTheme="majorEastAsia" w:hAnsiTheme="majorHAnsi" w:cstheme="majorBidi"/>
          <w:b/>
          <w:bCs/>
          <w:color w:val="D25B0F" w:themeColor="accent2" w:themeShade="BF"/>
          <w:sz w:val="32"/>
          <w:szCs w:val="32"/>
        </w:rPr>
      </w:pPr>
      <w:r>
        <w:br w:type="page"/>
      </w:r>
    </w:p>
    <w:p w14:paraId="71AACD25" w14:textId="4B4F2291" w:rsidR="009A10BA" w:rsidRDefault="009A10BA" w:rsidP="001C3848">
      <w:pPr>
        <w:pStyle w:val="Heading1"/>
      </w:pPr>
      <w:bookmarkStart w:id="17" w:name="_Ref191924632"/>
      <w:bookmarkStart w:id="18" w:name="_Toc191929338"/>
      <w:r>
        <w:lastRenderedPageBreak/>
        <w:t>Appendix I – Sample Description</w:t>
      </w:r>
      <w:bookmarkEnd w:id="17"/>
      <w:bookmarkEnd w:id="18"/>
    </w:p>
    <w:p w14:paraId="6FB2FAB1" w14:textId="77777777" w:rsidR="00076665" w:rsidRDefault="00796AD0" w:rsidP="00076665">
      <w:pPr>
        <w:keepNext/>
        <w:jc w:val="center"/>
      </w:pPr>
      <w:r>
        <w:rPr>
          <w:noProof/>
        </w:rPr>
        <w:drawing>
          <wp:inline distT="0" distB="0" distL="0" distR="0" wp14:anchorId="780E49AB" wp14:editId="32C0C0B2">
            <wp:extent cx="5638800" cy="3685873"/>
            <wp:effectExtent l="0" t="0" r="0" b="0"/>
            <wp:docPr id="1301582131" name="Picture 4"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82131" name="Picture 4" descr="A graph with text and numbe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1855" cy="3687870"/>
                    </a:xfrm>
                    <a:prstGeom prst="rect">
                      <a:avLst/>
                    </a:prstGeom>
                  </pic:spPr>
                </pic:pic>
              </a:graphicData>
            </a:graphic>
          </wp:inline>
        </w:drawing>
      </w:r>
    </w:p>
    <w:p w14:paraId="787507DE" w14:textId="3F927C56" w:rsidR="00796AD0" w:rsidRPr="001C3848" w:rsidRDefault="00076665" w:rsidP="001C3848">
      <w:pPr>
        <w:pStyle w:val="Caption"/>
        <w:spacing w:after="280"/>
        <w:jc w:val="center"/>
      </w:pPr>
      <w:bookmarkStart w:id="19" w:name="_Ref191924557"/>
      <w:bookmarkStart w:id="20" w:name="_Ref191924552"/>
      <w:r>
        <w:t xml:space="preserve">Figure </w:t>
      </w:r>
      <w:fldSimple w:instr=" SEQ Figure \* ARABIC ">
        <w:r w:rsidR="001C3848">
          <w:rPr>
            <w:noProof/>
          </w:rPr>
          <w:t>5</w:t>
        </w:r>
      </w:fldSimple>
      <w:bookmarkEnd w:id="19"/>
      <w:r>
        <w:t xml:space="preserve"> </w:t>
      </w:r>
      <w:r w:rsidRPr="00E26F75">
        <w:t>Respondents’ main source of employment or income within the visual arts sector in the West Midlands</w:t>
      </w:r>
      <w:bookmarkEnd w:id="20"/>
      <w:r w:rsidRPr="00E26F75">
        <w:t xml:space="preserve"> (</w:t>
      </w:r>
      <w:r>
        <w:t xml:space="preserve">Note: </w:t>
      </w:r>
      <w:r w:rsidRPr="00E26F75">
        <w:t>Respondents could select more than one option)</w:t>
      </w:r>
    </w:p>
    <w:p w14:paraId="4DFDAA09" w14:textId="77777777" w:rsidR="00BC14AB" w:rsidRDefault="00796AD0" w:rsidP="00BC14AB">
      <w:pPr>
        <w:keepNext/>
        <w:jc w:val="center"/>
      </w:pPr>
      <w:r>
        <w:rPr>
          <w:noProof/>
        </w:rPr>
        <w:drawing>
          <wp:inline distT="0" distB="0" distL="0" distR="0" wp14:anchorId="20896622" wp14:editId="716B0C38">
            <wp:extent cx="5372094" cy="3511537"/>
            <wp:effectExtent l="0" t="0" r="635" b="0"/>
            <wp:docPr id="1040765542" name="Picture 6"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65542" name="Picture 6" descr="A graph of a bar char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4861" cy="3532956"/>
                    </a:xfrm>
                    <a:prstGeom prst="rect">
                      <a:avLst/>
                    </a:prstGeom>
                  </pic:spPr>
                </pic:pic>
              </a:graphicData>
            </a:graphic>
          </wp:inline>
        </w:drawing>
      </w:r>
    </w:p>
    <w:p w14:paraId="06DFDB47" w14:textId="1E9EC097" w:rsidR="00796AD0" w:rsidRPr="00796AD0" w:rsidRDefault="00BC14AB" w:rsidP="001C3848">
      <w:pPr>
        <w:pStyle w:val="Caption"/>
        <w:jc w:val="center"/>
      </w:pPr>
      <w:bookmarkStart w:id="21" w:name="_Ref191924812"/>
      <w:r>
        <w:t xml:space="preserve">Figure </w:t>
      </w:r>
      <w:fldSimple w:instr=" SEQ Figure \* ARABIC ">
        <w:r w:rsidR="001C3848">
          <w:rPr>
            <w:noProof/>
          </w:rPr>
          <w:t>6</w:t>
        </w:r>
      </w:fldSimple>
      <w:bookmarkEnd w:id="21"/>
      <w:r>
        <w:t xml:space="preserve"> </w:t>
      </w:r>
      <w:r w:rsidRPr="00C4426B">
        <w:t>Percentage of respondents’ overall livelihood that is dependent on the visual arts sector</w:t>
      </w:r>
    </w:p>
    <w:p w14:paraId="17C605F2" w14:textId="77777777" w:rsidR="0094342C" w:rsidRDefault="00796AD0" w:rsidP="0094342C">
      <w:pPr>
        <w:keepNext/>
        <w:jc w:val="center"/>
      </w:pPr>
      <w:r>
        <w:rPr>
          <w:noProof/>
        </w:rPr>
        <w:lastRenderedPageBreak/>
        <w:drawing>
          <wp:inline distT="0" distB="0" distL="0" distR="0" wp14:anchorId="28FB3018" wp14:editId="46F64969">
            <wp:extent cx="5805380" cy="3794760"/>
            <wp:effectExtent l="0" t="0" r="5080" b="0"/>
            <wp:docPr id="520730391" name="Picture 7"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30391" name="Picture 7" descr="A graph of a number of year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7882" cy="3796396"/>
                    </a:xfrm>
                    <a:prstGeom prst="rect">
                      <a:avLst/>
                    </a:prstGeom>
                  </pic:spPr>
                </pic:pic>
              </a:graphicData>
            </a:graphic>
          </wp:inline>
        </w:drawing>
      </w:r>
    </w:p>
    <w:p w14:paraId="5535C839" w14:textId="1BC1233D" w:rsidR="00796AD0" w:rsidRPr="00145FB7" w:rsidRDefault="0094342C" w:rsidP="0094342C">
      <w:pPr>
        <w:pStyle w:val="Caption"/>
        <w:jc w:val="center"/>
      </w:pPr>
      <w:bookmarkStart w:id="22" w:name="_Ref191924894"/>
      <w:r>
        <w:t xml:space="preserve">Figure </w:t>
      </w:r>
      <w:fldSimple w:instr=" SEQ Figure \* ARABIC ">
        <w:r w:rsidR="001C3848">
          <w:rPr>
            <w:noProof/>
          </w:rPr>
          <w:t>7</w:t>
        </w:r>
      </w:fldSimple>
      <w:bookmarkEnd w:id="22"/>
      <w:r>
        <w:t xml:space="preserve"> </w:t>
      </w:r>
      <w:r w:rsidRPr="005A1B60">
        <w:t>Number of years respondents have worked or been involved in the visual arts sector in the West Midlands</w:t>
      </w:r>
    </w:p>
    <w:p w14:paraId="0DA7C549" w14:textId="77777777" w:rsidR="0094342C" w:rsidRDefault="00796AD0" w:rsidP="0094342C">
      <w:pPr>
        <w:keepNext/>
        <w:jc w:val="center"/>
      </w:pPr>
      <w:r>
        <w:rPr>
          <w:noProof/>
        </w:rPr>
        <w:drawing>
          <wp:inline distT="0" distB="0" distL="0" distR="0" wp14:anchorId="4BD6917D" wp14:editId="5A9FFE94">
            <wp:extent cx="5852160" cy="3825338"/>
            <wp:effectExtent l="0" t="0" r="0" b="3810"/>
            <wp:docPr id="762000460" name="Picture 8"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00460" name="Picture 8" descr="A graph of a number of peop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7411" cy="3828770"/>
                    </a:xfrm>
                    <a:prstGeom prst="rect">
                      <a:avLst/>
                    </a:prstGeom>
                  </pic:spPr>
                </pic:pic>
              </a:graphicData>
            </a:graphic>
          </wp:inline>
        </w:drawing>
      </w:r>
    </w:p>
    <w:p w14:paraId="41B06C0A" w14:textId="4E38D7FE" w:rsidR="00796AD0" w:rsidRPr="00796AD0" w:rsidRDefault="0094342C" w:rsidP="0094342C">
      <w:pPr>
        <w:pStyle w:val="Caption"/>
        <w:jc w:val="center"/>
      </w:pPr>
      <w:bookmarkStart w:id="23" w:name="_Ref191924956"/>
      <w:r>
        <w:t xml:space="preserve">Figure </w:t>
      </w:r>
      <w:fldSimple w:instr=" SEQ Figure \* ARABIC ">
        <w:r w:rsidR="001C3848">
          <w:rPr>
            <w:noProof/>
          </w:rPr>
          <w:t>8</w:t>
        </w:r>
      </w:fldSimple>
      <w:bookmarkEnd w:id="23"/>
      <w:r>
        <w:t xml:space="preserve"> </w:t>
      </w:r>
      <w:r w:rsidRPr="00BC74F5">
        <w:t>Respondents’ current role in the visual arts sector</w:t>
      </w:r>
    </w:p>
    <w:p w14:paraId="68018960" w14:textId="77777777" w:rsidR="0094342C" w:rsidRDefault="00796AD0" w:rsidP="0094342C">
      <w:pPr>
        <w:keepNext/>
        <w:jc w:val="center"/>
      </w:pPr>
      <w:r>
        <w:rPr>
          <w:noProof/>
        </w:rPr>
        <w:lastRenderedPageBreak/>
        <w:drawing>
          <wp:inline distT="0" distB="0" distL="0" distR="0" wp14:anchorId="1E15C6FF" wp14:editId="7A1D5705">
            <wp:extent cx="5722620" cy="3740663"/>
            <wp:effectExtent l="0" t="0" r="0" b="0"/>
            <wp:docPr id="223269712" name="Picture 9"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69712" name="Picture 9" descr="A graph of a number of peop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4228" cy="3748251"/>
                    </a:xfrm>
                    <a:prstGeom prst="rect">
                      <a:avLst/>
                    </a:prstGeom>
                  </pic:spPr>
                </pic:pic>
              </a:graphicData>
            </a:graphic>
          </wp:inline>
        </w:drawing>
      </w:r>
    </w:p>
    <w:p w14:paraId="384E37B3" w14:textId="6FAC2B10" w:rsidR="009C5069" w:rsidRDefault="0094342C" w:rsidP="0094342C">
      <w:pPr>
        <w:pStyle w:val="Caption"/>
        <w:jc w:val="center"/>
        <w:rPr>
          <w:sz w:val="18"/>
          <w:szCs w:val="18"/>
        </w:rPr>
      </w:pPr>
      <w:bookmarkStart w:id="24" w:name="_Ref191925424"/>
      <w:r>
        <w:t xml:space="preserve">Figure </w:t>
      </w:r>
      <w:fldSimple w:instr=" SEQ Figure \* ARABIC ">
        <w:r w:rsidR="001C3848">
          <w:rPr>
            <w:noProof/>
          </w:rPr>
          <w:t>9</w:t>
        </w:r>
      </w:fldSimple>
      <w:bookmarkEnd w:id="24"/>
      <w:r>
        <w:t xml:space="preserve"> </w:t>
      </w:r>
      <w:r w:rsidRPr="00173F17">
        <w:t>Respondents’ age group</w:t>
      </w:r>
    </w:p>
    <w:p w14:paraId="7F58EF3B" w14:textId="77777777" w:rsidR="0094342C" w:rsidRDefault="00796AD0" w:rsidP="0094342C">
      <w:pPr>
        <w:keepNext/>
        <w:jc w:val="center"/>
      </w:pPr>
      <w:r>
        <w:rPr>
          <w:noProof/>
        </w:rPr>
        <w:drawing>
          <wp:inline distT="0" distB="0" distL="0" distR="0" wp14:anchorId="46ACD20E" wp14:editId="0929A163">
            <wp:extent cx="5688806" cy="3718560"/>
            <wp:effectExtent l="0" t="0" r="7620" b="0"/>
            <wp:docPr id="15714190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19059" name="Picture 15714190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5429" cy="3722889"/>
                    </a:xfrm>
                    <a:prstGeom prst="rect">
                      <a:avLst/>
                    </a:prstGeom>
                  </pic:spPr>
                </pic:pic>
              </a:graphicData>
            </a:graphic>
          </wp:inline>
        </w:drawing>
      </w:r>
    </w:p>
    <w:p w14:paraId="74AFD873" w14:textId="16B30A42" w:rsidR="00796AD0" w:rsidRPr="00796AD0" w:rsidRDefault="0094342C" w:rsidP="0094342C">
      <w:pPr>
        <w:pStyle w:val="Caption"/>
        <w:jc w:val="center"/>
      </w:pPr>
      <w:bookmarkStart w:id="25" w:name="_Ref191925435"/>
      <w:r>
        <w:t xml:space="preserve">Figure </w:t>
      </w:r>
      <w:fldSimple w:instr=" SEQ Figure \* ARABIC ">
        <w:r w:rsidR="001C3848">
          <w:rPr>
            <w:noProof/>
          </w:rPr>
          <w:t>10</w:t>
        </w:r>
      </w:fldSimple>
      <w:bookmarkEnd w:id="25"/>
      <w:r>
        <w:t xml:space="preserve"> </w:t>
      </w:r>
      <w:r w:rsidRPr="00B55585">
        <w:t>Respondents’ gender identity</w:t>
      </w:r>
    </w:p>
    <w:p w14:paraId="4BAEB3F4" w14:textId="77777777" w:rsidR="0094342C" w:rsidRDefault="00796AD0" w:rsidP="0094342C">
      <w:pPr>
        <w:keepNext/>
        <w:spacing w:before="240"/>
        <w:jc w:val="center"/>
      </w:pPr>
      <w:r>
        <w:rPr>
          <w:noProof/>
        </w:rPr>
        <w:lastRenderedPageBreak/>
        <w:drawing>
          <wp:inline distT="0" distB="0" distL="0" distR="0" wp14:anchorId="3D4E4BEC" wp14:editId="3755335B">
            <wp:extent cx="5752921" cy="3760470"/>
            <wp:effectExtent l="0" t="0" r="635" b="0"/>
            <wp:docPr id="1548863502" name="Picture 1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63502" name="Picture 11" descr="A screen shot of a graph&#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2994" cy="3767054"/>
                    </a:xfrm>
                    <a:prstGeom prst="rect">
                      <a:avLst/>
                    </a:prstGeom>
                  </pic:spPr>
                </pic:pic>
              </a:graphicData>
            </a:graphic>
          </wp:inline>
        </w:drawing>
      </w:r>
    </w:p>
    <w:p w14:paraId="12D352B0" w14:textId="40892C99" w:rsidR="00796AD0" w:rsidRDefault="0094342C" w:rsidP="0094342C">
      <w:pPr>
        <w:pStyle w:val="Caption"/>
        <w:jc w:val="center"/>
        <w:rPr>
          <w:sz w:val="18"/>
          <w:szCs w:val="18"/>
        </w:rPr>
      </w:pPr>
      <w:bookmarkStart w:id="26" w:name="_Ref191925445"/>
      <w:r>
        <w:t xml:space="preserve">Figure </w:t>
      </w:r>
      <w:fldSimple w:instr=" SEQ Figure \* ARABIC ">
        <w:r w:rsidR="001C3848">
          <w:rPr>
            <w:noProof/>
          </w:rPr>
          <w:t>11</w:t>
        </w:r>
      </w:fldSimple>
      <w:bookmarkEnd w:id="26"/>
      <w:r>
        <w:t xml:space="preserve"> </w:t>
      </w:r>
      <w:r w:rsidRPr="009F7B4C">
        <w:t>Respondents’ ethnic identity</w:t>
      </w:r>
    </w:p>
    <w:p w14:paraId="78320C4C" w14:textId="77777777" w:rsidR="0094342C" w:rsidRDefault="00796AD0" w:rsidP="0094342C">
      <w:pPr>
        <w:keepNext/>
        <w:jc w:val="center"/>
      </w:pPr>
      <w:r>
        <w:rPr>
          <w:noProof/>
        </w:rPr>
        <w:drawing>
          <wp:inline distT="0" distB="0" distL="0" distR="0" wp14:anchorId="5D13DB91" wp14:editId="4A524AF3">
            <wp:extent cx="5648007" cy="3691890"/>
            <wp:effectExtent l="0" t="0" r="3810" b="3810"/>
            <wp:docPr id="2135689102" name="Picture 13"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9102" name="Picture 13" descr="A graph with numbers and a number of object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5880" cy="3710109"/>
                    </a:xfrm>
                    <a:prstGeom prst="rect">
                      <a:avLst/>
                    </a:prstGeom>
                  </pic:spPr>
                </pic:pic>
              </a:graphicData>
            </a:graphic>
          </wp:inline>
        </w:drawing>
      </w:r>
    </w:p>
    <w:p w14:paraId="4C53EC8F" w14:textId="6A30C0FC" w:rsidR="00796AD0" w:rsidRPr="0094342C" w:rsidRDefault="0094342C" w:rsidP="0094342C">
      <w:pPr>
        <w:pStyle w:val="Caption"/>
        <w:jc w:val="center"/>
        <w:rPr>
          <w:sz w:val="18"/>
          <w:szCs w:val="18"/>
        </w:rPr>
      </w:pPr>
      <w:bookmarkStart w:id="27" w:name="_Ref191925456"/>
      <w:r>
        <w:t xml:space="preserve">Figure </w:t>
      </w:r>
      <w:fldSimple w:instr=" SEQ Figure \* ARABIC ">
        <w:r w:rsidR="001C3848">
          <w:rPr>
            <w:noProof/>
          </w:rPr>
          <w:t>12</w:t>
        </w:r>
      </w:fldSimple>
      <w:bookmarkEnd w:id="27"/>
      <w:r>
        <w:t xml:space="preserve"> </w:t>
      </w:r>
      <w:r w:rsidRPr="00E40C61">
        <w:t>Respondents who identify as D/deaf, Disabled, Neurodivergent or having a long-term health condition</w:t>
      </w:r>
    </w:p>
    <w:p w14:paraId="3FCF4EDE" w14:textId="77777777" w:rsidR="0094342C" w:rsidRDefault="00796AD0" w:rsidP="0094342C">
      <w:pPr>
        <w:keepNext/>
        <w:jc w:val="center"/>
      </w:pPr>
      <w:r>
        <w:rPr>
          <w:noProof/>
        </w:rPr>
        <w:lastRenderedPageBreak/>
        <w:drawing>
          <wp:inline distT="0" distB="0" distL="0" distR="0" wp14:anchorId="37C20BCD" wp14:editId="100134AE">
            <wp:extent cx="5897880" cy="3855224"/>
            <wp:effectExtent l="0" t="0" r="0" b="5715"/>
            <wp:docPr id="1224204357" name="Picture 14"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04357" name="Picture 14" descr="A graph with numbers and a ba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0096" cy="3863209"/>
                    </a:xfrm>
                    <a:prstGeom prst="rect">
                      <a:avLst/>
                    </a:prstGeom>
                  </pic:spPr>
                </pic:pic>
              </a:graphicData>
            </a:graphic>
          </wp:inline>
        </w:drawing>
      </w:r>
    </w:p>
    <w:p w14:paraId="0239B291" w14:textId="11F3D552" w:rsidR="00796AD0" w:rsidRDefault="0094342C" w:rsidP="0094342C">
      <w:pPr>
        <w:pStyle w:val="Caption"/>
        <w:jc w:val="center"/>
      </w:pPr>
      <w:bookmarkStart w:id="28" w:name="_Ref191925472"/>
      <w:r>
        <w:t xml:space="preserve">Figure </w:t>
      </w:r>
      <w:fldSimple w:instr=" SEQ Figure \* ARABIC ">
        <w:r w:rsidR="001C3848">
          <w:rPr>
            <w:noProof/>
          </w:rPr>
          <w:t>13</w:t>
        </w:r>
      </w:fldSimple>
      <w:bookmarkEnd w:id="28"/>
      <w:r>
        <w:t xml:space="preserve"> </w:t>
      </w:r>
      <w:r w:rsidRPr="00DD0B45">
        <w:t>Respondents’ sexual orientation</w:t>
      </w:r>
    </w:p>
    <w:p w14:paraId="27AC615A" w14:textId="77777777" w:rsidR="0094342C" w:rsidRDefault="00796AD0" w:rsidP="0094342C">
      <w:pPr>
        <w:keepNext/>
        <w:jc w:val="center"/>
      </w:pPr>
      <w:r>
        <w:rPr>
          <w:noProof/>
        </w:rPr>
        <w:drawing>
          <wp:inline distT="0" distB="0" distL="0" distR="0" wp14:anchorId="73E2AA7B" wp14:editId="37C262CD">
            <wp:extent cx="6137910" cy="4012122"/>
            <wp:effectExtent l="0" t="0" r="0" b="1270"/>
            <wp:docPr id="1090538052" name="Picture 15"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38052" name="Picture 15" descr="A graph with text and number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55677" cy="4023736"/>
                    </a:xfrm>
                    <a:prstGeom prst="rect">
                      <a:avLst/>
                    </a:prstGeom>
                  </pic:spPr>
                </pic:pic>
              </a:graphicData>
            </a:graphic>
          </wp:inline>
        </w:drawing>
      </w:r>
    </w:p>
    <w:p w14:paraId="1B3B6E35" w14:textId="01D29F81" w:rsidR="00796AD0" w:rsidRPr="0094342C" w:rsidRDefault="0094342C" w:rsidP="0094342C">
      <w:pPr>
        <w:pStyle w:val="Caption"/>
        <w:jc w:val="center"/>
      </w:pPr>
      <w:bookmarkStart w:id="29" w:name="_Ref191925483"/>
      <w:r>
        <w:t xml:space="preserve">Figure </w:t>
      </w:r>
      <w:fldSimple w:instr=" SEQ Figure \* ARABIC ">
        <w:r w:rsidR="001C3848">
          <w:rPr>
            <w:noProof/>
          </w:rPr>
          <w:t>14</w:t>
        </w:r>
      </w:fldSimple>
      <w:bookmarkEnd w:id="29"/>
      <w:r>
        <w:t xml:space="preserve"> </w:t>
      </w:r>
      <w:r w:rsidRPr="00866A3A">
        <w:t>Occupation of main household earner when respondent was aged 14</w:t>
      </w:r>
    </w:p>
    <w:p w14:paraId="0871A805" w14:textId="77777777" w:rsidR="0094342C" w:rsidRDefault="00796AD0" w:rsidP="0094342C">
      <w:pPr>
        <w:keepNext/>
        <w:jc w:val="center"/>
      </w:pPr>
      <w:r>
        <w:rPr>
          <w:noProof/>
        </w:rPr>
        <w:lastRenderedPageBreak/>
        <w:drawing>
          <wp:inline distT="0" distB="0" distL="0" distR="0" wp14:anchorId="2AC20968" wp14:editId="35707EEF">
            <wp:extent cx="5962759" cy="3897630"/>
            <wp:effectExtent l="0" t="0" r="6350" b="1270"/>
            <wp:docPr id="160650022" name="Picture 16"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0022" name="Picture 16" descr="A graph with numbers and a ba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84798" cy="3912036"/>
                    </a:xfrm>
                    <a:prstGeom prst="rect">
                      <a:avLst/>
                    </a:prstGeom>
                  </pic:spPr>
                </pic:pic>
              </a:graphicData>
            </a:graphic>
          </wp:inline>
        </w:drawing>
      </w:r>
    </w:p>
    <w:p w14:paraId="68D0919F" w14:textId="1A0C82E9" w:rsidR="00942081" w:rsidRPr="0094342C" w:rsidRDefault="0094342C" w:rsidP="0094342C">
      <w:pPr>
        <w:pStyle w:val="Caption"/>
        <w:jc w:val="center"/>
      </w:pPr>
      <w:bookmarkStart w:id="30" w:name="_Ref191925526"/>
      <w:r>
        <w:t xml:space="preserve">Figure </w:t>
      </w:r>
      <w:fldSimple w:instr=" SEQ Figure \* ARABIC ">
        <w:r w:rsidR="001C3848">
          <w:rPr>
            <w:noProof/>
          </w:rPr>
          <w:t>15</w:t>
        </w:r>
      </w:fldSimple>
      <w:bookmarkEnd w:id="30"/>
      <w:r>
        <w:t xml:space="preserve"> </w:t>
      </w:r>
      <w:r w:rsidRPr="00636FF3">
        <w:t>Local authority in which respondents are based</w:t>
      </w:r>
    </w:p>
    <w:p w14:paraId="7394B9AE" w14:textId="77777777" w:rsidR="0094342C" w:rsidRDefault="00210A41" w:rsidP="0094342C">
      <w:pPr>
        <w:keepNext/>
        <w:jc w:val="center"/>
      </w:pPr>
      <w:r>
        <w:rPr>
          <w:noProof/>
        </w:rPr>
        <w:drawing>
          <wp:inline distT="0" distB="0" distL="0" distR="0" wp14:anchorId="203BD0DF" wp14:editId="0039BC26">
            <wp:extent cx="5665493" cy="3703320"/>
            <wp:effectExtent l="0" t="0" r="0" b="5080"/>
            <wp:docPr id="1385589719" name="Picture 17" descr="A graph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89719" name="Picture 17" descr="A graph with numbers and a number of percentage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82603" cy="3714504"/>
                    </a:xfrm>
                    <a:prstGeom prst="rect">
                      <a:avLst/>
                    </a:prstGeom>
                  </pic:spPr>
                </pic:pic>
              </a:graphicData>
            </a:graphic>
          </wp:inline>
        </w:drawing>
      </w:r>
    </w:p>
    <w:p w14:paraId="620CF3EC" w14:textId="04A6CDB9" w:rsidR="00942081" w:rsidRPr="0094342C" w:rsidRDefault="0094342C" w:rsidP="0094342C">
      <w:pPr>
        <w:pStyle w:val="Caption"/>
        <w:jc w:val="center"/>
      </w:pPr>
      <w:bookmarkStart w:id="31" w:name="_Ref191925554"/>
      <w:r>
        <w:t xml:space="preserve">Figure </w:t>
      </w:r>
      <w:fldSimple w:instr=" SEQ Figure \* ARABIC ">
        <w:r w:rsidR="001C3848">
          <w:rPr>
            <w:noProof/>
          </w:rPr>
          <w:t>16</w:t>
        </w:r>
      </w:fldSimple>
      <w:bookmarkEnd w:id="31"/>
      <w:r>
        <w:t xml:space="preserve"> </w:t>
      </w:r>
      <w:r w:rsidRPr="006756FF">
        <w:t>Respondents who have previously engaged with NAWM</w:t>
      </w:r>
      <w:r w:rsidR="00942081">
        <w:br w:type="page"/>
      </w:r>
    </w:p>
    <w:p w14:paraId="664E0ADC" w14:textId="246F6F48" w:rsidR="003B435F" w:rsidRDefault="003B435F" w:rsidP="00944E66">
      <w:pPr>
        <w:pStyle w:val="Heading1"/>
      </w:pPr>
      <w:bookmarkStart w:id="32" w:name="_Ref191924651"/>
      <w:bookmarkStart w:id="33" w:name="_Toc191929339"/>
      <w:r>
        <w:lastRenderedPageBreak/>
        <w:t xml:space="preserve">Appendix </w:t>
      </w:r>
      <w:r w:rsidR="009A10BA">
        <w:t>II – List of organisations</w:t>
      </w:r>
      <w:bookmarkEnd w:id="32"/>
      <w:bookmarkEnd w:id="33"/>
    </w:p>
    <w:p w14:paraId="7175F280" w14:textId="131263B9" w:rsidR="009C4A58" w:rsidRDefault="009C4A58" w:rsidP="009C4A58">
      <w:r>
        <w:t>Alphabetical l</w:t>
      </w:r>
      <w:r w:rsidR="003B435F">
        <w:t xml:space="preserve">ist of named </w:t>
      </w:r>
      <w:r>
        <w:t xml:space="preserve">visual arts </w:t>
      </w:r>
      <w:r w:rsidR="003B435F">
        <w:t xml:space="preserve">organisations </w:t>
      </w:r>
      <w:r>
        <w:t xml:space="preserve">to be represented on the </w:t>
      </w:r>
      <w:r w:rsidR="0065294C">
        <w:t>S</w:t>
      </w:r>
      <w:r>
        <w:t xml:space="preserve">teering </w:t>
      </w:r>
      <w:r w:rsidR="0065294C">
        <w:t>G</w:t>
      </w:r>
      <w:r>
        <w:t>roup</w:t>
      </w:r>
      <w:r w:rsidR="00595C29">
        <w:t xml:space="preserve">. </w:t>
      </w:r>
    </w:p>
    <w:p w14:paraId="638FF4CB" w14:textId="1E2CA14E" w:rsidR="00595C29" w:rsidRDefault="00595C29" w:rsidP="009C4A58">
      <w:r>
        <w:t xml:space="preserve">(NB- Numbers in brackets indicate how many times this organisation was </w:t>
      </w:r>
      <w:r w:rsidR="00636B1D">
        <w:t>listed by survey respondents)</w:t>
      </w:r>
    </w:p>
    <w:p w14:paraId="454C3F68" w14:textId="722430ED" w:rsidR="009C4A58" w:rsidRPr="00EB6ED9" w:rsidRDefault="009C4A58" w:rsidP="00EB6ED9">
      <w:pPr>
        <w:pStyle w:val="ListParagraph"/>
        <w:numPr>
          <w:ilvl w:val="0"/>
          <w:numId w:val="6"/>
        </w:numPr>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Access to Heritage, Art and Culture (ATHAC CIC)</w:t>
      </w:r>
    </w:p>
    <w:p w14:paraId="30782252" w14:textId="77777777" w:rsidR="009C4A58" w:rsidRPr="00EB6ED9" w:rsidRDefault="009C4A58"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Air Space Gallery (3)</w:t>
      </w:r>
    </w:p>
    <w:p w14:paraId="22F318A5" w14:textId="77777777" w:rsidR="009C4A58" w:rsidRPr="00EB6ED9" w:rsidRDefault="009C4A58"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The Art House </w:t>
      </w:r>
    </w:p>
    <w:p w14:paraId="7A8FD577" w14:textId="77777777" w:rsidR="00EB6ED9" w:rsidRPr="00EB6ED9" w:rsidRDefault="009C4A58"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Art Riot Collective</w:t>
      </w:r>
      <w:r w:rsidR="00EB6ED9" w:rsidRPr="00EB6ED9">
        <w:rPr>
          <w:rFonts w:ascii="Aptos Narrow" w:eastAsia="Times New Roman" w:hAnsi="Aptos Narrow" w:cs="Times New Roman"/>
          <w:color w:val="000000"/>
          <w:lang w:eastAsia="en-GB"/>
        </w:rPr>
        <w:t xml:space="preserve"> </w:t>
      </w:r>
    </w:p>
    <w:p w14:paraId="06E4D78C"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Art UK </w:t>
      </w:r>
    </w:p>
    <w:p w14:paraId="15D54A8E" w14:textId="7D537CBA"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Arts All Over The Place </w:t>
      </w:r>
    </w:p>
    <w:p w14:paraId="23A4C761"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Arts Connect</w:t>
      </w:r>
    </w:p>
    <w:p w14:paraId="2465E83A"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Arts Council England (3)</w:t>
      </w:r>
    </w:p>
    <w:p w14:paraId="0D65910D"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Artsite3</w:t>
      </w:r>
    </w:p>
    <w:p w14:paraId="439E5FFD"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ArtWorks Alliance </w:t>
      </w:r>
    </w:p>
    <w:p w14:paraId="69414DE9" w14:textId="4595213D"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Apple Store </w:t>
      </w:r>
      <w:r>
        <w:rPr>
          <w:rFonts w:ascii="Aptos Narrow" w:eastAsia="Times New Roman" w:hAnsi="Aptos Narrow" w:cs="Times New Roman"/>
          <w:color w:val="000000"/>
          <w:lang w:eastAsia="en-GB"/>
        </w:rPr>
        <w:t>G</w:t>
      </w:r>
      <w:r w:rsidRPr="00EB6ED9">
        <w:rPr>
          <w:rFonts w:ascii="Aptos Narrow" w:eastAsia="Times New Roman" w:hAnsi="Aptos Narrow" w:cs="Times New Roman"/>
          <w:color w:val="000000"/>
          <w:lang w:eastAsia="en-GB"/>
        </w:rPr>
        <w:t xml:space="preserve">allery </w:t>
      </w:r>
    </w:p>
    <w:p w14:paraId="136E3CC2"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Asylum Art Gallery </w:t>
      </w:r>
    </w:p>
    <w:p w14:paraId="34875E50"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BFI West Midlands </w:t>
      </w:r>
    </w:p>
    <w:p w14:paraId="20D7AA46"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Birmingham Museum and Art Gallery</w:t>
      </w:r>
    </w:p>
    <w:p w14:paraId="3B4DE93D"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Birmingham School of Art (3)</w:t>
      </w:r>
    </w:p>
    <w:p w14:paraId="011846CF"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Birmingham City Council </w:t>
      </w:r>
    </w:p>
    <w:p w14:paraId="27709CA1"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Birmingham Open Studios </w:t>
      </w:r>
    </w:p>
    <w:p w14:paraId="26540DA4"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Capsule </w:t>
      </w:r>
    </w:p>
    <w:p w14:paraId="3272A802"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Civic Square (3)</w:t>
      </w:r>
    </w:p>
    <w:p w14:paraId="6BA74625"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Craftspace </w:t>
      </w:r>
    </w:p>
    <w:p w14:paraId="72C77118"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Creative Black Country (3)</w:t>
      </w:r>
    </w:p>
    <w:p w14:paraId="5EE72F68"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The Core, Solihull</w:t>
      </w:r>
    </w:p>
    <w:p w14:paraId="6D982906"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Compton Verney (2)</w:t>
      </w:r>
    </w:p>
    <w:p w14:paraId="23AEB6A6"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Coventry Biennial (2)</w:t>
      </w:r>
    </w:p>
    <w:p w14:paraId="1382B8F9"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Crafts Council</w:t>
      </w:r>
    </w:p>
    <w:p w14:paraId="6F4CE9EF"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Culture Central</w:t>
      </w:r>
    </w:p>
    <w:p w14:paraId="4CBCCB9F"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CUP ceramics </w:t>
      </w:r>
    </w:p>
    <w:p w14:paraId="4FBF66AA"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Disability Arts Online </w:t>
      </w:r>
    </w:p>
    <w:p w14:paraId="43430229"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Eastside Projects (7)</w:t>
      </w:r>
    </w:p>
    <w:p w14:paraId="4D7E5C77"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Friction Arts</w:t>
      </w:r>
    </w:p>
    <w:p w14:paraId="0A6F22C3"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GRAIN Photography (2)</w:t>
      </w:r>
    </w:p>
    <w:p w14:paraId="311DECA2"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Grand Union (6)</w:t>
      </w:r>
    </w:p>
    <w:p w14:paraId="3BD813AC"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The Herbert Art Gallery and Museum (3)</w:t>
      </w:r>
    </w:p>
    <w:p w14:paraId="2CF56F57"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Hereford College of Arts (3)</w:t>
      </w:r>
    </w:p>
    <w:p w14:paraId="5F06D5D8"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Holyhead Studios</w:t>
      </w:r>
    </w:p>
    <w:p w14:paraId="0A8B78C5" w14:textId="5245E8F5"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Ikon Gallery (5)</w:t>
      </w:r>
    </w:p>
    <w:p w14:paraId="10A7AF2A" w14:textId="77777777" w:rsidR="00EB6ED9" w:rsidRPr="00EB6ED9" w:rsidRDefault="00EB6ED9" w:rsidP="00EB6ED9">
      <w:pPr>
        <w:pStyle w:val="ListParagraph"/>
        <w:numPr>
          <w:ilvl w:val="0"/>
          <w:numId w:val="6"/>
        </w:numPr>
        <w:spacing w:before="240"/>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Leamington Studio Artists </w:t>
      </w:r>
    </w:p>
    <w:p w14:paraId="68BEEB1C"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Lighthaus Arts (2)</w:t>
      </w:r>
    </w:p>
    <w:p w14:paraId="6211EB20"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Ludic Rooms </w:t>
      </w:r>
    </w:p>
    <w:p w14:paraId="0AC052DE"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Midland Arts Centre (MAC) (8)</w:t>
      </w:r>
    </w:p>
    <w:p w14:paraId="2F60A786"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MAIA (3)</w:t>
      </w:r>
    </w:p>
    <w:p w14:paraId="43275381"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lastRenderedPageBreak/>
        <w:t xml:space="preserve">Market Arts Studios </w:t>
      </w:r>
    </w:p>
    <w:p w14:paraId="2B4706FA"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Meadow Arts (5)</w:t>
      </w:r>
    </w:p>
    <w:p w14:paraId="38C123B7"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More Than A Moment </w:t>
      </w:r>
    </w:p>
    <w:p w14:paraId="1B036238"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Multistory (5)</w:t>
      </w:r>
    </w:p>
    <w:p w14:paraId="1FA33D87" w14:textId="76EA7E69"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New Art Gallery Walsall (9)</w:t>
      </w:r>
    </w:p>
    <w:p w14:paraId="547C266E"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Newhampton Arts Centre (2)</w:t>
      </w:r>
    </w:p>
    <w:p w14:paraId="7D6FE916"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Number 11 Arts </w:t>
      </w:r>
    </w:p>
    <w:p w14:paraId="22BAB41A"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Onyx Magazine</w:t>
      </w:r>
    </w:p>
    <w:p w14:paraId="6CF1E2AE"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Ort Gallery</w:t>
      </w:r>
    </w:p>
    <w:p w14:paraId="2E911FA7"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Parrabbola </w:t>
      </w:r>
    </w:p>
    <w:p w14:paraId="3B52224B"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Partners in Creative Learning (PiCL)</w:t>
      </w:r>
    </w:p>
    <w:p w14:paraId="6F021B9C"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The Portland Inn Project </w:t>
      </w:r>
    </w:p>
    <w:p w14:paraId="64FABACF"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Prayer Room Gallery</w:t>
      </w:r>
    </w:p>
    <w:p w14:paraId="4C1995D1"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Rugby Art Gallery and Museum</w:t>
      </w:r>
    </w:p>
    <w:p w14:paraId="1B0A1B89"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Raven Studios </w:t>
      </w:r>
    </w:p>
    <w:p w14:paraId="34F6D2FB"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Ridgebank Gallery </w:t>
      </w:r>
    </w:p>
    <w:p w14:paraId="6C23135E" w14:textId="18AAF988"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601F69">
        <w:rPr>
          <w:rFonts w:ascii="Aptos Narrow" w:eastAsia="Times New Roman" w:hAnsi="Aptos Narrow" w:cs="Times New Roman"/>
          <w:color w:val="000000"/>
          <w:lang w:eastAsia="en-GB"/>
        </w:rPr>
        <w:t>Royal Birmingham Society of Artists</w:t>
      </w:r>
      <w:r>
        <w:rPr>
          <w:rFonts w:ascii="Aptos Narrow" w:eastAsia="Times New Roman" w:hAnsi="Aptos Narrow" w:cs="Times New Roman"/>
          <w:color w:val="000000"/>
          <w:lang w:eastAsia="en-GB"/>
        </w:rPr>
        <w:t xml:space="preserve"> Gallery (2)</w:t>
      </w:r>
    </w:p>
    <w:p w14:paraId="431018E1" w14:textId="5B973E90"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601F69">
        <w:rPr>
          <w:rFonts w:ascii="Aptos Narrow" w:eastAsia="Times New Roman" w:hAnsi="Aptos Narrow" w:cs="Times New Roman"/>
          <w:color w:val="000000"/>
          <w:lang w:eastAsia="en-GB"/>
        </w:rPr>
        <w:t>Rural Media</w:t>
      </w:r>
    </w:p>
    <w:p w14:paraId="6860FA52"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Ruskin Mill Trus</w:t>
      </w:r>
      <w:r>
        <w:rPr>
          <w:rFonts w:ascii="Aptos Narrow" w:eastAsia="Times New Roman" w:hAnsi="Aptos Narrow" w:cs="Times New Roman"/>
          <w:color w:val="000000"/>
          <w:lang w:eastAsia="en-GB"/>
        </w:rPr>
        <w:t>t</w:t>
      </w:r>
    </w:p>
    <w:p w14:paraId="452BF1FB" w14:textId="5B946E86"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Sense Arts</w:t>
      </w:r>
    </w:p>
    <w:p w14:paraId="32B987F1"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Severn Arts </w:t>
      </w:r>
    </w:p>
    <w:p w14:paraId="605EDAD1"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Shrewsbury Arts Trail </w:t>
      </w:r>
    </w:p>
    <w:p w14:paraId="6D29F057"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Shrewsbury Flaxmill Maltings</w:t>
      </w:r>
    </w:p>
    <w:p w14:paraId="328F9052" w14:textId="77777777" w:rsidR="00EB6ED9" w:rsidRDefault="00EB6ED9" w:rsidP="009C4A58">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 xml:space="preserve">Shropshire Visual Art Network </w:t>
      </w:r>
    </w:p>
    <w:p w14:paraId="36E79813" w14:textId="1EFB87A5" w:rsidR="009C4A58" w:rsidRDefault="00EB6ED9" w:rsidP="009C4A58">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Sitting Rooms of Culture</w:t>
      </w:r>
    </w:p>
    <w:p w14:paraId="601F2BF7"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The Space</w:t>
      </w:r>
    </w:p>
    <w:p w14:paraId="6CC32CCA"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Stryx Gallery (2)</w:t>
      </w:r>
    </w:p>
    <w:p w14:paraId="6E82205A" w14:textId="77777777" w:rsidR="00EB6ED9" w:rsidRP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United Artists of South Birmingham (3)</w:t>
      </w:r>
    </w:p>
    <w:p w14:paraId="7D973F0D" w14:textId="77777777" w:rsidR="00EB6ED9" w:rsidRDefault="00EB6ED9" w:rsidP="00EB6ED9">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Vivid Projects</w:t>
      </w:r>
    </w:p>
    <w:p w14:paraId="197A27B4" w14:textId="77777777" w:rsidR="00EB6ED9" w:rsidRDefault="00EB6ED9" w:rsidP="009C4A58">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Warwick Arts Centre (2)</w:t>
      </w:r>
    </w:p>
    <w:p w14:paraId="242191EB" w14:textId="353A5275" w:rsidR="009C4A58" w:rsidRDefault="00EB6ED9" w:rsidP="009C4A58">
      <w:pPr>
        <w:pStyle w:val="ListParagraph"/>
        <w:numPr>
          <w:ilvl w:val="0"/>
          <w:numId w:val="6"/>
        </w:numPr>
        <w:jc w:val="left"/>
        <w:rPr>
          <w:rFonts w:ascii="Aptos Narrow" w:eastAsia="Times New Roman" w:hAnsi="Aptos Narrow" w:cs="Times New Roman"/>
          <w:color w:val="000000"/>
          <w:lang w:eastAsia="en-GB"/>
        </w:rPr>
      </w:pPr>
      <w:r w:rsidRPr="00EB6ED9">
        <w:rPr>
          <w:rFonts w:ascii="Aptos Narrow" w:eastAsia="Times New Roman" w:hAnsi="Aptos Narrow" w:cs="Times New Roman"/>
          <w:color w:val="000000"/>
          <w:lang w:eastAsia="en-GB"/>
        </w:rPr>
        <w:t>Warwickshire Open Studios</w:t>
      </w:r>
    </w:p>
    <w:p w14:paraId="05FB5F04" w14:textId="1778D181" w:rsidR="00EB6ED9" w:rsidRDefault="00EB6ED9" w:rsidP="009C4A58">
      <w:pPr>
        <w:pStyle w:val="ListParagraph"/>
        <w:numPr>
          <w:ilvl w:val="0"/>
          <w:numId w:val="6"/>
        </w:numPr>
        <w:jc w:val="left"/>
        <w:rPr>
          <w:rFonts w:ascii="Aptos Narrow" w:eastAsia="Times New Roman" w:hAnsi="Aptos Narrow" w:cs="Times New Roman"/>
          <w:color w:val="000000"/>
          <w:lang w:eastAsia="en-GB"/>
        </w:rPr>
      </w:pPr>
      <w:r w:rsidRPr="00601F69">
        <w:rPr>
          <w:rFonts w:ascii="Aptos Narrow" w:eastAsia="Times New Roman" w:hAnsi="Aptos Narrow" w:cs="Times New Roman"/>
          <w:color w:val="000000"/>
          <w:lang w:eastAsia="en-GB"/>
        </w:rPr>
        <w:t>Wolverhampton Art Gallery</w:t>
      </w:r>
      <w:r>
        <w:rPr>
          <w:rFonts w:ascii="Aptos Narrow" w:eastAsia="Times New Roman" w:hAnsi="Aptos Narrow" w:cs="Times New Roman"/>
          <w:color w:val="000000"/>
          <w:lang w:eastAsia="en-GB"/>
        </w:rPr>
        <w:t xml:space="preserve"> (3)</w:t>
      </w:r>
    </w:p>
    <w:p w14:paraId="030EB961" w14:textId="00F27D79" w:rsidR="00EB6ED9" w:rsidRPr="00EB6ED9" w:rsidRDefault="00EB6ED9" w:rsidP="009C4A58">
      <w:pPr>
        <w:pStyle w:val="ListParagraph"/>
        <w:numPr>
          <w:ilvl w:val="0"/>
          <w:numId w:val="6"/>
        </w:numPr>
        <w:jc w:val="left"/>
        <w:rPr>
          <w:rFonts w:ascii="Aptos Narrow" w:eastAsia="Times New Roman" w:hAnsi="Aptos Narrow" w:cs="Times New Roman"/>
          <w:color w:val="000000"/>
          <w:lang w:eastAsia="en-GB"/>
        </w:rPr>
      </w:pPr>
      <w:r w:rsidRPr="00601F69">
        <w:rPr>
          <w:rFonts w:ascii="Aptos Narrow" w:eastAsia="Times New Roman" w:hAnsi="Aptos Narrow" w:cs="Times New Roman"/>
          <w:color w:val="000000"/>
          <w:lang w:eastAsia="en-GB"/>
        </w:rPr>
        <w:t>Wolverhampton Voluntary Sector Council</w:t>
      </w:r>
    </w:p>
    <w:p w14:paraId="18662DAE" w14:textId="77777777" w:rsidR="009C4A58" w:rsidRPr="009C4A58" w:rsidRDefault="009C4A58" w:rsidP="009C4A58">
      <w:pPr>
        <w:jc w:val="left"/>
        <w:rPr>
          <w:rFonts w:ascii="Aptos Narrow" w:eastAsia="Times New Roman" w:hAnsi="Aptos Narrow" w:cs="Times New Roman"/>
          <w:color w:val="000000"/>
          <w:lang w:eastAsia="en-GB"/>
        </w:rPr>
      </w:pPr>
    </w:p>
    <w:p w14:paraId="529EC854" w14:textId="77777777" w:rsidR="009C4A58" w:rsidRDefault="009C4A58" w:rsidP="009C4A58"/>
    <w:p w14:paraId="1539C527" w14:textId="77777777" w:rsidR="009C4A58" w:rsidRDefault="009C4A58" w:rsidP="003B435F"/>
    <w:p w14:paraId="1812D59A" w14:textId="77777777" w:rsidR="00237A20" w:rsidRDefault="00237A20" w:rsidP="00AD7D2E">
      <w:pPr>
        <w:pageBreakBefore/>
        <w:rPr>
          <w:noProof/>
        </w:rPr>
      </w:pPr>
      <w:r>
        <w:rPr>
          <w:noProof/>
        </w:rPr>
        <w:lastRenderedPageBreak/>
        <w:drawing>
          <wp:anchor distT="0" distB="0" distL="114300" distR="114300" simplePos="0" relativeHeight="251658243" behindDoc="1" locked="0" layoutInCell="1" allowOverlap="1" wp14:anchorId="4134DC7B" wp14:editId="23FB43A9">
            <wp:simplePos x="0" y="0"/>
            <wp:positionH relativeFrom="page">
              <wp:posOffset>0</wp:posOffset>
            </wp:positionH>
            <wp:positionV relativeFrom="page">
              <wp:posOffset>0</wp:posOffset>
            </wp:positionV>
            <wp:extent cx="7556400" cy="10692000"/>
            <wp:effectExtent l="0" t="0" r="698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564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942B9" w14:textId="77777777" w:rsidR="00447B65" w:rsidRDefault="0022396F" w:rsidP="00237A20">
      <w:pPr>
        <w:pageBreakBefore/>
      </w:pPr>
      <w:r>
        <w:rPr>
          <w:noProof/>
        </w:rPr>
        <w:lastRenderedPageBreak/>
        <w:drawing>
          <wp:anchor distT="0" distB="0" distL="114300" distR="114300" simplePos="0" relativeHeight="251658245" behindDoc="1" locked="0" layoutInCell="1" allowOverlap="1" wp14:anchorId="795F7039" wp14:editId="5D6145FF">
            <wp:simplePos x="0" y="0"/>
            <wp:positionH relativeFrom="column">
              <wp:posOffset>-703466</wp:posOffset>
            </wp:positionH>
            <wp:positionV relativeFrom="paragraph">
              <wp:posOffset>-753341</wp:posOffset>
            </wp:positionV>
            <wp:extent cx="7565381" cy="10706562"/>
            <wp:effectExtent l="0" t="0" r="444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 back page_new.png"/>
                    <pic:cNvPicPr/>
                  </pic:nvPicPr>
                  <pic:blipFill>
                    <a:blip r:embed="rId31">
                      <a:extLst>
                        <a:ext uri="{28A0092B-C50C-407E-A947-70E740481C1C}">
                          <a14:useLocalDpi xmlns:a14="http://schemas.microsoft.com/office/drawing/2010/main" val="0"/>
                        </a:ext>
                      </a:extLst>
                    </a:blip>
                    <a:stretch>
                      <a:fillRect/>
                    </a:stretch>
                  </pic:blipFill>
                  <pic:spPr>
                    <a:xfrm>
                      <a:off x="0" y="0"/>
                      <a:ext cx="7577829" cy="10724179"/>
                    </a:xfrm>
                    <a:prstGeom prst="rect">
                      <a:avLst/>
                    </a:prstGeom>
                  </pic:spPr>
                </pic:pic>
              </a:graphicData>
            </a:graphic>
            <wp14:sizeRelH relativeFrom="margin">
              <wp14:pctWidth>0</wp14:pctWidth>
            </wp14:sizeRelH>
            <wp14:sizeRelV relativeFrom="margin">
              <wp14:pctHeight>0</wp14:pctHeight>
            </wp14:sizeRelV>
          </wp:anchor>
        </w:drawing>
      </w:r>
    </w:p>
    <w:p w14:paraId="03A17B84" w14:textId="77777777" w:rsidR="00447B65" w:rsidRDefault="0022396F" w:rsidP="00447B65">
      <w:pPr>
        <w:rPr>
          <w:noProof/>
        </w:rPr>
      </w:pPr>
      <w:r>
        <w:rPr>
          <w:noProof/>
        </w:rPr>
        <mc:AlternateContent>
          <mc:Choice Requires="wps">
            <w:drawing>
              <wp:anchor distT="0" distB="0" distL="114300" distR="114300" simplePos="0" relativeHeight="251658244" behindDoc="0" locked="0" layoutInCell="1" allowOverlap="1" wp14:anchorId="77C73B3F" wp14:editId="3138EA81">
                <wp:simplePos x="0" y="0"/>
                <wp:positionH relativeFrom="page">
                  <wp:posOffset>1300052</wp:posOffset>
                </wp:positionH>
                <wp:positionV relativeFrom="page">
                  <wp:posOffset>1236125</wp:posOffset>
                </wp:positionV>
                <wp:extent cx="3681047" cy="245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681047" cy="2458800"/>
                        </a:xfrm>
                        <a:prstGeom prst="rect">
                          <a:avLst/>
                        </a:prstGeom>
                        <a:noFill/>
                        <a:ln w="6350">
                          <a:noFill/>
                        </a:ln>
                      </wps:spPr>
                      <wps:txbx>
                        <w:txbxContent>
                          <w:p w14:paraId="589DC728" w14:textId="77777777" w:rsidR="0094342C" w:rsidRPr="00AE0800" w:rsidRDefault="0094342C" w:rsidP="00AE0800">
                            <w:pPr>
                              <w:pStyle w:val="Marketingback"/>
                              <w:rPr>
                                <w:b/>
                                <w:bCs/>
                              </w:rPr>
                            </w:pPr>
                            <w:r w:rsidRPr="00AE0800">
                              <w:rPr>
                                <w:b/>
                                <w:bCs/>
                              </w:rPr>
                              <w:t xml:space="preserve">Earthen Lamp exists to bring bright thinking to cultural and heritage organisations and creative businesses. What sets us apart is our straight talking approach, our experience, and attitude to tackle any challenge with gusto. We believe that simple ideas and solutions can light up the darkest corners and solve complex issues. </w:t>
                            </w:r>
                          </w:p>
                          <w:p w14:paraId="37EE2BFD" w14:textId="77777777" w:rsidR="0094342C" w:rsidRDefault="0094342C" w:rsidP="00AE0800">
                            <w:pPr>
                              <w:pStyle w:val="Marketingback"/>
                            </w:pPr>
                            <w:r>
                              <w:t xml:space="preserve">If you would like to discuss the dark corners in your organisation or business, or just fancy a chat to see </w:t>
                            </w:r>
                            <w:r>
                              <w:br/>
                              <w:t>how we can help, drop us a line.</w:t>
                            </w:r>
                          </w:p>
                          <w:p w14:paraId="471A5650" w14:textId="77777777" w:rsidR="0094342C" w:rsidRDefault="00943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3B3F" id="Text Box 41" o:spid="_x0000_s1027" type="#_x0000_t202" style="position:absolute;left:0;text-align:left;margin-left:102.35pt;margin-top:97.35pt;width:289.85pt;height:19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MsGw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" filled="f" stroked="f" strokeweight=".5pt">
                <v:textbox>
                  <w:txbxContent>
                    <w:p w14:paraId="589DC728" w14:textId="77777777" w:rsidR="0094342C" w:rsidRPr="00AE0800" w:rsidRDefault="0094342C" w:rsidP="00AE0800">
                      <w:pPr>
                        <w:pStyle w:val="Marketingback"/>
                        <w:rPr>
                          <w:b/>
                          <w:bCs/>
                        </w:rPr>
                      </w:pPr>
                      <w:r w:rsidRPr="00AE0800">
                        <w:rPr>
                          <w:b/>
                          <w:bCs/>
                        </w:rPr>
                        <w:t xml:space="preserve">Earthen Lamp exists to bring bright thinking to cultural and heritage organisations and creative businesses. What sets us apart is our straight talking approach, our experience, and attitude to tackle any challenge with gusto. We believe that simple ideas and solutions can light up the darkest corners and solve complex issues. </w:t>
                      </w:r>
                    </w:p>
                    <w:p w14:paraId="37EE2BFD" w14:textId="77777777" w:rsidR="0094342C" w:rsidRDefault="0094342C" w:rsidP="00AE0800">
                      <w:pPr>
                        <w:pStyle w:val="Marketingback"/>
                      </w:pPr>
                      <w:r>
                        <w:t xml:space="preserve">If you would like to discuss the dark corners in your organisation or business, or just fancy a chat to see </w:t>
                      </w:r>
                      <w:r>
                        <w:br/>
                        <w:t>how we can help, drop us a line.</w:t>
                      </w:r>
                    </w:p>
                    <w:p w14:paraId="471A5650" w14:textId="77777777" w:rsidR="0094342C" w:rsidRDefault="0094342C"/>
                  </w:txbxContent>
                </v:textbox>
                <w10:wrap anchorx="page" anchory="page"/>
              </v:shape>
            </w:pict>
          </mc:Fallback>
        </mc:AlternateContent>
      </w:r>
    </w:p>
    <w:p w14:paraId="650C354B" w14:textId="30BB5BAF" w:rsidR="00447B65" w:rsidRDefault="00447B65" w:rsidP="00447B65">
      <w:pPr>
        <w:rPr>
          <w:noProof/>
        </w:rPr>
      </w:pPr>
    </w:p>
    <w:sectPr w:rsidR="00447B65" w:rsidSect="001E24A8">
      <w:headerReference w:type="even" r:id="rId32"/>
      <w:headerReference w:type="default" r:id="rId33"/>
      <w:footerReference w:type="even" r:id="rId34"/>
      <w:footerReference w:type="default" r:id="rId35"/>
      <w:headerReference w:type="first" r:id="rId36"/>
      <w:footerReference w:type="first" r:id="rId37"/>
      <w:pgSz w:w="11906" w:h="16838" w:code="9"/>
      <w:pgMar w:top="1134" w:right="1134" w:bottom="181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FBDE1" w14:textId="77777777" w:rsidR="00657160" w:rsidRDefault="00657160" w:rsidP="00031B9F">
      <w:pPr>
        <w:spacing w:after="0" w:line="240" w:lineRule="auto"/>
      </w:pPr>
      <w:r>
        <w:separator/>
      </w:r>
    </w:p>
  </w:endnote>
  <w:endnote w:type="continuationSeparator" w:id="0">
    <w:p w14:paraId="59349A3B" w14:textId="77777777" w:rsidR="00657160" w:rsidRDefault="00657160" w:rsidP="00031B9F">
      <w:pPr>
        <w:spacing w:after="0" w:line="240" w:lineRule="auto"/>
      </w:pPr>
      <w:r>
        <w:continuationSeparator/>
      </w:r>
    </w:p>
  </w:endnote>
  <w:endnote w:type="continuationNotice" w:id="1">
    <w:p w14:paraId="71ECB2B3" w14:textId="77777777" w:rsidR="00657160" w:rsidRDefault="006571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FCE0" w14:textId="1BE80FD4" w:rsidR="0094342C" w:rsidRDefault="0094342C" w:rsidP="00B35FED">
    <w:pPr>
      <w:pStyle w:val="Footer"/>
    </w:pPr>
    <w:r>
      <w:tab/>
    </w:r>
    <w:sdt>
      <w:sdtPr>
        <w:alias w:val="Publish Date"/>
        <w:tag w:val=""/>
        <w:id w:val="-162633242"/>
        <w:placeholder>
          <w:docPart w:val="44B123CF64704164A73882AD7C57C828"/>
        </w:placeholder>
        <w:dataBinding w:prefixMappings="xmlns:ns0='http://schemas.microsoft.com/office/2006/coverPageProps' " w:xpath="/ns0:CoverPageProperties[1]/ns0:PublishDate[1]" w:storeItemID="{55AF091B-3C7A-41E3-B477-F2FDAA23CFDA}"/>
        <w:date w:fullDate="2025-03-03T00:00:00Z">
          <w:dateFormat w:val="MMMM yyyy"/>
          <w:lid w:val="en-GB"/>
          <w:storeMappedDataAs w:val="dateTime"/>
          <w:calendar w:val="gregorian"/>
        </w:date>
      </w:sdtPr>
      <w:sdtContent>
        <w:r>
          <w:t>March 2025</w:t>
        </w:r>
      </w:sdtContent>
    </w:sdt>
    <w:r>
      <w:tab/>
    </w:r>
    <w:r>
      <w:tab/>
    </w:r>
    <w:r>
      <w:fldChar w:fldCharType="begin"/>
    </w:r>
    <w:r>
      <w:instrText xml:space="preserve"> PAGE   \* MERGEFORMAT </w:instrText>
    </w:r>
    <w:r>
      <w:fldChar w:fldCharType="separate"/>
    </w:r>
    <w:r>
      <w:t>1</w:t>
    </w:r>
    <w:r>
      <w:fldChar w:fldCharType="end"/>
    </w:r>
    <w:r>
      <w:tab/>
    </w:r>
    <w:r>
      <w:drawing>
        <wp:inline distT="0" distB="0" distL="0" distR="0" wp14:anchorId="1608802E" wp14:editId="5F2A1FE7">
          <wp:extent cx="227052" cy="505327"/>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784" cy="52253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D711" w14:textId="346A3656" w:rsidR="0094342C" w:rsidRPr="00AD40C1" w:rsidRDefault="0094342C" w:rsidP="00B35FED">
    <w:pPr>
      <w:pStyle w:val="Footer"/>
    </w:pPr>
    <w:r>
      <w:drawing>
        <wp:inline distT="0" distB="0" distL="0" distR="0" wp14:anchorId="6E16CDC9" wp14:editId="7BE1954C">
          <wp:extent cx="227052" cy="505327"/>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784" cy="522536"/>
                  </a:xfrm>
                  <a:prstGeom prst="rect">
                    <a:avLst/>
                  </a:prstGeom>
                  <a:noFill/>
                  <a:ln>
                    <a:noFill/>
                  </a:ln>
                </pic:spPr>
              </pic:pic>
            </a:graphicData>
          </a:graphic>
        </wp:inline>
      </w:drawing>
    </w:r>
    <w:r>
      <w:tab/>
    </w:r>
    <w:r>
      <w:fldChar w:fldCharType="begin"/>
    </w:r>
    <w:r>
      <w:instrText xml:space="preserve"> PAGE   \* MERGEFORMAT </w:instrText>
    </w:r>
    <w:r>
      <w:fldChar w:fldCharType="separate"/>
    </w:r>
    <w:r>
      <w:t>2</w:t>
    </w:r>
    <w:r>
      <w:fldChar w:fldCharType="end"/>
    </w:r>
    <w:r>
      <w:tab/>
    </w:r>
    <w:r>
      <w:tab/>
    </w:r>
    <w:sdt>
      <w:sdtPr>
        <w:alias w:val="Title"/>
        <w:tag w:val=""/>
        <w:id w:val="447974359"/>
        <w:placeholder>
          <w:docPart w:val="7C0859F061FA41D69D22292BBF7BC028"/>
        </w:placeholder>
        <w:dataBinding w:prefixMappings="xmlns:ns0='http://purl.org/dc/elements/1.1/' xmlns:ns1='http://schemas.openxmlformats.org/package/2006/metadata/core-properties' " w:xpath="/ns1:coreProperties[1]/ns0:title[1]" w:storeItemID="{6C3C8BC8-F283-45AE-878A-BAB7291924A1}"/>
        <w:text/>
      </w:sdtPr>
      <w:sdtContent>
        <w:r>
          <w:t>New Art West Midlands</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7BAC" w14:textId="77777777" w:rsidR="0094342C" w:rsidRDefault="00943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BF72C" w14:textId="77777777" w:rsidR="00657160" w:rsidRDefault="00657160" w:rsidP="00031B9F">
      <w:pPr>
        <w:spacing w:after="0" w:line="240" w:lineRule="auto"/>
      </w:pPr>
      <w:r>
        <w:separator/>
      </w:r>
    </w:p>
  </w:footnote>
  <w:footnote w:type="continuationSeparator" w:id="0">
    <w:p w14:paraId="26D317DC" w14:textId="77777777" w:rsidR="00657160" w:rsidRDefault="00657160" w:rsidP="00031B9F">
      <w:pPr>
        <w:spacing w:after="0" w:line="240" w:lineRule="auto"/>
      </w:pPr>
      <w:r>
        <w:continuationSeparator/>
      </w:r>
    </w:p>
  </w:footnote>
  <w:footnote w:type="continuationNotice" w:id="1">
    <w:p w14:paraId="419628A7" w14:textId="77777777" w:rsidR="00657160" w:rsidRDefault="00657160">
      <w:pPr>
        <w:spacing w:after="0" w:line="240" w:lineRule="auto"/>
      </w:pPr>
    </w:p>
  </w:footnote>
  <w:footnote w:id="2">
    <w:p w14:paraId="41EC9C8F" w14:textId="77777777" w:rsidR="0094342C" w:rsidRDefault="0094342C" w:rsidP="00D01C47">
      <w:pPr>
        <w:pStyle w:val="FootnoteText"/>
      </w:pPr>
      <w:r>
        <w:rPr>
          <w:rStyle w:val="FootnoteReference"/>
        </w:rPr>
        <w:footnoteRef/>
      </w:r>
      <w:r>
        <w:t xml:space="preserve"> </w:t>
      </w:r>
      <w:hyperlink r:id="rId1" w:history="1">
        <w:r>
          <w:rPr>
            <w:rStyle w:val="Hyperlink"/>
          </w:rPr>
          <w:t>https://www.wmca.org.uk/documents/culture-digital/west-midlands-arts-and-culture/west-midlands-arts-and-culture/</w:t>
        </w:r>
      </w:hyperlink>
    </w:p>
  </w:footnote>
  <w:footnote w:id="3">
    <w:p w14:paraId="42410C87" w14:textId="77777777" w:rsidR="00C225F6" w:rsidRDefault="00C225F6" w:rsidP="00C225F6">
      <w:pPr>
        <w:pStyle w:val="FootnoteText"/>
      </w:pPr>
      <w:r>
        <w:rPr>
          <w:rStyle w:val="FootnoteReference"/>
        </w:rPr>
        <w:footnoteRef/>
      </w:r>
      <w:r>
        <w:t xml:space="preserve"> </w:t>
      </w:r>
      <w:hyperlink r:id="rId2" w:history="1">
        <w:r w:rsidRPr="007A13B1">
          <w:rPr>
            <w:rStyle w:val="Hyperlink"/>
          </w:rPr>
          <w:t>Disability, England and Wales - Office for National Statistics</w:t>
        </w:r>
      </w:hyperlink>
    </w:p>
  </w:footnote>
  <w:footnote w:id="4">
    <w:p w14:paraId="66DD729E" w14:textId="3713CCCD" w:rsidR="00E9351D" w:rsidRPr="00E9351D" w:rsidRDefault="00E9351D">
      <w:pPr>
        <w:pStyle w:val="FootnoteText"/>
        <w:rPr>
          <w:rFonts w:ascii="Calibri" w:hAnsi="Calibri" w:cs="Calibri"/>
          <w:color w:val="0462C2"/>
        </w:rPr>
      </w:pPr>
      <w:r w:rsidRPr="00E9351D">
        <w:rPr>
          <w:rStyle w:val="FootnoteReference"/>
          <w:rFonts w:ascii="Calibri" w:hAnsi="Calibri" w:cs="Calibri"/>
          <w:color w:val="0462C2"/>
        </w:rPr>
        <w:footnoteRef/>
      </w:r>
      <w:r w:rsidRPr="00E9351D">
        <w:rPr>
          <w:rFonts w:ascii="Calibri" w:hAnsi="Calibri" w:cs="Calibri"/>
          <w:color w:val="0462C2"/>
        </w:rPr>
        <w:t xml:space="preserve"> </w:t>
      </w:r>
      <w:hyperlink r:id="rId3" w:tooltip="https://pec.ac.uk/wp-content/uploads/2025/05/Creative-PEC-Arts-culture-and-heritage-Recent-trends-in-UK-workforce-and-engagement-in-England-06-05-2025.pdf" w:history="1">
        <w:r w:rsidRPr="00E9351D">
          <w:rPr>
            <w:rStyle w:val="Hyperlink"/>
            <w:rFonts w:ascii="Calibri" w:hAnsi="Calibri" w:cs="Calibri"/>
            <w:color w:val="0462C2"/>
          </w:rPr>
          <w:t>Arts, culture and heritage: Recent trends in UK workforce and engagement in England</w:t>
        </w:r>
      </w:hyperlink>
    </w:p>
  </w:footnote>
  <w:footnote w:id="5">
    <w:p w14:paraId="1B23B0A2" w14:textId="0D0F02FF" w:rsidR="00E9351D" w:rsidRPr="00E9351D" w:rsidRDefault="00E9351D" w:rsidP="00E9351D">
      <w:pPr>
        <w:pStyle w:val="FootnoteText"/>
        <w:rPr>
          <w:rFonts w:ascii="Calibri" w:hAnsi="Calibri" w:cs="Calibri"/>
          <w:color w:val="0462C2"/>
        </w:rPr>
      </w:pPr>
      <w:r w:rsidRPr="00E9351D">
        <w:rPr>
          <w:rStyle w:val="FootnoteReference"/>
          <w:rFonts w:ascii="Calibri" w:hAnsi="Calibri" w:cs="Calibri"/>
          <w:color w:val="0462C2"/>
        </w:rPr>
        <w:footnoteRef/>
      </w:r>
      <w:r w:rsidRPr="00E9351D">
        <w:rPr>
          <w:rFonts w:ascii="Calibri" w:hAnsi="Calibri" w:cs="Calibri"/>
          <w:color w:val="0462C2"/>
        </w:rPr>
        <w:t xml:space="preserve"> </w:t>
      </w:r>
      <w:hyperlink r:id="rId4" w:history="1">
        <w:r w:rsidRPr="00E9351D">
          <w:rPr>
            <w:rStyle w:val="Hyperlink"/>
            <w:rFonts w:ascii="Calibri" w:hAnsi="Calibri" w:cs="Calibri"/>
          </w:rPr>
          <w:t>Impact of the Pandemic on the Livelihood of</w:t>
        </w:r>
        <w:r w:rsidRPr="00E9351D">
          <w:rPr>
            <w:rStyle w:val="Hyperlink"/>
            <w:rFonts w:ascii="Calibri" w:hAnsi="Calibri" w:cs="Calibri"/>
          </w:rPr>
          <w:t xml:space="preserve"> </w:t>
        </w:r>
        <w:r w:rsidRPr="00E9351D">
          <w:rPr>
            <w:rStyle w:val="Hyperlink"/>
            <w:rFonts w:ascii="Calibri" w:hAnsi="Calibri" w:cs="Calibri"/>
          </w:rPr>
          <w:t>Visual Arts Workers</w:t>
        </w:r>
      </w:hyperlink>
    </w:p>
    <w:p w14:paraId="5E23EC66" w14:textId="433BEE39" w:rsidR="00E9351D" w:rsidRDefault="00E9351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A6032" w14:textId="294ADCD8" w:rsidR="0094342C" w:rsidRDefault="009434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6FE12" w14:textId="380715B3" w:rsidR="0094342C" w:rsidRDefault="009434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FAA70" w14:textId="50BACCAD" w:rsidR="0094342C" w:rsidRDefault="009434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D2F6A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4164063" o:spid="_x0000_i1025" type="#_x0000_t75" style="width:7.2pt;height:7.2pt;visibility:visible;mso-wrap-style:square">
            <v:imagedata r:id="rId1" o:title=""/>
          </v:shape>
        </w:pict>
      </mc:Choice>
      <mc:Fallback>
        <w:drawing>
          <wp:inline distT="0" distB="0" distL="0" distR="0" wp14:anchorId="4FC5EC34" wp14:editId="770366DF">
            <wp:extent cx="91440" cy="91440"/>
            <wp:effectExtent l="0" t="0" r="0" b="0"/>
            <wp:docPr id="1884164063" name="Picture 188416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mc:Fallback>
    </mc:AlternateContent>
  </w:numPicBullet>
  <w:abstractNum w:abstractNumId="0" w15:restartNumberingAfterBreak="0">
    <w:nsid w:val="1453678A"/>
    <w:multiLevelType w:val="hybridMultilevel"/>
    <w:tmpl w:val="D74E6E18"/>
    <w:lvl w:ilvl="0" w:tplc="791ED8B4">
      <w:start w:val="1"/>
      <w:numFmt w:val="bullet"/>
      <w:lvlText w:val=""/>
      <w:lvlJc w:val="left"/>
      <w:pPr>
        <w:ind w:left="720" w:hanging="360"/>
      </w:pPr>
      <w:rPr>
        <w:rFonts w:ascii="Symbol" w:hAnsi="Symbol" w:hint="default"/>
        <w:color w:val="F1833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4C3D27"/>
    <w:multiLevelType w:val="hybridMultilevel"/>
    <w:tmpl w:val="71A2E7F2"/>
    <w:lvl w:ilvl="0" w:tplc="6B1CAEB0">
      <w:start w:val="1"/>
      <w:numFmt w:val="bullet"/>
      <w:lvlText w:val=""/>
      <w:lvlJc w:val="left"/>
      <w:pPr>
        <w:ind w:left="840" w:hanging="360"/>
      </w:pPr>
      <w:rPr>
        <w:rFonts w:ascii="Symbol" w:hAnsi="Symbol" w:hint="default"/>
        <w:color w:val="D25B0F" w:themeColor="accent2" w:themeShade="BF"/>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2C0459F8"/>
    <w:multiLevelType w:val="hybridMultilevel"/>
    <w:tmpl w:val="F4D8A40E"/>
    <w:lvl w:ilvl="0" w:tplc="6B1CAEB0">
      <w:start w:val="1"/>
      <w:numFmt w:val="bullet"/>
      <w:lvlText w:val=""/>
      <w:lvlJc w:val="left"/>
      <w:pPr>
        <w:ind w:left="720" w:hanging="360"/>
      </w:pPr>
      <w:rPr>
        <w:rFonts w:ascii="Symbol" w:hAnsi="Symbol" w:hint="default"/>
        <w:color w:val="D25B0F"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173112"/>
    <w:multiLevelType w:val="hybridMultilevel"/>
    <w:tmpl w:val="63680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BD3636"/>
    <w:multiLevelType w:val="multilevel"/>
    <w:tmpl w:val="ED26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83657A"/>
    <w:multiLevelType w:val="multilevel"/>
    <w:tmpl w:val="7DA2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8F31BD"/>
    <w:multiLevelType w:val="hybridMultilevel"/>
    <w:tmpl w:val="7F44E23C"/>
    <w:lvl w:ilvl="0" w:tplc="E15C33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232E14"/>
    <w:multiLevelType w:val="multilevel"/>
    <w:tmpl w:val="9D90332E"/>
    <w:lvl w:ilvl="0">
      <w:start w:val="1"/>
      <w:numFmt w:val="bullet"/>
      <w:lvlText w:val=""/>
      <w:lvlJc w:val="left"/>
      <w:pPr>
        <w:ind w:left="720" w:hanging="360"/>
      </w:pPr>
      <w:rPr>
        <w:rFonts w:ascii="Symbol" w:hAnsi="Symbol" w:hint="default"/>
        <w:color w:val="F1833C" w:themeColor="accent2"/>
      </w:rPr>
    </w:lvl>
    <w:lvl w:ilvl="1">
      <w:start w:val="1"/>
      <w:numFmt w:val="bullet"/>
      <w:lvlText w:val="o"/>
      <w:lvlJc w:val="left"/>
      <w:pPr>
        <w:ind w:left="1440" w:hanging="360"/>
      </w:pPr>
      <w:rPr>
        <w:rFonts w:ascii="Courier New" w:hAnsi="Courier New" w:hint="default"/>
        <w:color w:val="F1833C" w:themeColor="accent2"/>
      </w:rPr>
    </w:lvl>
    <w:lvl w:ilvl="2">
      <w:start w:val="1"/>
      <w:numFmt w:val="bullet"/>
      <w:lvlText w:val="–"/>
      <w:lvlJc w:val="left"/>
      <w:pPr>
        <w:ind w:left="2160" w:hanging="360"/>
      </w:pPr>
      <w:rPr>
        <w:rFonts w:ascii="Courier New" w:hAnsi="Courier New" w:hint="default"/>
        <w:b/>
        <w:i w:val="0"/>
        <w:color w:val="F1833C" w:themeColor="accen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15292981">
    <w:abstractNumId w:val="7"/>
  </w:num>
  <w:num w:numId="2" w16cid:durableId="1869173699">
    <w:abstractNumId w:val="3"/>
  </w:num>
  <w:num w:numId="3" w16cid:durableId="996030855">
    <w:abstractNumId w:val="0"/>
  </w:num>
  <w:num w:numId="4" w16cid:durableId="914314656">
    <w:abstractNumId w:val="6"/>
  </w:num>
  <w:num w:numId="5" w16cid:durableId="568460955">
    <w:abstractNumId w:val="1"/>
  </w:num>
  <w:num w:numId="6" w16cid:durableId="11154240">
    <w:abstractNumId w:val="2"/>
  </w:num>
  <w:num w:numId="7" w16cid:durableId="850795923">
    <w:abstractNumId w:val="5"/>
  </w:num>
  <w:num w:numId="8" w16cid:durableId="4041803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E31"/>
    <w:rsid w:val="00006EAD"/>
    <w:rsid w:val="00011CEA"/>
    <w:rsid w:val="000122BC"/>
    <w:rsid w:val="00015579"/>
    <w:rsid w:val="0001657C"/>
    <w:rsid w:val="00026339"/>
    <w:rsid w:val="00030A27"/>
    <w:rsid w:val="00030AB6"/>
    <w:rsid w:val="000311F2"/>
    <w:rsid w:val="0003137C"/>
    <w:rsid w:val="00031B9F"/>
    <w:rsid w:val="0003510E"/>
    <w:rsid w:val="00051A2B"/>
    <w:rsid w:val="00051B5E"/>
    <w:rsid w:val="00052690"/>
    <w:rsid w:val="00053ADC"/>
    <w:rsid w:val="00053F42"/>
    <w:rsid w:val="00054DFB"/>
    <w:rsid w:val="0005750F"/>
    <w:rsid w:val="000618A6"/>
    <w:rsid w:val="000655CE"/>
    <w:rsid w:val="000664A2"/>
    <w:rsid w:val="000668B4"/>
    <w:rsid w:val="00070352"/>
    <w:rsid w:val="00073D52"/>
    <w:rsid w:val="000740C9"/>
    <w:rsid w:val="00075E37"/>
    <w:rsid w:val="00076665"/>
    <w:rsid w:val="00080172"/>
    <w:rsid w:val="0008163C"/>
    <w:rsid w:val="000834D9"/>
    <w:rsid w:val="000865BD"/>
    <w:rsid w:val="0008679E"/>
    <w:rsid w:val="00091636"/>
    <w:rsid w:val="00092569"/>
    <w:rsid w:val="00092DBB"/>
    <w:rsid w:val="000942C4"/>
    <w:rsid w:val="00094336"/>
    <w:rsid w:val="000954E4"/>
    <w:rsid w:val="000A0BD6"/>
    <w:rsid w:val="000A0BFC"/>
    <w:rsid w:val="000A14B4"/>
    <w:rsid w:val="000A29D7"/>
    <w:rsid w:val="000A2A0D"/>
    <w:rsid w:val="000A3DD9"/>
    <w:rsid w:val="000A643A"/>
    <w:rsid w:val="000A7B9D"/>
    <w:rsid w:val="000B0FC5"/>
    <w:rsid w:val="000B1899"/>
    <w:rsid w:val="000B61FC"/>
    <w:rsid w:val="000D0251"/>
    <w:rsid w:val="000D6EBD"/>
    <w:rsid w:val="000D782F"/>
    <w:rsid w:val="000D7A08"/>
    <w:rsid w:val="000E096D"/>
    <w:rsid w:val="000E0FDF"/>
    <w:rsid w:val="000E106D"/>
    <w:rsid w:val="000E1423"/>
    <w:rsid w:val="000E5085"/>
    <w:rsid w:val="000F2D47"/>
    <w:rsid w:val="000F34FE"/>
    <w:rsid w:val="000F3CF8"/>
    <w:rsid w:val="000F6331"/>
    <w:rsid w:val="00101FCA"/>
    <w:rsid w:val="0010285E"/>
    <w:rsid w:val="00107402"/>
    <w:rsid w:val="00107E05"/>
    <w:rsid w:val="001231B1"/>
    <w:rsid w:val="00123CB2"/>
    <w:rsid w:val="00123DF0"/>
    <w:rsid w:val="00125C14"/>
    <w:rsid w:val="00131AC8"/>
    <w:rsid w:val="00132F21"/>
    <w:rsid w:val="00141251"/>
    <w:rsid w:val="001428BE"/>
    <w:rsid w:val="001435E3"/>
    <w:rsid w:val="00145FB7"/>
    <w:rsid w:val="001468C5"/>
    <w:rsid w:val="001473BB"/>
    <w:rsid w:val="001532F6"/>
    <w:rsid w:val="001543DD"/>
    <w:rsid w:val="00154EB3"/>
    <w:rsid w:val="00156BE9"/>
    <w:rsid w:val="001572B0"/>
    <w:rsid w:val="00164A5C"/>
    <w:rsid w:val="0016622F"/>
    <w:rsid w:val="00166400"/>
    <w:rsid w:val="00167CD4"/>
    <w:rsid w:val="00167F7C"/>
    <w:rsid w:val="00180A9C"/>
    <w:rsid w:val="0018274E"/>
    <w:rsid w:val="0018698F"/>
    <w:rsid w:val="00187048"/>
    <w:rsid w:val="001A2701"/>
    <w:rsid w:val="001A5D2E"/>
    <w:rsid w:val="001A5FB4"/>
    <w:rsid w:val="001A6E41"/>
    <w:rsid w:val="001B1793"/>
    <w:rsid w:val="001B1AC3"/>
    <w:rsid w:val="001B2EB3"/>
    <w:rsid w:val="001B4561"/>
    <w:rsid w:val="001C0BCD"/>
    <w:rsid w:val="001C27BC"/>
    <w:rsid w:val="001C366D"/>
    <w:rsid w:val="001C3848"/>
    <w:rsid w:val="001C524E"/>
    <w:rsid w:val="001C6010"/>
    <w:rsid w:val="001C7BC5"/>
    <w:rsid w:val="001D32C7"/>
    <w:rsid w:val="001D384B"/>
    <w:rsid w:val="001D4236"/>
    <w:rsid w:val="001D4638"/>
    <w:rsid w:val="001E0229"/>
    <w:rsid w:val="001E24A8"/>
    <w:rsid w:val="001E34C2"/>
    <w:rsid w:val="001E5E23"/>
    <w:rsid w:val="001E60A4"/>
    <w:rsid w:val="001E7145"/>
    <w:rsid w:val="001E7489"/>
    <w:rsid w:val="001F3774"/>
    <w:rsid w:val="001F6EBD"/>
    <w:rsid w:val="002026AF"/>
    <w:rsid w:val="00202FF0"/>
    <w:rsid w:val="0020364A"/>
    <w:rsid w:val="00203AB9"/>
    <w:rsid w:val="00210A41"/>
    <w:rsid w:val="00210B4A"/>
    <w:rsid w:val="002111EE"/>
    <w:rsid w:val="002115FC"/>
    <w:rsid w:val="0021260E"/>
    <w:rsid w:val="00213A13"/>
    <w:rsid w:val="00213B7D"/>
    <w:rsid w:val="00216FBE"/>
    <w:rsid w:val="00217168"/>
    <w:rsid w:val="002173FD"/>
    <w:rsid w:val="002177A8"/>
    <w:rsid w:val="002233D5"/>
    <w:rsid w:val="0022396F"/>
    <w:rsid w:val="00223B84"/>
    <w:rsid w:val="00225B94"/>
    <w:rsid w:val="002267A6"/>
    <w:rsid w:val="002270FC"/>
    <w:rsid w:val="00227187"/>
    <w:rsid w:val="00230E12"/>
    <w:rsid w:val="00232DBD"/>
    <w:rsid w:val="00234371"/>
    <w:rsid w:val="00234E17"/>
    <w:rsid w:val="0023687D"/>
    <w:rsid w:val="00237A20"/>
    <w:rsid w:val="00241750"/>
    <w:rsid w:val="0024184E"/>
    <w:rsid w:val="00241A94"/>
    <w:rsid w:val="00242915"/>
    <w:rsid w:val="00244162"/>
    <w:rsid w:val="00244472"/>
    <w:rsid w:val="00245EAC"/>
    <w:rsid w:val="002465A5"/>
    <w:rsid w:val="00250ED4"/>
    <w:rsid w:val="002556C0"/>
    <w:rsid w:val="002557A2"/>
    <w:rsid w:val="002559D1"/>
    <w:rsid w:val="00261D15"/>
    <w:rsid w:val="00262050"/>
    <w:rsid w:val="00263228"/>
    <w:rsid w:val="002645B1"/>
    <w:rsid w:val="00264E82"/>
    <w:rsid w:val="002650D9"/>
    <w:rsid w:val="0026754F"/>
    <w:rsid w:val="00271092"/>
    <w:rsid w:val="002724A4"/>
    <w:rsid w:val="0027652C"/>
    <w:rsid w:val="002809CB"/>
    <w:rsid w:val="002817A6"/>
    <w:rsid w:val="002836A9"/>
    <w:rsid w:val="002848E9"/>
    <w:rsid w:val="00285010"/>
    <w:rsid w:val="00291DE0"/>
    <w:rsid w:val="00291EC1"/>
    <w:rsid w:val="00292F5C"/>
    <w:rsid w:val="00293742"/>
    <w:rsid w:val="002A0606"/>
    <w:rsid w:val="002A6D64"/>
    <w:rsid w:val="002A6D8B"/>
    <w:rsid w:val="002A74A6"/>
    <w:rsid w:val="002A763D"/>
    <w:rsid w:val="002B0087"/>
    <w:rsid w:val="002B0730"/>
    <w:rsid w:val="002B077D"/>
    <w:rsid w:val="002C01DE"/>
    <w:rsid w:val="002C0C85"/>
    <w:rsid w:val="002C1F2B"/>
    <w:rsid w:val="002C2A45"/>
    <w:rsid w:val="002C4D87"/>
    <w:rsid w:val="002C5EB9"/>
    <w:rsid w:val="002C6934"/>
    <w:rsid w:val="002D1381"/>
    <w:rsid w:val="002E0579"/>
    <w:rsid w:val="002E0D51"/>
    <w:rsid w:val="002E168E"/>
    <w:rsid w:val="002E3C64"/>
    <w:rsid w:val="002E3E23"/>
    <w:rsid w:val="002E77B2"/>
    <w:rsid w:val="002F0E68"/>
    <w:rsid w:val="002F232D"/>
    <w:rsid w:val="002F6411"/>
    <w:rsid w:val="00303E1C"/>
    <w:rsid w:val="00306AF6"/>
    <w:rsid w:val="00307A93"/>
    <w:rsid w:val="00311AFD"/>
    <w:rsid w:val="00315163"/>
    <w:rsid w:val="0031629C"/>
    <w:rsid w:val="00324587"/>
    <w:rsid w:val="00324909"/>
    <w:rsid w:val="0032646C"/>
    <w:rsid w:val="00326567"/>
    <w:rsid w:val="0032722A"/>
    <w:rsid w:val="0033218E"/>
    <w:rsid w:val="00334057"/>
    <w:rsid w:val="00334DA4"/>
    <w:rsid w:val="00336738"/>
    <w:rsid w:val="003403B8"/>
    <w:rsid w:val="00340497"/>
    <w:rsid w:val="003434D6"/>
    <w:rsid w:val="00343ACE"/>
    <w:rsid w:val="0034530F"/>
    <w:rsid w:val="003463B4"/>
    <w:rsid w:val="00350DFD"/>
    <w:rsid w:val="00353E92"/>
    <w:rsid w:val="00362304"/>
    <w:rsid w:val="00365EAF"/>
    <w:rsid w:val="00365FE4"/>
    <w:rsid w:val="00367D4B"/>
    <w:rsid w:val="003711CF"/>
    <w:rsid w:val="00380654"/>
    <w:rsid w:val="00383950"/>
    <w:rsid w:val="0038553E"/>
    <w:rsid w:val="0038569B"/>
    <w:rsid w:val="00387BF1"/>
    <w:rsid w:val="0039349D"/>
    <w:rsid w:val="00396AAC"/>
    <w:rsid w:val="003976AD"/>
    <w:rsid w:val="003A0D37"/>
    <w:rsid w:val="003A3542"/>
    <w:rsid w:val="003A4246"/>
    <w:rsid w:val="003A479A"/>
    <w:rsid w:val="003A4A63"/>
    <w:rsid w:val="003A5F15"/>
    <w:rsid w:val="003A6B29"/>
    <w:rsid w:val="003B3E93"/>
    <w:rsid w:val="003B435F"/>
    <w:rsid w:val="003B68CC"/>
    <w:rsid w:val="003B6E64"/>
    <w:rsid w:val="003C0720"/>
    <w:rsid w:val="003C3A90"/>
    <w:rsid w:val="003C3B99"/>
    <w:rsid w:val="003C53FE"/>
    <w:rsid w:val="003C5721"/>
    <w:rsid w:val="003D259B"/>
    <w:rsid w:val="003D31C7"/>
    <w:rsid w:val="003D4912"/>
    <w:rsid w:val="003D79D3"/>
    <w:rsid w:val="003D7ED2"/>
    <w:rsid w:val="003E1516"/>
    <w:rsid w:val="003E2024"/>
    <w:rsid w:val="003E33D5"/>
    <w:rsid w:val="003E4ED9"/>
    <w:rsid w:val="003E6526"/>
    <w:rsid w:val="003E7D99"/>
    <w:rsid w:val="003F1323"/>
    <w:rsid w:val="003F2596"/>
    <w:rsid w:val="003F47E3"/>
    <w:rsid w:val="003F4FAC"/>
    <w:rsid w:val="003F5B3E"/>
    <w:rsid w:val="0040216F"/>
    <w:rsid w:val="0040234F"/>
    <w:rsid w:val="00403690"/>
    <w:rsid w:val="00404462"/>
    <w:rsid w:val="00407E8A"/>
    <w:rsid w:val="00411CE8"/>
    <w:rsid w:val="00411D60"/>
    <w:rsid w:val="004137A6"/>
    <w:rsid w:val="0041498B"/>
    <w:rsid w:val="00414CFE"/>
    <w:rsid w:val="00417292"/>
    <w:rsid w:val="00417BB6"/>
    <w:rsid w:val="00421BA4"/>
    <w:rsid w:val="004241F3"/>
    <w:rsid w:val="00424F64"/>
    <w:rsid w:val="0042554E"/>
    <w:rsid w:val="004260CA"/>
    <w:rsid w:val="00427614"/>
    <w:rsid w:val="004301D3"/>
    <w:rsid w:val="00432006"/>
    <w:rsid w:val="0043470E"/>
    <w:rsid w:val="00434DDB"/>
    <w:rsid w:val="0043541E"/>
    <w:rsid w:val="00436658"/>
    <w:rsid w:val="0044112F"/>
    <w:rsid w:val="00441226"/>
    <w:rsid w:val="004479AA"/>
    <w:rsid w:val="00447B65"/>
    <w:rsid w:val="00450591"/>
    <w:rsid w:val="0045263F"/>
    <w:rsid w:val="0045305A"/>
    <w:rsid w:val="00461A34"/>
    <w:rsid w:val="00465222"/>
    <w:rsid w:val="004742DE"/>
    <w:rsid w:val="0048401E"/>
    <w:rsid w:val="0049114D"/>
    <w:rsid w:val="004929A3"/>
    <w:rsid w:val="00493565"/>
    <w:rsid w:val="00496D47"/>
    <w:rsid w:val="00497914"/>
    <w:rsid w:val="004A025C"/>
    <w:rsid w:val="004A2BFB"/>
    <w:rsid w:val="004A2FF9"/>
    <w:rsid w:val="004A49BB"/>
    <w:rsid w:val="004A64BB"/>
    <w:rsid w:val="004A6873"/>
    <w:rsid w:val="004B0437"/>
    <w:rsid w:val="004B10B8"/>
    <w:rsid w:val="004B1153"/>
    <w:rsid w:val="004B2178"/>
    <w:rsid w:val="004B26B8"/>
    <w:rsid w:val="004B3F88"/>
    <w:rsid w:val="004B523E"/>
    <w:rsid w:val="004B5A72"/>
    <w:rsid w:val="004B6387"/>
    <w:rsid w:val="004C3300"/>
    <w:rsid w:val="004C41C1"/>
    <w:rsid w:val="004C4897"/>
    <w:rsid w:val="004C53B2"/>
    <w:rsid w:val="004C57D3"/>
    <w:rsid w:val="004C5DA7"/>
    <w:rsid w:val="004D1DDE"/>
    <w:rsid w:val="004D2AA3"/>
    <w:rsid w:val="004D3D23"/>
    <w:rsid w:val="004D577A"/>
    <w:rsid w:val="004D5828"/>
    <w:rsid w:val="004D6498"/>
    <w:rsid w:val="004D6891"/>
    <w:rsid w:val="004D7ECB"/>
    <w:rsid w:val="004E0E0F"/>
    <w:rsid w:val="004E3AFE"/>
    <w:rsid w:val="004E5368"/>
    <w:rsid w:val="004E6475"/>
    <w:rsid w:val="004F25DD"/>
    <w:rsid w:val="004F2D67"/>
    <w:rsid w:val="004F487A"/>
    <w:rsid w:val="004F663E"/>
    <w:rsid w:val="00500B69"/>
    <w:rsid w:val="00500E73"/>
    <w:rsid w:val="00502F20"/>
    <w:rsid w:val="00504893"/>
    <w:rsid w:val="00504999"/>
    <w:rsid w:val="005053C9"/>
    <w:rsid w:val="00506377"/>
    <w:rsid w:val="00511465"/>
    <w:rsid w:val="0051158C"/>
    <w:rsid w:val="005148C0"/>
    <w:rsid w:val="0051504B"/>
    <w:rsid w:val="00516E03"/>
    <w:rsid w:val="00526C7E"/>
    <w:rsid w:val="00530075"/>
    <w:rsid w:val="005313C8"/>
    <w:rsid w:val="005315E4"/>
    <w:rsid w:val="00532219"/>
    <w:rsid w:val="005339B9"/>
    <w:rsid w:val="00533AEC"/>
    <w:rsid w:val="00535713"/>
    <w:rsid w:val="00535FAA"/>
    <w:rsid w:val="0053621E"/>
    <w:rsid w:val="00543140"/>
    <w:rsid w:val="005439FD"/>
    <w:rsid w:val="00544B95"/>
    <w:rsid w:val="00545B45"/>
    <w:rsid w:val="00545B96"/>
    <w:rsid w:val="00547E98"/>
    <w:rsid w:val="00557A97"/>
    <w:rsid w:val="0056026A"/>
    <w:rsid w:val="00560B84"/>
    <w:rsid w:val="005643C3"/>
    <w:rsid w:val="00564CF5"/>
    <w:rsid w:val="005658CE"/>
    <w:rsid w:val="0056775D"/>
    <w:rsid w:val="0057020D"/>
    <w:rsid w:val="005706A0"/>
    <w:rsid w:val="00576FAF"/>
    <w:rsid w:val="00577693"/>
    <w:rsid w:val="005806EC"/>
    <w:rsid w:val="0058143D"/>
    <w:rsid w:val="00582431"/>
    <w:rsid w:val="00582611"/>
    <w:rsid w:val="005831AC"/>
    <w:rsid w:val="00583AE5"/>
    <w:rsid w:val="00583D00"/>
    <w:rsid w:val="00585563"/>
    <w:rsid w:val="0058578B"/>
    <w:rsid w:val="00586DB2"/>
    <w:rsid w:val="00586F1A"/>
    <w:rsid w:val="0059307D"/>
    <w:rsid w:val="00595C29"/>
    <w:rsid w:val="005972C3"/>
    <w:rsid w:val="005A011A"/>
    <w:rsid w:val="005A1CC0"/>
    <w:rsid w:val="005A1D63"/>
    <w:rsid w:val="005A30AD"/>
    <w:rsid w:val="005B0979"/>
    <w:rsid w:val="005B1106"/>
    <w:rsid w:val="005B4DF0"/>
    <w:rsid w:val="005B54B9"/>
    <w:rsid w:val="005C0246"/>
    <w:rsid w:val="005C5309"/>
    <w:rsid w:val="005C6B55"/>
    <w:rsid w:val="005C7229"/>
    <w:rsid w:val="005C7ABA"/>
    <w:rsid w:val="005D1644"/>
    <w:rsid w:val="005D1CDE"/>
    <w:rsid w:val="005D1E86"/>
    <w:rsid w:val="005D52D3"/>
    <w:rsid w:val="005D6535"/>
    <w:rsid w:val="005D7264"/>
    <w:rsid w:val="005D7E57"/>
    <w:rsid w:val="005E0215"/>
    <w:rsid w:val="005E0ED4"/>
    <w:rsid w:val="005E4310"/>
    <w:rsid w:val="005E5571"/>
    <w:rsid w:val="005E5EC6"/>
    <w:rsid w:val="005F0D30"/>
    <w:rsid w:val="005F2124"/>
    <w:rsid w:val="005F619F"/>
    <w:rsid w:val="005F7417"/>
    <w:rsid w:val="005F7702"/>
    <w:rsid w:val="0060162E"/>
    <w:rsid w:val="00601893"/>
    <w:rsid w:val="00602FF8"/>
    <w:rsid w:val="00606E47"/>
    <w:rsid w:val="00611045"/>
    <w:rsid w:val="00612212"/>
    <w:rsid w:val="00612D4C"/>
    <w:rsid w:val="00613639"/>
    <w:rsid w:val="00617A91"/>
    <w:rsid w:val="00617CFE"/>
    <w:rsid w:val="006215FE"/>
    <w:rsid w:val="0062573A"/>
    <w:rsid w:val="00631493"/>
    <w:rsid w:val="00631A9C"/>
    <w:rsid w:val="00631C58"/>
    <w:rsid w:val="00636B1D"/>
    <w:rsid w:val="006439CE"/>
    <w:rsid w:val="0065294C"/>
    <w:rsid w:val="006543E1"/>
    <w:rsid w:val="00657160"/>
    <w:rsid w:val="0066175D"/>
    <w:rsid w:val="006618E9"/>
    <w:rsid w:val="00663279"/>
    <w:rsid w:val="006663A3"/>
    <w:rsid w:val="00670607"/>
    <w:rsid w:val="00670963"/>
    <w:rsid w:val="00671FD1"/>
    <w:rsid w:val="00673680"/>
    <w:rsid w:val="00677384"/>
    <w:rsid w:val="006831A1"/>
    <w:rsid w:val="00684068"/>
    <w:rsid w:val="00684DD9"/>
    <w:rsid w:val="00687C59"/>
    <w:rsid w:val="00691B02"/>
    <w:rsid w:val="00695F40"/>
    <w:rsid w:val="0069727B"/>
    <w:rsid w:val="006A008B"/>
    <w:rsid w:val="006A061C"/>
    <w:rsid w:val="006A07CC"/>
    <w:rsid w:val="006A6E51"/>
    <w:rsid w:val="006B1BF5"/>
    <w:rsid w:val="006B2A66"/>
    <w:rsid w:val="006B6516"/>
    <w:rsid w:val="006B6911"/>
    <w:rsid w:val="006C0A1C"/>
    <w:rsid w:val="006C287E"/>
    <w:rsid w:val="006C43C9"/>
    <w:rsid w:val="006C7387"/>
    <w:rsid w:val="006D241C"/>
    <w:rsid w:val="006D26E7"/>
    <w:rsid w:val="006D4A81"/>
    <w:rsid w:val="006D4DB5"/>
    <w:rsid w:val="006D5242"/>
    <w:rsid w:val="006D766E"/>
    <w:rsid w:val="006E0AD0"/>
    <w:rsid w:val="006E0F33"/>
    <w:rsid w:val="006E3FB5"/>
    <w:rsid w:val="006E4FF6"/>
    <w:rsid w:val="006E68E3"/>
    <w:rsid w:val="006E6B5B"/>
    <w:rsid w:val="006F2FBE"/>
    <w:rsid w:val="006F58B1"/>
    <w:rsid w:val="006F70F0"/>
    <w:rsid w:val="007002AC"/>
    <w:rsid w:val="00701169"/>
    <w:rsid w:val="007019F9"/>
    <w:rsid w:val="007028A4"/>
    <w:rsid w:val="007051F0"/>
    <w:rsid w:val="00713112"/>
    <w:rsid w:val="00713C2B"/>
    <w:rsid w:val="007149C3"/>
    <w:rsid w:val="00714CF5"/>
    <w:rsid w:val="00715639"/>
    <w:rsid w:val="007174A1"/>
    <w:rsid w:val="00722B0A"/>
    <w:rsid w:val="00725CC5"/>
    <w:rsid w:val="00726824"/>
    <w:rsid w:val="00727D95"/>
    <w:rsid w:val="00730F5A"/>
    <w:rsid w:val="0073113A"/>
    <w:rsid w:val="007318F2"/>
    <w:rsid w:val="00736531"/>
    <w:rsid w:val="00740237"/>
    <w:rsid w:val="007433CF"/>
    <w:rsid w:val="007445CC"/>
    <w:rsid w:val="007514D1"/>
    <w:rsid w:val="0075541A"/>
    <w:rsid w:val="007579A7"/>
    <w:rsid w:val="00762B8E"/>
    <w:rsid w:val="00764765"/>
    <w:rsid w:val="0076525E"/>
    <w:rsid w:val="00766E2B"/>
    <w:rsid w:val="00767013"/>
    <w:rsid w:val="0076754A"/>
    <w:rsid w:val="0077053B"/>
    <w:rsid w:val="00770A1F"/>
    <w:rsid w:val="0077261E"/>
    <w:rsid w:val="007737F9"/>
    <w:rsid w:val="00773B7A"/>
    <w:rsid w:val="007743F0"/>
    <w:rsid w:val="00781F4D"/>
    <w:rsid w:val="00786F97"/>
    <w:rsid w:val="00791128"/>
    <w:rsid w:val="00793586"/>
    <w:rsid w:val="00793F49"/>
    <w:rsid w:val="007947CD"/>
    <w:rsid w:val="00795734"/>
    <w:rsid w:val="00796AD0"/>
    <w:rsid w:val="007A13B1"/>
    <w:rsid w:val="007A29C3"/>
    <w:rsid w:val="007B116F"/>
    <w:rsid w:val="007B3C7A"/>
    <w:rsid w:val="007B5BCD"/>
    <w:rsid w:val="007B62BA"/>
    <w:rsid w:val="007C15DA"/>
    <w:rsid w:val="007D2167"/>
    <w:rsid w:val="007D303A"/>
    <w:rsid w:val="007E1109"/>
    <w:rsid w:val="007E3896"/>
    <w:rsid w:val="007E527C"/>
    <w:rsid w:val="007E647C"/>
    <w:rsid w:val="007F1F30"/>
    <w:rsid w:val="007F24F7"/>
    <w:rsid w:val="007F33C3"/>
    <w:rsid w:val="007F3928"/>
    <w:rsid w:val="007F784A"/>
    <w:rsid w:val="00800AFE"/>
    <w:rsid w:val="008049CB"/>
    <w:rsid w:val="00806B77"/>
    <w:rsid w:val="008072E4"/>
    <w:rsid w:val="00807B3F"/>
    <w:rsid w:val="00813C57"/>
    <w:rsid w:val="00813D83"/>
    <w:rsid w:val="00815D09"/>
    <w:rsid w:val="008170DB"/>
    <w:rsid w:val="008213F8"/>
    <w:rsid w:val="00821487"/>
    <w:rsid w:val="008215D7"/>
    <w:rsid w:val="00822515"/>
    <w:rsid w:val="008232A0"/>
    <w:rsid w:val="00823AF6"/>
    <w:rsid w:val="00823FA4"/>
    <w:rsid w:val="00826B47"/>
    <w:rsid w:val="00830E6A"/>
    <w:rsid w:val="00834848"/>
    <w:rsid w:val="00834A07"/>
    <w:rsid w:val="00837AD3"/>
    <w:rsid w:val="00840327"/>
    <w:rsid w:val="00844D11"/>
    <w:rsid w:val="0084510F"/>
    <w:rsid w:val="00845210"/>
    <w:rsid w:val="00846A51"/>
    <w:rsid w:val="00850C4A"/>
    <w:rsid w:val="008528CE"/>
    <w:rsid w:val="00856D52"/>
    <w:rsid w:val="00867238"/>
    <w:rsid w:val="00877CA6"/>
    <w:rsid w:val="008824A4"/>
    <w:rsid w:val="00882BF8"/>
    <w:rsid w:val="00883850"/>
    <w:rsid w:val="00884AEC"/>
    <w:rsid w:val="00886005"/>
    <w:rsid w:val="00891FEE"/>
    <w:rsid w:val="00892E9D"/>
    <w:rsid w:val="00894DCB"/>
    <w:rsid w:val="00897431"/>
    <w:rsid w:val="008A0D9C"/>
    <w:rsid w:val="008A12BF"/>
    <w:rsid w:val="008A4677"/>
    <w:rsid w:val="008B407A"/>
    <w:rsid w:val="008B4936"/>
    <w:rsid w:val="008B7B52"/>
    <w:rsid w:val="008C0EC2"/>
    <w:rsid w:val="008C3840"/>
    <w:rsid w:val="008C3CBC"/>
    <w:rsid w:val="008C5075"/>
    <w:rsid w:val="008C60D1"/>
    <w:rsid w:val="008D20D8"/>
    <w:rsid w:val="008E1B5E"/>
    <w:rsid w:val="008E5BA6"/>
    <w:rsid w:val="008E7F7B"/>
    <w:rsid w:val="008F2F5D"/>
    <w:rsid w:val="008F39DE"/>
    <w:rsid w:val="008F3BF7"/>
    <w:rsid w:val="008F42A8"/>
    <w:rsid w:val="008F49B6"/>
    <w:rsid w:val="008F689D"/>
    <w:rsid w:val="00900394"/>
    <w:rsid w:val="00900957"/>
    <w:rsid w:val="009023A9"/>
    <w:rsid w:val="009027B0"/>
    <w:rsid w:val="0090321F"/>
    <w:rsid w:val="009043CE"/>
    <w:rsid w:val="009074BF"/>
    <w:rsid w:val="0091016D"/>
    <w:rsid w:val="00911DD3"/>
    <w:rsid w:val="00912311"/>
    <w:rsid w:val="0091542F"/>
    <w:rsid w:val="0091558C"/>
    <w:rsid w:val="0091583A"/>
    <w:rsid w:val="009213CC"/>
    <w:rsid w:val="00923D23"/>
    <w:rsid w:val="009246FF"/>
    <w:rsid w:val="00925A08"/>
    <w:rsid w:val="009270BF"/>
    <w:rsid w:val="009304F5"/>
    <w:rsid w:val="00930D82"/>
    <w:rsid w:val="00931BF2"/>
    <w:rsid w:val="00934FD8"/>
    <w:rsid w:val="0093542A"/>
    <w:rsid w:val="00935F04"/>
    <w:rsid w:val="00940144"/>
    <w:rsid w:val="00942081"/>
    <w:rsid w:val="009429A8"/>
    <w:rsid w:val="00942D0A"/>
    <w:rsid w:val="00942D34"/>
    <w:rsid w:val="0094342C"/>
    <w:rsid w:val="00944E66"/>
    <w:rsid w:val="00945A42"/>
    <w:rsid w:val="00946D70"/>
    <w:rsid w:val="00951736"/>
    <w:rsid w:val="00951DA1"/>
    <w:rsid w:val="009525F5"/>
    <w:rsid w:val="009575B0"/>
    <w:rsid w:val="00961598"/>
    <w:rsid w:val="00962A80"/>
    <w:rsid w:val="009634A1"/>
    <w:rsid w:val="00965320"/>
    <w:rsid w:val="00965568"/>
    <w:rsid w:val="009665BB"/>
    <w:rsid w:val="00972F0E"/>
    <w:rsid w:val="00977084"/>
    <w:rsid w:val="0098576B"/>
    <w:rsid w:val="009902FF"/>
    <w:rsid w:val="00990E0D"/>
    <w:rsid w:val="009A10BA"/>
    <w:rsid w:val="009A1C10"/>
    <w:rsid w:val="009A47E7"/>
    <w:rsid w:val="009A7A56"/>
    <w:rsid w:val="009B0F0B"/>
    <w:rsid w:val="009B1519"/>
    <w:rsid w:val="009C094E"/>
    <w:rsid w:val="009C199D"/>
    <w:rsid w:val="009C4A58"/>
    <w:rsid w:val="009C5069"/>
    <w:rsid w:val="009C66A5"/>
    <w:rsid w:val="009C6A1D"/>
    <w:rsid w:val="009D1BAD"/>
    <w:rsid w:val="009D27C7"/>
    <w:rsid w:val="009D3C95"/>
    <w:rsid w:val="009E2A5C"/>
    <w:rsid w:val="009E6826"/>
    <w:rsid w:val="009F2A02"/>
    <w:rsid w:val="009F3B9F"/>
    <w:rsid w:val="009F46B7"/>
    <w:rsid w:val="00A02E67"/>
    <w:rsid w:val="00A04AF4"/>
    <w:rsid w:val="00A04B9C"/>
    <w:rsid w:val="00A05BC8"/>
    <w:rsid w:val="00A05F43"/>
    <w:rsid w:val="00A078D6"/>
    <w:rsid w:val="00A100F9"/>
    <w:rsid w:val="00A10CFE"/>
    <w:rsid w:val="00A166AD"/>
    <w:rsid w:val="00A21ADB"/>
    <w:rsid w:val="00A230F9"/>
    <w:rsid w:val="00A251DC"/>
    <w:rsid w:val="00A27CC6"/>
    <w:rsid w:val="00A31622"/>
    <w:rsid w:val="00A31DA0"/>
    <w:rsid w:val="00A4039E"/>
    <w:rsid w:val="00A405AC"/>
    <w:rsid w:val="00A45432"/>
    <w:rsid w:val="00A469F5"/>
    <w:rsid w:val="00A51DAB"/>
    <w:rsid w:val="00A55F44"/>
    <w:rsid w:val="00A616E8"/>
    <w:rsid w:val="00A61B40"/>
    <w:rsid w:val="00A63AF6"/>
    <w:rsid w:val="00A67EB6"/>
    <w:rsid w:val="00A722BF"/>
    <w:rsid w:val="00A72394"/>
    <w:rsid w:val="00A74220"/>
    <w:rsid w:val="00A761C0"/>
    <w:rsid w:val="00A7669C"/>
    <w:rsid w:val="00A76B92"/>
    <w:rsid w:val="00A81BEB"/>
    <w:rsid w:val="00A84C1C"/>
    <w:rsid w:val="00A869FC"/>
    <w:rsid w:val="00A877EB"/>
    <w:rsid w:val="00A94714"/>
    <w:rsid w:val="00A97059"/>
    <w:rsid w:val="00A9716C"/>
    <w:rsid w:val="00AA3BA1"/>
    <w:rsid w:val="00AA46D8"/>
    <w:rsid w:val="00AA5993"/>
    <w:rsid w:val="00AA7335"/>
    <w:rsid w:val="00AA7CF4"/>
    <w:rsid w:val="00AB25B4"/>
    <w:rsid w:val="00AB468C"/>
    <w:rsid w:val="00AB555F"/>
    <w:rsid w:val="00AB70C7"/>
    <w:rsid w:val="00AB727C"/>
    <w:rsid w:val="00AC183A"/>
    <w:rsid w:val="00AC5EBA"/>
    <w:rsid w:val="00AD1EE6"/>
    <w:rsid w:val="00AD21B6"/>
    <w:rsid w:val="00AD2C7B"/>
    <w:rsid w:val="00AD3A02"/>
    <w:rsid w:val="00AD40C1"/>
    <w:rsid w:val="00AD7D2E"/>
    <w:rsid w:val="00AE0176"/>
    <w:rsid w:val="00AE0800"/>
    <w:rsid w:val="00AE33E5"/>
    <w:rsid w:val="00AE4581"/>
    <w:rsid w:val="00AE5B85"/>
    <w:rsid w:val="00AE75DA"/>
    <w:rsid w:val="00AE7F4E"/>
    <w:rsid w:val="00AF2961"/>
    <w:rsid w:val="00AF2DE7"/>
    <w:rsid w:val="00AF7EE6"/>
    <w:rsid w:val="00B03FC9"/>
    <w:rsid w:val="00B06C99"/>
    <w:rsid w:val="00B07F30"/>
    <w:rsid w:val="00B11246"/>
    <w:rsid w:val="00B11ACA"/>
    <w:rsid w:val="00B12FB1"/>
    <w:rsid w:val="00B13D43"/>
    <w:rsid w:val="00B15331"/>
    <w:rsid w:val="00B17CD1"/>
    <w:rsid w:val="00B17F95"/>
    <w:rsid w:val="00B207A5"/>
    <w:rsid w:val="00B24E18"/>
    <w:rsid w:val="00B279E7"/>
    <w:rsid w:val="00B3144E"/>
    <w:rsid w:val="00B314D0"/>
    <w:rsid w:val="00B32825"/>
    <w:rsid w:val="00B33618"/>
    <w:rsid w:val="00B35FED"/>
    <w:rsid w:val="00B425AC"/>
    <w:rsid w:val="00B43034"/>
    <w:rsid w:val="00B52123"/>
    <w:rsid w:val="00B5285B"/>
    <w:rsid w:val="00B5303D"/>
    <w:rsid w:val="00B5358D"/>
    <w:rsid w:val="00B61D3B"/>
    <w:rsid w:val="00B62039"/>
    <w:rsid w:val="00B65A69"/>
    <w:rsid w:val="00B65A85"/>
    <w:rsid w:val="00B703B4"/>
    <w:rsid w:val="00B71D5D"/>
    <w:rsid w:val="00B76700"/>
    <w:rsid w:val="00B77127"/>
    <w:rsid w:val="00B82865"/>
    <w:rsid w:val="00B844B2"/>
    <w:rsid w:val="00B845AF"/>
    <w:rsid w:val="00B8494D"/>
    <w:rsid w:val="00B8615F"/>
    <w:rsid w:val="00B86564"/>
    <w:rsid w:val="00B90A1E"/>
    <w:rsid w:val="00B96249"/>
    <w:rsid w:val="00BA0EF0"/>
    <w:rsid w:val="00BA0F95"/>
    <w:rsid w:val="00BA609B"/>
    <w:rsid w:val="00BA7F77"/>
    <w:rsid w:val="00BB1F5F"/>
    <w:rsid w:val="00BB3BEE"/>
    <w:rsid w:val="00BB4F41"/>
    <w:rsid w:val="00BC0167"/>
    <w:rsid w:val="00BC14AB"/>
    <w:rsid w:val="00BC2650"/>
    <w:rsid w:val="00BC2940"/>
    <w:rsid w:val="00BC3980"/>
    <w:rsid w:val="00BC4AF2"/>
    <w:rsid w:val="00BD5646"/>
    <w:rsid w:val="00BD799D"/>
    <w:rsid w:val="00BD7F89"/>
    <w:rsid w:val="00BE0386"/>
    <w:rsid w:val="00BE50A0"/>
    <w:rsid w:val="00BF0D39"/>
    <w:rsid w:val="00BF34B4"/>
    <w:rsid w:val="00BF67BE"/>
    <w:rsid w:val="00BF6D53"/>
    <w:rsid w:val="00C02AC3"/>
    <w:rsid w:val="00C02AF0"/>
    <w:rsid w:val="00C07E53"/>
    <w:rsid w:val="00C10D5C"/>
    <w:rsid w:val="00C12E87"/>
    <w:rsid w:val="00C1410D"/>
    <w:rsid w:val="00C14694"/>
    <w:rsid w:val="00C17C68"/>
    <w:rsid w:val="00C225F6"/>
    <w:rsid w:val="00C24DAE"/>
    <w:rsid w:val="00C2517F"/>
    <w:rsid w:val="00C27C52"/>
    <w:rsid w:val="00C27F71"/>
    <w:rsid w:val="00C3166B"/>
    <w:rsid w:val="00C32D4C"/>
    <w:rsid w:val="00C40FCF"/>
    <w:rsid w:val="00C42B66"/>
    <w:rsid w:val="00C42C78"/>
    <w:rsid w:val="00C44632"/>
    <w:rsid w:val="00C448FF"/>
    <w:rsid w:val="00C4573A"/>
    <w:rsid w:val="00C51DC9"/>
    <w:rsid w:val="00C51DFB"/>
    <w:rsid w:val="00C531FB"/>
    <w:rsid w:val="00C56ED8"/>
    <w:rsid w:val="00C6538C"/>
    <w:rsid w:val="00C65F74"/>
    <w:rsid w:val="00C66517"/>
    <w:rsid w:val="00C73AFA"/>
    <w:rsid w:val="00C746EF"/>
    <w:rsid w:val="00C749E1"/>
    <w:rsid w:val="00C76FDC"/>
    <w:rsid w:val="00C77840"/>
    <w:rsid w:val="00C82691"/>
    <w:rsid w:val="00C84C39"/>
    <w:rsid w:val="00C86AAE"/>
    <w:rsid w:val="00C87B2A"/>
    <w:rsid w:val="00C93A84"/>
    <w:rsid w:val="00C93DDF"/>
    <w:rsid w:val="00C94754"/>
    <w:rsid w:val="00C96C4C"/>
    <w:rsid w:val="00CA1D54"/>
    <w:rsid w:val="00CA6AE2"/>
    <w:rsid w:val="00CA7632"/>
    <w:rsid w:val="00CA778A"/>
    <w:rsid w:val="00CB11A1"/>
    <w:rsid w:val="00CB127C"/>
    <w:rsid w:val="00CB131D"/>
    <w:rsid w:val="00CB311F"/>
    <w:rsid w:val="00CB31DE"/>
    <w:rsid w:val="00CB49F0"/>
    <w:rsid w:val="00CB512F"/>
    <w:rsid w:val="00CB648F"/>
    <w:rsid w:val="00CB7345"/>
    <w:rsid w:val="00CC07D1"/>
    <w:rsid w:val="00CC2A72"/>
    <w:rsid w:val="00CC5CDB"/>
    <w:rsid w:val="00CD3AED"/>
    <w:rsid w:val="00CD4AB8"/>
    <w:rsid w:val="00CD4D1A"/>
    <w:rsid w:val="00CD5FBA"/>
    <w:rsid w:val="00CD6BE0"/>
    <w:rsid w:val="00CD7E29"/>
    <w:rsid w:val="00CE1E31"/>
    <w:rsid w:val="00CE3775"/>
    <w:rsid w:val="00CE3D30"/>
    <w:rsid w:val="00CE729B"/>
    <w:rsid w:val="00CF1CF0"/>
    <w:rsid w:val="00CF274A"/>
    <w:rsid w:val="00CF4123"/>
    <w:rsid w:val="00CF4F75"/>
    <w:rsid w:val="00CF6910"/>
    <w:rsid w:val="00D01C47"/>
    <w:rsid w:val="00D01CA9"/>
    <w:rsid w:val="00D0412D"/>
    <w:rsid w:val="00D07204"/>
    <w:rsid w:val="00D11B10"/>
    <w:rsid w:val="00D126A1"/>
    <w:rsid w:val="00D177AC"/>
    <w:rsid w:val="00D17F14"/>
    <w:rsid w:val="00D17FAB"/>
    <w:rsid w:val="00D21E9D"/>
    <w:rsid w:val="00D24AF8"/>
    <w:rsid w:val="00D3007C"/>
    <w:rsid w:val="00D33507"/>
    <w:rsid w:val="00D34E3F"/>
    <w:rsid w:val="00D36698"/>
    <w:rsid w:val="00D36AD0"/>
    <w:rsid w:val="00D37106"/>
    <w:rsid w:val="00D43EB4"/>
    <w:rsid w:val="00D45C6C"/>
    <w:rsid w:val="00D46E5C"/>
    <w:rsid w:val="00D53B74"/>
    <w:rsid w:val="00D53C57"/>
    <w:rsid w:val="00D558DB"/>
    <w:rsid w:val="00D57974"/>
    <w:rsid w:val="00D61CEA"/>
    <w:rsid w:val="00D63D03"/>
    <w:rsid w:val="00D76CC5"/>
    <w:rsid w:val="00D77E79"/>
    <w:rsid w:val="00D8048B"/>
    <w:rsid w:val="00D90220"/>
    <w:rsid w:val="00D91953"/>
    <w:rsid w:val="00D92AE7"/>
    <w:rsid w:val="00D93D68"/>
    <w:rsid w:val="00D94A21"/>
    <w:rsid w:val="00D96FBD"/>
    <w:rsid w:val="00DA2454"/>
    <w:rsid w:val="00DA294E"/>
    <w:rsid w:val="00DA3458"/>
    <w:rsid w:val="00DA4EE7"/>
    <w:rsid w:val="00DA5C8C"/>
    <w:rsid w:val="00DA7DE5"/>
    <w:rsid w:val="00DB215E"/>
    <w:rsid w:val="00DB3E69"/>
    <w:rsid w:val="00DC015E"/>
    <w:rsid w:val="00DC29DC"/>
    <w:rsid w:val="00DC413B"/>
    <w:rsid w:val="00DC5196"/>
    <w:rsid w:val="00DC5277"/>
    <w:rsid w:val="00DC621F"/>
    <w:rsid w:val="00DC7FA7"/>
    <w:rsid w:val="00DD11D4"/>
    <w:rsid w:val="00DD2494"/>
    <w:rsid w:val="00DD2535"/>
    <w:rsid w:val="00DD2636"/>
    <w:rsid w:val="00DD3137"/>
    <w:rsid w:val="00DD3F15"/>
    <w:rsid w:val="00DD47AF"/>
    <w:rsid w:val="00DD570A"/>
    <w:rsid w:val="00DD70B5"/>
    <w:rsid w:val="00DE0127"/>
    <w:rsid w:val="00DE129F"/>
    <w:rsid w:val="00DE1B78"/>
    <w:rsid w:val="00DE5CA1"/>
    <w:rsid w:val="00DE78A6"/>
    <w:rsid w:val="00DF0544"/>
    <w:rsid w:val="00DF4943"/>
    <w:rsid w:val="00DF66E4"/>
    <w:rsid w:val="00DF6AB0"/>
    <w:rsid w:val="00DF70AF"/>
    <w:rsid w:val="00DF799E"/>
    <w:rsid w:val="00E00362"/>
    <w:rsid w:val="00E01713"/>
    <w:rsid w:val="00E02623"/>
    <w:rsid w:val="00E030D0"/>
    <w:rsid w:val="00E032C7"/>
    <w:rsid w:val="00E04117"/>
    <w:rsid w:val="00E21F0E"/>
    <w:rsid w:val="00E220F5"/>
    <w:rsid w:val="00E22DEB"/>
    <w:rsid w:val="00E23965"/>
    <w:rsid w:val="00E24BD1"/>
    <w:rsid w:val="00E32594"/>
    <w:rsid w:val="00E328A0"/>
    <w:rsid w:val="00E36E0E"/>
    <w:rsid w:val="00E37231"/>
    <w:rsid w:val="00E37ABF"/>
    <w:rsid w:val="00E40C11"/>
    <w:rsid w:val="00E40C4B"/>
    <w:rsid w:val="00E41308"/>
    <w:rsid w:val="00E41F38"/>
    <w:rsid w:val="00E45657"/>
    <w:rsid w:val="00E460D9"/>
    <w:rsid w:val="00E47DA5"/>
    <w:rsid w:val="00E54F79"/>
    <w:rsid w:val="00E55C0A"/>
    <w:rsid w:val="00E56706"/>
    <w:rsid w:val="00E56DF8"/>
    <w:rsid w:val="00E612EC"/>
    <w:rsid w:val="00E65EC2"/>
    <w:rsid w:val="00E662DF"/>
    <w:rsid w:val="00E67114"/>
    <w:rsid w:val="00E720EA"/>
    <w:rsid w:val="00E76CD3"/>
    <w:rsid w:val="00E7764B"/>
    <w:rsid w:val="00E776D6"/>
    <w:rsid w:val="00E80C9B"/>
    <w:rsid w:val="00E81225"/>
    <w:rsid w:val="00E84568"/>
    <w:rsid w:val="00E864B2"/>
    <w:rsid w:val="00E87B62"/>
    <w:rsid w:val="00E91569"/>
    <w:rsid w:val="00E91AEF"/>
    <w:rsid w:val="00E9351D"/>
    <w:rsid w:val="00E935E8"/>
    <w:rsid w:val="00E936BA"/>
    <w:rsid w:val="00E942AF"/>
    <w:rsid w:val="00E96947"/>
    <w:rsid w:val="00E97CFC"/>
    <w:rsid w:val="00EA1585"/>
    <w:rsid w:val="00EA4057"/>
    <w:rsid w:val="00EA5965"/>
    <w:rsid w:val="00EB2495"/>
    <w:rsid w:val="00EB2B3B"/>
    <w:rsid w:val="00EB5317"/>
    <w:rsid w:val="00EB6ED9"/>
    <w:rsid w:val="00EC0AEF"/>
    <w:rsid w:val="00EC5ABD"/>
    <w:rsid w:val="00EC74CC"/>
    <w:rsid w:val="00ED0622"/>
    <w:rsid w:val="00ED2F61"/>
    <w:rsid w:val="00ED3C8D"/>
    <w:rsid w:val="00EE02D0"/>
    <w:rsid w:val="00EE0ED1"/>
    <w:rsid w:val="00EE1036"/>
    <w:rsid w:val="00EE1FC2"/>
    <w:rsid w:val="00EE3A7C"/>
    <w:rsid w:val="00EE61D7"/>
    <w:rsid w:val="00EE62CA"/>
    <w:rsid w:val="00EE63F2"/>
    <w:rsid w:val="00EE694A"/>
    <w:rsid w:val="00EF2B01"/>
    <w:rsid w:val="00EF495A"/>
    <w:rsid w:val="00EF5482"/>
    <w:rsid w:val="00EF62C3"/>
    <w:rsid w:val="00F02003"/>
    <w:rsid w:val="00F03637"/>
    <w:rsid w:val="00F06A72"/>
    <w:rsid w:val="00F06C6E"/>
    <w:rsid w:val="00F1073C"/>
    <w:rsid w:val="00F11867"/>
    <w:rsid w:val="00F13D92"/>
    <w:rsid w:val="00F16B29"/>
    <w:rsid w:val="00F206BA"/>
    <w:rsid w:val="00F270A8"/>
    <w:rsid w:val="00F32EDD"/>
    <w:rsid w:val="00F339B5"/>
    <w:rsid w:val="00F35000"/>
    <w:rsid w:val="00F356ED"/>
    <w:rsid w:val="00F37424"/>
    <w:rsid w:val="00F4230F"/>
    <w:rsid w:val="00F4328E"/>
    <w:rsid w:val="00F440B8"/>
    <w:rsid w:val="00F45B56"/>
    <w:rsid w:val="00F47726"/>
    <w:rsid w:val="00F500AD"/>
    <w:rsid w:val="00F525B5"/>
    <w:rsid w:val="00F52654"/>
    <w:rsid w:val="00F5285E"/>
    <w:rsid w:val="00F5313E"/>
    <w:rsid w:val="00F5502A"/>
    <w:rsid w:val="00F62536"/>
    <w:rsid w:val="00F62920"/>
    <w:rsid w:val="00F64615"/>
    <w:rsid w:val="00F6655B"/>
    <w:rsid w:val="00F67A6E"/>
    <w:rsid w:val="00F70021"/>
    <w:rsid w:val="00F725A2"/>
    <w:rsid w:val="00F73F39"/>
    <w:rsid w:val="00F747B3"/>
    <w:rsid w:val="00F8407D"/>
    <w:rsid w:val="00F84817"/>
    <w:rsid w:val="00F8674D"/>
    <w:rsid w:val="00F86EB1"/>
    <w:rsid w:val="00F8775E"/>
    <w:rsid w:val="00F97AD0"/>
    <w:rsid w:val="00FA34CB"/>
    <w:rsid w:val="00FA4DD4"/>
    <w:rsid w:val="00FA52BB"/>
    <w:rsid w:val="00FA5B7B"/>
    <w:rsid w:val="00FA5D98"/>
    <w:rsid w:val="00FB0B75"/>
    <w:rsid w:val="00FB1FFD"/>
    <w:rsid w:val="00FB3329"/>
    <w:rsid w:val="00FB3509"/>
    <w:rsid w:val="00FB376B"/>
    <w:rsid w:val="00FB62B8"/>
    <w:rsid w:val="00FC30E9"/>
    <w:rsid w:val="00FC4FA9"/>
    <w:rsid w:val="00FC56C1"/>
    <w:rsid w:val="00FC749D"/>
    <w:rsid w:val="00FD0F88"/>
    <w:rsid w:val="00FD18DF"/>
    <w:rsid w:val="00FD2941"/>
    <w:rsid w:val="00FD6E6E"/>
    <w:rsid w:val="00FD6F50"/>
    <w:rsid w:val="00FD6FB3"/>
    <w:rsid w:val="00FE0909"/>
    <w:rsid w:val="00FE0D51"/>
    <w:rsid w:val="00FE14E0"/>
    <w:rsid w:val="00FE29D2"/>
    <w:rsid w:val="00FE2B80"/>
    <w:rsid w:val="00FE4CF2"/>
    <w:rsid w:val="00FF0496"/>
    <w:rsid w:val="00FF124E"/>
    <w:rsid w:val="00FF1BD1"/>
    <w:rsid w:val="00FF2838"/>
    <w:rsid w:val="00FF2E62"/>
    <w:rsid w:val="00FF4BDF"/>
    <w:rsid w:val="00FF7AA5"/>
    <w:rsid w:val="03C634C4"/>
    <w:rsid w:val="0580DC7D"/>
    <w:rsid w:val="15A221D7"/>
    <w:rsid w:val="1F81798F"/>
    <w:rsid w:val="38EE8DC0"/>
    <w:rsid w:val="4A318BA6"/>
    <w:rsid w:val="4C6B69F4"/>
    <w:rsid w:val="4EA46AE2"/>
    <w:rsid w:val="51606F70"/>
    <w:rsid w:val="51A9749B"/>
    <w:rsid w:val="5CC85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E8632"/>
  <w15:chartTrackingRefBased/>
  <w15:docId w15:val="{781FCF08-9EAA-447D-9E76-8F4C7F1A8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41226"/>
  </w:style>
  <w:style w:type="paragraph" w:styleId="Heading1">
    <w:name w:val="heading 1"/>
    <w:basedOn w:val="Normal"/>
    <w:next w:val="Normal"/>
    <w:link w:val="Heading1Char"/>
    <w:uiPriority w:val="9"/>
    <w:qFormat/>
    <w:rsid w:val="007B3C7A"/>
    <w:pPr>
      <w:keepNext/>
      <w:keepLines/>
      <w:spacing w:before="480" w:after="80"/>
      <w:outlineLvl w:val="0"/>
    </w:pPr>
    <w:rPr>
      <w:rFonts w:asciiTheme="majorHAnsi" w:eastAsiaTheme="majorEastAsia" w:hAnsiTheme="majorHAnsi" w:cstheme="majorBidi"/>
      <w:b/>
      <w:bCs/>
      <w:color w:val="D25B0F" w:themeColor="accent2" w:themeShade="BF"/>
      <w:sz w:val="32"/>
      <w:szCs w:val="32"/>
    </w:rPr>
  </w:style>
  <w:style w:type="paragraph" w:styleId="Heading2">
    <w:name w:val="heading 2"/>
    <w:basedOn w:val="Normal"/>
    <w:next w:val="Normal"/>
    <w:link w:val="Heading2Char"/>
    <w:uiPriority w:val="9"/>
    <w:qFormat/>
    <w:rsid w:val="0098576B"/>
    <w:pPr>
      <w:keepNext/>
      <w:keepLines/>
      <w:spacing w:before="360" w:after="40"/>
      <w:outlineLvl w:val="1"/>
    </w:pPr>
    <w:rPr>
      <w:rFonts w:asciiTheme="majorHAnsi" w:eastAsiaTheme="majorEastAsia" w:hAnsiTheme="majorHAnsi" w:cstheme="majorBidi"/>
      <w:b/>
      <w:bCs/>
      <w:color w:val="D25B0F" w:themeColor="accent2" w:themeShade="BF"/>
      <w:sz w:val="26"/>
      <w:szCs w:val="26"/>
    </w:rPr>
  </w:style>
  <w:style w:type="paragraph" w:styleId="Heading3">
    <w:name w:val="heading 3"/>
    <w:basedOn w:val="Normal"/>
    <w:next w:val="Normal"/>
    <w:link w:val="Heading3Char"/>
    <w:uiPriority w:val="9"/>
    <w:qFormat/>
    <w:rsid w:val="007B3C7A"/>
    <w:pPr>
      <w:keepNext/>
      <w:keepLines/>
      <w:spacing w:before="160" w:after="40"/>
      <w:outlineLvl w:val="2"/>
    </w:pPr>
    <w:rPr>
      <w:rFonts w:asciiTheme="majorHAnsi" w:eastAsiaTheme="majorEastAsia" w:hAnsiTheme="majorHAnsi" w:cstheme="majorBidi"/>
      <w:color w:val="8C3D0A" w:themeColor="accent2" w:themeShade="80"/>
      <w:sz w:val="24"/>
      <w:szCs w:val="24"/>
    </w:rPr>
  </w:style>
  <w:style w:type="paragraph" w:styleId="Heading4">
    <w:name w:val="heading 4"/>
    <w:basedOn w:val="Normal"/>
    <w:next w:val="Normal"/>
    <w:link w:val="Heading4Char"/>
    <w:uiPriority w:val="9"/>
    <w:unhideWhenUsed/>
    <w:qFormat/>
    <w:rsid w:val="007B3C7A"/>
    <w:pPr>
      <w:keepNext/>
      <w:keepLines/>
      <w:spacing w:before="40" w:after="0"/>
      <w:outlineLvl w:val="3"/>
    </w:pPr>
    <w:rPr>
      <w:rFonts w:asciiTheme="majorHAnsi" w:eastAsiaTheme="majorEastAsia" w:hAnsiTheme="majorHAnsi" w:cstheme="majorBidi"/>
      <w:i/>
      <w:iCs/>
      <w:color w:val="D25B0F" w:themeColor="accent2" w:themeShade="BF"/>
    </w:rPr>
  </w:style>
  <w:style w:type="paragraph" w:styleId="Heading5">
    <w:name w:val="heading 5"/>
    <w:basedOn w:val="Normal"/>
    <w:next w:val="Normal"/>
    <w:link w:val="Heading5Char"/>
    <w:uiPriority w:val="9"/>
    <w:semiHidden/>
    <w:unhideWhenUsed/>
    <w:qFormat/>
    <w:rsid w:val="007B3C7A"/>
    <w:pPr>
      <w:keepNext/>
      <w:keepLines/>
      <w:spacing w:before="40" w:after="0"/>
      <w:outlineLvl w:val="4"/>
    </w:pPr>
    <w:rPr>
      <w:rFonts w:asciiTheme="majorHAnsi" w:eastAsiaTheme="majorEastAsia" w:hAnsiTheme="majorHAnsi" w:cstheme="majorBidi"/>
      <w:i/>
      <w:color w:val="D25B0F" w:themeColor="accent2"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0D7A08"/>
    <w:pPr>
      <w:ind w:left="720"/>
      <w:contextualSpacing/>
    </w:pPr>
  </w:style>
  <w:style w:type="character" w:styleId="PlaceholderText">
    <w:name w:val="Placeholder Text"/>
    <w:basedOn w:val="DefaultParagraphFont"/>
    <w:uiPriority w:val="99"/>
    <w:semiHidden/>
    <w:rsid w:val="00213B7D"/>
    <w:rPr>
      <w:color w:val="808080"/>
    </w:rPr>
  </w:style>
  <w:style w:type="paragraph" w:styleId="Title">
    <w:name w:val="Title"/>
    <w:basedOn w:val="Normal"/>
    <w:link w:val="TitleChar"/>
    <w:uiPriority w:val="38"/>
    <w:rsid w:val="00FB3329"/>
    <w:pPr>
      <w:pBdr>
        <w:left w:val="single" w:sz="36" w:space="4" w:color="F2C16F"/>
      </w:pBdr>
      <w:spacing w:before="40" w:after="240"/>
      <w:jc w:val="left"/>
    </w:pPr>
    <w:rPr>
      <w:b/>
      <w:bCs/>
      <w:color w:val="FFFFFF" w:themeColor="background1"/>
      <w:sz w:val="52"/>
      <w:szCs w:val="52"/>
    </w:rPr>
  </w:style>
  <w:style w:type="character" w:customStyle="1" w:styleId="TitleChar">
    <w:name w:val="Title Char"/>
    <w:basedOn w:val="DefaultParagraphFont"/>
    <w:link w:val="Title"/>
    <w:uiPriority w:val="38"/>
    <w:rsid w:val="00441226"/>
    <w:rPr>
      <w:b/>
      <w:bCs/>
      <w:color w:val="FFFFFF" w:themeColor="background1"/>
      <w:sz w:val="52"/>
      <w:szCs w:val="52"/>
    </w:rPr>
  </w:style>
  <w:style w:type="character" w:customStyle="1" w:styleId="Heading1Char">
    <w:name w:val="Heading 1 Char"/>
    <w:basedOn w:val="DefaultParagraphFont"/>
    <w:link w:val="Heading1"/>
    <w:uiPriority w:val="9"/>
    <w:rsid w:val="007B3C7A"/>
    <w:rPr>
      <w:rFonts w:asciiTheme="majorHAnsi" w:eastAsiaTheme="majorEastAsia" w:hAnsiTheme="majorHAnsi" w:cstheme="majorBidi"/>
      <w:b/>
      <w:bCs/>
      <w:color w:val="D25B0F" w:themeColor="accent2" w:themeShade="BF"/>
      <w:sz w:val="32"/>
      <w:szCs w:val="32"/>
    </w:rPr>
  </w:style>
  <w:style w:type="paragraph" w:customStyle="1" w:styleId="Heading1notincontents">
    <w:name w:val="Heading 1 (not in contents)"/>
    <w:basedOn w:val="Heading1"/>
    <w:next w:val="Normal"/>
    <w:uiPriority w:val="9"/>
    <w:rsid w:val="00E00362"/>
  </w:style>
  <w:style w:type="character" w:customStyle="1" w:styleId="Heading2Char">
    <w:name w:val="Heading 2 Char"/>
    <w:basedOn w:val="DefaultParagraphFont"/>
    <w:link w:val="Heading2"/>
    <w:uiPriority w:val="9"/>
    <w:rsid w:val="0098576B"/>
    <w:rPr>
      <w:rFonts w:asciiTheme="majorHAnsi" w:eastAsiaTheme="majorEastAsia" w:hAnsiTheme="majorHAnsi" w:cstheme="majorBidi"/>
      <w:b/>
      <w:bCs/>
      <w:color w:val="D25B0F" w:themeColor="accent2" w:themeShade="BF"/>
      <w:sz w:val="26"/>
      <w:szCs w:val="26"/>
    </w:rPr>
  </w:style>
  <w:style w:type="character" w:customStyle="1" w:styleId="Heading3Char">
    <w:name w:val="Heading 3 Char"/>
    <w:basedOn w:val="DefaultParagraphFont"/>
    <w:link w:val="Heading3"/>
    <w:uiPriority w:val="9"/>
    <w:rsid w:val="007B3C7A"/>
    <w:rPr>
      <w:rFonts w:asciiTheme="majorHAnsi" w:eastAsiaTheme="majorEastAsia" w:hAnsiTheme="majorHAnsi" w:cstheme="majorBidi"/>
      <w:color w:val="8C3D0A" w:themeColor="accent2" w:themeShade="80"/>
      <w:sz w:val="24"/>
      <w:szCs w:val="24"/>
    </w:rPr>
  </w:style>
  <w:style w:type="character" w:styleId="Hyperlink">
    <w:name w:val="Hyperlink"/>
    <w:basedOn w:val="DefaultParagraphFont"/>
    <w:uiPriority w:val="99"/>
    <w:unhideWhenUsed/>
    <w:rsid w:val="00E00362"/>
    <w:rPr>
      <w:color w:val="0563C1" w:themeColor="hyperlink"/>
      <w:u w:val="single"/>
    </w:rPr>
  </w:style>
  <w:style w:type="paragraph" w:styleId="TOC2">
    <w:name w:val="toc 2"/>
    <w:basedOn w:val="Normal"/>
    <w:next w:val="Normal"/>
    <w:autoRedefine/>
    <w:uiPriority w:val="39"/>
    <w:unhideWhenUsed/>
    <w:rsid w:val="004C57D3"/>
    <w:pPr>
      <w:spacing w:before="240" w:after="0"/>
      <w:jc w:val="left"/>
    </w:pPr>
    <w:rPr>
      <w:b/>
      <w:bCs/>
      <w:sz w:val="20"/>
      <w:szCs w:val="20"/>
    </w:rPr>
  </w:style>
  <w:style w:type="paragraph" w:styleId="TOC1">
    <w:name w:val="toc 1"/>
    <w:basedOn w:val="Normal"/>
    <w:next w:val="Normal"/>
    <w:autoRedefine/>
    <w:uiPriority w:val="39"/>
    <w:unhideWhenUsed/>
    <w:rsid w:val="004C57D3"/>
    <w:pPr>
      <w:spacing w:before="360" w:after="0"/>
      <w:jc w:val="left"/>
    </w:pPr>
    <w:rPr>
      <w:rFonts w:asciiTheme="majorHAnsi" w:hAnsiTheme="majorHAnsi" w:cstheme="majorHAnsi"/>
      <w:b/>
      <w:bCs/>
      <w:caps/>
      <w:sz w:val="24"/>
      <w:szCs w:val="24"/>
    </w:rPr>
  </w:style>
  <w:style w:type="paragraph" w:styleId="TOC3">
    <w:name w:val="toc 3"/>
    <w:basedOn w:val="Normal"/>
    <w:next w:val="Normal"/>
    <w:autoRedefine/>
    <w:uiPriority w:val="39"/>
    <w:unhideWhenUsed/>
    <w:rsid w:val="004C57D3"/>
    <w:pPr>
      <w:spacing w:after="0"/>
      <w:ind w:left="220"/>
      <w:jc w:val="left"/>
    </w:pPr>
    <w:rPr>
      <w:sz w:val="20"/>
      <w:szCs w:val="20"/>
    </w:rPr>
  </w:style>
  <w:style w:type="character" w:customStyle="1" w:styleId="Heading4Char">
    <w:name w:val="Heading 4 Char"/>
    <w:basedOn w:val="DefaultParagraphFont"/>
    <w:link w:val="Heading4"/>
    <w:uiPriority w:val="9"/>
    <w:rsid w:val="007B3C7A"/>
    <w:rPr>
      <w:rFonts w:asciiTheme="majorHAnsi" w:eastAsiaTheme="majorEastAsia" w:hAnsiTheme="majorHAnsi" w:cstheme="majorBidi"/>
      <w:i/>
      <w:iCs/>
      <w:color w:val="D25B0F" w:themeColor="accent2" w:themeShade="BF"/>
    </w:rPr>
  </w:style>
  <w:style w:type="character" w:customStyle="1" w:styleId="Heading5Char">
    <w:name w:val="Heading 5 Char"/>
    <w:basedOn w:val="DefaultParagraphFont"/>
    <w:link w:val="Heading5"/>
    <w:uiPriority w:val="9"/>
    <w:semiHidden/>
    <w:rsid w:val="007B3C7A"/>
    <w:rPr>
      <w:rFonts w:asciiTheme="majorHAnsi" w:eastAsiaTheme="majorEastAsia" w:hAnsiTheme="majorHAnsi" w:cstheme="majorBidi"/>
      <w:i/>
      <w:color w:val="D25B0F" w:themeColor="accent2" w:themeShade="BF"/>
    </w:rPr>
  </w:style>
  <w:style w:type="paragraph" w:styleId="Header">
    <w:name w:val="header"/>
    <w:basedOn w:val="Normal"/>
    <w:link w:val="HeaderChar"/>
    <w:uiPriority w:val="99"/>
    <w:unhideWhenUsed/>
    <w:rsid w:val="00031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B9F"/>
  </w:style>
  <w:style w:type="paragraph" w:styleId="Footer">
    <w:name w:val="footer"/>
    <w:basedOn w:val="Normal"/>
    <w:link w:val="FooterChar"/>
    <w:uiPriority w:val="99"/>
    <w:unhideWhenUsed/>
    <w:rsid w:val="00B35FED"/>
    <w:pPr>
      <w:tabs>
        <w:tab w:val="left" w:pos="0"/>
        <w:tab w:val="center" w:pos="4820"/>
        <w:tab w:val="right" w:pos="9639"/>
        <w:tab w:val="right" w:pos="10093"/>
      </w:tabs>
      <w:spacing w:after="0" w:line="240" w:lineRule="auto"/>
      <w:ind w:left="-454" w:right="-454"/>
    </w:pPr>
    <w:rPr>
      <w:noProof/>
    </w:rPr>
  </w:style>
  <w:style w:type="character" w:customStyle="1" w:styleId="FooterChar">
    <w:name w:val="Footer Char"/>
    <w:basedOn w:val="DefaultParagraphFont"/>
    <w:link w:val="Footer"/>
    <w:uiPriority w:val="99"/>
    <w:rsid w:val="00B35FED"/>
    <w:rPr>
      <w:noProof/>
    </w:rPr>
  </w:style>
  <w:style w:type="paragraph" w:styleId="IntenseQuote">
    <w:name w:val="Intense Quote"/>
    <w:basedOn w:val="Normal"/>
    <w:next w:val="Normal"/>
    <w:link w:val="IntenseQuoteChar"/>
    <w:uiPriority w:val="6"/>
    <w:qFormat/>
    <w:rsid w:val="00DF70AF"/>
    <w:pPr>
      <w:pBdr>
        <w:top w:val="single" w:sz="4" w:space="10" w:color="D25B0F" w:themeColor="accent2" w:themeShade="BF"/>
        <w:bottom w:val="single" w:sz="4" w:space="10" w:color="D25B0F" w:themeColor="accent2" w:themeShade="BF"/>
      </w:pBdr>
      <w:spacing w:before="480" w:after="480"/>
      <w:ind w:left="1418" w:right="1418"/>
      <w:contextualSpacing/>
      <w:jc w:val="center"/>
    </w:pPr>
    <w:rPr>
      <w:i/>
      <w:iCs/>
      <w:color w:val="D25B0F" w:themeColor="accent2" w:themeShade="BF"/>
    </w:rPr>
  </w:style>
  <w:style w:type="character" w:customStyle="1" w:styleId="IntenseQuoteChar">
    <w:name w:val="Intense Quote Char"/>
    <w:basedOn w:val="DefaultParagraphFont"/>
    <w:link w:val="IntenseQuote"/>
    <w:uiPriority w:val="6"/>
    <w:rsid w:val="007E647C"/>
    <w:rPr>
      <w:i/>
      <w:iCs/>
      <w:color w:val="D25B0F" w:themeColor="accent2" w:themeShade="BF"/>
    </w:rPr>
  </w:style>
  <w:style w:type="paragraph" w:styleId="Quote">
    <w:name w:val="Quote"/>
    <w:basedOn w:val="Normal"/>
    <w:next w:val="Normal"/>
    <w:link w:val="QuoteChar"/>
    <w:uiPriority w:val="6"/>
    <w:qFormat/>
    <w:rsid w:val="007B3C7A"/>
    <w:pPr>
      <w:spacing w:before="200"/>
      <w:ind w:left="864" w:right="864"/>
      <w:jc w:val="center"/>
    </w:pPr>
    <w:rPr>
      <w:i/>
      <w:iCs/>
      <w:color w:val="D25B0F" w:themeColor="accent2" w:themeShade="BF"/>
    </w:rPr>
  </w:style>
  <w:style w:type="character" w:customStyle="1" w:styleId="QuoteChar">
    <w:name w:val="Quote Char"/>
    <w:basedOn w:val="DefaultParagraphFont"/>
    <w:link w:val="Quote"/>
    <w:uiPriority w:val="6"/>
    <w:rsid w:val="007B3C7A"/>
    <w:rPr>
      <w:i/>
      <w:iCs/>
      <w:color w:val="D25B0F" w:themeColor="accent2" w:themeShade="BF"/>
    </w:rPr>
  </w:style>
  <w:style w:type="table" w:styleId="TableGrid">
    <w:name w:val="Table Grid"/>
    <w:basedOn w:val="TableNormal"/>
    <w:uiPriority w:val="39"/>
    <w:rsid w:val="00EB2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EB2B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EB2B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3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3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3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33C" w:themeFill="accent2"/>
      </w:tcPr>
    </w:tblStylePr>
    <w:tblStylePr w:type="band1Vert">
      <w:tblPr/>
      <w:tcPr>
        <w:shd w:val="clear" w:color="auto" w:fill="F9CDB0" w:themeFill="accent2" w:themeFillTint="66"/>
      </w:tcPr>
    </w:tblStylePr>
    <w:tblStylePr w:type="band1Horz">
      <w:tblPr/>
      <w:tcPr>
        <w:shd w:val="clear" w:color="auto" w:fill="F9CDB0" w:themeFill="accent2" w:themeFillTint="66"/>
      </w:tcPr>
    </w:tblStylePr>
  </w:style>
  <w:style w:type="table" w:styleId="GridTable3-Accent2">
    <w:name w:val="Grid Table 3 Accent 2"/>
    <w:basedOn w:val="TableNormal"/>
    <w:uiPriority w:val="48"/>
    <w:rsid w:val="00EB2B3B"/>
    <w:pPr>
      <w:spacing w:after="0" w:line="240" w:lineRule="auto"/>
    </w:pPr>
    <w:tblPr>
      <w:tblStyleRowBandSize w:val="1"/>
      <w:tblStyleColBandSize w:val="1"/>
      <w:tblBorders>
        <w:top w:val="single" w:sz="4" w:space="0" w:color="F6B489" w:themeColor="accent2" w:themeTint="99"/>
        <w:left w:val="single" w:sz="4" w:space="0" w:color="F6B489" w:themeColor="accent2" w:themeTint="99"/>
        <w:bottom w:val="single" w:sz="4" w:space="0" w:color="F6B489" w:themeColor="accent2" w:themeTint="99"/>
        <w:right w:val="single" w:sz="4" w:space="0" w:color="F6B489" w:themeColor="accent2" w:themeTint="99"/>
        <w:insideH w:val="single" w:sz="4" w:space="0" w:color="F6B489" w:themeColor="accent2" w:themeTint="99"/>
        <w:insideV w:val="single" w:sz="4" w:space="0" w:color="F6B4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7" w:themeFill="accent2" w:themeFillTint="33"/>
      </w:tcPr>
    </w:tblStylePr>
    <w:tblStylePr w:type="band1Horz">
      <w:tblPr/>
      <w:tcPr>
        <w:shd w:val="clear" w:color="auto" w:fill="FCE6D7" w:themeFill="accent2" w:themeFillTint="33"/>
      </w:tcPr>
    </w:tblStylePr>
    <w:tblStylePr w:type="neCell">
      <w:tblPr/>
      <w:tcPr>
        <w:tcBorders>
          <w:bottom w:val="single" w:sz="4" w:space="0" w:color="F6B489" w:themeColor="accent2" w:themeTint="99"/>
        </w:tcBorders>
      </w:tcPr>
    </w:tblStylePr>
    <w:tblStylePr w:type="nwCell">
      <w:tblPr/>
      <w:tcPr>
        <w:tcBorders>
          <w:bottom w:val="single" w:sz="4" w:space="0" w:color="F6B489" w:themeColor="accent2" w:themeTint="99"/>
        </w:tcBorders>
      </w:tcPr>
    </w:tblStylePr>
    <w:tblStylePr w:type="seCell">
      <w:tblPr/>
      <w:tcPr>
        <w:tcBorders>
          <w:top w:val="single" w:sz="4" w:space="0" w:color="F6B489" w:themeColor="accent2" w:themeTint="99"/>
        </w:tcBorders>
      </w:tcPr>
    </w:tblStylePr>
    <w:tblStylePr w:type="swCell">
      <w:tblPr/>
      <w:tcPr>
        <w:tcBorders>
          <w:top w:val="single" w:sz="4" w:space="0" w:color="F6B489" w:themeColor="accent2" w:themeTint="99"/>
        </w:tcBorders>
      </w:tcPr>
    </w:tblStylePr>
  </w:style>
  <w:style w:type="table" w:styleId="GridTable4-Accent2">
    <w:name w:val="Grid Table 4 Accent 2"/>
    <w:basedOn w:val="TableNormal"/>
    <w:uiPriority w:val="49"/>
    <w:rsid w:val="00EB2B3B"/>
    <w:pPr>
      <w:spacing w:after="0" w:line="240" w:lineRule="auto"/>
    </w:pPr>
    <w:tblPr>
      <w:tblStyleRowBandSize w:val="1"/>
      <w:tblStyleColBandSize w:val="1"/>
      <w:tblBorders>
        <w:top w:val="single" w:sz="4" w:space="0" w:color="F6B489" w:themeColor="accent2" w:themeTint="99"/>
        <w:left w:val="single" w:sz="4" w:space="0" w:color="F6B489" w:themeColor="accent2" w:themeTint="99"/>
        <w:bottom w:val="single" w:sz="4" w:space="0" w:color="F6B489" w:themeColor="accent2" w:themeTint="99"/>
        <w:right w:val="single" w:sz="4" w:space="0" w:color="F6B489" w:themeColor="accent2" w:themeTint="99"/>
        <w:insideH w:val="single" w:sz="4" w:space="0" w:color="F6B489" w:themeColor="accent2" w:themeTint="99"/>
        <w:insideV w:val="single" w:sz="4" w:space="0" w:color="F6B489" w:themeColor="accent2" w:themeTint="99"/>
      </w:tblBorders>
    </w:tblPr>
    <w:tblStylePr w:type="firstRow">
      <w:rPr>
        <w:b/>
        <w:bCs/>
        <w:color w:val="FFFFFF" w:themeColor="background1"/>
      </w:rPr>
      <w:tblPr/>
      <w:tcPr>
        <w:tcBorders>
          <w:top w:val="single" w:sz="4" w:space="0" w:color="F1833C" w:themeColor="accent2"/>
          <w:left w:val="single" w:sz="4" w:space="0" w:color="F1833C" w:themeColor="accent2"/>
          <w:bottom w:val="single" w:sz="4" w:space="0" w:color="F1833C" w:themeColor="accent2"/>
          <w:right w:val="single" w:sz="4" w:space="0" w:color="F1833C" w:themeColor="accent2"/>
          <w:insideH w:val="nil"/>
          <w:insideV w:val="nil"/>
        </w:tcBorders>
        <w:shd w:val="clear" w:color="auto" w:fill="F1833C" w:themeFill="accent2"/>
      </w:tcPr>
    </w:tblStylePr>
    <w:tblStylePr w:type="lastRow">
      <w:rPr>
        <w:b/>
        <w:bCs/>
      </w:rPr>
      <w:tblPr/>
      <w:tcPr>
        <w:tcBorders>
          <w:top w:val="double" w:sz="4" w:space="0" w:color="F1833C" w:themeColor="accent2"/>
        </w:tcBorders>
      </w:tcPr>
    </w:tblStylePr>
    <w:tblStylePr w:type="firstCol">
      <w:rPr>
        <w:b/>
        <w:bCs/>
      </w:rPr>
    </w:tblStylePr>
    <w:tblStylePr w:type="lastCol">
      <w:rPr>
        <w:b/>
        <w:bCs/>
      </w:rPr>
    </w:tblStylePr>
    <w:tblStylePr w:type="band1Vert">
      <w:tblPr/>
      <w:tcPr>
        <w:shd w:val="clear" w:color="auto" w:fill="FCE6D7" w:themeFill="accent2" w:themeFillTint="33"/>
      </w:tcPr>
    </w:tblStylePr>
    <w:tblStylePr w:type="band1Horz">
      <w:tblPr/>
      <w:tcPr>
        <w:shd w:val="clear" w:color="auto" w:fill="FCE6D7" w:themeFill="accent2" w:themeFillTint="33"/>
      </w:tcPr>
    </w:tblStylePr>
  </w:style>
  <w:style w:type="table" w:styleId="ListTable3-Accent2">
    <w:name w:val="List Table 3 Accent 2"/>
    <w:basedOn w:val="TableNormal"/>
    <w:uiPriority w:val="48"/>
    <w:rsid w:val="009634A1"/>
    <w:pPr>
      <w:spacing w:after="0" w:line="240" w:lineRule="auto"/>
    </w:pPr>
    <w:tblPr>
      <w:tblStyleRowBandSize w:val="1"/>
      <w:tblStyleColBandSize w:val="1"/>
      <w:tblBorders>
        <w:top w:val="single" w:sz="4" w:space="0" w:color="F1833C" w:themeColor="accent2"/>
        <w:left w:val="single" w:sz="4" w:space="0" w:color="F1833C" w:themeColor="accent2"/>
        <w:bottom w:val="single" w:sz="4" w:space="0" w:color="F1833C" w:themeColor="accent2"/>
        <w:right w:val="single" w:sz="4" w:space="0" w:color="F1833C" w:themeColor="accent2"/>
      </w:tblBorders>
    </w:tblPr>
    <w:tblStylePr w:type="firstRow">
      <w:rPr>
        <w:b/>
        <w:bCs/>
        <w:color w:val="FFFFFF" w:themeColor="background1"/>
      </w:rPr>
      <w:tblPr/>
      <w:tcPr>
        <w:shd w:val="clear" w:color="auto" w:fill="F1833C" w:themeFill="accent2"/>
      </w:tcPr>
    </w:tblStylePr>
    <w:tblStylePr w:type="lastRow">
      <w:rPr>
        <w:b/>
        <w:bCs/>
      </w:rPr>
      <w:tblPr/>
      <w:tcPr>
        <w:tcBorders>
          <w:top w:val="double" w:sz="4" w:space="0" w:color="F183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33C" w:themeColor="accent2"/>
          <w:right w:val="single" w:sz="4" w:space="0" w:color="F1833C" w:themeColor="accent2"/>
        </w:tcBorders>
      </w:tcPr>
    </w:tblStylePr>
    <w:tblStylePr w:type="band1Horz">
      <w:tblPr/>
      <w:tcPr>
        <w:tcBorders>
          <w:top w:val="single" w:sz="4" w:space="0" w:color="F1833C" w:themeColor="accent2"/>
          <w:bottom w:val="single" w:sz="4" w:space="0" w:color="F183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33C" w:themeColor="accent2"/>
          <w:left w:val="nil"/>
        </w:tcBorders>
      </w:tcPr>
    </w:tblStylePr>
    <w:tblStylePr w:type="swCell">
      <w:tblPr/>
      <w:tcPr>
        <w:tcBorders>
          <w:top w:val="double" w:sz="4" w:space="0" w:color="F1833C" w:themeColor="accent2"/>
          <w:right w:val="nil"/>
        </w:tcBorders>
      </w:tcPr>
    </w:tblStylePr>
  </w:style>
  <w:style w:type="paragraph" w:customStyle="1" w:styleId="Heading1appendix">
    <w:name w:val="Heading 1 (appendix)"/>
    <w:basedOn w:val="Heading1"/>
    <w:next w:val="Normal"/>
    <w:uiPriority w:val="9"/>
    <w:rsid w:val="00B52123"/>
  </w:style>
  <w:style w:type="paragraph" w:styleId="TOC4">
    <w:name w:val="toc 4"/>
    <w:aliases w:val="Appendix"/>
    <w:basedOn w:val="TOC1"/>
    <w:next w:val="Normal"/>
    <w:autoRedefine/>
    <w:uiPriority w:val="39"/>
    <w:unhideWhenUsed/>
    <w:rsid w:val="00EA5965"/>
    <w:pPr>
      <w:spacing w:before="0"/>
      <w:ind w:left="440"/>
    </w:pPr>
    <w:rPr>
      <w:rFonts w:asciiTheme="minorHAnsi" w:hAnsiTheme="minorHAnsi" w:cstheme="minorBidi"/>
      <w:b w:val="0"/>
      <w:bCs w:val="0"/>
      <w:caps w:val="0"/>
      <w:sz w:val="20"/>
      <w:szCs w:val="20"/>
    </w:rPr>
  </w:style>
  <w:style w:type="paragraph" w:customStyle="1" w:styleId="Heading2notincontents">
    <w:name w:val="Heading 2 (not in contents)"/>
    <w:basedOn w:val="Heading2"/>
    <w:next w:val="Normal"/>
    <w:uiPriority w:val="9"/>
    <w:rsid w:val="000E0FDF"/>
  </w:style>
  <w:style w:type="paragraph" w:customStyle="1" w:styleId="Heading3notincontents">
    <w:name w:val="Heading 3 (not in contents)"/>
    <w:basedOn w:val="Heading3"/>
    <w:next w:val="Normal"/>
    <w:uiPriority w:val="9"/>
    <w:rsid w:val="007F784A"/>
  </w:style>
  <w:style w:type="character" w:customStyle="1" w:styleId="Organisationname">
    <w:name w:val="Organisation name"/>
    <w:basedOn w:val="DefaultParagraphFont"/>
    <w:uiPriority w:val="4"/>
    <w:qFormat/>
    <w:rsid w:val="004C57D3"/>
    <w:rPr>
      <w:i/>
    </w:rPr>
  </w:style>
  <w:style w:type="character" w:customStyle="1" w:styleId="Draft">
    <w:name w:val="Draft"/>
    <w:basedOn w:val="DefaultParagraphFont"/>
    <w:uiPriority w:val="2"/>
    <w:qFormat/>
    <w:rsid w:val="00E32594"/>
    <w:rPr>
      <w:i/>
      <w:color w:val="7F7F7F" w:themeColor="text1" w:themeTint="80"/>
      <w:bdr w:val="none" w:sz="0" w:space="0" w:color="auto"/>
      <w:shd w:val="clear" w:color="auto" w:fill="FFFF00"/>
    </w:rPr>
  </w:style>
  <w:style w:type="paragraph" w:customStyle="1" w:styleId="Figure">
    <w:name w:val="Figure"/>
    <w:basedOn w:val="Normal"/>
    <w:next w:val="Caption"/>
    <w:uiPriority w:val="7"/>
    <w:qFormat/>
    <w:rsid w:val="00092DBB"/>
    <w:pPr>
      <w:keepNext/>
      <w:spacing w:before="480" w:after="60"/>
      <w:contextualSpacing/>
      <w:jc w:val="center"/>
    </w:pPr>
  </w:style>
  <w:style w:type="table" w:styleId="ListTable2-Accent2">
    <w:name w:val="List Table 2 Accent 2"/>
    <w:basedOn w:val="TableNormal"/>
    <w:uiPriority w:val="47"/>
    <w:rsid w:val="00DD2494"/>
    <w:pPr>
      <w:spacing w:after="0" w:line="240" w:lineRule="auto"/>
    </w:pPr>
    <w:tblPr>
      <w:tblStyleRowBandSize w:val="1"/>
      <w:tblStyleColBandSize w:val="1"/>
      <w:tblBorders>
        <w:top w:val="single" w:sz="4" w:space="0" w:color="F6B489" w:themeColor="accent2" w:themeTint="99"/>
        <w:bottom w:val="single" w:sz="4" w:space="0" w:color="F6B489" w:themeColor="accent2" w:themeTint="99"/>
        <w:insideH w:val="single" w:sz="4" w:space="0" w:color="F6B4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7" w:themeFill="accent2" w:themeFillTint="33"/>
      </w:tcPr>
    </w:tblStylePr>
    <w:tblStylePr w:type="band1Horz">
      <w:tblPr/>
      <w:tcPr>
        <w:shd w:val="clear" w:color="auto" w:fill="FCE6D7" w:themeFill="accent2" w:themeFillTint="33"/>
      </w:tcPr>
    </w:tblStylePr>
  </w:style>
  <w:style w:type="paragraph" w:styleId="Caption">
    <w:name w:val="caption"/>
    <w:basedOn w:val="Normal"/>
    <w:next w:val="Normal"/>
    <w:uiPriority w:val="12"/>
    <w:unhideWhenUsed/>
    <w:qFormat/>
    <w:rsid w:val="00793F49"/>
    <w:pPr>
      <w:spacing w:after="240" w:line="240" w:lineRule="auto"/>
      <w:ind w:left="1985" w:right="1985"/>
      <w:contextualSpacing/>
    </w:pPr>
    <w:rPr>
      <w:iCs/>
      <w:color w:val="3B3838" w:themeColor="background2" w:themeShade="40"/>
      <w:sz w:val="20"/>
      <w:szCs w:val="20"/>
    </w:rPr>
  </w:style>
  <w:style w:type="table" w:customStyle="1" w:styleId="EarthenLamp">
    <w:name w:val="Earthen Lamp"/>
    <w:basedOn w:val="TableNormal"/>
    <w:uiPriority w:val="99"/>
    <w:rsid w:val="00DD2494"/>
    <w:pPr>
      <w:spacing w:after="0" w:line="240" w:lineRule="auto"/>
      <w:jc w:val="left"/>
    </w:pPr>
    <w:tblPr>
      <w:jc w:val="center"/>
      <w:tblBorders>
        <w:top w:val="single" w:sz="4" w:space="0" w:color="F1833C" w:themeColor="accent2"/>
        <w:left w:val="single" w:sz="4" w:space="0" w:color="F1833C" w:themeColor="accent2"/>
        <w:bottom w:val="single" w:sz="4" w:space="0" w:color="F1833C" w:themeColor="accent2"/>
        <w:right w:val="single" w:sz="4" w:space="0" w:color="F1833C" w:themeColor="accent2"/>
        <w:insideH w:val="single" w:sz="4" w:space="0" w:color="F1833C" w:themeColor="accent2"/>
        <w:insideV w:val="single" w:sz="4" w:space="0" w:color="F1833C" w:themeColor="accent2"/>
      </w:tblBorders>
    </w:tblPr>
    <w:trPr>
      <w:cantSplit/>
      <w:jc w:val="center"/>
    </w:trPr>
    <w:tblStylePr w:type="firstRow">
      <w:pPr>
        <w:jc w:val="left"/>
      </w:pPr>
      <w:rPr>
        <w:b/>
        <w:color w:val="FFFFFF" w:themeColor="background1"/>
      </w:rPr>
      <w:tblPr/>
      <w:tcPr>
        <w:tcBorders>
          <w:top w:val="single" w:sz="4" w:space="0" w:color="F1833C" w:themeColor="accent2"/>
          <w:left w:val="single" w:sz="4" w:space="0" w:color="F1833C" w:themeColor="accent2"/>
          <w:bottom w:val="single" w:sz="4" w:space="0" w:color="F1833C" w:themeColor="accent2"/>
          <w:right w:val="single" w:sz="4" w:space="0" w:color="F1833C" w:themeColor="accent2"/>
          <w:insideH w:val="single" w:sz="4" w:space="0" w:color="F1833C" w:themeColor="accent2"/>
          <w:insideV w:val="single" w:sz="4" w:space="0" w:color="F1833C" w:themeColor="accent2"/>
        </w:tcBorders>
        <w:shd w:val="clear" w:color="auto" w:fill="F1833C" w:themeFill="accent2"/>
        <w:vAlign w:val="bottom"/>
      </w:tcPr>
    </w:tblStylePr>
    <w:tblStylePr w:type="lastRow">
      <w:rPr>
        <w:b/>
        <w:color w:val="FFFFFF" w:themeColor="background1"/>
      </w:rPr>
      <w:tblPr/>
      <w:tcPr>
        <w:shd w:val="clear" w:color="auto" w:fill="F1833C" w:themeFill="accent2"/>
      </w:tcPr>
    </w:tblStylePr>
    <w:tblStylePr w:type="firstCol">
      <w:rPr>
        <w:b/>
      </w:rPr>
    </w:tblStylePr>
  </w:style>
  <w:style w:type="paragraph" w:customStyle="1" w:styleId="Marketingback">
    <w:name w:val="Marketing (back)"/>
    <w:basedOn w:val="Normal"/>
    <w:uiPriority w:val="40"/>
    <w:rsid w:val="00447B65"/>
    <w:pPr>
      <w:spacing w:after="240" w:line="336" w:lineRule="auto"/>
      <w:jc w:val="left"/>
    </w:pPr>
    <w:rPr>
      <w:color w:val="FFFFFF" w:themeColor="background1"/>
    </w:rPr>
  </w:style>
  <w:style w:type="paragraph" w:styleId="TOC5">
    <w:name w:val="toc 5"/>
    <w:basedOn w:val="Normal"/>
    <w:next w:val="Normal"/>
    <w:autoRedefine/>
    <w:uiPriority w:val="39"/>
    <w:unhideWhenUsed/>
    <w:rsid w:val="007B3C7A"/>
    <w:pPr>
      <w:spacing w:after="0"/>
      <w:ind w:left="660"/>
      <w:jc w:val="left"/>
    </w:pPr>
    <w:rPr>
      <w:sz w:val="20"/>
      <w:szCs w:val="20"/>
    </w:rPr>
  </w:style>
  <w:style w:type="paragraph" w:styleId="TOC6">
    <w:name w:val="toc 6"/>
    <w:basedOn w:val="Normal"/>
    <w:next w:val="Normal"/>
    <w:autoRedefine/>
    <w:uiPriority w:val="39"/>
    <w:unhideWhenUsed/>
    <w:rsid w:val="007B3C7A"/>
    <w:pPr>
      <w:spacing w:after="0"/>
      <w:ind w:left="880"/>
      <w:jc w:val="left"/>
    </w:pPr>
    <w:rPr>
      <w:sz w:val="20"/>
      <w:szCs w:val="20"/>
    </w:rPr>
  </w:style>
  <w:style w:type="paragraph" w:styleId="TOC7">
    <w:name w:val="toc 7"/>
    <w:basedOn w:val="Normal"/>
    <w:next w:val="Normal"/>
    <w:autoRedefine/>
    <w:uiPriority w:val="39"/>
    <w:unhideWhenUsed/>
    <w:rsid w:val="007B3C7A"/>
    <w:pPr>
      <w:spacing w:after="0"/>
      <w:ind w:left="1100"/>
      <w:jc w:val="left"/>
    </w:pPr>
    <w:rPr>
      <w:sz w:val="20"/>
      <w:szCs w:val="20"/>
    </w:rPr>
  </w:style>
  <w:style w:type="paragraph" w:styleId="TOC8">
    <w:name w:val="toc 8"/>
    <w:basedOn w:val="Normal"/>
    <w:next w:val="Normal"/>
    <w:autoRedefine/>
    <w:uiPriority w:val="39"/>
    <w:unhideWhenUsed/>
    <w:rsid w:val="007B3C7A"/>
    <w:pPr>
      <w:spacing w:after="0"/>
      <w:ind w:left="1320"/>
      <w:jc w:val="left"/>
    </w:pPr>
    <w:rPr>
      <w:sz w:val="20"/>
      <w:szCs w:val="20"/>
    </w:rPr>
  </w:style>
  <w:style w:type="paragraph" w:styleId="TOC9">
    <w:name w:val="toc 9"/>
    <w:basedOn w:val="Normal"/>
    <w:next w:val="Normal"/>
    <w:autoRedefine/>
    <w:uiPriority w:val="39"/>
    <w:unhideWhenUsed/>
    <w:rsid w:val="007B3C7A"/>
    <w:pPr>
      <w:spacing w:after="0"/>
      <w:ind w:left="1540"/>
      <w:jc w:val="left"/>
    </w:pPr>
    <w:rPr>
      <w:sz w:val="20"/>
      <w:szCs w:val="20"/>
    </w:rPr>
  </w:style>
  <w:style w:type="paragraph" w:styleId="CommentText">
    <w:name w:val="annotation text"/>
    <w:basedOn w:val="Normal"/>
    <w:link w:val="CommentTextChar"/>
    <w:uiPriority w:val="99"/>
    <w:unhideWhenUsed/>
    <w:rsid w:val="00DD70B5"/>
    <w:pPr>
      <w:spacing w:line="240" w:lineRule="auto"/>
    </w:pPr>
    <w:rPr>
      <w:sz w:val="20"/>
      <w:szCs w:val="20"/>
    </w:rPr>
  </w:style>
  <w:style w:type="character" w:customStyle="1" w:styleId="CommentTextChar">
    <w:name w:val="Comment Text Char"/>
    <w:basedOn w:val="DefaultParagraphFont"/>
    <w:link w:val="CommentText"/>
    <w:uiPriority w:val="99"/>
    <w:rsid w:val="00DD70B5"/>
    <w:rPr>
      <w:sz w:val="20"/>
      <w:szCs w:val="20"/>
    </w:rPr>
  </w:style>
  <w:style w:type="character" w:styleId="CommentReference">
    <w:name w:val="annotation reference"/>
    <w:basedOn w:val="DefaultParagraphFont"/>
    <w:uiPriority w:val="99"/>
    <w:semiHidden/>
    <w:unhideWhenUsed/>
    <w:rsid w:val="00DD70B5"/>
    <w:rPr>
      <w:sz w:val="16"/>
      <w:szCs w:val="16"/>
    </w:rPr>
  </w:style>
  <w:style w:type="paragraph" w:styleId="FootnoteText">
    <w:name w:val="footnote text"/>
    <w:basedOn w:val="Normal"/>
    <w:link w:val="FootnoteTextChar"/>
    <w:uiPriority w:val="99"/>
    <w:semiHidden/>
    <w:unhideWhenUsed/>
    <w:rsid w:val="00387B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7BF1"/>
    <w:rPr>
      <w:sz w:val="20"/>
      <w:szCs w:val="20"/>
    </w:rPr>
  </w:style>
  <w:style w:type="character" w:styleId="FootnoteReference">
    <w:name w:val="footnote reference"/>
    <w:basedOn w:val="DefaultParagraphFont"/>
    <w:uiPriority w:val="99"/>
    <w:semiHidden/>
    <w:unhideWhenUsed/>
    <w:rsid w:val="00387BF1"/>
    <w:rPr>
      <w:vertAlign w:val="superscript"/>
    </w:rPr>
  </w:style>
  <w:style w:type="character" w:styleId="UnresolvedMention">
    <w:name w:val="Unresolved Mention"/>
    <w:basedOn w:val="DefaultParagraphFont"/>
    <w:uiPriority w:val="99"/>
    <w:semiHidden/>
    <w:unhideWhenUsed/>
    <w:rsid w:val="00C1469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51DC9"/>
    <w:rPr>
      <w:b/>
      <w:bCs/>
    </w:rPr>
  </w:style>
  <w:style w:type="character" w:customStyle="1" w:styleId="CommentSubjectChar">
    <w:name w:val="Comment Subject Char"/>
    <w:basedOn w:val="CommentTextChar"/>
    <w:link w:val="CommentSubject"/>
    <w:uiPriority w:val="99"/>
    <w:semiHidden/>
    <w:rsid w:val="00C51DC9"/>
    <w:rPr>
      <w:b/>
      <w:bCs/>
      <w:sz w:val="20"/>
      <w:szCs w:val="20"/>
    </w:rPr>
  </w:style>
  <w:style w:type="character" w:styleId="Mention">
    <w:name w:val="Mention"/>
    <w:basedOn w:val="DefaultParagraphFont"/>
    <w:uiPriority w:val="99"/>
    <w:unhideWhenUsed/>
    <w:rsid w:val="00C51DC9"/>
    <w:rPr>
      <w:color w:val="2B579A"/>
      <w:shd w:val="clear" w:color="auto" w:fill="E1DFDD"/>
    </w:rPr>
  </w:style>
  <w:style w:type="paragraph" w:styleId="BalloonText">
    <w:name w:val="Balloon Text"/>
    <w:basedOn w:val="Normal"/>
    <w:link w:val="BalloonTextChar"/>
    <w:uiPriority w:val="99"/>
    <w:semiHidden/>
    <w:unhideWhenUsed/>
    <w:rsid w:val="00EE1FC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E1FC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600943">
      <w:bodyDiv w:val="1"/>
      <w:marLeft w:val="0"/>
      <w:marRight w:val="0"/>
      <w:marTop w:val="0"/>
      <w:marBottom w:val="0"/>
      <w:divBdr>
        <w:top w:val="none" w:sz="0" w:space="0" w:color="auto"/>
        <w:left w:val="none" w:sz="0" w:space="0" w:color="auto"/>
        <w:bottom w:val="none" w:sz="0" w:space="0" w:color="auto"/>
        <w:right w:val="none" w:sz="0" w:space="0" w:color="auto"/>
      </w:divBdr>
      <w:divsChild>
        <w:div w:id="1178615420">
          <w:marLeft w:val="0"/>
          <w:marRight w:val="0"/>
          <w:marTop w:val="0"/>
          <w:marBottom w:val="0"/>
          <w:divBdr>
            <w:top w:val="none" w:sz="0" w:space="0" w:color="auto"/>
            <w:left w:val="none" w:sz="0" w:space="0" w:color="auto"/>
            <w:bottom w:val="none" w:sz="0" w:space="0" w:color="auto"/>
            <w:right w:val="none" w:sz="0" w:space="0" w:color="auto"/>
          </w:divBdr>
        </w:div>
        <w:div w:id="825364267">
          <w:marLeft w:val="0"/>
          <w:marRight w:val="0"/>
          <w:marTop w:val="0"/>
          <w:marBottom w:val="0"/>
          <w:divBdr>
            <w:top w:val="none" w:sz="0" w:space="0" w:color="auto"/>
            <w:left w:val="none" w:sz="0" w:space="0" w:color="auto"/>
            <w:bottom w:val="none" w:sz="0" w:space="0" w:color="auto"/>
            <w:right w:val="none" w:sz="0" w:space="0" w:color="auto"/>
          </w:divBdr>
        </w:div>
        <w:div w:id="1832745240">
          <w:marLeft w:val="0"/>
          <w:marRight w:val="0"/>
          <w:marTop w:val="0"/>
          <w:marBottom w:val="0"/>
          <w:divBdr>
            <w:top w:val="none" w:sz="0" w:space="0" w:color="auto"/>
            <w:left w:val="none" w:sz="0" w:space="0" w:color="auto"/>
            <w:bottom w:val="none" w:sz="0" w:space="0" w:color="auto"/>
            <w:right w:val="none" w:sz="0" w:space="0" w:color="auto"/>
          </w:divBdr>
        </w:div>
        <w:div w:id="993067694">
          <w:marLeft w:val="0"/>
          <w:marRight w:val="0"/>
          <w:marTop w:val="0"/>
          <w:marBottom w:val="0"/>
          <w:divBdr>
            <w:top w:val="none" w:sz="0" w:space="0" w:color="auto"/>
            <w:left w:val="none" w:sz="0" w:space="0" w:color="auto"/>
            <w:bottom w:val="none" w:sz="0" w:space="0" w:color="auto"/>
            <w:right w:val="none" w:sz="0" w:space="0" w:color="auto"/>
          </w:divBdr>
        </w:div>
        <w:div w:id="1325934253">
          <w:marLeft w:val="0"/>
          <w:marRight w:val="0"/>
          <w:marTop w:val="0"/>
          <w:marBottom w:val="0"/>
          <w:divBdr>
            <w:top w:val="none" w:sz="0" w:space="0" w:color="auto"/>
            <w:left w:val="none" w:sz="0" w:space="0" w:color="auto"/>
            <w:bottom w:val="none" w:sz="0" w:space="0" w:color="auto"/>
            <w:right w:val="none" w:sz="0" w:space="0" w:color="auto"/>
          </w:divBdr>
        </w:div>
        <w:div w:id="1598518393">
          <w:marLeft w:val="0"/>
          <w:marRight w:val="0"/>
          <w:marTop w:val="0"/>
          <w:marBottom w:val="0"/>
          <w:divBdr>
            <w:top w:val="none" w:sz="0" w:space="0" w:color="auto"/>
            <w:left w:val="none" w:sz="0" w:space="0" w:color="auto"/>
            <w:bottom w:val="none" w:sz="0" w:space="0" w:color="auto"/>
            <w:right w:val="none" w:sz="0" w:space="0" w:color="auto"/>
          </w:divBdr>
        </w:div>
        <w:div w:id="2090929988">
          <w:marLeft w:val="0"/>
          <w:marRight w:val="0"/>
          <w:marTop w:val="0"/>
          <w:marBottom w:val="0"/>
          <w:divBdr>
            <w:top w:val="none" w:sz="0" w:space="0" w:color="auto"/>
            <w:left w:val="none" w:sz="0" w:space="0" w:color="auto"/>
            <w:bottom w:val="none" w:sz="0" w:space="0" w:color="auto"/>
            <w:right w:val="none" w:sz="0" w:space="0" w:color="auto"/>
          </w:divBdr>
        </w:div>
      </w:divsChild>
    </w:div>
    <w:div w:id="749158558">
      <w:bodyDiv w:val="1"/>
      <w:marLeft w:val="0"/>
      <w:marRight w:val="0"/>
      <w:marTop w:val="0"/>
      <w:marBottom w:val="0"/>
      <w:divBdr>
        <w:top w:val="none" w:sz="0" w:space="0" w:color="auto"/>
        <w:left w:val="none" w:sz="0" w:space="0" w:color="auto"/>
        <w:bottom w:val="none" w:sz="0" w:space="0" w:color="auto"/>
        <w:right w:val="none" w:sz="0" w:space="0" w:color="auto"/>
      </w:divBdr>
    </w:div>
    <w:div w:id="846334240">
      <w:bodyDiv w:val="1"/>
      <w:marLeft w:val="0"/>
      <w:marRight w:val="0"/>
      <w:marTop w:val="0"/>
      <w:marBottom w:val="0"/>
      <w:divBdr>
        <w:top w:val="none" w:sz="0" w:space="0" w:color="auto"/>
        <w:left w:val="none" w:sz="0" w:space="0" w:color="auto"/>
        <w:bottom w:val="none" w:sz="0" w:space="0" w:color="auto"/>
        <w:right w:val="none" w:sz="0" w:space="0" w:color="auto"/>
      </w:divBdr>
    </w:div>
    <w:div w:id="1089154371">
      <w:bodyDiv w:val="1"/>
      <w:marLeft w:val="0"/>
      <w:marRight w:val="0"/>
      <w:marTop w:val="0"/>
      <w:marBottom w:val="0"/>
      <w:divBdr>
        <w:top w:val="none" w:sz="0" w:space="0" w:color="auto"/>
        <w:left w:val="none" w:sz="0" w:space="0" w:color="auto"/>
        <w:bottom w:val="none" w:sz="0" w:space="0" w:color="auto"/>
        <w:right w:val="none" w:sz="0" w:space="0" w:color="auto"/>
      </w:divBdr>
    </w:div>
    <w:div w:id="213994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glossaryDocument" Target="glossary/document.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pec.ac.uk/wp-content/uploads/2025/05/Creative-PEC-Arts-culture-and-heritage-Recent-trends-in-UK-workforce-and-engagement-in-England-06-05-2025.pdf" TargetMode="External"/><Relationship Id="rId2" Type="http://schemas.openxmlformats.org/officeDocument/2006/relationships/hyperlink" Target="https://www.ons.gov.uk/peoplepopulationandcommunity/healthandsocialcare/healthandwellbeing/bulletins/disabilityenglandandwales/census2021" TargetMode="External"/><Relationship Id="rId1" Type="http://schemas.openxmlformats.org/officeDocument/2006/relationships/hyperlink" Target="https://www.wmca.org.uk/documents/culture-digital/west-midlands-arts-and-culture/west-midlands-arts-and-culture/" TargetMode="External"/><Relationship Id="rId4" Type="http://schemas.openxmlformats.org/officeDocument/2006/relationships/hyperlink" Target="https://cvan.art/work-campaigns/arts-worker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se\Downloads\EL%20Standard%20Report%20Template_new%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859F061FA41D69D22292BBF7BC028"/>
        <w:category>
          <w:name w:val="General"/>
          <w:gallery w:val="placeholder"/>
        </w:category>
        <w:types>
          <w:type w:val="bbPlcHdr"/>
        </w:types>
        <w:behaviors>
          <w:behavior w:val="content"/>
        </w:behaviors>
        <w:guid w:val="{D150188D-0665-44F9-BBEA-0B0995BBF3D7}"/>
      </w:docPartPr>
      <w:docPartBody>
        <w:p w:rsidR="0008767C" w:rsidRDefault="00EF2B01">
          <w:pPr>
            <w:pStyle w:val="7C0859F061FA41D69D22292BBF7BC028"/>
          </w:pPr>
          <w:r w:rsidRPr="00BD5646">
            <w:rPr>
              <w:rStyle w:val="PlaceholderText"/>
              <w:b/>
              <w:bCs/>
              <w:color w:val="FFFFFF" w:themeColor="background1"/>
              <w:sz w:val="52"/>
              <w:szCs w:val="52"/>
            </w:rPr>
            <w:t>[Title]</w:t>
          </w:r>
        </w:p>
      </w:docPartBody>
    </w:docPart>
    <w:docPart>
      <w:docPartPr>
        <w:name w:val="44B123CF64704164A73882AD7C57C828"/>
        <w:category>
          <w:name w:val="General"/>
          <w:gallery w:val="placeholder"/>
        </w:category>
        <w:types>
          <w:type w:val="bbPlcHdr"/>
        </w:types>
        <w:behaviors>
          <w:behavior w:val="content"/>
        </w:behaviors>
        <w:guid w:val="{FD6C5A65-A8BF-43EF-8163-D8F978D65B00}"/>
      </w:docPartPr>
      <w:docPartBody>
        <w:p w:rsidR="0008767C" w:rsidRDefault="00EF2B01">
          <w:pPr>
            <w:pStyle w:val="44B123CF64704164A73882AD7C57C828"/>
          </w:pPr>
          <w:r w:rsidRPr="00BD5646">
            <w:rPr>
              <w:rStyle w:val="PlaceholderText"/>
              <w:color w:val="FFFFFF" w:themeColor="background1"/>
              <w:sz w:val="36"/>
              <w:szCs w:val="36"/>
            </w:rPr>
            <w:t>[Subject]</w:t>
          </w:r>
        </w:p>
      </w:docPartBody>
    </w:docPart>
    <w:docPart>
      <w:docPartPr>
        <w:name w:val="2CFDA98085234CF4B62D0AB2B85D6175"/>
        <w:category>
          <w:name w:val="General"/>
          <w:gallery w:val="placeholder"/>
        </w:category>
        <w:types>
          <w:type w:val="bbPlcHdr"/>
        </w:types>
        <w:behaviors>
          <w:behavior w:val="content"/>
        </w:behaviors>
        <w:guid w:val="{2419CAA1-2380-4F67-82D1-C6AAC6CEB2D3}"/>
      </w:docPartPr>
      <w:docPartBody>
        <w:p w:rsidR="0008767C" w:rsidRDefault="00EF2B01">
          <w:pPr>
            <w:pStyle w:val="2CFDA98085234CF4B62D0AB2B85D6175"/>
          </w:pPr>
          <w:r w:rsidRPr="00BD5646">
            <w:rPr>
              <w:rStyle w:val="PlaceholderText"/>
              <w:color w:val="FFFFFF" w:themeColor="background1"/>
              <w:sz w:val="32"/>
              <w:szCs w:val="32"/>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67C"/>
    <w:rsid w:val="0008767C"/>
    <w:rsid w:val="00182D0F"/>
    <w:rsid w:val="001836A5"/>
    <w:rsid w:val="001F43AB"/>
    <w:rsid w:val="00263F84"/>
    <w:rsid w:val="00322022"/>
    <w:rsid w:val="00330DE7"/>
    <w:rsid w:val="00340497"/>
    <w:rsid w:val="003A339D"/>
    <w:rsid w:val="003D0784"/>
    <w:rsid w:val="004241F3"/>
    <w:rsid w:val="004E0707"/>
    <w:rsid w:val="006E68E3"/>
    <w:rsid w:val="00712A32"/>
    <w:rsid w:val="00743B95"/>
    <w:rsid w:val="007514D1"/>
    <w:rsid w:val="0082207A"/>
    <w:rsid w:val="008524D5"/>
    <w:rsid w:val="00900394"/>
    <w:rsid w:val="00925A08"/>
    <w:rsid w:val="00A9716C"/>
    <w:rsid w:val="00B279E7"/>
    <w:rsid w:val="00B5285B"/>
    <w:rsid w:val="00BC2940"/>
    <w:rsid w:val="00C66756"/>
    <w:rsid w:val="00CC5CDB"/>
    <w:rsid w:val="00D14C56"/>
    <w:rsid w:val="00D17F14"/>
    <w:rsid w:val="00E41308"/>
    <w:rsid w:val="00E926E5"/>
    <w:rsid w:val="00EC66E5"/>
    <w:rsid w:val="00EF2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C0859F061FA41D69D22292BBF7BC028">
    <w:name w:val="7C0859F061FA41D69D22292BBF7BC028"/>
  </w:style>
  <w:style w:type="paragraph" w:customStyle="1" w:styleId="44B123CF64704164A73882AD7C57C828">
    <w:name w:val="44B123CF64704164A73882AD7C57C828"/>
  </w:style>
  <w:style w:type="paragraph" w:customStyle="1" w:styleId="2CFDA98085234CF4B62D0AB2B85D6175">
    <w:name w:val="2CFDA98085234CF4B62D0AB2B85D61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arthen Lamp">
      <a:dk1>
        <a:sysClr val="windowText" lastClr="000000"/>
      </a:dk1>
      <a:lt1>
        <a:sysClr val="window" lastClr="FFFFFF"/>
      </a:lt1>
      <a:dk2>
        <a:srgbClr val="44546A"/>
      </a:dk2>
      <a:lt2>
        <a:srgbClr val="E7E6E6"/>
      </a:lt2>
      <a:accent1>
        <a:srgbClr val="4472C4"/>
      </a:accent1>
      <a:accent2>
        <a:srgbClr val="F1833C"/>
      </a:accent2>
      <a:accent3>
        <a:srgbClr val="714C28"/>
      </a:accent3>
      <a:accent4>
        <a:srgbClr val="FFC000"/>
      </a:accent4>
      <a:accent5>
        <a:srgbClr val="FF000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2025-03-03T00:00:00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b4cef4-11dc-4316-9016-0146f8507168">
      <Terms xmlns="http://schemas.microsoft.com/office/infopath/2007/PartnerControls"/>
    </lcf76f155ced4ddcb4097134ff3c332f>
    <TaxCatchAll xmlns="29b13646-0b08-42d7-87e8-dbd78cc389b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E89E17285C22A47A09B0DCBF1954802" ma:contentTypeVersion="11" ma:contentTypeDescription="Create a new document." ma:contentTypeScope="" ma:versionID="74412d7d30b00845d1cc64bc971eac10">
  <xsd:schema xmlns:xsd="http://www.w3.org/2001/XMLSchema" xmlns:xs="http://www.w3.org/2001/XMLSchema" xmlns:p="http://schemas.microsoft.com/office/2006/metadata/properties" xmlns:ns2="07b4cef4-11dc-4316-9016-0146f8507168" xmlns:ns3="29b13646-0b08-42d7-87e8-dbd78cc389b9" targetNamespace="http://schemas.microsoft.com/office/2006/metadata/properties" ma:root="true" ma:fieldsID="19331ae7a81bbf9053f56a1a79d426cc" ns2:_="" ns3:_="">
    <xsd:import namespace="07b4cef4-11dc-4316-9016-0146f8507168"/>
    <xsd:import namespace="29b13646-0b08-42d7-87e8-dbd78cc389b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4cef4-11dc-4316-9016-0146f85071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ef2c3ae-3270-4e56-a884-4488e3832c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b13646-0b08-42d7-87e8-dbd78cc389b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c161143-bf41-486a-9446-24c02564db63}" ma:internalName="TaxCatchAll" ma:showField="CatchAllData" ma:web="29b13646-0b08-42d7-87e8-dbd78cc389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554A94-575C-43D6-90B4-AF57FBF924F2}">
  <ds:schemaRefs>
    <ds:schemaRef ds:uri="http://schemas.microsoft.com/office/2006/metadata/properties"/>
    <ds:schemaRef ds:uri="http://schemas.microsoft.com/office/infopath/2007/PartnerControls"/>
    <ds:schemaRef ds:uri="07b4cef4-11dc-4316-9016-0146f8507168"/>
    <ds:schemaRef ds:uri="29b13646-0b08-42d7-87e8-dbd78cc389b9"/>
  </ds:schemaRefs>
</ds:datastoreItem>
</file>

<file path=customXml/itemProps3.xml><?xml version="1.0" encoding="utf-8"?>
<ds:datastoreItem xmlns:ds="http://schemas.openxmlformats.org/officeDocument/2006/customXml" ds:itemID="{D65A5255-3192-42D2-A116-81DFE8EE2173}">
  <ds:schemaRefs>
    <ds:schemaRef ds:uri="http://schemas.openxmlformats.org/officeDocument/2006/bibliography"/>
  </ds:schemaRefs>
</ds:datastoreItem>
</file>

<file path=customXml/itemProps4.xml><?xml version="1.0" encoding="utf-8"?>
<ds:datastoreItem xmlns:ds="http://schemas.openxmlformats.org/officeDocument/2006/customXml" ds:itemID="{11576661-F8AD-4586-AA67-76D369422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4cef4-11dc-4316-9016-0146f8507168"/>
    <ds:schemaRef ds:uri="29b13646-0b08-42d7-87e8-dbd78cc38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56FB58-F88C-4DFE-8726-5807D213EB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C:\Users\frase\Downloads\EL Standard Report Template_new (1).dotx</Template>
  <TotalTime>0</TotalTime>
  <Pages>26</Pages>
  <Words>5296</Words>
  <Characters>30193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New Art West Midlands</vt:lpstr>
    </vt:vector>
  </TitlesOfParts>
  <Company/>
  <LinksUpToDate>false</LinksUpToDate>
  <CharactersWithSpaces>35419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Art West Midlands</dc:title>
  <dc:subject>Organisational &amp; Steering Group Review</dc:subject>
  <dc:creator>Kate Fraser</dc:creator>
  <cp:keywords/>
  <dc:description/>
  <cp:lastModifiedBy>Colette Griffin</cp:lastModifiedBy>
  <cp:revision>2</cp:revision>
  <cp:lastPrinted>2019-09-09T13:46:00Z</cp:lastPrinted>
  <dcterms:created xsi:type="dcterms:W3CDTF">2025-05-16T13:54:00Z</dcterms:created>
  <dcterms:modified xsi:type="dcterms:W3CDTF">2025-05-16T13:54:00Z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0x0101007E89E17285C22A47A09B0DCBF1954802</vt:lpwstr>
  </property>
  <property fmtid="{D5CDD505-2E9C-101B-9397-08002B2CF9AE}" pid="3" name="MediaServiceImageTags">
    <vt:lpwstr/>
  </property>
</Properties>
</file>