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6E2D07" w14:textId="1675431B" w:rsidR="001142EA" w:rsidRPr="00013A36" w:rsidRDefault="00000000">
      <w:pPr>
        <w:pStyle w:val="Tittel"/>
        <w:rPr>
          <w:rFonts w:cstheme="majorHAnsi"/>
          <w:color w:val="000000" w:themeColor="text1"/>
        </w:rPr>
      </w:pPr>
      <w:proofErr w:type="spellStart"/>
      <w:r w:rsidRPr="00013A36">
        <w:rPr>
          <w:rFonts w:cstheme="majorHAnsi"/>
          <w:color w:val="000000" w:themeColor="text1"/>
        </w:rPr>
        <w:t>Scenarioer</w:t>
      </w:r>
      <w:proofErr w:type="spellEnd"/>
      <w:r w:rsidRPr="00013A36">
        <w:rPr>
          <w:rFonts w:cstheme="majorHAnsi"/>
          <w:color w:val="000000" w:themeColor="text1"/>
        </w:rPr>
        <w:t xml:space="preserve">: </w:t>
      </w:r>
      <w:proofErr w:type="spellStart"/>
      <w:r w:rsidR="000F2A1B" w:rsidRPr="00013A36">
        <w:rPr>
          <w:rFonts w:cstheme="majorHAnsi"/>
          <w:color w:val="000000" w:themeColor="text1"/>
        </w:rPr>
        <w:t>E</w:t>
      </w:r>
      <w:r w:rsidRPr="00013A36">
        <w:rPr>
          <w:rFonts w:cstheme="majorHAnsi"/>
          <w:color w:val="000000" w:themeColor="text1"/>
        </w:rPr>
        <w:t>lsparkesykkel</w:t>
      </w:r>
      <w:proofErr w:type="spellEnd"/>
      <w:r w:rsidRPr="00013A36">
        <w:rPr>
          <w:rFonts w:cstheme="majorHAnsi"/>
          <w:color w:val="000000" w:themeColor="text1"/>
        </w:rPr>
        <w:t xml:space="preserve">, </w:t>
      </w:r>
      <w:proofErr w:type="spellStart"/>
      <w:r w:rsidRPr="00013A36">
        <w:rPr>
          <w:rFonts w:cstheme="majorHAnsi"/>
          <w:color w:val="000000" w:themeColor="text1"/>
        </w:rPr>
        <w:t>ulykke</w:t>
      </w:r>
      <w:proofErr w:type="spellEnd"/>
      <w:r w:rsidRPr="00013A36">
        <w:rPr>
          <w:rFonts w:cstheme="majorHAnsi"/>
          <w:color w:val="000000" w:themeColor="text1"/>
        </w:rPr>
        <w:t xml:space="preserve"> </w:t>
      </w:r>
      <w:proofErr w:type="spellStart"/>
      <w:r w:rsidRPr="00013A36">
        <w:rPr>
          <w:rFonts w:cstheme="majorHAnsi"/>
          <w:color w:val="000000" w:themeColor="text1"/>
        </w:rPr>
        <w:t>og</w:t>
      </w:r>
      <w:proofErr w:type="spellEnd"/>
      <w:r w:rsidRPr="00013A36">
        <w:rPr>
          <w:rFonts w:cstheme="majorHAnsi"/>
          <w:color w:val="000000" w:themeColor="text1"/>
        </w:rPr>
        <w:t xml:space="preserve"> </w:t>
      </w:r>
      <w:proofErr w:type="spellStart"/>
      <w:r w:rsidRPr="00013A36">
        <w:rPr>
          <w:rFonts w:cstheme="majorHAnsi"/>
          <w:color w:val="000000" w:themeColor="text1"/>
        </w:rPr>
        <w:t>førstehjelp</w:t>
      </w:r>
      <w:proofErr w:type="spellEnd"/>
    </w:p>
    <w:p w14:paraId="6AC24453" w14:textId="45A0C210" w:rsidR="001142EA" w:rsidRPr="00013A36" w:rsidRDefault="00000000">
      <w:pPr>
        <w:rPr>
          <w:rFonts w:asciiTheme="majorHAnsi" w:hAnsiTheme="majorHAnsi" w:cstheme="majorHAnsi"/>
          <w:sz w:val="24"/>
          <w:szCs w:val="24"/>
        </w:rPr>
      </w:pPr>
      <w:r w:rsidRPr="00013A36">
        <w:rPr>
          <w:rFonts w:asciiTheme="majorHAnsi" w:hAnsiTheme="majorHAnsi" w:cstheme="majorHAnsi"/>
          <w:b/>
          <w:sz w:val="24"/>
          <w:szCs w:val="24"/>
        </w:rPr>
        <w:t xml:space="preserve">For </w:t>
      </w:r>
      <w:r w:rsidR="004F3C53">
        <w:rPr>
          <w:rFonts w:asciiTheme="majorHAnsi" w:hAnsiTheme="majorHAnsi" w:cstheme="majorHAnsi"/>
          <w:b/>
          <w:sz w:val="24"/>
          <w:szCs w:val="24"/>
        </w:rPr>
        <w:t>videregående</w:t>
      </w:r>
      <w:r w:rsidRPr="00013A36">
        <w:rPr>
          <w:rFonts w:asciiTheme="majorHAnsi" w:hAnsiTheme="majorHAnsi" w:cstheme="majorHAnsi"/>
          <w:b/>
          <w:sz w:val="24"/>
          <w:szCs w:val="24"/>
        </w:rPr>
        <w:t xml:space="preserve"> | utskriftsressurs til gruppeøvelse</w:t>
      </w:r>
    </w:p>
    <w:p w14:paraId="39C41BBD" w14:textId="77777777" w:rsidR="001142EA" w:rsidRPr="00013A36" w:rsidRDefault="00000000">
      <w:pPr>
        <w:rPr>
          <w:rFonts w:asciiTheme="majorHAnsi" w:hAnsiTheme="majorHAnsi" w:cstheme="majorHAnsi"/>
          <w:sz w:val="24"/>
          <w:szCs w:val="24"/>
        </w:rPr>
      </w:pPr>
      <w:r w:rsidRPr="00013A36">
        <w:rPr>
          <w:rFonts w:asciiTheme="majorHAnsi" w:hAnsiTheme="majorHAnsi" w:cstheme="majorHAnsi"/>
          <w:sz w:val="24"/>
          <w:szCs w:val="24"/>
        </w:rPr>
        <w:t>Bruk scenarioene etter at elevene har arbeidet med regler, batteri/brann og grunnleggende førstehjelp. Gruppene velger eller får utdelt ett scenario og øver på å prioritere riktig.</w:t>
      </w:r>
    </w:p>
    <w:p w14:paraId="3368F79B" w14:textId="77777777" w:rsidR="001142EA" w:rsidRPr="00013A36" w:rsidRDefault="00000000">
      <w:pPr>
        <w:pStyle w:val="Overskrift1"/>
        <w:rPr>
          <w:rFonts w:cstheme="majorHAnsi"/>
        </w:rPr>
      </w:pPr>
      <w:r w:rsidRPr="00013A36">
        <w:rPr>
          <w:rFonts w:cstheme="majorHAnsi"/>
        </w:rPr>
        <w:t>Felles mål</w:t>
      </w:r>
    </w:p>
    <w:p w14:paraId="5CEFB5E5" w14:textId="77777777" w:rsidR="001142EA" w:rsidRPr="00013A36" w:rsidRDefault="00000000">
      <w:pPr>
        <w:rPr>
          <w:rFonts w:asciiTheme="majorHAnsi" w:hAnsiTheme="majorHAnsi" w:cstheme="majorHAnsi"/>
          <w:sz w:val="24"/>
          <w:szCs w:val="24"/>
        </w:rPr>
      </w:pPr>
      <w:r w:rsidRPr="00013A36">
        <w:rPr>
          <w:rFonts w:asciiTheme="majorHAnsi" w:hAnsiTheme="majorHAnsi" w:cstheme="majorHAnsi"/>
          <w:sz w:val="24"/>
          <w:szCs w:val="24"/>
        </w:rPr>
        <w:t>Elevene skal kunne prioritere egen sikkerhet, varsle 110 eller 113 riktig, vurdere bevissthet og pust og gi riktig førstehjelp ved brannskade.</w:t>
      </w:r>
    </w:p>
    <w:p w14:paraId="7322020E" w14:textId="77777777" w:rsidR="001142EA" w:rsidRPr="00013A36" w:rsidRDefault="00000000">
      <w:pPr>
        <w:pStyle w:val="Overskrift1"/>
        <w:rPr>
          <w:rFonts w:cstheme="majorHAnsi"/>
          <w:sz w:val="24"/>
          <w:szCs w:val="24"/>
        </w:rPr>
      </w:pPr>
      <w:r w:rsidRPr="00013A36">
        <w:rPr>
          <w:rFonts w:cstheme="majorHAnsi"/>
        </w:rPr>
        <w:t>Slik gjør dere</w:t>
      </w:r>
    </w:p>
    <w:p w14:paraId="7AB5DA8E"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Jobb i grupper på 3–5 elever.</w:t>
      </w:r>
    </w:p>
    <w:p w14:paraId="2D8E6303"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Fordel roller før dere starter.</w:t>
      </w:r>
    </w:p>
    <w:p w14:paraId="4A793372"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Les bare deres eget scenario først.</w:t>
      </w:r>
    </w:p>
    <w:p w14:paraId="26B76F96"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Vis hva dere gjør – og si høyt hvorfor dere gjør det.</w:t>
      </w:r>
    </w:p>
    <w:p w14:paraId="664098CB"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Ved telefon til 110 eller 113: bruk en medelev som operatør. Ingen ringer et ekte nødnummer i øvelsen.</w:t>
      </w:r>
    </w:p>
    <w:p w14:paraId="573292A4" w14:textId="77777777" w:rsidR="001142EA" w:rsidRPr="00013A36" w:rsidRDefault="00000000">
      <w:pPr>
        <w:spacing w:after="40"/>
        <w:ind w:left="255" w:hanging="142"/>
        <w:rPr>
          <w:rFonts w:asciiTheme="majorHAnsi" w:hAnsiTheme="majorHAnsi" w:cstheme="majorHAnsi"/>
          <w:sz w:val="24"/>
          <w:szCs w:val="24"/>
        </w:rPr>
      </w:pPr>
      <w:r w:rsidRPr="00013A36">
        <w:rPr>
          <w:rFonts w:asciiTheme="majorHAnsi" w:hAnsiTheme="majorHAnsi" w:cstheme="majorHAnsi"/>
          <w:b/>
          <w:sz w:val="24"/>
          <w:szCs w:val="24"/>
        </w:rPr>
        <w:t xml:space="preserve">• </w:t>
      </w:r>
      <w:r w:rsidRPr="00013A36">
        <w:rPr>
          <w:rFonts w:asciiTheme="majorHAnsi" w:hAnsiTheme="majorHAnsi" w:cstheme="majorHAnsi"/>
          <w:sz w:val="24"/>
          <w:szCs w:val="24"/>
        </w:rPr>
        <w:t>Avslutt med 3–5 minutter refleksjon i gruppa eller felles i klassen.</w:t>
      </w:r>
    </w:p>
    <w:p w14:paraId="4A3070D3" w14:textId="77777777" w:rsidR="001142EA" w:rsidRPr="00013A36" w:rsidRDefault="00000000">
      <w:pPr>
        <w:pStyle w:val="Overskrift1"/>
        <w:rPr>
          <w:rFonts w:cstheme="majorHAnsi"/>
        </w:rPr>
      </w:pPr>
      <w:r w:rsidRPr="00013A36">
        <w:rPr>
          <w:rFonts w:cstheme="majorHAnsi"/>
        </w:rPr>
        <w:t>Felles oppdrag</w:t>
      </w:r>
    </w:p>
    <w:p w14:paraId="3F6520ED"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Vurder om stedet er trygt å gå inn i eller nærme seg.</w:t>
      </w:r>
    </w:p>
    <w:p w14:paraId="25ACE882"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Finn ut om situasjonen krever 110, 113 eller annen helsehjelp.</w:t>
      </w:r>
    </w:p>
    <w:p w14:paraId="756096D8"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Sjekk den skadde: Er personen våken? Puster personen normalt?</w:t>
      </w:r>
    </w:p>
    <w:p w14:paraId="1587D196"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Gi den førstehjelpen situasjonen krever.</w:t>
      </w:r>
    </w:p>
    <w:p w14:paraId="16801760"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5. </w:t>
      </w:r>
      <w:r w:rsidRPr="00B748A1">
        <w:rPr>
          <w:rFonts w:asciiTheme="majorHAnsi" w:hAnsiTheme="majorHAnsi" w:cstheme="majorHAnsi"/>
          <w:sz w:val="24"/>
          <w:szCs w:val="24"/>
        </w:rPr>
        <w:t>Forklar tydelig hva som har skjedd, hvor dere er og hvordan den skadde har det.</w:t>
      </w:r>
    </w:p>
    <w:p w14:paraId="4B0D73F9"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6. </w:t>
      </w:r>
      <w:r w:rsidRPr="00B748A1">
        <w:rPr>
          <w:rFonts w:asciiTheme="majorHAnsi" w:hAnsiTheme="majorHAnsi" w:cstheme="majorHAnsi"/>
          <w:sz w:val="24"/>
          <w:szCs w:val="24"/>
        </w:rPr>
        <w:t>Følg veiledningen fra operatøren.</w:t>
      </w:r>
    </w:p>
    <w:tbl>
      <w:tblPr>
        <w:tblW w:w="0" w:type="auto"/>
        <w:jc w:val="center"/>
        <w:tblLook w:val="04A0" w:firstRow="1" w:lastRow="0" w:firstColumn="1" w:lastColumn="0" w:noHBand="0" w:noVBand="1"/>
      </w:tblPr>
      <w:tblGrid>
        <w:gridCol w:w="10200"/>
      </w:tblGrid>
      <w:tr w:rsidR="001142EA" w:rsidRPr="00013A36" w14:paraId="17D878B7" w14:textId="77777777">
        <w:trPr>
          <w:jc w:val="center"/>
        </w:trPr>
        <w:tc>
          <w:tcPr>
            <w:tcW w:w="10200" w:type="dxa"/>
            <w:shd w:val="clear" w:color="auto" w:fill="F2F2F2"/>
            <w:tcMar>
              <w:top w:w="100" w:type="dxa"/>
              <w:left w:w="120" w:type="dxa"/>
              <w:bottom w:w="100" w:type="dxa"/>
              <w:right w:w="120" w:type="dxa"/>
            </w:tcMar>
          </w:tcPr>
          <w:p w14:paraId="5E26F6D7" w14:textId="77777777" w:rsidR="001142EA" w:rsidRPr="00013A36" w:rsidRDefault="00000000">
            <w:pPr>
              <w:rPr>
                <w:rFonts w:asciiTheme="majorHAnsi" w:hAnsiTheme="majorHAnsi" w:cstheme="majorHAnsi"/>
              </w:rPr>
            </w:pPr>
            <w:r w:rsidRPr="00013A36">
              <w:rPr>
                <w:rFonts w:asciiTheme="majorHAnsi" w:hAnsiTheme="majorHAnsi" w:cstheme="majorHAnsi"/>
                <w:b/>
              </w:rPr>
              <w:t>Trygg gjennomføring</w:t>
            </w:r>
            <w:r w:rsidRPr="00013A36">
              <w:rPr>
                <w:rFonts w:asciiTheme="majorHAnsi" w:hAnsiTheme="majorHAnsi" w:cstheme="majorHAnsi"/>
              </w:rPr>
              <w:br/>
            </w:r>
            <w:r w:rsidRPr="00B748A1">
              <w:rPr>
                <w:rFonts w:asciiTheme="majorHAnsi" w:hAnsiTheme="majorHAnsi" w:cstheme="majorHAnsi"/>
                <w:sz w:val="24"/>
                <w:szCs w:val="24"/>
              </w:rPr>
              <w:t>Dette er rollespill. Bruk aldri ekte ild, røyk, skadet batteri eller strømførende utstyr i øvelsen. Beveg dere rolig og kontrollert.</w:t>
            </w:r>
          </w:p>
        </w:tc>
      </w:tr>
    </w:tbl>
    <w:p w14:paraId="669BB974"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tbl>
      <w:tblPr>
        <w:tblW w:w="0" w:type="auto"/>
        <w:jc w:val="center"/>
        <w:tblLook w:val="04A0" w:firstRow="1" w:lastRow="0" w:firstColumn="1" w:lastColumn="0" w:noHBand="0" w:noVBand="1"/>
      </w:tblPr>
      <w:tblGrid>
        <w:gridCol w:w="10180"/>
      </w:tblGrid>
      <w:tr w:rsidR="001142EA" w:rsidRPr="00013A36" w14:paraId="15732A6F"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7F268116" w14:textId="77777777" w:rsidR="001142EA" w:rsidRPr="00013A36" w:rsidRDefault="00000000">
            <w:pPr>
              <w:pStyle w:val="Overskrift2"/>
              <w:spacing w:before="0"/>
              <w:rPr>
                <w:rFonts w:cstheme="majorHAnsi"/>
              </w:rPr>
            </w:pPr>
            <w:r w:rsidRPr="00013A36">
              <w:rPr>
                <w:rFonts w:cstheme="majorHAnsi"/>
              </w:rPr>
              <w:lastRenderedPageBreak/>
              <w:t>Scenario 1: Røyk fra batteriet ved utgangsdøren</w:t>
            </w:r>
          </w:p>
          <w:p w14:paraId="0333230E"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Dere er tre personer hjemme. En elsparkesykkel står i gangen nær utgangsdøren. Det kommer røyk fra batteriet, og dere hører freselyder.</w:t>
            </w:r>
          </w:p>
          <w:p w14:paraId="5BD47F84"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to personer hjemme, én operatør på 110 og én observatør.</w:t>
            </w:r>
          </w:p>
          <w:p w14:paraId="022CC3F9"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0A66E9D9"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Hva gjør dere først?</w:t>
            </w:r>
          </w:p>
          <w:p w14:paraId="2925DAC4"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Hvordan kommer dere dere i sikkerhet og varsler de andre?</w:t>
            </w:r>
          </w:p>
          <w:p w14:paraId="2C464CC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Hvem ringer dere – og hva forteller dere?</w:t>
            </w:r>
          </w:p>
          <w:p w14:paraId="1FFBAEF2"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gjør dere mens dere venter på hjelp?</w:t>
            </w:r>
          </w:p>
        </w:tc>
      </w:tr>
    </w:tbl>
    <w:p w14:paraId="7E2F9C1B" w14:textId="77777777" w:rsidR="001142EA" w:rsidRPr="00013A36" w:rsidRDefault="001142EA">
      <w:pPr>
        <w:spacing w:after="20"/>
        <w:rPr>
          <w:rFonts w:asciiTheme="majorHAnsi" w:hAnsiTheme="majorHAnsi" w:cstheme="majorHAnsi"/>
        </w:rPr>
      </w:pPr>
    </w:p>
    <w:tbl>
      <w:tblPr>
        <w:tblW w:w="0" w:type="auto"/>
        <w:jc w:val="center"/>
        <w:tblLook w:val="04A0" w:firstRow="1" w:lastRow="0" w:firstColumn="1" w:lastColumn="0" w:noHBand="0" w:noVBand="1"/>
      </w:tblPr>
      <w:tblGrid>
        <w:gridCol w:w="10180"/>
      </w:tblGrid>
      <w:tr w:rsidR="001142EA" w:rsidRPr="00013A36" w14:paraId="45726F9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0384ADB6" w14:textId="77777777" w:rsidR="001142EA" w:rsidRPr="00013A36" w:rsidRDefault="00000000">
            <w:pPr>
              <w:pStyle w:val="Overskrift2"/>
              <w:spacing w:before="0"/>
              <w:rPr>
                <w:rFonts w:cstheme="majorHAnsi"/>
              </w:rPr>
            </w:pPr>
            <w:r w:rsidRPr="00013A36">
              <w:rPr>
                <w:rFonts w:cstheme="majorHAnsi"/>
              </w:rPr>
              <w:t>Scenario 2: Brannskade etter en batterihendelse</w:t>
            </w:r>
          </w:p>
          <w:p w14:paraId="1408DE96"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Dere har kommet dere i sikkerhet etter at det begynte å ryke fra en elsparkesykkel. En person har fått en brannskade på hånden og underarmen. Personen er våken og puster normalt.</w:t>
            </w:r>
          </w:p>
          <w:p w14:paraId="334FCE3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operatør/helsehjelp og observatør.</w:t>
            </w:r>
          </w:p>
          <w:p w14:paraId="17A64CBA"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61DA390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Hvordan undersøker dere situasjonen og den skadde?</w:t>
            </w:r>
          </w:p>
          <w:p w14:paraId="0BC9FFD6"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Vis hvordan dere vil avkjøle brannskaden.</w:t>
            </w:r>
          </w:p>
          <w:p w14:paraId="5F685CC1"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Hvordan passer dere på resten av kroppen mens skaden kjøles?</w:t>
            </w:r>
          </w:p>
          <w:p w14:paraId="41BB31CD"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Hvilken helsehjelp vil dere kontakte, og hva vil dere fortelle?</w:t>
            </w:r>
          </w:p>
        </w:tc>
      </w:tr>
    </w:tbl>
    <w:p w14:paraId="522F15AB" w14:textId="77777777" w:rsidR="001142EA" w:rsidRPr="00013A36" w:rsidRDefault="001142EA">
      <w:pPr>
        <w:spacing w:after="20"/>
        <w:rPr>
          <w:rFonts w:asciiTheme="majorHAnsi" w:hAnsiTheme="majorHAnsi" w:cstheme="majorHAnsi"/>
        </w:rPr>
      </w:pPr>
    </w:p>
    <w:p w14:paraId="735F34F5"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tbl>
      <w:tblPr>
        <w:tblW w:w="0" w:type="auto"/>
        <w:jc w:val="center"/>
        <w:tblLook w:val="04A0" w:firstRow="1" w:lastRow="0" w:firstColumn="1" w:lastColumn="0" w:noHBand="0" w:noVBand="1"/>
      </w:tblPr>
      <w:tblGrid>
        <w:gridCol w:w="10180"/>
      </w:tblGrid>
      <w:tr w:rsidR="001142EA" w:rsidRPr="00013A36" w14:paraId="76E6CE9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267F942A" w14:textId="77777777" w:rsidR="001142EA" w:rsidRPr="00013A36" w:rsidRDefault="00000000">
            <w:pPr>
              <w:pStyle w:val="Overskrift2"/>
              <w:spacing w:before="0"/>
              <w:rPr>
                <w:rFonts w:cstheme="majorHAnsi"/>
              </w:rPr>
            </w:pPr>
            <w:r w:rsidRPr="00013A36">
              <w:rPr>
                <w:rFonts w:cstheme="majorHAnsi"/>
              </w:rPr>
              <w:lastRenderedPageBreak/>
              <w:t>Scenario 3: Fall etter sammenstøt</w:t>
            </w:r>
          </w:p>
          <w:p w14:paraId="0763DE29"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En elev har falt av elsparkesykkelen etter et sammenstøt. Personen sitter på bakken, svarer på spørsmål, men virker mer og mer forvirret og husker ikke helt hva som skjedde.</w:t>
            </w:r>
          </w:p>
          <w:p w14:paraId="1D4E88A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 på 113 og observatør.</w:t>
            </w:r>
          </w:p>
          <w:p w14:paraId="68DCA277"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7351937B"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Hvordan gjør dere skadestedet så trygt som mulig?</w:t>
            </w:r>
          </w:p>
          <w:p w14:paraId="1B93D73D"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Hva sjekker dere hos den skadde?</w:t>
            </w:r>
          </w:p>
          <w:p w14:paraId="11B4F4E3"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Hvem kontakter dere?</w:t>
            </w:r>
          </w:p>
          <w:p w14:paraId="66236501"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følger dere med på mens dere venter på hjelp?</w:t>
            </w:r>
          </w:p>
        </w:tc>
      </w:tr>
    </w:tbl>
    <w:p w14:paraId="0F8FB6DF" w14:textId="77777777" w:rsidR="001142EA" w:rsidRPr="00013A36" w:rsidRDefault="001142EA">
      <w:pPr>
        <w:spacing w:after="20"/>
        <w:rPr>
          <w:rFonts w:asciiTheme="majorHAnsi" w:hAnsiTheme="majorHAnsi" w:cstheme="majorHAnsi"/>
        </w:rPr>
      </w:pPr>
    </w:p>
    <w:tbl>
      <w:tblPr>
        <w:tblW w:w="0" w:type="auto"/>
        <w:jc w:val="center"/>
        <w:tblLook w:val="04A0" w:firstRow="1" w:lastRow="0" w:firstColumn="1" w:lastColumn="0" w:noHBand="0" w:noVBand="1"/>
      </w:tblPr>
      <w:tblGrid>
        <w:gridCol w:w="10180"/>
      </w:tblGrid>
      <w:tr w:rsidR="001142EA" w:rsidRPr="00013A36" w14:paraId="7E16AE12" w14:textId="77777777">
        <w:trPr>
          <w:jc w:val="center"/>
        </w:trPr>
        <w:tc>
          <w:tcPr>
            <w:tcW w:w="10200" w:type="dxa"/>
            <w:tcBorders>
              <w:top w:val="single" w:sz="8" w:space="0" w:color="9E9E9E"/>
              <w:left w:val="single" w:sz="8" w:space="0" w:color="9E9E9E"/>
              <w:bottom w:val="single" w:sz="8" w:space="0" w:color="9E9E9E"/>
              <w:right w:val="single" w:sz="8" w:space="0" w:color="9E9E9E"/>
            </w:tcBorders>
            <w:tcMar>
              <w:top w:w="120" w:type="dxa"/>
              <w:left w:w="140" w:type="dxa"/>
              <w:bottom w:w="120" w:type="dxa"/>
              <w:right w:w="140" w:type="dxa"/>
            </w:tcMar>
          </w:tcPr>
          <w:p w14:paraId="176737FF" w14:textId="77777777" w:rsidR="001142EA" w:rsidRPr="00013A36" w:rsidRDefault="00000000">
            <w:pPr>
              <w:pStyle w:val="Overskrift2"/>
              <w:spacing w:before="0"/>
              <w:rPr>
                <w:rFonts w:cstheme="majorHAnsi"/>
              </w:rPr>
            </w:pPr>
            <w:r w:rsidRPr="00013A36">
              <w:rPr>
                <w:rFonts w:cstheme="majorHAnsi"/>
              </w:rPr>
              <w:t>Scenario 4: Bevisstløs etter ulykke</w:t>
            </w:r>
          </w:p>
          <w:p w14:paraId="6DDBE0D7"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sz w:val="24"/>
                <w:szCs w:val="24"/>
              </w:rPr>
              <w:t>En person ligger på bakken etter en elsparkesykkelulykke og reagerer ikke når dere snakker til personen. Når dere åpner luftveien og sjekker i inntil 10 sekunder, puster personen normalt.</w:t>
            </w:r>
          </w:p>
          <w:p w14:paraId="274D8295"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Roller: </w:t>
            </w:r>
            <w:r w:rsidRPr="00B748A1">
              <w:rPr>
                <w:rFonts w:asciiTheme="majorHAnsi" w:hAnsiTheme="majorHAnsi" w:cstheme="majorHAnsi"/>
                <w:sz w:val="24"/>
                <w:szCs w:val="24"/>
              </w:rPr>
              <w:t>skadet person, førstehjelper(e), operatør på 113 og observatør.</w:t>
            </w:r>
          </w:p>
          <w:p w14:paraId="639745F3" w14:textId="77777777"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Oppdrag</w:t>
            </w:r>
          </w:p>
          <w:p w14:paraId="3D63617B"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1. </w:t>
            </w:r>
            <w:r w:rsidRPr="00B748A1">
              <w:rPr>
                <w:rFonts w:asciiTheme="majorHAnsi" w:hAnsiTheme="majorHAnsi" w:cstheme="majorHAnsi"/>
                <w:sz w:val="24"/>
                <w:szCs w:val="24"/>
              </w:rPr>
              <w:t>Hva gjør dere først?</w:t>
            </w:r>
          </w:p>
          <w:p w14:paraId="289F7C3C"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2. </w:t>
            </w:r>
            <w:r w:rsidRPr="00B748A1">
              <w:rPr>
                <w:rFonts w:asciiTheme="majorHAnsi" w:hAnsiTheme="majorHAnsi" w:cstheme="majorHAnsi"/>
                <w:sz w:val="24"/>
                <w:szCs w:val="24"/>
              </w:rPr>
              <w:t>Hvem ringer dere?</w:t>
            </w:r>
          </w:p>
          <w:p w14:paraId="096DC764" w14:textId="77777777" w:rsidR="001142EA" w:rsidRPr="00B748A1" w:rsidRDefault="00000000">
            <w:pPr>
              <w:spacing w:after="40"/>
              <w:ind w:left="312" w:hanging="198"/>
              <w:rPr>
                <w:rFonts w:asciiTheme="majorHAnsi" w:hAnsiTheme="majorHAnsi" w:cstheme="majorHAnsi"/>
                <w:sz w:val="24"/>
                <w:szCs w:val="24"/>
              </w:rPr>
            </w:pPr>
            <w:r w:rsidRPr="00B748A1">
              <w:rPr>
                <w:rFonts w:asciiTheme="majorHAnsi" w:hAnsiTheme="majorHAnsi" w:cstheme="majorHAnsi"/>
                <w:b/>
                <w:sz w:val="24"/>
                <w:szCs w:val="24"/>
              </w:rPr>
              <w:t xml:space="preserve">3. </w:t>
            </w:r>
            <w:r w:rsidRPr="00B748A1">
              <w:rPr>
                <w:rFonts w:asciiTheme="majorHAnsi" w:hAnsiTheme="majorHAnsi" w:cstheme="majorHAnsi"/>
                <w:sz w:val="24"/>
                <w:szCs w:val="24"/>
              </w:rPr>
              <w:t>Hvordan sørger dere for fri luftvei og følger med på pusten?</w:t>
            </w:r>
          </w:p>
          <w:p w14:paraId="538706A4" w14:textId="77777777" w:rsidR="001142EA" w:rsidRPr="00013A36" w:rsidRDefault="00000000">
            <w:pPr>
              <w:spacing w:after="40"/>
              <w:ind w:left="312" w:hanging="198"/>
              <w:rPr>
                <w:rFonts w:asciiTheme="majorHAnsi" w:hAnsiTheme="majorHAnsi" w:cstheme="majorHAnsi"/>
              </w:rPr>
            </w:pPr>
            <w:r w:rsidRPr="00B748A1">
              <w:rPr>
                <w:rFonts w:asciiTheme="majorHAnsi" w:hAnsiTheme="majorHAnsi" w:cstheme="majorHAnsi"/>
                <w:b/>
                <w:sz w:val="24"/>
                <w:szCs w:val="24"/>
              </w:rPr>
              <w:t xml:space="preserve">4. </w:t>
            </w:r>
            <w:r w:rsidRPr="00B748A1">
              <w:rPr>
                <w:rFonts w:asciiTheme="majorHAnsi" w:hAnsiTheme="majorHAnsi" w:cstheme="majorHAnsi"/>
                <w:sz w:val="24"/>
                <w:szCs w:val="24"/>
              </w:rPr>
              <w:t>Hva gjør dere mens dere venter på ambulansen?</w:t>
            </w:r>
          </w:p>
        </w:tc>
      </w:tr>
    </w:tbl>
    <w:p w14:paraId="4720E957" w14:textId="77777777" w:rsidR="001142EA" w:rsidRPr="00013A36" w:rsidRDefault="001142EA">
      <w:pPr>
        <w:spacing w:after="20"/>
        <w:rPr>
          <w:rFonts w:asciiTheme="majorHAnsi" w:hAnsiTheme="majorHAnsi" w:cstheme="majorHAnsi"/>
        </w:rPr>
      </w:pPr>
    </w:p>
    <w:p w14:paraId="54A491BC" w14:textId="77777777" w:rsidR="001142EA" w:rsidRPr="00013A36" w:rsidRDefault="00000000">
      <w:pPr>
        <w:pStyle w:val="Overskrift1"/>
        <w:rPr>
          <w:rFonts w:cstheme="majorHAnsi"/>
        </w:rPr>
      </w:pPr>
      <w:r w:rsidRPr="00013A36">
        <w:rPr>
          <w:rFonts w:cstheme="majorHAnsi"/>
        </w:rPr>
        <w:t>Kort refleksjon etter øvelsen</w:t>
      </w:r>
    </w:p>
    <w:p w14:paraId="4877BF0D"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var det viktigste dere gjorde først?</w:t>
      </w:r>
    </w:p>
    <w:p w14:paraId="34E922D3"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var enkelt å avgjøre – og hva var vanskelig?</w:t>
      </w:r>
    </w:p>
    <w:p w14:paraId="6EE9CEF8"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Hvilken informasjon er viktig å gi til 110 eller 113?</w:t>
      </w:r>
    </w:p>
    <w:p w14:paraId="1AB5E387" w14:textId="77777777" w:rsidR="001142EA" w:rsidRPr="00B748A1" w:rsidRDefault="00000000">
      <w:pPr>
        <w:spacing w:after="40"/>
        <w:ind w:left="255" w:hanging="142"/>
        <w:rPr>
          <w:rFonts w:asciiTheme="majorHAnsi" w:hAnsiTheme="majorHAnsi" w:cstheme="majorHAnsi"/>
          <w:sz w:val="24"/>
          <w:szCs w:val="24"/>
        </w:rPr>
      </w:pPr>
      <w:r w:rsidRPr="00B748A1">
        <w:rPr>
          <w:rFonts w:asciiTheme="majorHAnsi" w:hAnsiTheme="majorHAnsi" w:cstheme="majorHAnsi"/>
          <w:b/>
          <w:sz w:val="24"/>
          <w:szCs w:val="24"/>
        </w:rPr>
        <w:t xml:space="preserve">• </w:t>
      </w:r>
      <w:r w:rsidRPr="00B748A1">
        <w:rPr>
          <w:rFonts w:asciiTheme="majorHAnsi" w:hAnsiTheme="majorHAnsi" w:cstheme="majorHAnsi"/>
          <w:sz w:val="24"/>
          <w:szCs w:val="24"/>
        </w:rPr>
        <w:t>Hva ville dere gjort annerledes i en virkelig situasjon?</w:t>
      </w:r>
    </w:p>
    <w:p w14:paraId="4EE66704" w14:textId="77777777" w:rsidR="001142EA" w:rsidRPr="00013A36" w:rsidRDefault="00000000">
      <w:pPr>
        <w:rPr>
          <w:rFonts w:asciiTheme="majorHAnsi" w:hAnsiTheme="majorHAnsi" w:cstheme="majorHAnsi"/>
        </w:rPr>
      </w:pPr>
      <w:r w:rsidRPr="00013A36">
        <w:rPr>
          <w:rFonts w:asciiTheme="majorHAnsi" w:hAnsiTheme="majorHAnsi" w:cstheme="majorHAnsi"/>
        </w:rPr>
        <w:br w:type="page"/>
      </w:r>
    </w:p>
    <w:p w14:paraId="780AEE66" w14:textId="77777777" w:rsidR="001142EA" w:rsidRPr="00013A36" w:rsidRDefault="00000000">
      <w:pPr>
        <w:pStyle w:val="Overskrift1"/>
        <w:rPr>
          <w:rFonts w:cstheme="majorHAnsi"/>
        </w:rPr>
      </w:pPr>
      <w:r w:rsidRPr="00013A36">
        <w:rPr>
          <w:rFonts w:cstheme="majorHAnsi"/>
        </w:rPr>
        <w:lastRenderedPageBreak/>
        <w:t>Til læreren: veiledende prioriteringer</w:t>
      </w:r>
    </w:p>
    <w:p w14:paraId="5668B91D" w14:textId="77777777" w:rsidR="001142EA" w:rsidRDefault="00000000">
      <w:pPr>
        <w:rPr>
          <w:rFonts w:asciiTheme="majorHAnsi" w:hAnsiTheme="majorHAnsi" w:cstheme="majorHAnsi"/>
          <w:sz w:val="24"/>
          <w:szCs w:val="24"/>
        </w:rPr>
      </w:pPr>
      <w:r w:rsidRPr="00B748A1">
        <w:rPr>
          <w:rFonts w:asciiTheme="majorHAnsi" w:hAnsiTheme="majorHAnsi" w:cstheme="majorHAnsi"/>
          <w:sz w:val="24"/>
          <w:szCs w:val="24"/>
        </w:rPr>
        <w:t xml:space="preserve">Dette er en støtte til oppsummeringen, ikke et manus elevene må gjengi ordrett. Ved en </w:t>
      </w:r>
      <w:proofErr w:type="spellStart"/>
      <w:r w:rsidRPr="00B748A1">
        <w:rPr>
          <w:rFonts w:asciiTheme="majorHAnsi" w:hAnsiTheme="majorHAnsi" w:cstheme="majorHAnsi"/>
          <w:sz w:val="24"/>
          <w:szCs w:val="24"/>
        </w:rPr>
        <w:t>reell</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hendelse</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skal</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råd</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fra</w:t>
      </w:r>
      <w:proofErr w:type="spellEnd"/>
      <w:r w:rsidRPr="00B748A1">
        <w:rPr>
          <w:rFonts w:asciiTheme="majorHAnsi" w:hAnsiTheme="majorHAnsi" w:cstheme="majorHAnsi"/>
          <w:sz w:val="24"/>
          <w:szCs w:val="24"/>
        </w:rPr>
        <w:t xml:space="preserve"> 110/113 </w:t>
      </w:r>
      <w:proofErr w:type="spellStart"/>
      <w:r w:rsidRPr="00B748A1">
        <w:rPr>
          <w:rFonts w:asciiTheme="majorHAnsi" w:hAnsiTheme="majorHAnsi" w:cstheme="majorHAnsi"/>
          <w:sz w:val="24"/>
          <w:szCs w:val="24"/>
        </w:rPr>
        <w:t>følges</w:t>
      </w:r>
      <w:proofErr w:type="spellEnd"/>
      <w:r w:rsidRPr="00B748A1">
        <w:rPr>
          <w:rFonts w:asciiTheme="majorHAnsi" w:hAnsiTheme="majorHAnsi" w:cstheme="majorHAnsi"/>
          <w:sz w:val="24"/>
          <w:szCs w:val="24"/>
        </w:rPr>
        <w:t>.</w:t>
      </w:r>
    </w:p>
    <w:p w14:paraId="651AECE8" w14:textId="77777777" w:rsidR="00B748A1" w:rsidRPr="00B748A1" w:rsidRDefault="00B748A1">
      <w:pPr>
        <w:rPr>
          <w:rFonts w:asciiTheme="majorHAnsi" w:hAnsiTheme="majorHAnsi" w:cstheme="majorHAnsi"/>
          <w:sz w:val="24"/>
          <w:szCs w:val="24"/>
        </w:rPr>
      </w:pPr>
    </w:p>
    <w:p w14:paraId="0A926355" w14:textId="20AAA231"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1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atterirøyk</w:t>
      </w:r>
      <w:proofErr w:type="spellEnd"/>
      <w:r w:rsidRPr="00B748A1">
        <w:rPr>
          <w:rFonts w:asciiTheme="majorHAnsi" w:hAnsiTheme="majorHAnsi" w:cstheme="majorHAnsi"/>
          <w:sz w:val="24"/>
          <w:szCs w:val="24"/>
        </w:rPr>
        <w:br/>
        <w:t xml:space="preserve">Brann </w:t>
      </w:r>
      <w:proofErr w:type="spellStart"/>
      <w:r w:rsidRPr="00B748A1">
        <w:rPr>
          <w:rFonts w:asciiTheme="majorHAnsi" w:hAnsiTheme="majorHAnsi" w:cstheme="majorHAnsi"/>
          <w:sz w:val="24"/>
          <w:szCs w:val="24"/>
        </w:rPr>
        <w:t>i</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litiumionbatterier</w:t>
      </w:r>
      <w:proofErr w:type="spellEnd"/>
      <w:r w:rsidRPr="00B748A1">
        <w:rPr>
          <w:rFonts w:asciiTheme="majorHAnsi" w:hAnsiTheme="majorHAnsi" w:cstheme="majorHAnsi"/>
          <w:sz w:val="24"/>
          <w:szCs w:val="24"/>
        </w:rPr>
        <w:t xml:space="preserve"> kan utvikle seg raskt og avgi svært giftig gass. Prioriter å komme i sikkerhet, varsle andre og ringe 110. Ikke </w:t>
      </w:r>
      <w:proofErr w:type="spellStart"/>
      <w:r w:rsidRPr="00B748A1">
        <w:rPr>
          <w:rFonts w:asciiTheme="majorHAnsi" w:hAnsiTheme="majorHAnsi" w:cstheme="majorHAnsi"/>
          <w:sz w:val="24"/>
          <w:szCs w:val="24"/>
        </w:rPr>
        <w:t>gjør</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slokking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til</w:t>
      </w:r>
      <w:proofErr w:type="spellEnd"/>
      <w:r w:rsidRPr="00B748A1">
        <w:rPr>
          <w:rFonts w:asciiTheme="majorHAnsi" w:hAnsiTheme="majorHAnsi" w:cstheme="majorHAnsi"/>
          <w:sz w:val="24"/>
          <w:szCs w:val="24"/>
        </w:rPr>
        <w:t xml:space="preserve"> elevens </w:t>
      </w:r>
      <w:proofErr w:type="spellStart"/>
      <w:r w:rsidRPr="00B748A1">
        <w:rPr>
          <w:rFonts w:asciiTheme="majorHAnsi" w:hAnsiTheme="majorHAnsi" w:cstheme="majorHAnsi"/>
          <w:sz w:val="24"/>
          <w:szCs w:val="24"/>
        </w:rPr>
        <w:t>hovedoppgave</w:t>
      </w:r>
      <w:proofErr w:type="spellEnd"/>
      <w:r w:rsidRPr="00B748A1">
        <w:rPr>
          <w:rFonts w:asciiTheme="majorHAnsi" w:hAnsiTheme="majorHAnsi" w:cstheme="majorHAnsi"/>
          <w:sz w:val="24"/>
          <w:szCs w:val="24"/>
        </w:rPr>
        <w:t>.</w:t>
      </w:r>
    </w:p>
    <w:p w14:paraId="2CD29721" w14:textId="77777777" w:rsidR="00B748A1" w:rsidRPr="00B748A1" w:rsidRDefault="00B748A1">
      <w:pPr>
        <w:rPr>
          <w:rFonts w:asciiTheme="majorHAnsi" w:hAnsiTheme="majorHAnsi" w:cstheme="majorHAnsi"/>
          <w:sz w:val="24"/>
          <w:szCs w:val="24"/>
        </w:rPr>
      </w:pPr>
    </w:p>
    <w:p w14:paraId="2CF96688" w14:textId="68F66211"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2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rannskade</w:t>
      </w:r>
      <w:proofErr w:type="spellEnd"/>
      <w:r w:rsidRPr="00B748A1">
        <w:rPr>
          <w:rFonts w:asciiTheme="majorHAnsi" w:hAnsiTheme="majorHAnsi" w:cstheme="majorHAnsi"/>
          <w:sz w:val="24"/>
          <w:szCs w:val="24"/>
        </w:rPr>
        <w:br/>
      </w:r>
      <w:proofErr w:type="spellStart"/>
      <w:r w:rsidRPr="00B748A1">
        <w:rPr>
          <w:rFonts w:asciiTheme="majorHAnsi" w:hAnsiTheme="majorHAnsi" w:cstheme="majorHAnsi"/>
          <w:sz w:val="24"/>
          <w:szCs w:val="24"/>
        </w:rPr>
        <w:t>Sørg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først</w:t>
      </w:r>
      <w:proofErr w:type="spellEnd"/>
      <w:r w:rsidRPr="00B748A1">
        <w:rPr>
          <w:rFonts w:asciiTheme="majorHAnsi" w:hAnsiTheme="majorHAnsi" w:cstheme="majorHAnsi"/>
          <w:sz w:val="24"/>
          <w:szCs w:val="24"/>
        </w:rPr>
        <w:t xml:space="preserve"> for sikkerhet. Avkjøl skadeområdet med rennende vann i inntil 20 minutter, omtrent 20 °C, og hold resten av kroppen varm. Dype/større skader og brannskader på blant annet hender bør vurderes av helsepersonell. Ring 113 dersom tilstanden er </w:t>
      </w:r>
      <w:proofErr w:type="spellStart"/>
      <w:r w:rsidRPr="00B748A1">
        <w:rPr>
          <w:rFonts w:asciiTheme="majorHAnsi" w:hAnsiTheme="majorHAnsi" w:cstheme="majorHAnsi"/>
          <w:sz w:val="24"/>
          <w:szCs w:val="24"/>
        </w:rPr>
        <w:t>alvorlig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eller</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lett</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kan</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bli</w:t>
      </w:r>
      <w:proofErr w:type="spellEnd"/>
      <w:r w:rsidRPr="00B748A1">
        <w:rPr>
          <w:rFonts w:asciiTheme="majorHAnsi" w:hAnsiTheme="majorHAnsi" w:cstheme="majorHAnsi"/>
          <w:sz w:val="24"/>
          <w:szCs w:val="24"/>
        </w:rPr>
        <w:t xml:space="preserve"> det.</w:t>
      </w:r>
    </w:p>
    <w:p w14:paraId="047690AD" w14:textId="77777777" w:rsidR="00B748A1" w:rsidRPr="00B748A1" w:rsidRDefault="00B748A1">
      <w:pPr>
        <w:rPr>
          <w:rFonts w:asciiTheme="majorHAnsi" w:hAnsiTheme="majorHAnsi" w:cstheme="majorHAnsi"/>
          <w:sz w:val="24"/>
          <w:szCs w:val="24"/>
        </w:rPr>
      </w:pPr>
    </w:p>
    <w:p w14:paraId="76DF4126" w14:textId="2884D4E2" w:rsidR="001142EA"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3 – </w:t>
      </w:r>
      <w:proofErr w:type="spellStart"/>
      <w:r w:rsidR="000F2A1B" w:rsidRPr="00B748A1">
        <w:rPr>
          <w:rFonts w:asciiTheme="majorHAnsi" w:hAnsiTheme="majorHAnsi" w:cstheme="majorHAnsi"/>
          <w:b/>
          <w:sz w:val="24"/>
          <w:szCs w:val="24"/>
        </w:rPr>
        <w:t>F</w:t>
      </w:r>
      <w:r w:rsidRPr="00B748A1">
        <w:rPr>
          <w:rFonts w:asciiTheme="majorHAnsi" w:hAnsiTheme="majorHAnsi" w:cstheme="majorHAnsi"/>
          <w:b/>
          <w:sz w:val="24"/>
          <w:szCs w:val="24"/>
        </w:rPr>
        <w:t>orvirring</w:t>
      </w:r>
      <w:proofErr w:type="spellEnd"/>
      <w:r w:rsidRPr="00B748A1">
        <w:rPr>
          <w:rFonts w:asciiTheme="majorHAnsi" w:hAnsiTheme="majorHAnsi" w:cstheme="majorHAnsi"/>
          <w:b/>
          <w:sz w:val="24"/>
          <w:szCs w:val="24"/>
        </w:rPr>
        <w:t xml:space="preserve"> </w:t>
      </w:r>
      <w:proofErr w:type="spellStart"/>
      <w:r w:rsidRPr="00B748A1">
        <w:rPr>
          <w:rFonts w:asciiTheme="majorHAnsi" w:hAnsiTheme="majorHAnsi" w:cstheme="majorHAnsi"/>
          <w:b/>
          <w:sz w:val="24"/>
          <w:szCs w:val="24"/>
        </w:rPr>
        <w:t>etter</w:t>
      </w:r>
      <w:proofErr w:type="spellEnd"/>
      <w:r w:rsidRPr="00B748A1">
        <w:rPr>
          <w:rFonts w:asciiTheme="majorHAnsi" w:hAnsiTheme="majorHAnsi" w:cstheme="majorHAnsi"/>
          <w:b/>
          <w:sz w:val="24"/>
          <w:szCs w:val="24"/>
        </w:rPr>
        <w:t xml:space="preserve"> fall</w:t>
      </w:r>
      <w:r w:rsidRPr="00B748A1">
        <w:rPr>
          <w:rFonts w:asciiTheme="majorHAnsi" w:hAnsiTheme="majorHAnsi" w:cstheme="majorHAnsi"/>
          <w:sz w:val="24"/>
          <w:szCs w:val="24"/>
        </w:rPr>
        <w:br/>
        <w:t xml:space="preserve">Ny eller økende forvirring etter skade kan være alvorlig. Ring 113 og følg operatørens veiledning. Hold personen under oppsyn </w:t>
      </w:r>
      <w:proofErr w:type="spellStart"/>
      <w:r w:rsidRPr="00B748A1">
        <w:rPr>
          <w:rFonts w:asciiTheme="majorHAnsi" w:hAnsiTheme="majorHAnsi" w:cstheme="majorHAnsi"/>
          <w:sz w:val="24"/>
          <w:szCs w:val="24"/>
        </w:rPr>
        <w:t>og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følg</w:t>
      </w:r>
      <w:proofErr w:type="spellEnd"/>
      <w:r w:rsidRPr="00B748A1">
        <w:rPr>
          <w:rFonts w:asciiTheme="majorHAnsi" w:hAnsiTheme="majorHAnsi" w:cstheme="majorHAnsi"/>
          <w:sz w:val="24"/>
          <w:szCs w:val="24"/>
        </w:rPr>
        <w:t xml:space="preserve"> med </w:t>
      </w:r>
      <w:proofErr w:type="spellStart"/>
      <w:r w:rsidRPr="00B748A1">
        <w:rPr>
          <w:rFonts w:asciiTheme="majorHAnsi" w:hAnsiTheme="majorHAnsi" w:cstheme="majorHAnsi"/>
          <w:sz w:val="24"/>
          <w:szCs w:val="24"/>
        </w:rPr>
        <w:t>på</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bevissthet</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og</w:t>
      </w:r>
      <w:proofErr w:type="spellEnd"/>
      <w:r w:rsidRPr="00B748A1">
        <w:rPr>
          <w:rFonts w:asciiTheme="majorHAnsi" w:hAnsiTheme="majorHAnsi" w:cstheme="majorHAnsi"/>
          <w:sz w:val="24"/>
          <w:szCs w:val="24"/>
        </w:rPr>
        <w:t xml:space="preserve"> </w:t>
      </w:r>
      <w:proofErr w:type="spellStart"/>
      <w:r w:rsidRPr="00B748A1">
        <w:rPr>
          <w:rFonts w:asciiTheme="majorHAnsi" w:hAnsiTheme="majorHAnsi" w:cstheme="majorHAnsi"/>
          <w:sz w:val="24"/>
          <w:szCs w:val="24"/>
        </w:rPr>
        <w:t>pust</w:t>
      </w:r>
      <w:proofErr w:type="spellEnd"/>
      <w:r w:rsidRPr="00B748A1">
        <w:rPr>
          <w:rFonts w:asciiTheme="majorHAnsi" w:hAnsiTheme="majorHAnsi" w:cstheme="majorHAnsi"/>
          <w:sz w:val="24"/>
          <w:szCs w:val="24"/>
        </w:rPr>
        <w:t>.</w:t>
      </w:r>
    </w:p>
    <w:p w14:paraId="3920DA13" w14:textId="77777777" w:rsidR="00B748A1" w:rsidRPr="00B748A1" w:rsidRDefault="00B748A1">
      <w:pPr>
        <w:rPr>
          <w:rFonts w:asciiTheme="majorHAnsi" w:hAnsiTheme="majorHAnsi" w:cstheme="majorHAnsi"/>
          <w:sz w:val="24"/>
          <w:szCs w:val="24"/>
        </w:rPr>
      </w:pPr>
    </w:p>
    <w:p w14:paraId="6DD35586" w14:textId="74533E8D" w:rsidR="001142EA" w:rsidRPr="00B748A1" w:rsidRDefault="00000000">
      <w:pPr>
        <w:rPr>
          <w:rFonts w:asciiTheme="majorHAnsi" w:hAnsiTheme="majorHAnsi" w:cstheme="majorHAnsi"/>
          <w:sz w:val="24"/>
          <w:szCs w:val="24"/>
        </w:rPr>
      </w:pPr>
      <w:r w:rsidRPr="00B748A1">
        <w:rPr>
          <w:rFonts w:asciiTheme="majorHAnsi" w:hAnsiTheme="majorHAnsi" w:cstheme="majorHAnsi"/>
          <w:b/>
          <w:sz w:val="24"/>
          <w:szCs w:val="24"/>
        </w:rPr>
        <w:t xml:space="preserve">Scenario 4 – </w:t>
      </w:r>
      <w:proofErr w:type="spellStart"/>
      <w:r w:rsidR="000F2A1B" w:rsidRPr="00B748A1">
        <w:rPr>
          <w:rFonts w:asciiTheme="majorHAnsi" w:hAnsiTheme="majorHAnsi" w:cstheme="majorHAnsi"/>
          <w:b/>
          <w:sz w:val="24"/>
          <w:szCs w:val="24"/>
        </w:rPr>
        <w:t>B</w:t>
      </w:r>
      <w:r w:rsidRPr="00B748A1">
        <w:rPr>
          <w:rFonts w:asciiTheme="majorHAnsi" w:hAnsiTheme="majorHAnsi" w:cstheme="majorHAnsi"/>
          <w:b/>
          <w:sz w:val="24"/>
          <w:szCs w:val="24"/>
        </w:rPr>
        <w:t>evisstløs</w:t>
      </w:r>
      <w:proofErr w:type="spellEnd"/>
      <w:r w:rsidRPr="00B748A1">
        <w:rPr>
          <w:rFonts w:asciiTheme="majorHAnsi" w:hAnsiTheme="majorHAnsi" w:cstheme="majorHAnsi"/>
          <w:b/>
          <w:sz w:val="24"/>
          <w:szCs w:val="24"/>
        </w:rPr>
        <w:t xml:space="preserve">, normal </w:t>
      </w:r>
      <w:proofErr w:type="spellStart"/>
      <w:r w:rsidRPr="00B748A1">
        <w:rPr>
          <w:rFonts w:asciiTheme="majorHAnsi" w:hAnsiTheme="majorHAnsi" w:cstheme="majorHAnsi"/>
          <w:b/>
          <w:sz w:val="24"/>
          <w:szCs w:val="24"/>
        </w:rPr>
        <w:t>pust</w:t>
      </w:r>
      <w:proofErr w:type="spellEnd"/>
      <w:r w:rsidRPr="00B748A1">
        <w:rPr>
          <w:rFonts w:asciiTheme="majorHAnsi" w:hAnsiTheme="majorHAnsi" w:cstheme="majorHAnsi"/>
          <w:sz w:val="24"/>
          <w:szCs w:val="24"/>
        </w:rPr>
        <w:br/>
        <w:t>Ring 113. Sørg for fri luftvei og kontroller at pusten forblir normal. 113 veileder videre, blant annet om sideleie. Hvis pusten blir unormal eller stopper, skal HLR startes etter veiledning fra 113.</w:t>
      </w:r>
    </w:p>
    <w:p w14:paraId="5F84E64C" w14:textId="77777777" w:rsidR="001142EA" w:rsidRPr="00013A36" w:rsidRDefault="00000000">
      <w:pPr>
        <w:pStyle w:val="Overskrift1"/>
        <w:rPr>
          <w:rFonts w:cstheme="majorHAnsi"/>
        </w:rPr>
      </w:pPr>
      <w:r w:rsidRPr="00013A36">
        <w:rPr>
          <w:rFonts w:cstheme="majorHAnsi"/>
        </w:rPr>
        <w:t>Faglig grunnlag</w:t>
      </w:r>
    </w:p>
    <w:p w14:paraId="0883CBC0"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Direktoratet for samfunnssikkerhet og beredskap (DSB): Råd og veiledning om elsparkesykler.</w:t>
      </w:r>
    </w:p>
    <w:p w14:paraId="432C4BEF"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Helsenorge/NAKOS: Førstehjelp ved brannskader.</w:t>
      </w:r>
    </w:p>
    <w:p w14:paraId="1569D8BB" w14:textId="77777777" w:rsidR="001142EA" w:rsidRPr="00013A36" w:rsidRDefault="00000000">
      <w:pPr>
        <w:spacing w:after="40"/>
        <w:ind w:left="255" w:hanging="142"/>
        <w:rPr>
          <w:rFonts w:asciiTheme="majorHAnsi" w:hAnsiTheme="majorHAnsi" w:cstheme="majorHAnsi"/>
        </w:rPr>
      </w:pPr>
      <w:r w:rsidRPr="00013A36">
        <w:rPr>
          <w:rFonts w:asciiTheme="majorHAnsi" w:hAnsiTheme="majorHAnsi" w:cstheme="majorHAnsi"/>
          <w:b/>
        </w:rPr>
        <w:t xml:space="preserve">• </w:t>
      </w:r>
      <w:r w:rsidRPr="00013A36">
        <w:rPr>
          <w:rFonts w:asciiTheme="majorHAnsi" w:hAnsiTheme="majorHAnsi" w:cstheme="majorHAnsi"/>
        </w:rPr>
        <w:t>Helsenorge/NAKOS: Førstehjelp ved bevisstløshet og hjerte- og lungeredning.</w:t>
      </w:r>
    </w:p>
    <w:p w14:paraId="18AC4DA9" w14:textId="3893A16E" w:rsidR="001142EA" w:rsidRPr="00013A36" w:rsidRDefault="001142EA">
      <w:pPr>
        <w:rPr>
          <w:rFonts w:asciiTheme="majorHAnsi" w:hAnsiTheme="majorHAnsi" w:cstheme="majorHAnsi"/>
        </w:rPr>
      </w:pPr>
    </w:p>
    <w:sectPr w:rsidR="001142EA" w:rsidRPr="00013A36" w:rsidSect="00034616">
      <w:headerReference w:type="default" r:id="rId8"/>
      <w:footerReference w:type="default" r:id="rId9"/>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53191A" w14:textId="77777777" w:rsidR="0043189C" w:rsidRDefault="0043189C">
      <w:pPr>
        <w:spacing w:after="0" w:line="240" w:lineRule="auto"/>
      </w:pPr>
      <w:r>
        <w:separator/>
      </w:r>
    </w:p>
  </w:endnote>
  <w:endnote w:type="continuationSeparator" w:id="0">
    <w:p w14:paraId="5A16416C" w14:textId="77777777" w:rsidR="0043189C" w:rsidRDefault="00431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ato">
    <w:altName w:val="Segoe UI"/>
    <w:panose1 w:val="020B0604020202020204"/>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516AF0" w14:textId="77777777" w:rsidR="001142EA" w:rsidRDefault="00000000">
    <w:pPr>
      <w:pStyle w:val="Bunntekst"/>
      <w:jc w:val="center"/>
    </w:pPr>
    <w:proofErr w:type="spellStart"/>
    <w:r>
      <w:rPr>
        <w:sz w:val="16"/>
      </w:rPr>
      <w:t>Elsparkesykkel</w:t>
    </w:r>
    <w:proofErr w:type="spellEnd"/>
    <w:r>
      <w:rPr>
        <w:sz w:val="16"/>
      </w:rPr>
      <w:t xml:space="preserve"> – </w:t>
    </w:r>
    <w:proofErr w:type="spellStart"/>
    <w:r>
      <w:rPr>
        <w:sz w:val="16"/>
      </w:rPr>
      <w:t>scenarioer</w:t>
    </w:r>
    <w:proofErr w:type="spellEnd"/>
    <w:r>
      <w:rPr>
        <w:sz w:val="16"/>
      </w:rPr>
      <w:t xml:space="preserve"> for </w:t>
    </w:r>
    <w:proofErr w:type="spellStart"/>
    <w:r>
      <w:rPr>
        <w:sz w:val="16"/>
      </w:rPr>
      <w:t>gruppeøvelse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651774" w14:textId="77777777" w:rsidR="0043189C" w:rsidRDefault="0043189C">
      <w:pPr>
        <w:spacing w:after="0" w:line="240" w:lineRule="auto"/>
      </w:pPr>
      <w:r>
        <w:separator/>
      </w:r>
    </w:p>
  </w:footnote>
  <w:footnote w:type="continuationSeparator" w:id="0">
    <w:p w14:paraId="16255079" w14:textId="77777777" w:rsidR="0043189C" w:rsidRDefault="00431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04D39" w14:textId="77777777" w:rsidR="001142EA" w:rsidRDefault="00000000">
    <w:pPr>
      <w:pStyle w:val="Topptekst"/>
      <w:jc w:val="right"/>
    </w:pPr>
    <w:proofErr w:type="spellStart"/>
    <w:r>
      <w:rPr>
        <w:sz w:val="16"/>
      </w:rPr>
      <w:t>UNDERVEIS</w:t>
    </w:r>
    <w:proofErr w:type="spellEnd"/>
    <w:r>
      <w:rPr>
        <w:sz w:val="16"/>
      </w:rPr>
      <w:t xml:space="preserve"> | </w:t>
    </w:r>
    <w:proofErr w:type="spellStart"/>
    <w:r>
      <w:rPr>
        <w:sz w:val="16"/>
      </w:rPr>
      <w:t>ELEVRESSURS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108043003">
    <w:abstractNumId w:val="8"/>
  </w:num>
  <w:num w:numId="2" w16cid:durableId="430246505">
    <w:abstractNumId w:val="6"/>
  </w:num>
  <w:num w:numId="3" w16cid:durableId="1141732489">
    <w:abstractNumId w:val="5"/>
  </w:num>
  <w:num w:numId="4" w16cid:durableId="1926499750">
    <w:abstractNumId w:val="4"/>
  </w:num>
  <w:num w:numId="5" w16cid:durableId="2132704198">
    <w:abstractNumId w:val="7"/>
  </w:num>
  <w:num w:numId="6" w16cid:durableId="878201432">
    <w:abstractNumId w:val="3"/>
  </w:num>
  <w:num w:numId="7" w16cid:durableId="1242255772">
    <w:abstractNumId w:val="2"/>
  </w:num>
  <w:num w:numId="8" w16cid:durableId="738599691">
    <w:abstractNumId w:val="1"/>
  </w:num>
  <w:num w:numId="9" w16cid:durableId="18339091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A36"/>
    <w:rsid w:val="00034616"/>
    <w:rsid w:val="0006063C"/>
    <w:rsid w:val="000F2A1B"/>
    <w:rsid w:val="001142EA"/>
    <w:rsid w:val="0015074B"/>
    <w:rsid w:val="0029639D"/>
    <w:rsid w:val="00326F90"/>
    <w:rsid w:val="0043189C"/>
    <w:rsid w:val="004F3C53"/>
    <w:rsid w:val="008233F5"/>
    <w:rsid w:val="008519E1"/>
    <w:rsid w:val="008A4CA5"/>
    <w:rsid w:val="0098329E"/>
    <w:rsid w:val="00AA1D8D"/>
    <w:rsid w:val="00B47730"/>
    <w:rsid w:val="00B748A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714A6"/>
  <w14:defaultImageDpi w14:val="300"/>
  <w15:docId w15:val="{2D0C29C1-2F28-4942-86D7-AEF90413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ato" w:eastAsia="Lato" w:hAnsi="Lato"/>
    </w:rPr>
  </w:style>
  <w:style w:type="paragraph" w:styleId="Overskrift1">
    <w:name w:val="heading 1"/>
    <w:basedOn w:val="Normal"/>
    <w:next w:val="Normal"/>
    <w:link w:val="Overskrift1Tegn"/>
    <w:uiPriority w:val="9"/>
    <w:qFormat/>
    <w:rsid w:val="00FC693F"/>
    <w:pPr>
      <w:keepNext/>
      <w:keepLines/>
      <w:spacing w:before="240" w:after="120"/>
      <w:outlineLvl w:val="0"/>
    </w:pPr>
    <w:rPr>
      <w:rFonts w:asciiTheme="majorHAnsi" w:eastAsiaTheme="majorEastAsia" w:hAnsiTheme="majorHAnsi" w:cstheme="majorBidi"/>
      <w:b/>
      <w:bCs/>
      <w:color w:val="365F91" w:themeColor="accent1" w:themeShade="BF"/>
      <w:sz w:val="32"/>
      <w:szCs w:val="28"/>
    </w:rPr>
  </w:style>
  <w:style w:type="paragraph" w:styleId="Overskrift2">
    <w:name w:val="heading 2"/>
    <w:basedOn w:val="Normal"/>
    <w:next w:val="Normal"/>
    <w:link w:val="Overskrift2Tegn"/>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763</Words>
  <Characters>4045</Characters>
  <Application>Microsoft Office Word</Application>
  <DocSecurity>0</DocSecurity>
  <Lines>33</Lines>
  <Paragraphs>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Zoey Line Barstad</cp:lastModifiedBy>
  <cp:revision>3</cp:revision>
  <dcterms:created xsi:type="dcterms:W3CDTF">2026-09-10T15:55:00Z</dcterms:created>
  <dcterms:modified xsi:type="dcterms:W3CDTF">2026-09-10T16:18:00Z</dcterms:modified>
  <cp:category/>
</cp:coreProperties>
</file>