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5E50" w14:textId="77777777" w:rsidR="00A87542" w:rsidRPr="00A87542" w:rsidRDefault="00A87542" w:rsidP="00A87542">
      <w:pPr>
        <w:pStyle w:val="Balk8"/>
        <w:keepLines w:val="0"/>
        <w:numPr>
          <w:ilvl w:val="0"/>
          <w:numId w:val="14"/>
        </w:numPr>
        <w:spacing w:before="100" w:beforeAutospacing="1" w:after="120" w:afterAutospacing="1" w:line="240" w:lineRule="auto"/>
        <w:ind w:right="284"/>
        <w:rPr>
          <w:rFonts w:ascii="Tahoma" w:eastAsia="Times New Roman" w:hAnsi="Tahoma" w:cs="Tahoma"/>
          <w:b/>
          <w:color w:val="auto"/>
          <w:sz w:val="22"/>
          <w:szCs w:val="22"/>
        </w:rPr>
      </w:pPr>
      <w:r w:rsidRPr="00A87542">
        <w:rPr>
          <w:rFonts w:ascii="Tahoma" w:eastAsia="Times New Roman" w:hAnsi="Tahoma" w:cs="Tahoma"/>
          <w:b/>
          <w:color w:val="auto"/>
          <w:sz w:val="22"/>
          <w:szCs w:val="22"/>
        </w:rPr>
        <w:t>Amaç</w:t>
      </w:r>
    </w:p>
    <w:p w14:paraId="1C6D09B7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Bu politika, Firmanın  (Şirket) kişisel verilerin korunması ve işlenmesine ilişkin ilkelerini ve uygulamalarını belirler.</w:t>
      </w:r>
    </w:p>
    <w:p w14:paraId="1E1A857A" w14:textId="77777777" w:rsidR="00A87542" w:rsidRPr="00A87542" w:rsidRDefault="00A87542" w:rsidP="00A87542">
      <w:pPr>
        <w:keepNext/>
        <w:numPr>
          <w:ilvl w:val="0"/>
          <w:numId w:val="14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A87542">
        <w:rPr>
          <w:rFonts w:ascii="Tahoma" w:eastAsia="Times New Roman" w:hAnsi="Tahoma" w:cs="Tahoma"/>
          <w:b/>
        </w:rPr>
        <w:t>Kapsam</w:t>
      </w:r>
    </w:p>
    <w:p w14:paraId="7A7F648C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Bu politika, Şirket'in tüm faaliyetleri kapsamında işlenen kişisel verileri kapsar.</w:t>
      </w:r>
    </w:p>
    <w:p w14:paraId="044136CA" w14:textId="77777777" w:rsidR="00A87542" w:rsidRPr="00A87542" w:rsidRDefault="00A87542" w:rsidP="00A87542">
      <w:pPr>
        <w:keepNext/>
        <w:numPr>
          <w:ilvl w:val="0"/>
          <w:numId w:val="14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A87542">
        <w:rPr>
          <w:rFonts w:ascii="Tahoma" w:eastAsia="Times New Roman" w:hAnsi="Tahoma" w:cs="Tahoma"/>
          <w:b/>
        </w:rPr>
        <w:t>Temel İlkeler</w:t>
      </w:r>
    </w:p>
    <w:p w14:paraId="54DF9476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Şirket, kişisel verilerin işlenmesinde aşağıdaki temel ilkelere uyar:</w:t>
      </w:r>
    </w:p>
    <w:p w14:paraId="204F4BBC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Hukuka ve dürüstlük kurallarına uygun olma: Kişisel veriler, hukuka ve dürüstlük kurallarına uygun olarak işlenir.</w:t>
      </w:r>
    </w:p>
    <w:p w14:paraId="1D192F1C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Doğruluk ve güncellik: Kişisel veriler, doğru ve güncel olarak tutulur.</w:t>
      </w:r>
    </w:p>
    <w:p w14:paraId="6A310768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Sınırlı olma: Kişisel veriler, belirlenen amaçlar doğrultusunda ve ölçülü olarak işlenir.</w:t>
      </w:r>
    </w:p>
    <w:p w14:paraId="75F6107F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Amaç yokluğu halinde imha veya anonimleştirme: Kişisel veriler, işlenmesini gerektiren sebeplerin ortadan kalkması halinde silinir, yok edilir veya anonim hale getirilir.</w:t>
      </w:r>
    </w:p>
    <w:p w14:paraId="7BE3D1AB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İstisnalar dışında açık rıza alma: Kişisel veriler, ilgili kişinin açık rızası olmaksızın işlenemez.</w:t>
      </w:r>
    </w:p>
    <w:p w14:paraId="6DEF7EEF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İlgili kişinin haklarının korunması: Kişisel veri sahiplerine, kişisel verileri hakkında bilgi edinme, düzeltme, silme, aktarma ve itiraz etme hakları tanınmıştır.</w:t>
      </w:r>
    </w:p>
    <w:p w14:paraId="17E593BC" w14:textId="77777777" w:rsidR="00A87542" w:rsidRPr="00A87542" w:rsidRDefault="00A87542" w:rsidP="00A87542">
      <w:pPr>
        <w:keepNext/>
        <w:numPr>
          <w:ilvl w:val="0"/>
          <w:numId w:val="14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A87542">
        <w:rPr>
          <w:rFonts w:ascii="Tahoma" w:eastAsia="Times New Roman" w:hAnsi="Tahoma" w:cs="Tahoma"/>
          <w:b/>
        </w:rPr>
        <w:t>Kişisel Verilerin İşlenmesi</w:t>
      </w:r>
    </w:p>
    <w:p w14:paraId="5D613EFB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Şirket, kişisel verileri yalnızca hukuka uygun olarak işler. Kişisel veriler, aşağıdaki amaçlarla işlenebilir:</w:t>
      </w:r>
    </w:p>
    <w:p w14:paraId="76B9F90C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ticari faaliyetlerini yürütmek,</w:t>
      </w:r>
    </w:p>
    <w:p w14:paraId="579447B4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hizmetlerini sunmak,</w:t>
      </w:r>
    </w:p>
    <w:p w14:paraId="6E8FB874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müşteri ilişkilerini yönetmek,</w:t>
      </w:r>
    </w:p>
    <w:p w14:paraId="1AA421D8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insan kaynakları faaliyetlerini yürütmek,</w:t>
      </w:r>
    </w:p>
    <w:p w14:paraId="25B31DEF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hukuki yükümlülüklerini yerine getirmek,</w:t>
      </w:r>
    </w:p>
    <w:p w14:paraId="639011B8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menfaatlerini korumak.</w:t>
      </w:r>
    </w:p>
    <w:p w14:paraId="2904AD04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Şirket, kişisel verileri işlendikleri amaç için gerekli olan süre kadar saklar.</w:t>
      </w:r>
    </w:p>
    <w:p w14:paraId="336E3EE2" w14:textId="77777777" w:rsidR="00A87542" w:rsidRPr="00A87542" w:rsidRDefault="00A87542" w:rsidP="00A87542">
      <w:pPr>
        <w:keepNext/>
        <w:numPr>
          <w:ilvl w:val="0"/>
          <w:numId w:val="14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A87542">
        <w:rPr>
          <w:rFonts w:ascii="Tahoma" w:eastAsia="Times New Roman" w:hAnsi="Tahoma" w:cs="Tahoma"/>
          <w:b/>
        </w:rPr>
        <w:lastRenderedPageBreak/>
        <w:t>Kişisel Verilerin Aktarımı</w:t>
      </w:r>
    </w:p>
    <w:p w14:paraId="276F2212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Şirket, kişisel verileri üçüncü kişilere aktarabilir. Kişisel veriler, yalnızca hukuka uygun olarak aktarılabilir. Kişisel veriler, aşağıdaki amaçlarla üçüncü kişilere aktarılabilir:</w:t>
      </w:r>
    </w:p>
    <w:p w14:paraId="6D7AC854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ticari faaliyetlerini yürütmek için,</w:t>
      </w:r>
    </w:p>
    <w:p w14:paraId="1A643CC6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hizmetlerini sunmak için,</w:t>
      </w:r>
    </w:p>
    <w:p w14:paraId="127C2DF5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müşteri ilişkilerini yönetmek için,</w:t>
      </w:r>
    </w:p>
    <w:p w14:paraId="40FBC20E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insan kaynakları faaliyetlerini yürütmek için,</w:t>
      </w:r>
    </w:p>
    <w:p w14:paraId="155079D1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hukuki yükümlülüklerini yerine getirmek için,</w:t>
      </w:r>
    </w:p>
    <w:p w14:paraId="4B5DFB86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Şirket'in menfaatlerini korumak için.</w:t>
      </w:r>
    </w:p>
    <w:p w14:paraId="6F873126" w14:textId="77777777" w:rsidR="00A87542" w:rsidRPr="00A87542" w:rsidRDefault="00A87542" w:rsidP="00A87542">
      <w:pPr>
        <w:keepNext/>
        <w:numPr>
          <w:ilvl w:val="0"/>
          <w:numId w:val="14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A87542">
        <w:rPr>
          <w:rFonts w:ascii="Tahoma" w:eastAsia="Times New Roman" w:hAnsi="Tahoma" w:cs="Tahoma"/>
          <w:b/>
        </w:rPr>
        <w:t>Kişisel Verilerin Korunması</w:t>
      </w:r>
    </w:p>
    <w:p w14:paraId="3075671B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Şirket, kişisel verilerin korunması için gerekli teknik ve idari önlemleri alır. Kişisel verilerin korunması için alınan önlemler, aşağıdakileri kapsar:</w:t>
      </w:r>
    </w:p>
    <w:p w14:paraId="23014AA8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Erişim kontrollerinin uygulanması,</w:t>
      </w:r>
    </w:p>
    <w:p w14:paraId="0399CC54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Veri güvenliğinin sağlanması,</w:t>
      </w:r>
    </w:p>
    <w:p w14:paraId="3E4055F5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Verilerin gizliliğinin korunması,</w:t>
      </w:r>
    </w:p>
    <w:p w14:paraId="452E6E9F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Verilerin hukuka aykırı olarak işlenmesinin önlenmesi.</w:t>
      </w:r>
    </w:p>
    <w:p w14:paraId="2156A2B4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 Sahibinin Hakları</w:t>
      </w:r>
    </w:p>
    <w:p w14:paraId="13AC9E2C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 sahipleri, kişisel verilerine ilişkin aşağıdaki haklara sahiptir:</w:t>
      </w:r>
    </w:p>
    <w:p w14:paraId="603CBC19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verilerinin işlenip işlenmediğini öğrenme,</w:t>
      </w:r>
    </w:p>
    <w:p w14:paraId="1508FB2D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 işlenmişse buna ilişkin bilgi talep etme,</w:t>
      </w:r>
    </w:p>
    <w:p w14:paraId="1498BD00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verilerinin işlenme amacını ve amacına uygun kullanılıp kullanılmadığını öğrenme,</w:t>
      </w:r>
    </w:p>
    <w:p w14:paraId="42975FB3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verilerinin yurt içinde veya yurt dışında aktarıldığı üçüncü kişileri bilme,</w:t>
      </w:r>
    </w:p>
    <w:p w14:paraId="443F206E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verilerinin eksik veya yanlış işlenmiş olması halinde bunların düzeltilmesini isteme,</w:t>
      </w:r>
    </w:p>
    <w:p w14:paraId="44CC03F6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verilerinin silinmesini veya yok edilmesini isteme,</w:t>
      </w:r>
    </w:p>
    <w:p w14:paraId="61C0D2B3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lastRenderedPageBreak/>
        <w:t>Kişisel verilerinin işlenmesini sınırlandırma isteme,</w:t>
      </w:r>
    </w:p>
    <w:p w14:paraId="3D60112B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verilerinin işlenmesine itiraz etme,</w:t>
      </w:r>
    </w:p>
    <w:p w14:paraId="297F66EE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verilerinin kanuna aykırı olarak işlenmesi sebebiyle zarara uğraması halinde zararın giderilmesini talep etme.</w:t>
      </w:r>
    </w:p>
    <w:p w14:paraId="179C76CE" w14:textId="77777777" w:rsidR="00A87542" w:rsidRPr="00A87542" w:rsidRDefault="00A87542" w:rsidP="00A87542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A87542">
        <w:rPr>
          <w:rFonts w:ascii="Tahoma" w:eastAsia="Times New Roman" w:hAnsi="Tahoma" w:cs="Tahoma"/>
        </w:rPr>
        <w:t>Kişisel veri sahipleri, bu haklarını Şirket'e yazılı olarak veya kayıtlı elektronik posta adresine e-posta göndererek iletebilirler.</w:t>
      </w:r>
    </w:p>
    <w:p w14:paraId="6886751B" w14:textId="77777777" w:rsidR="00A87542" w:rsidRPr="00A87542" w:rsidRDefault="00A87542" w:rsidP="00A87542">
      <w:pPr>
        <w:keepNext/>
        <w:numPr>
          <w:ilvl w:val="0"/>
          <w:numId w:val="14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A87542">
        <w:rPr>
          <w:rFonts w:ascii="Tahoma" w:eastAsia="Times New Roman" w:hAnsi="Tahoma" w:cs="Tahoma"/>
          <w:b/>
        </w:rPr>
        <w:t>Değişiklikler</w:t>
      </w:r>
    </w:p>
    <w:p w14:paraId="09477676" w14:textId="77777777" w:rsidR="00431519" w:rsidRPr="00E97751" w:rsidRDefault="00A87542" w:rsidP="00A87542">
      <w:pPr>
        <w:spacing w:after="0" w:line="240" w:lineRule="auto"/>
        <w:jc w:val="both"/>
        <w:rPr>
          <w:rStyle w:val="Gl"/>
          <w:rFonts w:ascii="Tahoma" w:eastAsia="Times New Roman" w:hAnsi="Tahoma" w:cs="Tahoma"/>
          <w:b w:val="0"/>
          <w:bCs w:val="0"/>
          <w:lang w:val="en-US"/>
        </w:rPr>
      </w:pPr>
      <w:r w:rsidRPr="00A87542">
        <w:rPr>
          <w:rFonts w:ascii="Tahoma" w:eastAsia="Times New Roman" w:hAnsi="Tahoma" w:cs="Tahoma"/>
        </w:rPr>
        <w:t>Bu politika, Şirket'in ihtiyaç duyması halinde değiştirilebilir. Politikada yapılacak değişiklikler, Şirket'in web sitesinde yayınlanarak ilgililere duyurulur.</w:t>
      </w:r>
    </w:p>
    <w:p w14:paraId="159844B1" w14:textId="77777777" w:rsidR="005F368B" w:rsidRDefault="005F368B" w:rsidP="00431519">
      <w:pPr>
        <w:spacing w:line="360" w:lineRule="auto"/>
        <w:jc w:val="right"/>
        <w:rPr>
          <w:rStyle w:val="Gl"/>
          <w:rFonts w:cstheme="minorHAnsi"/>
          <w:b w:val="0"/>
        </w:rPr>
      </w:pPr>
    </w:p>
    <w:p w14:paraId="677C07A0" w14:textId="43FF8E6E" w:rsidR="008345E4" w:rsidRPr="00F35267" w:rsidRDefault="005E6686" w:rsidP="00F35267">
      <w:pPr>
        <w:spacing w:line="360" w:lineRule="auto"/>
        <w:jc w:val="right"/>
        <w:rPr>
          <w:rFonts w:ascii="Tahoma" w:hAnsi="Tahoma" w:cs="Tahoma"/>
          <w:b/>
          <w:bCs/>
        </w:rPr>
      </w:pPr>
      <w:r>
        <w:rPr>
          <w:rStyle w:val="Gl"/>
          <w:rFonts w:ascii="Tahoma" w:hAnsi="Tahoma" w:cs="Tahoma"/>
        </w:rPr>
        <w:t>CSIT BİLİŞİM ANONİM ŞİRKETİ</w:t>
      </w:r>
      <w:r w:rsidR="00C457FB">
        <w:rPr>
          <w:rFonts w:ascii="Tahoma" w:hAnsi="Tahoma" w:cs="Tahoma"/>
          <w:b/>
          <w:color w:val="000000"/>
        </w:rPr>
        <w:br/>
      </w:r>
      <w:r w:rsidR="00C457FB" w:rsidRPr="00C04A59">
        <w:rPr>
          <w:rFonts w:ascii="Tahoma" w:hAnsi="Tahoma" w:cs="Tahoma"/>
          <w:b/>
          <w:color w:val="000000"/>
        </w:rPr>
        <w:t>Genel Müdür</w:t>
      </w:r>
    </w:p>
    <w:sectPr w:rsidR="008345E4" w:rsidRPr="00F35267" w:rsidSect="00755E36">
      <w:headerReference w:type="default" r:id="rId7"/>
      <w:footerReference w:type="default" r:id="rId8"/>
      <w:pgSz w:w="11906" w:h="16838"/>
      <w:pgMar w:top="1218" w:right="1417" w:bottom="1417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EE1F" w14:textId="77777777" w:rsidR="00611FEB" w:rsidRDefault="00611FEB" w:rsidP="008345E4">
      <w:pPr>
        <w:spacing w:after="0" w:line="240" w:lineRule="auto"/>
      </w:pPr>
      <w:r>
        <w:separator/>
      </w:r>
    </w:p>
  </w:endnote>
  <w:endnote w:type="continuationSeparator" w:id="0">
    <w:p w14:paraId="1BB4C17D" w14:textId="77777777" w:rsidR="00611FEB" w:rsidRDefault="00611FEB" w:rsidP="0083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2695" w14:textId="77777777" w:rsidR="008345E4" w:rsidRDefault="008345E4" w:rsidP="00B65054">
    <w:pPr>
      <w:pStyle w:val="AltBilgi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1887D7DB" w14:textId="77777777" w:rsidR="008345E4" w:rsidRDefault="008345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04C3" w14:textId="77777777" w:rsidR="00611FEB" w:rsidRDefault="00611FEB" w:rsidP="008345E4">
      <w:pPr>
        <w:spacing w:after="0" w:line="240" w:lineRule="auto"/>
      </w:pPr>
      <w:r>
        <w:separator/>
      </w:r>
    </w:p>
  </w:footnote>
  <w:footnote w:type="continuationSeparator" w:id="0">
    <w:p w14:paraId="48B16531" w14:textId="77777777" w:rsidR="00611FEB" w:rsidRDefault="00611FEB" w:rsidP="0083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85"/>
      <w:gridCol w:w="4692"/>
      <w:gridCol w:w="1568"/>
      <w:gridCol w:w="1261"/>
    </w:tblGrid>
    <w:tr w:rsidR="00B65054" w14:paraId="6776F360" w14:textId="77777777" w:rsidTr="00D45EB6">
      <w:trPr>
        <w:trHeight w:val="200"/>
        <w:jc w:val="center"/>
      </w:trPr>
      <w:tc>
        <w:tcPr>
          <w:tcW w:w="2685" w:type="dxa"/>
          <w:vMerge w:val="restart"/>
          <w:shd w:val="clear" w:color="auto" w:fill="auto"/>
          <w:vAlign w:val="center"/>
        </w:tcPr>
        <w:p w14:paraId="2D359431" w14:textId="639C0DD9" w:rsidR="00B65054" w:rsidRPr="00904BE9" w:rsidRDefault="009415F0" w:rsidP="00965F5A">
          <w:pPr>
            <w:jc w:val="center"/>
            <w:rPr>
              <w:rFonts w:ascii="Calibri" w:eastAsia="Calibri" w:hAnsi="Calibri"/>
              <w:b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4CC35CA" wp14:editId="4C826C17">
                <wp:extent cx="1458762" cy="838200"/>
                <wp:effectExtent l="0" t="0" r="8255" b="0"/>
                <wp:docPr id="16213321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133214" name="Resi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898" cy="8463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2" w:type="dxa"/>
          <w:vMerge w:val="restart"/>
          <w:shd w:val="clear" w:color="auto" w:fill="auto"/>
          <w:vAlign w:val="center"/>
        </w:tcPr>
        <w:p w14:paraId="7B82E839" w14:textId="77777777" w:rsidR="00B65054" w:rsidRPr="00904BE9" w:rsidRDefault="00A87542" w:rsidP="00B65054">
          <w:pPr>
            <w:spacing w:line="240" w:lineRule="auto"/>
            <w:jc w:val="center"/>
            <w:rPr>
              <w:rFonts w:ascii="Calibri" w:eastAsia="Calibri" w:hAnsi="Calibri"/>
              <w:b/>
              <w:color w:val="000000"/>
              <w:sz w:val="32"/>
              <w:szCs w:val="32"/>
            </w:rPr>
          </w:pPr>
          <w:r w:rsidRPr="00A87542">
            <w:rPr>
              <w:rFonts w:ascii="Calibri" w:eastAsia="Calibri" w:hAnsi="Calibri"/>
              <w:b/>
              <w:color w:val="000000"/>
              <w:sz w:val="32"/>
              <w:szCs w:val="32"/>
            </w:rPr>
            <w:t>KİŞİSEL VERİLERİN KORUNMASI VE İŞLENMESİ POLİTİKASI</w:t>
          </w:r>
        </w:p>
      </w:tc>
      <w:tc>
        <w:tcPr>
          <w:tcW w:w="1568" w:type="dxa"/>
          <w:shd w:val="clear" w:color="auto" w:fill="auto"/>
        </w:tcPr>
        <w:p w14:paraId="6813DD66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Dokuman No</w:t>
          </w:r>
        </w:p>
      </w:tc>
      <w:tc>
        <w:tcPr>
          <w:tcW w:w="1261" w:type="dxa"/>
          <w:shd w:val="clear" w:color="auto" w:fill="auto"/>
        </w:tcPr>
        <w:p w14:paraId="5D217449" w14:textId="77777777" w:rsidR="00B65054" w:rsidRPr="00904BE9" w:rsidRDefault="00B65054" w:rsidP="00A87542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b/>
              <w:color w:val="000000"/>
              <w:sz w:val="20"/>
              <w:szCs w:val="20"/>
            </w:rPr>
            <w:t>P</w:t>
          </w:r>
          <w:r w:rsidR="00231A94">
            <w:rPr>
              <w:rFonts w:ascii="Calibri" w:eastAsia="Calibri" w:hAnsi="Calibri"/>
              <w:b/>
              <w:color w:val="000000"/>
              <w:sz w:val="20"/>
              <w:szCs w:val="20"/>
            </w:rPr>
            <w:t>OL.</w:t>
          </w: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1</w:t>
          </w:r>
          <w:r w:rsidR="00A87542">
            <w:rPr>
              <w:rFonts w:ascii="Calibri" w:eastAsia="Calibri" w:hAnsi="Calibri"/>
              <w:b/>
              <w:color w:val="000000"/>
              <w:sz w:val="20"/>
              <w:szCs w:val="20"/>
            </w:rPr>
            <w:t>5</w:t>
          </w:r>
        </w:p>
      </w:tc>
    </w:tr>
    <w:tr w:rsidR="00B65054" w14:paraId="4ECDB2E8" w14:textId="77777777" w:rsidTr="00D45EB6">
      <w:trPr>
        <w:trHeight w:val="216"/>
        <w:jc w:val="center"/>
      </w:trPr>
      <w:tc>
        <w:tcPr>
          <w:tcW w:w="2685" w:type="dxa"/>
          <w:vMerge/>
          <w:shd w:val="clear" w:color="auto" w:fill="auto"/>
        </w:tcPr>
        <w:p w14:paraId="5963A86D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692" w:type="dxa"/>
          <w:vMerge/>
          <w:shd w:val="clear" w:color="auto" w:fill="auto"/>
        </w:tcPr>
        <w:p w14:paraId="5F4155C8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68" w:type="dxa"/>
          <w:shd w:val="clear" w:color="auto" w:fill="auto"/>
        </w:tcPr>
        <w:p w14:paraId="6884C0FB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color w:val="000000"/>
              <w:sz w:val="20"/>
              <w:szCs w:val="20"/>
            </w:rPr>
            <w:t>Yayım Tarihi</w:t>
          </w:r>
        </w:p>
      </w:tc>
      <w:tc>
        <w:tcPr>
          <w:tcW w:w="1261" w:type="dxa"/>
          <w:shd w:val="clear" w:color="auto" w:fill="auto"/>
        </w:tcPr>
        <w:p w14:paraId="47EC4988" w14:textId="77777777" w:rsidR="00B65054" w:rsidRPr="00904BE9" w:rsidRDefault="00431519" w:rsidP="00B65054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03.01.2024</w:t>
          </w:r>
        </w:p>
      </w:tc>
    </w:tr>
    <w:tr w:rsidR="00D45EB6" w14:paraId="3DBCADFC" w14:textId="77777777" w:rsidTr="00D45EB6">
      <w:trPr>
        <w:trHeight w:val="209"/>
        <w:jc w:val="center"/>
      </w:trPr>
      <w:tc>
        <w:tcPr>
          <w:tcW w:w="2685" w:type="dxa"/>
          <w:vMerge/>
          <w:shd w:val="clear" w:color="auto" w:fill="auto"/>
        </w:tcPr>
        <w:p w14:paraId="44555994" w14:textId="77777777" w:rsidR="00D45EB6" w:rsidRPr="00904BE9" w:rsidRDefault="00D45EB6" w:rsidP="00D45EB6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692" w:type="dxa"/>
          <w:vMerge/>
          <w:shd w:val="clear" w:color="auto" w:fill="auto"/>
        </w:tcPr>
        <w:p w14:paraId="195A60CE" w14:textId="77777777" w:rsidR="00D45EB6" w:rsidRPr="00904BE9" w:rsidRDefault="00D45EB6" w:rsidP="00D45EB6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68" w:type="dxa"/>
          <w:shd w:val="clear" w:color="auto" w:fill="auto"/>
        </w:tcPr>
        <w:p w14:paraId="3B4070BD" w14:textId="77777777" w:rsidR="00D45EB6" w:rsidRPr="00904BE9" w:rsidRDefault="00D45EB6" w:rsidP="00D45EB6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proofErr w:type="spellStart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Rev</w:t>
          </w:r>
          <w:proofErr w:type="spellEnd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. No</w:t>
          </w:r>
        </w:p>
      </w:tc>
      <w:tc>
        <w:tcPr>
          <w:tcW w:w="1261" w:type="dxa"/>
          <w:shd w:val="clear" w:color="auto" w:fill="auto"/>
        </w:tcPr>
        <w:p w14:paraId="3231DB74" w14:textId="3CA5DB9E" w:rsidR="00D45EB6" w:rsidRPr="00904BE9" w:rsidRDefault="00D45EB6" w:rsidP="00D45EB6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0</w:t>
          </w:r>
          <w:r w:rsidR="009415F0">
            <w:rPr>
              <w:rFonts w:ascii="Calibri" w:eastAsia="Calibri" w:hAnsi="Calibri"/>
              <w:b/>
              <w:color w:val="000000"/>
              <w:sz w:val="20"/>
              <w:szCs w:val="20"/>
            </w:rPr>
            <w:t>1</w:t>
          </w:r>
        </w:p>
      </w:tc>
    </w:tr>
    <w:tr w:rsidR="00D45EB6" w14:paraId="69370E95" w14:textId="77777777" w:rsidTr="00D45EB6">
      <w:trPr>
        <w:trHeight w:val="44"/>
        <w:jc w:val="center"/>
      </w:trPr>
      <w:tc>
        <w:tcPr>
          <w:tcW w:w="2685" w:type="dxa"/>
          <w:vMerge/>
          <w:shd w:val="clear" w:color="auto" w:fill="auto"/>
        </w:tcPr>
        <w:p w14:paraId="0A6B62E8" w14:textId="77777777" w:rsidR="00D45EB6" w:rsidRPr="00904BE9" w:rsidRDefault="00D45EB6" w:rsidP="00D45EB6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692" w:type="dxa"/>
          <w:vMerge/>
          <w:shd w:val="clear" w:color="auto" w:fill="auto"/>
        </w:tcPr>
        <w:p w14:paraId="54BE2743" w14:textId="77777777" w:rsidR="00D45EB6" w:rsidRPr="00904BE9" w:rsidRDefault="00D45EB6" w:rsidP="00D45EB6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68" w:type="dxa"/>
          <w:shd w:val="clear" w:color="auto" w:fill="auto"/>
        </w:tcPr>
        <w:p w14:paraId="1DF50C09" w14:textId="77777777" w:rsidR="00D45EB6" w:rsidRPr="00904BE9" w:rsidRDefault="00D45EB6" w:rsidP="00D45EB6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proofErr w:type="spellStart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Rev</w:t>
          </w:r>
          <w:proofErr w:type="spellEnd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. Tarihi</w:t>
          </w:r>
        </w:p>
      </w:tc>
      <w:tc>
        <w:tcPr>
          <w:tcW w:w="1261" w:type="dxa"/>
          <w:shd w:val="clear" w:color="auto" w:fill="auto"/>
        </w:tcPr>
        <w:p w14:paraId="5CDB6ED0" w14:textId="77208DC2" w:rsidR="00D45EB6" w:rsidRPr="00904BE9" w:rsidRDefault="009415F0" w:rsidP="00D45EB6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14.01.2025</w:t>
          </w:r>
        </w:p>
      </w:tc>
    </w:tr>
  </w:tbl>
  <w:p w14:paraId="00374EFD" w14:textId="77777777" w:rsidR="00B65054" w:rsidRDefault="00B65054" w:rsidP="0075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BF5"/>
    <w:multiLevelType w:val="hybridMultilevel"/>
    <w:tmpl w:val="EEE2E7EC"/>
    <w:lvl w:ilvl="0" w:tplc="23FA9378">
      <w:start w:val="1"/>
      <w:numFmt w:val="bullet"/>
      <w:lvlText w:val="▪"/>
      <w:lvlJc w:val="left"/>
      <w:pPr>
        <w:ind w:left="768" w:hanging="360"/>
      </w:pPr>
      <w:rPr>
        <w:rFonts w:ascii="Arial" w:hAnsi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C183720"/>
    <w:multiLevelType w:val="hybridMultilevel"/>
    <w:tmpl w:val="1B90B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56FC"/>
    <w:multiLevelType w:val="hybridMultilevel"/>
    <w:tmpl w:val="E326D49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C721C4"/>
    <w:multiLevelType w:val="hybridMultilevel"/>
    <w:tmpl w:val="050E4D5E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F86CCA"/>
    <w:multiLevelType w:val="hybridMultilevel"/>
    <w:tmpl w:val="91167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73D8F"/>
    <w:multiLevelType w:val="hybridMultilevel"/>
    <w:tmpl w:val="C0EE06B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B55383"/>
    <w:multiLevelType w:val="hybridMultilevel"/>
    <w:tmpl w:val="FC607C64"/>
    <w:lvl w:ilvl="0" w:tplc="041F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FE706E"/>
    <w:multiLevelType w:val="hybridMultilevel"/>
    <w:tmpl w:val="F94A2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61330"/>
    <w:multiLevelType w:val="hybridMultilevel"/>
    <w:tmpl w:val="7E02B212"/>
    <w:lvl w:ilvl="0" w:tplc="041F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55E339AD"/>
    <w:multiLevelType w:val="hybridMultilevel"/>
    <w:tmpl w:val="C982F6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186C32"/>
    <w:multiLevelType w:val="hybridMultilevel"/>
    <w:tmpl w:val="F600D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0D1A6">
      <w:numFmt w:val="bullet"/>
      <w:lvlText w:val=""/>
      <w:lvlJc w:val="left"/>
      <w:pPr>
        <w:ind w:left="1785" w:hanging="705"/>
      </w:pPr>
      <w:rPr>
        <w:rFonts w:ascii="Symbol" w:eastAsia="Calibri" w:hAnsi="Symbol" w:cs="Tahoma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0AAC"/>
    <w:multiLevelType w:val="hybridMultilevel"/>
    <w:tmpl w:val="4C8C11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F30B5E"/>
    <w:multiLevelType w:val="hybridMultilevel"/>
    <w:tmpl w:val="2F125038"/>
    <w:lvl w:ilvl="0" w:tplc="0AD01C3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D0D382C"/>
    <w:multiLevelType w:val="hybridMultilevel"/>
    <w:tmpl w:val="468AA1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19">
      <w:start w:val="1"/>
      <w:numFmt w:val="lowerLetter"/>
      <w:lvlText w:val="%3."/>
      <w:lvlJc w:val="left"/>
      <w:pPr>
        <w:ind w:left="1920" w:hanging="360"/>
      </w:pPr>
      <w:rPr>
        <w:rFonts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7388109">
    <w:abstractNumId w:val="0"/>
  </w:num>
  <w:num w:numId="2" w16cid:durableId="185942808">
    <w:abstractNumId w:val="12"/>
  </w:num>
  <w:num w:numId="3" w16cid:durableId="1668165639">
    <w:abstractNumId w:val="2"/>
  </w:num>
  <w:num w:numId="4" w16cid:durableId="1047294955">
    <w:abstractNumId w:val="13"/>
  </w:num>
  <w:num w:numId="5" w16cid:durableId="269625020">
    <w:abstractNumId w:val="5"/>
  </w:num>
  <w:num w:numId="6" w16cid:durableId="594823476">
    <w:abstractNumId w:val="6"/>
  </w:num>
  <w:num w:numId="7" w16cid:durableId="1694648449">
    <w:abstractNumId w:val="8"/>
  </w:num>
  <w:num w:numId="8" w16cid:durableId="1372608428">
    <w:abstractNumId w:val="9"/>
  </w:num>
  <w:num w:numId="9" w16cid:durableId="744569321">
    <w:abstractNumId w:val="3"/>
  </w:num>
  <w:num w:numId="10" w16cid:durableId="1327435321">
    <w:abstractNumId w:val="1"/>
  </w:num>
  <w:num w:numId="11" w16cid:durableId="1043868611">
    <w:abstractNumId w:val="10"/>
  </w:num>
  <w:num w:numId="12" w16cid:durableId="373770131">
    <w:abstractNumId w:val="11"/>
  </w:num>
  <w:num w:numId="13" w16cid:durableId="1120145258">
    <w:abstractNumId w:val="4"/>
  </w:num>
  <w:num w:numId="14" w16cid:durableId="653148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E4"/>
    <w:rsid w:val="000A083F"/>
    <w:rsid w:val="001258EB"/>
    <w:rsid w:val="00141071"/>
    <w:rsid w:val="001B7A9A"/>
    <w:rsid w:val="00231A94"/>
    <w:rsid w:val="002708C8"/>
    <w:rsid w:val="002F0C77"/>
    <w:rsid w:val="00367BF3"/>
    <w:rsid w:val="00375938"/>
    <w:rsid w:val="00431519"/>
    <w:rsid w:val="004432B1"/>
    <w:rsid w:val="005E6686"/>
    <w:rsid w:val="005F368B"/>
    <w:rsid w:val="00611FEB"/>
    <w:rsid w:val="006A42F7"/>
    <w:rsid w:val="00755E36"/>
    <w:rsid w:val="008345E4"/>
    <w:rsid w:val="00880853"/>
    <w:rsid w:val="008877ED"/>
    <w:rsid w:val="008B70DD"/>
    <w:rsid w:val="0092325D"/>
    <w:rsid w:val="00931497"/>
    <w:rsid w:val="009415F0"/>
    <w:rsid w:val="00965F5A"/>
    <w:rsid w:val="00996124"/>
    <w:rsid w:val="009A11E6"/>
    <w:rsid w:val="00A64557"/>
    <w:rsid w:val="00A763E1"/>
    <w:rsid w:val="00A87542"/>
    <w:rsid w:val="00B11541"/>
    <w:rsid w:val="00B4114E"/>
    <w:rsid w:val="00B56FFC"/>
    <w:rsid w:val="00B65054"/>
    <w:rsid w:val="00B83903"/>
    <w:rsid w:val="00BD39BF"/>
    <w:rsid w:val="00C457FB"/>
    <w:rsid w:val="00CA1004"/>
    <w:rsid w:val="00D0349F"/>
    <w:rsid w:val="00D45EB6"/>
    <w:rsid w:val="00D521BD"/>
    <w:rsid w:val="00D92ABF"/>
    <w:rsid w:val="00DF394A"/>
    <w:rsid w:val="00DF5C03"/>
    <w:rsid w:val="00E50EBE"/>
    <w:rsid w:val="00E97751"/>
    <w:rsid w:val="00EE6F34"/>
    <w:rsid w:val="00F35267"/>
    <w:rsid w:val="00F37B26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87699"/>
  <w15:chartTrackingRefBased/>
  <w15:docId w15:val="{35B7BE78-4F08-4C3C-B624-9797419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75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3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45E4"/>
  </w:style>
  <w:style w:type="paragraph" w:styleId="AltBilgi">
    <w:name w:val="footer"/>
    <w:basedOn w:val="Normal"/>
    <w:link w:val="AltBilgiChar"/>
    <w:uiPriority w:val="99"/>
    <w:unhideWhenUsed/>
    <w:rsid w:val="0083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5E4"/>
  </w:style>
  <w:style w:type="paragraph" w:styleId="BalonMetni">
    <w:name w:val="Balloon Text"/>
    <w:basedOn w:val="Normal"/>
    <w:link w:val="BalonMetniChar"/>
    <w:uiPriority w:val="99"/>
    <w:semiHidden/>
    <w:unhideWhenUsed/>
    <w:rsid w:val="0088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853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F368B"/>
    <w:rPr>
      <w:b/>
      <w:bCs/>
    </w:rPr>
  </w:style>
  <w:style w:type="paragraph" w:styleId="ListeParagraf">
    <w:name w:val="List Paragraph"/>
    <w:basedOn w:val="Normal"/>
    <w:uiPriority w:val="34"/>
    <w:qFormat/>
    <w:rsid w:val="00F37B26"/>
    <w:pPr>
      <w:ind w:left="720"/>
      <w:contextualSpacing/>
    </w:pPr>
  </w:style>
  <w:style w:type="table" w:styleId="TabloKlavuzu">
    <w:name w:val="Table Grid"/>
    <w:basedOn w:val="NormalTablo"/>
    <w:uiPriority w:val="39"/>
    <w:rsid w:val="00C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basedOn w:val="VarsaylanParagrafYazTipi"/>
    <w:link w:val="Balk8"/>
    <w:uiPriority w:val="9"/>
    <w:semiHidden/>
    <w:rsid w:val="00A875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Vural</dc:creator>
  <cp:keywords/>
  <dc:description/>
  <cp:lastModifiedBy>Nagihan KARADENIZ</cp:lastModifiedBy>
  <cp:revision>21</cp:revision>
  <cp:lastPrinted>2025-07-14T13:47:00Z</cp:lastPrinted>
  <dcterms:created xsi:type="dcterms:W3CDTF">2019-01-19T10:29:00Z</dcterms:created>
  <dcterms:modified xsi:type="dcterms:W3CDTF">2025-07-14T13:47:00Z</dcterms:modified>
  <cp:category/>
</cp:coreProperties>
</file>