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Contract Approval Summary</w:t>
      </w:r>
    </w:p>
    <w:p>
      <w:r>
        <w:rPr>
          <w:rFonts w:ascii="Aptos" w:hAnsi="Aptos" w:eastAsia="Aptos"/>
          <w:b w:val="0"/>
          <w:color w:val="667285"/>
          <w:sz w:val="18"/>
        </w:rPr>
        <w:t>An internal approval summary template for routing contract terms, risks, owners, and approval decisions.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Summary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ummary_Number"/>
                <w:tag w:val="Summary_Number"/>
                <w:id w:val="75235299"/>
                <w:showingPlcHdr/>
                <w:text/>
              </w:sdtPr>
              <w:sdtContent>
                <w:r>
                  <w:rPr>
                    <w:rFonts w:ascii="Aptos" w:hAnsi="Aptos" w:eastAsia="Aptos"/>
                    <w:b w:val="0"/>
                    <w:color w:val="333333"/>
                    <w:sz w:val="17"/>
                  </w:rPr>
                  <w:t>CAS-2026-1016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Summary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ummary_Date"/>
                <w:tag w:val="Summary_Date"/>
                <w:id w:val="146080301"/>
                <w:showingPlcHdr/>
                <w:text/>
              </w:sdtPr>
              <w:sdtContent>
                <w:r>
                  <w:rPr>
                    <w:rFonts w:ascii="Aptos" w:hAnsi="Aptos" w:eastAsia="Aptos"/>
                    <w:b w:val="0"/>
                    <w:color w:val="333333"/>
                    <w:sz w:val="17"/>
                  </w:rPr>
                  <w:t>10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Risk Level</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isk_Level"/>
                <w:tag w:val="Risk_Level"/>
                <w:id w:val="158709895"/>
                <w:showingPlcHdr/>
                <w:text/>
              </w:sdtPr>
              <w:sdtContent>
                <w:r>
                  <w:rPr>
                    <w:rFonts w:ascii="Aptos" w:hAnsi="Aptos" w:eastAsia="Aptos"/>
                    <w:b w:val="0"/>
                    <w:color w:val="333333"/>
                    <w:sz w:val="17"/>
                  </w:rPr>
                  <w:t>Risk Level sample value for Contract Approval Summary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Contract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Title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_Title"/>
                      <w:tag w:val="Contract_Title"/>
                      <w:id w:val="104260125"/>
                      <w:showingPlcHdr/>
                      <w:text/>
                    </w:sdtPr>
                    <w:sdtContent>
                      <w:r>
                        <w:rPr>
                          <w:rFonts w:ascii="Aptos" w:hAnsi="Aptos" w:eastAsia="Aptos"/>
                          <w:b w:val="0"/>
                          <w:color w:val="333333"/>
                          <w:sz w:val="17"/>
                        </w:rPr>
                        <w:t>Contract Title sample value for Contract Approval Summary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Counterparty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unterparty_Name"/>
                      <w:tag w:val="Counterparty_Name"/>
                      <w:id w:val="103447035"/>
                      <w:showingPlcHdr/>
                      <w:text/>
                    </w:sdtPr>
                    <w:sdtContent>
                      <w:r>
                        <w:rPr>
                          <w:rFonts w:ascii="Aptos" w:hAnsi="Aptos" w:eastAsia="Aptos"/>
                          <w:b w:val="0"/>
                          <w:color w:val="333333"/>
                          <w:sz w:val="17"/>
                        </w:rPr>
                        <w:t>18</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Value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_Value"/>
                      <w:tag w:val="Contract_Value"/>
                      <w:id w:val="238018909"/>
                      <w:showingPlcHdr/>
                      <w:text/>
                    </w:sdtPr>
                    <w:sdtContent>
                      <w:r>
                        <w:rPr>
                          <w:rFonts w:ascii="Aptos" w:hAnsi="Aptos" w:eastAsia="Aptos"/>
                          <w:b w:val="0"/>
                          <w:color w:val="333333"/>
                          <w:sz w:val="17"/>
                        </w:rPr>
                        <w:t>11,175.00</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Owners</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Business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siness_Owner"/>
                      <w:tag w:val="Business_Owner"/>
                      <w:id w:val="164549218"/>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Legal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Legal_Owner"/>
                      <w:tag w:val="Legal_Owner"/>
                      <w:id w:val="86749954"/>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Operations Transformation</w:t>
                      </w:r>
                    </w:sdtContent>
                  </w:sdt>
                </w:p>
              </w:tc>
            </w:tr>
          </w:tbl>
          <w:p/>
        </w:tc>
      </w:tr>
    </w:tbl>
    <w:p>
      <w:pPr>
        <w:spacing w:before="200" w:after="100" w:line="252" w:lineRule="auto"/>
      </w:pPr>
      <w:r>
        <w:rPr>
          <w:rFonts w:ascii="Aptos" w:hAnsi="Aptos" w:eastAsia="Aptos"/>
          <w:b/>
          <w:color w:val="146FF6"/>
          <w:sz w:val="22"/>
        </w:rPr>
        <w:t>Executive Summary</w:t>
      </w:r>
    </w:p>
    <w:p>
      <w:pPr>
        <w:spacing w:before="0" w:after="120" w:line="252" w:lineRule="auto"/>
      </w:pPr>
      <w:sdt>
        <w:sdtPr>
          <w:rPr>
            <w:rFonts w:ascii="Aptos" w:hAnsi="Aptos" w:eastAsia="Aptos"/>
            <w:b w:val="0"/>
            <w:color w:val="333333"/>
            <w:sz w:val="18"/>
          </w:rPr>
          <w:alias w:val="Executive_Summary"/>
          <w:tag w:val="Executive_Summary"/>
          <w:id w:val="97912191"/>
        </w:sdtPr>
        <w:sdtContent>
          <w:r>
            <w:rPr>
              <w:rFonts w:ascii="Aptos" w:hAnsi="Aptos" w:eastAsia="Aptos"/>
              <w:b w:val="0"/>
              <w:color w:val="333333"/>
              <w:sz w:val="18"/>
            </w:rPr>
            <w:t>Contract Approval Summary sample narrative for executive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Key Commercial Terms</w:t>
      </w:r>
    </w:p>
    <w:p>
      <w:pPr>
        <w:spacing w:before="0" w:after="120" w:line="252" w:lineRule="auto"/>
      </w:pPr>
      <w:sdt>
        <w:sdtPr>
          <w:rPr>
            <w:rFonts w:ascii="Aptos" w:hAnsi="Aptos" w:eastAsia="Aptos"/>
            <w:b w:val="0"/>
            <w:color w:val="333333"/>
            <w:sz w:val="18"/>
          </w:rPr>
          <w:alias w:val="Key_Commercial_Terms"/>
          <w:tag w:val="Key_Commercial_Terms"/>
          <w:id w:val="43417654"/>
        </w:sdtPr>
        <w:sdtContent>
          <w:r>
            <w:rPr>
              <w:rFonts w:ascii="Aptos" w:hAnsi="Aptos" w:eastAsia="Aptos"/>
              <w:b w:val="0"/>
              <w:color w:val="333333"/>
              <w:sz w:val="18"/>
            </w:rPr>
            <w:t>Contract Approval Summary sample narrative for key commercial terms.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Risk Assessment</w:t>
      </w:r>
    </w:p>
    <w:p>
      <w:pPr>
        <w:spacing w:before="0" w:after="120" w:line="252" w:lineRule="auto"/>
      </w:pPr>
      <w:sdt>
        <w:sdtPr>
          <w:rPr>
            <w:rFonts w:ascii="Aptos" w:hAnsi="Aptos" w:eastAsia="Aptos"/>
            <w:b w:val="0"/>
            <w:color w:val="333333"/>
            <w:sz w:val="18"/>
          </w:rPr>
          <w:alias w:val="Risk_Assessment"/>
          <w:tag w:val="Risk_Assessment"/>
          <w:id w:val="65147028"/>
        </w:sdtPr>
        <w:sdtContent>
          <w:r>
            <w:rPr>
              <w:rFonts w:ascii="Aptos" w:hAnsi="Aptos" w:eastAsia="Aptos"/>
              <w:b w:val="0"/>
              <w:color w:val="333333"/>
              <w:sz w:val="18"/>
            </w:rPr>
            <w:t>Contract Approval Summary sample narrative for risk assessment.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Approval Steps</w:t>
      </w:r>
    </w:p>
    <w:tbl>
      <w:tblPr>
        <w:tblW w:type="dxa" w:w="10000"/>
        <w:jc w:val="center"/>
        <w:tblLayout w:type="fixed"/>
        <w:tblLook w:firstColumn="1" w:firstRow="1" w:lastColumn="0" w:lastRow="0" w:noHBand="0" w:noVBand="1" w:val="04A0"/>
        <w:tblCaption w:val="Approval_Steps"/>
      </w:tblPr>
      <w:tblGrid>
        <w:gridCol w:w="1692"/>
        <w:gridCol w:w="1692"/>
        <w:gridCol w:w="1692"/>
        <w:gridCol w:w="1692"/>
        <w:gridCol w:w="1692"/>
        <w:gridCol w:w="1692"/>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Approver</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Decision</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32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Approval_Steps"/>
          <w:tag w:val="Approval_Steps"/>
          <w:id w:val="233536514"/>
          <w15:repeatingSection/>
        </w:sdtPr>
        <w:sdtContent>
          <w:sdt>
            <w:sdtPr>
              <w:id w:val="56692264"/>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CAS-2026-1001</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11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ents"/>
                        <w:tag w:val="Comments"/>
                        <w:id w:val="265160418"/>
                        <w:showingPlcHdr/>
                        <w:text/>
                      </w:sdtPr>
                      <w:sdtContent>
                        <w:r>
                          <w:rPr>
                            <w:rFonts w:ascii="Aptos" w:hAnsi="Aptos" w:eastAsia="Aptos"/>
                            <w:b w:val="0"/>
                            <w:color w:val="333333"/>
                            <w:sz w:val="16"/>
                          </w:rPr>
                          <w:t>Comments includes customer-ready sample wording to test line wrapping and visual spacing across generated documents.</w:t>
                        </w:r>
                      </w:sdtContent>
                    </w:sdt>
                  </w:p>
                </w:tc>
              </w:tr>
            </w:sdtContent>
          </w:sdt>
          <w:sdt>
            <w:sdtPr>
              <w:id w:val="56692264"/>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CAS-2026-1002</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12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ents"/>
                        <w:tag w:val="Comments"/>
                        <w:id w:val="265160418"/>
                        <w:showingPlcHdr/>
                        <w:text/>
                      </w:sdtPr>
                      <w:sdtContent>
                        <w:r>
                          <w:rPr>
                            <w:rFonts w:ascii="Aptos" w:hAnsi="Aptos" w:eastAsia="Aptos"/>
                            <w:b w:val="0"/>
                            <w:color w:val="333333"/>
                            <w:sz w:val="16"/>
                          </w:rPr>
                          <w:t>Comments includes customer-ready sample wording to test line wrapping and visual spacing across generated documents.</w:t>
                        </w:r>
                      </w:sdtContent>
                    </w:sdt>
                  </w:p>
                </w:tc>
              </w:tr>
            </w:sdtContent>
          </w:sdt>
          <w:sdt>
            <w:sdtPr>
              <w:id w:val="56692264"/>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CAS-2026-1003</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13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ents"/>
                        <w:tag w:val="Comments"/>
                        <w:id w:val="265160418"/>
                        <w:showingPlcHdr/>
                        <w:text/>
                      </w:sdtPr>
                      <w:sdtContent>
                        <w:r>
                          <w:rPr>
                            <w:rFonts w:ascii="Aptos" w:hAnsi="Aptos" w:eastAsia="Aptos"/>
                            <w:b w:val="0"/>
                            <w:color w:val="333333"/>
                            <w:sz w:val="16"/>
                          </w:rPr>
                          <w:t>Comments includes customer-ready sample wording to test line wrapping and visual spacing across generated documents.</w:t>
                        </w:r>
                      </w:sdtContent>
                    </w:sdt>
                  </w:p>
                </w:tc>
              </w:tr>
            </w:sdtContent>
          </w:sdt>
          <w:sdt>
            <w:sdtPr>
              <w:id w:val="56692264"/>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tep_No"/>
                        <w:tag w:val="Step_No"/>
                        <w:id w:val="135679392"/>
                        <w:showingPlcHdr/>
                        <w:text/>
                      </w:sdtPr>
                      <w:sdtContent>
                        <w:r>
                          <w:rPr>
                            <w:rFonts w:ascii="Aptos" w:hAnsi="Aptos" w:eastAsia="Aptos"/>
                            <w:b w:val="0"/>
                            <w:color w:val="333333"/>
                            <w:sz w:val="16"/>
                          </w:rPr>
                          <w:t>CAS-2026-1004</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Contract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14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mments"/>
                        <w:tag w:val="Comments"/>
                        <w:id w:val="265160418"/>
                        <w:showingPlcHdr/>
                        <w:text/>
                      </w:sdtPr>
                      <w:sdtContent>
                        <w:r>
                          <w:rPr>
                            <w:rFonts w:ascii="Aptos" w:hAnsi="Aptos" w:eastAsia="Aptos"/>
                            <w:b w:val="0"/>
                            <w:color w:val="333333"/>
                            <w:sz w:val="16"/>
                          </w:rPr>
                          <w:t>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Contract Value</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Contract_Value"/>
                <w:tag w:val="Contract_Value"/>
                <w:id w:val="238018909"/>
                <w:showingPlcHdr/>
                <w:text/>
              </w:sdtPr>
              <w:sdtContent>
                <w:r>
                  <w:rPr>
                    <w:rFonts w:ascii="Aptos" w:hAnsi="Aptos" w:eastAsia="Aptos"/>
                    <w:b/>
                    <w:color w:val="333333"/>
                    <w:sz w:val="17"/>
                  </w:rPr>
                  <w:t>11,175.00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CAS-2026-1001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Final Approver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Final_Approver_Signature"/>
                <w:tag w:val="Final_Approver_Signature"/>
                <w:id w:val="17812223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Contract Approval Summary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