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 w:before="80" w:after="40" w:line="252" w:lineRule="auto"/>
      </w:pPr>
      <w:r>
        <w:rPr>
          <w:rFonts w:ascii="Aptos" w:hAnsi="Aptos" w:eastAsia="Aptos"/>
          <w:b/>
          <w:color w:val="146FF6"/>
          <w:sz w:val="46"/>
        </w:rPr>
        <w:t>Meeting Minutes Decision Record</w:t>
      </w:r>
    </w:p>
    <w:p>
      <w:r>
        <w:rPr>
          <w:rFonts w:ascii="Aptos" w:hAnsi="Aptos" w:eastAsia="Aptos"/>
          <w:b w:val="0"/>
          <w:color w:val="667285"/>
          <w:sz w:val="18"/>
        </w:rPr>
        <w:t>A governance-style meeting record for documenting attendees, agenda topics, decisions, action items, and accountable owners.</w:t>
      </w:r>
    </w:p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Document Metadata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Meeting Number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Meeting_Number"/>
                <w:tag w:val="Meeting_Number"/>
                <w:id w:val="224454558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Meeting_Number</w:t>
                </w:r>
              </w:sdtContent>
            </w:sdt>
          </w:p>
        </w:tc>
      </w:tr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Meeting Date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Meeting_Date"/>
                <w:tag w:val="Meeting_Date"/>
                <w:id w:val="262377080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Meeting_Date</w:t>
                </w:r>
              </w:sdtContent>
            </w:sdt>
          </w:p>
        </w:tc>
      </w:tr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Meeting Type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Meeting_Type"/>
                <w:tag w:val="Meeting_Type"/>
                <w:id w:val="78638421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Meeting_Type</w:t>
                </w:r>
              </w:sdtContent>
            </w:sdt>
          </w:p>
        </w:tc>
      </w:tr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Status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Approval_Status"/>
                <w:tag w:val="Approval_Status"/>
                <w:id w:val="260157695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Approval_Status</w:t>
                </w:r>
              </w:sdtContent>
            </w:sdt>
          </w:p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Business Parties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shd w:fill="FFFFFF"/>
            <w:tcMar>
              <w:top w:w="130" w:type="dxa"/>
              <w:start w:w="150" w:type="dxa"/>
              <w:bottom w:w="130" w:type="dxa"/>
              <w:end w:w="150" w:type="dxa"/>
            </w:tcMar>
          </w:tcPr>
          <w:p>
            <w:r/>
            <w:r>
              <w:rPr>
                <w:rFonts w:ascii="Aptos" w:hAnsi="Aptos" w:eastAsia="Aptos"/>
                <w:b/>
                <w:color w:val="146FF6"/>
                <w:sz w:val="19"/>
              </w:rPr>
              <w:t>Meeting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Title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Meeting_Title"/>
                      <w:tag w:val="Meeting_Title"/>
                      <w:id w:val="28005555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Meeting_Title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Chair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Meeting_Chair"/>
                      <w:tag w:val="Meeting_Chair"/>
                      <w:id w:val="127909582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Meeting_Chair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Facilitator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Facilitator"/>
                      <w:tag w:val="Facilitator"/>
                      <w:id w:val="36991423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Facilitator</w:t>
                      </w:r>
                    </w:sdtContent>
                  </w:sdt>
                </w:p>
              </w:tc>
            </w:tr>
          </w:tbl>
          <w:p/>
        </w:tc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shd w:fill="FFFFFF"/>
            <w:tcMar>
              <w:top w:w="130" w:type="dxa"/>
              <w:start w:w="150" w:type="dxa"/>
              <w:bottom w:w="130" w:type="dxa"/>
              <w:end w:w="150" w:type="dxa"/>
            </w:tcMar>
          </w:tcPr>
          <w:p>
            <w:r/>
            <w:r>
              <w:rPr>
                <w:rFonts w:ascii="Aptos" w:hAnsi="Aptos" w:eastAsia="Aptos"/>
                <w:b/>
                <w:color w:val="146FF6"/>
                <w:sz w:val="19"/>
              </w:rPr>
              <w:t>Governance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Department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Department"/>
                      <w:tag w:val="Department"/>
                      <w:id w:val="229900550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Department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Decision Owner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Decision_Owner"/>
                      <w:tag w:val="Decision_Owner"/>
                      <w:id w:val="34601466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Decision_Owner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Next Meeting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Next_Meeting_Date"/>
                      <w:tag w:val="Next_Meeting_Date"/>
                      <w:id w:val="231314135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Next_Meeting_Date</w:t>
                      </w:r>
                    </w:sdtContent>
                  </w:sdt>
                </w:p>
              </w:tc>
            </w:tr>
          </w:tbl>
          <w:p/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Meeting Summary</w:t>
      </w:r>
    </w:p>
    <w:p>
      <w:pPr>
        <w:spacing w:before="0" w:after="120" w:line="252" w:lineRule="auto"/>
      </w:pPr>
      <w:sdt>
        <w:sdtPr>
          <w:rPr>
            <w:rFonts w:ascii="Aptos" w:hAnsi="Aptos" w:eastAsia="Aptos"/>
            <w:b w:val="0"/>
            <w:color w:val="333333"/>
            <w:sz w:val="18"/>
          </w:rPr>
          <w:alias w:val="Meeting_Summary"/>
          <w:tag w:val="Meeting_Summary"/>
          <w:id w:val="254947788"/>
        </w:sdtPr>
        <w:sdtContent>
          <w:r>
            <w:rPr>
              <w:rFonts w:ascii="Aptos" w:hAnsi="Aptos" w:eastAsia="Aptos"/>
              <w:b w:val="0"/>
              <w:color w:val="333333"/>
              <w:sz w:val="18"/>
            </w:rPr>
            <w:t>Meeting_Summary</w:t>
          </w:r>
        </w:sdtContent>
      </w:sdt>
    </w:p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Context and Background</w:t>
      </w:r>
    </w:p>
    <w:p>
      <w:pPr>
        <w:spacing w:before="0" w:after="120" w:line="252" w:lineRule="auto"/>
      </w:pPr>
      <w:sdt>
        <w:sdtPr>
          <w:rPr>
            <w:rFonts w:ascii="Aptos" w:hAnsi="Aptos" w:eastAsia="Aptos"/>
            <w:b w:val="0"/>
            <w:color w:val="333333"/>
            <w:sz w:val="18"/>
          </w:rPr>
          <w:alias w:val="Meeting_Context"/>
          <w:tag w:val="Meeting_Context"/>
          <w:id w:val="247909767"/>
        </w:sdtPr>
        <w:sdtContent>
          <w:r>
            <w:rPr>
              <w:rFonts w:ascii="Aptos" w:hAnsi="Aptos" w:eastAsia="Aptos"/>
              <w:b w:val="0"/>
              <w:color w:val="333333"/>
              <w:sz w:val="18"/>
            </w:rPr>
            <w:t>Meeting_Context</w:t>
          </w:r>
        </w:sdtContent>
      </w:sdt>
    </w:p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Attendees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  <w:tblCaption w:val="Attendees"/>
      </w:tblPr>
      <w:tblGrid>
        <w:gridCol w:w="1692"/>
        <w:gridCol w:w="1692"/>
        <w:gridCol w:w="1692"/>
        <w:gridCol w:w="1692"/>
        <w:gridCol w:w="1692"/>
        <w:gridCol w:w="1692"/>
      </w:tblGrid>
      <w:tr>
        <w:tc>
          <w:tcPr>
            <w:tcW w:type="dxa" w:w="6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#</w:t>
            </w:r>
          </w:p>
        </w:tc>
        <w:tc>
          <w:tcPr>
            <w:tcW w:type="dxa" w:w="20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Name</w:t>
            </w:r>
          </w:p>
        </w:tc>
        <w:tc>
          <w:tcPr>
            <w:tcW w:type="dxa" w:w="17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Role</w:t>
            </w:r>
          </w:p>
        </w:tc>
        <w:tc>
          <w:tcPr>
            <w:tcW w:type="dxa" w:w="17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Department</w:t>
            </w:r>
          </w:p>
        </w:tc>
        <w:tc>
          <w:tcPr>
            <w:tcW w:type="dxa" w:w="14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Attendance</w:t>
            </w:r>
          </w:p>
        </w:tc>
        <w:tc>
          <w:tcPr>
            <w:tcW w:type="dxa" w:w="26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Notes</w:t>
            </w:r>
          </w:p>
        </w:tc>
      </w:tr>
      <w:sdt>
        <w:sdtPr>
          <w:alias w:val="Attendees"/>
          <w:tag w:val="Attendees"/>
          <w:id w:val="172335254"/>
          <w15:repeatingSection/>
        </w:sdtPr>
        <w:sdtContent>
          <w:sdt>
            <w:sdtPr>
              <w:id w:val="218084143"/>
              <w15:repeatingSectionItem/>
            </w:sdtPr>
            <w:sdtContent>
              <w:tr>
                <w:tc>
                  <w:tcPr>
                    <w:tcW w:type="dxa" w:w="6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Attendee_No"/>
                        <w:tag w:val="Attendee_No"/>
                        <w:id w:val="95349400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Attendee_No</w:t>
                        </w:r>
                      </w:sdtContent>
                    </w:sdt>
                  </w:p>
                </w:tc>
                <w:tc>
                  <w:tcPr>
                    <w:tcW w:type="dxa" w:w="20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Attendee_Name"/>
                        <w:tag w:val="Attendee_Name"/>
                        <w:id w:val="252861252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Attendee_Name</w:t>
                        </w:r>
                      </w:sdtContent>
                    </w:sdt>
                  </w:p>
                </w:tc>
                <w:tc>
                  <w:tcPr>
                    <w:tcW w:type="dxa" w:w="17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Attendee_Role"/>
                        <w:tag w:val="Attendee_Role"/>
                        <w:id w:val="197776796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Attendee_Role</w:t>
                        </w:r>
                      </w:sdtContent>
                    </w:sdt>
                  </w:p>
                </w:tc>
                <w:tc>
                  <w:tcPr>
                    <w:tcW w:type="dxa" w:w="17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Attendee_Department"/>
                        <w:tag w:val="Attendee_Department"/>
                        <w:id w:val="218108412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Attendee_Department</w:t>
                        </w:r>
                      </w:sdtContent>
                    </w:sdt>
                  </w:p>
                </w:tc>
                <w:tc>
                  <w:tcPr>
                    <w:tcW w:type="dxa" w:w="14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Attendance_Status"/>
                        <w:tag w:val="Attendance_Status"/>
                        <w:id w:val="174913282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Attendance_Status</w:t>
                        </w:r>
                      </w:sdtContent>
                    </w:sdt>
                  </w:p>
                </w:tc>
                <w:tc>
                  <w:tcPr>
                    <w:tcW w:type="dxa" w:w="26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Attendee_Notes"/>
                        <w:tag w:val="Attendee_Notes"/>
                        <w:id w:val="112403281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Attendee_Notes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Agenda Items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  <w:tblCaption w:val="Agenda_Items"/>
      </w:tblPr>
      <w:tblGrid>
        <w:gridCol w:w="1692"/>
        <w:gridCol w:w="1692"/>
        <w:gridCol w:w="1692"/>
        <w:gridCol w:w="1692"/>
        <w:gridCol w:w="1692"/>
        <w:gridCol w:w="1692"/>
      </w:tblGrid>
      <w:tr>
        <w:tc>
          <w:tcPr>
            <w:tcW w:type="dxa" w:w="6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#</w:t>
            </w:r>
          </w:p>
        </w:tc>
        <w:tc>
          <w:tcPr>
            <w:tcW w:type="dxa" w:w="17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Topic</w:t>
            </w:r>
          </w:p>
        </w:tc>
        <w:tc>
          <w:tcPr>
            <w:tcW w:type="dxa" w:w="15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Presenter</w:t>
            </w:r>
          </w:p>
        </w:tc>
        <w:tc>
          <w:tcPr>
            <w:tcW w:type="dxa" w:w="32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Discussion</w:t>
            </w:r>
          </w:p>
        </w:tc>
        <w:tc>
          <w:tcPr>
            <w:tcW w:type="dxa" w:w="20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Outcome</w:t>
            </w:r>
          </w:p>
        </w:tc>
        <w:tc>
          <w:tcPr>
            <w:tcW w:type="dxa" w:w="10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Time</w:t>
            </w:r>
          </w:p>
        </w:tc>
      </w:tr>
      <w:sdt>
        <w:sdtPr>
          <w:alias w:val="Agenda_Items"/>
          <w:tag w:val="Agenda_Items"/>
          <w:id w:val="260988813"/>
          <w15:repeatingSection/>
        </w:sdtPr>
        <w:sdtContent>
          <w:sdt>
            <w:sdtPr>
              <w:id w:val="58026069"/>
              <w15:repeatingSectionItem/>
            </w:sdtPr>
            <w:sdtContent>
              <w:tr>
                <w:tc>
                  <w:tcPr>
                    <w:tcW w:type="dxa" w:w="6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Agenda_No"/>
                        <w:tag w:val="Agenda_No"/>
                        <w:id w:val="228231315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Agenda_No</w:t>
                        </w:r>
                      </w:sdtContent>
                    </w:sdt>
                  </w:p>
                </w:tc>
                <w:tc>
                  <w:tcPr>
                    <w:tcW w:type="dxa" w:w="17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Agenda_Topic"/>
                        <w:tag w:val="Agenda_Topic"/>
                        <w:id w:val="1441556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Agenda_Topic</w:t>
                        </w:r>
                      </w:sdtContent>
                    </w:sdt>
                  </w:p>
                </w:tc>
                <w:tc>
                  <w:tcPr>
                    <w:tcW w:type="dxa" w:w="15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Presenter"/>
                        <w:tag w:val="Presenter"/>
                        <w:id w:val="135361378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Presenter</w:t>
                        </w:r>
                      </w:sdtContent>
                    </w:sdt>
                  </w:p>
                </w:tc>
                <w:tc>
                  <w:tcPr>
                    <w:tcW w:type="dxa" w:w="32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Discussion_Summary"/>
                        <w:tag w:val="Discussion_Summary"/>
                        <w:id w:val="124232639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Discussion_Summary</w:t>
                        </w:r>
                      </w:sdtContent>
                    </w:sdt>
                  </w:p>
                </w:tc>
                <w:tc>
                  <w:tcPr>
                    <w:tcW w:type="dxa" w:w="20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Agenda_Outcome"/>
                        <w:tag w:val="Agenda_Outcome"/>
                        <w:id w:val="192506146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Agenda_Outcome</w:t>
                        </w:r>
                      </w:sdtContent>
                    </w:sdt>
                  </w:p>
                </w:tc>
                <w:tc>
                  <w:tcPr>
                    <w:tcW w:type="dxa" w:w="10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Time_Allocated"/>
                        <w:tag w:val="Time_Allocated"/>
                        <w:id w:val="190685582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Time_Allocated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Decisions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  <w:tblCaption w:val="Decisions"/>
      </w:tblPr>
      <w:tblGrid>
        <w:gridCol w:w="1692"/>
        <w:gridCol w:w="1692"/>
        <w:gridCol w:w="1692"/>
        <w:gridCol w:w="1692"/>
        <w:gridCol w:w="1692"/>
        <w:gridCol w:w="1692"/>
      </w:tblGrid>
      <w:tr>
        <w:tc>
          <w:tcPr>
            <w:tcW w:type="dxa" w:w="6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#</w:t>
            </w:r>
          </w:p>
        </w:tc>
        <w:tc>
          <w:tcPr>
            <w:tcW w:type="dxa" w:w="33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Decision</w:t>
            </w:r>
          </w:p>
        </w:tc>
        <w:tc>
          <w:tcPr>
            <w:tcW w:type="dxa" w:w="15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Owner</w:t>
            </w:r>
          </w:p>
        </w:tc>
        <w:tc>
          <w:tcPr>
            <w:tcW w:type="dxa" w:w="13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Date</w:t>
            </w:r>
          </w:p>
        </w:tc>
        <w:tc>
          <w:tcPr>
            <w:tcW w:type="dxa" w:w="16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Impact</w:t>
            </w:r>
          </w:p>
        </w:tc>
        <w:tc>
          <w:tcPr>
            <w:tcW w:type="dxa" w:w="17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Notes</w:t>
            </w:r>
          </w:p>
        </w:tc>
      </w:tr>
      <w:sdt>
        <w:sdtPr>
          <w:alias w:val="Decisions"/>
          <w:tag w:val="Decisions"/>
          <w:id w:val="183694124"/>
          <w15:repeatingSection/>
        </w:sdtPr>
        <w:sdtContent>
          <w:sdt>
            <w:sdtPr>
              <w:id w:val="221128951"/>
              <w15:repeatingSectionItem/>
            </w:sdtPr>
            <w:sdtContent>
              <w:tr>
                <w:tc>
                  <w:tcPr>
                    <w:tcW w:type="dxa" w:w="6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Decision_No"/>
                        <w:tag w:val="Decision_No"/>
                        <w:id w:val="117328778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Decision_No</w:t>
                        </w:r>
                      </w:sdtContent>
                    </w:sdt>
                  </w:p>
                </w:tc>
                <w:tc>
                  <w:tcPr>
                    <w:tcW w:type="dxa" w:w="33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Decision_Text"/>
                        <w:tag w:val="Decision_Text"/>
                        <w:id w:val="220594542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Decision_Text</w:t>
                        </w:r>
                      </w:sdtContent>
                    </w:sdt>
                  </w:p>
                </w:tc>
                <w:tc>
                  <w:tcPr>
                    <w:tcW w:type="dxa" w:w="15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Decision_Owner_Name"/>
                        <w:tag w:val="Decision_Owner_Name"/>
                        <w:id w:val="203207965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Decision_Owner_Name</w:t>
                        </w:r>
                      </w:sdtContent>
                    </w:sdt>
                  </w:p>
                </w:tc>
                <w:tc>
                  <w:tcPr>
                    <w:tcW w:type="dxa" w:w="13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Decision_Date"/>
                        <w:tag w:val="Decision_Date"/>
                        <w:id w:val="101319797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Decision_Date</w:t>
                        </w:r>
                      </w:sdtContent>
                    </w:sdt>
                  </w:p>
                </w:tc>
                <w:tc>
                  <w:tcPr>
                    <w:tcW w:type="dxa" w:w="16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Decision_Impact"/>
                        <w:tag w:val="Decision_Impact"/>
                        <w:id w:val="219319341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Decision_Impact</w:t>
                        </w:r>
                      </w:sdtContent>
                    </w:sdt>
                  </w:p>
                </w:tc>
                <w:tc>
                  <w:tcPr>
                    <w:tcW w:type="dxa" w:w="17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Decision_Notes"/>
                        <w:tag w:val="Decision_Notes"/>
                        <w:id w:val="159196200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Decision_Notes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Action Items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  <w:tblCaption w:val="Action_Items"/>
      </w:tblPr>
      <w:tblGrid>
        <w:gridCol w:w="1692"/>
        <w:gridCol w:w="1692"/>
        <w:gridCol w:w="1692"/>
        <w:gridCol w:w="1692"/>
        <w:gridCol w:w="1692"/>
        <w:gridCol w:w="1692"/>
      </w:tblGrid>
      <w:tr>
        <w:tc>
          <w:tcPr>
            <w:tcW w:type="dxa" w:w="6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#</w:t>
            </w:r>
          </w:p>
        </w:tc>
        <w:tc>
          <w:tcPr>
            <w:tcW w:type="dxa" w:w="32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Action</w:t>
            </w:r>
          </w:p>
        </w:tc>
        <w:tc>
          <w:tcPr>
            <w:tcW w:type="dxa" w:w="15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Owner</w:t>
            </w:r>
          </w:p>
        </w:tc>
        <w:tc>
          <w:tcPr>
            <w:tcW w:type="dxa" w:w="13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Due Date</w:t>
            </w:r>
          </w:p>
        </w:tc>
        <w:tc>
          <w:tcPr>
            <w:tcW w:type="dxa" w:w="12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Status</w:t>
            </w:r>
          </w:p>
        </w:tc>
        <w:tc>
          <w:tcPr>
            <w:tcW w:type="dxa" w:w="22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Comments</w:t>
            </w:r>
          </w:p>
        </w:tc>
      </w:tr>
      <w:sdt>
        <w:sdtPr>
          <w:alias w:val="Action_Items"/>
          <w:tag w:val="Action_Items"/>
          <w:id w:val="226526179"/>
          <w15:repeatingSection/>
        </w:sdtPr>
        <w:sdtContent>
          <w:sdt>
            <w:sdtPr>
              <w:id w:val="168424005"/>
              <w15:repeatingSectionItem/>
            </w:sdtPr>
            <w:sdtContent>
              <w:tr>
                <w:tc>
                  <w:tcPr>
                    <w:tcW w:type="dxa" w:w="6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Action_No"/>
                        <w:tag w:val="Action_No"/>
                        <w:id w:val="109817245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Action_No</w:t>
                        </w:r>
                      </w:sdtContent>
                    </w:sdt>
                  </w:p>
                </w:tc>
                <w:tc>
                  <w:tcPr>
                    <w:tcW w:type="dxa" w:w="32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Action_Item"/>
                        <w:tag w:val="Action_Item"/>
                        <w:id w:val="133157285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Action_Item</w:t>
                        </w:r>
                      </w:sdtContent>
                    </w:sdt>
                  </w:p>
                </w:tc>
                <w:tc>
                  <w:tcPr>
                    <w:tcW w:type="dxa" w:w="15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Action_Owner"/>
                        <w:tag w:val="Action_Owner"/>
                        <w:id w:val="171565053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Action_Owner</w:t>
                        </w:r>
                      </w:sdtContent>
                    </w:sdt>
                  </w:p>
                </w:tc>
                <w:tc>
                  <w:tcPr>
                    <w:tcW w:type="dxa" w:w="13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Due_Date"/>
                        <w:tag w:val="Due_Date"/>
                        <w:id w:val="235536740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Due_Date</w:t>
                        </w:r>
                      </w:sdtContent>
                    </w:sdt>
                  </w:p>
                </w:tc>
                <w:tc>
                  <w:tcPr>
                    <w:tcW w:type="dxa" w:w="12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Action_Status"/>
                        <w:tag w:val="Action_Status"/>
                        <w:id w:val="24669640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Action_Status</w:t>
                        </w:r>
                      </w:sdtContent>
                    </w:sdt>
                  </w:p>
                </w:tc>
                <w:tc>
                  <w:tcPr>
                    <w:tcW w:type="dxa" w:w="22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Action_Comments"/>
                        <w:tag w:val="Action_Comments"/>
                        <w:id w:val="262728112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Action_Comments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>
      <w:pPr>
        <w:spacing w:before="0" w:after="130" w:line="240" w:lineRule="auto"/>
      </w:pPr>
    </w:p>
    <w:tbl>
      <w:tblPr>
        <w:tblW w:type="dxa" w:w="4200"/>
        <w:jc w:val="right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185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20" w:type="dxa"/>
              <w:bottom w:w="95" w:type="dxa"/>
              <w:end w:w="120" w:type="dxa"/>
            </w:tcMar>
            <w:shd w:fill="FFFFFF"/>
          </w:tcPr>
          <w:p>
            <w:pPr>
              <w:spacing w:before="0" w:after="0" w:line="252" w:lineRule="auto"/>
              <w:jc w:val="right"/>
            </w:pPr>
            <w:r>
              <w:rPr>
                <w:rFonts w:ascii="Aptos" w:hAnsi="Aptos" w:eastAsia="Aptos"/>
                <w:b/>
                <w:color w:val="333333"/>
                <w:sz w:val="16"/>
              </w:rPr>
              <w:t>Next Meeting</w:t>
            </w:r>
          </w:p>
        </w:tc>
        <w:tc>
          <w:tcPr>
            <w:tcW w:type="dxa" w:w="235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20" w:type="dxa"/>
              <w:bottom w:w="95" w:type="dxa"/>
              <w:end w:w="120" w:type="dxa"/>
            </w:tcMar>
          </w:tcPr>
          <w:p>
            <w:pPr>
              <w:spacing w:before="0" w:after="0" w:line="252" w:lineRule="auto"/>
              <w:jc w:val="right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Next_Meeting_Date"/>
                <w:tag w:val="Next_Meeting_Date"/>
                <w:id w:val="231314135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t>Next_Meeting_Date</w:t>
                </w:r>
              </w:sdtContent>
            </w:sdt>
          </w:p>
        </w:tc>
      </w:tr>
      <w:tr>
        <w:tc>
          <w:tcPr>
            <w:tcW w:type="dxa" w:w="1850"/>
            <w:tcBorders>
              <w:top w:val="single" w:sz="6" w:space="0" w:color="9DBAF7"/>
              <w:left w:val="single" w:sz="6" w:space="0" w:color="9DBAF7"/>
              <w:bottom w:val="single" w:sz="6" w:space="0" w:color="9DBAF7"/>
              <w:right w:val="single" w:sz="6" w:space="0" w:color="9DBAF7"/>
              <w:insideH w:val="single" w:sz="6" w:space="0" w:color="9DBAF7"/>
              <w:insideV w:val="single" w:sz="6" w:space="0" w:color="9DBAF7"/>
            </w:tcBorders>
            <w:tcMar>
              <w:top w:w="95" w:type="dxa"/>
              <w:start w:w="120" w:type="dxa"/>
              <w:bottom w:w="95" w:type="dxa"/>
              <w:end w:w="120" w:type="dxa"/>
            </w:tcMar>
            <w:shd w:fill="EAF2FF"/>
          </w:tcPr>
          <w:p>
            <w:pPr>
              <w:spacing w:before="0" w:after="0" w:line="252" w:lineRule="auto"/>
              <w:jc w:val="right"/>
            </w:pPr>
            <w:r>
              <w:rPr>
                <w:rFonts w:ascii="Aptos" w:hAnsi="Aptos" w:eastAsia="Aptos"/>
                <w:b/>
                <w:color w:val="333333"/>
                <w:sz w:val="17"/>
              </w:rPr>
              <w:t>Open Actions</w:t>
            </w:r>
          </w:p>
        </w:tc>
        <w:tc>
          <w:tcPr>
            <w:tcW w:type="dxa" w:w="2350"/>
            <w:tcBorders>
              <w:top w:val="single" w:sz="6" w:space="0" w:color="9DBAF7"/>
              <w:left w:val="single" w:sz="6" w:space="0" w:color="9DBAF7"/>
              <w:bottom w:val="single" w:sz="6" w:space="0" w:color="9DBAF7"/>
              <w:right w:val="single" w:sz="6" w:space="0" w:color="9DBAF7"/>
              <w:insideH w:val="single" w:sz="6" w:space="0" w:color="9DBAF7"/>
              <w:insideV w:val="single" w:sz="6" w:space="0" w:color="9DBAF7"/>
            </w:tcBorders>
            <w:tcMar>
              <w:top w:w="95" w:type="dxa"/>
              <w:start w:w="120" w:type="dxa"/>
              <w:bottom w:w="95" w:type="dxa"/>
              <w:end w:w="120" w:type="dxa"/>
            </w:tcMar>
            <w:shd w:fill="EAF2FF"/>
          </w:tcPr>
          <w:p>
            <w:pPr>
              <w:spacing w:before="0" w:after="0" w:line="252" w:lineRule="auto"/>
              <w:jc w:val="right"/>
            </w:pPr>
            <w:sdt>
              <w:sdtPr>
                <w:rPr>
                  <w:rFonts w:ascii="Aptos" w:hAnsi="Aptos" w:eastAsia="Aptos"/>
                  <w:b/>
                  <w:color w:val="333333"/>
                  <w:sz w:val="17"/>
                </w:rPr>
                <w:alias w:val="Open_Actions_Count"/>
                <w:tag w:val="Open_Actions_Count"/>
                <w:id w:val="261113781"/>
                <w:showingPlcHdr/>
                <w:text/>
              </w:sdtPr>
              <w:sdtContent>
                <w:r>
                  <w:rPr>
                    <w:rFonts w:ascii="Aptos" w:hAnsi="Aptos" w:eastAsia="Aptos"/>
                    <w:b/>
                    <w:color w:val="333333"/>
                    <w:sz w:val="17"/>
                  </w:rPr>
                  <w:t>Open_Actions_Count</w:t>
                </w:r>
              </w:sdtContent>
            </w:sdt>
          </w:p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Terms and Notes</w:t>
      </w:r>
    </w:p>
    <w:tbl>
      <w:tblPr>
        <w:tblW w:type="dxa" w:w="10000"/>
        <w:jc w:val="center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2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6"/>
              </w:rPr>
              <w:t>Payment / Settlement Terms</w:t>
            </w:r>
          </w:p>
        </w:tc>
        <w:tc>
          <w:tcPr>
            <w:tcW w:type="dxa" w:w="7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Payment_Terms"/>
                <w:tag w:val="Payment_Terms"/>
                <w:id w:val="90933211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t>Payment_Terms</w:t>
                </w:r>
              </w:sdtContent>
            </w:sdt>
          </w:p>
        </w:tc>
      </w:tr>
      <w:tr>
        <w:tc>
          <w:tcPr>
            <w:tcW w:type="dxa" w:w="2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6"/>
              </w:rPr>
              <w:t>Delivery / Processing Notes</w:t>
            </w:r>
          </w:p>
        </w:tc>
        <w:tc>
          <w:tcPr>
            <w:tcW w:type="dxa" w:w="7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Delivery_Terms"/>
                <w:tag w:val="Delivery_Terms"/>
                <w:id w:val="57721028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t>Delivery_Terms</w:t>
                </w:r>
              </w:sdtContent>
            </w:sdt>
          </w:p>
        </w:tc>
      </w:tr>
      <w:tr>
        <w:tc>
          <w:tcPr>
            <w:tcW w:type="dxa" w:w="2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6"/>
              </w:rPr>
              <w:t>Additional Notes</w:t>
            </w:r>
          </w:p>
        </w:tc>
        <w:tc>
          <w:tcPr>
            <w:tcW w:type="dxa" w:w="7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Additional_Notes"/>
                <w:tag w:val="Additional_Notes"/>
                <w:id w:val="54858845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t>Additional_Notes</w:t>
                </w:r>
              </w:sdtContent>
            </w:sdt>
          </w:p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Approval and Signature</w:t>
      </w:r>
    </w:p>
    <w:tbl>
      <w:tblPr>
        <w:tblW w:type="dxa" w:w="10000"/>
        <w:jc w:val="center"/>
        <w:tblLook w:firstColumn="1" w:firstRow="1" w:lastColumn="0" w:lastRow="0" w:noHBand="0" w:noVBand="1" w:val="04A0"/>
      </w:tblPr>
      <w:tblGrid>
        <w:gridCol w:w="10151"/>
      </w:tblGrid>
      <w:tr>
        <w:tc>
          <w:tcPr>
            <w:tcW w:type="dxa" w:w="10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 w:val="0"/>
                <w:color w:val="333333"/>
                <w:sz w:val="16"/>
              </w:rPr>
              <w:t>Meeting Chair Signature</w:t>
            </w:r>
          </w:p>
        </w:tc>
      </w:tr>
      <w:tr>
        <w:tc>
          <w:tcPr>
            <w:tcW w:type="dxa" w:w="10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 w:val="0"/>
                <w:color w:val="333333"/>
                <w:sz w:val="16"/>
              </w:rPr>
            </w: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Meeting_Chair_Signature"/>
                <w:tag w:val="Meeting_Chair_Signature"/>
                <w:id w:val="52518895"/>
                <w:showingPlcHdr/>
                <w:picture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drawing>
                    <wp:inline xmlns:a="http://schemas.openxmlformats.org/drawingml/2006/main" xmlns:pic="http://schemas.openxmlformats.org/drawingml/2006/picture">
                      <wp:extent cx="1417320" cy="498687"/>
                      <wp:docPr id="1" name="Picture 1"/>
                      <wp:cNvGraphicFramePr>
                        <a:graphicFrameLocks noChangeAspect="1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id="0" name="signature_placeholder.png"/>
                              <pic:cNvPicPr/>
                            </pic:nvPicPr>
                            <pic:blipFill>
                              <a:blip r:embed="rId1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17320" cy="498687"/>
                              </a:xfrm>
                              <a:prstGeom prst="rect"/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>
      <w:pPr>
        <w:sectPr>
          <w:headerReference w:type="default" r:id="rId9"/>
          <w:footerReference w:type="default" r:id="rId10"/>
          <w:pgSz w:w="11909" w:h="16834"/>
          <w:pgMar w:top="822" w:right="879" w:bottom="822" w:left="879" w:header="720" w:footer="720" w:gutter="0"/>
          <w:cols w:space="720"/>
          <w:docGrid w:linePitch="360"/>
        </w:sectPr>
      </w:pPr>
    </w:p>
    <w:sectPr w:rsidR="00FC693F" w:rsidRPr="0006063C" w:rsidSect="00034616">
      <w:type w:val="continuous"/>
      <w:pgSz w:w="11909" w:h="16834"/>
      <w:pgMar w:top="822" w:right="879" w:bottom="822" w:left="87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p14 w15">
  <w:p>
    <w:pPr>
      <w:pStyle w:val="Footer"/>
    </w:pPr>
  </w:p>
  <w:tbl>
    <w:tblPr>
      <w:tblW w:type="dxa" w:w="10000"/>
      <w:jc w:val="center"/>
      <w:tblLook w:firstColumn="1" w:firstRow="1" w:lastColumn="0" w:lastRow="0" w:noHBand="0" w:noVBand="1" w:val="04A0"/>
    </w:tblPr>
    <w:tblGrid>
      <w:gridCol w:w="5040"/>
      <w:gridCol w:w="5040"/>
    </w:tblGrid>
    <w:tr>
      <w:tc>
        <w:tcPr>
          <w:tcW w:type="dxa" w:w="70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r>
            <w:rPr>
              <w:rFonts w:ascii="Aptos" w:hAnsi="Aptos" w:eastAsia="Aptos"/>
              <w:b w:val="0"/>
              <w:color w:val="667285"/>
              <w:sz w:val="15"/>
            </w:rPr>
            <w:t>Meeting Minutes Decision Record | Customer-ready Yeeflow template</w:t>
          </w:r>
        </w:p>
      </w:tc>
      <w:tc>
        <w:tcPr>
          <w:tcW w:type="dxa" w:w="30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pPr>
            <w:jc w:val="right"/>
          </w:pPr>
          <w:r>
            <w:rPr>
              <w:rFonts w:ascii="Aptos" w:hAnsi="Aptos" w:eastAsia="Aptos"/>
              <w:b w:val="0"/>
              <w:color w:val="667285"/>
              <w:sz w:val="15"/>
            </w:rPr>
            <w:t xml:space="preserve">Page </w:t>
          </w:r>
          <w:r>
            <w:fldChar w:fldCharType="begin"/>
            <w:instrText xml:space="preserve"> PAGE </w:instrText>
            <w:fldChar w:fldCharType="end"/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p14 w15">
  <w:p>
    <w:pPr>
      <w:pStyle w:val="Header"/>
    </w:pPr>
  </w:p>
  <w:tbl>
    <w:tblPr>
      <w:tblW w:type="dxa" w:w="10000"/>
      <w:jc w:val="center"/>
      <w:tblLayout w:type="fixed"/>
      <w:tblLook w:firstColumn="1" w:firstRow="1" w:lastColumn="0" w:lastRow="0" w:noHBand="0" w:noVBand="1" w:val="04A0"/>
    </w:tblPr>
    <w:tblGrid>
      <w:gridCol w:w="5040"/>
      <w:gridCol w:w="5040"/>
    </w:tblGrid>
    <w:tr>
      <w:tc>
        <w:tcPr>
          <w:tcW w:type="dxa" w:w="52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r>
            <w:drawing>
              <wp:inline xmlns:a="http://schemas.openxmlformats.org/drawingml/2006/main" xmlns:pic="http://schemas.openxmlformats.org/drawingml/2006/picture">
                <wp:extent cx="1261872" cy="202713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Yeeflow_logo_Standardx25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1872" cy="202713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8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pPr>
            <w:jc w:val="right"/>
          </w:pPr>
          <w:r>
            <w:rPr>
              <w:rFonts w:ascii="Aptos" w:hAnsi="Aptos" w:eastAsia="Aptos"/>
              <w:b/>
              <w:color w:val="667285"/>
              <w:sz w:val="15"/>
            </w:rPr>
            <w:t>Yeeflow Business Document Template Library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 w:eastAsia="Aptos"/>
      <w:color w:val="333333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2.pn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