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Sales Quotation</w:t>
      </w:r>
    </w:p>
    <w:p>
      <w:r>
        <w:rPr>
          <w:rFonts w:ascii="Aptos" w:hAnsi="Aptos" w:eastAsia="Aptos"/>
          <w:b w:val="0"/>
          <w:color w:val="667285"/>
          <w:sz w:val="18"/>
        </w:rPr>
        <w:t>A polished quotation template for presenting commercial pricing, scope, terms, and approval-ready totals.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Quote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Quote_Number"/>
                <w:tag w:val="Quote_Number"/>
                <w:id w:val="190470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Quote_Number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Quote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Quote_Date"/>
                <w:tag w:val="Quote_Date"/>
                <w:id w:val="4570268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Quote_Date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Valid Until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Valid_Until"/>
                <w:tag w:val="Valid_Until"/>
                <w:id w:val="2455685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Valid_Until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Currency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urrency"/>
                <w:tag w:val="Currency"/>
                <w:id w:val="23534333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Currency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_Name"/>
                      <w:tag w:val="Customer_Contact_Name"/>
                      <w:id w:val="2293432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Email"/>
                      <w:tag w:val="Customer_Email"/>
                      <w:id w:val="5743807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Prepared By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epared_By"/>
                      <w:tag w:val="Prepared_By"/>
                      <w:id w:val="11258894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Prepared_By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epared_By_Email"/>
                      <w:tag w:val="Prepared_By_Email"/>
                      <w:id w:val="17425612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Prepared_By_Email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Scope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cope_Summary"/>
          <w:tag w:val="Scope_Summary"/>
          <w:id w:val="7563248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Scope_Summary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Quotation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Quotation_Items"/>
      </w:tblPr>
      <w:tblGrid>
        <w:gridCol w:w="1450"/>
        <w:gridCol w:w="1450"/>
        <w:gridCol w:w="1450"/>
        <w:gridCol w:w="1450"/>
        <w:gridCol w:w="1450"/>
        <w:gridCol w:w="1450"/>
        <w:gridCol w:w="1450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 Price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Remarks</w:t>
            </w:r>
          </w:p>
        </w:tc>
      </w:tr>
      <w:sdt>
        <w:sdtPr>
          <w:alias w:val="Quotation_Items"/>
          <w:tag w:val="Quotation_Items"/>
          <w:id w:val="12620025"/>
          <w15:repeatingSection/>
        </w:sdtPr>
        <w:sdtContent>
          <w:sdt>
            <w:sdtPr>
              <w:id w:val="20080691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3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Description"/>
                        <w:tag w:val="Item_Description"/>
                        <w:id w:val="164363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Item_Description</w:t>
                        </w:r>
                      </w:sdtContent>
                    </w:sdt>
                  </w:p>
                </w:tc>
                <w:tc>
                  <w:tcPr>
                    <w:tcW w:type="dxa" w:w="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Qty"/>
                        <w:tag w:val="Item_Qty"/>
                        <w:id w:val="259227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Item_Qty</w:t>
                        </w:r>
                      </w:sdtContent>
                    </w:sdt>
                  </w:p>
                </w:tc>
                <w:tc>
                  <w:tcPr>
                    <w:tcW w:type="dxa" w:w="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Unit"/>
                        <w:tag w:val="Item_Unit"/>
                        <w:id w:val="1355506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Item_Unit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Unit_Price"/>
                        <w:tag w:val="Item_Unit_Price"/>
                        <w:id w:val="14678617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Item_Unit_Price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Amount"/>
                        <w:tag w:val="Item_Amount"/>
                        <w:id w:val="978381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Item_Amount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Remarks"/>
                        <w:tag w:val="Item_Remarks"/>
                        <w:id w:val="20190936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Item_Remarks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Subtotal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Subtotal_Amount"/>
                <w:tag w:val="Subtotal_Amount"/>
                <w:id w:val="277686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Subtotal_Amount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Discount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iscount_Amount"/>
                <w:tag w:val="Discount_Amount"/>
                <w:id w:val="9479339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Discount_Amount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Tax / VAT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x_Amount"/>
                <w:tag w:val="Tax_Amount"/>
                <w:id w:val="4957686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Tax_Amount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mount"/>
                <w:tag w:val="Total_Amount"/>
                <w:id w:val="14976865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Yeeflow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Yeeflow_Signature"/>
                <w:tag w:val="Yeeflow_Signature"/>
                <w:id w:val="126777655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Sales Quotation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