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495097"/>
    <w:p w14:paraId="6F66DD1A" w14:textId="77777777" w:rsidR="001C58E1" w:rsidRPr="00EA019E" w:rsidRDefault="001C58E1" w:rsidP="001C58E1">
      <w:pPr>
        <w:pStyle w:val="Heading1-noborder"/>
      </w:pPr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A7D4B" wp14:editId="63855034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15A8C" w14:textId="77777777" w:rsidR="00381967" w:rsidRDefault="00381967" w:rsidP="001C58E1">
                            <w:pPr>
                              <w:pStyle w:val="Resourcetype-LessonPlan"/>
                            </w:pPr>
                          </w:p>
                          <w:p w14:paraId="559BA664" w14:textId="6344E435" w:rsidR="00381967" w:rsidRDefault="00381967" w:rsidP="001C58E1">
                            <w:pPr>
                              <w:pStyle w:val="Resourcetype-LessonPlan"/>
                            </w:pPr>
                            <w:r>
                              <w:t>Lesson Plan</w:t>
                            </w:r>
                            <w:r w:rsidR="000C2F0E">
                              <w:t xml:space="preserve"> 06</w:t>
                            </w:r>
                          </w:p>
                          <w:p w14:paraId="4F4B3C25" w14:textId="77777777" w:rsidR="00381967" w:rsidRDefault="0068381B" w:rsidP="001C58E1">
                            <w:pPr>
                              <w:pStyle w:val="Title-LessonPlan"/>
                            </w:pPr>
                            <w:r>
                              <w:t>Water Sampling Procedures</w:t>
                            </w:r>
                            <w:r w:rsidR="0038196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5A7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" filled="f" stroked="f" strokeweight=".5pt">
                <v:textbox style="layout-flow:vertical;mso-layout-flow-alt:bottom-to-top" inset="1mm,0,0,0">
                  <w:txbxContent>
                    <w:p w14:paraId="77215A8C" w14:textId="77777777" w:rsidR="00381967" w:rsidRDefault="00381967" w:rsidP="001C58E1">
                      <w:pPr>
                        <w:pStyle w:val="Resourcetype-LessonPlan"/>
                      </w:pPr>
                    </w:p>
                    <w:p w14:paraId="559BA664" w14:textId="6344E435" w:rsidR="00381967" w:rsidRDefault="00381967" w:rsidP="001C58E1">
                      <w:pPr>
                        <w:pStyle w:val="Resourcetype-LessonPlan"/>
                      </w:pPr>
                      <w:r>
                        <w:t>Lesson Plan</w:t>
                      </w:r>
                      <w:r w:rsidR="000C2F0E">
                        <w:t xml:space="preserve"> 06</w:t>
                      </w:r>
                    </w:p>
                    <w:p w14:paraId="4F4B3C25" w14:textId="77777777" w:rsidR="00381967" w:rsidRDefault="0068381B" w:rsidP="001C58E1">
                      <w:pPr>
                        <w:pStyle w:val="Title-LessonPlan"/>
                      </w:pPr>
                      <w:r>
                        <w:t>Water Sampling Procedures</w:t>
                      </w:r>
                      <w:r w:rsidR="0038196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019E">
        <w:rPr>
          <w:noProof/>
          <w:color w:val="D96508" w:themeColor="accent3" w:themeShade="BF"/>
          <w:lang w:eastAsia="en-CA"/>
        </w:rPr>
        <w:drawing>
          <wp:anchor distT="0" distB="0" distL="114300" distR="114300" simplePos="0" relativeHeight="251665408" behindDoc="0" locked="0" layoutInCell="1" allowOverlap="1" wp14:anchorId="0C62D04F" wp14:editId="45DE0C03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/>
          <w:color w:val="D96508" w:themeColor="accent3" w:themeShade="BF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FBA76" wp14:editId="292125DF">
                <wp:simplePos x="0" y="0"/>
                <wp:positionH relativeFrom="column">
                  <wp:posOffset>5243830</wp:posOffset>
                </wp:positionH>
                <wp:positionV relativeFrom="paragraph">
                  <wp:posOffset>117681</wp:posOffset>
                </wp:positionV>
                <wp:extent cx="1329690" cy="3473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10EA6" w14:textId="5DED9C3C" w:rsidR="00381967" w:rsidRPr="009E6647" w:rsidRDefault="00473134" w:rsidP="001C58E1">
                            <w:pPr>
                              <w:pStyle w:val="NoSpacing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 xml:space="preserve">60 </w:t>
                            </w:r>
                            <w:r w:rsidR="00381967" w:rsidRPr="009E6647">
                              <w:rPr>
                                <w:rStyle w:val="White"/>
                              </w:rPr>
                              <w:t>minutes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7FBA76" id="Text Box 11" o:spid="_x0000_s1027" type="#_x0000_t202" style="position:absolute;margin-left:412.9pt;margin-top:9.25pt;width:104.7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" filled="f" stroked="f" strokeweight=".5pt">
                <v:textbox inset="3mm,1mm,3mm,1mm">
                  <w:txbxContent>
                    <w:p w14:paraId="3CA10EA6" w14:textId="5DED9C3C" w:rsidR="00381967" w:rsidRPr="009E6647" w:rsidRDefault="00473134" w:rsidP="001C58E1">
                      <w:pPr>
                        <w:pStyle w:val="NoSpacing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 xml:space="preserve">60 </w:t>
                      </w:r>
                      <w:r w:rsidR="00381967" w:rsidRPr="009E6647">
                        <w:rPr>
                          <w:rStyle w:val="White"/>
                        </w:rPr>
                        <w:t>minutes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B6B027" wp14:editId="3690C7B2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3C271A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Pr="00EA019E">
        <w:rPr>
          <w:rStyle w:val="ResourcetypeinTitle"/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6B49D77F" wp14:editId="0ADD0931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t>Overview of Activities</w:t>
      </w:r>
      <w:bookmarkEnd w:id="0"/>
    </w:p>
    <w:p w14:paraId="583D0ECD" w14:textId="77777777" w:rsidR="001C58E1" w:rsidRPr="00EA019E" w:rsidRDefault="001C58E1" w:rsidP="001C58E1">
      <w:pPr>
        <w:pStyle w:val="Numberedlist"/>
      </w:pPr>
      <w:r w:rsidRPr="00EA019E">
        <w:t>Introduction</w:t>
      </w:r>
    </w:p>
    <w:p w14:paraId="396DBF17" w14:textId="3A17098E" w:rsidR="00B10B41" w:rsidRDefault="00B10B41" w:rsidP="001C58E1">
      <w:pPr>
        <w:pStyle w:val="Numberedlist"/>
      </w:pPr>
      <w:r>
        <w:t xml:space="preserve">Water </w:t>
      </w:r>
      <w:r w:rsidR="00D6178C">
        <w:t>Sampling Theory</w:t>
      </w:r>
    </w:p>
    <w:p w14:paraId="4248AF6B" w14:textId="77777777" w:rsidR="001C58E1" w:rsidRPr="00EA019E" w:rsidRDefault="00B10B41" w:rsidP="001C58E1">
      <w:pPr>
        <w:pStyle w:val="Numberedlist"/>
      </w:pPr>
      <w:r>
        <w:t xml:space="preserve">Water Sampling </w:t>
      </w:r>
      <w:r w:rsidR="00685363">
        <w:t>Practice</w:t>
      </w:r>
    </w:p>
    <w:p w14:paraId="797E8272" w14:textId="77777777" w:rsidR="001C58E1" w:rsidRPr="00EA019E" w:rsidRDefault="001C58E1" w:rsidP="001C58E1">
      <w:pPr>
        <w:pStyle w:val="Numberedlist"/>
      </w:pPr>
      <w:r w:rsidRPr="00EA019E">
        <w:t>Review</w:t>
      </w:r>
    </w:p>
    <w:p w14:paraId="055F42CF" w14:textId="77777777" w:rsidR="001C58E1" w:rsidRPr="00EA019E" w:rsidRDefault="001C58E1" w:rsidP="000C2F0E">
      <w:pPr>
        <w:pStyle w:val="Heading1-noborder"/>
        <w:spacing w:before="720"/>
      </w:pPr>
      <w:bookmarkStart w:id="1" w:name="_Toc36495098"/>
      <w:r w:rsidRPr="00EA019E">
        <w:t>Learning Outcomes</w:t>
      </w:r>
      <w:bookmarkEnd w:id="1"/>
    </w:p>
    <w:p w14:paraId="3292A830" w14:textId="77777777" w:rsidR="001C58E1" w:rsidRPr="00EA019E" w:rsidRDefault="001C58E1" w:rsidP="001C58E1">
      <w:pPr>
        <w:pStyle w:val="NoSpacing"/>
      </w:pPr>
      <w:r w:rsidRPr="00EA019E">
        <w:t>At the end of this session participants will be able to:</w:t>
      </w:r>
    </w:p>
    <w:p w14:paraId="79854837" w14:textId="7A4B9346" w:rsidR="00804801" w:rsidRDefault="00804801" w:rsidP="00685363">
      <w:pPr>
        <w:pStyle w:val="Numberedlist"/>
        <w:numPr>
          <w:ilvl w:val="0"/>
          <w:numId w:val="20"/>
        </w:numPr>
      </w:pPr>
      <w:r>
        <w:t>Identify suitable locations for water sampling</w:t>
      </w:r>
    </w:p>
    <w:p w14:paraId="3F4AFAA0" w14:textId="3C0A7DB4" w:rsidR="00685363" w:rsidRPr="00EA019E" w:rsidRDefault="00685363" w:rsidP="00685363">
      <w:pPr>
        <w:pStyle w:val="Numberedlist"/>
        <w:numPr>
          <w:ilvl w:val="0"/>
          <w:numId w:val="20"/>
        </w:numPr>
      </w:pPr>
      <w:r>
        <w:t xml:space="preserve">Identify </w:t>
      </w:r>
      <w:r w:rsidR="003A0456">
        <w:t>a</w:t>
      </w:r>
      <w:r>
        <w:t xml:space="preserve">ppropriate </w:t>
      </w:r>
      <w:r w:rsidR="003A0456">
        <w:t>w</w:t>
      </w:r>
      <w:r>
        <w:t xml:space="preserve">ater </w:t>
      </w:r>
      <w:r w:rsidR="003A0456">
        <w:t>s</w:t>
      </w:r>
      <w:r>
        <w:t xml:space="preserve">ampling </w:t>
      </w:r>
      <w:r w:rsidR="003A0456">
        <w:t>t</w:t>
      </w:r>
      <w:r>
        <w:t>echniques</w:t>
      </w:r>
    </w:p>
    <w:p w14:paraId="017D0499" w14:textId="7F322BC7" w:rsidR="001C58E1" w:rsidRPr="00EA019E" w:rsidRDefault="00685363" w:rsidP="000C2F0E">
      <w:pPr>
        <w:pStyle w:val="Numberedlist"/>
        <w:numPr>
          <w:ilvl w:val="0"/>
          <w:numId w:val="20"/>
        </w:numPr>
      </w:pPr>
      <w:r>
        <w:t xml:space="preserve">Apply </w:t>
      </w:r>
      <w:r w:rsidR="003A0456">
        <w:t>c</w:t>
      </w:r>
      <w:r>
        <w:t xml:space="preserve">orrect </w:t>
      </w:r>
      <w:r w:rsidR="003A0456">
        <w:t>w</w:t>
      </w:r>
      <w:r>
        <w:t xml:space="preserve">ater </w:t>
      </w:r>
      <w:r w:rsidR="003A0456">
        <w:t>s</w:t>
      </w:r>
      <w:r>
        <w:t xml:space="preserve">ampling </w:t>
      </w:r>
      <w:r w:rsidR="003A0456">
        <w:t>p</w:t>
      </w:r>
      <w:r>
        <w:t>rocedures</w:t>
      </w:r>
    </w:p>
    <w:p w14:paraId="34260147" w14:textId="743FA9AA" w:rsidR="001C58E1" w:rsidRPr="00EA019E" w:rsidRDefault="000C2F0E" w:rsidP="001C58E1">
      <w:pPr>
        <w:pStyle w:val="Numberedlist"/>
        <w:numPr>
          <w:ilvl w:val="0"/>
          <w:numId w:val="0"/>
        </w:numPr>
        <w:sectPr w:rsidR="001C58E1" w:rsidRPr="00EA019E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  <w:bookmarkStart w:id="2" w:name="_GoBack"/>
      <w:bookmarkEnd w:id="2"/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36150" wp14:editId="54E8E9AD">
                <wp:simplePos x="0" y="0"/>
                <wp:positionH relativeFrom="margin">
                  <wp:posOffset>-21590</wp:posOffset>
                </wp:positionH>
                <wp:positionV relativeFrom="page">
                  <wp:posOffset>8469630</wp:posOffset>
                </wp:positionV>
                <wp:extent cx="5047488" cy="1123627"/>
                <wp:effectExtent l="19050" t="19050" r="20320" b="196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88" cy="11236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F81EE" w14:textId="77777777" w:rsidR="00381967" w:rsidRPr="00214FD2" w:rsidRDefault="00381967" w:rsidP="001C58E1">
                            <w:pPr>
                              <w:pStyle w:val="Heading1-intextboxtable"/>
                            </w:pPr>
                            <w:bookmarkStart w:id="3" w:name="_Toc36495099"/>
                            <w:r w:rsidRPr="00214FD2">
                              <w:t>Recommended Reading</w:t>
                            </w:r>
                            <w:bookmarkEnd w:id="3"/>
                          </w:p>
                          <w:p w14:paraId="26286A5E" w14:textId="280CFD39" w:rsidR="00381967" w:rsidRDefault="00381967" w:rsidP="00400049">
                            <w:pPr>
                              <w:pStyle w:val="Checkboxlist-intextboxtable"/>
                            </w:pPr>
                            <w:r w:rsidRPr="00214FD2">
                              <w:rPr>
                                <w:rFonts w:hint="eastAsia"/>
                              </w:rPr>
                              <w:t xml:space="preserve">Technical Brief: </w:t>
                            </w:r>
                            <w:r w:rsidR="00874258">
                              <w:t>Water Sampling</w:t>
                            </w:r>
                          </w:p>
                          <w:p w14:paraId="4B19EFA8" w14:textId="3BD9D22C" w:rsidR="000C2F0E" w:rsidRDefault="000C2F0E" w:rsidP="000C2F0E">
                            <w:pPr>
                              <w:pStyle w:val="Checkboxlist-intextboxtable"/>
                            </w:pPr>
                            <w:r>
                              <w:t xml:space="preserve">Poster Set: </w:t>
                            </w:r>
                            <w:r w:rsidRPr="000C2F0E">
                              <w:t>How to Collect Water Samples</w:t>
                            </w:r>
                            <w:r>
                              <w:t>,</w:t>
                            </w:r>
                            <w:r w:rsidRPr="000C2F0E">
                              <w:t xml:space="preserve"> </w:t>
                            </w:r>
                            <w:r>
                              <w:t>CAWST WASH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3615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margin-left:-1.7pt;margin-top:666.9pt;width:397.45pt;height: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" filled="f" strokecolor="#bfbfbf [2412]" strokeweight="2.25pt">
                <v:textbox inset="5mm,5mm,5mm,5mm">
                  <w:txbxContent>
                    <w:p w14:paraId="35FF81EE" w14:textId="77777777" w:rsidR="00381967" w:rsidRPr="00214FD2" w:rsidRDefault="00381967" w:rsidP="001C58E1">
                      <w:pPr>
                        <w:pStyle w:val="Heading1-intextboxtable"/>
                      </w:pPr>
                      <w:bookmarkStart w:id="4" w:name="_Toc36495099"/>
                      <w:r w:rsidRPr="00214FD2">
                        <w:t>Recommended Reading</w:t>
                      </w:r>
                      <w:bookmarkEnd w:id="4"/>
                    </w:p>
                    <w:p w14:paraId="26286A5E" w14:textId="280CFD39" w:rsidR="00381967" w:rsidRDefault="00381967" w:rsidP="00400049">
                      <w:pPr>
                        <w:pStyle w:val="Checkboxlist-intextboxtable"/>
                      </w:pPr>
                      <w:r w:rsidRPr="00214FD2">
                        <w:rPr>
                          <w:rFonts w:hint="eastAsia"/>
                        </w:rPr>
                        <w:t xml:space="preserve">Technical Brief: </w:t>
                      </w:r>
                      <w:r w:rsidR="00874258">
                        <w:t>Water Sampling</w:t>
                      </w:r>
                    </w:p>
                    <w:p w14:paraId="4B19EFA8" w14:textId="3BD9D22C" w:rsidR="000C2F0E" w:rsidRDefault="000C2F0E" w:rsidP="000C2F0E">
                      <w:pPr>
                        <w:pStyle w:val="Checkboxlist-intextboxtable"/>
                      </w:pPr>
                      <w:r>
                        <w:t xml:space="preserve">Poster Set: </w:t>
                      </w:r>
                      <w:r w:rsidRPr="000C2F0E">
                        <w:t>How to Collect Water Samples</w:t>
                      </w:r>
                      <w:r>
                        <w:t>,</w:t>
                      </w:r>
                      <w:r w:rsidRPr="000C2F0E">
                        <w:t xml:space="preserve"> </w:t>
                      </w:r>
                      <w:r>
                        <w:t>CAWST WASH Resources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65F8F" wp14:editId="77B77AA4">
                <wp:simplePos x="0" y="0"/>
                <wp:positionH relativeFrom="column">
                  <wp:posOffset>-21590</wp:posOffset>
                </wp:positionH>
                <wp:positionV relativeFrom="page">
                  <wp:posOffset>4109720</wp:posOffset>
                </wp:positionV>
                <wp:extent cx="5048885" cy="4273550"/>
                <wp:effectExtent l="19050" t="19050" r="1841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4273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58E3" w14:textId="77777777" w:rsidR="00381967" w:rsidRPr="00214FD2" w:rsidRDefault="00381967" w:rsidP="001C58E1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bookmarkStart w:id="5" w:name="_Toc36495100"/>
                            <w:r w:rsidRPr="00214FD2">
                              <w:t>Materials</w:t>
                            </w:r>
                            <w:r>
                              <w:t xml:space="preserve"> &amp; Preparation</w:t>
                            </w:r>
                            <w:bookmarkEnd w:id="5"/>
                          </w:p>
                          <w:p w14:paraId="7489A6DF" w14:textId="77777777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t xml:space="preserve">Activity: </w:t>
                            </w:r>
                            <w:r w:rsidR="00874258">
                              <w:t>Water Sampling Practice</w:t>
                            </w:r>
                          </w:p>
                          <w:p w14:paraId="5FD3B1DF" w14:textId="77777777" w:rsidR="00381967" w:rsidRDefault="00381967" w:rsidP="001C58E1">
                            <w:pPr>
                              <w:pStyle w:val="Checkboxlist-intextboxtable"/>
                            </w:pPr>
                            <w:r>
                              <w:t xml:space="preserve">Handout: </w:t>
                            </w:r>
                            <w:r w:rsidR="00874258">
                              <w:t>Field Sampling Checklist</w:t>
                            </w:r>
                            <w:r>
                              <w:t xml:space="preserve">, see end of lesson </w:t>
                            </w:r>
                            <w:r w:rsidRPr="00214FD2">
                              <w:rPr>
                                <w:rFonts w:hint="eastAsia"/>
                              </w:rPr>
                              <w:t>(</w:t>
                            </w:r>
                            <w:r w:rsidR="00874258">
                              <w:t>print a few copies</w:t>
                            </w:r>
                            <w:r w:rsidRPr="00214FD2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75B9166" w14:textId="299C2B4C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Sample containers or Whirl-Pak® bags</w:t>
                            </w:r>
                            <w:r w:rsidR="00203ED5">
                              <w:t xml:space="preserve"> (minumum </w:t>
                            </w:r>
                            <w:r w:rsidR="008336D5">
                              <w:t xml:space="preserve">two </w:t>
                            </w:r>
                            <w:r w:rsidR="00203ED5">
                              <w:t>per sample point)</w:t>
                            </w:r>
                          </w:p>
                          <w:p w14:paraId="6EE5EAA4" w14:textId="77777777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Sampling cup from Palintest portable test kit with wire and clip</w:t>
                            </w:r>
                          </w:p>
                          <w:p w14:paraId="056787B3" w14:textId="3D336B01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 xml:space="preserve">Alcohol wipes or </w:t>
                            </w:r>
                            <w:r w:rsidR="000C2F0E">
                              <w:t>cotton balls to soak in alcohol</w:t>
                            </w:r>
                          </w:p>
                          <w:p w14:paraId="6FCD83B7" w14:textId="6CEBF7D0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Alcohol</w:t>
                            </w:r>
                            <w:r w:rsidR="000C2F0E">
                              <w:t xml:space="preserve"> (isopropyl or ethanol)</w:t>
                            </w:r>
                            <w:r>
                              <w:t xml:space="preserve"> (small bottle, approximately 100 mL)</w:t>
                            </w:r>
                          </w:p>
                          <w:p w14:paraId="3A42EB55" w14:textId="77777777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Lighter or matches</w:t>
                            </w:r>
                          </w:p>
                          <w:p w14:paraId="344AEC6E" w14:textId="77777777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Cooler packs (frozen)</w:t>
                            </w:r>
                          </w:p>
                          <w:p w14:paraId="395CF58D" w14:textId="77777777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Flashlight (torch)</w:t>
                            </w:r>
                          </w:p>
                          <w:p w14:paraId="3E4507E7" w14:textId="77777777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Pen</w:t>
                            </w:r>
                          </w:p>
                          <w:p w14:paraId="794CEF0C" w14:textId="77777777" w:rsidR="00874258" w:rsidRDefault="00874258" w:rsidP="00874258">
                            <w:pPr>
                              <w:pStyle w:val="Checkboxlist-intextboxtable"/>
                            </w:pPr>
                            <w:r>
                              <w:t>Cooler box</w:t>
                            </w:r>
                          </w:p>
                          <w:p w14:paraId="177BA02A" w14:textId="77777777" w:rsidR="00381967" w:rsidRDefault="00B10B41" w:rsidP="00011EC1">
                            <w:pPr>
                              <w:pStyle w:val="Checkboxlist-intextboxtable"/>
                            </w:pPr>
                            <w:r>
                              <w:t>Prepare: Locate 4-5 different types of sample points near the training area</w:t>
                            </w:r>
                          </w:p>
                          <w:p w14:paraId="7CBC2805" w14:textId="083325DF" w:rsidR="00C03CD5" w:rsidRDefault="00C03CD5" w:rsidP="00C03CD5">
                            <w:pPr>
                              <w:pStyle w:val="Checkboxlist-intextboxtable"/>
                            </w:pPr>
                            <w:r>
                              <w:t>Prepare: Sampling packages (</w:t>
                            </w:r>
                            <w:r w:rsidR="008336D5">
                              <w:t xml:space="preserve">one </w:t>
                            </w:r>
                            <w:r w:rsidRPr="00C03CD5">
                              <w:t xml:space="preserve">Whirl-Pak® bag or sterile sample container </w:t>
                            </w:r>
                            <w:r w:rsidR="00EF0E70" w:rsidRPr="00C03CD5">
                              <w:t>with label</w:t>
                            </w:r>
                            <w:r w:rsidR="00EF0E70">
                              <w:t xml:space="preserve"> and </w:t>
                            </w:r>
                            <w:r w:rsidR="008336D5">
                              <w:t xml:space="preserve">one </w:t>
                            </w:r>
                            <w:r w:rsidR="00EF0E70">
                              <w:t xml:space="preserve">alcohol wipe), </w:t>
                            </w:r>
                            <w:r w:rsidR="008336D5">
                              <w:t xml:space="preserve">one </w:t>
                            </w:r>
                            <w:r w:rsidR="00EF0E70">
                              <w:t>per participant</w:t>
                            </w:r>
                          </w:p>
                          <w:p w14:paraId="7BCD4E27" w14:textId="4E1019C0" w:rsidR="009E43CF" w:rsidRDefault="00674B53" w:rsidP="00DA7FA1">
                            <w:pPr>
                              <w:pStyle w:val="Checkboxlist-intextboxtable"/>
                            </w:pPr>
                            <w:r>
                              <w:t>Review Water Sampling Instructions at the end of the lesson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5F8F" id="Text Box 21" o:spid="_x0000_s1029" type="#_x0000_t202" style="position:absolute;margin-left:-1.7pt;margin-top:323.6pt;width:397.55pt;height:3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" filled="f" strokecolor="#bfbfbf [2412]" strokeweight="2.25pt">
                <v:textbox inset="5mm,5mm,5mm,5mm">
                  <w:txbxContent>
                    <w:p w14:paraId="042758E3" w14:textId="77777777" w:rsidR="00381967" w:rsidRPr="00214FD2" w:rsidRDefault="00381967" w:rsidP="001C58E1">
                      <w:pPr>
                        <w:pStyle w:val="Heading1-intextboxtable"/>
                        <w:rPr>
                          <w:rStyle w:val="White"/>
                        </w:rPr>
                      </w:pPr>
                      <w:bookmarkStart w:id="6" w:name="_Toc36495100"/>
                      <w:r w:rsidRPr="00214FD2">
                        <w:t>Materials</w:t>
                      </w:r>
                      <w:r>
                        <w:t xml:space="preserve"> &amp; Preparation</w:t>
                      </w:r>
                      <w:bookmarkEnd w:id="6"/>
                    </w:p>
                    <w:p w14:paraId="7489A6DF" w14:textId="77777777" w:rsidR="00381967" w:rsidRDefault="00381967" w:rsidP="001C58E1">
                      <w:pPr>
                        <w:pStyle w:val="Checkboxlist-intextboxtable"/>
                      </w:pPr>
                      <w:r>
                        <w:t xml:space="preserve">Activity: </w:t>
                      </w:r>
                      <w:r w:rsidR="00874258">
                        <w:t>Water Sampling Practice</w:t>
                      </w:r>
                    </w:p>
                    <w:p w14:paraId="5FD3B1DF" w14:textId="77777777" w:rsidR="00381967" w:rsidRDefault="00381967" w:rsidP="001C58E1">
                      <w:pPr>
                        <w:pStyle w:val="Checkboxlist-intextboxtable"/>
                      </w:pPr>
                      <w:r>
                        <w:t xml:space="preserve">Handout: </w:t>
                      </w:r>
                      <w:r w:rsidR="00874258">
                        <w:t>Field Sampling Checklist</w:t>
                      </w:r>
                      <w:r>
                        <w:t xml:space="preserve">, see end of lesson </w:t>
                      </w:r>
                      <w:r w:rsidRPr="00214FD2">
                        <w:rPr>
                          <w:rFonts w:hint="eastAsia"/>
                        </w:rPr>
                        <w:t>(</w:t>
                      </w:r>
                      <w:r w:rsidR="00874258">
                        <w:t>print a few copies</w:t>
                      </w:r>
                      <w:r w:rsidRPr="00214FD2">
                        <w:rPr>
                          <w:rFonts w:hint="eastAsia"/>
                        </w:rPr>
                        <w:t>)</w:t>
                      </w:r>
                    </w:p>
                    <w:p w14:paraId="575B9166" w14:textId="299C2B4C" w:rsidR="00874258" w:rsidRDefault="00874258" w:rsidP="00874258">
                      <w:pPr>
                        <w:pStyle w:val="Checkboxlist-intextboxtable"/>
                      </w:pPr>
                      <w:r>
                        <w:t>Sample containers or Whirl-Pak® bags</w:t>
                      </w:r>
                      <w:r w:rsidR="00203ED5">
                        <w:t xml:space="preserve"> (minumum </w:t>
                      </w:r>
                      <w:r w:rsidR="008336D5">
                        <w:t xml:space="preserve">two </w:t>
                      </w:r>
                      <w:r w:rsidR="00203ED5">
                        <w:t>per sample point)</w:t>
                      </w:r>
                    </w:p>
                    <w:p w14:paraId="6EE5EAA4" w14:textId="77777777" w:rsidR="00874258" w:rsidRDefault="00874258" w:rsidP="00874258">
                      <w:pPr>
                        <w:pStyle w:val="Checkboxlist-intextboxtable"/>
                      </w:pPr>
                      <w:r>
                        <w:t>Sampling cup from Palintest portable test kit with wire and clip</w:t>
                      </w:r>
                    </w:p>
                    <w:p w14:paraId="056787B3" w14:textId="3D336B01" w:rsidR="00874258" w:rsidRDefault="00874258" w:rsidP="00874258">
                      <w:pPr>
                        <w:pStyle w:val="Checkboxlist-intextboxtable"/>
                      </w:pPr>
                      <w:r>
                        <w:t xml:space="preserve">Alcohol wipes or </w:t>
                      </w:r>
                      <w:r w:rsidR="000C2F0E">
                        <w:t>cotton balls to soak in alcohol</w:t>
                      </w:r>
                    </w:p>
                    <w:p w14:paraId="6FCD83B7" w14:textId="6CEBF7D0" w:rsidR="00874258" w:rsidRDefault="00874258" w:rsidP="00874258">
                      <w:pPr>
                        <w:pStyle w:val="Checkboxlist-intextboxtable"/>
                      </w:pPr>
                      <w:r>
                        <w:t>Alcohol</w:t>
                      </w:r>
                      <w:r w:rsidR="000C2F0E">
                        <w:t xml:space="preserve"> (isopropyl or ethanol)</w:t>
                      </w:r>
                      <w:r>
                        <w:t xml:space="preserve"> (small bottle, approximately 100 mL)</w:t>
                      </w:r>
                    </w:p>
                    <w:p w14:paraId="3A42EB55" w14:textId="77777777" w:rsidR="00874258" w:rsidRDefault="00874258" w:rsidP="00874258">
                      <w:pPr>
                        <w:pStyle w:val="Checkboxlist-intextboxtable"/>
                      </w:pPr>
                      <w:r>
                        <w:t>Lighter or matches</w:t>
                      </w:r>
                    </w:p>
                    <w:p w14:paraId="344AEC6E" w14:textId="77777777" w:rsidR="00874258" w:rsidRDefault="00874258" w:rsidP="00874258">
                      <w:pPr>
                        <w:pStyle w:val="Checkboxlist-intextboxtable"/>
                      </w:pPr>
                      <w:r>
                        <w:t>Cooler packs (frozen)</w:t>
                      </w:r>
                    </w:p>
                    <w:p w14:paraId="395CF58D" w14:textId="77777777" w:rsidR="00874258" w:rsidRDefault="00874258" w:rsidP="00874258">
                      <w:pPr>
                        <w:pStyle w:val="Checkboxlist-intextboxtable"/>
                      </w:pPr>
                      <w:r>
                        <w:t>Flashlight (torch)</w:t>
                      </w:r>
                    </w:p>
                    <w:p w14:paraId="3E4507E7" w14:textId="77777777" w:rsidR="00874258" w:rsidRDefault="00874258" w:rsidP="00874258">
                      <w:pPr>
                        <w:pStyle w:val="Checkboxlist-intextboxtable"/>
                      </w:pPr>
                      <w:r>
                        <w:t>Pen</w:t>
                      </w:r>
                    </w:p>
                    <w:p w14:paraId="794CEF0C" w14:textId="77777777" w:rsidR="00874258" w:rsidRDefault="00874258" w:rsidP="00874258">
                      <w:pPr>
                        <w:pStyle w:val="Checkboxlist-intextboxtable"/>
                      </w:pPr>
                      <w:r>
                        <w:t>Cooler box</w:t>
                      </w:r>
                    </w:p>
                    <w:p w14:paraId="177BA02A" w14:textId="77777777" w:rsidR="00381967" w:rsidRDefault="00B10B41" w:rsidP="00011EC1">
                      <w:pPr>
                        <w:pStyle w:val="Checkboxlist-intextboxtable"/>
                      </w:pPr>
                      <w:r>
                        <w:t>Prepare: Locate 4-5 different types of sample points near the training area</w:t>
                      </w:r>
                    </w:p>
                    <w:p w14:paraId="7CBC2805" w14:textId="083325DF" w:rsidR="00C03CD5" w:rsidRDefault="00C03CD5" w:rsidP="00C03CD5">
                      <w:pPr>
                        <w:pStyle w:val="Checkboxlist-intextboxtable"/>
                      </w:pPr>
                      <w:r>
                        <w:t>Prepare: Sampling packages (</w:t>
                      </w:r>
                      <w:r w:rsidR="008336D5">
                        <w:t xml:space="preserve">one </w:t>
                      </w:r>
                      <w:r w:rsidRPr="00C03CD5">
                        <w:t xml:space="preserve">Whirl-Pak® bag or sterile sample container </w:t>
                      </w:r>
                      <w:r w:rsidR="00EF0E70" w:rsidRPr="00C03CD5">
                        <w:t>with label</w:t>
                      </w:r>
                      <w:r w:rsidR="00EF0E70">
                        <w:t xml:space="preserve"> and </w:t>
                      </w:r>
                      <w:r w:rsidR="008336D5">
                        <w:t xml:space="preserve">one </w:t>
                      </w:r>
                      <w:r w:rsidR="00EF0E70">
                        <w:t xml:space="preserve">alcohol wipe), </w:t>
                      </w:r>
                      <w:r w:rsidR="008336D5">
                        <w:t xml:space="preserve">one </w:t>
                      </w:r>
                      <w:r w:rsidR="00EF0E70">
                        <w:t>per participant</w:t>
                      </w:r>
                    </w:p>
                    <w:p w14:paraId="7BCD4E27" w14:textId="4E1019C0" w:rsidR="009E43CF" w:rsidRDefault="00674B53" w:rsidP="00DA7FA1">
                      <w:pPr>
                        <w:pStyle w:val="Checkboxlist-intextboxtable"/>
                      </w:pPr>
                      <w:r>
                        <w:t>Review Water Sampling Instructions at the end of the lesson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0BD444" w14:textId="77777777" w:rsidR="00096A35" w:rsidRPr="00EA019E" w:rsidRDefault="00096A35">
      <w:pPr>
        <w:spacing w:before="0" w:after="160" w:line="259" w:lineRule="auto"/>
        <w:ind w:right="0"/>
      </w:pPr>
    </w:p>
    <w:p w14:paraId="2DDB0105" w14:textId="77777777" w:rsidR="00C337C4" w:rsidRPr="00EA019E" w:rsidRDefault="00685363" w:rsidP="00C337C4">
      <w:pPr>
        <w:pStyle w:val="Minutes"/>
      </w:pPr>
      <w:r>
        <w:t>5</w:t>
      </w:r>
      <w:r w:rsidR="00C337C4" w:rsidRPr="00EA019E">
        <w:t xml:space="preserve"> minutes</w:t>
      </w:r>
    </w:p>
    <w:p w14:paraId="45C2E383" w14:textId="77777777" w:rsidR="00C337C4" w:rsidRPr="00EA019E" w:rsidRDefault="00C337C4" w:rsidP="00C337C4">
      <w:pPr>
        <w:pStyle w:val="Heading1-withiconandminutes"/>
        <w:tabs>
          <w:tab w:val="clear" w:pos="9072"/>
        </w:tabs>
        <w:rPr>
          <w:noProof w:val="0"/>
        </w:rPr>
      </w:pPr>
      <w:bookmarkStart w:id="7" w:name="_Toc36495101"/>
      <w:r w:rsidRPr="00EA019E">
        <w:rPr>
          <w:lang w:eastAsia="en-CA"/>
        </w:rPr>
        <w:drawing>
          <wp:anchor distT="0" distB="0" distL="114300" distR="114300" simplePos="0" relativeHeight="251668480" behindDoc="1" locked="0" layoutInCell="1" allowOverlap="1" wp14:anchorId="480408F0" wp14:editId="5DD7BBA6">
            <wp:simplePos x="0" y="0"/>
            <wp:positionH relativeFrom="column">
              <wp:posOffset>5989054</wp:posOffset>
            </wp:positionH>
            <wp:positionV relativeFrom="paragraph">
              <wp:posOffset>84307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 w:val="0"/>
        </w:rPr>
        <w:t>Introduction</w:t>
      </w:r>
      <w:bookmarkEnd w:id="7"/>
    </w:p>
    <w:p w14:paraId="46203147" w14:textId="420D51D7" w:rsidR="00A162F3" w:rsidRDefault="00A162F3" w:rsidP="0099225F">
      <w:pPr>
        <w:pStyle w:val="Numberedlist"/>
        <w:numPr>
          <w:ilvl w:val="0"/>
          <w:numId w:val="28"/>
        </w:numPr>
      </w:pPr>
      <w:r>
        <w:t xml:space="preserve">Ask </w:t>
      </w:r>
      <w:r w:rsidR="00DA21D8">
        <w:t>participants to</w:t>
      </w:r>
      <w:r>
        <w:t xml:space="preserve"> discuss </w:t>
      </w:r>
      <w:r w:rsidR="00DA21D8">
        <w:t xml:space="preserve">with the person next to them </w:t>
      </w:r>
      <w:r>
        <w:t>how they would go about taking a sample of water to test</w:t>
      </w:r>
      <w:r w:rsidR="00DA21D8">
        <w:t>. They should consider:</w:t>
      </w:r>
    </w:p>
    <w:p w14:paraId="5D2DF300" w14:textId="695692C4" w:rsidR="00A162F3" w:rsidRDefault="00A162F3" w:rsidP="0099225F">
      <w:pPr>
        <w:pStyle w:val="Numberedlist"/>
        <w:numPr>
          <w:ilvl w:val="1"/>
          <w:numId w:val="28"/>
        </w:numPr>
      </w:pPr>
      <w:r>
        <w:t xml:space="preserve">What equipment </w:t>
      </w:r>
      <w:r w:rsidR="00DA21D8">
        <w:t xml:space="preserve">they would </w:t>
      </w:r>
      <w:r w:rsidR="00DA68C8">
        <w:t>need?</w:t>
      </w:r>
    </w:p>
    <w:p w14:paraId="27AD5C37" w14:textId="284A67E2" w:rsidR="00A162F3" w:rsidRDefault="00A162F3" w:rsidP="0099225F">
      <w:pPr>
        <w:pStyle w:val="Numberedlist"/>
        <w:numPr>
          <w:ilvl w:val="1"/>
          <w:numId w:val="28"/>
        </w:numPr>
      </w:pPr>
      <w:r>
        <w:t>W</w:t>
      </w:r>
      <w:r w:rsidR="00DA68C8">
        <w:t xml:space="preserve">hat are the steps to </w:t>
      </w:r>
      <w:r w:rsidR="008336D5">
        <w:t>follow</w:t>
      </w:r>
      <w:r w:rsidR="00DA68C8">
        <w:t>?</w:t>
      </w:r>
    </w:p>
    <w:p w14:paraId="2D0A19DC" w14:textId="6D580BBF" w:rsidR="00A162F3" w:rsidRDefault="00A162F3" w:rsidP="0099225F">
      <w:pPr>
        <w:pStyle w:val="Numberedlist"/>
        <w:numPr>
          <w:ilvl w:val="1"/>
          <w:numId w:val="28"/>
        </w:numPr>
      </w:pPr>
      <w:r>
        <w:t xml:space="preserve">How </w:t>
      </w:r>
      <w:r w:rsidR="008336D5">
        <w:t>to</w:t>
      </w:r>
      <w:r w:rsidR="00DA68C8">
        <w:t xml:space="preserve"> choose a suitable location?</w:t>
      </w:r>
    </w:p>
    <w:p w14:paraId="035E735D" w14:textId="7EE0E948" w:rsidR="00A162F3" w:rsidRDefault="00A162F3" w:rsidP="0099225F">
      <w:pPr>
        <w:pStyle w:val="Numberedlist"/>
        <w:numPr>
          <w:ilvl w:val="0"/>
          <w:numId w:val="28"/>
        </w:numPr>
      </w:pPr>
      <w:r>
        <w:t>Optional: Ask participants to share a few ideas with the group</w:t>
      </w:r>
      <w:r w:rsidR="00DA68C8">
        <w:t>.</w:t>
      </w:r>
    </w:p>
    <w:p w14:paraId="257EB103" w14:textId="7288E7A8" w:rsidR="00C337C4" w:rsidRPr="00EA019E" w:rsidRDefault="00C337C4" w:rsidP="0099225F">
      <w:pPr>
        <w:pStyle w:val="Numberedlist"/>
        <w:numPr>
          <w:ilvl w:val="0"/>
          <w:numId w:val="28"/>
        </w:numPr>
      </w:pPr>
      <w:r w:rsidRPr="00EA019E">
        <w:t>Present the learning outcome</w:t>
      </w:r>
      <w:r w:rsidR="00DA68C8">
        <w:t>s or an overview of the lesson.</w:t>
      </w:r>
    </w:p>
    <w:p w14:paraId="08598806" w14:textId="45230097" w:rsidR="00C337C4" w:rsidRPr="00EA019E" w:rsidRDefault="00473134" w:rsidP="00C337C4">
      <w:pPr>
        <w:pStyle w:val="Minutes"/>
      </w:pPr>
      <w:r>
        <w:t>15</w:t>
      </w:r>
      <w:r w:rsidR="00C337C4" w:rsidRPr="00EA019E">
        <w:t xml:space="preserve"> minutes</w:t>
      </w:r>
    </w:p>
    <w:p w14:paraId="6DC4100A" w14:textId="77777777" w:rsidR="00C337C4" w:rsidRPr="00EA019E" w:rsidRDefault="00C337C4" w:rsidP="00C337C4">
      <w:pPr>
        <w:pStyle w:val="Heading1-withiconandminutes"/>
        <w:rPr>
          <w:noProof w:val="0"/>
        </w:rPr>
      </w:pPr>
      <w:bookmarkStart w:id="8" w:name="_Toc36495102"/>
      <w:r w:rsidRPr="00EA019E">
        <w:rPr>
          <w:lang w:eastAsia="en-CA"/>
        </w:rPr>
        <w:drawing>
          <wp:anchor distT="0" distB="0" distL="114300" distR="114300" simplePos="0" relativeHeight="251672576" behindDoc="1" locked="0" layoutInCell="1" allowOverlap="1" wp14:anchorId="3846AEB0" wp14:editId="0AA8788C">
            <wp:simplePos x="0" y="0"/>
            <wp:positionH relativeFrom="column">
              <wp:posOffset>5946524</wp:posOffset>
            </wp:positionH>
            <wp:positionV relativeFrom="paragraph">
              <wp:posOffset>104701</wp:posOffset>
            </wp:positionV>
            <wp:extent cx="356400" cy="359763"/>
            <wp:effectExtent l="0" t="0" r="571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35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  <w:r w:rsidR="00B10B41">
        <w:rPr>
          <w:lang w:eastAsia="en-CA"/>
        </w:rPr>
        <w:t>Water Sampling Theory</w:t>
      </w:r>
    </w:p>
    <w:p w14:paraId="001FEAF9" w14:textId="2E4BEF51" w:rsidR="00BF671B" w:rsidRDefault="00A162F3" w:rsidP="00A162F3">
      <w:pPr>
        <w:pStyle w:val="Numberedlist"/>
        <w:numPr>
          <w:ilvl w:val="0"/>
          <w:numId w:val="27"/>
        </w:numPr>
      </w:pPr>
      <w:r>
        <w:t>Ask</w:t>
      </w:r>
      <w:r w:rsidR="008336D5">
        <w:t>:</w:t>
      </w:r>
      <w:r>
        <w:t xml:space="preserve"> “What are places where we could samp</w:t>
      </w:r>
      <w:r w:rsidR="00DA68C8">
        <w:t>le water?”</w:t>
      </w:r>
    </w:p>
    <w:p w14:paraId="3D0A08B1" w14:textId="3ECA4FE7" w:rsidR="00A162F3" w:rsidRDefault="00DA21D8" w:rsidP="00A162F3">
      <w:pPr>
        <w:pStyle w:val="Numberedlist"/>
        <w:numPr>
          <w:ilvl w:val="0"/>
          <w:numId w:val="27"/>
        </w:numPr>
      </w:pPr>
      <w:r>
        <w:t xml:space="preserve">Explain that participants </w:t>
      </w:r>
      <w:r w:rsidRPr="00685363">
        <w:t xml:space="preserve">will be taking </w:t>
      </w:r>
      <w:r>
        <w:t>their</w:t>
      </w:r>
      <w:r w:rsidRPr="00685363">
        <w:t xml:space="preserve"> own </w:t>
      </w:r>
      <w:r>
        <w:t xml:space="preserve">water </w:t>
      </w:r>
      <w:r w:rsidRPr="00685363">
        <w:t>sample in the morning</w:t>
      </w:r>
      <w:r>
        <w:t xml:space="preserve"> for testing</w:t>
      </w:r>
      <w:r w:rsidR="008336D5">
        <w:t>,</w:t>
      </w:r>
      <w:r w:rsidRPr="00685363">
        <w:t xml:space="preserve"> so</w:t>
      </w:r>
      <w:r>
        <w:t xml:space="preserve"> they should</w:t>
      </w:r>
      <w:r w:rsidRPr="00685363">
        <w:t xml:space="preserve"> pay particular attention to the sampling technique </w:t>
      </w:r>
      <w:r w:rsidR="0099225F">
        <w:t>they</w:t>
      </w:r>
      <w:r w:rsidR="0099225F" w:rsidRPr="00685363">
        <w:t xml:space="preserve"> </w:t>
      </w:r>
      <w:r w:rsidRPr="00685363">
        <w:t>will be using.</w:t>
      </w:r>
    </w:p>
    <w:p w14:paraId="0DE8AE35" w14:textId="19E25091" w:rsidR="00BF671B" w:rsidRDefault="00BF671B" w:rsidP="00BF671B">
      <w:pPr>
        <w:pStyle w:val="Numberedlist"/>
        <w:numPr>
          <w:ilvl w:val="0"/>
          <w:numId w:val="27"/>
        </w:numPr>
      </w:pPr>
      <w:r>
        <w:t>Instruct participants to turn to the sample point illustration in their workbooks.</w:t>
      </w:r>
    </w:p>
    <w:p w14:paraId="31519733" w14:textId="2F27447E" w:rsidR="00BF671B" w:rsidRDefault="00BF671B" w:rsidP="00BF671B">
      <w:pPr>
        <w:pStyle w:val="Numberedlist"/>
        <w:numPr>
          <w:ilvl w:val="0"/>
          <w:numId w:val="27"/>
        </w:numPr>
      </w:pPr>
      <w:r>
        <w:t>Ask: “How many sample points can you identify from this illustration?”</w:t>
      </w:r>
    </w:p>
    <w:p w14:paraId="731A4CEF" w14:textId="26BE6F67" w:rsidR="00EF79BC" w:rsidRDefault="00BF671B" w:rsidP="00A162F3">
      <w:pPr>
        <w:pStyle w:val="Numberedlist"/>
        <w:numPr>
          <w:ilvl w:val="0"/>
          <w:numId w:val="27"/>
        </w:numPr>
      </w:pPr>
      <w:r>
        <w:t xml:space="preserve">Discuss </w:t>
      </w:r>
      <w:r w:rsidR="00EF79BC" w:rsidRPr="00EF79BC">
        <w:t>typical sample points with the group</w:t>
      </w:r>
      <w:r w:rsidR="00EF79BC">
        <w:t>:</w:t>
      </w:r>
    </w:p>
    <w:p w14:paraId="53066A8E" w14:textId="77777777" w:rsidR="00EF79BC" w:rsidRDefault="00EF79BC" w:rsidP="00EF79BC">
      <w:pPr>
        <w:pStyle w:val="Numberedlist"/>
        <w:numPr>
          <w:ilvl w:val="1"/>
          <w:numId w:val="2"/>
        </w:numPr>
      </w:pPr>
      <w:r>
        <w:t>Source water – shallow well, borehole, tap, lake, river, etc.</w:t>
      </w:r>
    </w:p>
    <w:p w14:paraId="38329BA2" w14:textId="77777777" w:rsidR="00EF79BC" w:rsidRDefault="00EF79BC" w:rsidP="00EF79BC">
      <w:pPr>
        <w:pStyle w:val="Numberedlist"/>
        <w:numPr>
          <w:ilvl w:val="1"/>
          <w:numId w:val="2"/>
        </w:numPr>
      </w:pPr>
      <w:r>
        <w:t>Transport container (before treatment)</w:t>
      </w:r>
    </w:p>
    <w:p w14:paraId="08896BB9" w14:textId="77777777" w:rsidR="00EF79BC" w:rsidRDefault="00EF79BC" w:rsidP="00EF79BC">
      <w:pPr>
        <w:pStyle w:val="Numberedlist"/>
        <w:numPr>
          <w:ilvl w:val="1"/>
          <w:numId w:val="2"/>
        </w:numPr>
      </w:pPr>
      <w:r>
        <w:t>Treated water (various HWT options)</w:t>
      </w:r>
    </w:p>
    <w:p w14:paraId="1AF651D4" w14:textId="77777777" w:rsidR="00C337C4" w:rsidRDefault="00EF79BC" w:rsidP="00EF79BC">
      <w:pPr>
        <w:pStyle w:val="Numberedlist"/>
        <w:numPr>
          <w:ilvl w:val="1"/>
          <w:numId w:val="2"/>
        </w:numPr>
      </w:pPr>
      <w:r>
        <w:t>Stored water (after treatment)</w:t>
      </w:r>
    </w:p>
    <w:p w14:paraId="1D8E3223" w14:textId="10553BF5" w:rsidR="00A162F3" w:rsidRDefault="000C2F0E" w:rsidP="007A740C">
      <w:pPr>
        <w:pStyle w:val="Numberedlist"/>
        <w:numPr>
          <w:ilvl w:val="0"/>
          <w:numId w:val="28"/>
        </w:numPr>
      </w:pPr>
      <w:r>
        <w:t>Explain: “</w:t>
      </w:r>
      <w:r w:rsidR="00A162F3">
        <w:t xml:space="preserve">Today we </w:t>
      </w:r>
      <w:r w:rsidR="00DA68C8">
        <w:t>are going to take samples from…</w:t>
      </w:r>
      <w:r>
        <w:t>”</w:t>
      </w:r>
    </w:p>
    <w:p w14:paraId="6BCC1EB8" w14:textId="061A55B8" w:rsidR="009C4E6B" w:rsidRDefault="00DA21D8" w:rsidP="00511291">
      <w:pPr>
        <w:pStyle w:val="Numberedlist"/>
        <w:numPr>
          <w:ilvl w:val="0"/>
          <w:numId w:val="28"/>
        </w:numPr>
      </w:pPr>
      <w:r w:rsidRPr="00EA019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C2818" wp14:editId="6FF2271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733550" cy="1506855"/>
                <wp:effectExtent l="0" t="0" r="635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070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6E0D4" w14:textId="77777777" w:rsidR="00DA21D8" w:rsidRDefault="00DA21D8" w:rsidP="00DA21D8">
                            <w:pPr>
                              <w:pStyle w:val="HeadingnoTOC-intextboxtable"/>
                            </w:pPr>
                            <w:r>
                              <w:t>Trainer Tips</w:t>
                            </w:r>
                          </w:p>
                          <w:p w14:paraId="00899030" w14:textId="07FFFA5E" w:rsidR="00DA21D8" w:rsidRDefault="00DA21D8" w:rsidP="007A740C">
                            <w:pPr>
                              <w:pStyle w:val="Numberedlist"/>
                              <w:numPr>
                                <w:ilvl w:val="0"/>
                                <w:numId w:val="0"/>
                              </w:numPr>
                              <w:ind w:left="113" w:right="38"/>
                            </w:pPr>
                            <w:r>
                              <w:t>Emphasi</w:t>
                            </w:r>
                            <w:r w:rsidR="00166676">
                              <w:t>z</w:t>
                            </w:r>
                            <w:r>
                              <w:t xml:space="preserve">e that water samples should be tested within </w:t>
                            </w:r>
                            <w:r w:rsidR="00166676">
                              <w:t xml:space="preserve">six </w:t>
                            </w:r>
                            <w:r>
                              <w:t>hours of collection and shou</w:t>
                            </w:r>
                            <w:r w:rsidR="00DA68C8">
                              <w:t>ld be discarded after 24 hours.</w:t>
                            </w:r>
                          </w:p>
                          <w:p w14:paraId="7B5C02AC" w14:textId="10C685DF" w:rsidR="00DA21D8" w:rsidRPr="00D12E4F" w:rsidRDefault="00DA21D8" w:rsidP="00DA21D8">
                            <w:pPr>
                              <w:pStyle w:val="Normal-intextbox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C2818" id="Text Box 1" o:spid="_x0000_s1030" type="#_x0000_t202" style="position:absolute;left:0;text-align:left;margin-left:85.3pt;margin-top:.45pt;width:136.5pt;height:118.6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" fillcolor="#d8d8d8 [2732]" stroked="f" strokeweight=".25pt">
                <v:textbox inset="5mm,1mm,5mm,1mm">
                  <w:txbxContent>
                    <w:p w14:paraId="5336E0D4" w14:textId="77777777" w:rsidR="00DA21D8" w:rsidRDefault="00DA21D8" w:rsidP="00DA21D8">
                      <w:pPr>
                        <w:pStyle w:val="HeadingnoTOC-intextboxtable"/>
                      </w:pPr>
                      <w:r>
                        <w:t>Trainer Tips</w:t>
                      </w:r>
                    </w:p>
                    <w:p w14:paraId="00899030" w14:textId="07FFFA5E" w:rsidR="00DA21D8" w:rsidRDefault="00DA21D8" w:rsidP="007A740C">
                      <w:pPr>
                        <w:pStyle w:val="Numberedlist"/>
                        <w:numPr>
                          <w:ilvl w:val="0"/>
                          <w:numId w:val="0"/>
                        </w:numPr>
                        <w:ind w:left="113" w:right="38"/>
                      </w:pPr>
                      <w:r>
                        <w:t>Emphasi</w:t>
                      </w:r>
                      <w:r w:rsidR="00166676">
                        <w:t>z</w:t>
                      </w:r>
                      <w:r>
                        <w:t xml:space="preserve">e that water samples should be tested within </w:t>
                      </w:r>
                      <w:r w:rsidR="00166676">
                        <w:t xml:space="preserve">six </w:t>
                      </w:r>
                      <w:r>
                        <w:t>hours of collection and shou</w:t>
                      </w:r>
                      <w:r w:rsidR="00DA68C8">
                        <w:t>ld be discarded after 24 hours.</w:t>
                      </w:r>
                    </w:p>
                    <w:p w14:paraId="7B5C02AC" w14:textId="10C685DF" w:rsidR="00DA21D8" w:rsidRPr="00D12E4F" w:rsidRDefault="00DA21D8" w:rsidP="00DA21D8">
                      <w:pPr>
                        <w:pStyle w:val="Normal-intextbox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861">
        <w:t>Explain that samples should be transported in a</w:t>
      </w:r>
      <w:r w:rsidR="008336D5">
        <w:t xml:space="preserve">n insulated cooler </w:t>
      </w:r>
      <w:r w:rsidR="00DA68C8">
        <w:t>box with cooler packs or ice.</w:t>
      </w:r>
    </w:p>
    <w:p w14:paraId="62503875" w14:textId="0BE4C4E5" w:rsidR="00A162F3" w:rsidRDefault="00804801" w:rsidP="00511291">
      <w:pPr>
        <w:pStyle w:val="Numberedlist"/>
        <w:numPr>
          <w:ilvl w:val="0"/>
          <w:numId w:val="28"/>
        </w:numPr>
      </w:pPr>
      <w:r>
        <w:t>Ask participants to check the field sampling checklist in their workbooks.</w:t>
      </w:r>
      <w:r w:rsidR="00A162F3">
        <w:t xml:space="preserve"> Ask </w:t>
      </w:r>
      <w:r>
        <w:t>h</w:t>
      </w:r>
      <w:r w:rsidR="00A162F3">
        <w:t xml:space="preserve">ow many of the items on the list </w:t>
      </w:r>
      <w:r>
        <w:t>they</w:t>
      </w:r>
      <w:r w:rsidR="00A162F3">
        <w:t xml:space="preserve"> identif</w:t>
      </w:r>
      <w:r>
        <w:t>ied</w:t>
      </w:r>
      <w:r w:rsidR="00A162F3">
        <w:t xml:space="preserve"> in the session opene</w:t>
      </w:r>
      <w:r>
        <w:t>r.</w:t>
      </w:r>
    </w:p>
    <w:p w14:paraId="10C35DB3" w14:textId="09CDF2FA" w:rsidR="00C337C4" w:rsidRDefault="009558FE" w:rsidP="00511291">
      <w:pPr>
        <w:pStyle w:val="Numberedlist"/>
        <w:numPr>
          <w:ilvl w:val="0"/>
          <w:numId w:val="28"/>
        </w:numPr>
      </w:pPr>
      <w:r>
        <w:t xml:space="preserve">Have </w:t>
      </w:r>
      <w:r w:rsidRPr="009558FE">
        <w:t>participants pack the field bag with supplies using the Field Sampling Check</w:t>
      </w:r>
      <w:r w:rsidR="008336D5">
        <w:t>l</w:t>
      </w:r>
      <w:r w:rsidRPr="009558FE">
        <w:t>ist or review the contents of the sampling bag if pre-packed.</w:t>
      </w:r>
    </w:p>
    <w:p w14:paraId="31EE6263" w14:textId="77777777" w:rsidR="009558FE" w:rsidRDefault="009558FE" w:rsidP="00511291">
      <w:pPr>
        <w:pStyle w:val="Numberedlist"/>
        <w:numPr>
          <w:ilvl w:val="0"/>
          <w:numId w:val="28"/>
        </w:numPr>
      </w:pPr>
      <w:r>
        <w:t>Ask: “Why is it important to use a Field Sampling Checklist?”</w:t>
      </w:r>
    </w:p>
    <w:p w14:paraId="214138F2" w14:textId="77777777" w:rsidR="009558FE" w:rsidRDefault="009558FE" w:rsidP="009558FE">
      <w:pPr>
        <w:pStyle w:val="Numberedlist"/>
        <w:numPr>
          <w:ilvl w:val="1"/>
          <w:numId w:val="3"/>
        </w:numPr>
      </w:pPr>
      <w:r>
        <w:t>Replacing a missing item can be difficult once in the field</w:t>
      </w:r>
    </w:p>
    <w:p w14:paraId="5E32729B" w14:textId="3A968A85" w:rsidR="009558FE" w:rsidRDefault="009558FE" w:rsidP="009558FE">
      <w:pPr>
        <w:pStyle w:val="Numberedlist"/>
        <w:numPr>
          <w:ilvl w:val="1"/>
          <w:numId w:val="3"/>
        </w:numPr>
      </w:pPr>
      <w:r>
        <w:t>Missing items can result in lost time and money if you cannot continue sampling without</w:t>
      </w:r>
      <w:r w:rsidR="00B10B41">
        <w:t xml:space="preserve"> it</w:t>
      </w:r>
    </w:p>
    <w:p w14:paraId="50638437" w14:textId="5F3D56FA" w:rsidR="00EF0E70" w:rsidRPr="00A162F3" w:rsidRDefault="00510CC3" w:rsidP="00511291">
      <w:pPr>
        <w:pStyle w:val="Numberedlist"/>
        <w:numPr>
          <w:ilvl w:val="0"/>
          <w:numId w:val="28"/>
        </w:numPr>
        <w:rPr>
          <w:rFonts w:eastAsiaTheme="minorHAnsi"/>
        </w:rPr>
      </w:pPr>
      <w:r>
        <w:t xml:space="preserve">Review basic sampling instructions with participants using the Water Sampling </w:t>
      </w:r>
      <w:r w:rsidR="00140103">
        <w:t>Instructions in</w:t>
      </w:r>
      <w:r w:rsidR="00BF671B">
        <w:t xml:space="preserve"> the workbook</w:t>
      </w:r>
      <w:r>
        <w:t>.</w:t>
      </w:r>
    </w:p>
    <w:p w14:paraId="14D41F01" w14:textId="4629D62D" w:rsidR="00C337C4" w:rsidRPr="00EA019E" w:rsidRDefault="00473134" w:rsidP="00C337C4">
      <w:pPr>
        <w:pStyle w:val="Minutes"/>
      </w:pPr>
      <w:r>
        <w:t>35</w:t>
      </w:r>
      <w:r w:rsidR="00C337C4" w:rsidRPr="00EA019E">
        <w:t xml:space="preserve"> minutes</w:t>
      </w:r>
    </w:p>
    <w:p w14:paraId="28B627DB" w14:textId="77777777" w:rsidR="00C337C4" w:rsidRPr="00EA019E" w:rsidRDefault="00C337C4" w:rsidP="00C337C4">
      <w:pPr>
        <w:pStyle w:val="Heading1-withiconandminutes"/>
        <w:rPr>
          <w:noProof w:val="0"/>
        </w:rPr>
      </w:pPr>
      <w:bookmarkStart w:id="9" w:name="_Toc36495103"/>
      <w:r w:rsidRPr="00EA019E">
        <w:rPr>
          <w:lang w:eastAsia="en-CA"/>
        </w:rPr>
        <w:drawing>
          <wp:anchor distT="0" distB="0" distL="114300" distR="114300" simplePos="0" relativeHeight="251671552" behindDoc="1" locked="0" layoutInCell="1" allowOverlap="1" wp14:anchorId="7C2547D5" wp14:editId="3D41A054">
            <wp:simplePos x="0" y="0"/>
            <wp:positionH relativeFrom="column">
              <wp:posOffset>5956935</wp:posOffset>
            </wp:positionH>
            <wp:positionV relativeFrom="paragraph">
              <wp:posOffset>79375</wp:posOffset>
            </wp:positionV>
            <wp:extent cx="354330" cy="3581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="00B10B41">
        <w:rPr>
          <w:lang w:eastAsia="en-CA"/>
        </w:rPr>
        <w:t>Water Sampling Practice</w:t>
      </w:r>
    </w:p>
    <w:p w14:paraId="6F23C2C4" w14:textId="27BEC20A" w:rsidR="00C337C4" w:rsidRPr="00EA019E" w:rsidRDefault="00C03CD5" w:rsidP="00C03CD5">
      <w:pPr>
        <w:pStyle w:val="Numberedlist"/>
        <w:numPr>
          <w:ilvl w:val="0"/>
          <w:numId w:val="21"/>
        </w:numPr>
      </w:pPr>
      <w:r>
        <w:t>Explain: “We will practi</w:t>
      </w:r>
      <w:r w:rsidR="00166676">
        <w:t>s</w:t>
      </w:r>
      <w:r>
        <w:t>e taking water samples from as many sample points as are available using the correct techniques.”</w:t>
      </w:r>
    </w:p>
    <w:p w14:paraId="49F3BA9C" w14:textId="7A462572" w:rsidR="00C03CD5" w:rsidRDefault="00E136DF" w:rsidP="00C03CD5">
      <w:pPr>
        <w:pStyle w:val="Numberedlist"/>
        <w:numPr>
          <w:ilvl w:val="0"/>
          <w:numId w:val="21"/>
        </w:numPr>
      </w:pPr>
      <w:r w:rsidRPr="00EA019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08A5D" wp14:editId="44D8D116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058035" cy="153352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153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9D81A" w14:textId="77777777" w:rsidR="00381967" w:rsidRDefault="00381967" w:rsidP="00C337C4">
                            <w:pPr>
                              <w:pStyle w:val="HeadingnoTOC-intextboxtable"/>
                            </w:pPr>
                            <w:r>
                              <w:t>Trainer Tips</w:t>
                            </w:r>
                          </w:p>
                          <w:p w14:paraId="7E8432C9" w14:textId="77777777" w:rsidR="00381967" w:rsidRPr="00D12E4F" w:rsidRDefault="00A47861" w:rsidP="00C337C4">
                            <w:pPr>
                              <w:pStyle w:val="Normal-intextbox"/>
                            </w:pPr>
                            <w:r>
                              <w:t>Typical sample points include: tap, BSF or other HWT, jerry can or other transport container, reservoir, well, flowing water (stream), storage container, rainwater harvest tank</w:t>
                            </w:r>
                            <w:r w:rsidR="00203ED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B08A5D" id="Text Box 5" o:spid="_x0000_s1031" type="#_x0000_t202" style="position:absolute;left:0;text-align:left;margin-left:110.85pt;margin-top:.25pt;width:162.05pt;height:120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" fillcolor="#d8d8d8 [2732]" stroked="f" strokeweight=".25pt">
                <v:textbox inset="5mm,1mm,5mm,1mm">
                  <w:txbxContent>
                    <w:p w14:paraId="5419D81A" w14:textId="77777777" w:rsidR="00381967" w:rsidRDefault="00381967" w:rsidP="00C337C4">
                      <w:pPr>
                        <w:pStyle w:val="HeadingnoTOC-intextboxtable"/>
                      </w:pPr>
                      <w:r>
                        <w:t>Trainer Tips</w:t>
                      </w:r>
                    </w:p>
                    <w:p w14:paraId="7E8432C9" w14:textId="77777777" w:rsidR="00381967" w:rsidRPr="00D12E4F" w:rsidRDefault="00A47861" w:rsidP="00C337C4">
                      <w:pPr>
                        <w:pStyle w:val="Normal-intextbox"/>
                      </w:pPr>
                      <w:r>
                        <w:t>Typical sample points include: tap, BSF or other HWT, jerry can or other transport container, reservoir, well, flowing water (stream), storage container, rainwater harvest tank</w:t>
                      </w:r>
                      <w:r w:rsidR="00203ED5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3CD5">
        <w:t>Demonstrate collecting water samples using appropriate sampling techniques</w:t>
      </w:r>
      <w:r w:rsidR="00EF0E70">
        <w:t>.</w:t>
      </w:r>
    </w:p>
    <w:p w14:paraId="264AD19C" w14:textId="4E468443" w:rsidR="00C03CD5" w:rsidRDefault="00C03CD5" w:rsidP="00C03CD5">
      <w:pPr>
        <w:pStyle w:val="Numberedlist"/>
        <w:numPr>
          <w:ilvl w:val="0"/>
          <w:numId w:val="21"/>
        </w:numPr>
      </w:pPr>
      <w:r>
        <w:t xml:space="preserve">Ask for </w:t>
      </w:r>
      <w:r w:rsidR="008336D5">
        <w:t xml:space="preserve">two </w:t>
      </w:r>
      <w:r>
        <w:t>volunteers to repeat the sampling with coaching from the other participants</w:t>
      </w:r>
      <w:r w:rsidR="00EF0E70">
        <w:t>.</w:t>
      </w:r>
    </w:p>
    <w:p w14:paraId="1F580678" w14:textId="19CFB303" w:rsidR="00C337C4" w:rsidRPr="00EA019E" w:rsidRDefault="00C03CD5" w:rsidP="00C03CD5">
      <w:pPr>
        <w:pStyle w:val="Numberedlist"/>
        <w:numPr>
          <w:ilvl w:val="0"/>
          <w:numId w:val="21"/>
        </w:numPr>
      </w:pPr>
      <w:r>
        <w:t xml:space="preserve">Repeat for </w:t>
      </w:r>
      <w:r w:rsidR="00166676">
        <w:t>four or five</w:t>
      </w:r>
      <w:r>
        <w:t xml:space="preserve"> sample points asking for different volunteers for each sample point so that everyone can participate</w:t>
      </w:r>
      <w:r w:rsidR="00EF0E70">
        <w:t>.</w:t>
      </w:r>
    </w:p>
    <w:p w14:paraId="0EFCF74C" w14:textId="04C6B56F" w:rsidR="009C4E6B" w:rsidRDefault="00EF0E70" w:rsidP="007A740C">
      <w:pPr>
        <w:pStyle w:val="Numberedlist"/>
      </w:pPr>
      <w:r>
        <w:t>Invite participants to retu</w:t>
      </w:r>
      <w:r w:rsidR="00DA68C8">
        <w:t>rn to the classroom to debrief.</w:t>
      </w:r>
    </w:p>
    <w:p w14:paraId="19A7DFF3" w14:textId="77777777" w:rsidR="00EF0E70" w:rsidRDefault="00EF0E70" w:rsidP="007A740C">
      <w:pPr>
        <w:pStyle w:val="Numberedlist"/>
      </w:pPr>
      <w:r>
        <w:t>Have a general discussion about the sampling practice.</w:t>
      </w:r>
    </w:p>
    <w:p w14:paraId="58472FBD" w14:textId="77777777" w:rsidR="00C337C4" w:rsidRPr="00EA019E" w:rsidRDefault="00EF0E70" w:rsidP="007A740C">
      <w:pPr>
        <w:pStyle w:val="Numberedlist"/>
      </w:pPr>
      <w:r>
        <w:t>Ask: “Are there are any questions or concerns?”</w:t>
      </w:r>
    </w:p>
    <w:p w14:paraId="04DD7B8C" w14:textId="5F47EE8E" w:rsidR="00C337C4" w:rsidRPr="00EA019E" w:rsidRDefault="00EF0E70" w:rsidP="007A740C">
      <w:pPr>
        <w:pStyle w:val="Numberedlist"/>
      </w:pPr>
      <w:r>
        <w:t>Remind participants that they will need to collect a sample in the morning and must pick up a sampling package before the end of the day.</w:t>
      </w:r>
    </w:p>
    <w:p w14:paraId="3FD94FEC" w14:textId="661CD0E2" w:rsidR="00C337C4" w:rsidRPr="00EA019E" w:rsidRDefault="00473134" w:rsidP="00C337C4">
      <w:pPr>
        <w:pStyle w:val="Minutes"/>
      </w:pPr>
      <w:r>
        <w:t>5</w:t>
      </w:r>
      <w:r w:rsidR="00C337C4" w:rsidRPr="00EA019E">
        <w:t xml:space="preserve"> minutes</w:t>
      </w:r>
    </w:p>
    <w:p w14:paraId="0EDBF511" w14:textId="77777777" w:rsidR="00C337C4" w:rsidRPr="00EA019E" w:rsidRDefault="00C337C4" w:rsidP="00C337C4">
      <w:pPr>
        <w:pStyle w:val="Heading1-withiconandminutes"/>
        <w:rPr>
          <w:noProof w:val="0"/>
        </w:rPr>
      </w:pPr>
      <w:bookmarkStart w:id="10" w:name="_Toc36495105"/>
      <w:r w:rsidRPr="00EA019E">
        <w:rPr>
          <w:lang w:eastAsia="en-CA"/>
        </w:rPr>
        <w:drawing>
          <wp:anchor distT="0" distB="0" distL="114300" distR="114300" simplePos="0" relativeHeight="251669504" behindDoc="1" locked="0" layoutInCell="1" allowOverlap="1" wp14:anchorId="60ECFC11" wp14:editId="7E8F1527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 w:val="0"/>
        </w:rPr>
        <w:t>Review</w:t>
      </w:r>
      <w:bookmarkEnd w:id="10"/>
    </w:p>
    <w:p w14:paraId="275548F8" w14:textId="77777777" w:rsidR="00C337C4" w:rsidRPr="00EA019E" w:rsidRDefault="00EF0E70" w:rsidP="00A31977">
      <w:pPr>
        <w:pStyle w:val="Numberedlist"/>
        <w:numPr>
          <w:ilvl w:val="0"/>
          <w:numId w:val="19"/>
        </w:numPr>
      </w:pPr>
      <w:r>
        <w:t xml:space="preserve">Have participants discuss with a partner what sampling technique is most appropriate for the sample they will collect for </w:t>
      </w:r>
      <w:r w:rsidR="009C4E6B">
        <w:t>testing the following day.</w:t>
      </w:r>
    </w:p>
    <w:p w14:paraId="0DDD29FD" w14:textId="77777777" w:rsidR="00C337C4" w:rsidRPr="00EA019E" w:rsidRDefault="00C337C4" w:rsidP="007A740C">
      <w:pPr>
        <w:pStyle w:val="Numberedlist"/>
      </w:pPr>
      <w:r w:rsidRPr="00EA019E">
        <w:t>Summarize key points.</w:t>
      </w:r>
    </w:p>
    <w:p w14:paraId="78A084DB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4115BD5F" w14:textId="77777777" w:rsidR="00C337C4" w:rsidRPr="00EA019E" w:rsidRDefault="009C4E6B" w:rsidP="00C337C4">
      <w:pPr>
        <w:pStyle w:val="Numberedlist"/>
        <w:numPr>
          <w:ilvl w:val="0"/>
          <w:numId w:val="0"/>
        </w:numPr>
        <w:ind w:left="470" w:hanging="357"/>
      </w:pPr>
      <w:r w:rsidRPr="00EA019E">
        <w:rPr>
          <w:noProof/>
          <w:lang w:eastAsia="en-CA"/>
        </w:rPr>
        <mc:AlternateContent>
          <mc:Choice Requires="wps">
            <w:drawing>
              <wp:inline distT="0" distB="0" distL="0" distR="0" wp14:anchorId="522B7878" wp14:editId="68B984CF">
                <wp:extent cx="6294574" cy="1747319"/>
                <wp:effectExtent l="19050" t="19050" r="11430" b="2476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17473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B08E7" w14:textId="77777777" w:rsidR="009C4E6B" w:rsidRPr="00842640" w:rsidRDefault="009C4E6B" w:rsidP="009C4E6B">
                            <w:pPr>
                              <w:pStyle w:val="HeadingnoTOC-intextboxtable"/>
                            </w:pPr>
                            <w:r w:rsidRPr="00842640">
                              <w:t>Key Points</w:t>
                            </w:r>
                          </w:p>
                          <w:p w14:paraId="50FE29F0" w14:textId="52722B9A" w:rsidR="009C4E6B" w:rsidRDefault="009C4E6B" w:rsidP="00DB4F5D">
                            <w:pPr>
                              <w:pStyle w:val="Listparagraph-keypoints"/>
                            </w:pPr>
                            <w:r>
                              <w:t>Sometimes chemical additive</w:t>
                            </w:r>
                            <w:r w:rsidR="0041045D">
                              <w:t>s</w:t>
                            </w:r>
                            <w:r>
                              <w:t xml:space="preserve"> are used to pres</w:t>
                            </w:r>
                            <w:r w:rsidR="00DA68C8">
                              <w:t>erve the sample before testing.</w:t>
                            </w:r>
                            <w:r w:rsidR="00E136DF">
                              <w:br/>
                            </w:r>
                            <w:r>
                              <w:t>F</w:t>
                            </w:r>
                            <w:r w:rsidR="00480ED6">
                              <w:t>or example: sodium thiosulfate</w:t>
                            </w:r>
                            <w:r>
                              <w:t xml:space="preserve"> is used to de-chlorinate water prior to testing</w:t>
                            </w:r>
                            <w:r w:rsidR="00E136DF">
                              <w:t xml:space="preserve">. </w:t>
                            </w:r>
                            <w:r>
                              <w:t>This is because bacteria will die off prior to testing if water contains chlorine</w:t>
                            </w:r>
                            <w:r w:rsidR="00E136DF">
                              <w:t>.</w:t>
                            </w:r>
                          </w:p>
                          <w:p w14:paraId="0CF963D9" w14:textId="5127FF2B" w:rsidR="009C4E6B" w:rsidRDefault="009C4E6B" w:rsidP="009C4E6B">
                            <w:pPr>
                              <w:pStyle w:val="Listparagraph-keypoints"/>
                            </w:pPr>
                            <w:r>
                              <w:t xml:space="preserve">Some </w:t>
                            </w:r>
                            <w:r w:rsidRPr="009C4E6B">
                              <w:t>Whirl-Pak® bags</w:t>
                            </w:r>
                            <w:r>
                              <w:t xml:space="preserve"> or other sampling containers have sodium thiosulfate included</w:t>
                            </w:r>
                            <w:r w:rsidR="00E136DF">
                              <w:t>.</w:t>
                            </w:r>
                          </w:p>
                          <w:p w14:paraId="56783BD2" w14:textId="2C9CC860" w:rsidR="009C4E6B" w:rsidRDefault="009C4E6B" w:rsidP="0076044D">
                            <w:pPr>
                              <w:pStyle w:val="Listparagraph-keypoints"/>
                            </w:pPr>
                            <w:r>
                              <w:t>Some chemical test procedures require additives (see manufacturers</w:t>
                            </w:r>
                            <w:r w:rsidR="00166676">
                              <w:t>’</w:t>
                            </w:r>
                            <w:r>
                              <w:t xml:space="preserve"> instructions)</w:t>
                            </w:r>
                            <w:r w:rsidR="00E136D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B7878" id="Text Box 14" o:spid="_x0000_s1032" type="#_x0000_t202" style="width:495.65pt;height:1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" filled="f" strokecolor="#bfbfbf [2412]" strokeweight="2.25pt">
                <v:textbox inset="3mm,1mm,3mm,1mm">
                  <w:txbxContent>
                    <w:p w14:paraId="1C6B08E7" w14:textId="77777777" w:rsidR="009C4E6B" w:rsidRPr="00842640" w:rsidRDefault="009C4E6B" w:rsidP="009C4E6B">
                      <w:pPr>
                        <w:pStyle w:val="HeadingnoTOC-intextboxtable"/>
                      </w:pPr>
                      <w:r w:rsidRPr="00842640">
                        <w:t>Key Points</w:t>
                      </w:r>
                    </w:p>
                    <w:p w14:paraId="50FE29F0" w14:textId="52722B9A" w:rsidR="009C4E6B" w:rsidRDefault="009C4E6B" w:rsidP="00DB4F5D">
                      <w:pPr>
                        <w:pStyle w:val="Listparagraph-keypoints"/>
                      </w:pPr>
                      <w:r>
                        <w:t>Sometimes chemical additive</w:t>
                      </w:r>
                      <w:r w:rsidR="0041045D">
                        <w:t>s</w:t>
                      </w:r>
                      <w:r>
                        <w:t xml:space="preserve"> are used to pres</w:t>
                      </w:r>
                      <w:r w:rsidR="00DA68C8">
                        <w:t>erve the sample before testing.</w:t>
                      </w:r>
                      <w:r w:rsidR="00E136DF">
                        <w:br/>
                      </w:r>
                      <w:r>
                        <w:t>F</w:t>
                      </w:r>
                      <w:r w:rsidR="00480ED6">
                        <w:t>or example: sodium thiosulfate</w:t>
                      </w:r>
                      <w:r>
                        <w:t xml:space="preserve"> is used to de-chlorinate water prior to testing</w:t>
                      </w:r>
                      <w:r w:rsidR="00E136DF">
                        <w:t xml:space="preserve">. </w:t>
                      </w:r>
                      <w:r>
                        <w:t>This is because bacteria will die off prior to testing if water contains chlorine</w:t>
                      </w:r>
                      <w:r w:rsidR="00E136DF">
                        <w:t>.</w:t>
                      </w:r>
                    </w:p>
                    <w:p w14:paraId="0CF963D9" w14:textId="5127FF2B" w:rsidR="009C4E6B" w:rsidRDefault="009C4E6B" w:rsidP="009C4E6B">
                      <w:pPr>
                        <w:pStyle w:val="Listparagraph-keypoints"/>
                      </w:pPr>
                      <w:r>
                        <w:t xml:space="preserve">Some </w:t>
                      </w:r>
                      <w:r w:rsidRPr="009C4E6B">
                        <w:t>Whirl-Pak® bags</w:t>
                      </w:r>
                      <w:r>
                        <w:t xml:space="preserve"> or other sampling containers have sodium thiosulfate included</w:t>
                      </w:r>
                      <w:r w:rsidR="00E136DF">
                        <w:t>.</w:t>
                      </w:r>
                    </w:p>
                    <w:p w14:paraId="56783BD2" w14:textId="2C9CC860" w:rsidR="009C4E6B" w:rsidRDefault="009C4E6B" w:rsidP="0076044D">
                      <w:pPr>
                        <w:pStyle w:val="Listparagraph-keypoints"/>
                      </w:pPr>
                      <w:r>
                        <w:t>Some chemical test procedures require additives (see manufacturers</w:t>
                      </w:r>
                      <w:r w:rsidR="00166676">
                        <w:t>’</w:t>
                      </w:r>
                      <w:r>
                        <w:t xml:space="preserve"> instructions)</w:t>
                      </w:r>
                      <w:r w:rsidR="00E136DF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AA9C11" w14:textId="77777777" w:rsidR="00D05137" w:rsidRPr="00EA019E" w:rsidRDefault="00D05137" w:rsidP="00C337C4">
      <w:pPr>
        <w:pStyle w:val="Numberedlist"/>
        <w:numPr>
          <w:ilvl w:val="0"/>
          <w:numId w:val="0"/>
        </w:numPr>
        <w:ind w:left="470" w:hanging="357"/>
      </w:pPr>
    </w:p>
    <w:p w14:paraId="1F9F5619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EA019E" w14:paraId="3FB9A429" w14:textId="77777777" w:rsidTr="00381967">
        <w:trPr>
          <w:trHeight w:val="907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3EB6C3BD" w14:textId="77777777" w:rsidR="00C337C4" w:rsidRPr="00EA019E" w:rsidRDefault="00C337C4" w:rsidP="00381967">
            <w:pPr>
              <w:pStyle w:val="NoSpacing-intextboxtable"/>
              <w:rPr>
                <w:noProof w:val="0"/>
                <w:lang w:val="en-CA"/>
              </w:rPr>
            </w:pPr>
            <w:r w:rsidRPr="00EA019E">
              <w:rPr>
                <w:noProof w:val="0"/>
                <w:lang w:val="en-CA"/>
              </w:rPr>
              <w:t xml:space="preserve">This resource is open content and licensed under a </w:t>
            </w:r>
            <w:hyperlink r:id="rId18" w:history="1">
              <w:r w:rsidRPr="00EA019E">
                <w:rPr>
                  <w:rStyle w:val="Hyperlink"/>
                  <w:noProof w:val="0"/>
                  <w:lang w:val="en-CA"/>
                </w:rPr>
                <w:t>Creative Commons Attribution-ShareAlike 4.0 International License</w:t>
              </w:r>
            </w:hyperlink>
            <w:r w:rsidRPr="00EA019E">
              <w:rPr>
                <w:noProof w:val="0"/>
                <w:lang w:val="en-CA"/>
              </w:rPr>
              <w:t>. Refer to CAWST’s guidelines for distributing, translating, adapting, or referencing CAWST resources (</w:t>
            </w:r>
            <w:hyperlink r:id="rId19" w:history="1">
              <w:r w:rsidRPr="00EA019E">
                <w:rPr>
                  <w:rStyle w:val="Hyperlink"/>
                  <w:noProof w:val="0"/>
                  <w:lang w:val="en-CA"/>
                </w:rPr>
                <w:t>resources.cawst.org/cc</w:t>
              </w:r>
            </w:hyperlink>
            <w:r w:rsidRPr="00EA019E">
              <w:rPr>
                <w:noProof w:val="0"/>
                <w:lang w:val="en-CA"/>
              </w:rPr>
              <w:t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04800E85" w14:textId="77777777" w:rsidR="00C337C4" w:rsidRPr="00EA019E" w:rsidRDefault="00C337C4" w:rsidP="00381967">
            <w:pPr>
              <w:pStyle w:val="NoSpacing-intextboxtable"/>
              <w:jc w:val="right"/>
              <w:rPr>
                <w:noProof w:val="0"/>
                <w:lang w:val="en-CA"/>
              </w:rPr>
            </w:pPr>
            <w:r w:rsidRPr="00EA019E">
              <w:rPr>
                <w:lang w:val="en-CA" w:eastAsia="en-CA"/>
              </w:rPr>
              <w:drawing>
                <wp:inline distT="0" distB="0" distL="0" distR="0" wp14:anchorId="3028E4A6" wp14:editId="2BD879EA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B5571" w14:textId="77777777" w:rsidR="00C337C4" w:rsidRPr="00EA019E" w:rsidRDefault="00C337C4" w:rsidP="00C337C4">
      <w:pPr>
        <w:sectPr w:rsidR="00C337C4" w:rsidRPr="00EA019E" w:rsidSect="00381967">
          <w:headerReference w:type="default" r:id="rId21"/>
          <w:footerReference w:type="default" r:id="rId22"/>
          <w:pgSz w:w="12240" w:h="15840" w:code="1"/>
          <w:pgMar w:top="1167" w:right="1134" w:bottom="737" w:left="1134" w:header="720" w:footer="720" w:gutter="0"/>
          <w:pgNumType w:start="1"/>
          <w:cols w:space="708"/>
          <w:docGrid w:linePitch="360"/>
        </w:sectPr>
      </w:pPr>
    </w:p>
    <w:p w14:paraId="7E299DBF" w14:textId="77777777" w:rsidR="00853525" w:rsidRPr="00EA019E" w:rsidRDefault="00853525" w:rsidP="00853525">
      <w:pPr>
        <w:pStyle w:val="Title"/>
        <w:tabs>
          <w:tab w:val="decimal" w:pos="10065"/>
        </w:tabs>
      </w:pPr>
      <w:r>
        <w:t>Water Sampling Instructions</w:t>
      </w:r>
      <w:r w:rsidRPr="00EA019E">
        <w:tab/>
      </w:r>
      <w:r w:rsidRPr="00EA019E">
        <w:rPr>
          <w:rStyle w:val="ResourcetypeinTitle"/>
        </w:rPr>
        <w:t>Handout</w:t>
      </w:r>
    </w:p>
    <w:p w14:paraId="1D95B674" w14:textId="77777777" w:rsidR="00853525" w:rsidRPr="00EA019E" w:rsidRDefault="00853525" w:rsidP="00853525">
      <w:pPr>
        <w:pStyle w:val="Heading1-withiconandminutes"/>
        <w:rPr>
          <w:noProof w:val="0"/>
        </w:rPr>
      </w:pPr>
      <w:r>
        <w:rPr>
          <w:noProof w:val="0"/>
        </w:rPr>
        <w:t>Field Sampling Checklist</w:t>
      </w:r>
    </w:p>
    <w:p w14:paraId="1385429B" w14:textId="77777777" w:rsidR="00853525" w:rsidRPr="00EA019E" w:rsidRDefault="00853525" w:rsidP="00853525">
      <w:r>
        <w:t>Below is a sample checklist</w:t>
      </w:r>
      <w:r w:rsidRPr="00EA019E">
        <w:t>.</w:t>
      </w:r>
      <w:r>
        <w:t xml:space="preserve"> Adapt the checklist to your needs.</w:t>
      </w:r>
    </w:p>
    <w:p w14:paraId="7A58EC34" w14:textId="77777777" w:rsidR="00853525" w:rsidRPr="00EA019E" w:rsidRDefault="00853525" w:rsidP="00853525">
      <w:pPr>
        <w:pStyle w:val="TableHead"/>
      </w:pPr>
    </w:p>
    <w:tbl>
      <w:tblPr>
        <w:tblStyle w:val="SimpleTableCAWST"/>
        <w:tblW w:w="5000" w:type="pct"/>
        <w:tblLayout w:type="fixed"/>
        <w:tblLook w:val="04A0" w:firstRow="1" w:lastRow="0" w:firstColumn="1" w:lastColumn="0" w:noHBand="0" w:noVBand="1"/>
      </w:tblPr>
      <w:tblGrid>
        <w:gridCol w:w="708"/>
        <w:gridCol w:w="7373"/>
        <w:gridCol w:w="990"/>
        <w:gridCol w:w="1015"/>
      </w:tblGrid>
      <w:tr w:rsidR="00853525" w:rsidRPr="00EA019E" w14:paraId="325DE1C5" w14:textId="77777777" w:rsidTr="00D63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406A7410" w14:textId="77777777" w:rsidR="00853525" w:rsidRPr="00853525" w:rsidRDefault="00853525" w:rsidP="00D63215">
            <w:pPr>
              <w:pStyle w:val="Numberedlist"/>
              <w:numPr>
                <w:ilvl w:val="0"/>
                <w:numId w:val="0"/>
              </w:numPr>
              <w:ind w:left="113"/>
              <w:jc w:val="center"/>
              <w:rPr>
                <w:rStyle w:val="White"/>
                <w:noProof w:val="0"/>
                <w:lang w:val="en-CA"/>
              </w:rPr>
            </w:pPr>
            <w:r>
              <w:rPr>
                <w:rStyle w:val="White"/>
                <w:rFonts w:cs="Calibri"/>
                <w:noProof w:val="0"/>
                <w:lang w:val="en-CA"/>
              </w:rPr>
              <w:t>√</w:t>
            </w:r>
          </w:p>
        </w:tc>
        <w:tc>
          <w:tcPr>
            <w:tcW w:w="3655" w:type="pct"/>
          </w:tcPr>
          <w:p w14:paraId="4EF35650" w14:textId="77777777" w:rsidR="00853525" w:rsidRPr="00EA019E" w:rsidRDefault="00853525" w:rsidP="00DE23A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  <w:lang w:val="en-CA"/>
              </w:rPr>
            </w:pPr>
            <w:r>
              <w:rPr>
                <w:rStyle w:val="White"/>
                <w:noProof w:val="0"/>
                <w:lang w:val="en-CA"/>
              </w:rPr>
              <w:t>Item Description</w:t>
            </w:r>
          </w:p>
        </w:tc>
        <w:tc>
          <w:tcPr>
            <w:tcW w:w="491" w:type="pct"/>
          </w:tcPr>
          <w:p w14:paraId="6843265C" w14:textId="77777777" w:rsidR="00853525" w:rsidRDefault="00853525" w:rsidP="00D6321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</w:rPr>
            </w:pPr>
            <w:r>
              <w:rPr>
                <w:rStyle w:val="White"/>
                <w:noProof w:val="0"/>
              </w:rPr>
              <w:t>#</w:t>
            </w:r>
          </w:p>
        </w:tc>
        <w:tc>
          <w:tcPr>
            <w:tcW w:w="503" w:type="pct"/>
          </w:tcPr>
          <w:p w14:paraId="73237574" w14:textId="77777777" w:rsidR="00853525" w:rsidRDefault="00853525" w:rsidP="00D6321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</w:rPr>
            </w:pPr>
            <w:r>
              <w:rPr>
                <w:rStyle w:val="White"/>
                <w:noProof w:val="0"/>
              </w:rPr>
              <w:t>Initial</w:t>
            </w:r>
          </w:p>
        </w:tc>
      </w:tr>
      <w:tr w:rsidR="00853525" w:rsidRPr="00EA019E" w14:paraId="6BED1F0B" w14:textId="77777777" w:rsidTr="00D63215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56AB1B81" w14:textId="77777777" w:rsidR="00853525" w:rsidRPr="00EA019E" w:rsidRDefault="00853525" w:rsidP="00DE23A8">
            <w:pPr>
              <w:pStyle w:val="NoSpacing"/>
              <w:rPr>
                <w:lang w:val="en-CA"/>
              </w:rPr>
            </w:pPr>
          </w:p>
        </w:tc>
        <w:tc>
          <w:tcPr>
            <w:tcW w:w="3655" w:type="pct"/>
          </w:tcPr>
          <w:p w14:paraId="7D4B1500" w14:textId="77777777" w:rsidR="00853525" w:rsidRPr="00EA019E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Clipboard</w:t>
            </w:r>
          </w:p>
        </w:tc>
        <w:tc>
          <w:tcPr>
            <w:tcW w:w="491" w:type="pct"/>
          </w:tcPr>
          <w:p w14:paraId="4471ABD8" w14:textId="77777777" w:rsidR="0085352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57DA4746" w14:textId="77777777" w:rsidR="00853525" w:rsidRPr="00EA019E" w:rsidRDefault="0085352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525" w:rsidRPr="00EA019E" w14:paraId="1A868A6F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02CCE84E" w14:textId="77777777" w:rsidR="00853525" w:rsidRPr="00EA019E" w:rsidRDefault="00853525" w:rsidP="00DE23A8">
            <w:pPr>
              <w:pStyle w:val="NoSpacing"/>
              <w:rPr>
                <w:lang w:val="en-CA"/>
              </w:rPr>
            </w:pPr>
          </w:p>
        </w:tc>
        <w:tc>
          <w:tcPr>
            <w:tcW w:w="3655" w:type="pct"/>
          </w:tcPr>
          <w:p w14:paraId="09F89CD4" w14:textId="77777777" w:rsidR="00853525" w:rsidRPr="00EA019E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Pen</w:t>
            </w:r>
          </w:p>
        </w:tc>
        <w:tc>
          <w:tcPr>
            <w:tcW w:w="491" w:type="pct"/>
          </w:tcPr>
          <w:p w14:paraId="21A5361B" w14:textId="77777777" w:rsidR="0085352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03" w:type="pct"/>
          </w:tcPr>
          <w:p w14:paraId="5A19600C" w14:textId="77777777" w:rsidR="00853525" w:rsidRPr="00EA019E" w:rsidRDefault="0085352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3525" w:rsidRPr="00EA019E" w14:paraId="5764BE7D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36798CDB" w14:textId="77777777" w:rsidR="00853525" w:rsidRPr="00EA019E" w:rsidRDefault="00853525" w:rsidP="00DE23A8">
            <w:pPr>
              <w:pStyle w:val="NoSpacing"/>
              <w:rPr>
                <w:lang w:val="en-CA"/>
              </w:rPr>
            </w:pPr>
          </w:p>
        </w:tc>
        <w:tc>
          <w:tcPr>
            <w:tcW w:w="3655" w:type="pct"/>
          </w:tcPr>
          <w:p w14:paraId="701D80CD" w14:textId="77777777" w:rsidR="00853525" w:rsidRPr="00EA019E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Notebook</w:t>
            </w:r>
          </w:p>
        </w:tc>
        <w:tc>
          <w:tcPr>
            <w:tcW w:w="491" w:type="pct"/>
          </w:tcPr>
          <w:p w14:paraId="36E3311C" w14:textId="77777777" w:rsidR="0085352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44DFC3BB" w14:textId="77777777" w:rsidR="00853525" w:rsidRPr="00EA019E" w:rsidRDefault="0085352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5D8B7DD2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4EECAE48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68E6D712" w14:textId="77777777" w:rsidR="00D63215" w:rsidRPr="00EA019E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Field bag/carrying case/cooler box</w:t>
            </w:r>
          </w:p>
        </w:tc>
        <w:tc>
          <w:tcPr>
            <w:tcW w:w="491" w:type="pct"/>
          </w:tcPr>
          <w:p w14:paraId="7AD5C259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758DD75A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3B1660DD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4B66D14E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42788C61" w14:textId="77777777" w:rsidR="00D63215" w:rsidRPr="00EA019E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3215">
              <w:t xml:space="preserve">Whirl-Pak® </w:t>
            </w:r>
            <w:r>
              <w:t>bags (sterile</w:t>
            </w:r>
            <w:r w:rsidRPr="00D63215">
              <w:t>)</w:t>
            </w:r>
            <w:r>
              <w:t xml:space="preserve"> (enough for sampling exercise)</w:t>
            </w:r>
          </w:p>
        </w:tc>
        <w:tc>
          <w:tcPr>
            <w:tcW w:w="491" w:type="pct"/>
          </w:tcPr>
          <w:p w14:paraId="25AE466C" w14:textId="77777777" w:rsidR="00D63215" w:rsidRPr="00EA019E" w:rsidRDefault="006C3DE3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~</w:t>
            </w:r>
            <w:r w:rsidR="00D63215">
              <w:t>20</w:t>
            </w:r>
          </w:p>
        </w:tc>
        <w:tc>
          <w:tcPr>
            <w:tcW w:w="503" w:type="pct"/>
          </w:tcPr>
          <w:p w14:paraId="29D06744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30B2B883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648ECADC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55094C30" w14:textId="77777777" w:rsidR="00D63215" w:rsidRPr="00EA019E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3215">
              <w:t>Alcohol wipes or cotton balls</w:t>
            </w:r>
            <w:r>
              <w:t xml:space="preserve"> (enough for sampling exercise)</w:t>
            </w:r>
          </w:p>
        </w:tc>
        <w:tc>
          <w:tcPr>
            <w:tcW w:w="491" w:type="pct"/>
          </w:tcPr>
          <w:p w14:paraId="60BCA75A" w14:textId="77777777" w:rsidR="00D63215" w:rsidRPr="00EA019E" w:rsidRDefault="006C3DE3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~</w:t>
            </w:r>
            <w:r w:rsidR="00D63215">
              <w:t>10</w:t>
            </w:r>
          </w:p>
        </w:tc>
        <w:tc>
          <w:tcPr>
            <w:tcW w:w="503" w:type="pct"/>
          </w:tcPr>
          <w:p w14:paraId="406D0056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4E987C4D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535D4830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3CA74808" w14:textId="77777777" w:rsidR="00D63215" w:rsidRPr="00EA019E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3215">
              <w:t>Sampling cup (from Palintest Kit ) plus wire clip</w:t>
            </w:r>
          </w:p>
        </w:tc>
        <w:tc>
          <w:tcPr>
            <w:tcW w:w="491" w:type="pct"/>
          </w:tcPr>
          <w:p w14:paraId="788338A3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5D20CE55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007617E4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4AE5859E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6243CA99" w14:textId="77777777" w:rsidR="00D63215" w:rsidRPr="00EA019E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Alcohol (e</w:t>
            </w:r>
            <w:r w:rsidRPr="00D63215">
              <w:t>thanol or methanol</w:t>
            </w:r>
            <w:r>
              <w:t>) bottle</w:t>
            </w:r>
          </w:p>
        </w:tc>
        <w:tc>
          <w:tcPr>
            <w:tcW w:w="491" w:type="pct"/>
          </w:tcPr>
          <w:p w14:paraId="5DC0455E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 ml</w:t>
            </w:r>
          </w:p>
        </w:tc>
        <w:tc>
          <w:tcPr>
            <w:tcW w:w="503" w:type="pct"/>
          </w:tcPr>
          <w:p w14:paraId="343215AB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1F6824DB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4D7F4657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26BA6082" w14:textId="77777777" w:rsidR="00D63215" w:rsidRPr="00EA019E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3215">
              <w:t>Lighter</w:t>
            </w:r>
          </w:p>
        </w:tc>
        <w:tc>
          <w:tcPr>
            <w:tcW w:w="491" w:type="pct"/>
          </w:tcPr>
          <w:p w14:paraId="5715258E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614E999E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19E0F3B8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795AB2F5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27905332" w14:textId="77777777" w:rsidR="00D63215" w:rsidRPr="00EA019E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3215">
              <w:t>Cooler ice packs</w:t>
            </w:r>
          </w:p>
        </w:tc>
        <w:tc>
          <w:tcPr>
            <w:tcW w:w="491" w:type="pct"/>
          </w:tcPr>
          <w:p w14:paraId="66D4781C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03" w:type="pct"/>
          </w:tcPr>
          <w:p w14:paraId="0010A6F0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69F0410B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65F2ABF7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29BC0D39" w14:textId="77777777" w:rsidR="00D63215" w:rsidRPr="00EA019E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3215">
              <w:t>Marker pen</w:t>
            </w:r>
          </w:p>
        </w:tc>
        <w:tc>
          <w:tcPr>
            <w:tcW w:w="491" w:type="pct"/>
          </w:tcPr>
          <w:p w14:paraId="2E5419F3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6B745BBD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41A538F4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40FC25AD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243E4028" w14:textId="77777777" w:rsidR="00D63215" w:rsidRPr="00EA019E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3215">
              <w:t>Flashlight (torch)</w:t>
            </w:r>
          </w:p>
        </w:tc>
        <w:tc>
          <w:tcPr>
            <w:tcW w:w="491" w:type="pct"/>
          </w:tcPr>
          <w:p w14:paraId="032FFE00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632FF3B4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74C8D354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7A86BD15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1E10C3AB" w14:textId="77777777" w:rsidR="00D63215" w:rsidRPr="00D63215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3215">
              <w:t>Hand sanitizer</w:t>
            </w:r>
            <w:r>
              <w:t xml:space="preserve"> bottle</w:t>
            </w:r>
          </w:p>
        </w:tc>
        <w:tc>
          <w:tcPr>
            <w:tcW w:w="491" w:type="pct"/>
          </w:tcPr>
          <w:p w14:paraId="042F4679" w14:textId="77777777" w:rsidR="00D63215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24AF5126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203B2A5A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57602404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1E5299E0" w14:textId="77777777" w:rsidR="00D63215" w:rsidRPr="00D63215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3215">
              <w:rPr>
                <w:b/>
              </w:rPr>
              <w:t>OPTIONAL</w:t>
            </w:r>
            <w:r w:rsidRPr="00D63215">
              <w:t>: (e.g. for Field Trip)</w:t>
            </w:r>
          </w:p>
        </w:tc>
        <w:tc>
          <w:tcPr>
            <w:tcW w:w="491" w:type="pct"/>
          </w:tcPr>
          <w:p w14:paraId="61E5F9D8" w14:textId="77777777" w:rsidR="00D63215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3" w:type="pct"/>
          </w:tcPr>
          <w:p w14:paraId="4EAEBAA5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5A2AC074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18D49371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2E291A3D" w14:textId="77777777" w:rsidR="00D63215" w:rsidRPr="00D63215" w:rsidRDefault="005916EA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6BB">
              <w:rPr>
                <w:rFonts w:cs="Arial"/>
                <w:szCs w:val="22"/>
              </w:rPr>
              <w:t xml:space="preserve">Survey </w:t>
            </w:r>
            <w:r>
              <w:rPr>
                <w:rFonts w:cs="Arial"/>
                <w:szCs w:val="22"/>
              </w:rPr>
              <w:t>q</w:t>
            </w:r>
            <w:r w:rsidRPr="009756BB">
              <w:rPr>
                <w:rFonts w:cs="Arial"/>
                <w:szCs w:val="22"/>
              </w:rPr>
              <w:t>uestionnaires</w:t>
            </w:r>
          </w:p>
        </w:tc>
        <w:tc>
          <w:tcPr>
            <w:tcW w:w="491" w:type="pct"/>
          </w:tcPr>
          <w:p w14:paraId="79E054DF" w14:textId="77777777" w:rsidR="00D63215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" w:type="pct"/>
          </w:tcPr>
          <w:p w14:paraId="2E24F07D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77BED73D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35260233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0E2F3320" w14:textId="77777777" w:rsidR="00D63215" w:rsidRPr="00D63215" w:rsidRDefault="005916EA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916EA">
              <w:t>Turbidimeter (Including: meter cap, silicone oil, cleaning cloth, tubes)</w:t>
            </w:r>
          </w:p>
        </w:tc>
        <w:tc>
          <w:tcPr>
            <w:tcW w:w="491" w:type="pct"/>
          </w:tcPr>
          <w:p w14:paraId="43C908E0" w14:textId="77777777" w:rsidR="00D63215" w:rsidRDefault="005916EA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12664056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74266BC9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6F54419C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0E65E0A8" w14:textId="77777777" w:rsidR="00D63215" w:rsidRPr="00D63215" w:rsidRDefault="00D63215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1" w:type="pct"/>
          </w:tcPr>
          <w:p w14:paraId="75683E8E" w14:textId="77777777" w:rsidR="00D63215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3" w:type="pct"/>
          </w:tcPr>
          <w:p w14:paraId="3B34D043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231E72B1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0101E8DF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414F6763" w14:textId="77777777" w:rsidR="00D63215" w:rsidRPr="005916EA" w:rsidRDefault="005916EA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916EA">
              <w:rPr>
                <w:b/>
              </w:rPr>
              <w:t>Other</w:t>
            </w:r>
            <w:r>
              <w:rPr>
                <w:b/>
              </w:rPr>
              <w:t>:</w:t>
            </w:r>
          </w:p>
        </w:tc>
        <w:tc>
          <w:tcPr>
            <w:tcW w:w="491" w:type="pct"/>
          </w:tcPr>
          <w:p w14:paraId="1E3E1989" w14:textId="77777777" w:rsidR="00D63215" w:rsidRDefault="005916EA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4F66502B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215" w:rsidRPr="00EA019E" w14:paraId="77AA4E3E" w14:textId="77777777" w:rsidTr="00D6321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6222A772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667EB4A0" w14:textId="1445D2F2" w:rsidR="00D63215" w:rsidRPr="00D63215" w:rsidRDefault="005916EA" w:rsidP="00DE23A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</w:t>
            </w:r>
            <w:r w:rsidR="00166676">
              <w:t>-</w:t>
            </w:r>
            <w:r>
              <w:t>Aid Kit</w:t>
            </w:r>
          </w:p>
        </w:tc>
        <w:tc>
          <w:tcPr>
            <w:tcW w:w="491" w:type="pct"/>
          </w:tcPr>
          <w:p w14:paraId="25E453C4" w14:textId="77777777" w:rsidR="00D63215" w:rsidRDefault="005916EA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03" w:type="pct"/>
          </w:tcPr>
          <w:p w14:paraId="436E406C" w14:textId="77777777" w:rsidR="00D63215" w:rsidRPr="00EA019E" w:rsidRDefault="00D63215" w:rsidP="00D63215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3215" w:rsidRPr="00EA019E" w14:paraId="3871E858" w14:textId="77777777" w:rsidTr="00D63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5B8886A6" w14:textId="77777777" w:rsidR="00D63215" w:rsidRPr="00EA019E" w:rsidRDefault="00D63215" w:rsidP="00DE23A8">
            <w:pPr>
              <w:pStyle w:val="NoSpacing"/>
            </w:pPr>
          </w:p>
        </w:tc>
        <w:tc>
          <w:tcPr>
            <w:tcW w:w="3655" w:type="pct"/>
          </w:tcPr>
          <w:p w14:paraId="1FA27E53" w14:textId="77777777" w:rsidR="00D63215" w:rsidRPr="00D63215" w:rsidRDefault="00D63215" w:rsidP="00DE23A8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91" w:type="pct"/>
          </w:tcPr>
          <w:p w14:paraId="37D4FED5" w14:textId="77777777" w:rsidR="00D63215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03" w:type="pct"/>
          </w:tcPr>
          <w:p w14:paraId="01411291" w14:textId="77777777" w:rsidR="00D63215" w:rsidRPr="00EA019E" w:rsidRDefault="00D63215" w:rsidP="00D63215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4EB3D22" w14:textId="77777777" w:rsidR="00853525" w:rsidRPr="00EA019E" w:rsidRDefault="00853525" w:rsidP="00853525">
      <w:pPr>
        <w:pStyle w:val="Numberedlist"/>
        <w:numPr>
          <w:ilvl w:val="0"/>
          <w:numId w:val="2"/>
        </w:numPr>
      </w:pPr>
      <w:r w:rsidRPr="00EA019E">
        <w:br w:type="page"/>
      </w:r>
    </w:p>
    <w:p w14:paraId="4F94F307" w14:textId="77777777" w:rsidR="00C337C4" w:rsidRPr="00EA019E" w:rsidRDefault="00674B53" w:rsidP="00C337C4">
      <w:pPr>
        <w:pStyle w:val="Title"/>
        <w:tabs>
          <w:tab w:val="decimal" w:pos="10065"/>
        </w:tabs>
      </w:pPr>
      <w:r>
        <w:t>Water Sampling Instructions</w:t>
      </w:r>
      <w:r w:rsidR="00C337C4" w:rsidRPr="00EA019E">
        <w:tab/>
      </w:r>
      <w:r w:rsidR="00C337C4" w:rsidRPr="00EA019E">
        <w:rPr>
          <w:rStyle w:val="ResourcetypeinTitle"/>
        </w:rPr>
        <w:t>Handout</w:t>
      </w:r>
    </w:p>
    <w:p w14:paraId="203C3DCB" w14:textId="77777777" w:rsidR="00C337C4" w:rsidRPr="00EA019E" w:rsidRDefault="00674B53" w:rsidP="000D2561">
      <w:pPr>
        <w:pStyle w:val="Heading1-withiconandminutes"/>
        <w:rPr>
          <w:noProof w:val="0"/>
        </w:rPr>
      </w:pPr>
      <w:r>
        <w:rPr>
          <w:noProof w:val="0"/>
        </w:rPr>
        <w:t>Basic Sampling Instructions</w:t>
      </w:r>
    </w:p>
    <w:p w14:paraId="421B5DF4" w14:textId="77777777" w:rsidR="00C337C4" w:rsidRPr="00EA019E" w:rsidRDefault="00674B53" w:rsidP="00C337C4">
      <w:r>
        <w:t>Follow these steps for every sample collected</w:t>
      </w:r>
      <w:r w:rsidR="00CA69D8">
        <w:t>:</w:t>
      </w:r>
    </w:p>
    <w:p w14:paraId="2EF01EE0" w14:textId="77777777" w:rsidR="00CA69D8" w:rsidRDefault="00CA69D8" w:rsidP="00CA69D8">
      <w:pPr>
        <w:pStyle w:val="Numberedlist"/>
        <w:numPr>
          <w:ilvl w:val="0"/>
          <w:numId w:val="6"/>
        </w:numPr>
      </w:pPr>
      <w:r>
        <w:t>Collect at least 250 ml sample size.</w:t>
      </w:r>
    </w:p>
    <w:p w14:paraId="4CDD4AEB" w14:textId="77777777" w:rsidR="00CA69D8" w:rsidRPr="00EA019E" w:rsidRDefault="00CA69D8" w:rsidP="00CA69D8">
      <w:pPr>
        <w:pStyle w:val="Numberedlist"/>
        <w:numPr>
          <w:ilvl w:val="1"/>
          <w:numId w:val="6"/>
        </w:numPr>
      </w:pPr>
      <w:r>
        <w:t>Provides sufficient volume for error, duplicate tests, micro and chemical tests</w:t>
      </w:r>
    </w:p>
    <w:p w14:paraId="60900784" w14:textId="60B112EC" w:rsidR="00CA69D8" w:rsidRDefault="00CA69D8" w:rsidP="00CA69D8">
      <w:pPr>
        <w:pStyle w:val="Numberedlist"/>
        <w:numPr>
          <w:ilvl w:val="0"/>
          <w:numId w:val="2"/>
        </w:numPr>
      </w:pPr>
      <w:r>
        <w:t>Label sample</w:t>
      </w:r>
      <w:r w:rsidR="00166676">
        <w:t xml:space="preserve"> before filling</w:t>
      </w:r>
      <w:r>
        <w:t xml:space="preserve"> with: </w:t>
      </w:r>
    </w:p>
    <w:p w14:paraId="107D2D3F" w14:textId="77777777" w:rsidR="00CA69D8" w:rsidRDefault="00CA69D8" w:rsidP="00CA69D8">
      <w:pPr>
        <w:pStyle w:val="Numberedlist"/>
        <w:numPr>
          <w:ilvl w:val="1"/>
          <w:numId w:val="2"/>
        </w:numPr>
      </w:pPr>
      <w:r>
        <w:t>Date and time</w:t>
      </w:r>
    </w:p>
    <w:p w14:paraId="2D3D78A5" w14:textId="77777777" w:rsidR="00CA69D8" w:rsidRDefault="00CA69D8" w:rsidP="00CA69D8">
      <w:pPr>
        <w:pStyle w:val="Numberedlist"/>
        <w:numPr>
          <w:ilvl w:val="1"/>
          <w:numId w:val="2"/>
        </w:numPr>
      </w:pPr>
      <w:r>
        <w:t>Sample location and description</w:t>
      </w:r>
    </w:p>
    <w:p w14:paraId="2A4A129B" w14:textId="77777777" w:rsidR="00CA69D8" w:rsidRDefault="00CA69D8" w:rsidP="00CA69D8">
      <w:pPr>
        <w:pStyle w:val="Numberedlist"/>
        <w:numPr>
          <w:ilvl w:val="1"/>
          <w:numId w:val="2"/>
        </w:numPr>
      </w:pPr>
      <w:r>
        <w:t>Initials of person taking the sample</w:t>
      </w:r>
    </w:p>
    <w:p w14:paraId="76B894C7" w14:textId="77777777" w:rsidR="00CA69D8" w:rsidRPr="00EA019E" w:rsidRDefault="00CA69D8" w:rsidP="00CA69D8">
      <w:pPr>
        <w:pStyle w:val="Numberedlist"/>
        <w:numPr>
          <w:ilvl w:val="1"/>
          <w:numId w:val="2"/>
        </w:numPr>
      </w:pPr>
      <w:r>
        <w:t>Other relevant information (ID number, project name etc.)</w:t>
      </w:r>
    </w:p>
    <w:p w14:paraId="223099A5" w14:textId="77777777" w:rsidR="00CA69D8" w:rsidRDefault="00CA69D8" w:rsidP="007A740C">
      <w:pPr>
        <w:pStyle w:val="Numberedlist"/>
      </w:pPr>
      <w:r>
        <w:t>Do not place cap or lid on the ground while sampling to prevent contamination.</w:t>
      </w:r>
    </w:p>
    <w:p w14:paraId="3D831274" w14:textId="77777777" w:rsidR="00CA69D8" w:rsidRDefault="00CA69D8" w:rsidP="007A740C">
      <w:pPr>
        <w:pStyle w:val="Numberedlist"/>
      </w:pPr>
      <w:r>
        <w:t>Do not rinse the sample container (sterile).</w:t>
      </w:r>
    </w:p>
    <w:p w14:paraId="6867B8DD" w14:textId="77777777" w:rsidR="00CA69D8" w:rsidRDefault="00CA69D8" w:rsidP="007A740C">
      <w:pPr>
        <w:pStyle w:val="Numberedlist"/>
      </w:pPr>
      <w:r>
        <w:t>Do not touch the inside of the cap or sample container.</w:t>
      </w:r>
    </w:p>
    <w:p w14:paraId="6E2BF67C" w14:textId="77777777" w:rsidR="00CA69D8" w:rsidRDefault="00CA69D8" w:rsidP="007A740C">
      <w:pPr>
        <w:pStyle w:val="Numberedlist"/>
      </w:pPr>
      <w:r>
        <w:t>Store samples in an ice chest or cooler box with ice packs to keep the samples cool.</w:t>
      </w:r>
    </w:p>
    <w:p w14:paraId="279BEB15" w14:textId="49DF3D4A" w:rsidR="00CA69D8" w:rsidRPr="00EA019E" w:rsidRDefault="00CA69D8" w:rsidP="007A740C">
      <w:pPr>
        <w:pStyle w:val="Numberedlist"/>
      </w:pPr>
      <w:r>
        <w:t>Remember, samples sh</w:t>
      </w:r>
      <w:r w:rsidR="00F911D2">
        <w:t xml:space="preserve">ould be tested within </w:t>
      </w:r>
      <w:r w:rsidR="00166676">
        <w:t xml:space="preserve">six </w:t>
      </w:r>
      <w:r w:rsidR="00F911D2">
        <w:t xml:space="preserve">hours. </w:t>
      </w:r>
      <w:r>
        <w:t>Any samples older than 24 hours should be discarded.</w:t>
      </w:r>
    </w:p>
    <w:p w14:paraId="23965E2C" w14:textId="77777777" w:rsidR="009A6F51" w:rsidRPr="00EA019E" w:rsidRDefault="009A6F51" w:rsidP="009A6F51"/>
    <w:p w14:paraId="5AA773C8" w14:textId="77777777" w:rsidR="009A6F51" w:rsidRPr="00EA019E" w:rsidRDefault="009A6F51" w:rsidP="009A6F51">
      <w:pPr>
        <w:pStyle w:val="Heading1-withiconandminutes"/>
        <w:rPr>
          <w:noProof w:val="0"/>
        </w:rPr>
      </w:pPr>
      <w:r>
        <w:rPr>
          <w:noProof w:val="0"/>
        </w:rPr>
        <w:t>Whirl-Pak® Instructions</w:t>
      </w:r>
    </w:p>
    <w:p w14:paraId="6511A987" w14:textId="77777777" w:rsidR="000A5609" w:rsidRDefault="00757197" w:rsidP="009A6F51">
      <w:pPr>
        <w:pStyle w:val="Numberedlist"/>
        <w:numPr>
          <w:ilvl w:val="0"/>
          <w:numId w:val="0"/>
        </w:numPr>
        <w:ind w:left="113"/>
      </w:pPr>
      <w:r>
        <w:rPr>
          <w:noProof/>
          <w:lang w:eastAsia="en-CA"/>
        </w:rPr>
        <w:drawing>
          <wp:inline distT="0" distB="0" distL="0" distR="0" wp14:anchorId="2AC9D608" wp14:editId="1C24CA73">
            <wp:extent cx="1241895" cy="118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rlpakStep1.tif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95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09">
        <w:t xml:space="preserve">        </w:t>
      </w:r>
      <w:r>
        <w:rPr>
          <w:noProof/>
          <w:lang w:eastAsia="en-CA"/>
        </w:rPr>
        <w:drawing>
          <wp:inline distT="0" distB="0" distL="0" distR="0" wp14:anchorId="4A775393" wp14:editId="5ECE1846">
            <wp:extent cx="1160890" cy="1184543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rlpakStep2.tif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468" cy="120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09">
        <w:t xml:space="preserve">        </w:t>
      </w:r>
      <w:r w:rsidR="000A5609">
        <w:rPr>
          <w:noProof/>
          <w:lang w:eastAsia="en-CA"/>
        </w:rPr>
        <w:drawing>
          <wp:inline distT="0" distB="0" distL="0" distR="0" wp14:anchorId="23862886" wp14:editId="6CCD5027">
            <wp:extent cx="1178655" cy="11844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irlpakStep3.tif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655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09">
        <w:t xml:space="preserve">        </w:t>
      </w:r>
      <w:r w:rsidR="000A5609">
        <w:rPr>
          <w:noProof/>
          <w:lang w:eastAsia="en-CA"/>
        </w:rPr>
        <w:drawing>
          <wp:inline distT="0" distB="0" distL="0" distR="0" wp14:anchorId="1B88E035" wp14:editId="6D0E046D">
            <wp:extent cx="1019798" cy="11844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irlpakStep4.tif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798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19321" w14:textId="154584D6" w:rsidR="00C337C4" w:rsidRPr="00EA019E" w:rsidRDefault="00B06AFA" w:rsidP="009A6F51">
      <w:pPr>
        <w:pStyle w:val="Numberedlist"/>
        <w:numPr>
          <w:ilvl w:val="0"/>
          <w:numId w:val="0"/>
        </w:numPr>
        <w:ind w:left="113"/>
      </w:pPr>
      <w:r>
        <w:t xml:space="preserve">        </w:t>
      </w:r>
      <w:r w:rsidR="000A5609">
        <w:rPr>
          <w:noProof/>
          <w:lang w:eastAsia="en-CA"/>
        </w:rPr>
        <w:drawing>
          <wp:inline distT="0" distB="0" distL="0" distR="0" wp14:anchorId="4DCCCC1F" wp14:editId="44BFAB49">
            <wp:extent cx="1572413" cy="118440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irlpakStep5a.tif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13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09">
        <w:t xml:space="preserve">        </w:t>
      </w:r>
      <w:r w:rsidR="000A5609">
        <w:rPr>
          <w:noProof/>
          <w:lang w:eastAsia="en-CA"/>
        </w:rPr>
        <w:drawing>
          <wp:inline distT="0" distB="0" distL="0" distR="0" wp14:anchorId="081AEA30" wp14:editId="0B96DEAD">
            <wp:extent cx="1479921" cy="11844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irlpakStep5b.tif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21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609">
        <w:t xml:space="preserve">        </w:t>
      </w:r>
      <w:r w:rsidR="000A5609">
        <w:rPr>
          <w:noProof/>
          <w:lang w:eastAsia="en-CA"/>
        </w:rPr>
        <w:drawing>
          <wp:inline distT="0" distB="0" distL="0" distR="0" wp14:anchorId="35E93EE8" wp14:editId="501F1CA0">
            <wp:extent cx="1544343" cy="1184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irlpakStep6.tiff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43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7C4" w:rsidRPr="00EA019E" w:rsidSect="00381967">
      <w:headerReference w:type="default" r:id="rId30"/>
      <w:pgSz w:w="12240" w:h="15840" w:code="1"/>
      <w:pgMar w:top="1158" w:right="1077" w:bottom="144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35A9B" w14:textId="77777777" w:rsidR="00ED6A08" w:rsidRDefault="00ED6A08" w:rsidP="00E65985">
      <w:pPr>
        <w:spacing w:before="0" w:after="0"/>
      </w:pPr>
      <w:r>
        <w:separator/>
      </w:r>
    </w:p>
  </w:endnote>
  <w:endnote w:type="continuationSeparator" w:id="0">
    <w:p w14:paraId="66BD5495" w14:textId="77777777" w:rsidR="00ED6A08" w:rsidRDefault="00ED6A08" w:rsidP="00E659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C4AD" w14:textId="77777777" w:rsidR="00381967" w:rsidRDefault="00381967" w:rsidP="003819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731A28" w14:textId="77777777" w:rsidR="00381967" w:rsidRDefault="00381967" w:rsidP="00381967">
    <w:pPr>
      <w:pStyle w:val="Footer"/>
      <w:ind w:right="360"/>
    </w:pPr>
  </w:p>
  <w:p w14:paraId="48BF4D5E" w14:textId="77777777" w:rsidR="00381967" w:rsidRDefault="00381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67F0C5E3" w14:textId="77777777" w:rsidTr="00381967">
      <w:trPr>
        <w:trHeight w:val="373"/>
      </w:trPr>
      <w:tc>
        <w:tcPr>
          <w:tcW w:w="2500" w:type="pct"/>
          <w:vAlign w:val="bottom"/>
        </w:tcPr>
        <w:p w14:paraId="40CFA017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783D6FA3" w14:textId="77777777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>
            <w:rPr>
              <w:rStyle w:val="Footer-pagenumber"/>
              <w:noProof/>
            </w:rPr>
            <w:t>1</w:t>
          </w:r>
          <w:r w:rsidRPr="00CF2B27">
            <w:rPr>
              <w:rStyle w:val="Footer-pagenumber"/>
            </w:rPr>
            <w:fldChar w:fldCharType="end"/>
          </w:r>
          <w:r>
            <w:t xml:space="preserve"> | page</w:t>
          </w:r>
        </w:p>
      </w:tc>
    </w:tr>
  </w:tbl>
  <w:p w14:paraId="1AE4711B" w14:textId="77777777" w:rsidR="00381967" w:rsidRDefault="00381967" w:rsidP="00381967">
    <w:pPr>
      <w:pStyle w:val="InvisibleParagrap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86"/>
      <w:gridCol w:w="4986"/>
    </w:tblGrid>
    <w:tr w:rsidR="00381967" w14:paraId="73D76BB2" w14:textId="77777777" w:rsidTr="00381967">
      <w:trPr>
        <w:trHeight w:val="410"/>
      </w:trPr>
      <w:tc>
        <w:tcPr>
          <w:tcW w:w="2500" w:type="pct"/>
          <w:vAlign w:val="bottom"/>
        </w:tcPr>
        <w:p w14:paraId="6DC286C1" w14:textId="77777777" w:rsidR="00381967" w:rsidRDefault="00381967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5AB8851C" w14:textId="6B56206B" w:rsidR="00381967" w:rsidRPr="00CF2B27" w:rsidRDefault="00381967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 w:rsidR="00383660">
            <w:rPr>
              <w:rStyle w:val="Footer-pagenumber"/>
              <w:noProof/>
            </w:rPr>
            <w:t>1</w:t>
          </w:r>
          <w:r w:rsidRPr="00CF2B27">
            <w:rPr>
              <w:rStyle w:val="Footer-pagenumber"/>
            </w:rPr>
            <w:fldChar w:fldCharType="end"/>
          </w:r>
          <w:r>
            <w:t xml:space="preserve"> | page</w:t>
          </w:r>
        </w:p>
      </w:tc>
    </w:tr>
  </w:tbl>
  <w:p w14:paraId="2A4B746A" w14:textId="77777777" w:rsidR="00381967" w:rsidRDefault="00381967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CD5C4" w14:textId="77777777" w:rsidR="00ED6A08" w:rsidRDefault="00ED6A08" w:rsidP="00E65985">
      <w:pPr>
        <w:spacing w:before="0" w:after="0"/>
      </w:pPr>
      <w:r>
        <w:separator/>
      </w:r>
    </w:p>
  </w:footnote>
  <w:footnote w:type="continuationSeparator" w:id="0">
    <w:p w14:paraId="63280F6E" w14:textId="77777777" w:rsidR="00ED6A08" w:rsidRDefault="00ED6A08" w:rsidP="00E659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8F6D" w14:textId="77777777" w:rsidR="00381967" w:rsidRDefault="00381967">
    <w:pPr>
      <w:pStyle w:val="Header"/>
    </w:pPr>
  </w:p>
  <w:p w14:paraId="44F716F9" w14:textId="77777777" w:rsidR="00381967" w:rsidRDefault="003819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5FD8A" w14:textId="77777777" w:rsidR="00381967" w:rsidRDefault="00381967" w:rsidP="00381967">
    <w:pPr>
      <w:pStyle w:val="Header"/>
    </w:pPr>
    <w:r>
      <w:t xml:space="preserve">Name of Lesson Plan | </w:t>
    </w:r>
    <w:r w:rsidRPr="002F352A">
      <w:rPr>
        <w:rStyle w:val="Strong"/>
      </w:rPr>
      <w:t>Lesson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8747F" w14:textId="77777777" w:rsidR="00381967" w:rsidRDefault="00381967" w:rsidP="00381967">
    <w:pPr>
      <w:pStyle w:val="InvisibleParagraph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FC03B" w14:textId="2978E8FC" w:rsidR="00381967" w:rsidRDefault="0068381B" w:rsidP="00381967">
    <w:pPr>
      <w:pStyle w:val="Header"/>
    </w:pPr>
    <w:r>
      <w:t>Water Sampling Procedures</w:t>
    </w:r>
    <w:r w:rsidR="00381967">
      <w:t xml:space="preserve"> | </w:t>
    </w:r>
    <w:r w:rsidR="00381967" w:rsidRPr="002F352A">
      <w:rPr>
        <w:rStyle w:val="Strong"/>
      </w:rPr>
      <w:t>Lesson Plan</w:t>
    </w:r>
    <w:r w:rsidR="000C2F0E">
      <w:rPr>
        <w:rStyle w:val="Strong"/>
      </w:rPr>
      <w:t xml:space="preserve"> 06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8C25" w14:textId="77777777" w:rsidR="00381967" w:rsidRDefault="00674B53" w:rsidP="00381967">
    <w:pPr>
      <w:pStyle w:val="Header"/>
    </w:pPr>
    <w:r>
      <w:t>Water Sampling Instructions</w:t>
    </w:r>
    <w:r w:rsidR="00381967">
      <w:t xml:space="preserve"> | </w:t>
    </w:r>
    <w:r w:rsidR="00381967">
      <w:rPr>
        <w:rStyle w:val="Strong"/>
      </w:rPr>
      <w:t>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45B8A"/>
    <w:multiLevelType w:val="hybridMultilevel"/>
    <w:tmpl w:val="C6FE7218"/>
    <w:lvl w:ilvl="0" w:tplc="D39A4FC0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7C86"/>
    <w:multiLevelType w:val="hybridMultilevel"/>
    <w:tmpl w:val="8F46155E"/>
    <w:lvl w:ilvl="0" w:tplc="1009000F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C50BF"/>
    <w:multiLevelType w:val="hybridMultilevel"/>
    <w:tmpl w:val="E47860F0"/>
    <w:lvl w:ilvl="0" w:tplc="AC70E0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3" w:hanging="360"/>
      </w:pPr>
    </w:lvl>
    <w:lvl w:ilvl="2" w:tplc="1009001B" w:tentative="1">
      <w:start w:val="1"/>
      <w:numFmt w:val="lowerRoman"/>
      <w:lvlText w:val="%3."/>
      <w:lvlJc w:val="right"/>
      <w:pPr>
        <w:ind w:left="1913" w:hanging="180"/>
      </w:pPr>
    </w:lvl>
    <w:lvl w:ilvl="3" w:tplc="1009000F" w:tentative="1">
      <w:start w:val="1"/>
      <w:numFmt w:val="decimal"/>
      <w:lvlText w:val="%4."/>
      <w:lvlJc w:val="left"/>
      <w:pPr>
        <w:ind w:left="2633" w:hanging="360"/>
      </w:pPr>
    </w:lvl>
    <w:lvl w:ilvl="4" w:tplc="10090019" w:tentative="1">
      <w:start w:val="1"/>
      <w:numFmt w:val="lowerLetter"/>
      <w:lvlText w:val="%5."/>
      <w:lvlJc w:val="left"/>
      <w:pPr>
        <w:ind w:left="3353" w:hanging="360"/>
      </w:pPr>
    </w:lvl>
    <w:lvl w:ilvl="5" w:tplc="1009001B" w:tentative="1">
      <w:start w:val="1"/>
      <w:numFmt w:val="lowerRoman"/>
      <w:lvlText w:val="%6."/>
      <w:lvlJc w:val="right"/>
      <w:pPr>
        <w:ind w:left="4073" w:hanging="180"/>
      </w:pPr>
    </w:lvl>
    <w:lvl w:ilvl="6" w:tplc="1009000F" w:tentative="1">
      <w:start w:val="1"/>
      <w:numFmt w:val="decimal"/>
      <w:lvlText w:val="%7."/>
      <w:lvlJc w:val="left"/>
      <w:pPr>
        <w:ind w:left="4793" w:hanging="360"/>
      </w:pPr>
    </w:lvl>
    <w:lvl w:ilvl="7" w:tplc="10090019" w:tentative="1">
      <w:start w:val="1"/>
      <w:numFmt w:val="lowerLetter"/>
      <w:lvlText w:val="%8."/>
      <w:lvlJc w:val="left"/>
      <w:pPr>
        <w:ind w:left="5513" w:hanging="360"/>
      </w:pPr>
    </w:lvl>
    <w:lvl w:ilvl="8" w:tplc="1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3BB0BBF"/>
    <w:multiLevelType w:val="hybridMultilevel"/>
    <w:tmpl w:val="8F46155E"/>
    <w:lvl w:ilvl="0" w:tplc="1009000F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5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84"/>
    <w:rsid w:val="00013B49"/>
    <w:rsid w:val="00023007"/>
    <w:rsid w:val="00036606"/>
    <w:rsid w:val="00045E36"/>
    <w:rsid w:val="00062DDF"/>
    <w:rsid w:val="00093A07"/>
    <w:rsid w:val="00096177"/>
    <w:rsid w:val="00096A35"/>
    <w:rsid w:val="000A5609"/>
    <w:rsid w:val="000A7246"/>
    <w:rsid w:val="000C2F0E"/>
    <w:rsid w:val="000C4E99"/>
    <w:rsid w:val="000D2137"/>
    <w:rsid w:val="000D2561"/>
    <w:rsid w:val="00122E7C"/>
    <w:rsid w:val="0013108F"/>
    <w:rsid w:val="00140103"/>
    <w:rsid w:val="00162C5E"/>
    <w:rsid w:val="00166676"/>
    <w:rsid w:val="001C1DEA"/>
    <w:rsid w:val="001C58E1"/>
    <w:rsid w:val="001D0CB1"/>
    <w:rsid w:val="00203ED5"/>
    <w:rsid w:val="00224D7A"/>
    <w:rsid w:val="002F0BED"/>
    <w:rsid w:val="00305C92"/>
    <w:rsid w:val="00322C52"/>
    <w:rsid w:val="00326172"/>
    <w:rsid w:val="0034670D"/>
    <w:rsid w:val="00377314"/>
    <w:rsid w:val="00381967"/>
    <w:rsid w:val="00383660"/>
    <w:rsid w:val="003A0456"/>
    <w:rsid w:val="0041045D"/>
    <w:rsid w:val="00432172"/>
    <w:rsid w:val="004368BF"/>
    <w:rsid w:val="00473134"/>
    <w:rsid w:val="00480555"/>
    <w:rsid w:val="00480ED6"/>
    <w:rsid w:val="004A6126"/>
    <w:rsid w:val="004B102D"/>
    <w:rsid w:val="005022B9"/>
    <w:rsid w:val="00510CC3"/>
    <w:rsid w:val="00511291"/>
    <w:rsid w:val="0051356A"/>
    <w:rsid w:val="0052240B"/>
    <w:rsid w:val="00522CF0"/>
    <w:rsid w:val="0053511A"/>
    <w:rsid w:val="005568BD"/>
    <w:rsid w:val="005916EA"/>
    <w:rsid w:val="005D1071"/>
    <w:rsid w:val="00635A5B"/>
    <w:rsid w:val="006701AF"/>
    <w:rsid w:val="00670C9E"/>
    <w:rsid w:val="00674B53"/>
    <w:rsid w:val="0068381B"/>
    <w:rsid w:val="00685363"/>
    <w:rsid w:val="006A0E91"/>
    <w:rsid w:val="006B3E3E"/>
    <w:rsid w:val="006C3DE3"/>
    <w:rsid w:val="006F1F29"/>
    <w:rsid w:val="00740755"/>
    <w:rsid w:val="00757197"/>
    <w:rsid w:val="00776095"/>
    <w:rsid w:val="00782975"/>
    <w:rsid w:val="00784194"/>
    <w:rsid w:val="007A740C"/>
    <w:rsid w:val="007C7172"/>
    <w:rsid w:val="00804801"/>
    <w:rsid w:val="0081650F"/>
    <w:rsid w:val="008304B5"/>
    <w:rsid w:val="008336D5"/>
    <w:rsid w:val="00853525"/>
    <w:rsid w:val="008549CD"/>
    <w:rsid w:val="0087414B"/>
    <w:rsid w:val="00874258"/>
    <w:rsid w:val="008A3E7C"/>
    <w:rsid w:val="008A4BFB"/>
    <w:rsid w:val="009558FE"/>
    <w:rsid w:val="00962769"/>
    <w:rsid w:val="0099225F"/>
    <w:rsid w:val="00996512"/>
    <w:rsid w:val="009A0DCD"/>
    <w:rsid w:val="009A1DDB"/>
    <w:rsid w:val="009A2DB0"/>
    <w:rsid w:val="009A6F51"/>
    <w:rsid w:val="009C4E6B"/>
    <w:rsid w:val="009E43CF"/>
    <w:rsid w:val="00A162F3"/>
    <w:rsid w:val="00A31977"/>
    <w:rsid w:val="00A41FDD"/>
    <w:rsid w:val="00A47861"/>
    <w:rsid w:val="00AC47C1"/>
    <w:rsid w:val="00B06AFA"/>
    <w:rsid w:val="00B06F84"/>
    <w:rsid w:val="00B10B41"/>
    <w:rsid w:val="00B425B6"/>
    <w:rsid w:val="00B60392"/>
    <w:rsid w:val="00B62745"/>
    <w:rsid w:val="00B729B2"/>
    <w:rsid w:val="00BF671B"/>
    <w:rsid w:val="00BF6B21"/>
    <w:rsid w:val="00C03CD5"/>
    <w:rsid w:val="00C1302A"/>
    <w:rsid w:val="00C337C4"/>
    <w:rsid w:val="00C46002"/>
    <w:rsid w:val="00CA69D8"/>
    <w:rsid w:val="00CA6F69"/>
    <w:rsid w:val="00CD4904"/>
    <w:rsid w:val="00CE557F"/>
    <w:rsid w:val="00D05137"/>
    <w:rsid w:val="00D12007"/>
    <w:rsid w:val="00D6178C"/>
    <w:rsid w:val="00D63215"/>
    <w:rsid w:val="00D85D26"/>
    <w:rsid w:val="00DA21D8"/>
    <w:rsid w:val="00DA559E"/>
    <w:rsid w:val="00DA68C8"/>
    <w:rsid w:val="00DF7C69"/>
    <w:rsid w:val="00E136DF"/>
    <w:rsid w:val="00E50CCF"/>
    <w:rsid w:val="00E53305"/>
    <w:rsid w:val="00E65985"/>
    <w:rsid w:val="00E87179"/>
    <w:rsid w:val="00EA019E"/>
    <w:rsid w:val="00ED6A08"/>
    <w:rsid w:val="00EF0E70"/>
    <w:rsid w:val="00EF0FB5"/>
    <w:rsid w:val="00EF79BC"/>
    <w:rsid w:val="00F11737"/>
    <w:rsid w:val="00F24AAD"/>
    <w:rsid w:val="00F45DDF"/>
    <w:rsid w:val="00F87B00"/>
    <w:rsid w:val="00F911D2"/>
    <w:rsid w:val="00FB4ECC"/>
    <w:rsid w:val="00FB59B0"/>
    <w:rsid w:val="00FC0837"/>
    <w:rsid w:val="00FC50C0"/>
    <w:rsid w:val="00FD664C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35D1"/>
  <w15:chartTrackingRefBased/>
  <w15:docId w15:val="{52A0A085-D741-48F6-BD0E-D55F43A6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6F51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15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59"/>
    <w:rsid w:val="00E6598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4"/>
    <w:unhideWhenUsed/>
    <w:qFormat/>
    <w:rsid w:val="00C337C4"/>
    <w:pPr>
      <w:numPr>
        <w:numId w:val="5"/>
      </w:num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  <w:lang w:val="en-US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  <w:lang w:val="en-US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203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E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ED5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ED5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E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ED5"/>
    <w:rPr>
      <w:rFonts w:ascii="Segoe UI" w:eastAsiaTheme="minorEastAsia" w:hAnsi="Segoe UI" w:cs="Segoe UI"/>
      <w:color w:val="191919" w:themeColor="text1" w:themeShade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26" Type="http://schemas.openxmlformats.org/officeDocument/2006/relationships/image" Target="media/image10.tiff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image" Target="media/image9.tif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29" Type="http://schemas.openxmlformats.org/officeDocument/2006/relationships/image" Target="media/image1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tif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tiff"/><Relationship Id="rId28" Type="http://schemas.openxmlformats.org/officeDocument/2006/relationships/image" Target="media/image12.tiff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3.xml"/><Relationship Id="rId27" Type="http://schemas.openxmlformats.org/officeDocument/2006/relationships/image" Target="media/image11.tiff"/><Relationship Id="rId30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CAWST\Instructional%20Design\2%20Workshops%20in%20Progress\DWQT\DWQT%20-%202020%20Workshop%20update\Working%20Files\Lesson%20Plans%20-%20DWQT%20Workshop%20Update\Template_Lesson%20Plan_2020-04.dotx" TargetMode="Externa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22BC-A33B-4AEC-AF5D-E4A75222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Plan_2020-04.dotx</Template>
  <TotalTime>0</TotalTime>
  <Pages>5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Woolsey</dc:creator>
  <cp:keywords/>
  <dc:description/>
  <cp:lastModifiedBy>Adele Woolsey</cp:lastModifiedBy>
  <cp:revision>4</cp:revision>
  <cp:lastPrinted>2020-04-14T18:57:00Z</cp:lastPrinted>
  <dcterms:created xsi:type="dcterms:W3CDTF">2022-02-09T21:01:00Z</dcterms:created>
  <dcterms:modified xsi:type="dcterms:W3CDTF">2022-11-09T18:18:00Z</dcterms:modified>
</cp:coreProperties>
</file>