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BCB76" w14:textId="4A5DDACB" w:rsidR="00294858" w:rsidRPr="002831CC" w:rsidRDefault="00DF22E4" w:rsidP="002831CC">
      <w:pPr>
        <w:pStyle w:val="Heading1"/>
        <w:rPr>
          <w:rFonts w:ascii="Arial" w:hAnsi="Arial" w:cs="Arial"/>
          <w:color w:val="auto"/>
          <w:sz w:val="26"/>
          <w:szCs w:val="26"/>
        </w:rPr>
      </w:pPr>
      <w:r>
        <w:rPr>
          <w:rFonts w:ascii="Arial" w:hAnsi="Arial" w:cs="Arial"/>
          <w:color w:val="auto"/>
          <w:sz w:val="26"/>
          <w:szCs w:val="26"/>
        </w:rPr>
        <w:t>Introduction to</w:t>
      </w:r>
      <w:r w:rsidR="00294858" w:rsidRPr="002831CC">
        <w:rPr>
          <w:rFonts w:ascii="Arial" w:hAnsi="Arial" w:cs="Arial"/>
          <w:color w:val="auto"/>
          <w:sz w:val="26"/>
          <w:szCs w:val="26"/>
        </w:rPr>
        <w:t xml:space="preserve"> Learning Styles</w:t>
      </w:r>
    </w:p>
    <w:p w14:paraId="45F9460F" w14:textId="7F89B676" w:rsidR="00DF22E4" w:rsidRDefault="00EA5B64" w:rsidP="00263A50">
      <w:pPr>
        <w:rPr>
          <w:rFonts w:ascii="Arial" w:hAnsi="Arial" w:cs="Arial"/>
        </w:rPr>
      </w:pPr>
      <w:r>
        <w:rPr>
          <w:rFonts w:ascii="Arial" w:hAnsi="Arial" w:cs="Arial"/>
        </w:rPr>
        <w:t xml:space="preserve">Have you ever looked around the classroom during an activity and discovered that some participants are fully engaged, while others are confused or perhaps disinterested? </w:t>
      </w:r>
      <w:r w:rsidR="00B408CA">
        <w:rPr>
          <w:rFonts w:ascii="Arial" w:hAnsi="Arial" w:cs="Arial"/>
        </w:rPr>
        <w:t>People could be reacting differently because of their unique learning styles</w:t>
      </w:r>
      <w:r>
        <w:rPr>
          <w:rFonts w:ascii="Arial" w:hAnsi="Arial" w:cs="Arial"/>
        </w:rPr>
        <w:t xml:space="preserve">. Learning </w:t>
      </w:r>
      <w:r w:rsidR="00DF22E4" w:rsidRPr="00DF22E4">
        <w:rPr>
          <w:rFonts w:ascii="Arial" w:hAnsi="Arial" w:cs="Arial"/>
        </w:rPr>
        <w:t>style is the way in which each learner begins to concentrate on, process, absorb and retain new information</w:t>
      </w:r>
      <w:r w:rsidR="001467A0">
        <w:rPr>
          <w:rFonts w:ascii="Arial" w:hAnsi="Arial" w:cs="Arial"/>
        </w:rPr>
        <w:t xml:space="preserve"> (Dunn &amp; Dunn, 1992; 1993). </w:t>
      </w:r>
      <w:r w:rsidR="00DF22E4">
        <w:rPr>
          <w:rFonts w:ascii="Arial" w:hAnsi="Arial" w:cs="Arial"/>
        </w:rPr>
        <w:t>Understanding learning styles</w:t>
      </w:r>
      <w:r w:rsidR="00DF22E4" w:rsidRPr="00DF22E4">
        <w:rPr>
          <w:rFonts w:ascii="Arial" w:hAnsi="Arial" w:cs="Arial"/>
        </w:rPr>
        <w:t xml:space="preserve"> is important because it helps us to structure</w:t>
      </w:r>
      <w:r w:rsidR="00DF22E4">
        <w:rPr>
          <w:rFonts w:ascii="Arial" w:hAnsi="Arial" w:cs="Arial"/>
        </w:rPr>
        <w:t xml:space="preserve"> our</w:t>
      </w:r>
      <w:r w:rsidR="00DF22E4" w:rsidRPr="00DF22E4">
        <w:rPr>
          <w:rFonts w:ascii="Arial" w:hAnsi="Arial" w:cs="Arial"/>
        </w:rPr>
        <w:t xml:space="preserve"> training to ensure that everyone is learning.</w:t>
      </w:r>
    </w:p>
    <w:p w14:paraId="07017F46" w14:textId="1414AF15" w:rsidR="00653F4E" w:rsidRDefault="00EA6DE9" w:rsidP="00263A50">
      <w:pPr>
        <w:rPr>
          <w:rFonts w:ascii="Arial" w:hAnsi="Arial" w:cs="Arial"/>
        </w:rPr>
      </w:pPr>
      <w:r w:rsidRPr="002831CC">
        <w:rPr>
          <w:rFonts w:ascii="Arial" w:hAnsi="Arial" w:cs="Arial"/>
        </w:rPr>
        <w:t>There have bee</w:t>
      </w:r>
      <w:r w:rsidR="001D7DD7" w:rsidRPr="002831CC">
        <w:rPr>
          <w:rFonts w:ascii="Arial" w:hAnsi="Arial" w:cs="Arial"/>
        </w:rPr>
        <w:t xml:space="preserve">n countless studies done over the last century </w:t>
      </w:r>
      <w:r w:rsidR="001E5FB5" w:rsidRPr="002831CC">
        <w:rPr>
          <w:rFonts w:ascii="Arial" w:hAnsi="Arial" w:cs="Arial"/>
        </w:rPr>
        <w:t xml:space="preserve">about </w:t>
      </w:r>
      <w:r w:rsidR="00211E87" w:rsidRPr="002831CC">
        <w:rPr>
          <w:rFonts w:ascii="Arial" w:hAnsi="Arial" w:cs="Arial"/>
        </w:rPr>
        <w:t>how people learn</w:t>
      </w:r>
      <w:r w:rsidR="00684910">
        <w:rPr>
          <w:rFonts w:ascii="Arial" w:hAnsi="Arial" w:cs="Arial"/>
        </w:rPr>
        <w:t xml:space="preserve">, and numerous </w:t>
      </w:r>
      <w:r w:rsidR="00851E99">
        <w:rPr>
          <w:rFonts w:ascii="Arial" w:hAnsi="Arial" w:cs="Arial"/>
        </w:rPr>
        <w:t>learning style models developed</w:t>
      </w:r>
      <w:r w:rsidR="00684910">
        <w:rPr>
          <w:rFonts w:ascii="Arial" w:hAnsi="Arial" w:cs="Arial"/>
        </w:rPr>
        <w:t>. There is no definitive model and debate</w:t>
      </w:r>
      <w:r w:rsidR="00851E99">
        <w:rPr>
          <w:rFonts w:ascii="Arial" w:hAnsi="Arial" w:cs="Arial"/>
        </w:rPr>
        <w:t xml:space="preserve"> on learning styles </w:t>
      </w:r>
      <w:r w:rsidR="00684910">
        <w:rPr>
          <w:rFonts w:ascii="Arial" w:hAnsi="Arial" w:cs="Arial"/>
        </w:rPr>
        <w:t>continuous</w:t>
      </w:r>
      <w:sdt>
        <w:sdtPr>
          <w:rPr>
            <w:rFonts w:ascii="Arial" w:hAnsi="Arial" w:cs="Arial"/>
          </w:rPr>
          <w:id w:val="-574199270"/>
          <w:citation/>
        </w:sdtPr>
        <w:sdtEndPr/>
        <w:sdtContent>
          <w:r w:rsidR="00684910">
            <w:rPr>
              <w:rFonts w:ascii="Arial" w:hAnsi="Arial" w:cs="Arial"/>
            </w:rPr>
            <w:fldChar w:fldCharType="begin"/>
          </w:r>
          <w:r w:rsidR="00684910">
            <w:rPr>
              <w:rFonts w:ascii="Arial" w:hAnsi="Arial" w:cs="Arial"/>
              <w:lang w:val="en-US"/>
            </w:rPr>
            <w:instrText xml:space="preserve"> CITATION Pas08 \l 1033 </w:instrText>
          </w:r>
          <w:r w:rsidR="00684910">
            <w:rPr>
              <w:rFonts w:ascii="Arial" w:hAnsi="Arial" w:cs="Arial"/>
            </w:rPr>
            <w:fldChar w:fldCharType="separate"/>
          </w:r>
          <w:r w:rsidR="00684910">
            <w:rPr>
              <w:rFonts w:ascii="Arial" w:hAnsi="Arial" w:cs="Arial"/>
              <w:noProof/>
              <w:lang w:val="en-US"/>
            </w:rPr>
            <w:t xml:space="preserve"> </w:t>
          </w:r>
          <w:r w:rsidR="00684910" w:rsidRPr="00684910">
            <w:rPr>
              <w:rFonts w:ascii="Arial" w:hAnsi="Arial" w:cs="Arial"/>
              <w:noProof/>
              <w:lang w:val="en-US"/>
            </w:rPr>
            <w:t>(Pashler, McDaniel, Rohrer, &amp; Bjork, 2008)</w:t>
          </w:r>
          <w:r w:rsidR="00684910">
            <w:rPr>
              <w:rFonts w:ascii="Arial" w:hAnsi="Arial" w:cs="Arial"/>
            </w:rPr>
            <w:fldChar w:fldCharType="end"/>
          </w:r>
        </w:sdtContent>
      </w:sdt>
      <w:r w:rsidR="00684910">
        <w:rPr>
          <w:rFonts w:ascii="Arial" w:hAnsi="Arial" w:cs="Arial"/>
        </w:rPr>
        <w:t xml:space="preserve">. </w:t>
      </w:r>
      <w:r w:rsidR="00F84B64" w:rsidRPr="00F84B64">
        <w:rPr>
          <w:rFonts w:ascii="Arial" w:hAnsi="Arial" w:cs="Arial"/>
        </w:rPr>
        <w:t>Nevertheless, the outcome</w:t>
      </w:r>
      <w:r w:rsidR="00684910">
        <w:rPr>
          <w:rFonts w:ascii="Arial" w:hAnsi="Arial" w:cs="Arial"/>
        </w:rPr>
        <w:t>s</w:t>
      </w:r>
      <w:r w:rsidR="00F84B64" w:rsidRPr="00F84B64">
        <w:rPr>
          <w:rFonts w:ascii="Arial" w:hAnsi="Arial" w:cs="Arial"/>
        </w:rPr>
        <w:t xml:space="preserve"> from the studies</w:t>
      </w:r>
      <w:r w:rsidR="00684910">
        <w:rPr>
          <w:rFonts w:ascii="Arial" w:hAnsi="Arial" w:cs="Arial"/>
        </w:rPr>
        <w:t xml:space="preserve"> are</w:t>
      </w:r>
      <w:r w:rsidR="00F84B64" w:rsidRPr="00F84B64">
        <w:rPr>
          <w:rFonts w:ascii="Arial" w:hAnsi="Arial" w:cs="Arial"/>
        </w:rPr>
        <w:t xml:space="preserve"> extremely valuable </w:t>
      </w:r>
      <w:sdt>
        <w:sdtPr>
          <w:rPr>
            <w:rFonts w:ascii="Arial" w:hAnsi="Arial" w:cs="Arial"/>
          </w:rPr>
          <w:id w:val="-1271384271"/>
          <w:citation/>
        </w:sdtPr>
        <w:sdtEndPr/>
        <w:sdtContent>
          <w:r w:rsidR="00F84B64" w:rsidRPr="00F84B64">
            <w:rPr>
              <w:rFonts w:ascii="Arial" w:hAnsi="Arial" w:cs="Arial"/>
            </w:rPr>
            <w:fldChar w:fldCharType="begin"/>
          </w:r>
          <w:r w:rsidR="00F84B64" w:rsidRPr="00F84B64">
            <w:rPr>
              <w:rFonts w:ascii="Arial" w:hAnsi="Arial" w:cs="Arial"/>
            </w:rPr>
            <w:instrText xml:space="preserve">CITATION Fra04 \l 4105 </w:instrText>
          </w:r>
          <w:r w:rsidR="00F84B64" w:rsidRPr="00F84B64">
            <w:rPr>
              <w:rFonts w:ascii="Arial" w:hAnsi="Arial" w:cs="Arial"/>
            </w:rPr>
            <w:fldChar w:fldCharType="separate"/>
          </w:r>
          <w:r w:rsidR="00F84B64" w:rsidRPr="00F84B64">
            <w:rPr>
              <w:rFonts w:ascii="Arial" w:hAnsi="Arial" w:cs="Arial"/>
            </w:rPr>
            <w:t>(Coffield, Moseley, Hall, &amp; Ecclestone, 2004)</w:t>
          </w:r>
          <w:r w:rsidR="00F84B64" w:rsidRPr="00F84B64">
            <w:rPr>
              <w:rFonts w:ascii="Arial" w:hAnsi="Arial" w:cs="Arial"/>
            </w:rPr>
            <w:fldChar w:fldCharType="end"/>
          </w:r>
        </w:sdtContent>
      </w:sdt>
      <w:r w:rsidR="00F84B64" w:rsidRPr="00F84B64">
        <w:rPr>
          <w:rFonts w:ascii="Arial" w:hAnsi="Arial" w:cs="Arial"/>
        </w:rPr>
        <w:t xml:space="preserve">. </w:t>
      </w:r>
      <w:r w:rsidR="00522DFD">
        <w:rPr>
          <w:rFonts w:ascii="Arial" w:hAnsi="Arial" w:cs="Arial"/>
        </w:rPr>
        <w:t>From the studies w</w:t>
      </w:r>
      <w:r w:rsidR="00DF22E4" w:rsidRPr="00DF22E4">
        <w:rPr>
          <w:rFonts w:ascii="Arial" w:hAnsi="Arial" w:cs="Arial"/>
        </w:rPr>
        <w:t xml:space="preserve">e know that everyone learns in different ways and every person’s brain works differently to process and express information </w:t>
      </w:r>
      <w:sdt>
        <w:sdtPr>
          <w:rPr>
            <w:rFonts w:ascii="Arial" w:hAnsi="Arial" w:cs="Arial"/>
          </w:rPr>
          <w:id w:val="-820512012"/>
          <w:citation/>
        </w:sdtPr>
        <w:sdtEndPr/>
        <w:sdtContent>
          <w:r w:rsidR="001467A0">
            <w:rPr>
              <w:rFonts w:ascii="Arial" w:hAnsi="Arial" w:cs="Arial"/>
            </w:rPr>
            <w:fldChar w:fldCharType="begin"/>
          </w:r>
          <w:r w:rsidR="001467A0">
            <w:rPr>
              <w:rFonts w:ascii="Arial" w:hAnsi="Arial" w:cs="Arial"/>
              <w:lang w:val="en-US"/>
            </w:rPr>
            <w:instrText xml:space="preserve"> CITATION Car03 \l 1033 </w:instrText>
          </w:r>
          <w:r w:rsidR="001467A0">
            <w:rPr>
              <w:rFonts w:ascii="Arial" w:hAnsi="Arial" w:cs="Arial"/>
            </w:rPr>
            <w:fldChar w:fldCharType="separate"/>
          </w:r>
          <w:r w:rsidR="001467A0" w:rsidRPr="001467A0">
            <w:rPr>
              <w:rFonts w:ascii="Arial" w:hAnsi="Arial" w:cs="Arial"/>
              <w:noProof/>
              <w:lang w:val="en-US"/>
            </w:rPr>
            <w:t>(Ryan, 2003)</w:t>
          </w:r>
          <w:r w:rsidR="001467A0">
            <w:rPr>
              <w:rFonts w:ascii="Arial" w:hAnsi="Arial" w:cs="Arial"/>
            </w:rPr>
            <w:fldChar w:fldCharType="end"/>
          </w:r>
        </w:sdtContent>
      </w:sdt>
      <w:r w:rsidR="001467A0">
        <w:rPr>
          <w:rFonts w:ascii="Arial" w:hAnsi="Arial" w:cs="Arial"/>
        </w:rPr>
        <w:t xml:space="preserve">. </w:t>
      </w:r>
      <w:r w:rsidR="00DF22E4" w:rsidRPr="00DF22E4">
        <w:rPr>
          <w:rFonts w:ascii="Arial" w:hAnsi="Arial" w:cs="Arial"/>
        </w:rPr>
        <w:t>We also know that people are not limit</w:t>
      </w:r>
      <w:r w:rsidR="00522DFD">
        <w:rPr>
          <w:rFonts w:ascii="Arial" w:hAnsi="Arial" w:cs="Arial"/>
        </w:rPr>
        <w:t xml:space="preserve">ed to just one way of learning and </w:t>
      </w:r>
      <w:r w:rsidR="00BE004D" w:rsidRPr="00BE004D">
        <w:rPr>
          <w:rFonts w:ascii="Arial" w:hAnsi="Arial" w:cs="Arial"/>
        </w:rPr>
        <w:t xml:space="preserve">when we use different ways of learning we increase the amount of information that participants can process </w:t>
      </w:r>
      <w:sdt>
        <w:sdtPr>
          <w:rPr>
            <w:rFonts w:ascii="Arial" w:hAnsi="Arial" w:cs="Arial"/>
          </w:rPr>
          <w:id w:val="448746096"/>
          <w:citation/>
        </w:sdtPr>
        <w:sdtEndPr/>
        <w:sdtContent>
          <w:r w:rsidR="001467A0">
            <w:rPr>
              <w:rFonts w:ascii="Arial" w:hAnsi="Arial" w:cs="Arial"/>
            </w:rPr>
            <w:fldChar w:fldCharType="begin"/>
          </w:r>
          <w:r w:rsidR="001467A0">
            <w:rPr>
              <w:rFonts w:ascii="Arial" w:hAnsi="Arial" w:cs="Arial"/>
              <w:lang w:val="en-US"/>
            </w:rPr>
            <w:instrText xml:space="preserve"> CITATION Gri09 \l 1033 </w:instrText>
          </w:r>
          <w:r w:rsidR="001467A0">
            <w:rPr>
              <w:rFonts w:ascii="Arial" w:hAnsi="Arial" w:cs="Arial"/>
            </w:rPr>
            <w:fldChar w:fldCharType="separate"/>
          </w:r>
          <w:r w:rsidR="001467A0" w:rsidRPr="001467A0">
            <w:rPr>
              <w:rFonts w:ascii="Arial" w:hAnsi="Arial" w:cs="Arial"/>
              <w:noProof/>
              <w:lang w:val="en-US"/>
            </w:rPr>
            <w:t>(Grist, 2009)</w:t>
          </w:r>
          <w:r w:rsidR="001467A0">
            <w:rPr>
              <w:rFonts w:ascii="Arial" w:hAnsi="Arial" w:cs="Arial"/>
            </w:rPr>
            <w:fldChar w:fldCharType="end"/>
          </w:r>
        </w:sdtContent>
      </w:sdt>
      <w:r w:rsidR="001467A0">
        <w:rPr>
          <w:rFonts w:ascii="Arial" w:hAnsi="Arial" w:cs="Arial"/>
        </w:rPr>
        <w:t xml:space="preserve">. </w:t>
      </w:r>
      <w:r w:rsidR="00522DFD">
        <w:rPr>
          <w:rFonts w:ascii="Arial" w:hAnsi="Arial" w:cs="Arial"/>
        </w:rPr>
        <w:t xml:space="preserve">Applying a learning style model can help us to ensure we use a variety of activities to engage all learners. </w:t>
      </w:r>
    </w:p>
    <w:p w14:paraId="1E8213C3" w14:textId="3DAD3051" w:rsidR="00522DFD" w:rsidRPr="00522DFD" w:rsidRDefault="00522DFD" w:rsidP="00522DFD">
      <w:pPr>
        <w:rPr>
          <w:rFonts w:ascii="Arial" w:hAnsi="Arial" w:cs="Arial"/>
        </w:rPr>
      </w:pPr>
      <w:r>
        <w:rPr>
          <w:rFonts w:ascii="Arial" w:hAnsi="Arial" w:cs="Arial"/>
        </w:rPr>
        <w:t xml:space="preserve">The </w:t>
      </w:r>
      <w:r w:rsidRPr="00522DFD">
        <w:rPr>
          <w:rFonts w:ascii="Arial" w:hAnsi="Arial" w:cs="Arial"/>
        </w:rPr>
        <w:t>VAK (visual, auditory, kinesthetic) learning style model, sometimes known as VAKT (visual, auditory, kinesthetic and tactile)</w:t>
      </w:r>
      <w:r>
        <w:rPr>
          <w:rFonts w:ascii="Arial" w:hAnsi="Arial" w:cs="Arial"/>
        </w:rPr>
        <w:t xml:space="preserve"> </w:t>
      </w:r>
      <w:r w:rsidRPr="00522DFD">
        <w:rPr>
          <w:rFonts w:ascii="Arial" w:hAnsi="Arial" w:cs="Arial"/>
        </w:rPr>
        <w:t xml:space="preserve">is one of the </w:t>
      </w:r>
      <w:r>
        <w:rPr>
          <w:rFonts w:ascii="Arial" w:hAnsi="Arial" w:cs="Arial"/>
        </w:rPr>
        <w:t xml:space="preserve">most </w:t>
      </w:r>
      <w:r w:rsidRPr="00522DFD">
        <w:rPr>
          <w:rFonts w:ascii="Arial" w:hAnsi="Arial" w:cs="Arial"/>
        </w:rPr>
        <w:t xml:space="preserve">widely used models of learning styles. </w:t>
      </w:r>
      <w:r w:rsidR="001467A0">
        <w:rPr>
          <w:rFonts w:ascii="Arial" w:hAnsi="Arial" w:cs="Arial"/>
        </w:rPr>
        <w:t xml:space="preserve">It </w:t>
      </w:r>
      <w:r w:rsidRPr="00522DFD">
        <w:rPr>
          <w:rFonts w:ascii="Arial" w:hAnsi="Arial" w:cs="Arial"/>
        </w:rPr>
        <w:t>is described below</w:t>
      </w:r>
      <w:r w:rsidR="001467A0">
        <w:rPr>
          <w:rFonts w:ascii="Arial" w:hAnsi="Arial" w:cs="Arial"/>
        </w:rPr>
        <w:t>.</w:t>
      </w:r>
      <w:r w:rsidRPr="00522DFD">
        <w:rPr>
          <w:rFonts w:ascii="Arial" w:hAnsi="Arial" w:cs="Arial"/>
        </w:rPr>
        <w:t xml:space="preserve"> </w:t>
      </w:r>
    </w:p>
    <w:p w14:paraId="2F0883A1" w14:textId="5A4E8803" w:rsidR="00EF2DAD" w:rsidRPr="002831CC" w:rsidRDefault="00A3323E" w:rsidP="002831CC">
      <w:pPr>
        <w:pStyle w:val="Heading1"/>
        <w:rPr>
          <w:rFonts w:ascii="Arial" w:hAnsi="Arial" w:cs="Arial"/>
          <w:color w:val="auto"/>
          <w:sz w:val="26"/>
          <w:szCs w:val="26"/>
        </w:rPr>
      </w:pPr>
      <w:r>
        <w:rPr>
          <w:rFonts w:ascii="Arial" w:hAnsi="Arial" w:cs="Arial"/>
          <w:color w:val="auto"/>
          <w:sz w:val="26"/>
          <w:szCs w:val="26"/>
        </w:rPr>
        <w:t>The VAK Learning Styles Model</w:t>
      </w:r>
    </w:p>
    <w:p w14:paraId="74AE9585" w14:textId="0676CBAA" w:rsidR="005C1E50" w:rsidRPr="005D0E91" w:rsidRDefault="00A45BBE" w:rsidP="007850C3">
      <w:pPr>
        <w:rPr>
          <w:rFonts w:ascii="Arial" w:hAnsi="Arial" w:cs="Arial"/>
          <w:lang w:val="en-US"/>
        </w:rPr>
      </w:pPr>
      <w:r>
        <w:rPr>
          <w:rFonts w:ascii="Arial" w:hAnsi="Arial" w:cs="Arial"/>
          <w:noProof/>
          <w:sz w:val="26"/>
          <w:szCs w:val="26"/>
          <w:lang w:eastAsia="en-CA"/>
        </w:rPr>
        <mc:AlternateContent>
          <mc:Choice Requires="wps">
            <w:drawing>
              <wp:anchor distT="0" distB="0" distL="114300" distR="114300" simplePos="0" relativeHeight="251661312" behindDoc="0" locked="0" layoutInCell="1" allowOverlap="1" wp14:anchorId="4E7B876E" wp14:editId="36BBB453">
                <wp:simplePos x="0" y="0"/>
                <wp:positionH relativeFrom="column">
                  <wp:posOffset>3249930</wp:posOffset>
                </wp:positionH>
                <wp:positionV relativeFrom="paragraph">
                  <wp:posOffset>60325</wp:posOffset>
                </wp:positionV>
                <wp:extent cx="2677160" cy="1864360"/>
                <wp:effectExtent l="0" t="0" r="27940" b="21590"/>
                <wp:wrapSquare wrapText="bothSides"/>
                <wp:docPr id="5" name="Text Box 5"/>
                <wp:cNvGraphicFramePr/>
                <a:graphic xmlns:a="http://schemas.openxmlformats.org/drawingml/2006/main">
                  <a:graphicData uri="http://schemas.microsoft.com/office/word/2010/wordprocessingShape">
                    <wps:wsp>
                      <wps:cNvSpPr txBox="1"/>
                      <wps:spPr>
                        <a:xfrm>
                          <a:off x="0" y="0"/>
                          <a:ext cx="2677160" cy="1864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9572C" w14:textId="77777777" w:rsidR="00CA0E92" w:rsidRDefault="00CA0E92">
                            <w:r>
                              <w:rPr>
                                <w:rFonts w:ascii="Arial" w:hAnsi="Arial" w:cs="Arial"/>
                                <w:noProof/>
                                <w:lang w:eastAsia="en-CA"/>
                              </w:rPr>
                              <w:drawing>
                                <wp:inline distT="0" distB="0" distL="0" distR="0" wp14:anchorId="64364C78" wp14:editId="1220746F">
                                  <wp:extent cx="2468879" cy="16256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9" cstate="print">
                                            <a:extLst>
                                              <a:ext uri="{28A0092B-C50C-407E-A947-70E740481C1C}">
                                                <a14:useLocalDpi xmlns:a14="http://schemas.microsoft.com/office/drawing/2010/main" val="0"/>
                                              </a:ext>
                                            </a:extLst>
                                          </a:blip>
                                          <a:srcRect l="58426" b="69624"/>
                                          <a:stretch/>
                                        </pic:blipFill>
                                        <pic:spPr bwMode="auto">
                                          <a:xfrm>
                                            <a:off x="0" y="0"/>
                                            <a:ext cx="2470992" cy="162699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5.9pt;margin-top:4.75pt;width:210.8pt;height:14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" fillcolor="white [3201]" strokeweight=".5pt">
                <v:textbox>
                  <w:txbxContent>
                    <w:p w14:paraId="6A29572C" w14:textId="77777777" w:rsidR="00CA0E92" w:rsidRDefault="00CA0E92">
                      <w:r>
                        <w:rPr>
                          <w:rFonts w:ascii="Arial" w:hAnsi="Arial" w:cs="Arial"/>
                          <w:noProof/>
                          <w:lang w:eastAsia="en-CA"/>
                        </w:rPr>
                        <w:drawing>
                          <wp:inline distT="0" distB="0" distL="0" distR="0" wp14:anchorId="64364C78" wp14:editId="1220746F">
                            <wp:extent cx="2468879" cy="16256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10" cstate="print">
                                      <a:extLst>
                                        <a:ext uri="{28A0092B-C50C-407E-A947-70E740481C1C}">
                                          <a14:useLocalDpi xmlns:a14="http://schemas.microsoft.com/office/drawing/2010/main" val="0"/>
                                        </a:ext>
                                      </a:extLst>
                                    </a:blip>
                                    <a:srcRect l="58426" b="69624"/>
                                    <a:stretch/>
                                  </pic:blipFill>
                                  <pic:spPr bwMode="auto">
                                    <a:xfrm>
                                      <a:off x="0" y="0"/>
                                      <a:ext cx="2470992" cy="162699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130C37" w:rsidRPr="002831CC">
        <w:rPr>
          <w:rFonts w:ascii="Arial" w:hAnsi="Arial" w:cs="Arial"/>
        </w:rPr>
        <w:t>The VA</w:t>
      </w:r>
      <w:r w:rsidR="00EF2DAD" w:rsidRPr="002831CC">
        <w:rPr>
          <w:rFonts w:ascii="Arial" w:hAnsi="Arial" w:cs="Arial"/>
        </w:rPr>
        <w:t>K</w:t>
      </w:r>
      <w:r w:rsidR="001208EA" w:rsidRPr="002831CC">
        <w:rPr>
          <w:rFonts w:ascii="Arial" w:hAnsi="Arial" w:cs="Arial"/>
        </w:rPr>
        <w:t xml:space="preserve"> </w:t>
      </w:r>
      <w:r w:rsidR="00E84BCA" w:rsidRPr="002831CC">
        <w:rPr>
          <w:rFonts w:ascii="Arial" w:hAnsi="Arial" w:cs="Arial"/>
        </w:rPr>
        <w:t>learning style</w:t>
      </w:r>
      <w:r w:rsidR="00EF2DAD" w:rsidRPr="002831CC">
        <w:rPr>
          <w:rFonts w:ascii="Arial" w:hAnsi="Arial" w:cs="Arial"/>
        </w:rPr>
        <w:t>s</w:t>
      </w:r>
      <w:r w:rsidR="00E84BCA" w:rsidRPr="002831CC">
        <w:rPr>
          <w:rFonts w:ascii="Arial" w:hAnsi="Arial" w:cs="Arial"/>
        </w:rPr>
        <w:t xml:space="preserve"> model </w:t>
      </w:r>
      <w:r w:rsidR="001208EA" w:rsidRPr="002831CC">
        <w:rPr>
          <w:rFonts w:ascii="Arial" w:hAnsi="Arial" w:cs="Arial"/>
        </w:rPr>
        <w:t xml:space="preserve">provides a </w:t>
      </w:r>
      <w:r w:rsidR="00CA0E92">
        <w:rPr>
          <w:rFonts w:ascii="Arial" w:hAnsi="Arial" w:cs="Arial"/>
        </w:rPr>
        <w:t xml:space="preserve">good </w:t>
      </w:r>
      <w:r w:rsidR="001208EA" w:rsidRPr="002831CC">
        <w:rPr>
          <w:rFonts w:ascii="Arial" w:hAnsi="Arial" w:cs="Arial"/>
        </w:rPr>
        <w:t xml:space="preserve">starting point </w:t>
      </w:r>
      <w:r w:rsidR="00EF2DAD" w:rsidRPr="002831CC">
        <w:rPr>
          <w:rFonts w:ascii="Arial" w:hAnsi="Arial" w:cs="Arial"/>
        </w:rPr>
        <w:t xml:space="preserve">to </w:t>
      </w:r>
      <w:r w:rsidR="00CA0E92">
        <w:rPr>
          <w:rFonts w:ascii="Arial" w:hAnsi="Arial" w:cs="Arial"/>
        </w:rPr>
        <w:t>look at</w:t>
      </w:r>
      <w:r w:rsidR="00CA0E92" w:rsidRPr="002831CC">
        <w:rPr>
          <w:rFonts w:ascii="Arial" w:hAnsi="Arial" w:cs="Arial"/>
        </w:rPr>
        <w:t xml:space="preserve"> </w:t>
      </w:r>
      <w:r w:rsidR="00CA0E92">
        <w:rPr>
          <w:rFonts w:ascii="Arial" w:hAnsi="Arial" w:cs="Arial"/>
        </w:rPr>
        <w:t xml:space="preserve">the </w:t>
      </w:r>
      <w:r w:rsidR="001208EA" w:rsidRPr="002831CC">
        <w:rPr>
          <w:rFonts w:ascii="Arial" w:hAnsi="Arial" w:cs="Arial"/>
        </w:rPr>
        <w:t xml:space="preserve">different ways </w:t>
      </w:r>
      <w:r w:rsidR="00CA0E92">
        <w:rPr>
          <w:rFonts w:ascii="Arial" w:hAnsi="Arial" w:cs="Arial"/>
        </w:rPr>
        <w:t xml:space="preserve">that </w:t>
      </w:r>
      <w:r w:rsidR="001208EA" w:rsidRPr="002831CC">
        <w:rPr>
          <w:rFonts w:ascii="Arial" w:hAnsi="Arial" w:cs="Arial"/>
        </w:rPr>
        <w:t xml:space="preserve">people learn. </w:t>
      </w:r>
      <w:r w:rsidR="00903368" w:rsidRPr="002831CC">
        <w:rPr>
          <w:rFonts w:ascii="Arial" w:hAnsi="Arial" w:cs="Arial"/>
        </w:rPr>
        <w:t xml:space="preserve">The model </w:t>
      </w:r>
      <w:r w:rsidR="0092588B" w:rsidRPr="002831CC">
        <w:rPr>
          <w:rFonts w:ascii="Arial" w:hAnsi="Arial" w:cs="Arial"/>
        </w:rPr>
        <w:t>describes</w:t>
      </w:r>
      <w:r w:rsidR="001D7DD7" w:rsidRPr="002831CC">
        <w:rPr>
          <w:rFonts w:ascii="Arial" w:hAnsi="Arial" w:cs="Arial"/>
        </w:rPr>
        <w:t xml:space="preserve"> </w:t>
      </w:r>
      <w:r w:rsidR="00130C37" w:rsidRPr="002831CC">
        <w:rPr>
          <w:rFonts w:ascii="Arial" w:hAnsi="Arial" w:cs="Arial"/>
        </w:rPr>
        <w:t>3</w:t>
      </w:r>
      <w:r w:rsidR="001D7DD7" w:rsidRPr="002831CC">
        <w:rPr>
          <w:rFonts w:ascii="Arial" w:hAnsi="Arial" w:cs="Arial"/>
        </w:rPr>
        <w:t xml:space="preserve"> different </w:t>
      </w:r>
      <w:r w:rsidR="00653F4E">
        <w:rPr>
          <w:rFonts w:ascii="Arial" w:hAnsi="Arial" w:cs="Arial"/>
        </w:rPr>
        <w:t>way</w:t>
      </w:r>
      <w:r w:rsidR="00653F4E" w:rsidRPr="002831CC">
        <w:rPr>
          <w:rFonts w:ascii="Arial" w:hAnsi="Arial" w:cs="Arial"/>
        </w:rPr>
        <w:t xml:space="preserve">s </w:t>
      </w:r>
      <w:r w:rsidR="001D7DD7" w:rsidRPr="002831CC">
        <w:rPr>
          <w:rFonts w:ascii="Arial" w:hAnsi="Arial" w:cs="Arial"/>
        </w:rPr>
        <w:t xml:space="preserve">of learning: </w:t>
      </w:r>
      <w:r w:rsidR="00CA0E92">
        <w:rPr>
          <w:rFonts w:ascii="Arial" w:hAnsi="Arial" w:cs="Arial"/>
        </w:rPr>
        <w:t xml:space="preserve">(1) </w:t>
      </w:r>
      <w:r w:rsidR="001D7DD7" w:rsidRPr="002831CC">
        <w:rPr>
          <w:rFonts w:ascii="Arial" w:hAnsi="Arial" w:cs="Arial"/>
        </w:rPr>
        <w:t xml:space="preserve">visual, </w:t>
      </w:r>
      <w:r w:rsidR="00CA0E92">
        <w:rPr>
          <w:rFonts w:ascii="Arial" w:hAnsi="Arial" w:cs="Arial"/>
        </w:rPr>
        <w:t xml:space="preserve">(2) </w:t>
      </w:r>
      <w:r w:rsidR="001D7DD7" w:rsidRPr="002831CC">
        <w:rPr>
          <w:rFonts w:ascii="Arial" w:hAnsi="Arial" w:cs="Arial"/>
        </w:rPr>
        <w:t>auditory</w:t>
      </w:r>
      <w:r w:rsidR="00CA0E92">
        <w:rPr>
          <w:rFonts w:ascii="Arial" w:hAnsi="Arial" w:cs="Arial"/>
        </w:rPr>
        <w:t xml:space="preserve"> </w:t>
      </w:r>
      <w:r w:rsidR="005C1E50" w:rsidRPr="002831CC">
        <w:rPr>
          <w:rFonts w:ascii="Arial" w:hAnsi="Arial" w:cs="Arial"/>
        </w:rPr>
        <w:t xml:space="preserve">and </w:t>
      </w:r>
      <w:r w:rsidR="00CA0E92">
        <w:rPr>
          <w:rFonts w:ascii="Arial" w:hAnsi="Arial" w:cs="Arial"/>
        </w:rPr>
        <w:t xml:space="preserve">(3) </w:t>
      </w:r>
      <w:r w:rsidR="005C1E50" w:rsidRPr="002831CC">
        <w:rPr>
          <w:rFonts w:ascii="Arial" w:hAnsi="Arial" w:cs="Arial"/>
        </w:rPr>
        <w:t>kinesthetic</w:t>
      </w:r>
      <w:r w:rsidR="00653F4E">
        <w:rPr>
          <w:rFonts w:ascii="Arial" w:hAnsi="Arial" w:cs="Arial"/>
        </w:rPr>
        <w:t xml:space="preserve"> (</w:t>
      </w:r>
      <w:proofErr w:type="spellStart"/>
      <w:r w:rsidR="00653F4E">
        <w:rPr>
          <w:rFonts w:ascii="Arial" w:hAnsi="Arial" w:cs="Arial"/>
        </w:rPr>
        <w:t>Coffield</w:t>
      </w:r>
      <w:proofErr w:type="spellEnd"/>
      <w:r w:rsidR="00653F4E">
        <w:rPr>
          <w:rFonts w:ascii="Arial" w:hAnsi="Arial" w:cs="Arial"/>
        </w:rPr>
        <w:t xml:space="preserve"> et al., 2004)</w:t>
      </w:r>
      <w:r w:rsidR="003C2A9E">
        <w:rPr>
          <w:rFonts w:ascii="Arial" w:hAnsi="Arial" w:cs="Arial"/>
        </w:rPr>
        <w:t xml:space="preserve">. </w:t>
      </w:r>
      <w:r w:rsidR="00CA0E92">
        <w:rPr>
          <w:rFonts w:ascii="Arial" w:hAnsi="Arial" w:cs="Arial"/>
        </w:rPr>
        <w:t xml:space="preserve">People </w:t>
      </w:r>
      <w:r w:rsidR="003C2A9E">
        <w:rPr>
          <w:rFonts w:ascii="Arial" w:hAnsi="Arial" w:cs="Arial"/>
        </w:rPr>
        <w:t xml:space="preserve">use all of these </w:t>
      </w:r>
      <w:r w:rsidR="00CA0E92">
        <w:rPr>
          <w:rFonts w:ascii="Arial" w:hAnsi="Arial" w:cs="Arial"/>
        </w:rPr>
        <w:t xml:space="preserve">ways </w:t>
      </w:r>
      <w:r w:rsidR="003C2A9E">
        <w:rPr>
          <w:rFonts w:ascii="Arial" w:hAnsi="Arial" w:cs="Arial"/>
        </w:rPr>
        <w:t xml:space="preserve">to learn and receive new information, but </w:t>
      </w:r>
      <w:r w:rsidR="00F27A6B">
        <w:rPr>
          <w:rFonts w:ascii="Arial" w:hAnsi="Arial" w:cs="Arial"/>
        </w:rPr>
        <w:t xml:space="preserve">generally have one or two dominant ways of </w:t>
      </w:r>
      <w:proofErr w:type="gramStart"/>
      <w:r w:rsidR="00F27A6B">
        <w:rPr>
          <w:rFonts w:ascii="Arial" w:hAnsi="Arial" w:cs="Arial"/>
        </w:rPr>
        <w:t>learning</w:t>
      </w:r>
      <w:proofErr w:type="gramEnd"/>
      <w:r w:rsidR="00B845EF">
        <w:rPr>
          <w:rFonts w:ascii="Arial" w:hAnsi="Arial" w:cs="Arial"/>
        </w:rPr>
        <w:t xml:space="preserve"> </w:t>
      </w:r>
      <w:sdt>
        <w:sdtPr>
          <w:rPr>
            <w:rFonts w:ascii="Arial" w:hAnsi="Arial" w:cs="Arial"/>
          </w:rPr>
          <w:id w:val="1335343494"/>
          <w:citation/>
        </w:sdtPr>
        <w:sdtEndPr/>
        <w:sdtContent>
          <w:r w:rsidR="00B845EF">
            <w:rPr>
              <w:rFonts w:ascii="Arial" w:hAnsi="Arial" w:cs="Arial"/>
            </w:rPr>
            <w:fldChar w:fldCharType="begin"/>
          </w:r>
          <w:r w:rsidR="00B845EF">
            <w:rPr>
              <w:rFonts w:ascii="Arial" w:hAnsi="Arial" w:cs="Arial"/>
              <w:lang w:val="en-US"/>
            </w:rPr>
            <w:instrText xml:space="preserve"> CITATION Cla11 \l 1033 </w:instrText>
          </w:r>
          <w:r w:rsidR="00B845EF">
            <w:rPr>
              <w:rFonts w:ascii="Arial" w:hAnsi="Arial" w:cs="Arial"/>
            </w:rPr>
            <w:fldChar w:fldCharType="separate"/>
          </w:r>
          <w:r w:rsidR="004331C8" w:rsidRPr="004331C8">
            <w:rPr>
              <w:rFonts w:ascii="Arial" w:hAnsi="Arial" w:cs="Arial"/>
              <w:noProof/>
              <w:lang w:val="en-US"/>
            </w:rPr>
            <w:t>(Clark, 2011)</w:t>
          </w:r>
          <w:r w:rsidR="00B845EF">
            <w:rPr>
              <w:rFonts w:ascii="Arial" w:hAnsi="Arial" w:cs="Arial"/>
            </w:rPr>
            <w:fldChar w:fldCharType="end"/>
          </w:r>
        </w:sdtContent>
      </w:sdt>
      <w:r w:rsidR="00F27A6B">
        <w:rPr>
          <w:rFonts w:ascii="Arial" w:hAnsi="Arial" w:cs="Arial"/>
        </w:rPr>
        <w:t xml:space="preserve">. </w:t>
      </w:r>
      <w:r w:rsidR="00522DFD">
        <w:rPr>
          <w:rFonts w:ascii="Arial" w:hAnsi="Arial" w:cs="Arial"/>
        </w:rPr>
        <w:t xml:space="preserve">This model can be used </w:t>
      </w:r>
      <w:r w:rsidR="0092588B" w:rsidRPr="002831CC">
        <w:rPr>
          <w:rFonts w:ascii="Arial" w:hAnsi="Arial" w:cs="Arial"/>
        </w:rPr>
        <w:t xml:space="preserve">to establish simple criteria </w:t>
      </w:r>
      <w:r w:rsidR="001D7DD7" w:rsidRPr="002831CC">
        <w:rPr>
          <w:rFonts w:ascii="Arial" w:hAnsi="Arial" w:cs="Arial"/>
        </w:rPr>
        <w:t>when des</w:t>
      </w:r>
      <w:r w:rsidR="00263A50" w:rsidRPr="002831CC">
        <w:rPr>
          <w:rFonts w:ascii="Arial" w:hAnsi="Arial" w:cs="Arial"/>
        </w:rPr>
        <w:t>igning and delivering lessons</w:t>
      </w:r>
      <w:r w:rsidR="00C7335A" w:rsidRPr="002831CC">
        <w:rPr>
          <w:rFonts w:ascii="Arial" w:hAnsi="Arial" w:cs="Arial"/>
        </w:rPr>
        <w:t xml:space="preserve">. </w:t>
      </w:r>
    </w:p>
    <w:p w14:paraId="68AB0DF1" w14:textId="77777777" w:rsidR="00CA0E92" w:rsidRDefault="00CA0E92">
      <w:pPr>
        <w:rPr>
          <w:rFonts w:ascii="Arial" w:hAnsi="Arial" w:cs="Arial"/>
          <w:b/>
        </w:rPr>
      </w:pPr>
      <w:r>
        <w:rPr>
          <w:rFonts w:ascii="Arial" w:hAnsi="Arial" w:cs="Arial"/>
          <w:b/>
        </w:rPr>
        <w:br w:type="page"/>
      </w:r>
    </w:p>
    <w:p w14:paraId="0542D5DC" w14:textId="5641A2C1" w:rsidR="00CA0E92" w:rsidRDefault="004F3863" w:rsidP="00263A50">
      <w:pPr>
        <w:rPr>
          <w:rFonts w:ascii="Arial" w:hAnsi="Arial" w:cs="Arial"/>
        </w:rPr>
      </w:pPr>
      <w:r>
        <w:rPr>
          <w:rFonts w:ascii="Arial" w:hAnsi="Arial" w:cs="Arial"/>
          <w:noProof/>
          <w:sz w:val="26"/>
          <w:szCs w:val="26"/>
          <w:lang w:eastAsia="en-CA"/>
        </w:rPr>
        <w:lastRenderedPageBreak/>
        <mc:AlternateContent>
          <mc:Choice Requires="wps">
            <w:drawing>
              <wp:anchor distT="0" distB="0" distL="114300" distR="114300" simplePos="0" relativeHeight="251663360" behindDoc="0" locked="0" layoutInCell="1" allowOverlap="1" wp14:anchorId="58BAB9EC" wp14:editId="0E7B702C">
                <wp:simplePos x="0" y="0"/>
                <wp:positionH relativeFrom="column">
                  <wp:posOffset>4787900</wp:posOffset>
                </wp:positionH>
                <wp:positionV relativeFrom="paragraph">
                  <wp:posOffset>-76835</wp:posOffset>
                </wp:positionV>
                <wp:extent cx="1092200" cy="952500"/>
                <wp:effectExtent l="0" t="0" r="12700" b="19050"/>
                <wp:wrapSquare wrapText="bothSides"/>
                <wp:docPr id="7" name="Text Box 7"/>
                <wp:cNvGraphicFramePr/>
                <a:graphic xmlns:a="http://schemas.openxmlformats.org/drawingml/2006/main">
                  <a:graphicData uri="http://schemas.microsoft.com/office/word/2010/wordprocessingShape">
                    <wps:wsp>
                      <wps:cNvSpPr txBox="1"/>
                      <wps:spPr>
                        <a:xfrm>
                          <a:off x="0" y="0"/>
                          <a:ext cx="1092200" cy="952500"/>
                        </a:xfrm>
                        <a:prstGeom prst="rect">
                          <a:avLst/>
                        </a:prstGeom>
                        <a:solidFill>
                          <a:sysClr val="window" lastClr="FFFFFF"/>
                        </a:solidFill>
                        <a:ln w="6350">
                          <a:solidFill>
                            <a:prstClr val="black"/>
                          </a:solidFill>
                        </a:ln>
                        <a:effectLst/>
                      </wps:spPr>
                      <wps:txbx>
                        <w:txbxContent>
                          <w:p w14:paraId="1F4DAE53" w14:textId="77777777" w:rsidR="00CA0E92" w:rsidRDefault="00CA0E92" w:rsidP="004F3863">
                            <w:r>
                              <w:rPr>
                                <w:rFonts w:ascii="Arial" w:hAnsi="Arial" w:cs="Arial"/>
                                <w:noProof/>
                                <w:lang w:eastAsia="en-CA"/>
                              </w:rPr>
                              <w:drawing>
                                <wp:inline distT="0" distB="0" distL="0" distR="0" wp14:anchorId="021F7BD4" wp14:editId="0CDE1BA8">
                                  <wp:extent cx="1092200" cy="71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9" cstate="print">
                                            <a:extLst>
                                              <a:ext uri="{28A0092B-C50C-407E-A947-70E740481C1C}">
                                                <a14:useLocalDpi xmlns:a14="http://schemas.microsoft.com/office/drawing/2010/main" val="0"/>
                                              </a:ext>
                                            </a:extLst>
                                          </a:blip>
                                          <a:srcRect l="81570" b="86683"/>
                                          <a:stretch/>
                                        </pic:blipFill>
                                        <pic:spPr bwMode="auto">
                                          <a:xfrm>
                                            <a:off x="0" y="0"/>
                                            <a:ext cx="1095388" cy="7132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BAB9EC" id="Text Box 7" o:spid="_x0000_s1027" type="#_x0000_t202" style="position:absolute;margin-left:377pt;margin-top:-6.05pt;width:8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" fillcolor="window" strokeweight=".5pt">
                <v:textbox>
                  <w:txbxContent>
                    <w:p w14:paraId="1F4DAE53" w14:textId="77777777" w:rsidR="00CA0E92" w:rsidRDefault="00CA0E92" w:rsidP="004F3863">
                      <w:r>
                        <w:rPr>
                          <w:rFonts w:ascii="Arial" w:hAnsi="Arial" w:cs="Arial"/>
                          <w:noProof/>
                          <w:lang w:eastAsia="en-CA"/>
                        </w:rPr>
                        <w:drawing>
                          <wp:inline distT="0" distB="0" distL="0" distR="0" wp14:anchorId="021F7BD4" wp14:editId="0CDE1BA8">
                            <wp:extent cx="1092200" cy="71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11" cstate="print">
                                      <a:extLst>
                                        <a:ext uri="{28A0092B-C50C-407E-A947-70E740481C1C}">
                                          <a14:useLocalDpi xmlns:a14="http://schemas.microsoft.com/office/drawing/2010/main" val="0"/>
                                        </a:ext>
                                      </a:extLst>
                                    </a:blip>
                                    <a:srcRect l="81570" b="86683"/>
                                    <a:stretch/>
                                  </pic:blipFill>
                                  <pic:spPr bwMode="auto">
                                    <a:xfrm>
                                      <a:off x="0" y="0"/>
                                      <a:ext cx="1095388" cy="71327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AA4235" w:rsidRPr="002831CC">
        <w:rPr>
          <w:rFonts w:ascii="Arial" w:hAnsi="Arial" w:cs="Arial"/>
          <w:b/>
        </w:rPr>
        <w:t>Visual learners</w:t>
      </w:r>
      <w:r w:rsidR="00AA4235" w:rsidRPr="002831CC">
        <w:rPr>
          <w:rFonts w:ascii="Arial" w:hAnsi="Arial" w:cs="Arial"/>
        </w:rPr>
        <w:t xml:space="preserve"> are those who find it easiest to remember what they read or see. </w:t>
      </w:r>
      <w:r w:rsidR="00D71025" w:rsidRPr="002831CC">
        <w:rPr>
          <w:rFonts w:ascii="Arial" w:hAnsi="Arial" w:cs="Arial"/>
        </w:rPr>
        <w:t>Some</w:t>
      </w:r>
      <w:r w:rsidR="005C1E50" w:rsidRPr="002831CC">
        <w:rPr>
          <w:rFonts w:ascii="Arial" w:hAnsi="Arial" w:cs="Arial"/>
        </w:rPr>
        <w:t xml:space="preserve"> </w:t>
      </w:r>
      <w:r w:rsidR="00CA0E92">
        <w:rPr>
          <w:rFonts w:ascii="Arial" w:hAnsi="Arial" w:cs="Arial"/>
        </w:rPr>
        <w:t xml:space="preserve">people </w:t>
      </w:r>
      <w:r w:rsidR="005C1E50" w:rsidRPr="002831CC">
        <w:rPr>
          <w:rFonts w:ascii="Arial" w:hAnsi="Arial" w:cs="Arial"/>
        </w:rPr>
        <w:t>prefer</w:t>
      </w:r>
      <w:r w:rsidR="00AA4235" w:rsidRPr="002831CC">
        <w:rPr>
          <w:rFonts w:ascii="Arial" w:hAnsi="Arial" w:cs="Arial"/>
        </w:rPr>
        <w:t xml:space="preserve"> </w:t>
      </w:r>
      <w:r w:rsidR="00856D97">
        <w:rPr>
          <w:rFonts w:ascii="Arial" w:hAnsi="Arial" w:cs="Arial"/>
          <w:i/>
        </w:rPr>
        <w:t>reading/writing</w:t>
      </w:r>
      <w:r w:rsidR="00856D97" w:rsidRPr="002831CC">
        <w:rPr>
          <w:rFonts w:ascii="Arial" w:hAnsi="Arial" w:cs="Arial"/>
        </w:rPr>
        <w:t xml:space="preserve"> </w:t>
      </w:r>
      <w:r w:rsidR="00AA4235" w:rsidRPr="002831CC">
        <w:rPr>
          <w:rFonts w:ascii="Arial" w:hAnsi="Arial" w:cs="Arial"/>
        </w:rPr>
        <w:t xml:space="preserve">visuals, </w:t>
      </w:r>
      <w:r w:rsidR="00CA0E92">
        <w:rPr>
          <w:rFonts w:ascii="Arial" w:hAnsi="Arial" w:cs="Arial"/>
        </w:rPr>
        <w:t>while others</w:t>
      </w:r>
      <w:r w:rsidR="00D71025" w:rsidRPr="002831CC">
        <w:rPr>
          <w:rFonts w:ascii="Arial" w:hAnsi="Arial" w:cs="Arial"/>
        </w:rPr>
        <w:t xml:space="preserve"> prefer </w:t>
      </w:r>
      <w:r w:rsidR="00FE7BE1">
        <w:rPr>
          <w:rFonts w:ascii="Arial" w:hAnsi="Arial" w:cs="Arial"/>
          <w:i/>
        </w:rPr>
        <w:t>spatial</w:t>
      </w:r>
      <w:r w:rsidR="00AA4235" w:rsidRPr="002831CC">
        <w:rPr>
          <w:rFonts w:ascii="Arial" w:hAnsi="Arial" w:cs="Arial"/>
        </w:rPr>
        <w:t xml:space="preserve"> visuals, such as charts, </w:t>
      </w:r>
      <w:r w:rsidR="00402DAC" w:rsidRPr="002831CC">
        <w:rPr>
          <w:rFonts w:ascii="Arial" w:hAnsi="Arial" w:cs="Arial"/>
        </w:rPr>
        <w:t xml:space="preserve">maps, </w:t>
      </w:r>
      <w:r w:rsidR="00E325B6" w:rsidRPr="002831CC">
        <w:rPr>
          <w:rFonts w:ascii="Arial" w:hAnsi="Arial" w:cs="Arial"/>
        </w:rPr>
        <w:t xml:space="preserve">and </w:t>
      </w:r>
      <w:r w:rsidR="00402DAC" w:rsidRPr="002831CC">
        <w:rPr>
          <w:rFonts w:ascii="Arial" w:hAnsi="Arial" w:cs="Arial"/>
        </w:rPr>
        <w:t>diagrams</w:t>
      </w:r>
      <w:r w:rsidR="00B845EF">
        <w:rPr>
          <w:rFonts w:ascii="Arial" w:hAnsi="Arial" w:cs="Arial"/>
        </w:rPr>
        <w:t xml:space="preserve"> </w:t>
      </w:r>
      <w:sdt>
        <w:sdtPr>
          <w:rPr>
            <w:rFonts w:ascii="Arial" w:hAnsi="Arial" w:cs="Arial"/>
          </w:rPr>
          <w:id w:val="1322785404"/>
          <w:citation/>
        </w:sdtPr>
        <w:sdtEndPr/>
        <w:sdtContent>
          <w:r w:rsidR="00B845EF">
            <w:rPr>
              <w:rFonts w:ascii="Arial" w:hAnsi="Arial" w:cs="Arial"/>
            </w:rPr>
            <w:fldChar w:fldCharType="begin"/>
          </w:r>
          <w:r w:rsidR="00B845EF">
            <w:rPr>
              <w:rFonts w:ascii="Arial" w:hAnsi="Arial" w:cs="Arial"/>
              <w:lang w:val="en-US"/>
            </w:rPr>
            <w:instrText xml:space="preserve"> CITATION Fle92 \l 1033 </w:instrText>
          </w:r>
          <w:r w:rsidR="00B845EF">
            <w:rPr>
              <w:rFonts w:ascii="Arial" w:hAnsi="Arial" w:cs="Arial"/>
            </w:rPr>
            <w:fldChar w:fldCharType="separate"/>
          </w:r>
          <w:r w:rsidR="004331C8" w:rsidRPr="004331C8">
            <w:rPr>
              <w:rFonts w:ascii="Arial" w:hAnsi="Arial" w:cs="Arial"/>
              <w:noProof/>
              <w:lang w:val="en-US"/>
            </w:rPr>
            <w:t>(Fleming &amp; Mills, 1992)</w:t>
          </w:r>
          <w:r w:rsidR="00B845EF">
            <w:rPr>
              <w:rFonts w:ascii="Arial" w:hAnsi="Arial" w:cs="Arial"/>
            </w:rPr>
            <w:fldChar w:fldCharType="end"/>
          </w:r>
        </w:sdtContent>
      </w:sdt>
      <w:r w:rsidR="000E1FBC" w:rsidRPr="002831CC">
        <w:rPr>
          <w:rFonts w:ascii="Arial" w:hAnsi="Arial" w:cs="Arial"/>
        </w:rPr>
        <w:t xml:space="preserve">. </w:t>
      </w:r>
    </w:p>
    <w:p w14:paraId="7012FD56" w14:textId="5FADF8FA" w:rsidR="00AA4235" w:rsidRPr="002831CC" w:rsidRDefault="00CA0E92" w:rsidP="00263A50">
      <w:pPr>
        <w:rPr>
          <w:rFonts w:ascii="Arial" w:hAnsi="Arial" w:cs="Arial"/>
        </w:rPr>
      </w:pPr>
      <w:r>
        <w:rPr>
          <w:rFonts w:ascii="Arial" w:hAnsi="Arial" w:cs="Arial"/>
        </w:rPr>
        <w:t xml:space="preserve">You can do some of following things to </w:t>
      </w:r>
      <w:r w:rsidR="00AA4235" w:rsidRPr="002831CC">
        <w:rPr>
          <w:rFonts w:ascii="Arial" w:hAnsi="Arial" w:cs="Arial"/>
        </w:rPr>
        <w:t xml:space="preserve">integrate </w:t>
      </w:r>
      <w:r>
        <w:rPr>
          <w:rFonts w:ascii="Arial" w:hAnsi="Arial" w:cs="Arial"/>
        </w:rPr>
        <w:t xml:space="preserve">visual learning techniques </w:t>
      </w:r>
      <w:r w:rsidR="00743307" w:rsidRPr="002831CC">
        <w:rPr>
          <w:rFonts w:ascii="Arial" w:hAnsi="Arial" w:cs="Arial"/>
        </w:rPr>
        <w:t xml:space="preserve">into </w:t>
      </w:r>
      <w:r>
        <w:rPr>
          <w:rFonts w:ascii="Arial" w:hAnsi="Arial" w:cs="Arial"/>
        </w:rPr>
        <w:t>your training</w:t>
      </w:r>
      <w:r w:rsidR="00743307" w:rsidRPr="002831CC">
        <w:rPr>
          <w:rFonts w:ascii="Arial" w:hAnsi="Arial" w:cs="Arial"/>
        </w:rPr>
        <w:t>:</w:t>
      </w:r>
    </w:p>
    <w:p w14:paraId="238DB0B9" w14:textId="476A4578" w:rsidR="003C2A9E" w:rsidRDefault="00CA0E92" w:rsidP="00A3631F">
      <w:pPr>
        <w:pStyle w:val="ListParagraph"/>
        <w:numPr>
          <w:ilvl w:val="0"/>
          <w:numId w:val="1"/>
        </w:numPr>
        <w:ind w:left="357" w:hanging="357"/>
        <w:contextualSpacing w:val="0"/>
        <w:rPr>
          <w:rFonts w:ascii="Arial" w:hAnsi="Arial" w:cs="Arial"/>
          <w:lang w:val="en-US"/>
        </w:rPr>
      </w:pPr>
      <w:r>
        <w:rPr>
          <w:rFonts w:ascii="Arial" w:hAnsi="Arial" w:cs="Arial"/>
          <w:lang w:val="en-US"/>
        </w:rPr>
        <w:t>Use v</w:t>
      </w:r>
      <w:r w:rsidR="00743307" w:rsidRPr="003C2A9E">
        <w:rPr>
          <w:rFonts w:ascii="Arial" w:hAnsi="Arial" w:cs="Arial"/>
          <w:lang w:val="en-US"/>
        </w:rPr>
        <w:t xml:space="preserve">isual </w:t>
      </w:r>
      <w:r>
        <w:rPr>
          <w:rFonts w:ascii="Arial" w:hAnsi="Arial" w:cs="Arial"/>
          <w:lang w:val="en-US"/>
        </w:rPr>
        <w:t>a</w:t>
      </w:r>
      <w:r w:rsidR="00743307" w:rsidRPr="003C2A9E">
        <w:rPr>
          <w:rFonts w:ascii="Arial" w:hAnsi="Arial" w:cs="Arial"/>
          <w:lang w:val="en-US"/>
        </w:rPr>
        <w:t>ids</w:t>
      </w:r>
      <w:r>
        <w:rPr>
          <w:rFonts w:ascii="Arial" w:hAnsi="Arial" w:cs="Arial"/>
          <w:lang w:val="en-US"/>
        </w:rPr>
        <w:t xml:space="preserve">, such as </w:t>
      </w:r>
      <w:r w:rsidR="007E6056" w:rsidRPr="003C2A9E">
        <w:rPr>
          <w:rFonts w:ascii="Arial" w:hAnsi="Arial" w:cs="Arial"/>
          <w:lang w:val="en-US"/>
        </w:rPr>
        <w:t xml:space="preserve">graphs, charts, </w:t>
      </w:r>
      <w:r w:rsidR="003C2A9E" w:rsidRPr="003C2A9E">
        <w:rPr>
          <w:rFonts w:ascii="Arial" w:hAnsi="Arial" w:cs="Arial"/>
          <w:lang w:val="en-US"/>
        </w:rPr>
        <w:t xml:space="preserve">diagrams, pictures, mind-maps, </w:t>
      </w:r>
      <w:proofErr w:type="spellStart"/>
      <w:r w:rsidR="003C2A9E" w:rsidRPr="003C2A9E">
        <w:rPr>
          <w:rFonts w:ascii="Arial" w:hAnsi="Arial" w:cs="Arial"/>
          <w:lang w:val="en-US"/>
        </w:rPr>
        <w:t>coloured</w:t>
      </w:r>
      <w:proofErr w:type="spellEnd"/>
      <w:r w:rsidR="003C2A9E" w:rsidRPr="003C2A9E">
        <w:rPr>
          <w:rFonts w:ascii="Arial" w:hAnsi="Arial" w:cs="Arial"/>
          <w:lang w:val="en-US"/>
        </w:rPr>
        <w:t xml:space="preserve"> pens and papers</w:t>
      </w:r>
    </w:p>
    <w:p w14:paraId="0DC17304" w14:textId="0BC1DA6F" w:rsidR="00743307" w:rsidRPr="002831CC" w:rsidRDefault="00CA0E92" w:rsidP="00A3631F">
      <w:pPr>
        <w:pStyle w:val="ListParagraph"/>
        <w:numPr>
          <w:ilvl w:val="0"/>
          <w:numId w:val="1"/>
        </w:numPr>
        <w:ind w:left="357" w:hanging="357"/>
        <w:contextualSpacing w:val="0"/>
        <w:rPr>
          <w:rFonts w:ascii="Arial" w:hAnsi="Arial" w:cs="Arial"/>
          <w:lang w:val="en-US"/>
        </w:rPr>
      </w:pPr>
      <w:r>
        <w:rPr>
          <w:rFonts w:ascii="Arial" w:hAnsi="Arial" w:cs="Arial"/>
          <w:lang w:val="en-US"/>
        </w:rPr>
        <w:t>Use g</w:t>
      </w:r>
      <w:r w:rsidR="00743307" w:rsidRPr="002831CC">
        <w:rPr>
          <w:rFonts w:ascii="Arial" w:hAnsi="Arial" w:cs="Arial"/>
          <w:lang w:val="en-US"/>
        </w:rPr>
        <w:t>raphic organizers</w:t>
      </w:r>
      <w:r>
        <w:rPr>
          <w:rFonts w:ascii="Arial" w:hAnsi="Arial" w:cs="Arial"/>
          <w:lang w:val="en-US"/>
        </w:rPr>
        <w:t>, such as</w:t>
      </w:r>
      <w:r w:rsidR="00743307" w:rsidRPr="002831CC">
        <w:rPr>
          <w:rFonts w:ascii="Arial" w:hAnsi="Arial" w:cs="Arial"/>
          <w:lang w:val="en-US"/>
        </w:rPr>
        <w:t xml:space="preserve"> </w:t>
      </w:r>
      <w:proofErr w:type="spellStart"/>
      <w:r w:rsidR="00743307" w:rsidRPr="002831CC">
        <w:rPr>
          <w:rFonts w:ascii="Arial" w:hAnsi="Arial" w:cs="Arial"/>
          <w:lang w:val="en-US"/>
        </w:rPr>
        <w:t>colour</w:t>
      </w:r>
      <w:proofErr w:type="spellEnd"/>
      <w:r w:rsidR="00743307" w:rsidRPr="002831CC">
        <w:rPr>
          <w:rFonts w:ascii="Arial" w:hAnsi="Arial" w:cs="Arial"/>
          <w:lang w:val="en-US"/>
        </w:rPr>
        <w:t xml:space="preserve"> coding, </w:t>
      </w:r>
      <w:r w:rsidR="00402DAC" w:rsidRPr="002831CC">
        <w:rPr>
          <w:rFonts w:ascii="Arial" w:hAnsi="Arial" w:cs="Arial"/>
          <w:lang w:val="en-US"/>
        </w:rPr>
        <w:t xml:space="preserve">different fonts, </w:t>
      </w:r>
      <w:r w:rsidR="00743307" w:rsidRPr="002831CC">
        <w:rPr>
          <w:rFonts w:ascii="Arial" w:hAnsi="Arial" w:cs="Arial"/>
          <w:lang w:val="en-US"/>
        </w:rPr>
        <w:t>chunking information, bullet points</w:t>
      </w:r>
    </w:p>
    <w:p w14:paraId="516610B5" w14:textId="4DC5BE96" w:rsidR="00032FAE" w:rsidRPr="003C2A9E" w:rsidRDefault="00CA0E92" w:rsidP="00A3631F">
      <w:pPr>
        <w:pStyle w:val="ListParagraph"/>
        <w:numPr>
          <w:ilvl w:val="0"/>
          <w:numId w:val="1"/>
        </w:numPr>
        <w:ind w:left="357" w:hanging="357"/>
        <w:contextualSpacing w:val="0"/>
        <w:rPr>
          <w:rFonts w:ascii="Arial" w:hAnsi="Arial" w:cs="Arial"/>
          <w:lang w:val="en-US"/>
        </w:rPr>
      </w:pPr>
      <w:r>
        <w:rPr>
          <w:rFonts w:ascii="Arial" w:hAnsi="Arial" w:cs="Arial"/>
          <w:lang w:val="en-US"/>
        </w:rPr>
        <w:t>W</w:t>
      </w:r>
      <w:r w:rsidR="003C2A9E">
        <w:rPr>
          <w:rFonts w:ascii="Arial" w:hAnsi="Arial" w:cs="Arial"/>
          <w:lang w:val="en-US"/>
        </w:rPr>
        <w:t>rite down instructions, keywords</w:t>
      </w:r>
      <w:r w:rsidR="003C2A9E" w:rsidRPr="003C2A9E">
        <w:rPr>
          <w:rFonts w:ascii="Arial" w:hAnsi="Arial" w:cs="Arial"/>
          <w:lang w:val="en-US"/>
        </w:rPr>
        <w:t xml:space="preserve"> and participant responses</w:t>
      </w:r>
      <w:r>
        <w:rPr>
          <w:rFonts w:ascii="Arial" w:hAnsi="Arial" w:cs="Arial"/>
          <w:lang w:val="en-US"/>
        </w:rPr>
        <w:t xml:space="preserve"> on flipchart paper or boards</w:t>
      </w:r>
    </w:p>
    <w:p w14:paraId="539BC8B1" w14:textId="03F52BCE" w:rsidR="003752FD" w:rsidRPr="003752FD" w:rsidRDefault="00CA0E92" w:rsidP="00A3631F">
      <w:pPr>
        <w:pStyle w:val="ListParagraph"/>
        <w:numPr>
          <w:ilvl w:val="0"/>
          <w:numId w:val="1"/>
        </w:numPr>
        <w:ind w:left="357" w:hanging="357"/>
        <w:contextualSpacing w:val="0"/>
        <w:rPr>
          <w:rFonts w:ascii="Arial" w:hAnsi="Arial" w:cs="Arial"/>
        </w:rPr>
      </w:pPr>
      <w:r>
        <w:rPr>
          <w:rFonts w:ascii="Arial" w:hAnsi="Arial" w:cs="Arial"/>
          <w:lang w:val="en-US"/>
        </w:rPr>
        <w:t>Provide w</w:t>
      </w:r>
      <w:r w:rsidR="002A27DF">
        <w:rPr>
          <w:rFonts w:ascii="Arial" w:hAnsi="Arial" w:cs="Arial"/>
          <w:lang w:val="en-US"/>
        </w:rPr>
        <w:t>ritten assignments and</w:t>
      </w:r>
      <w:r w:rsidR="002A27DF" w:rsidRPr="00B845EF">
        <w:rPr>
          <w:rFonts w:ascii="Arial" w:hAnsi="Arial" w:cs="Arial"/>
          <w:lang w:val="en-US"/>
        </w:rPr>
        <w:t xml:space="preserve"> </w:t>
      </w:r>
      <w:r w:rsidR="002A27DF">
        <w:rPr>
          <w:rFonts w:ascii="Arial" w:hAnsi="Arial" w:cs="Arial"/>
          <w:lang w:val="en-US"/>
        </w:rPr>
        <w:t>w</w:t>
      </w:r>
      <w:r w:rsidR="002B2457" w:rsidRPr="00B845EF">
        <w:rPr>
          <w:rFonts w:ascii="Arial" w:hAnsi="Arial" w:cs="Arial"/>
          <w:lang w:val="en-US"/>
        </w:rPr>
        <w:t>ritten materials</w:t>
      </w:r>
      <w:r w:rsidR="003752FD">
        <w:rPr>
          <w:rFonts w:ascii="Arial" w:hAnsi="Arial" w:cs="Arial"/>
          <w:lang w:val="en-US"/>
        </w:rPr>
        <w:t xml:space="preserve"> including manuals, reports and essays </w:t>
      </w:r>
    </w:p>
    <w:p w14:paraId="1A6F1F72" w14:textId="24C2259F" w:rsidR="00B845EF" w:rsidRPr="00B845EF" w:rsidRDefault="00CA0E92" w:rsidP="00A3631F">
      <w:pPr>
        <w:pStyle w:val="ListParagraph"/>
        <w:numPr>
          <w:ilvl w:val="0"/>
          <w:numId w:val="1"/>
        </w:numPr>
        <w:ind w:left="357" w:hanging="357"/>
        <w:contextualSpacing w:val="0"/>
        <w:rPr>
          <w:rFonts w:ascii="Arial" w:hAnsi="Arial" w:cs="Arial"/>
        </w:rPr>
      </w:pPr>
      <w:r>
        <w:rPr>
          <w:rFonts w:ascii="Arial" w:hAnsi="Arial" w:cs="Arial"/>
          <w:lang w:val="en-US"/>
        </w:rPr>
        <w:t>Provide w</w:t>
      </w:r>
      <w:r w:rsidR="00B845EF" w:rsidRPr="00B845EF">
        <w:rPr>
          <w:rFonts w:ascii="Arial" w:hAnsi="Arial" w:cs="Arial"/>
          <w:lang w:val="en-US"/>
        </w:rPr>
        <w:t xml:space="preserve">hite space in margins </w:t>
      </w:r>
      <w:r>
        <w:rPr>
          <w:rFonts w:ascii="Arial" w:hAnsi="Arial" w:cs="Arial"/>
          <w:lang w:val="en-US"/>
        </w:rPr>
        <w:t xml:space="preserve">for participants </w:t>
      </w:r>
      <w:r w:rsidR="00B845EF" w:rsidRPr="00B845EF">
        <w:rPr>
          <w:rFonts w:ascii="Arial" w:hAnsi="Arial" w:cs="Arial"/>
          <w:lang w:val="en-US"/>
        </w:rPr>
        <w:t xml:space="preserve">to </w:t>
      </w:r>
      <w:r>
        <w:rPr>
          <w:rFonts w:ascii="Arial" w:hAnsi="Arial" w:cs="Arial"/>
          <w:lang w:val="en-US"/>
        </w:rPr>
        <w:t>write</w:t>
      </w:r>
      <w:r w:rsidR="00B845EF" w:rsidRPr="00B845EF">
        <w:rPr>
          <w:rFonts w:ascii="Arial" w:hAnsi="Arial" w:cs="Arial"/>
          <w:lang w:val="en-US"/>
        </w:rPr>
        <w:t xml:space="preserve"> notes </w:t>
      </w:r>
    </w:p>
    <w:p w14:paraId="34161688" w14:textId="77777777" w:rsidR="002B2457" w:rsidRPr="002831CC" w:rsidRDefault="00DA659C" w:rsidP="00B845EF">
      <w:pPr>
        <w:pStyle w:val="ListParagraph"/>
        <w:jc w:val="right"/>
        <w:rPr>
          <w:rFonts w:ascii="Arial" w:hAnsi="Arial" w:cs="Arial"/>
        </w:rPr>
      </w:pPr>
      <w:sdt>
        <w:sdtPr>
          <w:rPr>
            <w:rFonts w:ascii="Arial" w:hAnsi="Arial" w:cs="Arial"/>
          </w:rPr>
          <w:id w:val="-1530247106"/>
          <w:citation/>
        </w:sdtPr>
        <w:sdtEndPr/>
        <w:sdtContent>
          <w:r w:rsidR="00B845EF">
            <w:rPr>
              <w:rFonts w:ascii="Arial" w:hAnsi="Arial" w:cs="Arial"/>
            </w:rPr>
            <w:fldChar w:fldCharType="begin"/>
          </w:r>
          <w:r w:rsidR="00B845EF">
            <w:rPr>
              <w:rFonts w:ascii="Arial" w:hAnsi="Arial" w:cs="Arial"/>
              <w:lang w:val="en-US"/>
            </w:rPr>
            <w:instrText xml:space="preserve"> CITATION Uni14 \l 1033 </w:instrText>
          </w:r>
          <w:r w:rsidR="003752FD">
            <w:rPr>
              <w:rFonts w:ascii="Arial" w:hAnsi="Arial" w:cs="Arial"/>
              <w:lang w:val="en-US"/>
            </w:rPr>
            <w:instrText xml:space="preserve"> \m VAR14 \m Cla11</w:instrText>
          </w:r>
          <w:r w:rsidR="00B845EF">
            <w:rPr>
              <w:rFonts w:ascii="Arial" w:hAnsi="Arial" w:cs="Arial"/>
            </w:rPr>
            <w:fldChar w:fldCharType="separate"/>
          </w:r>
          <w:r w:rsidR="004331C8" w:rsidRPr="004331C8">
            <w:rPr>
              <w:rFonts w:ascii="Arial" w:hAnsi="Arial" w:cs="Arial"/>
              <w:noProof/>
              <w:lang w:val="en-US"/>
            </w:rPr>
            <w:t>(UNITAR, 2014; VARK Learn Limited, 2014; Clark, 2011)</w:t>
          </w:r>
          <w:r w:rsidR="00B845EF">
            <w:rPr>
              <w:rFonts w:ascii="Arial" w:hAnsi="Arial" w:cs="Arial"/>
            </w:rPr>
            <w:fldChar w:fldCharType="end"/>
          </w:r>
        </w:sdtContent>
      </w:sdt>
    </w:p>
    <w:p w14:paraId="4E6B2923" w14:textId="77777777" w:rsidR="00CA0E92" w:rsidRDefault="004F3863" w:rsidP="00743307">
      <w:pPr>
        <w:rPr>
          <w:rFonts w:ascii="Arial" w:hAnsi="Arial" w:cs="Arial"/>
        </w:rPr>
      </w:pPr>
      <w:r>
        <w:rPr>
          <w:rFonts w:ascii="Arial" w:hAnsi="Arial" w:cs="Arial"/>
          <w:noProof/>
          <w:sz w:val="26"/>
          <w:szCs w:val="26"/>
          <w:lang w:eastAsia="en-CA"/>
        </w:rPr>
        <mc:AlternateContent>
          <mc:Choice Requires="wps">
            <w:drawing>
              <wp:anchor distT="0" distB="0" distL="114300" distR="114300" simplePos="0" relativeHeight="251665408" behindDoc="0" locked="0" layoutInCell="1" allowOverlap="1" wp14:anchorId="308B0EDE" wp14:editId="61C62E0B">
                <wp:simplePos x="0" y="0"/>
                <wp:positionH relativeFrom="column">
                  <wp:posOffset>4800600</wp:posOffset>
                </wp:positionH>
                <wp:positionV relativeFrom="paragraph">
                  <wp:posOffset>59690</wp:posOffset>
                </wp:positionV>
                <wp:extent cx="1143000" cy="990600"/>
                <wp:effectExtent l="0" t="0" r="19050" b="19050"/>
                <wp:wrapSquare wrapText="bothSides"/>
                <wp:docPr id="9" name="Text Box 9"/>
                <wp:cNvGraphicFramePr/>
                <a:graphic xmlns:a="http://schemas.openxmlformats.org/drawingml/2006/main">
                  <a:graphicData uri="http://schemas.microsoft.com/office/word/2010/wordprocessingShape">
                    <wps:wsp>
                      <wps:cNvSpPr txBox="1"/>
                      <wps:spPr>
                        <a:xfrm>
                          <a:off x="0" y="0"/>
                          <a:ext cx="1143000" cy="990600"/>
                        </a:xfrm>
                        <a:prstGeom prst="rect">
                          <a:avLst/>
                        </a:prstGeom>
                        <a:solidFill>
                          <a:sysClr val="window" lastClr="FFFFFF"/>
                        </a:solidFill>
                        <a:ln w="6350">
                          <a:solidFill>
                            <a:prstClr val="black"/>
                          </a:solidFill>
                        </a:ln>
                        <a:effectLst/>
                      </wps:spPr>
                      <wps:txbx>
                        <w:txbxContent>
                          <w:p w14:paraId="6E4E02C3" w14:textId="77777777" w:rsidR="00CA0E92" w:rsidRDefault="00CA0E92" w:rsidP="004F3863">
                            <w:r>
                              <w:rPr>
                                <w:rFonts w:ascii="Arial" w:hAnsi="Arial" w:cs="Arial"/>
                                <w:noProof/>
                                <w:lang w:eastAsia="en-CA"/>
                              </w:rPr>
                              <w:drawing>
                                <wp:inline distT="0" distB="0" distL="0" distR="0" wp14:anchorId="3FD7B2E2" wp14:editId="50F65112">
                                  <wp:extent cx="1092200" cy="834856"/>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9" cstate="print">
                                            <a:extLst>
                                              <a:ext uri="{28A0092B-C50C-407E-A947-70E740481C1C}">
                                                <a14:useLocalDpi xmlns:a14="http://schemas.microsoft.com/office/drawing/2010/main" val="0"/>
                                              </a:ext>
                                            </a:extLst>
                                          </a:blip>
                                          <a:srcRect l="81570" t="14743" b="69624"/>
                                          <a:stretch/>
                                        </pic:blipFill>
                                        <pic:spPr bwMode="auto">
                                          <a:xfrm>
                                            <a:off x="0" y="0"/>
                                            <a:ext cx="1095388" cy="83729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8B0EDE" id="Text Box 9" o:spid="_x0000_s1028" type="#_x0000_t202" style="position:absolute;margin-left:378pt;margin-top:4.7pt;width:90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" fillcolor="window" strokeweight=".5pt">
                <v:textbox>
                  <w:txbxContent>
                    <w:p w14:paraId="6E4E02C3" w14:textId="77777777" w:rsidR="00CA0E92" w:rsidRDefault="00CA0E92" w:rsidP="004F3863">
                      <w:r>
                        <w:rPr>
                          <w:rFonts w:ascii="Arial" w:hAnsi="Arial" w:cs="Arial"/>
                          <w:noProof/>
                          <w:lang w:eastAsia="en-CA"/>
                        </w:rPr>
                        <w:drawing>
                          <wp:inline distT="0" distB="0" distL="0" distR="0" wp14:anchorId="3FD7B2E2" wp14:editId="50F65112">
                            <wp:extent cx="1092200" cy="834856"/>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11" cstate="print">
                                      <a:extLst>
                                        <a:ext uri="{28A0092B-C50C-407E-A947-70E740481C1C}">
                                          <a14:useLocalDpi xmlns:a14="http://schemas.microsoft.com/office/drawing/2010/main" val="0"/>
                                        </a:ext>
                                      </a:extLst>
                                    </a:blip>
                                    <a:srcRect l="81570" t="14743" b="69624"/>
                                    <a:stretch/>
                                  </pic:blipFill>
                                  <pic:spPr bwMode="auto">
                                    <a:xfrm>
                                      <a:off x="0" y="0"/>
                                      <a:ext cx="1095388" cy="83729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F92B71" w:rsidRPr="002831CC">
        <w:rPr>
          <w:rFonts w:ascii="Arial" w:hAnsi="Arial" w:cs="Arial"/>
          <w:b/>
        </w:rPr>
        <w:t>Auditory learners</w:t>
      </w:r>
      <w:r w:rsidR="00F92B71" w:rsidRPr="002831CC">
        <w:rPr>
          <w:rFonts w:ascii="Arial" w:hAnsi="Arial" w:cs="Arial"/>
        </w:rPr>
        <w:t xml:space="preserve"> are generally good listeners and often learn better by listening or talking.</w:t>
      </w:r>
      <w:r w:rsidR="005C1E50" w:rsidRPr="002831CC">
        <w:rPr>
          <w:rFonts w:ascii="Arial" w:hAnsi="Arial" w:cs="Arial"/>
        </w:rPr>
        <w:t xml:space="preserve"> </w:t>
      </w:r>
      <w:r w:rsidR="00EA0D3A" w:rsidRPr="002831CC">
        <w:rPr>
          <w:rFonts w:ascii="Arial" w:hAnsi="Arial" w:cs="Arial"/>
        </w:rPr>
        <w:t>You ma</w:t>
      </w:r>
      <w:r w:rsidR="002A27DF">
        <w:rPr>
          <w:rFonts w:ascii="Arial" w:hAnsi="Arial" w:cs="Arial"/>
        </w:rPr>
        <w:t>y find them moving their lips when they are reading,</w:t>
      </w:r>
      <w:r w:rsidR="00EA0D3A" w:rsidRPr="002831CC">
        <w:rPr>
          <w:rFonts w:ascii="Arial" w:hAnsi="Arial" w:cs="Arial"/>
        </w:rPr>
        <w:t xml:space="preserve"> reading out loud</w:t>
      </w:r>
      <w:r w:rsidR="00CA0E92">
        <w:rPr>
          <w:rFonts w:ascii="Arial" w:hAnsi="Arial" w:cs="Arial"/>
        </w:rPr>
        <w:t>,</w:t>
      </w:r>
      <w:r w:rsidR="00EA0D3A" w:rsidRPr="002831CC">
        <w:rPr>
          <w:rFonts w:ascii="Arial" w:hAnsi="Arial" w:cs="Arial"/>
        </w:rPr>
        <w:t xml:space="preserve"> </w:t>
      </w:r>
      <w:r w:rsidR="003752FD">
        <w:rPr>
          <w:rFonts w:ascii="Arial" w:hAnsi="Arial" w:cs="Arial"/>
        </w:rPr>
        <w:t>or talking to themselves</w:t>
      </w:r>
      <w:r w:rsidR="00B845EF">
        <w:rPr>
          <w:rFonts w:ascii="Arial" w:hAnsi="Arial" w:cs="Arial"/>
        </w:rPr>
        <w:t xml:space="preserve"> </w:t>
      </w:r>
      <w:sdt>
        <w:sdtPr>
          <w:rPr>
            <w:rFonts w:ascii="Arial" w:hAnsi="Arial" w:cs="Arial"/>
          </w:rPr>
          <w:id w:val="-1393340060"/>
          <w:citation/>
        </w:sdtPr>
        <w:sdtEndPr/>
        <w:sdtContent>
          <w:r w:rsidR="00B845EF">
            <w:rPr>
              <w:rFonts w:ascii="Arial" w:hAnsi="Arial" w:cs="Arial"/>
            </w:rPr>
            <w:fldChar w:fldCharType="begin"/>
          </w:r>
          <w:r w:rsidR="00B845EF">
            <w:rPr>
              <w:rFonts w:ascii="Arial" w:hAnsi="Arial" w:cs="Arial"/>
              <w:lang w:val="en-US"/>
            </w:rPr>
            <w:instrText xml:space="preserve"> CITATION Cla11 \l 1033 </w:instrText>
          </w:r>
          <w:r w:rsidR="003752FD">
            <w:rPr>
              <w:rFonts w:ascii="Arial" w:hAnsi="Arial" w:cs="Arial"/>
              <w:lang w:val="en-US"/>
            </w:rPr>
            <w:instrText xml:space="preserve"> \m VAR14</w:instrText>
          </w:r>
          <w:r w:rsidR="00B845EF">
            <w:rPr>
              <w:rFonts w:ascii="Arial" w:hAnsi="Arial" w:cs="Arial"/>
            </w:rPr>
            <w:fldChar w:fldCharType="separate"/>
          </w:r>
          <w:r w:rsidR="004331C8" w:rsidRPr="004331C8">
            <w:rPr>
              <w:rFonts w:ascii="Arial" w:hAnsi="Arial" w:cs="Arial"/>
              <w:noProof/>
              <w:lang w:val="en-US"/>
            </w:rPr>
            <w:t>(Clark, 2011; VARK Learn Limited, 2014)</w:t>
          </w:r>
          <w:r w:rsidR="00B845EF">
            <w:rPr>
              <w:rFonts w:ascii="Arial" w:hAnsi="Arial" w:cs="Arial"/>
            </w:rPr>
            <w:fldChar w:fldCharType="end"/>
          </w:r>
        </w:sdtContent>
      </w:sdt>
      <w:r w:rsidR="00262A83" w:rsidRPr="002831CC">
        <w:rPr>
          <w:rFonts w:ascii="Arial" w:hAnsi="Arial" w:cs="Arial"/>
        </w:rPr>
        <w:t xml:space="preserve">. </w:t>
      </w:r>
      <w:r w:rsidR="00EA0D3A" w:rsidRPr="002831CC">
        <w:rPr>
          <w:rFonts w:ascii="Arial" w:hAnsi="Arial" w:cs="Arial"/>
        </w:rPr>
        <w:t xml:space="preserve">They </w:t>
      </w:r>
      <w:r w:rsidR="000E1FBC" w:rsidRPr="002831CC">
        <w:rPr>
          <w:rFonts w:ascii="Arial" w:hAnsi="Arial" w:cs="Arial"/>
        </w:rPr>
        <w:t>learn</w:t>
      </w:r>
      <w:r w:rsidR="00EA0D3A" w:rsidRPr="002831CC">
        <w:rPr>
          <w:rFonts w:ascii="Arial" w:hAnsi="Arial" w:cs="Arial"/>
        </w:rPr>
        <w:t xml:space="preserve"> best by </w:t>
      </w:r>
      <w:r w:rsidR="000E1FBC" w:rsidRPr="002831CC">
        <w:rPr>
          <w:rFonts w:ascii="Arial" w:hAnsi="Arial" w:cs="Arial"/>
        </w:rPr>
        <w:t>listening to lectures, engaging in discussions and questioning</w:t>
      </w:r>
      <w:r w:rsidR="007E2C5D">
        <w:rPr>
          <w:rFonts w:ascii="Arial" w:hAnsi="Arial" w:cs="Arial"/>
        </w:rPr>
        <w:t xml:space="preserve"> </w:t>
      </w:r>
      <w:sdt>
        <w:sdtPr>
          <w:rPr>
            <w:rFonts w:ascii="Arial" w:hAnsi="Arial" w:cs="Arial"/>
          </w:rPr>
          <w:id w:val="174861570"/>
          <w:citation/>
        </w:sdtPr>
        <w:sdtEndPr/>
        <w:sdtContent>
          <w:r w:rsidR="007E2C5D">
            <w:rPr>
              <w:rFonts w:ascii="Arial" w:hAnsi="Arial" w:cs="Arial"/>
            </w:rPr>
            <w:fldChar w:fldCharType="begin"/>
          </w:r>
          <w:r w:rsidR="007E2C5D">
            <w:rPr>
              <w:rFonts w:ascii="Arial" w:hAnsi="Arial" w:cs="Arial"/>
              <w:lang w:val="en-US"/>
            </w:rPr>
            <w:instrText xml:space="preserve"> CITATION Fle92 \l 1033 </w:instrText>
          </w:r>
          <w:r w:rsidR="007E2C5D">
            <w:rPr>
              <w:rFonts w:ascii="Arial" w:hAnsi="Arial" w:cs="Arial"/>
            </w:rPr>
            <w:fldChar w:fldCharType="separate"/>
          </w:r>
          <w:r w:rsidR="004331C8" w:rsidRPr="004331C8">
            <w:rPr>
              <w:rFonts w:ascii="Arial" w:hAnsi="Arial" w:cs="Arial"/>
              <w:noProof/>
              <w:lang w:val="en-US"/>
            </w:rPr>
            <w:t>(Fleming &amp; Mills, 1992)</w:t>
          </w:r>
          <w:r w:rsidR="007E2C5D">
            <w:rPr>
              <w:rFonts w:ascii="Arial" w:hAnsi="Arial" w:cs="Arial"/>
            </w:rPr>
            <w:fldChar w:fldCharType="end"/>
          </w:r>
        </w:sdtContent>
      </w:sdt>
      <w:sdt>
        <w:sdtPr>
          <w:rPr>
            <w:rFonts w:ascii="Arial" w:hAnsi="Arial" w:cs="Arial"/>
          </w:rPr>
          <w:id w:val="-1707396648"/>
          <w:citation/>
        </w:sdtPr>
        <w:sdtEndPr/>
        <w:sdtContent>
          <w:r w:rsidR="007E2C5D">
            <w:rPr>
              <w:rFonts w:ascii="Arial" w:hAnsi="Arial" w:cs="Arial"/>
            </w:rPr>
            <w:fldChar w:fldCharType="begin"/>
          </w:r>
          <w:r w:rsidR="007E2C5D">
            <w:rPr>
              <w:rFonts w:ascii="Arial" w:hAnsi="Arial" w:cs="Arial"/>
              <w:lang w:val="en-US"/>
            </w:rPr>
            <w:instrText xml:space="preserve"> CITATION VAR14 \l 1033 </w:instrText>
          </w:r>
          <w:r w:rsidR="007E2C5D">
            <w:rPr>
              <w:rFonts w:ascii="Arial" w:hAnsi="Arial" w:cs="Arial"/>
            </w:rPr>
            <w:fldChar w:fldCharType="separate"/>
          </w:r>
          <w:r w:rsidR="004331C8">
            <w:rPr>
              <w:rFonts w:ascii="Arial" w:hAnsi="Arial" w:cs="Arial"/>
              <w:noProof/>
              <w:lang w:val="en-US"/>
            </w:rPr>
            <w:t xml:space="preserve"> </w:t>
          </w:r>
          <w:r w:rsidR="004331C8" w:rsidRPr="004331C8">
            <w:rPr>
              <w:rFonts w:ascii="Arial" w:hAnsi="Arial" w:cs="Arial"/>
              <w:noProof/>
              <w:lang w:val="en-US"/>
            </w:rPr>
            <w:t>(VARK Learn Limited, 2014)</w:t>
          </w:r>
          <w:r w:rsidR="007E2C5D">
            <w:rPr>
              <w:rFonts w:ascii="Arial" w:hAnsi="Arial" w:cs="Arial"/>
            </w:rPr>
            <w:fldChar w:fldCharType="end"/>
          </w:r>
        </w:sdtContent>
      </w:sdt>
      <w:r w:rsidR="00C7335A" w:rsidRPr="002831CC">
        <w:rPr>
          <w:rFonts w:ascii="Arial" w:hAnsi="Arial" w:cs="Arial"/>
        </w:rPr>
        <w:t xml:space="preserve">. </w:t>
      </w:r>
    </w:p>
    <w:p w14:paraId="0015F35E" w14:textId="13015D46" w:rsidR="00EA0D3A" w:rsidRPr="002831CC" w:rsidRDefault="00EA0D3A" w:rsidP="00743307">
      <w:pPr>
        <w:rPr>
          <w:rFonts w:ascii="Arial" w:hAnsi="Arial" w:cs="Arial"/>
        </w:rPr>
      </w:pPr>
      <w:r w:rsidRPr="002831CC">
        <w:rPr>
          <w:rFonts w:ascii="Arial" w:hAnsi="Arial" w:cs="Arial"/>
        </w:rPr>
        <w:t xml:space="preserve">To integrate </w:t>
      </w:r>
      <w:r w:rsidR="00CA0E92">
        <w:rPr>
          <w:rFonts w:ascii="Arial" w:hAnsi="Arial" w:cs="Arial"/>
        </w:rPr>
        <w:t xml:space="preserve">auditory learning techniques </w:t>
      </w:r>
      <w:r w:rsidRPr="002831CC">
        <w:rPr>
          <w:rFonts w:ascii="Arial" w:hAnsi="Arial" w:cs="Arial"/>
        </w:rPr>
        <w:t xml:space="preserve">into </w:t>
      </w:r>
      <w:r w:rsidR="00CA0E92">
        <w:rPr>
          <w:rFonts w:ascii="Arial" w:hAnsi="Arial" w:cs="Arial"/>
        </w:rPr>
        <w:t>your training</w:t>
      </w:r>
      <w:r w:rsidR="00743307" w:rsidRPr="002831CC">
        <w:rPr>
          <w:rFonts w:ascii="Arial" w:hAnsi="Arial" w:cs="Arial"/>
        </w:rPr>
        <w:t xml:space="preserve"> use:</w:t>
      </w:r>
      <w:r w:rsidR="004F3863" w:rsidRPr="004F3863">
        <w:rPr>
          <w:rFonts w:ascii="Arial" w:hAnsi="Arial" w:cs="Arial"/>
          <w:noProof/>
          <w:sz w:val="26"/>
          <w:szCs w:val="26"/>
        </w:rPr>
        <w:t xml:space="preserve"> </w:t>
      </w:r>
    </w:p>
    <w:p w14:paraId="652613D8" w14:textId="3700ADBA" w:rsidR="00743307" w:rsidRPr="002831CC" w:rsidRDefault="00743307" w:rsidP="00A3631F">
      <w:pPr>
        <w:pStyle w:val="ListParagraph"/>
        <w:numPr>
          <w:ilvl w:val="0"/>
          <w:numId w:val="2"/>
        </w:numPr>
        <w:ind w:left="357" w:hanging="357"/>
        <w:contextualSpacing w:val="0"/>
        <w:rPr>
          <w:rFonts w:ascii="Arial" w:hAnsi="Arial" w:cs="Arial"/>
          <w:lang w:val="en-US"/>
        </w:rPr>
      </w:pPr>
      <w:r w:rsidRPr="002831CC">
        <w:rPr>
          <w:rFonts w:ascii="Arial" w:hAnsi="Arial" w:cs="Arial"/>
          <w:lang w:val="en-US"/>
        </w:rPr>
        <w:t xml:space="preserve">Verbal </w:t>
      </w:r>
      <w:r w:rsidR="00FB766D" w:rsidRPr="002831CC">
        <w:rPr>
          <w:rFonts w:ascii="Arial" w:hAnsi="Arial" w:cs="Arial"/>
          <w:lang w:val="en-US"/>
        </w:rPr>
        <w:t xml:space="preserve">instructions, storytelling </w:t>
      </w:r>
      <w:r w:rsidRPr="002831CC">
        <w:rPr>
          <w:rFonts w:ascii="Arial" w:hAnsi="Arial" w:cs="Arial"/>
          <w:lang w:val="en-US"/>
        </w:rPr>
        <w:t>and lectures</w:t>
      </w:r>
    </w:p>
    <w:p w14:paraId="00D4363E" w14:textId="0C7DCE80" w:rsidR="00743307" w:rsidRDefault="00B845EF" w:rsidP="00A3631F">
      <w:pPr>
        <w:pStyle w:val="ListParagraph"/>
        <w:numPr>
          <w:ilvl w:val="0"/>
          <w:numId w:val="2"/>
        </w:numPr>
        <w:ind w:left="357" w:hanging="357"/>
        <w:contextualSpacing w:val="0"/>
        <w:rPr>
          <w:rFonts w:ascii="Arial" w:hAnsi="Arial" w:cs="Arial"/>
          <w:lang w:val="en-US"/>
        </w:rPr>
      </w:pPr>
      <w:r>
        <w:rPr>
          <w:rFonts w:ascii="Arial" w:hAnsi="Arial" w:cs="Arial"/>
          <w:lang w:val="en-US"/>
        </w:rPr>
        <w:t xml:space="preserve">Opportunities to talk </w:t>
      </w:r>
      <w:r w:rsidR="007E6056" w:rsidRPr="002831CC">
        <w:rPr>
          <w:rFonts w:ascii="Arial" w:hAnsi="Arial" w:cs="Arial"/>
          <w:lang w:val="en-US"/>
        </w:rPr>
        <w:t xml:space="preserve">with </w:t>
      </w:r>
      <w:r w:rsidR="005C1E50" w:rsidRPr="002831CC">
        <w:rPr>
          <w:rFonts w:ascii="Arial" w:hAnsi="Arial" w:cs="Arial"/>
          <w:lang w:val="en-US"/>
        </w:rPr>
        <w:t xml:space="preserve">other </w:t>
      </w:r>
      <w:r>
        <w:rPr>
          <w:rFonts w:ascii="Arial" w:hAnsi="Arial" w:cs="Arial"/>
          <w:lang w:val="en-US"/>
        </w:rPr>
        <w:t>participants including small group discussions and</w:t>
      </w:r>
      <w:r w:rsidR="005C1E50" w:rsidRPr="002831CC">
        <w:rPr>
          <w:rFonts w:ascii="Arial" w:hAnsi="Arial" w:cs="Arial"/>
          <w:lang w:val="en-US"/>
        </w:rPr>
        <w:t xml:space="preserve"> </w:t>
      </w:r>
      <w:r w:rsidR="00142E47">
        <w:rPr>
          <w:rFonts w:ascii="Arial" w:hAnsi="Arial" w:cs="Arial"/>
          <w:lang w:val="en-US"/>
        </w:rPr>
        <w:t>Think-P</w:t>
      </w:r>
      <w:r w:rsidR="005C1E50" w:rsidRPr="002831CC">
        <w:rPr>
          <w:rFonts w:ascii="Arial" w:hAnsi="Arial" w:cs="Arial"/>
          <w:lang w:val="en-US"/>
        </w:rPr>
        <w:t>air-</w:t>
      </w:r>
      <w:r w:rsidR="00142E47">
        <w:rPr>
          <w:rFonts w:ascii="Arial" w:hAnsi="Arial" w:cs="Arial"/>
          <w:lang w:val="en-US"/>
        </w:rPr>
        <w:t>S</w:t>
      </w:r>
      <w:r>
        <w:rPr>
          <w:rFonts w:ascii="Arial" w:hAnsi="Arial" w:cs="Arial"/>
          <w:lang w:val="en-US"/>
        </w:rPr>
        <w:t>hare</w:t>
      </w:r>
      <w:r w:rsidR="00142E47">
        <w:rPr>
          <w:rFonts w:ascii="Arial" w:hAnsi="Arial" w:cs="Arial"/>
          <w:lang w:val="en-US"/>
        </w:rPr>
        <w:t xml:space="preserve"> activities</w:t>
      </w:r>
    </w:p>
    <w:p w14:paraId="6831916F" w14:textId="147C92D0" w:rsidR="00B22913" w:rsidRDefault="00142E47" w:rsidP="00A3631F">
      <w:pPr>
        <w:pStyle w:val="ListParagraph"/>
        <w:numPr>
          <w:ilvl w:val="0"/>
          <w:numId w:val="2"/>
        </w:numPr>
        <w:ind w:left="357" w:hanging="357"/>
        <w:contextualSpacing w:val="0"/>
        <w:rPr>
          <w:rFonts w:ascii="Arial" w:hAnsi="Arial" w:cs="Arial"/>
          <w:lang w:val="en-US"/>
        </w:rPr>
      </w:pPr>
      <w:r>
        <w:rPr>
          <w:rFonts w:ascii="Arial" w:hAnsi="Arial" w:cs="Arial"/>
          <w:lang w:val="en-US"/>
        </w:rPr>
        <w:t xml:space="preserve">Verbal </w:t>
      </w:r>
      <w:r w:rsidR="00B22913">
        <w:rPr>
          <w:rFonts w:ascii="Arial" w:hAnsi="Arial" w:cs="Arial"/>
          <w:lang w:val="en-US"/>
        </w:rPr>
        <w:t>questions</w:t>
      </w:r>
    </w:p>
    <w:p w14:paraId="50A52FE8" w14:textId="0A18EE10" w:rsidR="00CA0E92" w:rsidRPr="00A3631F" w:rsidRDefault="00B845EF" w:rsidP="00A3631F">
      <w:pPr>
        <w:pStyle w:val="ListParagraph"/>
        <w:numPr>
          <w:ilvl w:val="0"/>
          <w:numId w:val="2"/>
        </w:numPr>
        <w:ind w:left="357" w:hanging="357"/>
        <w:contextualSpacing w:val="0"/>
        <w:rPr>
          <w:rFonts w:ascii="Arial" w:hAnsi="Arial" w:cs="Arial"/>
          <w:lang w:val="en-US"/>
        </w:rPr>
      </w:pPr>
      <w:r>
        <w:rPr>
          <w:rFonts w:ascii="Arial" w:hAnsi="Arial" w:cs="Arial"/>
        </w:rPr>
        <w:t>R</w:t>
      </w:r>
      <w:r w:rsidRPr="00B845EF">
        <w:rPr>
          <w:rFonts w:ascii="Arial" w:hAnsi="Arial" w:cs="Arial"/>
        </w:rPr>
        <w:t>hy</w:t>
      </w:r>
      <w:r>
        <w:rPr>
          <w:rFonts w:ascii="Arial" w:hAnsi="Arial" w:cs="Arial"/>
        </w:rPr>
        <w:t>mes, jingles, rap, poems, songs</w:t>
      </w:r>
      <w:r w:rsidR="00B22913">
        <w:rPr>
          <w:rFonts w:ascii="Arial" w:hAnsi="Arial" w:cs="Arial"/>
        </w:rPr>
        <w:t xml:space="preserve"> and audio recordings</w:t>
      </w:r>
    </w:p>
    <w:p w14:paraId="6C2BC1C1" w14:textId="77777777" w:rsidR="00B22913" w:rsidRPr="002831CC" w:rsidRDefault="00DA659C" w:rsidP="00A3631F">
      <w:pPr>
        <w:pStyle w:val="ListParagraph"/>
        <w:jc w:val="right"/>
        <w:rPr>
          <w:rFonts w:ascii="Arial" w:hAnsi="Arial" w:cs="Arial"/>
        </w:rPr>
      </w:pPr>
      <w:sdt>
        <w:sdtPr>
          <w:rPr>
            <w:rFonts w:ascii="Arial" w:hAnsi="Arial" w:cs="Arial"/>
          </w:rPr>
          <w:id w:val="-285656237"/>
          <w:citation/>
        </w:sdtPr>
        <w:sdtEndPr/>
        <w:sdtContent>
          <w:r w:rsidR="00B22913">
            <w:rPr>
              <w:rFonts w:ascii="Arial" w:hAnsi="Arial" w:cs="Arial"/>
            </w:rPr>
            <w:fldChar w:fldCharType="begin"/>
          </w:r>
          <w:r w:rsidR="00B22913">
            <w:rPr>
              <w:rFonts w:ascii="Arial" w:hAnsi="Arial" w:cs="Arial"/>
              <w:lang w:val="en-US"/>
            </w:rPr>
            <w:instrText xml:space="preserve"> CITATION Uni14 \l 1033  \m Cla11</w:instrText>
          </w:r>
          <w:r w:rsidR="00B22913">
            <w:rPr>
              <w:rFonts w:ascii="Arial" w:hAnsi="Arial" w:cs="Arial"/>
            </w:rPr>
            <w:fldChar w:fldCharType="separate"/>
          </w:r>
          <w:r w:rsidR="004331C8" w:rsidRPr="004331C8">
            <w:rPr>
              <w:rFonts w:ascii="Arial" w:hAnsi="Arial" w:cs="Arial"/>
              <w:noProof/>
              <w:lang w:val="en-US"/>
            </w:rPr>
            <w:t>(UNITAR, 2014; Clark, 2011)</w:t>
          </w:r>
          <w:r w:rsidR="00B22913">
            <w:rPr>
              <w:rFonts w:ascii="Arial" w:hAnsi="Arial" w:cs="Arial"/>
            </w:rPr>
            <w:fldChar w:fldCharType="end"/>
          </w:r>
        </w:sdtContent>
      </w:sdt>
    </w:p>
    <w:p w14:paraId="6C02483B" w14:textId="77777777" w:rsidR="0083103B" w:rsidRDefault="0083103B" w:rsidP="009F09C8">
      <w:pPr>
        <w:rPr>
          <w:rFonts w:ascii="Arial" w:hAnsi="Arial" w:cs="Arial"/>
          <w:b/>
        </w:rPr>
      </w:pPr>
    </w:p>
    <w:p w14:paraId="2E99EBB5" w14:textId="77777777" w:rsidR="0083103B" w:rsidRDefault="0083103B" w:rsidP="009F09C8">
      <w:pPr>
        <w:rPr>
          <w:rFonts w:ascii="Arial" w:hAnsi="Arial" w:cs="Arial"/>
          <w:b/>
        </w:rPr>
      </w:pPr>
    </w:p>
    <w:p w14:paraId="65B4E739" w14:textId="21FFA314" w:rsidR="00142E47" w:rsidRDefault="004F3863" w:rsidP="009F09C8">
      <w:pPr>
        <w:rPr>
          <w:rFonts w:ascii="Arial" w:hAnsi="Arial" w:cs="Arial"/>
        </w:rPr>
      </w:pPr>
      <w:r>
        <w:rPr>
          <w:rFonts w:ascii="Arial" w:hAnsi="Arial" w:cs="Arial"/>
          <w:noProof/>
          <w:sz w:val="26"/>
          <w:szCs w:val="26"/>
          <w:lang w:eastAsia="en-CA"/>
        </w:rPr>
        <w:lastRenderedPageBreak/>
        <mc:AlternateContent>
          <mc:Choice Requires="wps">
            <w:drawing>
              <wp:anchor distT="0" distB="0" distL="114300" distR="114300" simplePos="0" relativeHeight="251667456" behindDoc="0" locked="0" layoutInCell="1" allowOverlap="1" wp14:anchorId="0AE13C35" wp14:editId="7DCF796B">
                <wp:simplePos x="0" y="0"/>
                <wp:positionH relativeFrom="column">
                  <wp:posOffset>4800600</wp:posOffset>
                </wp:positionH>
                <wp:positionV relativeFrom="paragraph">
                  <wp:posOffset>11430</wp:posOffset>
                </wp:positionV>
                <wp:extent cx="1231900" cy="1358900"/>
                <wp:effectExtent l="0" t="0" r="2540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1231900" cy="1358900"/>
                        </a:xfrm>
                        <a:prstGeom prst="rect">
                          <a:avLst/>
                        </a:prstGeom>
                        <a:solidFill>
                          <a:sysClr val="window" lastClr="FFFFFF"/>
                        </a:solidFill>
                        <a:ln w="6350">
                          <a:solidFill>
                            <a:prstClr val="black"/>
                          </a:solidFill>
                        </a:ln>
                        <a:effectLst/>
                      </wps:spPr>
                      <wps:txbx>
                        <w:txbxContent>
                          <w:p w14:paraId="6AC381A4" w14:textId="77777777" w:rsidR="00CA0E92" w:rsidRDefault="00CA0E92" w:rsidP="004F3863">
                            <w:r>
                              <w:rPr>
                                <w:rFonts w:ascii="Arial" w:hAnsi="Arial" w:cs="Arial"/>
                                <w:noProof/>
                                <w:lang w:eastAsia="en-CA"/>
                              </w:rPr>
                              <w:drawing>
                                <wp:inline distT="0" distB="0" distL="0" distR="0" wp14:anchorId="14910D50" wp14:editId="1BB86D83">
                                  <wp:extent cx="1168400" cy="13022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9" cstate="print">
                                            <a:extLst>
                                              <a:ext uri="{28A0092B-C50C-407E-A947-70E740481C1C}">
                                                <a14:useLocalDpi xmlns:a14="http://schemas.microsoft.com/office/drawing/2010/main" val="0"/>
                                              </a:ext>
                                            </a:extLst>
                                          </a:blip>
                                          <a:srcRect l="58426" r="21002" b="74555"/>
                                          <a:stretch/>
                                        </pic:blipFill>
                                        <pic:spPr bwMode="auto">
                                          <a:xfrm>
                                            <a:off x="0" y="0"/>
                                            <a:ext cx="1171811" cy="130608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E13C35" id="Text Box 12" o:spid="_x0000_s1029" type="#_x0000_t202" style="position:absolute;margin-left:378pt;margin-top:.9pt;width:97pt;height:1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" fillcolor="window" strokeweight=".5pt">
                <v:textbox>
                  <w:txbxContent>
                    <w:p w14:paraId="6AC381A4" w14:textId="77777777" w:rsidR="00CA0E92" w:rsidRDefault="00CA0E92" w:rsidP="004F3863">
                      <w:r>
                        <w:rPr>
                          <w:rFonts w:ascii="Arial" w:hAnsi="Arial" w:cs="Arial"/>
                          <w:noProof/>
                          <w:lang w:eastAsia="en-CA"/>
                        </w:rPr>
                        <w:drawing>
                          <wp:inline distT="0" distB="0" distL="0" distR="0" wp14:anchorId="14910D50" wp14:editId="1BB86D83">
                            <wp:extent cx="1168400" cy="13022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tif"/>
                                    <pic:cNvPicPr/>
                                  </pic:nvPicPr>
                                  <pic:blipFill rotWithShape="1">
                                    <a:blip r:embed="rId11" cstate="print">
                                      <a:extLst>
                                        <a:ext uri="{28A0092B-C50C-407E-A947-70E740481C1C}">
                                          <a14:useLocalDpi xmlns:a14="http://schemas.microsoft.com/office/drawing/2010/main" val="0"/>
                                        </a:ext>
                                      </a:extLst>
                                    </a:blip>
                                    <a:srcRect l="58426" r="21002" b="74555"/>
                                    <a:stretch/>
                                  </pic:blipFill>
                                  <pic:spPr bwMode="auto">
                                    <a:xfrm>
                                      <a:off x="0" y="0"/>
                                      <a:ext cx="1171811" cy="130608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9F09C8" w:rsidRPr="002831CC">
        <w:rPr>
          <w:rFonts w:ascii="Arial" w:hAnsi="Arial" w:cs="Arial"/>
          <w:b/>
        </w:rPr>
        <w:t>Kin</w:t>
      </w:r>
      <w:r w:rsidR="00EA0D3A" w:rsidRPr="002831CC">
        <w:rPr>
          <w:rFonts w:ascii="Arial" w:hAnsi="Arial" w:cs="Arial"/>
          <w:b/>
        </w:rPr>
        <w:t>esthetic</w:t>
      </w:r>
      <w:r w:rsidR="00033430" w:rsidRPr="002831CC">
        <w:rPr>
          <w:rFonts w:ascii="Arial" w:hAnsi="Arial" w:cs="Arial"/>
          <w:b/>
        </w:rPr>
        <w:t xml:space="preserve"> </w:t>
      </w:r>
      <w:r w:rsidR="00EA0D3A" w:rsidRPr="002831CC">
        <w:rPr>
          <w:rFonts w:ascii="Arial" w:hAnsi="Arial" w:cs="Arial"/>
          <w:b/>
        </w:rPr>
        <w:t>learners</w:t>
      </w:r>
      <w:r w:rsidR="00EA0D3A" w:rsidRPr="002831CC">
        <w:rPr>
          <w:rFonts w:ascii="Arial" w:hAnsi="Arial" w:cs="Arial"/>
        </w:rPr>
        <w:t xml:space="preserve"> </w:t>
      </w:r>
      <w:r w:rsidR="009F09C8" w:rsidRPr="002831CC">
        <w:rPr>
          <w:rFonts w:ascii="Arial" w:hAnsi="Arial" w:cs="Arial"/>
        </w:rPr>
        <w:t>learn best when all of their senses are engaged</w:t>
      </w:r>
      <w:r w:rsidR="00142E47">
        <w:rPr>
          <w:rFonts w:ascii="Arial" w:hAnsi="Arial" w:cs="Arial"/>
        </w:rPr>
        <w:t xml:space="preserve"> –</w:t>
      </w:r>
      <w:r w:rsidR="009F09C8" w:rsidRPr="002831CC">
        <w:rPr>
          <w:rFonts w:ascii="Arial" w:hAnsi="Arial" w:cs="Arial"/>
        </w:rPr>
        <w:t>sight, touch, taste, smell and hearing</w:t>
      </w:r>
      <w:r w:rsidR="00142E47">
        <w:rPr>
          <w:rFonts w:ascii="Arial" w:hAnsi="Arial" w:cs="Arial"/>
        </w:rPr>
        <w:t xml:space="preserve"> </w:t>
      </w:r>
      <w:r w:rsidR="009F09C8" w:rsidRPr="002831CC">
        <w:rPr>
          <w:rFonts w:ascii="Arial" w:hAnsi="Arial" w:cs="Arial"/>
        </w:rPr>
        <w:t>–</w:t>
      </w:r>
      <w:r w:rsidR="00142E47">
        <w:rPr>
          <w:rFonts w:ascii="Arial" w:hAnsi="Arial" w:cs="Arial"/>
        </w:rPr>
        <w:t xml:space="preserve"> </w:t>
      </w:r>
      <w:r w:rsidR="009F09C8" w:rsidRPr="002831CC">
        <w:rPr>
          <w:rFonts w:ascii="Arial" w:hAnsi="Arial" w:cs="Arial"/>
        </w:rPr>
        <w:t>to connect them to reality</w:t>
      </w:r>
      <w:r w:rsidR="00B22913">
        <w:rPr>
          <w:rFonts w:ascii="Arial" w:hAnsi="Arial" w:cs="Arial"/>
        </w:rPr>
        <w:t>. This connection can come</w:t>
      </w:r>
      <w:r w:rsidR="009F09C8" w:rsidRPr="002831CC">
        <w:rPr>
          <w:rFonts w:ascii="Arial" w:hAnsi="Arial" w:cs="Arial"/>
        </w:rPr>
        <w:t xml:space="preserve"> through </w:t>
      </w:r>
      <w:r w:rsidR="00B22913">
        <w:rPr>
          <w:rFonts w:ascii="Arial" w:hAnsi="Arial" w:cs="Arial"/>
        </w:rPr>
        <w:t xml:space="preserve">direct </w:t>
      </w:r>
      <w:r w:rsidR="009F09C8" w:rsidRPr="002831CC">
        <w:rPr>
          <w:rFonts w:ascii="Arial" w:hAnsi="Arial" w:cs="Arial"/>
        </w:rPr>
        <w:t xml:space="preserve">experience, examples, practice or simulations </w:t>
      </w:r>
      <w:sdt>
        <w:sdtPr>
          <w:rPr>
            <w:rFonts w:ascii="Arial" w:hAnsi="Arial" w:cs="Arial"/>
          </w:rPr>
          <w:id w:val="884610310"/>
          <w:citation/>
        </w:sdtPr>
        <w:sdtEndPr/>
        <w:sdtContent>
          <w:r w:rsidR="009F09C8" w:rsidRPr="002831CC">
            <w:rPr>
              <w:rFonts w:ascii="Arial" w:hAnsi="Arial" w:cs="Arial"/>
            </w:rPr>
            <w:fldChar w:fldCharType="begin"/>
          </w:r>
          <w:r w:rsidR="009F09C8" w:rsidRPr="002831CC">
            <w:rPr>
              <w:rFonts w:ascii="Arial" w:hAnsi="Arial" w:cs="Arial"/>
              <w:lang w:val="en-US"/>
            </w:rPr>
            <w:instrText xml:space="preserve"> CITATION Fle92 \l 1033 </w:instrText>
          </w:r>
          <w:r w:rsidR="009F09C8" w:rsidRPr="002831CC">
            <w:rPr>
              <w:rFonts w:ascii="Arial" w:hAnsi="Arial" w:cs="Arial"/>
            </w:rPr>
            <w:fldChar w:fldCharType="separate"/>
          </w:r>
          <w:r w:rsidR="004331C8" w:rsidRPr="004331C8">
            <w:rPr>
              <w:rFonts w:ascii="Arial" w:hAnsi="Arial" w:cs="Arial"/>
              <w:noProof/>
              <w:lang w:val="en-US"/>
            </w:rPr>
            <w:t>(Fleming &amp; Mills, 1992)</w:t>
          </w:r>
          <w:r w:rsidR="009F09C8" w:rsidRPr="002831CC">
            <w:rPr>
              <w:rFonts w:ascii="Arial" w:hAnsi="Arial" w:cs="Arial"/>
            </w:rPr>
            <w:fldChar w:fldCharType="end"/>
          </w:r>
        </w:sdtContent>
      </w:sdt>
      <w:r w:rsidR="009F09C8" w:rsidRPr="002831CC">
        <w:rPr>
          <w:rFonts w:ascii="Arial" w:hAnsi="Arial" w:cs="Arial"/>
        </w:rPr>
        <w:t>. Essentially</w:t>
      </w:r>
      <w:r w:rsidR="00142E47">
        <w:rPr>
          <w:rFonts w:ascii="Arial" w:hAnsi="Arial" w:cs="Arial"/>
        </w:rPr>
        <w:t>,</w:t>
      </w:r>
      <w:r w:rsidR="009F09C8" w:rsidRPr="002831CC">
        <w:rPr>
          <w:rFonts w:ascii="Arial" w:hAnsi="Arial" w:cs="Arial"/>
        </w:rPr>
        <w:t xml:space="preserve"> the kinesthetic </w:t>
      </w:r>
      <w:r w:rsidR="00142E47">
        <w:rPr>
          <w:rFonts w:ascii="Arial" w:hAnsi="Arial" w:cs="Arial"/>
        </w:rPr>
        <w:t>way</w:t>
      </w:r>
      <w:r w:rsidR="00142E47" w:rsidRPr="002831CC">
        <w:rPr>
          <w:rFonts w:ascii="Arial" w:hAnsi="Arial" w:cs="Arial"/>
        </w:rPr>
        <w:t xml:space="preserve"> </w:t>
      </w:r>
      <w:r w:rsidR="009F09C8" w:rsidRPr="002831CC">
        <w:rPr>
          <w:rFonts w:ascii="Arial" w:hAnsi="Arial" w:cs="Arial"/>
        </w:rPr>
        <w:t>of learning is a combination of visual</w:t>
      </w:r>
      <w:r w:rsidR="00142E47">
        <w:rPr>
          <w:rFonts w:ascii="Arial" w:hAnsi="Arial" w:cs="Arial"/>
        </w:rPr>
        <w:t xml:space="preserve"> </w:t>
      </w:r>
      <w:r w:rsidR="009F09C8" w:rsidRPr="002831CC">
        <w:rPr>
          <w:rFonts w:ascii="Arial" w:hAnsi="Arial" w:cs="Arial"/>
        </w:rPr>
        <w:t xml:space="preserve">and auditory </w:t>
      </w:r>
      <w:r w:rsidR="00142E47">
        <w:rPr>
          <w:rFonts w:ascii="Arial" w:hAnsi="Arial" w:cs="Arial"/>
        </w:rPr>
        <w:t xml:space="preserve">along </w:t>
      </w:r>
      <w:r w:rsidR="009F09C8" w:rsidRPr="002831CC">
        <w:rPr>
          <w:rFonts w:ascii="Arial" w:hAnsi="Arial" w:cs="Arial"/>
        </w:rPr>
        <w:t xml:space="preserve">with touch, taste, smell and movement. </w:t>
      </w:r>
    </w:p>
    <w:p w14:paraId="681754F0" w14:textId="7F27B49D" w:rsidR="00142E47" w:rsidRPr="00A45BBE" w:rsidRDefault="004F27D6" w:rsidP="00A45BBE">
      <w:pPr>
        <w:pStyle w:val="CommentText"/>
        <w:rPr>
          <w:rFonts w:ascii="Arial" w:hAnsi="Arial" w:cs="Arial"/>
          <w:sz w:val="22"/>
          <w:szCs w:val="22"/>
        </w:rPr>
      </w:pPr>
      <w:r w:rsidRPr="00A45BBE">
        <w:rPr>
          <w:rFonts w:ascii="Arial" w:hAnsi="Arial" w:cs="Arial"/>
          <w:sz w:val="22"/>
          <w:szCs w:val="22"/>
        </w:rPr>
        <w:t>Kinesthetic and tactile learners are often combined und</w:t>
      </w:r>
      <w:r w:rsidR="00B22913" w:rsidRPr="00A45BBE">
        <w:rPr>
          <w:rFonts w:ascii="Arial" w:hAnsi="Arial" w:cs="Arial"/>
          <w:sz w:val="22"/>
          <w:szCs w:val="22"/>
        </w:rPr>
        <w:t xml:space="preserve">er the category of kinesthetic. Tactile focuses </w:t>
      </w:r>
      <w:r w:rsidRPr="00A45BBE">
        <w:rPr>
          <w:rFonts w:ascii="Arial" w:hAnsi="Arial" w:cs="Arial"/>
          <w:sz w:val="22"/>
          <w:szCs w:val="22"/>
        </w:rPr>
        <w:t>on touch and manual manipulation</w:t>
      </w:r>
      <w:r w:rsidR="00A528B8" w:rsidRPr="00A45BBE">
        <w:rPr>
          <w:rFonts w:ascii="Arial" w:hAnsi="Arial" w:cs="Arial"/>
          <w:sz w:val="22"/>
          <w:szCs w:val="22"/>
        </w:rPr>
        <w:t>.</w:t>
      </w:r>
      <w:r w:rsidR="005C1E50" w:rsidRPr="00A45BBE">
        <w:rPr>
          <w:rFonts w:ascii="Arial" w:hAnsi="Arial" w:cs="Arial"/>
          <w:sz w:val="22"/>
          <w:szCs w:val="22"/>
        </w:rPr>
        <w:t xml:space="preserve"> </w:t>
      </w:r>
      <w:r w:rsidR="00903368" w:rsidRPr="00A45BBE">
        <w:rPr>
          <w:rFonts w:ascii="Arial" w:hAnsi="Arial" w:cs="Arial"/>
          <w:sz w:val="22"/>
          <w:szCs w:val="22"/>
        </w:rPr>
        <w:t xml:space="preserve">These two learning </w:t>
      </w:r>
      <w:r w:rsidR="00142E47" w:rsidRPr="00A45BBE">
        <w:rPr>
          <w:rFonts w:ascii="Arial" w:hAnsi="Arial" w:cs="Arial"/>
          <w:sz w:val="22"/>
          <w:szCs w:val="22"/>
        </w:rPr>
        <w:t xml:space="preserve">styles are often </w:t>
      </w:r>
      <w:r w:rsidR="00903368" w:rsidRPr="00A45BBE">
        <w:rPr>
          <w:rFonts w:ascii="Arial" w:hAnsi="Arial" w:cs="Arial"/>
          <w:sz w:val="22"/>
          <w:szCs w:val="22"/>
        </w:rPr>
        <w:t>put t</w:t>
      </w:r>
      <w:r w:rsidR="004927D7" w:rsidRPr="00A45BBE">
        <w:rPr>
          <w:rFonts w:ascii="Arial" w:hAnsi="Arial" w:cs="Arial"/>
          <w:sz w:val="22"/>
          <w:szCs w:val="22"/>
        </w:rPr>
        <w:t>ogether as both</w:t>
      </w:r>
      <w:r w:rsidR="00903368" w:rsidRPr="00A45BBE">
        <w:rPr>
          <w:rFonts w:ascii="Arial" w:hAnsi="Arial" w:cs="Arial"/>
          <w:sz w:val="22"/>
          <w:szCs w:val="22"/>
        </w:rPr>
        <w:t xml:space="preserve"> </w:t>
      </w:r>
      <w:r w:rsidR="00142E47" w:rsidRPr="00A45BBE">
        <w:rPr>
          <w:rFonts w:ascii="Arial" w:hAnsi="Arial" w:cs="Arial"/>
          <w:sz w:val="22"/>
          <w:szCs w:val="22"/>
        </w:rPr>
        <w:t xml:space="preserve">types </w:t>
      </w:r>
      <w:r w:rsidR="00903368" w:rsidRPr="00A45BBE">
        <w:rPr>
          <w:rFonts w:ascii="Arial" w:hAnsi="Arial" w:cs="Arial"/>
          <w:sz w:val="22"/>
          <w:szCs w:val="22"/>
        </w:rPr>
        <w:t xml:space="preserve">prefer </w:t>
      </w:r>
      <w:r w:rsidR="00142E47" w:rsidRPr="00A45BBE">
        <w:rPr>
          <w:rFonts w:ascii="Arial" w:hAnsi="Arial" w:cs="Arial"/>
          <w:sz w:val="22"/>
          <w:szCs w:val="22"/>
        </w:rPr>
        <w:t xml:space="preserve">experiential </w:t>
      </w:r>
      <w:r w:rsidR="00EA0D3A" w:rsidRPr="00A45BBE">
        <w:rPr>
          <w:rFonts w:ascii="Arial" w:hAnsi="Arial" w:cs="Arial"/>
          <w:sz w:val="22"/>
          <w:szCs w:val="22"/>
        </w:rPr>
        <w:t>learn</w:t>
      </w:r>
      <w:r w:rsidR="00903368" w:rsidRPr="00A45BBE">
        <w:rPr>
          <w:rFonts w:ascii="Arial" w:hAnsi="Arial" w:cs="Arial"/>
          <w:sz w:val="22"/>
          <w:szCs w:val="22"/>
        </w:rPr>
        <w:t>ing</w:t>
      </w:r>
      <w:r w:rsidR="00142E47" w:rsidRPr="00A45BBE">
        <w:rPr>
          <w:rFonts w:ascii="Arial" w:hAnsi="Arial" w:cs="Arial"/>
          <w:sz w:val="22"/>
          <w:szCs w:val="22"/>
        </w:rPr>
        <w:t xml:space="preserve">. This is when </w:t>
      </w:r>
      <w:r w:rsidR="00EA0D3A" w:rsidRPr="00A45BBE">
        <w:rPr>
          <w:rFonts w:ascii="Arial" w:hAnsi="Arial" w:cs="Arial"/>
          <w:sz w:val="22"/>
          <w:szCs w:val="22"/>
        </w:rPr>
        <w:t xml:space="preserve">new information </w:t>
      </w:r>
      <w:r w:rsidR="00142E47" w:rsidRPr="00A45BBE">
        <w:rPr>
          <w:rFonts w:ascii="Arial" w:hAnsi="Arial" w:cs="Arial"/>
          <w:sz w:val="22"/>
          <w:szCs w:val="22"/>
        </w:rPr>
        <w:t xml:space="preserve">is presented </w:t>
      </w:r>
      <w:r w:rsidR="00EA0D3A" w:rsidRPr="00A45BBE">
        <w:rPr>
          <w:rFonts w:ascii="Arial" w:hAnsi="Arial" w:cs="Arial"/>
          <w:sz w:val="22"/>
          <w:szCs w:val="22"/>
        </w:rPr>
        <w:t>through experie</w:t>
      </w:r>
      <w:r w:rsidR="00914070" w:rsidRPr="00A45BBE">
        <w:rPr>
          <w:rFonts w:ascii="Arial" w:hAnsi="Arial" w:cs="Arial"/>
          <w:sz w:val="22"/>
          <w:szCs w:val="22"/>
        </w:rPr>
        <w:t xml:space="preserve">nces and demonstrations </w:t>
      </w:r>
      <w:r w:rsidR="005C1E50" w:rsidRPr="00A45BBE">
        <w:rPr>
          <w:rFonts w:ascii="Arial" w:hAnsi="Arial" w:cs="Arial"/>
          <w:sz w:val="22"/>
          <w:szCs w:val="22"/>
        </w:rPr>
        <w:t xml:space="preserve">in </w:t>
      </w:r>
      <w:r w:rsidR="00914070" w:rsidRPr="00A45BBE">
        <w:rPr>
          <w:rFonts w:ascii="Arial" w:hAnsi="Arial" w:cs="Arial"/>
          <w:sz w:val="22"/>
          <w:szCs w:val="22"/>
        </w:rPr>
        <w:t>wh</w:t>
      </w:r>
      <w:r w:rsidR="00D45387" w:rsidRPr="00A45BBE">
        <w:rPr>
          <w:rFonts w:ascii="Arial" w:hAnsi="Arial" w:cs="Arial"/>
          <w:sz w:val="22"/>
          <w:szCs w:val="22"/>
        </w:rPr>
        <w:t>ich</w:t>
      </w:r>
      <w:r w:rsidR="005C1E50" w:rsidRPr="00A45BBE">
        <w:rPr>
          <w:rFonts w:ascii="Arial" w:hAnsi="Arial" w:cs="Arial"/>
          <w:sz w:val="22"/>
          <w:szCs w:val="22"/>
        </w:rPr>
        <w:t xml:space="preserve"> they can participate</w:t>
      </w:r>
      <w:r w:rsidR="00A45BBE" w:rsidRPr="00A45BBE">
        <w:rPr>
          <w:rFonts w:ascii="Arial" w:hAnsi="Arial" w:cs="Arial"/>
          <w:sz w:val="22"/>
          <w:szCs w:val="22"/>
        </w:rPr>
        <w:t xml:space="preserve"> (</w:t>
      </w:r>
      <w:proofErr w:type="spellStart"/>
      <w:r w:rsidR="00A45BBE" w:rsidRPr="00A45BBE">
        <w:rPr>
          <w:rFonts w:ascii="Arial" w:hAnsi="Arial" w:cs="Arial"/>
          <w:sz w:val="22"/>
          <w:szCs w:val="22"/>
        </w:rPr>
        <w:t>Coffield</w:t>
      </w:r>
      <w:proofErr w:type="spellEnd"/>
      <w:r w:rsidR="00A45BBE" w:rsidRPr="00A45BBE">
        <w:rPr>
          <w:rFonts w:ascii="Arial" w:hAnsi="Arial" w:cs="Arial"/>
          <w:sz w:val="22"/>
          <w:szCs w:val="22"/>
        </w:rPr>
        <w:t xml:space="preserve"> et al., 2004; Fleming &amp; Mills, 1992)</w:t>
      </w:r>
      <w:r w:rsidR="00A45BBE">
        <w:rPr>
          <w:rFonts w:ascii="Arial" w:hAnsi="Arial" w:cs="Arial"/>
          <w:sz w:val="22"/>
          <w:szCs w:val="22"/>
        </w:rPr>
        <w:t>.</w:t>
      </w:r>
    </w:p>
    <w:p w14:paraId="62227638" w14:textId="753033F6" w:rsidR="00DD6F69" w:rsidRPr="002831CC" w:rsidRDefault="00142E47" w:rsidP="009F09C8">
      <w:pPr>
        <w:rPr>
          <w:rFonts w:ascii="Arial" w:hAnsi="Arial" w:cs="Arial"/>
        </w:rPr>
      </w:pPr>
      <w:r w:rsidRPr="00142E47">
        <w:rPr>
          <w:rFonts w:ascii="Arial" w:hAnsi="Arial" w:cs="Arial"/>
        </w:rPr>
        <w:t xml:space="preserve">To integrate </w:t>
      </w:r>
      <w:r>
        <w:rPr>
          <w:rFonts w:ascii="Arial" w:hAnsi="Arial" w:cs="Arial"/>
        </w:rPr>
        <w:t>kinesthetic</w:t>
      </w:r>
      <w:r w:rsidRPr="00142E47">
        <w:rPr>
          <w:rFonts w:ascii="Arial" w:hAnsi="Arial" w:cs="Arial"/>
        </w:rPr>
        <w:t xml:space="preserve"> learning te</w:t>
      </w:r>
      <w:r>
        <w:rPr>
          <w:rFonts w:ascii="Arial" w:hAnsi="Arial" w:cs="Arial"/>
        </w:rPr>
        <w:t>chniques into your training use</w:t>
      </w:r>
      <w:r w:rsidR="00465185" w:rsidRPr="002831CC">
        <w:rPr>
          <w:rFonts w:ascii="Arial" w:hAnsi="Arial" w:cs="Arial"/>
        </w:rPr>
        <w:t>:</w:t>
      </w:r>
    </w:p>
    <w:p w14:paraId="5F1E25EC" w14:textId="3700E39E" w:rsidR="00B22913" w:rsidRDefault="00B22913" w:rsidP="00A3631F">
      <w:pPr>
        <w:pStyle w:val="ListParagraph"/>
        <w:numPr>
          <w:ilvl w:val="0"/>
          <w:numId w:val="3"/>
        </w:numPr>
        <w:ind w:left="357" w:hanging="357"/>
        <w:contextualSpacing w:val="0"/>
        <w:rPr>
          <w:rFonts w:ascii="Arial" w:hAnsi="Arial" w:cs="Arial"/>
          <w:lang w:val="en-US"/>
        </w:rPr>
      </w:pPr>
      <w:r>
        <w:rPr>
          <w:rFonts w:ascii="Arial" w:hAnsi="Arial" w:cs="Arial"/>
        </w:rPr>
        <w:t xml:space="preserve">Activities that get </w:t>
      </w:r>
      <w:r w:rsidR="001637C3">
        <w:rPr>
          <w:rFonts w:ascii="Arial" w:hAnsi="Arial" w:cs="Arial"/>
        </w:rPr>
        <w:t xml:space="preserve">participants </w:t>
      </w:r>
      <w:r>
        <w:rPr>
          <w:rFonts w:ascii="Arial" w:hAnsi="Arial" w:cs="Arial"/>
        </w:rPr>
        <w:t>to move their bodies</w:t>
      </w:r>
      <w:r w:rsidR="001637C3">
        <w:rPr>
          <w:rFonts w:ascii="Arial" w:hAnsi="Arial" w:cs="Arial"/>
        </w:rPr>
        <w:t>, such as</w:t>
      </w:r>
      <w:r>
        <w:rPr>
          <w:rFonts w:ascii="Arial" w:hAnsi="Arial" w:cs="Arial"/>
        </w:rPr>
        <w:t xml:space="preserve"> role plays</w:t>
      </w:r>
      <w:r w:rsidR="00387CB9">
        <w:rPr>
          <w:rFonts w:ascii="Arial" w:hAnsi="Arial" w:cs="Arial"/>
        </w:rPr>
        <w:t>, skits</w:t>
      </w:r>
      <w:r>
        <w:rPr>
          <w:rFonts w:ascii="Arial" w:hAnsi="Arial" w:cs="Arial"/>
        </w:rPr>
        <w:t xml:space="preserve">, field trips, </w:t>
      </w:r>
      <w:r w:rsidRPr="002831CC">
        <w:rPr>
          <w:rFonts w:ascii="Arial" w:hAnsi="Arial" w:cs="Arial"/>
          <w:lang w:val="en-US"/>
        </w:rPr>
        <w:t>group games</w:t>
      </w:r>
      <w:r>
        <w:rPr>
          <w:rFonts w:ascii="Arial" w:hAnsi="Arial" w:cs="Arial"/>
          <w:lang w:val="en-US"/>
        </w:rPr>
        <w:t xml:space="preserve">, </w:t>
      </w:r>
      <w:r w:rsidR="00387CB9">
        <w:rPr>
          <w:rFonts w:ascii="Arial" w:hAnsi="Arial" w:cs="Arial"/>
          <w:lang w:val="en-US"/>
        </w:rPr>
        <w:t>tableaux, simulations</w:t>
      </w:r>
      <w:r w:rsidR="001637C3">
        <w:rPr>
          <w:rFonts w:ascii="Arial" w:hAnsi="Arial" w:cs="Arial"/>
          <w:lang w:val="en-US"/>
        </w:rPr>
        <w:t xml:space="preserve"> and </w:t>
      </w:r>
      <w:r w:rsidR="00387CB9">
        <w:rPr>
          <w:rFonts w:ascii="Arial" w:hAnsi="Arial" w:cs="Arial"/>
          <w:lang w:val="en-US"/>
        </w:rPr>
        <w:t>dances</w:t>
      </w:r>
    </w:p>
    <w:p w14:paraId="22A1B7F0" w14:textId="15E25087" w:rsidR="00DD6F69" w:rsidRDefault="00B22913" w:rsidP="00A3631F">
      <w:pPr>
        <w:pStyle w:val="ListParagraph"/>
        <w:numPr>
          <w:ilvl w:val="0"/>
          <w:numId w:val="3"/>
        </w:numPr>
        <w:ind w:left="357" w:hanging="357"/>
        <w:contextualSpacing w:val="0"/>
        <w:rPr>
          <w:rFonts w:ascii="Arial" w:hAnsi="Arial" w:cs="Arial"/>
          <w:lang w:val="en-US"/>
        </w:rPr>
      </w:pPr>
      <w:r>
        <w:rPr>
          <w:rFonts w:ascii="Arial" w:hAnsi="Arial" w:cs="Arial"/>
          <w:lang w:val="en-US"/>
        </w:rPr>
        <w:t>Activities where participants use their hands</w:t>
      </w:r>
      <w:r w:rsidR="00856D97">
        <w:rPr>
          <w:rFonts w:ascii="Arial" w:hAnsi="Arial" w:cs="Arial"/>
          <w:lang w:val="en-US"/>
        </w:rPr>
        <w:t xml:space="preserve">, such as </w:t>
      </w:r>
      <w:r>
        <w:rPr>
          <w:rFonts w:ascii="Arial" w:hAnsi="Arial" w:cs="Arial"/>
          <w:lang w:val="en-US"/>
        </w:rPr>
        <w:t xml:space="preserve">moving sticky notes, </w:t>
      </w:r>
      <w:r w:rsidR="00856D97">
        <w:rPr>
          <w:rFonts w:ascii="Arial" w:hAnsi="Arial" w:cs="Arial"/>
          <w:lang w:val="en-US"/>
        </w:rPr>
        <w:t xml:space="preserve">playing </w:t>
      </w:r>
      <w:r>
        <w:rPr>
          <w:rFonts w:ascii="Arial" w:hAnsi="Arial" w:cs="Arial"/>
          <w:lang w:val="en-US"/>
        </w:rPr>
        <w:t xml:space="preserve">board games, </w:t>
      </w:r>
      <w:r w:rsidR="00856D97">
        <w:rPr>
          <w:rFonts w:ascii="Arial" w:hAnsi="Arial" w:cs="Arial"/>
          <w:lang w:val="en-US"/>
        </w:rPr>
        <w:t xml:space="preserve">doing </w:t>
      </w:r>
      <w:r>
        <w:rPr>
          <w:rFonts w:ascii="Arial" w:hAnsi="Arial" w:cs="Arial"/>
          <w:lang w:val="en-US"/>
        </w:rPr>
        <w:t xml:space="preserve">experiments, building models, </w:t>
      </w:r>
      <w:r w:rsidR="00387CB9">
        <w:rPr>
          <w:rFonts w:ascii="Arial" w:hAnsi="Arial" w:cs="Arial"/>
          <w:lang w:val="en-US"/>
        </w:rPr>
        <w:t xml:space="preserve">working with clay or </w:t>
      </w:r>
      <w:r w:rsidR="00A3323E">
        <w:rPr>
          <w:rFonts w:ascii="Arial" w:hAnsi="Arial" w:cs="Arial"/>
          <w:lang w:val="en-US"/>
        </w:rPr>
        <w:t>play dough</w:t>
      </w:r>
    </w:p>
    <w:p w14:paraId="311A2690" w14:textId="77777777" w:rsidR="00387CB9" w:rsidRDefault="00387CB9" w:rsidP="00A3631F">
      <w:pPr>
        <w:pStyle w:val="ListParagraph"/>
        <w:numPr>
          <w:ilvl w:val="0"/>
          <w:numId w:val="3"/>
        </w:numPr>
        <w:ind w:left="357" w:hanging="357"/>
        <w:contextualSpacing w:val="0"/>
        <w:rPr>
          <w:rFonts w:ascii="Arial" w:hAnsi="Arial" w:cs="Arial"/>
          <w:lang w:val="en-US"/>
        </w:rPr>
      </w:pPr>
      <w:r>
        <w:rPr>
          <w:rFonts w:ascii="Arial" w:hAnsi="Arial" w:cs="Arial"/>
          <w:lang w:val="en-US"/>
        </w:rPr>
        <w:t>Activities where participants engage</w:t>
      </w:r>
      <w:r w:rsidR="002A27DF">
        <w:rPr>
          <w:rFonts w:ascii="Arial" w:hAnsi="Arial" w:cs="Arial"/>
          <w:lang w:val="en-US"/>
        </w:rPr>
        <w:t xml:space="preserve"> their sense of smell </w:t>
      </w:r>
      <w:r>
        <w:rPr>
          <w:rFonts w:ascii="Arial" w:hAnsi="Arial" w:cs="Arial"/>
          <w:lang w:val="en-US"/>
        </w:rPr>
        <w:t>and touch</w:t>
      </w:r>
    </w:p>
    <w:p w14:paraId="53463AE0" w14:textId="4138FCDB" w:rsidR="00387CB9" w:rsidRDefault="00A3323E" w:rsidP="00A3631F">
      <w:pPr>
        <w:pStyle w:val="ListParagraph"/>
        <w:numPr>
          <w:ilvl w:val="0"/>
          <w:numId w:val="3"/>
        </w:numPr>
        <w:ind w:left="357" w:hanging="357"/>
        <w:contextualSpacing w:val="0"/>
        <w:rPr>
          <w:rFonts w:ascii="Arial" w:hAnsi="Arial" w:cs="Arial"/>
          <w:lang w:val="en-US"/>
        </w:rPr>
      </w:pPr>
      <w:r>
        <w:rPr>
          <w:rFonts w:ascii="Arial" w:hAnsi="Arial" w:cs="Arial"/>
          <w:lang w:val="en-US"/>
        </w:rPr>
        <w:t>R</w:t>
      </w:r>
      <w:r w:rsidR="00387CB9">
        <w:rPr>
          <w:rFonts w:ascii="Arial" w:hAnsi="Arial" w:cs="Arial"/>
          <w:lang w:val="en-US"/>
        </w:rPr>
        <w:t xml:space="preserve">eal-life examples and simulations </w:t>
      </w:r>
      <w:r>
        <w:rPr>
          <w:rFonts w:ascii="Arial" w:hAnsi="Arial" w:cs="Arial"/>
          <w:lang w:val="en-US"/>
        </w:rPr>
        <w:t>with</w:t>
      </w:r>
      <w:r w:rsidR="00387CB9">
        <w:rPr>
          <w:rFonts w:ascii="Arial" w:hAnsi="Arial" w:cs="Arial"/>
          <w:lang w:val="en-US"/>
        </w:rPr>
        <w:t xml:space="preserve"> </w:t>
      </w:r>
      <w:r>
        <w:rPr>
          <w:rFonts w:ascii="Arial" w:hAnsi="Arial" w:cs="Arial"/>
          <w:lang w:val="en-US"/>
        </w:rPr>
        <w:t>many opportunities</w:t>
      </w:r>
      <w:r w:rsidR="00387CB9">
        <w:rPr>
          <w:rFonts w:ascii="Arial" w:hAnsi="Arial" w:cs="Arial"/>
          <w:lang w:val="en-US"/>
        </w:rPr>
        <w:t xml:space="preserve"> </w:t>
      </w:r>
      <w:r w:rsidR="00856D97">
        <w:rPr>
          <w:rFonts w:ascii="Arial" w:hAnsi="Arial" w:cs="Arial"/>
          <w:lang w:val="en-US"/>
        </w:rPr>
        <w:t xml:space="preserve">for participants </w:t>
      </w:r>
      <w:r w:rsidR="00387CB9">
        <w:rPr>
          <w:rFonts w:ascii="Arial" w:hAnsi="Arial" w:cs="Arial"/>
          <w:lang w:val="en-US"/>
        </w:rPr>
        <w:t>to practice</w:t>
      </w:r>
    </w:p>
    <w:p w14:paraId="484D980A" w14:textId="77777777" w:rsidR="003752FD" w:rsidRDefault="00DA659C" w:rsidP="00A3631F">
      <w:pPr>
        <w:pStyle w:val="ListParagraph"/>
        <w:jc w:val="right"/>
        <w:rPr>
          <w:rFonts w:ascii="Arial" w:hAnsi="Arial" w:cs="Arial"/>
          <w:lang w:val="en-US"/>
        </w:rPr>
      </w:pPr>
      <w:sdt>
        <w:sdtPr>
          <w:rPr>
            <w:rFonts w:ascii="Arial" w:hAnsi="Arial" w:cs="Arial"/>
            <w:lang w:val="en-US"/>
          </w:rPr>
          <w:id w:val="1738825589"/>
          <w:citation/>
        </w:sdtPr>
        <w:sdtEndPr/>
        <w:sdtContent>
          <w:r w:rsidR="003752FD">
            <w:rPr>
              <w:rFonts w:ascii="Arial" w:hAnsi="Arial" w:cs="Arial"/>
              <w:lang w:val="en-US"/>
            </w:rPr>
            <w:fldChar w:fldCharType="begin"/>
          </w:r>
          <w:r w:rsidR="003752FD">
            <w:rPr>
              <w:rFonts w:ascii="Arial" w:hAnsi="Arial" w:cs="Arial"/>
              <w:lang w:val="en-US"/>
            </w:rPr>
            <w:instrText xml:space="preserve"> CITATION Uni14 \l 1033  \m VAR14 \m Cla11</w:instrText>
          </w:r>
          <w:r w:rsidR="003752FD">
            <w:rPr>
              <w:rFonts w:ascii="Arial" w:hAnsi="Arial" w:cs="Arial"/>
              <w:lang w:val="en-US"/>
            </w:rPr>
            <w:fldChar w:fldCharType="separate"/>
          </w:r>
          <w:r w:rsidR="004331C8" w:rsidRPr="004331C8">
            <w:rPr>
              <w:rFonts w:ascii="Arial" w:hAnsi="Arial" w:cs="Arial"/>
              <w:noProof/>
              <w:lang w:val="en-US"/>
            </w:rPr>
            <w:t>(UNITAR, 2014; VARK Learn Limited, 2014; Clark, 2011)</w:t>
          </w:r>
          <w:r w:rsidR="003752FD">
            <w:rPr>
              <w:rFonts w:ascii="Arial" w:hAnsi="Arial" w:cs="Arial"/>
              <w:lang w:val="en-US"/>
            </w:rPr>
            <w:fldChar w:fldCharType="end"/>
          </w:r>
        </w:sdtContent>
      </w:sdt>
    </w:p>
    <w:p w14:paraId="63CE8A5A" w14:textId="412A3BD7" w:rsidR="00FB766D" w:rsidRDefault="001467A0" w:rsidP="0056496A">
      <w:pPr>
        <w:shd w:val="clear" w:color="auto" w:fill="FFFFFF" w:themeFill="background1"/>
        <w:rPr>
          <w:rFonts w:ascii="Arial" w:hAnsi="Arial" w:cs="Arial"/>
          <w:shd w:val="clear" w:color="auto" w:fill="FFFFFF"/>
        </w:rPr>
      </w:pPr>
      <w:r>
        <w:rPr>
          <w:rFonts w:ascii="Arial" w:hAnsi="Arial" w:cs="Arial"/>
          <w:shd w:val="clear" w:color="auto" w:fill="FFFFFF"/>
          <w:lang w:val="en-US"/>
        </w:rPr>
        <w:t>When</w:t>
      </w:r>
      <w:r w:rsidR="00387CB9">
        <w:rPr>
          <w:rFonts w:ascii="Arial" w:hAnsi="Arial" w:cs="Arial"/>
          <w:shd w:val="clear" w:color="auto" w:fill="FFFFFF"/>
        </w:rPr>
        <w:t xml:space="preserve"> we </w:t>
      </w:r>
      <w:r w:rsidR="00F45DEB">
        <w:rPr>
          <w:rFonts w:ascii="Arial" w:hAnsi="Arial" w:cs="Arial"/>
          <w:shd w:val="clear" w:color="auto" w:fill="FFFFFF"/>
        </w:rPr>
        <w:t xml:space="preserve">combine activities from the visual, auditory and </w:t>
      </w:r>
      <w:r w:rsidR="002A27DF">
        <w:rPr>
          <w:rFonts w:ascii="Arial" w:hAnsi="Arial" w:cs="Arial"/>
          <w:shd w:val="clear" w:color="auto" w:fill="FFFFFF"/>
        </w:rPr>
        <w:t xml:space="preserve">kinesthetic </w:t>
      </w:r>
      <w:r w:rsidR="00856D97">
        <w:rPr>
          <w:rFonts w:ascii="Arial" w:hAnsi="Arial" w:cs="Arial"/>
          <w:shd w:val="clear" w:color="auto" w:fill="FFFFFF"/>
        </w:rPr>
        <w:t xml:space="preserve">learning styles </w:t>
      </w:r>
      <w:r w:rsidR="002A27DF">
        <w:rPr>
          <w:rFonts w:ascii="Arial" w:hAnsi="Arial" w:cs="Arial"/>
          <w:shd w:val="clear" w:color="auto" w:fill="FFFFFF"/>
        </w:rPr>
        <w:t>we help participants</w:t>
      </w:r>
      <w:r w:rsidR="00F45DEB">
        <w:rPr>
          <w:rFonts w:ascii="Arial" w:hAnsi="Arial" w:cs="Arial"/>
          <w:shd w:val="clear" w:color="auto" w:fill="FFFFFF"/>
        </w:rPr>
        <w:t xml:space="preserve"> </w:t>
      </w:r>
      <w:r>
        <w:rPr>
          <w:rFonts w:ascii="Arial" w:hAnsi="Arial" w:cs="Arial"/>
          <w:shd w:val="clear" w:color="auto" w:fill="FFFFFF"/>
        </w:rPr>
        <w:t xml:space="preserve">to </w:t>
      </w:r>
      <w:r w:rsidR="00F45DEB">
        <w:rPr>
          <w:rFonts w:ascii="Arial" w:hAnsi="Arial" w:cs="Arial"/>
          <w:shd w:val="clear" w:color="auto" w:fill="FFFFFF"/>
        </w:rPr>
        <w:t xml:space="preserve">process information more effectively.  </w:t>
      </w:r>
    </w:p>
    <w:p w14:paraId="059E8CEB" w14:textId="418984B8" w:rsidR="00F45DEB" w:rsidRPr="00A3323E" w:rsidRDefault="00A3323E" w:rsidP="00A3323E">
      <w:pPr>
        <w:pStyle w:val="Heading1"/>
        <w:rPr>
          <w:rFonts w:ascii="Arial" w:hAnsi="Arial" w:cs="Arial"/>
          <w:color w:val="auto"/>
          <w:sz w:val="26"/>
          <w:szCs w:val="26"/>
        </w:rPr>
      </w:pPr>
      <w:r w:rsidRPr="00A3323E">
        <w:rPr>
          <w:rFonts w:ascii="Arial" w:hAnsi="Arial" w:cs="Arial"/>
          <w:color w:val="auto"/>
          <w:sz w:val="26"/>
          <w:szCs w:val="26"/>
        </w:rPr>
        <w:t>Applying Learning Styles</w:t>
      </w:r>
      <w:r w:rsidR="00332ACE">
        <w:rPr>
          <w:rFonts w:ascii="Arial" w:hAnsi="Arial" w:cs="Arial"/>
          <w:color w:val="auto"/>
          <w:sz w:val="26"/>
          <w:szCs w:val="26"/>
        </w:rPr>
        <w:t xml:space="preserve"> in Training</w:t>
      </w:r>
    </w:p>
    <w:p w14:paraId="2E90CE44" w14:textId="3B1E537D" w:rsidR="00F45DEB" w:rsidRDefault="00F45DEB" w:rsidP="0056496A">
      <w:pPr>
        <w:shd w:val="clear" w:color="auto" w:fill="FFFFFF" w:themeFill="background1"/>
        <w:rPr>
          <w:rFonts w:ascii="Arial" w:hAnsi="Arial" w:cs="Arial"/>
          <w:shd w:val="clear" w:color="auto" w:fill="FFFFFF"/>
        </w:rPr>
      </w:pPr>
      <w:r>
        <w:rPr>
          <w:rFonts w:ascii="Arial" w:hAnsi="Arial" w:cs="Arial"/>
          <w:shd w:val="clear" w:color="auto" w:fill="FFFFFF"/>
        </w:rPr>
        <w:t>When delivering training on water, sanitation and hygiene</w:t>
      </w:r>
      <w:r w:rsidR="00A3323E">
        <w:rPr>
          <w:rFonts w:ascii="Arial" w:hAnsi="Arial" w:cs="Arial"/>
          <w:shd w:val="clear" w:color="auto" w:fill="FFFFFF"/>
        </w:rPr>
        <w:t xml:space="preserve"> (WASH)</w:t>
      </w:r>
      <w:r>
        <w:rPr>
          <w:rFonts w:ascii="Arial" w:hAnsi="Arial" w:cs="Arial"/>
          <w:shd w:val="clear" w:color="auto" w:fill="FFFFFF"/>
        </w:rPr>
        <w:t>, there are multiple opportunities to</w:t>
      </w:r>
      <w:r w:rsidR="00A3323E">
        <w:rPr>
          <w:rFonts w:ascii="Arial" w:hAnsi="Arial" w:cs="Arial"/>
          <w:shd w:val="clear" w:color="auto" w:fill="FFFFFF"/>
        </w:rPr>
        <w:t xml:space="preserve"> use</w:t>
      </w:r>
      <w:r>
        <w:rPr>
          <w:rFonts w:ascii="Arial" w:hAnsi="Arial" w:cs="Arial"/>
          <w:shd w:val="clear" w:color="auto" w:fill="FFFFFF"/>
        </w:rPr>
        <w:t xml:space="preserve"> a combination of visual, auditory and kinesthetic activities. Below is </w:t>
      </w:r>
      <w:r w:rsidR="00A3323E">
        <w:rPr>
          <w:rFonts w:ascii="Arial" w:hAnsi="Arial" w:cs="Arial"/>
          <w:shd w:val="clear" w:color="auto" w:fill="FFFFFF"/>
        </w:rPr>
        <w:t xml:space="preserve">an </w:t>
      </w:r>
      <w:r>
        <w:rPr>
          <w:rFonts w:ascii="Arial" w:hAnsi="Arial" w:cs="Arial"/>
          <w:shd w:val="clear" w:color="auto" w:fill="FFFFFF"/>
        </w:rPr>
        <w:t xml:space="preserve">example of how this can be done when teaching about </w:t>
      </w:r>
      <w:proofErr w:type="spellStart"/>
      <w:r>
        <w:rPr>
          <w:rFonts w:ascii="Arial" w:hAnsi="Arial" w:cs="Arial"/>
          <w:shd w:val="clear" w:color="auto" w:fill="FFFFFF"/>
        </w:rPr>
        <w:t>handwashing</w:t>
      </w:r>
      <w:proofErr w:type="spellEnd"/>
      <w:r>
        <w:rPr>
          <w:rFonts w:ascii="Arial" w:hAnsi="Arial" w:cs="Arial"/>
          <w:shd w:val="clear" w:color="auto" w:fill="FFFFFF"/>
        </w:rPr>
        <w:t>. Th</w:t>
      </w:r>
      <w:r w:rsidR="00856D97">
        <w:rPr>
          <w:rFonts w:ascii="Arial" w:hAnsi="Arial" w:cs="Arial"/>
          <w:shd w:val="clear" w:color="auto" w:fill="FFFFFF"/>
        </w:rPr>
        <w:t>is</w:t>
      </w:r>
      <w:r>
        <w:rPr>
          <w:rFonts w:ascii="Arial" w:hAnsi="Arial" w:cs="Arial"/>
          <w:shd w:val="clear" w:color="auto" w:fill="FFFFFF"/>
        </w:rPr>
        <w:t xml:space="preserve"> activity has been broken down to illustrate which </w:t>
      </w:r>
      <w:r w:rsidR="00856D97">
        <w:rPr>
          <w:rFonts w:ascii="Arial" w:hAnsi="Arial" w:cs="Arial"/>
          <w:shd w:val="clear" w:color="auto" w:fill="FFFFFF"/>
        </w:rPr>
        <w:t xml:space="preserve">learning style </w:t>
      </w:r>
      <w:r>
        <w:rPr>
          <w:rFonts w:ascii="Arial" w:hAnsi="Arial" w:cs="Arial"/>
          <w:shd w:val="clear" w:color="auto" w:fill="FFFFFF"/>
        </w:rPr>
        <w:t xml:space="preserve">it addresses. </w:t>
      </w:r>
    </w:p>
    <w:p w14:paraId="0445D7B4" w14:textId="77777777" w:rsidR="00F45DEB" w:rsidRPr="007850C3" w:rsidRDefault="00F45DEB" w:rsidP="00A3631F">
      <w:pPr>
        <w:pStyle w:val="ListParagraph"/>
        <w:numPr>
          <w:ilvl w:val="0"/>
          <w:numId w:val="4"/>
        </w:numPr>
        <w:shd w:val="clear" w:color="auto" w:fill="FFFFFF" w:themeFill="background1"/>
        <w:ind w:left="357" w:hanging="357"/>
        <w:contextualSpacing w:val="0"/>
        <w:rPr>
          <w:rFonts w:ascii="Arial" w:hAnsi="Arial" w:cs="Arial"/>
          <w:shd w:val="clear" w:color="auto" w:fill="FFFFFF"/>
        </w:rPr>
      </w:pPr>
      <w:r w:rsidRPr="007850C3">
        <w:rPr>
          <w:rFonts w:ascii="Arial" w:hAnsi="Arial" w:cs="Arial"/>
          <w:b/>
          <w:shd w:val="clear" w:color="auto" w:fill="FFFFFF"/>
        </w:rPr>
        <w:t>Kinesthetic:</w:t>
      </w:r>
      <w:r w:rsidRPr="007850C3">
        <w:rPr>
          <w:rFonts w:ascii="Arial" w:hAnsi="Arial" w:cs="Arial"/>
          <w:shd w:val="clear" w:color="auto" w:fill="FFFFFF"/>
        </w:rPr>
        <w:t xml:space="preserve"> Put glitter or chalk on your hands. As participants e</w:t>
      </w:r>
      <w:r w:rsidR="00A3323E">
        <w:rPr>
          <w:rFonts w:ascii="Arial" w:hAnsi="Arial" w:cs="Arial"/>
          <w:shd w:val="clear" w:color="auto" w:fill="FFFFFF"/>
        </w:rPr>
        <w:t xml:space="preserve">nter the room shake their hands to transfer </w:t>
      </w:r>
      <w:r w:rsidRPr="007850C3">
        <w:rPr>
          <w:rFonts w:ascii="Arial" w:hAnsi="Arial" w:cs="Arial"/>
          <w:shd w:val="clear" w:color="auto" w:fill="FFFFFF"/>
        </w:rPr>
        <w:t>glitter</w:t>
      </w:r>
      <w:r w:rsidR="00A3323E">
        <w:rPr>
          <w:rFonts w:ascii="Arial" w:hAnsi="Arial" w:cs="Arial"/>
          <w:shd w:val="clear" w:color="auto" w:fill="FFFFFF"/>
        </w:rPr>
        <w:t xml:space="preserve"> or chalk</w:t>
      </w:r>
      <w:r w:rsidRPr="007850C3">
        <w:rPr>
          <w:rFonts w:ascii="Arial" w:hAnsi="Arial" w:cs="Arial"/>
          <w:shd w:val="clear" w:color="auto" w:fill="FFFFFF"/>
        </w:rPr>
        <w:t xml:space="preserve"> to their hands.</w:t>
      </w:r>
    </w:p>
    <w:p w14:paraId="0670D56F" w14:textId="1575C7B8" w:rsidR="00F45DEB" w:rsidRPr="007850C3" w:rsidRDefault="00F45DEB" w:rsidP="00A3631F">
      <w:pPr>
        <w:pStyle w:val="ListParagraph"/>
        <w:numPr>
          <w:ilvl w:val="0"/>
          <w:numId w:val="4"/>
        </w:numPr>
        <w:shd w:val="clear" w:color="auto" w:fill="FFFFFF" w:themeFill="background1"/>
        <w:ind w:left="357" w:hanging="357"/>
        <w:contextualSpacing w:val="0"/>
        <w:rPr>
          <w:rFonts w:ascii="Arial" w:hAnsi="Arial" w:cs="Arial"/>
          <w:shd w:val="clear" w:color="auto" w:fill="FFFFFF"/>
        </w:rPr>
      </w:pPr>
      <w:r w:rsidRPr="007850C3">
        <w:rPr>
          <w:rFonts w:ascii="Arial" w:hAnsi="Arial" w:cs="Arial"/>
          <w:b/>
          <w:shd w:val="clear" w:color="auto" w:fill="FFFFFF"/>
        </w:rPr>
        <w:t>Auditory:</w:t>
      </w:r>
      <w:r w:rsidRPr="007850C3">
        <w:rPr>
          <w:rFonts w:ascii="Arial" w:hAnsi="Arial" w:cs="Arial"/>
          <w:shd w:val="clear" w:color="auto" w:fill="FFFFFF"/>
        </w:rPr>
        <w:t xml:space="preserve"> Ask pa</w:t>
      </w:r>
      <w:r w:rsidR="00A3323E">
        <w:rPr>
          <w:rFonts w:ascii="Arial" w:hAnsi="Arial" w:cs="Arial"/>
          <w:shd w:val="clear" w:color="auto" w:fill="FFFFFF"/>
        </w:rPr>
        <w:t xml:space="preserve">rticipants to discuss in pairs </w:t>
      </w:r>
      <w:r w:rsidRPr="007850C3">
        <w:rPr>
          <w:rFonts w:ascii="Arial" w:hAnsi="Arial" w:cs="Arial"/>
          <w:shd w:val="clear" w:color="auto" w:fill="FFFFFF"/>
        </w:rPr>
        <w:t xml:space="preserve">what the glitter on their hands could represent. Explain that it represents pathogens that can be transferred from hand-to-hand </w:t>
      </w:r>
      <w:r w:rsidR="002A27DF">
        <w:rPr>
          <w:rFonts w:ascii="Arial" w:hAnsi="Arial" w:cs="Arial"/>
          <w:shd w:val="clear" w:color="auto" w:fill="FFFFFF"/>
        </w:rPr>
        <w:t xml:space="preserve">and person-to-person </w:t>
      </w:r>
      <w:r w:rsidRPr="007850C3">
        <w:rPr>
          <w:rFonts w:ascii="Arial" w:hAnsi="Arial" w:cs="Arial"/>
          <w:shd w:val="clear" w:color="auto" w:fill="FFFFFF"/>
        </w:rPr>
        <w:t>when we don’t wash our hands.</w:t>
      </w:r>
    </w:p>
    <w:p w14:paraId="31B8A9EA" w14:textId="45FD2125" w:rsidR="00F45DEB" w:rsidRPr="007850C3" w:rsidRDefault="00F45DEB" w:rsidP="00A3631F">
      <w:pPr>
        <w:pStyle w:val="ListParagraph"/>
        <w:numPr>
          <w:ilvl w:val="0"/>
          <w:numId w:val="4"/>
        </w:numPr>
        <w:shd w:val="clear" w:color="auto" w:fill="FFFFFF" w:themeFill="background1"/>
        <w:ind w:left="357" w:hanging="357"/>
        <w:contextualSpacing w:val="0"/>
        <w:rPr>
          <w:rFonts w:ascii="Arial" w:hAnsi="Arial" w:cs="Arial"/>
          <w:shd w:val="clear" w:color="auto" w:fill="FFFFFF"/>
        </w:rPr>
      </w:pPr>
      <w:r w:rsidRPr="007850C3">
        <w:rPr>
          <w:rFonts w:ascii="Arial" w:hAnsi="Arial" w:cs="Arial"/>
          <w:b/>
          <w:shd w:val="clear" w:color="auto" w:fill="FFFFFF"/>
        </w:rPr>
        <w:lastRenderedPageBreak/>
        <w:t>Visual</w:t>
      </w:r>
      <w:r w:rsidR="00886BE7">
        <w:rPr>
          <w:rFonts w:ascii="Arial" w:hAnsi="Arial" w:cs="Arial"/>
          <w:b/>
          <w:shd w:val="clear" w:color="auto" w:fill="FFFFFF"/>
        </w:rPr>
        <w:t xml:space="preserve"> (spatial)</w:t>
      </w:r>
      <w:r w:rsidRPr="007850C3">
        <w:rPr>
          <w:rFonts w:ascii="Arial" w:hAnsi="Arial" w:cs="Arial"/>
          <w:b/>
          <w:shd w:val="clear" w:color="auto" w:fill="FFFFFF"/>
        </w:rPr>
        <w:t>:</w:t>
      </w:r>
      <w:r w:rsidRPr="007850C3">
        <w:rPr>
          <w:rFonts w:ascii="Arial" w:hAnsi="Arial" w:cs="Arial"/>
          <w:shd w:val="clear" w:color="auto" w:fill="FFFFFF"/>
        </w:rPr>
        <w:t xml:space="preserve"> Provide part</w:t>
      </w:r>
      <w:r w:rsidR="00A3323E">
        <w:rPr>
          <w:rFonts w:ascii="Arial" w:hAnsi="Arial" w:cs="Arial"/>
          <w:shd w:val="clear" w:color="auto" w:fill="FFFFFF"/>
        </w:rPr>
        <w:t>icipants with a demonstration of</w:t>
      </w:r>
      <w:r w:rsidRPr="007850C3">
        <w:rPr>
          <w:rFonts w:ascii="Arial" w:hAnsi="Arial" w:cs="Arial"/>
          <w:shd w:val="clear" w:color="auto" w:fill="FFFFFF"/>
        </w:rPr>
        <w:t xml:space="preserve"> how t</w:t>
      </w:r>
      <w:r w:rsidR="002A27DF">
        <w:rPr>
          <w:rFonts w:ascii="Arial" w:hAnsi="Arial" w:cs="Arial"/>
          <w:shd w:val="clear" w:color="auto" w:fill="FFFFFF"/>
        </w:rPr>
        <w:t>o wash their hands effectively</w:t>
      </w:r>
      <w:r w:rsidR="00856D97">
        <w:rPr>
          <w:rFonts w:ascii="Arial" w:hAnsi="Arial" w:cs="Arial"/>
          <w:shd w:val="clear" w:color="auto" w:fill="FFFFFF"/>
        </w:rPr>
        <w:t>. T</w:t>
      </w:r>
      <w:r w:rsidR="00886BE7">
        <w:rPr>
          <w:rFonts w:ascii="Arial" w:hAnsi="Arial" w:cs="Arial"/>
          <w:shd w:val="clear" w:color="auto" w:fill="FFFFFF"/>
        </w:rPr>
        <w:t xml:space="preserve">hen review the steps by using </w:t>
      </w:r>
      <w:r w:rsidRPr="007850C3">
        <w:rPr>
          <w:rFonts w:ascii="Arial" w:hAnsi="Arial" w:cs="Arial"/>
          <w:shd w:val="clear" w:color="auto" w:fill="FFFFFF"/>
        </w:rPr>
        <w:t xml:space="preserve">a </w:t>
      </w:r>
      <w:r w:rsidR="00A3323E">
        <w:rPr>
          <w:rFonts w:ascii="Arial" w:hAnsi="Arial" w:cs="Arial"/>
          <w:shd w:val="clear" w:color="auto" w:fill="FFFFFF"/>
        </w:rPr>
        <w:t xml:space="preserve">diagram </w:t>
      </w:r>
      <w:r w:rsidR="002A27DF">
        <w:rPr>
          <w:rFonts w:ascii="Arial" w:hAnsi="Arial" w:cs="Arial"/>
          <w:shd w:val="clear" w:color="auto" w:fill="FFFFFF"/>
        </w:rPr>
        <w:t>that illustrates</w:t>
      </w:r>
      <w:r w:rsidR="00A3323E">
        <w:rPr>
          <w:rFonts w:ascii="Arial" w:hAnsi="Arial" w:cs="Arial"/>
          <w:shd w:val="clear" w:color="auto" w:fill="FFFFFF"/>
        </w:rPr>
        <w:t xml:space="preserve"> </w:t>
      </w:r>
      <w:r w:rsidR="00886BE7">
        <w:rPr>
          <w:rFonts w:ascii="Arial" w:hAnsi="Arial" w:cs="Arial"/>
          <w:shd w:val="clear" w:color="auto" w:fill="FFFFFF"/>
        </w:rPr>
        <w:t>them</w:t>
      </w:r>
      <w:r w:rsidR="00A3323E">
        <w:rPr>
          <w:rFonts w:ascii="Arial" w:hAnsi="Arial" w:cs="Arial"/>
          <w:shd w:val="clear" w:color="auto" w:fill="FFFFFF"/>
        </w:rPr>
        <w:t xml:space="preserve">. </w:t>
      </w:r>
    </w:p>
    <w:p w14:paraId="145B3E64" w14:textId="1AED656E" w:rsidR="00F45DEB" w:rsidRPr="007850C3" w:rsidRDefault="00F45DEB" w:rsidP="00A3631F">
      <w:pPr>
        <w:pStyle w:val="ListParagraph"/>
        <w:numPr>
          <w:ilvl w:val="0"/>
          <w:numId w:val="4"/>
        </w:numPr>
        <w:shd w:val="clear" w:color="auto" w:fill="FFFFFF" w:themeFill="background1"/>
        <w:ind w:left="357" w:hanging="357"/>
        <w:contextualSpacing w:val="0"/>
        <w:rPr>
          <w:rFonts w:ascii="Arial" w:hAnsi="Arial" w:cs="Arial"/>
          <w:shd w:val="clear" w:color="auto" w:fill="FFFFFF"/>
        </w:rPr>
      </w:pPr>
      <w:r w:rsidRPr="007850C3">
        <w:rPr>
          <w:rFonts w:ascii="Arial" w:hAnsi="Arial" w:cs="Arial"/>
          <w:b/>
          <w:shd w:val="clear" w:color="auto" w:fill="FFFFFF"/>
        </w:rPr>
        <w:t>Kinesthetic:</w:t>
      </w:r>
      <w:r w:rsidRPr="007850C3">
        <w:rPr>
          <w:rFonts w:ascii="Arial" w:hAnsi="Arial" w:cs="Arial"/>
          <w:shd w:val="clear" w:color="auto" w:fill="FFFFFF"/>
        </w:rPr>
        <w:t xml:space="preserve"> Ask participants to practice washing their hands following </w:t>
      </w:r>
      <w:r w:rsidR="00A3323E">
        <w:rPr>
          <w:rFonts w:ascii="Arial" w:hAnsi="Arial" w:cs="Arial"/>
          <w:shd w:val="clear" w:color="auto" w:fill="FFFFFF"/>
        </w:rPr>
        <w:t>the steps on the diagram.</w:t>
      </w:r>
    </w:p>
    <w:p w14:paraId="0B7547A4" w14:textId="3D758F86" w:rsidR="007850C3" w:rsidRPr="007850C3" w:rsidRDefault="00F45DEB" w:rsidP="00A3631F">
      <w:pPr>
        <w:pStyle w:val="ListParagraph"/>
        <w:numPr>
          <w:ilvl w:val="0"/>
          <w:numId w:val="4"/>
        </w:numPr>
        <w:shd w:val="clear" w:color="auto" w:fill="FFFFFF" w:themeFill="background1"/>
        <w:ind w:left="357" w:hanging="357"/>
        <w:contextualSpacing w:val="0"/>
        <w:rPr>
          <w:rFonts w:ascii="Arial" w:hAnsi="Arial" w:cs="Arial"/>
          <w:shd w:val="clear" w:color="auto" w:fill="FFFFFF"/>
        </w:rPr>
      </w:pPr>
      <w:r w:rsidRPr="007850C3">
        <w:rPr>
          <w:rFonts w:ascii="Arial" w:hAnsi="Arial" w:cs="Arial"/>
          <w:b/>
          <w:shd w:val="clear" w:color="auto" w:fill="FFFFFF"/>
        </w:rPr>
        <w:t>Auditory:</w:t>
      </w:r>
      <w:r w:rsidR="007A1B01">
        <w:rPr>
          <w:rFonts w:ascii="Arial" w:hAnsi="Arial" w:cs="Arial"/>
          <w:shd w:val="clear" w:color="auto" w:fill="FFFFFF"/>
        </w:rPr>
        <w:t xml:space="preserve"> Do a Think-Pair-Share activity. </w:t>
      </w:r>
      <w:r w:rsidR="00856D97">
        <w:rPr>
          <w:rFonts w:ascii="Arial" w:hAnsi="Arial" w:cs="Arial"/>
          <w:shd w:val="clear" w:color="auto" w:fill="FFFFFF"/>
        </w:rPr>
        <w:t xml:space="preserve">Ask participants to individually think about </w:t>
      </w:r>
      <w:r w:rsidR="007A1B01">
        <w:rPr>
          <w:rFonts w:ascii="Arial" w:hAnsi="Arial" w:cs="Arial"/>
          <w:shd w:val="clear" w:color="auto" w:fill="FFFFFF"/>
        </w:rPr>
        <w:t>the critical times when they should wash their hands. Then a</w:t>
      </w:r>
      <w:r w:rsidRPr="007850C3">
        <w:rPr>
          <w:rFonts w:ascii="Arial" w:hAnsi="Arial" w:cs="Arial"/>
          <w:shd w:val="clear" w:color="auto" w:fill="FFFFFF"/>
        </w:rPr>
        <w:t xml:space="preserve">sk participants to discuss </w:t>
      </w:r>
      <w:r w:rsidR="007A1B01">
        <w:rPr>
          <w:rFonts w:ascii="Arial" w:hAnsi="Arial" w:cs="Arial"/>
          <w:shd w:val="clear" w:color="auto" w:fill="FFFFFF"/>
        </w:rPr>
        <w:t xml:space="preserve">their thoughts </w:t>
      </w:r>
      <w:r w:rsidRPr="007850C3">
        <w:rPr>
          <w:rFonts w:ascii="Arial" w:hAnsi="Arial" w:cs="Arial"/>
          <w:shd w:val="clear" w:color="auto" w:fill="FFFFFF"/>
        </w:rPr>
        <w:t xml:space="preserve">in pairs. Share some </w:t>
      </w:r>
      <w:r w:rsidR="007850C3" w:rsidRPr="007850C3">
        <w:rPr>
          <w:rFonts w:ascii="Arial" w:hAnsi="Arial" w:cs="Arial"/>
          <w:shd w:val="clear" w:color="auto" w:fill="FFFFFF"/>
        </w:rPr>
        <w:t>of the ideas in the full group.</w:t>
      </w:r>
    </w:p>
    <w:p w14:paraId="2D4A12BB" w14:textId="43E7136F" w:rsidR="007850C3" w:rsidRPr="007850C3" w:rsidRDefault="007850C3" w:rsidP="00A3631F">
      <w:pPr>
        <w:pStyle w:val="ListParagraph"/>
        <w:numPr>
          <w:ilvl w:val="0"/>
          <w:numId w:val="4"/>
        </w:numPr>
        <w:shd w:val="clear" w:color="auto" w:fill="FFFFFF" w:themeFill="background1"/>
        <w:ind w:left="357" w:hanging="357"/>
        <w:contextualSpacing w:val="0"/>
        <w:rPr>
          <w:rFonts w:ascii="Arial" w:hAnsi="Arial" w:cs="Arial"/>
          <w:shd w:val="clear" w:color="auto" w:fill="FFFFFF"/>
        </w:rPr>
      </w:pPr>
      <w:r w:rsidRPr="007850C3">
        <w:rPr>
          <w:rFonts w:ascii="Arial" w:hAnsi="Arial" w:cs="Arial"/>
          <w:b/>
          <w:shd w:val="clear" w:color="auto" w:fill="FFFFFF"/>
        </w:rPr>
        <w:t>Visual</w:t>
      </w:r>
      <w:r w:rsidR="00886BE7">
        <w:rPr>
          <w:rFonts w:ascii="Arial" w:hAnsi="Arial" w:cs="Arial"/>
          <w:b/>
          <w:shd w:val="clear" w:color="auto" w:fill="FFFFFF"/>
        </w:rPr>
        <w:t xml:space="preserve"> (reading/writing)</w:t>
      </w:r>
      <w:r w:rsidRPr="007850C3">
        <w:rPr>
          <w:rFonts w:ascii="Arial" w:hAnsi="Arial" w:cs="Arial"/>
          <w:b/>
          <w:shd w:val="clear" w:color="auto" w:fill="FFFFFF"/>
        </w:rPr>
        <w:t>:</w:t>
      </w:r>
      <w:r w:rsidRPr="007850C3">
        <w:rPr>
          <w:rFonts w:ascii="Arial" w:hAnsi="Arial" w:cs="Arial"/>
          <w:shd w:val="clear" w:color="auto" w:fill="FFFFFF"/>
        </w:rPr>
        <w:t xml:space="preserve"> Write down the critical times for </w:t>
      </w:r>
      <w:proofErr w:type="spellStart"/>
      <w:r w:rsidRPr="007850C3">
        <w:rPr>
          <w:rFonts w:ascii="Arial" w:hAnsi="Arial" w:cs="Arial"/>
          <w:shd w:val="clear" w:color="auto" w:fill="FFFFFF"/>
        </w:rPr>
        <w:t>handwashing</w:t>
      </w:r>
      <w:proofErr w:type="spellEnd"/>
      <w:r w:rsidRPr="007850C3">
        <w:rPr>
          <w:rFonts w:ascii="Arial" w:hAnsi="Arial" w:cs="Arial"/>
          <w:shd w:val="clear" w:color="auto" w:fill="FFFFFF"/>
        </w:rPr>
        <w:t xml:space="preserve"> on flip</w:t>
      </w:r>
      <w:r w:rsidR="008B6A22">
        <w:rPr>
          <w:rFonts w:ascii="Arial" w:hAnsi="Arial" w:cs="Arial"/>
          <w:shd w:val="clear" w:color="auto" w:fill="FFFFFF"/>
        </w:rPr>
        <w:t xml:space="preserve"> </w:t>
      </w:r>
      <w:r w:rsidRPr="007850C3">
        <w:rPr>
          <w:rFonts w:ascii="Arial" w:hAnsi="Arial" w:cs="Arial"/>
          <w:shd w:val="clear" w:color="auto" w:fill="FFFFFF"/>
        </w:rPr>
        <w:t>chart</w:t>
      </w:r>
      <w:r w:rsidR="00856D97">
        <w:rPr>
          <w:rFonts w:ascii="Arial" w:hAnsi="Arial" w:cs="Arial"/>
          <w:shd w:val="clear" w:color="auto" w:fill="FFFFFF"/>
        </w:rPr>
        <w:t xml:space="preserve"> paper</w:t>
      </w:r>
      <w:r w:rsidRPr="007850C3">
        <w:rPr>
          <w:rFonts w:ascii="Arial" w:hAnsi="Arial" w:cs="Arial"/>
          <w:shd w:val="clear" w:color="auto" w:fill="FFFFFF"/>
        </w:rPr>
        <w:t>, and ask participants to write them down</w:t>
      </w:r>
      <w:r w:rsidR="00856D97">
        <w:rPr>
          <w:rFonts w:ascii="Arial" w:hAnsi="Arial" w:cs="Arial"/>
          <w:shd w:val="clear" w:color="auto" w:fill="FFFFFF"/>
        </w:rPr>
        <w:t xml:space="preserve"> in their notes</w:t>
      </w:r>
      <w:r w:rsidRPr="007850C3">
        <w:rPr>
          <w:rFonts w:ascii="Arial" w:hAnsi="Arial" w:cs="Arial"/>
          <w:shd w:val="clear" w:color="auto" w:fill="FFFFFF"/>
        </w:rPr>
        <w:t xml:space="preserve">. </w:t>
      </w:r>
    </w:p>
    <w:p w14:paraId="0DBD5399" w14:textId="390C1E20" w:rsidR="005053FD" w:rsidRPr="002831CC" w:rsidRDefault="00886BE7" w:rsidP="0056496A">
      <w:pPr>
        <w:shd w:val="clear" w:color="auto" w:fill="FFFFFF" w:themeFill="background1"/>
        <w:rPr>
          <w:rFonts w:ascii="Arial" w:hAnsi="Arial" w:cs="Arial"/>
          <w:shd w:val="clear" w:color="auto" w:fill="FFFFFF"/>
        </w:rPr>
      </w:pPr>
      <w:r>
        <w:rPr>
          <w:rFonts w:ascii="Arial" w:hAnsi="Arial" w:cs="Arial"/>
          <w:shd w:val="clear" w:color="auto" w:fill="FFFFFF"/>
        </w:rPr>
        <w:t>When you are delivering training</w:t>
      </w:r>
      <w:r w:rsidR="007850C3">
        <w:rPr>
          <w:rFonts w:ascii="Arial" w:hAnsi="Arial" w:cs="Arial"/>
          <w:shd w:val="clear" w:color="auto" w:fill="FFFFFF"/>
        </w:rPr>
        <w:t xml:space="preserve"> think about </w:t>
      </w:r>
      <w:r>
        <w:rPr>
          <w:rFonts w:ascii="Arial" w:hAnsi="Arial" w:cs="Arial"/>
          <w:shd w:val="clear" w:color="auto" w:fill="FFFFFF"/>
        </w:rPr>
        <w:t>how you are engaging</w:t>
      </w:r>
      <w:r w:rsidR="007850C3">
        <w:rPr>
          <w:rFonts w:ascii="Arial" w:hAnsi="Arial" w:cs="Arial"/>
          <w:shd w:val="clear" w:color="auto" w:fill="FFFFFF"/>
        </w:rPr>
        <w:t xml:space="preserve"> visual, auditory and kinesthetic learners. Create a variety of activities throughout each lesson that will </w:t>
      </w:r>
      <w:r w:rsidR="00A3323E">
        <w:rPr>
          <w:rFonts w:ascii="Arial" w:hAnsi="Arial" w:cs="Arial"/>
          <w:shd w:val="clear" w:color="auto" w:fill="FFFFFF"/>
        </w:rPr>
        <w:t xml:space="preserve">involve all </w:t>
      </w:r>
      <w:r w:rsidR="00856D97">
        <w:rPr>
          <w:rFonts w:ascii="Arial" w:hAnsi="Arial" w:cs="Arial"/>
          <w:shd w:val="clear" w:color="auto" w:fill="FFFFFF"/>
        </w:rPr>
        <w:t xml:space="preserve">of </w:t>
      </w:r>
      <w:r w:rsidR="00A3323E">
        <w:rPr>
          <w:rFonts w:ascii="Arial" w:hAnsi="Arial" w:cs="Arial"/>
          <w:shd w:val="clear" w:color="auto" w:fill="FFFFFF"/>
        </w:rPr>
        <w:t xml:space="preserve">the VAK modalities. </w:t>
      </w:r>
      <w:r w:rsidR="007850C3">
        <w:rPr>
          <w:rFonts w:ascii="Arial" w:hAnsi="Arial" w:cs="Arial"/>
          <w:shd w:val="clear" w:color="auto" w:fill="FFFFFF"/>
        </w:rPr>
        <w:t>This will ensure that participa</w:t>
      </w:r>
      <w:r>
        <w:rPr>
          <w:rFonts w:ascii="Arial" w:hAnsi="Arial" w:cs="Arial"/>
          <w:shd w:val="clear" w:color="auto" w:fill="FFFFFF"/>
        </w:rPr>
        <w:t xml:space="preserve">nts are </w:t>
      </w:r>
      <w:r w:rsidR="00856D97">
        <w:rPr>
          <w:rFonts w:ascii="Arial" w:hAnsi="Arial" w:cs="Arial"/>
          <w:shd w:val="clear" w:color="auto" w:fill="FFFFFF"/>
        </w:rPr>
        <w:t xml:space="preserve">better </w:t>
      </w:r>
      <w:r>
        <w:rPr>
          <w:rFonts w:ascii="Arial" w:hAnsi="Arial" w:cs="Arial"/>
          <w:shd w:val="clear" w:color="auto" w:fill="FFFFFF"/>
        </w:rPr>
        <w:t xml:space="preserve">able to process, </w:t>
      </w:r>
      <w:r w:rsidR="007850C3">
        <w:rPr>
          <w:rFonts w:ascii="Arial" w:hAnsi="Arial" w:cs="Arial"/>
          <w:shd w:val="clear" w:color="auto" w:fill="FFFFFF"/>
        </w:rPr>
        <w:t>retain</w:t>
      </w:r>
      <w:r>
        <w:rPr>
          <w:rFonts w:ascii="Arial" w:hAnsi="Arial" w:cs="Arial"/>
          <w:shd w:val="clear" w:color="auto" w:fill="FFFFFF"/>
        </w:rPr>
        <w:t xml:space="preserve"> and apply</w:t>
      </w:r>
      <w:r w:rsidR="007850C3">
        <w:rPr>
          <w:rFonts w:ascii="Arial" w:hAnsi="Arial" w:cs="Arial"/>
          <w:shd w:val="clear" w:color="auto" w:fill="FFFFFF"/>
        </w:rPr>
        <w:t xml:space="preserve"> the </w:t>
      </w:r>
      <w:r>
        <w:rPr>
          <w:rFonts w:ascii="Arial" w:hAnsi="Arial" w:cs="Arial"/>
          <w:shd w:val="clear" w:color="auto" w:fill="FFFFFF"/>
        </w:rPr>
        <w:t>information that you provide.</w:t>
      </w:r>
    </w:p>
    <w:sdt>
      <w:sdtPr>
        <w:rPr>
          <w:rFonts w:asciiTheme="minorHAnsi" w:eastAsiaTheme="minorHAnsi" w:hAnsiTheme="minorHAnsi" w:cstheme="minorBidi"/>
          <w:b w:val="0"/>
          <w:bCs w:val="0"/>
          <w:color w:val="auto"/>
          <w:sz w:val="22"/>
          <w:szCs w:val="22"/>
          <w:lang w:val="en-CA" w:eastAsia="en-US"/>
        </w:rPr>
        <w:id w:val="-2085979772"/>
        <w:docPartObj>
          <w:docPartGallery w:val="Bibliographies"/>
          <w:docPartUnique/>
        </w:docPartObj>
      </w:sdtPr>
      <w:sdtEndPr/>
      <w:sdtContent>
        <w:p w14:paraId="3DF357B3" w14:textId="77777777" w:rsidR="007850C3" w:rsidRPr="00924071" w:rsidRDefault="00924071">
          <w:pPr>
            <w:pStyle w:val="Heading1"/>
            <w:rPr>
              <w:rFonts w:ascii="Arial" w:hAnsi="Arial" w:cs="Arial"/>
              <w:color w:val="auto"/>
              <w:sz w:val="26"/>
              <w:szCs w:val="26"/>
            </w:rPr>
          </w:pPr>
          <w:r w:rsidRPr="00924071">
            <w:rPr>
              <w:rFonts w:ascii="Arial" w:hAnsi="Arial" w:cs="Arial"/>
              <w:color w:val="auto"/>
              <w:sz w:val="26"/>
              <w:szCs w:val="26"/>
            </w:rPr>
            <w:t>References</w:t>
          </w:r>
        </w:p>
        <w:sdt>
          <w:sdtPr>
            <w:id w:val="111145805"/>
            <w:bibliography/>
          </w:sdtPr>
          <w:sdtEndPr/>
          <w:sdtContent>
            <w:p w14:paraId="411DCE8A" w14:textId="77777777" w:rsidR="001252AA" w:rsidRPr="001252AA" w:rsidRDefault="007850C3" w:rsidP="001252AA">
              <w:pPr>
                <w:pStyle w:val="Bibliography"/>
                <w:ind w:left="720" w:hanging="720"/>
                <w:rPr>
                  <w:rFonts w:ascii="Arial" w:hAnsi="Arial" w:cs="Arial"/>
                  <w:shd w:val="clear" w:color="auto" w:fill="FFFFFF"/>
                </w:rPr>
              </w:pPr>
              <w:r w:rsidRPr="001467A0">
                <w:rPr>
                  <w:rFonts w:ascii="Arial" w:hAnsi="Arial" w:cs="Arial"/>
                  <w:shd w:val="clear" w:color="auto" w:fill="FFFFFF"/>
                </w:rPr>
                <w:fldChar w:fldCharType="begin"/>
              </w:r>
              <w:r w:rsidRPr="001467A0">
                <w:rPr>
                  <w:rFonts w:ascii="Arial" w:hAnsi="Arial" w:cs="Arial"/>
                  <w:shd w:val="clear" w:color="auto" w:fill="FFFFFF"/>
                </w:rPr>
                <w:instrText xml:space="preserve"> BIBLIOGRAPHY </w:instrText>
              </w:r>
              <w:r w:rsidRPr="001467A0">
                <w:rPr>
                  <w:rFonts w:ascii="Arial" w:hAnsi="Arial" w:cs="Arial"/>
                  <w:shd w:val="clear" w:color="auto" w:fill="FFFFFF"/>
                </w:rPr>
                <w:fldChar w:fldCharType="separate"/>
              </w:r>
              <w:r w:rsidR="001252AA" w:rsidRPr="001252AA">
                <w:rPr>
                  <w:rFonts w:ascii="Arial" w:hAnsi="Arial" w:cs="Arial"/>
                  <w:shd w:val="clear" w:color="auto" w:fill="FFFFFF"/>
                </w:rPr>
                <w:t>Clark, D. R. (2011, July 12). Visual, Auditory, and Kinesthetic Learning Styles (VAK). Retrieved September 23, 2014, from Big Dog &amp; Little Dog's Performance Juxtapostion: http://www.nwlink.com/~donclark/hrd/styles/vakt.html</w:t>
              </w:r>
            </w:p>
            <w:p w14:paraId="2F894BEA" w14:textId="77777777" w:rsidR="001252AA" w:rsidRPr="001252AA" w:rsidRDefault="001252AA" w:rsidP="001252AA">
              <w:pPr>
                <w:pStyle w:val="Bibliography"/>
                <w:ind w:left="720" w:hanging="720"/>
                <w:rPr>
                  <w:rFonts w:ascii="Arial" w:hAnsi="Arial" w:cs="Arial"/>
                  <w:shd w:val="clear" w:color="auto" w:fill="FFFFFF"/>
                </w:rPr>
              </w:pPr>
              <w:r w:rsidRPr="001252AA">
                <w:rPr>
                  <w:rFonts w:ascii="Arial" w:hAnsi="Arial" w:cs="Arial"/>
                  <w:shd w:val="clear" w:color="auto" w:fill="FFFFFF"/>
                </w:rPr>
                <w:t>Coffield, F., Moseley, D., Hall, E., &amp; Ecclestone, K. (2004). Learning Style and pedagogy in post-16 learning - A systematic and critical review. LSRC, 157. Retrieved from http://sxills.nl/lerenlerennu/bronnen/Learning%20styles%20by%20Coffield%20e.a..pdf</w:t>
              </w:r>
            </w:p>
            <w:p w14:paraId="41322A4C" w14:textId="77777777" w:rsidR="001252AA" w:rsidRPr="001252AA" w:rsidRDefault="001252AA" w:rsidP="001252AA">
              <w:pPr>
                <w:pStyle w:val="Bibliography"/>
                <w:ind w:left="720" w:hanging="720"/>
                <w:rPr>
                  <w:rFonts w:ascii="Arial" w:hAnsi="Arial" w:cs="Arial"/>
                  <w:shd w:val="clear" w:color="auto" w:fill="FFFFFF"/>
                </w:rPr>
              </w:pPr>
              <w:r w:rsidRPr="001252AA">
                <w:rPr>
                  <w:rFonts w:ascii="Arial" w:hAnsi="Arial" w:cs="Arial"/>
                  <w:shd w:val="clear" w:color="auto" w:fill="FFFFFF"/>
                </w:rPr>
                <w:t>Dunn, R., &amp; Dunn, K. (1992). Teaching elementary students through their individual learning styles. Boston: Allyn &amp; Bacon.</w:t>
              </w:r>
            </w:p>
            <w:p w14:paraId="3C8D7ABA" w14:textId="77777777" w:rsidR="001252AA" w:rsidRPr="001252AA" w:rsidRDefault="001252AA" w:rsidP="001252AA">
              <w:pPr>
                <w:pStyle w:val="Bibliography"/>
                <w:ind w:left="720" w:hanging="720"/>
                <w:rPr>
                  <w:rFonts w:ascii="Arial" w:hAnsi="Arial" w:cs="Arial"/>
                  <w:shd w:val="clear" w:color="auto" w:fill="FFFFFF"/>
                </w:rPr>
              </w:pPr>
              <w:r w:rsidRPr="001252AA">
                <w:rPr>
                  <w:rFonts w:ascii="Arial" w:hAnsi="Arial" w:cs="Arial"/>
                  <w:shd w:val="clear" w:color="auto" w:fill="FFFFFF"/>
                </w:rPr>
                <w:t>Dunn, R., &amp; Dunn, K. (1993). Teaching secondary students through their individual learning styles: Practical approach for grades 7 - 12. Boston: Allyn and Bacon.</w:t>
              </w:r>
            </w:p>
            <w:p w14:paraId="1AAA1899" w14:textId="77777777" w:rsidR="001252AA" w:rsidRPr="001252AA" w:rsidRDefault="001252AA" w:rsidP="001252AA">
              <w:pPr>
                <w:pStyle w:val="Bibliography"/>
                <w:ind w:left="720" w:hanging="720"/>
                <w:rPr>
                  <w:rFonts w:ascii="Arial" w:hAnsi="Arial" w:cs="Arial"/>
                  <w:shd w:val="clear" w:color="auto" w:fill="FFFFFF"/>
                </w:rPr>
              </w:pPr>
              <w:r w:rsidRPr="001252AA">
                <w:rPr>
                  <w:rFonts w:ascii="Arial" w:hAnsi="Arial" w:cs="Arial"/>
                  <w:shd w:val="clear" w:color="auto" w:fill="FFFFFF"/>
                </w:rPr>
                <w:t xml:space="preserve">Fleming, N. D., &amp; Mills, C. (1992). Not Another Inventory, Rather a Catalyst for Reflection. To Improve the Academy, 11, 137. Retrieved from http://digitalcommons.unl.edu/cgi/viewcontent.cgi?article=1245&amp;context=podimproveacad </w:t>
              </w:r>
            </w:p>
            <w:p w14:paraId="0A7E760F" w14:textId="77777777" w:rsidR="001252AA" w:rsidRPr="001252AA" w:rsidRDefault="001252AA" w:rsidP="001252AA">
              <w:pPr>
                <w:pStyle w:val="Bibliography"/>
                <w:ind w:left="720" w:hanging="720"/>
                <w:rPr>
                  <w:rFonts w:ascii="Arial" w:hAnsi="Arial" w:cs="Arial"/>
                  <w:shd w:val="clear" w:color="auto" w:fill="FFFFFF"/>
                </w:rPr>
              </w:pPr>
              <w:r w:rsidRPr="001252AA">
                <w:rPr>
                  <w:rFonts w:ascii="Arial" w:hAnsi="Arial" w:cs="Arial"/>
                  <w:shd w:val="clear" w:color="auto" w:fill="FFFFFF"/>
                </w:rPr>
                <w:t>Grist, N. (2009). Understanding the VAK model and its application. Retrieved 12 31, 2014, from Centre for Skills Development: http://www.skillsdevelopment.org.uk/knowledge_portal/e-zine/autumn_2009/the_vak_model.aspx#.VKRTPHvK3KE</w:t>
              </w:r>
            </w:p>
            <w:p w14:paraId="3083D413" w14:textId="77777777" w:rsidR="001252AA" w:rsidRPr="001252AA" w:rsidRDefault="001252AA" w:rsidP="001252AA">
              <w:pPr>
                <w:pStyle w:val="Bibliography"/>
                <w:ind w:left="720" w:hanging="720"/>
                <w:rPr>
                  <w:rFonts w:ascii="Arial" w:hAnsi="Arial" w:cs="Arial"/>
                  <w:shd w:val="clear" w:color="auto" w:fill="FFFFFF"/>
                </w:rPr>
              </w:pPr>
              <w:r w:rsidRPr="001252AA">
                <w:rPr>
                  <w:rFonts w:ascii="Arial" w:hAnsi="Arial" w:cs="Arial"/>
                  <w:shd w:val="clear" w:color="auto" w:fill="FFFFFF"/>
                </w:rPr>
                <w:t>Pashler, H., McDaniel, M., Rohrer, D., &amp; Bjork, R. (2008). Learning Styles: Concepts and Evidence. Pyschological Science in the Public Interest.</w:t>
              </w:r>
            </w:p>
            <w:p w14:paraId="4C6BA056" w14:textId="77777777" w:rsidR="001252AA" w:rsidRPr="001252AA" w:rsidRDefault="001252AA" w:rsidP="001252AA">
              <w:pPr>
                <w:pStyle w:val="Bibliography"/>
                <w:ind w:left="720" w:hanging="720"/>
                <w:rPr>
                  <w:rFonts w:ascii="Arial" w:hAnsi="Arial" w:cs="Arial"/>
                  <w:shd w:val="clear" w:color="auto" w:fill="FFFFFF"/>
                </w:rPr>
              </w:pPr>
              <w:r w:rsidRPr="001252AA">
                <w:rPr>
                  <w:rFonts w:ascii="Arial" w:hAnsi="Arial" w:cs="Arial"/>
                  <w:shd w:val="clear" w:color="auto" w:fill="FFFFFF"/>
                </w:rPr>
                <w:lastRenderedPageBreak/>
                <w:t>Ryan, C. (2003, July). BBC News. Retrieved from Unlocking the Brain's Secrets: http://news.bbc.co.uk/2/hi/health/3096929.stm</w:t>
              </w:r>
            </w:p>
            <w:p w14:paraId="57F2EF5D" w14:textId="77777777" w:rsidR="001252AA" w:rsidRPr="001252AA" w:rsidRDefault="001252AA" w:rsidP="001252AA">
              <w:pPr>
                <w:pStyle w:val="Bibliography"/>
                <w:ind w:left="720" w:hanging="720"/>
                <w:rPr>
                  <w:rFonts w:ascii="Arial" w:hAnsi="Arial" w:cs="Arial"/>
                  <w:shd w:val="clear" w:color="auto" w:fill="FFFFFF"/>
                </w:rPr>
              </w:pPr>
              <w:r w:rsidRPr="001252AA">
                <w:rPr>
                  <w:rFonts w:ascii="Arial" w:hAnsi="Arial" w:cs="Arial"/>
                  <w:shd w:val="clear" w:color="auto" w:fill="FFFFFF"/>
                </w:rPr>
                <w:t>UNITAR. (2014, January 17). VAK Learning (Visual, Auditory, Kinesthetic). Retrieved 12 31, 2014, from click4it: http://www.click4it.org/index.php/VAK_Learning_%28Visual,_Auditory,_Kinesthetic%29</w:t>
              </w:r>
            </w:p>
            <w:p w14:paraId="1DD5A0BF" w14:textId="77777777" w:rsidR="001252AA" w:rsidRPr="001252AA" w:rsidRDefault="001252AA" w:rsidP="001252AA">
              <w:pPr>
                <w:pStyle w:val="Bibliography"/>
                <w:ind w:left="720" w:hanging="720"/>
                <w:rPr>
                  <w:rFonts w:ascii="Arial" w:hAnsi="Arial" w:cs="Arial"/>
                  <w:shd w:val="clear" w:color="auto" w:fill="FFFFFF"/>
                </w:rPr>
              </w:pPr>
              <w:r w:rsidRPr="001252AA">
                <w:rPr>
                  <w:rFonts w:ascii="Arial" w:hAnsi="Arial" w:cs="Arial"/>
                  <w:shd w:val="clear" w:color="auto" w:fill="FFFFFF"/>
                </w:rPr>
                <w:t xml:space="preserve">VARK Learn Limited. (2014). VARK a guide to learning styles. Retrieved 12 30, 2014, from VARK a guide to learning styles: http://vark-learn.com/home </w:t>
              </w:r>
            </w:p>
            <w:p w14:paraId="00A3E146" w14:textId="7DDBD4FB" w:rsidR="00430D47" w:rsidRPr="001252AA" w:rsidRDefault="007850C3" w:rsidP="00F14DCA">
              <w:r w:rsidRPr="001467A0">
                <w:rPr>
                  <w:rFonts w:ascii="Arial" w:hAnsi="Arial" w:cs="Arial"/>
                  <w:shd w:val="clear" w:color="auto" w:fill="FFFFFF"/>
                </w:rPr>
                <w:fldChar w:fldCharType="end"/>
              </w:r>
            </w:p>
          </w:sdtContent>
        </w:sdt>
      </w:sdtContent>
    </w:sdt>
    <w:p w14:paraId="3FBE57E1" w14:textId="77777777" w:rsidR="00430D47" w:rsidRPr="00FF52A6" w:rsidRDefault="00430D47" w:rsidP="00F14DCA">
      <w:pPr>
        <w:rPr>
          <w:rFonts w:ascii="Arial" w:hAnsi="Arial" w:cs="Arial"/>
        </w:rPr>
      </w:pPr>
    </w:p>
    <w:p w14:paraId="7BB017ED" w14:textId="77777777" w:rsidR="00F14DCA" w:rsidRPr="00FF52A6" w:rsidRDefault="00F14DCA" w:rsidP="00F14DCA">
      <w:pPr>
        <w:pBdr>
          <w:top w:val="single" w:sz="12" w:space="1" w:color="auto"/>
        </w:pBdr>
        <w:tabs>
          <w:tab w:val="left" w:pos="2160"/>
        </w:tabs>
        <w:spacing w:after="0" w:line="240" w:lineRule="auto"/>
        <w:rPr>
          <w:rFonts w:ascii="Arial" w:eastAsia="Times New Roman" w:hAnsi="Arial" w:cs="Arial"/>
          <w:sz w:val="18"/>
          <w:szCs w:val="18"/>
          <w:lang w:val="en-GB"/>
        </w:rPr>
      </w:pPr>
    </w:p>
    <w:p w14:paraId="2D92DD34" w14:textId="77777777" w:rsidR="00F14DCA" w:rsidRPr="00FF52A6" w:rsidRDefault="00F14DCA" w:rsidP="00F14DCA">
      <w:pPr>
        <w:pBdr>
          <w:top w:val="single" w:sz="12" w:space="1" w:color="auto"/>
        </w:pBd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CAWST (Centre for Affordable Water and Sanitation Technology)</w:t>
      </w:r>
    </w:p>
    <w:p w14:paraId="763CE256" w14:textId="77777777" w:rsidR="00F14DCA" w:rsidRPr="00FF52A6" w:rsidRDefault="00F14DCA" w:rsidP="00F14DCA">
      <w:pP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Calgary, Alberta, Canada</w:t>
      </w:r>
    </w:p>
    <w:p w14:paraId="18C40444" w14:textId="4D4FD415" w:rsidR="00F14DCA" w:rsidRPr="00FF52A6" w:rsidRDefault="00F14DCA" w:rsidP="00F14DCA">
      <w:pPr>
        <w:tabs>
          <w:tab w:val="left" w:pos="2160"/>
        </w:tabs>
        <w:spacing w:after="0" w:line="240" w:lineRule="auto"/>
        <w:rPr>
          <w:rFonts w:ascii="Arial" w:eastAsia="Times New Roman" w:hAnsi="Arial" w:cs="Arial"/>
          <w:sz w:val="18"/>
          <w:szCs w:val="18"/>
        </w:rPr>
      </w:pPr>
      <w:r w:rsidRPr="00FF52A6">
        <w:rPr>
          <w:rFonts w:ascii="Arial" w:eastAsia="Times New Roman" w:hAnsi="Arial" w:cs="Arial"/>
          <w:sz w:val="18"/>
          <w:szCs w:val="18"/>
        </w:rPr>
        <w:t xml:space="preserve">Website: </w:t>
      </w:r>
      <w:hyperlink r:id="rId12" w:history="1">
        <w:r w:rsidRPr="00FF52A6">
          <w:rPr>
            <w:rFonts w:ascii="Arial" w:eastAsia="Times New Roman" w:hAnsi="Arial" w:cs="Arial"/>
            <w:sz w:val="18"/>
            <w:szCs w:val="18"/>
            <w:u w:val="single"/>
          </w:rPr>
          <w:t>www.cawst.org</w:t>
        </w:r>
      </w:hyperlink>
      <w:r w:rsidRPr="00FF52A6">
        <w:rPr>
          <w:rFonts w:ascii="Arial" w:eastAsia="Times New Roman" w:hAnsi="Arial" w:cs="Arial"/>
          <w:sz w:val="18"/>
          <w:szCs w:val="18"/>
        </w:rPr>
        <w:t xml:space="preserve"> Email: </w:t>
      </w:r>
      <w:hyperlink r:id="rId13" w:history="1">
        <w:r w:rsidRPr="00FF52A6">
          <w:rPr>
            <w:rFonts w:ascii="Arial" w:eastAsia="Times New Roman" w:hAnsi="Arial" w:cs="Arial"/>
            <w:sz w:val="18"/>
            <w:szCs w:val="18"/>
            <w:u w:val="single"/>
          </w:rPr>
          <w:t>resources@cawst.org</w:t>
        </w:r>
      </w:hyperlink>
    </w:p>
    <w:p w14:paraId="32E46478" w14:textId="77777777" w:rsidR="00F14DCA" w:rsidRPr="00FF52A6" w:rsidRDefault="00F14DCA" w:rsidP="00F14DCA">
      <w:pPr>
        <w:tabs>
          <w:tab w:val="left" w:pos="2160"/>
        </w:tabs>
        <w:spacing w:after="0" w:line="240" w:lineRule="auto"/>
        <w:rPr>
          <w:rFonts w:ascii="Arial" w:eastAsia="Times New Roman" w:hAnsi="Arial" w:cs="Arial"/>
          <w:i/>
          <w:iCs/>
          <w:sz w:val="18"/>
          <w:szCs w:val="18"/>
          <w:lang w:val="en-GB"/>
        </w:rPr>
      </w:pPr>
      <w:r w:rsidRPr="00FF52A6">
        <w:rPr>
          <w:rFonts w:ascii="Arial" w:eastAsia="Times New Roman" w:hAnsi="Arial" w:cs="Arial"/>
          <w:i/>
          <w:iCs/>
          <w:sz w:val="18"/>
          <w:szCs w:val="18"/>
          <w:lang w:val="en-GB"/>
        </w:rPr>
        <w:t>Wellness through Water.... Empowering People Globally</w:t>
      </w:r>
    </w:p>
    <w:p w14:paraId="7EEF192B" w14:textId="7D1EA400" w:rsidR="00F14DCA" w:rsidRPr="00FF52A6" w:rsidRDefault="00F14DCA" w:rsidP="00F14DCA">
      <w:pPr>
        <w:pBdr>
          <w:bottom w:val="single" w:sz="12" w:space="1" w:color="auto"/>
        </w:pBd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 xml:space="preserve">Last Update: </w:t>
      </w:r>
      <w:r w:rsidR="001252AA">
        <w:rPr>
          <w:rFonts w:ascii="Arial" w:eastAsia="Times New Roman" w:hAnsi="Arial" w:cs="Arial"/>
          <w:sz w:val="18"/>
          <w:szCs w:val="18"/>
          <w:lang w:val="en-GB"/>
        </w:rPr>
        <w:t>March</w:t>
      </w:r>
      <w:r w:rsidR="0083103B">
        <w:rPr>
          <w:rFonts w:ascii="Arial" w:eastAsia="Times New Roman" w:hAnsi="Arial" w:cs="Arial"/>
          <w:sz w:val="18"/>
          <w:szCs w:val="18"/>
          <w:lang w:val="en-GB"/>
        </w:rPr>
        <w:t xml:space="preserve"> 2015</w:t>
      </w:r>
    </w:p>
    <w:p w14:paraId="35A59510" w14:textId="77777777" w:rsidR="00F14DCA" w:rsidRPr="00FF52A6" w:rsidRDefault="00F14DCA" w:rsidP="00F14DCA">
      <w:pPr>
        <w:pBdr>
          <w:bottom w:val="single" w:sz="12" w:space="1" w:color="auto"/>
        </w:pBdr>
        <w:tabs>
          <w:tab w:val="left" w:pos="2160"/>
        </w:tabs>
        <w:spacing w:after="0" w:line="240" w:lineRule="auto"/>
        <w:rPr>
          <w:rFonts w:ascii="Arial" w:eastAsia="Times New Roman" w:hAnsi="Arial" w:cs="Arial"/>
          <w:sz w:val="18"/>
          <w:szCs w:val="18"/>
          <w:lang w:val="en-GB"/>
        </w:rPr>
      </w:pPr>
    </w:p>
    <w:p w14:paraId="2C5445D4" w14:textId="77777777" w:rsidR="00F14DCA" w:rsidRPr="00FF52A6" w:rsidRDefault="00F14DCA" w:rsidP="00F14DCA">
      <w:pPr>
        <w:tabs>
          <w:tab w:val="left" w:pos="2160"/>
        </w:tabs>
        <w:spacing w:after="0" w:line="240" w:lineRule="auto"/>
        <w:rPr>
          <w:rFonts w:ascii="Arial" w:eastAsia="Times New Roman" w:hAnsi="Arial" w:cs="Arial"/>
          <w:sz w:val="18"/>
          <w:szCs w:val="18"/>
          <w:lang w:val="en-GB"/>
        </w:rPr>
      </w:pPr>
    </w:p>
    <w:p w14:paraId="3807A6A4" w14:textId="77777777" w:rsidR="00F14DCA" w:rsidRPr="00FF52A6" w:rsidRDefault="00F14DCA" w:rsidP="00F14DCA">
      <w:pPr>
        <w:tabs>
          <w:tab w:val="left" w:pos="2160"/>
        </w:tabs>
        <w:spacing w:after="0" w:line="240" w:lineRule="auto"/>
        <w:rPr>
          <w:rFonts w:ascii="Arial" w:eastAsia="Times New Roman" w:hAnsi="Arial" w:cs="Arial"/>
          <w:sz w:val="18"/>
          <w:lang w:val="en-GB"/>
        </w:rPr>
      </w:pPr>
      <w:r w:rsidRPr="00FF52A6">
        <w:rPr>
          <w:rFonts w:ascii="Arial" w:eastAsia="Times New Roman" w:hAnsi="Arial" w:cs="Arial"/>
          <w:sz w:val="18"/>
          <w:szCs w:val="18"/>
          <w:lang w:val="en-GB"/>
        </w:rPr>
        <w:t xml:space="preserve">This document is open content. </w:t>
      </w:r>
      <w:r w:rsidRPr="00FF52A6">
        <w:rPr>
          <w:rFonts w:ascii="Arial" w:eastAsia="Times New Roman" w:hAnsi="Arial" w:cs="Arial"/>
          <w:sz w:val="18"/>
          <w:lang w:val="en-GB"/>
        </w:rPr>
        <w:t>You are free to:</w:t>
      </w:r>
    </w:p>
    <w:p w14:paraId="1890A624" w14:textId="77777777" w:rsidR="00F14DCA" w:rsidRPr="00FF52A6" w:rsidRDefault="00F14DCA" w:rsidP="00F14DCA">
      <w:pPr>
        <w:tabs>
          <w:tab w:val="left" w:pos="2160"/>
        </w:tabs>
        <w:spacing w:after="0" w:line="240" w:lineRule="auto"/>
        <w:rPr>
          <w:rFonts w:ascii="Arial" w:eastAsia="Times New Roman" w:hAnsi="Arial" w:cs="Arial"/>
          <w:sz w:val="18"/>
          <w:lang w:val="en-GB"/>
        </w:rPr>
      </w:pPr>
    </w:p>
    <w:p w14:paraId="00426E47" w14:textId="77777777" w:rsidR="00F14DCA" w:rsidRPr="00FF52A6" w:rsidRDefault="00F14DCA" w:rsidP="00F14DCA">
      <w:pPr>
        <w:numPr>
          <w:ilvl w:val="0"/>
          <w:numId w:val="6"/>
        </w:numPr>
        <w:spacing w:after="0" w:line="240" w:lineRule="auto"/>
        <w:ind w:left="2268" w:hanging="283"/>
        <w:rPr>
          <w:rFonts w:ascii="Arial" w:eastAsia="Times New Roman" w:hAnsi="Arial" w:cs="Arial"/>
          <w:sz w:val="18"/>
          <w:lang w:val="en-GB"/>
        </w:rPr>
      </w:pPr>
      <w:r w:rsidRPr="00FF52A6">
        <w:rPr>
          <w:rFonts w:ascii="Arial" w:eastAsia="Times New Roman" w:hAnsi="Arial" w:cs="Arial"/>
          <w:noProof/>
          <w:sz w:val="24"/>
          <w:szCs w:val="24"/>
          <w:lang w:eastAsia="en-CA"/>
        </w:rPr>
        <w:drawing>
          <wp:anchor distT="0" distB="0" distL="114300" distR="114300" simplePos="0" relativeHeight="251659264" behindDoc="0" locked="0" layoutInCell="1" allowOverlap="1" wp14:anchorId="1B71F89B" wp14:editId="7E5B1A29">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FF52A6">
        <w:rPr>
          <w:rFonts w:ascii="Arial" w:eastAsia="Times New Roman" w:hAnsi="Arial" w:cs="Arial"/>
          <w:b/>
          <w:sz w:val="18"/>
          <w:lang w:val="en-GB"/>
        </w:rPr>
        <w:t>Share</w:t>
      </w:r>
      <w:r w:rsidRPr="00FF52A6">
        <w:rPr>
          <w:rFonts w:ascii="Arial" w:eastAsia="Times New Roman" w:hAnsi="Arial" w:cs="Arial"/>
          <w:sz w:val="18"/>
          <w:lang w:val="en-GB"/>
        </w:rPr>
        <w:t xml:space="preserve"> – to copy, distribute and transmit this document</w:t>
      </w:r>
    </w:p>
    <w:p w14:paraId="0F8D39F1" w14:textId="77777777" w:rsidR="00F14DCA" w:rsidRPr="00FF52A6" w:rsidRDefault="00F14DCA" w:rsidP="00F14DCA">
      <w:pPr>
        <w:numPr>
          <w:ilvl w:val="0"/>
          <w:numId w:val="6"/>
        </w:numPr>
        <w:spacing w:after="0" w:line="240" w:lineRule="auto"/>
        <w:ind w:left="2268" w:hanging="283"/>
        <w:rPr>
          <w:rFonts w:ascii="Arial" w:eastAsia="Times New Roman" w:hAnsi="Arial" w:cs="Arial"/>
          <w:sz w:val="18"/>
          <w:lang w:val="en-GB"/>
        </w:rPr>
      </w:pPr>
      <w:r w:rsidRPr="00FF52A6">
        <w:rPr>
          <w:rFonts w:ascii="Arial" w:eastAsia="Times New Roman" w:hAnsi="Arial" w:cs="Arial"/>
          <w:b/>
          <w:bCs/>
          <w:sz w:val="18"/>
          <w:lang w:val="en-GB"/>
        </w:rPr>
        <w:t>Remix</w:t>
      </w:r>
      <w:r w:rsidRPr="00FF52A6">
        <w:rPr>
          <w:rFonts w:ascii="Arial" w:eastAsia="Times New Roman" w:hAnsi="Arial" w:cs="Arial"/>
          <w:sz w:val="18"/>
          <w:lang w:val="en-GB"/>
        </w:rPr>
        <w:t xml:space="preserve"> – to adapt this document</w:t>
      </w:r>
    </w:p>
    <w:p w14:paraId="37F4831B" w14:textId="77777777" w:rsidR="00F14DCA" w:rsidRPr="00FF52A6" w:rsidRDefault="00F14DCA" w:rsidP="00F14DCA">
      <w:pPr>
        <w:spacing w:after="0" w:line="240" w:lineRule="auto"/>
        <w:rPr>
          <w:rFonts w:ascii="Arial" w:eastAsia="Times New Roman" w:hAnsi="Arial" w:cs="Arial"/>
          <w:sz w:val="18"/>
          <w:lang w:val="en-GB"/>
        </w:rPr>
      </w:pPr>
    </w:p>
    <w:p w14:paraId="3A567FA0" w14:textId="77777777" w:rsidR="00F14DCA" w:rsidRPr="00FF52A6" w:rsidRDefault="00F14DCA" w:rsidP="00F14DCA">
      <w:pPr>
        <w:spacing w:after="0" w:line="240" w:lineRule="auto"/>
        <w:ind w:left="1985"/>
        <w:rPr>
          <w:rFonts w:ascii="Arial" w:eastAsia="Times New Roman" w:hAnsi="Arial" w:cs="Arial"/>
          <w:sz w:val="18"/>
          <w:lang w:val="en-GB"/>
        </w:rPr>
      </w:pPr>
      <w:r w:rsidRPr="00FF52A6">
        <w:rPr>
          <w:rFonts w:ascii="Arial" w:eastAsia="Times New Roman" w:hAnsi="Arial" w:cs="Arial"/>
          <w:noProof/>
          <w:sz w:val="24"/>
          <w:szCs w:val="24"/>
          <w:lang w:eastAsia="en-CA"/>
        </w:rPr>
        <w:drawing>
          <wp:anchor distT="0" distB="0" distL="114300" distR="114300" simplePos="0" relativeHeight="251660288" behindDoc="0" locked="0" layoutInCell="1" allowOverlap="1" wp14:anchorId="08079E85" wp14:editId="2758FF1A">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FF52A6">
        <w:rPr>
          <w:rFonts w:ascii="Arial" w:eastAsia="Times New Roman" w:hAnsi="Arial" w:cs="Arial"/>
          <w:sz w:val="18"/>
          <w:lang w:val="en-GB"/>
        </w:rPr>
        <w:t>Under the following conditions:</w:t>
      </w:r>
    </w:p>
    <w:p w14:paraId="236B00DB" w14:textId="0A880738" w:rsidR="00F14DCA" w:rsidRPr="00FF52A6" w:rsidRDefault="00F14DCA" w:rsidP="00F14DCA">
      <w:pPr>
        <w:numPr>
          <w:ilvl w:val="0"/>
          <w:numId w:val="5"/>
        </w:numPr>
        <w:spacing w:after="0" w:line="240" w:lineRule="auto"/>
        <w:ind w:left="2268" w:hanging="283"/>
        <w:rPr>
          <w:rFonts w:ascii="Arial" w:eastAsia="Times New Roman" w:hAnsi="Arial" w:cs="Arial"/>
          <w:sz w:val="18"/>
          <w:lang w:val="en-GB"/>
        </w:rPr>
      </w:pPr>
      <w:r w:rsidRPr="00FF52A6">
        <w:rPr>
          <w:rFonts w:ascii="Arial" w:eastAsia="Times New Roman" w:hAnsi="Arial" w:cs="Arial"/>
          <w:sz w:val="18"/>
          <w:lang w:val="en-GB"/>
        </w:rPr>
        <w:t xml:space="preserve">Attribution. </w:t>
      </w:r>
      <w:r w:rsidRPr="00FF52A6">
        <w:rPr>
          <w:rFonts w:ascii="Arial" w:eastAsia="Times New Roman" w:hAnsi="Arial" w:cs="Arial"/>
          <w:color w:val="000000"/>
          <w:sz w:val="18"/>
          <w:lang w:val="en-GB"/>
        </w:rPr>
        <w:t>You must give credit to CAWST as the original source of the document. Please include our website</w:t>
      </w:r>
      <w:r w:rsidRPr="00FF52A6">
        <w:rPr>
          <w:rFonts w:ascii="Arial" w:eastAsia="Times New Roman" w:hAnsi="Arial" w:cs="Arial"/>
          <w:sz w:val="18"/>
          <w:lang w:val="en-GB"/>
        </w:rPr>
        <w:t xml:space="preserve">: </w:t>
      </w:r>
      <w:hyperlink r:id="rId16" w:history="1">
        <w:r w:rsidRPr="00FF52A6">
          <w:rPr>
            <w:rFonts w:ascii="Arial" w:eastAsia="Times New Roman" w:hAnsi="Arial" w:cs="Arial"/>
            <w:sz w:val="18"/>
            <w:u w:val="single"/>
            <w:lang w:val="en-GB"/>
          </w:rPr>
          <w:t>www.cawst.org</w:t>
        </w:r>
      </w:hyperlink>
    </w:p>
    <w:p w14:paraId="5B0CA254" w14:textId="77777777" w:rsidR="00F14DCA" w:rsidRPr="00FF52A6" w:rsidRDefault="00F14DCA" w:rsidP="00F14DCA">
      <w:pPr>
        <w:spacing w:after="0" w:line="240" w:lineRule="auto"/>
        <w:ind w:left="2268"/>
        <w:rPr>
          <w:rFonts w:ascii="Arial" w:eastAsia="Times New Roman" w:hAnsi="Arial" w:cs="Arial"/>
          <w:sz w:val="18"/>
          <w:lang w:val="en-GB"/>
        </w:rPr>
      </w:pPr>
    </w:p>
    <w:p w14:paraId="0EBC6961" w14:textId="77777777" w:rsidR="00F14DCA" w:rsidRPr="00FF52A6" w:rsidRDefault="00F14DCA" w:rsidP="00F14DCA">
      <w:pP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CAWST and its directors, employees, contractors, and volunteers do not assume any responsibility for, and make no warranty with respect to, the results that may be obtained from the use of the information provided.</w:t>
      </w:r>
    </w:p>
    <w:p w14:paraId="340E8ADA" w14:textId="77777777" w:rsidR="00DA659C" w:rsidRDefault="00DA659C" w:rsidP="00F14DCA">
      <w:pPr>
        <w:rPr>
          <w:rFonts w:ascii="Arial" w:hAnsi="Arial" w:cs="Arial"/>
          <w:lang w:val="en-GB"/>
        </w:rPr>
        <w:sectPr w:rsidR="00DA659C">
          <w:headerReference w:type="default" r:id="rId17"/>
          <w:footerReference w:type="default" r:id="rId18"/>
          <w:pgSz w:w="12240" w:h="15840"/>
          <w:pgMar w:top="1440" w:right="1440" w:bottom="1440" w:left="1440" w:header="708" w:footer="708" w:gutter="0"/>
          <w:cols w:space="708"/>
          <w:docGrid w:linePitch="360"/>
        </w:sectPr>
      </w:pPr>
    </w:p>
    <w:p w14:paraId="6D236130" w14:textId="119C4BA4" w:rsidR="00F14DCA" w:rsidRPr="00FF52A6" w:rsidRDefault="00F14DCA" w:rsidP="00F14DCA">
      <w:pPr>
        <w:rPr>
          <w:rFonts w:ascii="Arial" w:hAnsi="Arial" w:cs="Arial"/>
          <w:lang w:val="en-GB"/>
        </w:rPr>
      </w:pPr>
      <w:bookmarkStart w:id="0" w:name="_GoBack"/>
      <w:bookmarkEnd w:id="0"/>
    </w:p>
    <w:p w14:paraId="01545C10" w14:textId="77777777" w:rsidR="00FB766D" w:rsidRPr="00F14DCA" w:rsidRDefault="00FB766D">
      <w:pPr>
        <w:rPr>
          <w:rFonts w:ascii="Arial" w:hAnsi="Arial" w:cs="Arial"/>
          <w:color w:val="333333"/>
          <w:shd w:val="clear" w:color="auto" w:fill="FFFFFF"/>
          <w:lang w:val="en-GB"/>
        </w:rPr>
      </w:pPr>
    </w:p>
    <w:p w14:paraId="1C5C7B66" w14:textId="77777777" w:rsidR="00BE730C" w:rsidRPr="002831CC" w:rsidRDefault="00BE730C" w:rsidP="00DD6F69">
      <w:pPr>
        <w:rPr>
          <w:rFonts w:ascii="Arial" w:hAnsi="Arial" w:cs="Arial"/>
          <w:color w:val="333333"/>
          <w:shd w:val="clear" w:color="auto" w:fill="FFFFFF"/>
        </w:rPr>
      </w:pPr>
    </w:p>
    <w:p w14:paraId="22F6CAA1" w14:textId="77777777" w:rsidR="00DD6F69" w:rsidRPr="002831CC" w:rsidRDefault="00DD6F69">
      <w:pPr>
        <w:rPr>
          <w:rFonts w:ascii="Arial" w:hAnsi="Arial" w:cs="Arial"/>
        </w:rPr>
      </w:pPr>
    </w:p>
    <w:p w14:paraId="70C847E8" w14:textId="77777777" w:rsidR="00DD6F69" w:rsidRDefault="00DD6F69"/>
    <w:sectPr w:rsidR="00DD6F69">
      <w:headerReference w:type="default" r:id="rId19"/>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A3C041" w15:done="0"/>
  <w15:commentEx w15:paraId="601367C9" w15:done="0"/>
  <w15:commentEx w15:paraId="638172B1" w15:done="0"/>
  <w15:commentEx w15:paraId="14BF46F6" w15:done="0"/>
  <w15:commentEx w15:paraId="09121720" w15:done="0"/>
  <w15:commentEx w15:paraId="160DCC3E" w15:done="0"/>
  <w15:commentEx w15:paraId="2A61210B" w15:done="0"/>
  <w15:commentEx w15:paraId="6B3D7783" w15:done="0"/>
  <w15:commentEx w15:paraId="301ED899" w15:done="0"/>
  <w15:commentEx w15:paraId="2A6830BD" w15:done="0"/>
  <w15:commentEx w15:paraId="7A227D40" w15:done="0"/>
  <w15:commentEx w15:paraId="4B8FB5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62760" w14:textId="77777777" w:rsidR="00D93B2F" w:rsidRDefault="00D93B2F" w:rsidP="00E04318">
      <w:pPr>
        <w:spacing w:after="0" w:line="240" w:lineRule="auto"/>
      </w:pPr>
      <w:r>
        <w:separator/>
      </w:r>
    </w:p>
  </w:endnote>
  <w:endnote w:type="continuationSeparator" w:id="0">
    <w:p w14:paraId="5CF4208B" w14:textId="77777777" w:rsidR="00D93B2F" w:rsidRDefault="00D93B2F" w:rsidP="00E0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457896"/>
      <w:docPartObj>
        <w:docPartGallery w:val="Page Numbers (Bottom of Page)"/>
        <w:docPartUnique/>
      </w:docPartObj>
    </w:sdtPr>
    <w:sdtEndPr>
      <w:rPr>
        <w:rFonts w:ascii="Arial" w:hAnsi="Arial" w:cs="Arial"/>
        <w:noProof/>
      </w:rPr>
    </w:sdtEndPr>
    <w:sdtContent>
      <w:p w14:paraId="78E5AAED" w14:textId="77777777" w:rsidR="00CA0E92" w:rsidRPr="00A3631F" w:rsidRDefault="00CA0E92">
        <w:pPr>
          <w:pStyle w:val="Footer"/>
          <w:jc w:val="right"/>
          <w:rPr>
            <w:rFonts w:ascii="Arial" w:hAnsi="Arial" w:cs="Arial"/>
          </w:rPr>
        </w:pPr>
        <w:r w:rsidRPr="00A3631F">
          <w:rPr>
            <w:rFonts w:ascii="Arial" w:hAnsi="Arial" w:cs="Arial"/>
            <w:noProof/>
            <w:lang w:eastAsia="en-CA"/>
          </w:rPr>
          <w:drawing>
            <wp:anchor distT="0" distB="0" distL="114300" distR="114300" simplePos="0" relativeHeight="251658240" behindDoc="0" locked="0" layoutInCell="1" allowOverlap="1" wp14:anchorId="44C887A9" wp14:editId="5C0941AC">
              <wp:simplePos x="0" y="0"/>
              <wp:positionH relativeFrom="margin">
                <wp:posOffset>0</wp:posOffset>
              </wp:positionH>
              <wp:positionV relativeFrom="paragraph">
                <wp:posOffset>-133985</wp:posOffset>
              </wp:positionV>
              <wp:extent cx="868045" cy="520700"/>
              <wp:effectExtent l="0" t="0" r="8255" b="0"/>
              <wp:wrapNone/>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31F">
          <w:rPr>
            <w:rFonts w:ascii="Arial" w:hAnsi="Arial" w:cs="Arial"/>
          </w:rPr>
          <w:fldChar w:fldCharType="begin"/>
        </w:r>
        <w:r w:rsidRPr="00A3631F">
          <w:rPr>
            <w:rFonts w:ascii="Arial" w:hAnsi="Arial" w:cs="Arial"/>
          </w:rPr>
          <w:instrText xml:space="preserve"> PAGE   \* MERGEFORMAT </w:instrText>
        </w:r>
        <w:r w:rsidRPr="00A3631F">
          <w:rPr>
            <w:rFonts w:ascii="Arial" w:hAnsi="Arial" w:cs="Arial"/>
          </w:rPr>
          <w:fldChar w:fldCharType="separate"/>
        </w:r>
        <w:r w:rsidR="00DA659C">
          <w:rPr>
            <w:rFonts w:ascii="Arial" w:hAnsi="Arial" w:cs="Arial"/>
            <w:noProof/>
          </w:rPr>
          <w:t>5</w:t>
        </w:r>
        <w:r w:rsidRPr="00A3631F">
          <w:rPr>
            <w:rFonts w:ascii="Arial" w:hAnsi="Arial" w:cs="Arial"/>
            <w:noProof/>
          </w:rPr>
          <w:fldChar w:fldCharType="end"/>
        </w:r>
      </w:p>
    </w:sdtContent>
  </w:sdt>
  <w:p w14:paraId="1DDB3AEA" w14:textId="77777777" w:rsidR="00CA0E92" w:rsidRDefault="00CA0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A8D12" w14:textId="77777777" w:rsidR="00D93B2F" w:rsidRDefault="00D93B2F" w:rsidP="00E04318">
      <w:pPr>
        <w:spacing w:after="0" w:line="240" w:lineRule="auto"/>
      </w:pPr>
      <w:r>
        <w:separator/>
      </w:r>
    </w:p>
  </w:footnote>
  <w:footnote w:type="continuationSeparator" w:id="0">
    <w:p w14:paraId="3DC33AA7" w14:textId="77777777" w:rsidR="00D93B2F" w:rsidRDefault="00D93B2F" w:rsidP="00E04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E592" w14:textId="77777777" w:rsidR="00CA0E92" w:rsidRDefault="00CA0E92" w:rsidP="00F87C10">
    <w:pPr>
      <w:pStyle w:val="Header"/>
      <w:rPr>
        <w:rFonts w:ascii="Arial" w:eastAsia="Times New Roman" w:hAnsi="Arial" w:cs="Arial"/>
        <w:b/>
        <w:sz w:val="36"/>
        <w:szCs w:val="36"/>
        <w:lang w:val="en-GB"/>
      </w:rPr>
    </w:pPr>
    <w:r>
      <w:rPr>
        <w:noProof/>
        <w:lang w:eastAsia="en-CA"/>
      </w:rPr>
      <w:drawing>
        <wp:inline distT="0" distB="0" distL="0" distR="0" wp14:anchorId="40CF8E53" wp14:editId="7593DE6A">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2CBE161B" w14:textId="29D3D7AD" w:rsidR="00142E47" w:rsidRPr="00B408CA" w:rsidRDefault="00CA0E92" w:rsidP="00F87C10">
    <w:pPr>
      <w:pStyle w:val="Header"/>
      <w:rPr>
        <w:rFonts w:ascii="Arial" w:eastAsia="Times New Roman" w:hAnsi="Arial" w:cs="Arial"/>
        <w:b/>
        <w:sz w:val="36"/>
        <w:szCs w:val="36"/>
      </w:rPr>
    </w:pPr>
    <w:r>
      <w:rPr>
        <w:rFonts w:ascii="Arial" w:eastAsia="Times New Roman" w:hAnsi="Arial" w:cs="Arial"/>
        <w:b/>
        <w:sz w:val="36"/>
        <w:szCs w:val="36"/>
        <w:lang w:val="en-GB"/>
      </w:rPr>
      <w:t>Trainer Essentials</w:t>
    </w:r>
    <w:r w:rsidRPr="00AA70EB">
      <w:rPr>
        <w:rFonts w:ascii="Arial" w:eastAsia="Times New Roman" w:hAnsi="Arial" w:cs="Arial"/>
        <w:b/>
        <w:sz w:val="36"/>
        <w:szCs w:val="36"/>
        <w:lang w:val="en-GB"/>
      </w:rPr>
      <w:t xml:space="preserve">: </w:t>
    </w:r>
    <w:r>
      <w:rPr>
        <w:rFonts w:ascii="Arial" w:eastAsia="Times New Roman" w:hAnsi="Arial" w:cs="Arial"/>
        <w:b/>
        <w:sz w:val="36"/>
        <w:szCs w:val="36"/>
      </w:rPr>
      <w:t>Learning Styles</w:t>
    </w:r>
  </w:p>
  <w:p w14:paraId="1362C501" w14:textId="77777777" w:rsidR="00CA0E92" w:rsidRDefault="00CA0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3211C" w14:textId="77777777" w:rsidR="00DA659C" w:rsidRDefault="00DA659C" w:rsidP="00F87C10">
    <w:pPr>
      <w:pStyle w:val="Header"/>
      <w:rPr>
        <w:rFonts w:ascii="Arial" w:eastAsia="Times New Roman" w:hAnsi="Arial" w:cs="Arial"/>
        <w:b/>
        <w:sz w:val="36"/>
        <w:szCs w:val="36"/>
        <w:lang w:val="en-GB"/>
      </w:rPr>
    </w:pPr>
    <w:r>
      <w:rPr>
        <w:noProof/>
        <w:lang w:eastAsia="en-CA"/>
      </w:rPr>
      <w:drawing>
        <wp:inline distT="0" distB="0" distL="0" distR="0" wp14:anchorId="325436B1" wp14:editId="63C2FC90">
          <wp:extent cx="2143125" cy="542925"/>
          <wp:effectExtent l="0" t="0" r="9525" b="9525"/>
          <wp:docPr id="6" name="Picture 6"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4278E0C8" w14:textId="77777777" w:rsidR="00DA659C" w:rsidRDefault="00DA6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385"/>
    <w:multiLevelType w:val="hybridMultilevel"/>
    <w:tmpl w:val="F5F8B5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3C054142"/>
    <w:multiLevelType w:val="hybridMultilevel"/>
    <w:tmpl w:val="89F061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D50169"/>
    <w:multiLevelType w:val="hybridMultilevel"/>
    <w:tmpl w:val="A8E03C60"/>
    <w:lvl w:ilvl="0" w:tplc="F326B976">
      <w:start w:val="1"/>
      <w:numFmt w:val="decimal"/>
      <w:lvlText w:val="%1."/>
      <w:lvlJc w:val="left"/>
      <w:pPr>
        <w:ind w:left="36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1F1BD7"/>
    <w:multiLevelType w:val="hybridMultilevel"/>
    <w:tmpl w:val="81588E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uelert">
    <w15:presenceInfo w15:providerId="None" w15:userId="Schue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9E"/>
    <w:rsid w:val="00032FAE"/>
    <w:rsid w:val="00033430"/>
    <w:rsid w:val="00043A1A"/>
    <w:rsid w:val="0005363C"/>
    <w:rsid w:val="00081EB1"/>
    <w:rsid w:val="000934A5"/>
    <w:rsid w:val="000E1FBC"/>
    <w:rsid w:val="00107926"/>
    <w:rsid w:val="001208EA"/>
    <w:rsid w:val="001252AA"/>
    <w:rsid w:val="00130C37"/>
    <w:rsid w:val="00142E47"/>
    <w:rsid w:val="00142EF1"/>
    <w:rsid w:val="001467A0"/>
    <w:rsid w:val="001637C3"/>
    <w:rsid w:val="0019028F"/>
    <w:rsid w:val="001B4A42"/>
    <w:rsid w:val="001D7DD7"/>
    <w:rsid w:val="001E5FB5"/>
    <w:rsid w:val="00205C43"/>
    <w:rsid w:val="00211E87"/>
    <w:rsid w:val="00262A83"/>
    <w:rsid w:val="00263A50"/>
    <w:rsid w:val="002831CC"/>
    <w:rsid w:val="00294858"/>
    <w:rsid w:val="002A27DF"/>
    <w:rsid w:val="002B2457"/>
    <w:rsid w:val="002C5947"/>
    <w:rsid w:val="002E41B5"/>
    <w:rsid w:val="00332ACE"/>
    <w:rsid w:val="003752FD"/>
    <w:rsid w:val="00387CB9"/>
    <w:rsid w:val="00393694"/>
    <w:rsid w:val="003C2A9E"/>
    <w:rsid w:val="003F2C2F"/>
    <w:rsid w:val="00402DAC"/>
    <w:rsid w:val="004136E4"/>
    <w:rsid w:val="00430D47"/>
    <w:rsid w:val="004331C8"/>
    <w:rsid w:val="00450458"/>
    <w:rsid w:val="00465185"/>
    <w:rsid w:val="004927D7"/>
    <w:rsid w:val="004A5EE1"/>
    <w:rsid w:val="004E1F30"/>
    <w:rsid w:val="004F27D6"/>
    <w:rsid w:val="004F3863"/>
    <w:rsid w:val="005053FD"/>
    <w:rsid w:val="00522DFD"/>
    <w:rsid w:val="00536CE8"/>
    <w:rsid w:val="0056496A"/>
    <w:rsid w:val="00566380"/>
    <w:rsid w:val="00585BA3"/>
    <w:rsid w:val="005B7A2C"/>
    <w:rsid w:val="005C0296"/>
    <w:rsid w:val="005C1E50"/>
    <w:rsid w:val="005D0E91"/>
    <w:rsid w:val="005F0BFE"/>
    <w:rsid w:val="0063448E"/>
    <w:rsid w:val="00653F4E"/>
    <w:rsid w:val="00684910"/>
    <w:rsid w:val="00696A59"/>
    <w:rsid w:val="00743307"/>
    <w:rsid w:val="007850C3"/>
    <w:rsid w:val="007A1B01"/>
    <w:rsid w:val="007E2C5D"/>
    <w:rsid w:val="007E6056"/>
    <w:rsid w:val="007E6555"/>
    <w:rsid w:val="007F56D0"/>
    <w:rsid w:val="00800064"/>
    <w:rsid w:val="0080782D"/>
    <w:rsid w:val="0083103B"/>
    <w:rsid w:val="00844B13"/>
    <w:rsid w:val="00851E99"/>
    <w:rsid w:val="00856D97"/>
    <w:rsid w:val="00874F9E"/>
    <w:rsid w:val="00886BE7"/>
    <w:rsid w:val="008B6A22"/>
    <w:rsid w:val="008F4BF2"/>
    <w:rsid w:val="00903368"/>
    <w:rsid w:val="00914070"/>
    <w:rsid w:val="00924071"/>
    <w:rsid w:val="0092588B"/>
    <w:rsid w:val="00975824"/>
    <w:rsid w:val="009F09C8"/>
    <w:rsid w:val="00A3323E"/>
    <w:rsid w:val="00A3631F"/>
    <w:rsid w:val="00A45BBE"/>
    <w:rsid w:val="00A528B8"/>
    <w:rsid w:val="00AA4235"/>
    <w:rsid w:val="00AB0DD3"/>
    <w:rsid w:val="00AB3FD3"/>
    <w:rsid w:val="00B22913"/>
    <w:rsid w:val="00B27A54"/>
    <w:rsid w:val="00B408CA"/>
    <w:rsid w:val="00B61599"/>
    <w:rsid w:val="00B845EF"/>
    <w:rsid w:val="00BD6C68"/>
    <w:rsid w:val="00BE004D"/>
    <w:rsid w:val="00BE730C"/>
    <w:rsid w:val="00BE7CC0"/>
    <w:rsid w:val="00C14FDD"/>
    <w:rsid w:val="00C258C6"/>
    <w:rsid w:val="00C712C6"/>
    <w:rsid w:val="00C7335A"/>
    <w:rsid w:val="00C91350"/>
    <w:rsid w:val="00CA0E92"/>
    <w:rsid w:val="00CA495C"/>
    <w:rsid w:val="00D25C17"/>
    <w:rsid w:val="00D26CB4"/>
    <w:rsid w:val="00D3423D"/>
    <w:rsid w:val="00D45387"/>
    <w:rsid w:val="00D71025"/>
    <w:rsid w:val="00D848EB"/>
    <w:rsid w:val="00D85886"/>
    <w:rsid w:val="00D93B2F"/>
    <w:rsid w:val="00DA659C"/>
    <w:rsid w:val="00DC0ADA"/>
    <w:rsid w:val="00DD6F69"/>
    <w:rsid w:val="00DF22E4"/>
    <w:rsid w:val="00E04318"/>
    <w:rsid w:val="00E325B6"/>
    <w:rsid w:val="00E57628"/>
    <w:rsid w:val="00E608AC"/>
    <w:rsid w:val="00E76D99"/>
    <w:rsid w:val="00E84BCA"/>
    <w:rsid w:val="00EA0D3A"/>
    <w:rsid w:val="00EA5B64"/>
    <w:rsid w:val="00EA6DE9"/>
    <w:rsid w:val="00EE5D7F"/>
    <w:rsid w:val="00EF1E35"/>
    <w:rsid w:val="00EF2DAD"/>
    <w:rsid w:val="00F14DCA"/>
    <w:rsid w:val="00F27A6B"/>
    <w:rsid w:val="00F45DEB"/>
    <w:rsid w:val="00F6473E"/>
    <w:rsid w:val="00F84B64"/>
    <w:rsid w:val="00F87C10"/>
    <w:rsid w:val="00F92B71"/>
    <w:rsid w:val="00FB766D"/>
    <w:rsid w:val="00FE3540"/>
    <w:rsid w:val="00FE7BE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730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F69"/>
    <w:rPr>
      <w:color w:val="0000FF" w:themeColor="hyperlink"/>
      <w:u w:val="single"/>
    </w:rPr>
  </w:style>
  <w:style w:type="character" w:styleId="FollowedHyperlink">
    <w:name w:val="FollowedHyperlink"/>
    <w:basedOn w:val="DefaultParagraphFont"/>
    <w:uiPriority w:val="99"/>
    <w:semiHidden/>
    <w:unhideWhenUsed/>
    <w:rsid w:val="00AA4235"/>
    <w:rPr>
      <w:color w:val="800080" w:themeColor="followedHyperlink"/>
      <w:u w:val="single"/>
    </w:rPr>
  </w:style>
  <w:style w:type="character" w:customStyle="1" w:styleId="apple-converted-space">
    <w:name w:val="apple-converted-space"/>
    <w:basedOn w:val="DefaultParagraphFont"/>
    <w:rsid w:val="00EA0D3A"/>
  </w:style>
  <w:style w:type="paragraph" w:styleId="ListParagraph">
    <w:name w:val="List Paragraph"/>
    <w:basedOn w:val="Normal"/>
    <w:uiPriority w:val="34"/>
    <w:qFormat/>
    <w:rsid w:val="00743307"/>
    <w:pPr>
      <w:ind w:left="720"/>
      <w:contextualSpacing/>
    </w:pPr>
  </w:style>
  <w:style w:type="paragraph" w:styleId="EndnoteText">
    <w:name w:val="endnote text"/>
    <w:basedOn w:val="Normal"/>
    <w:link w:val="EndnoteTextChar"/>
    <w:uiPriority w:val="99"/>
    <w:semiHidden/>
    <w:unhideWhenUsed/>
    <w:rsid w:val="00E043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4318"/>
    <w:rPr>
      <w:sz w:val="20"/>
      <w:szCs w:val="20"/>
    </w:rPr>
  </w:style>
  <w:style w:type="character" w:styleId="EndnoteReference">
    <w:name w:val="endnote reference"/>
    <w:basedOn w:val="DefaultParagraphFont"/>
    <w:uiPriority w:val="99"/>
    <w:semiHidden/>
    <w:unhideWhenUsed/>
    <w:rsid w:val="00E04318"/>
    <w:rPr>
      <w:vertAlign w:val="superscript"/>
    </w:rPr>
  </w:style>
  <w:style w:type="paragraph" w:styleId="BalloonText">
    <w:name w:val="Balloon Text"/>
    <w:basedOn w:val="Normal"/>
    <w:link w:val="BalloonTextChar"/>
    <w:uiPriority w:val="99"/>
    <w:semiHidden/>
    <w:unhideWhenUsed/>
    <w:rsid w:val="00E04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318"/>
    <w:rPr>
      <w:rFonts w:ascii="Tahoma" w:hAnsi="Tahoma" w:cs="Tahoma"/>
      <w:sz w:val="16"/>
      <w:szCs w:val="16"/>
    </w:rPr>
  </w:style>
  <w:style w:type="character" w:customStyle="1" w:styleId="Heading1Char">
    <w:name w:val="Heading 1 Char"/>
    <w:basedOn w:val="DefaultParagraphFont"/>
    <w:link w:val="Heading1"/>
    <w:uiPriority w:val="9"/>
    <w:rsid w:val="00BE730C"/>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BE730C"/>
  </w:style>
  <w:style w:type="character" w:styleId="CommentReference">
    <w:name w:val="annotation reference"/>
    <w:basedOn w:val="DefaultParagraphFont"/>
    <w:uiPriority w:val="99"/>
    <w:semiHidden/>
    <w:unhideWhenUsed/>
    <w:rsid w:val="001208EA"/>
    <w:rPr>
      <w:sz w:val="16"/>
      <w:szCs w:val="16"/>
    </w:rPr>
  </w:style>
  <w:style w:type="paragraph" w:styleId="CommentText">
    <w:name w:val="annotation text"/>
    <w:basedOn w:val="Normal"/>
    <w:link w:val="CommentTextChar"/>
    <w:uiPriority w:val="99"/>
    <w:unhideWhenUsed/>
    <w:rsid w:val="001208EA"/>
    <w:pPr>
      <w:spacing w:line="240" w:lineRule="auto"/>
    </w:pPr>
    <w:rPr>
      <w:sz w:val="20"/>
      <w:szCs w:val="20"/>
    </w:rPr>
  </w:style>
  <w:style w:type="character" w:customStyle="1" w:styleId="CommentTextChar">
    <w:name w:val="Comment Text Char"/>
    <w:basedOn w:val="DefaultParagraphFont"/>
    <w:link w:val="CommentText"/>
    <w:uiPriority w:val="99"/>
    <w:rsid w:val="001208EA"/>
    <w:rPr>
      <w:sz w:val="20"/>
      <w:szCs w:val="20"/>
    </w:rPr>
  </w:style>
  <w:style w:type="paragraph" w:styleId="CommentSubject">
    <w:name w:val="annotation subject"/>
    <w:basedOn w:val="CommentText"/>
    <w:next w:val="CommentText"/>
    <w:link w:val="CommentSubjectChar"/>
    <w:uiPriority w:val="99"/>
    <w:semiHidden/>
    <w:unhideWhenUsed/>
    <w:rsid w:val="001208EA"/>
    <w:rPr>
      <w:b/>
      <w:bCs/>
    </w:rPr>
  </w:style>
  <w:style w:type="character" w:customStyle="1" w:styleId="CommentSubjectChar">
    <w:name w:val="Comment Subject Char"/>
    <w:basedOn w:val="CommentTextChar"/>
    <w:link w:val="CommentSubject"/>
    <w:uiPriority w:val="99"/>
    <w:semiHidden/>
    <w:rsid w:val="001208EA"/>
    <w:rPr>
      <w:b/>
      <w:bCs/>
      <w:sz w:val="20"/>
      <w:szCs w:val="20"/>
    </w:rPr>
  </w:style>
  <w:style w:type="paragraph" w:styleId="Header">
    <w:name w:val="header"/>
    <w:basedOn w:val="Normal"/>
    <w:link w:val="HeaderChar"/>
    <w:uiPriority w:val="99"/>
    <w:unhideWhenUsed/>
    <w:rsid w:val="00F87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C10"/>
  </w:style>
  <w:style w:type="paragraph" w:styleId="Footer">
    <w:name w:val="footer"/>
    <w:basedOn w:val="Normal"/>
    <w:link w:val="FooterChar"/>
    <w:uiPriority w:val="99"/>
    <w:unhideWhenUsed/>
    <w:rsid w:val="00F87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C10"/>
  </w:style>
  <w:style w:type="paragraph" w:styleId="Revision">
    <w:name w:val="Revision"/>
    <w:hidden/>
    <w:uiPriority w:val="99"/>
    <w:semiHidden/>
    <w:rsid w:val="00DF22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730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F69"/>
    <w:rPr>
      <w:color w:val="0000FF" w:themeColor="hyperlink"/>
      <w:u w:val="single"/>
    </w:rPr>
  </w:style>
  <w:style w:type="character" w:styleId="FollowedHyperlink">
    <w:name w:val="FollowedHyperlink"/>
    <w:basedOn w:val="DefaultParagraphFont"/>
    <w:uiPriority w:val="99"/>
    <w:semiHidden/>
    <w:unhideWhenUsed/>
    <w:rsid w:val="00AA4235"/>
    <w:rPr>
      <w:color w:val="800080" w:themeColor="followedHyperlink"/>
      <w:u w:val="single"/>
    </w:rPr>
  </w:style>
  <w:style w:type="character" w:customStyle="1" w:styleId="apple-converted-space">
    <w:name w:val="apple-converted-space"/>
    <w:basedOn w:val="DefaultParagraphFont"/>
    <w:rsid w:val="00EA0D3A"/>
  </w:style>
  <w:style w:type="paragraph" w:styleId="ListParagraph">
    <w:name w:val="List Paragraph"/>
    <w:basedOn w:val="Normal"/>
    <w:uiPriority w:val="34"/>
    <w:qFormat/>
    <w:rsid w:val="00743307"/>
    <w:pPr>
      <w:ind w:left="720"/>
      <w:contextualSpacing/>
    </w:pPr>
  </w:style>
  <w:style w:type="paragraph" w:styleId="EndnoteText">
    <w:name w:val="endnote text"/>
    <w:basedOn w:val="Normal"/>
    <w:link w:val="EndnoteTextChar"/>
    <w:uiPriority w:val="99"/>
    <w:semiHidden/>
    <w:unhideWhenUsed/>
    <w:rsid w:val="00E043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4318"/>
    <w:rPr>
      <w:sz w:val="20"/>
      <w:szCs w:val="20"/>
    </w:rPr>
  </w:style>
  <w:style w:type="character" w:styleId="EndnoteReference">
    <w:name w:val="endnote reference"/>
    <w:basedOn w:val="DefaultParagraphFont"/>
    <w:uiPriority w:val="99"/>
    <w:semiHidden/>
    <w:unhideWhenUsed/>
    <w:rsid w:val="00E04318"/>
    <w:rPr>
      <w:vertAlign w:val="superscript"/>
    </w:rPr>
  </w:style>
  <w:style w:type="paragraph" w:styleId="BalloonText">
    <w:name w:val="Balloon Text"/>
    <w:basedOn w:val="Normal"/>
    <w:link w:val="BalloonTextChar"/>
    <w:uiPriority w:val="99"/>
    <w:semiHidden/>
    <w:unhideWhenUsed/>
    <w:rsid w:val="00E04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318"/>
    <w:rPr>
      <w:rFonts w:ascii="Tahoma" w:hAnsi="Tahoma" w:cs="Tahoma"/>
      <w:sz w:val="16"/>
      <w:szCs w:val="16"/>
    </w:rPr>
  </w:style>
  <w:style w:type="character" w:customStyle="1" w:styleId="Heading1Char">
    <w:name w:val="Heading 1 Char"/>
    <w:basedOn w:val="DefaultParagraphFont"/>
    <w:link w:val="Heading1"/>
    <w:uiPriority w:val="9"/>
    <w:rsid w:val="00BE730C"/>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BE730C"/>
  </w:style>
  <w:style w:type="character" w:styleId="CommentReference">
    <w:name w:val="annotation reference"/>
    <w:basedOn w:val="DefaultParagraphFont"/>
    <w:uiPriority w:val="99"/>
    <w:semiHidden/>
    <w:unhideWhenUsed/>
    <w:rsid w:val="001208EA"/>
    <w:rPr>
      <w:sz w:val="16"/>
      <w:szCs w:val="16"/>
    </w:rPr>
  </w:style>
  <w:style w:type="paragraph" w:styleId="CommentText">
    <w:name w:val="annotation text"/>
    <w:basedOn w:val="Normal"/>
    <w:link w:val="CommentTextChar"/>
    <w:uiPriority w:val="99"/>
    <w:unhideWhenUsed/>
    <w:rsid w:val="001208EA"/>
    <w:pPr>
      <w:spacing w:line="240" w:lineRule="auto"/>
    </w:pPr>
    <w:rPr>
      <w:sz w:val="20"/>
      <w:szCs w:val="20"/>
    </w:rPr>
  </w:style>
  <w:style w:type="character" w:customStyle="1" w:styleId="CommentTextChar">
    <w:name w:val="Comment Text Char"/>
    <w:basedOn w:val="DefaultParagraphFont"/>
    <w:link w:val="CommentText"/>
    <w:uiPriority w:val="99"/>
    <w:rsid w:val="001208EA"/>
    <w:rPr>
      <w:sz w:val="20"/>
      <w:szCs w:val="20"/>
    </w:rPr>
  </w:style>
  <w:style w:type="paragraph" w:styleId="CommentSubject">
    <w:name w:val="annotation subject"/>
    <w:basedOn w:val="CommentText"/>
    <w:next w:val="CommentText"/>
    <w:link w:val="CommentSubjectChar"/>
    <w:uiPriority w:val="99"/>
    <w:semiHidden/>
    <w:unhideWhenUsed/>
    <w:rsid w:val="001208EA"/>
    <w:rPr>
      <w:b/>
      <w:bCs/>
    </w:rPr>
  </w:style>
  <w:style w:type="character" w:customStyle="1" w:styleId="CommentSubjectChar">
    <w:name w:val="Comment Subject Char"/>
    <w:basedOn w:val="CommentTextChar"/>
    <w:link w:val="CommentSubject"/>
    <w:uiPriority w:val="99"/>
    <w:semiHidden/>
    <w:rsid w:val="001208EA"/>
    <w:rPr>
      <w:b/>
      <w:bCs/>
      <w:sz w:val="20"/>
      <w:szCs w:val="20"/>
    </w:rPr>
  </w:style>
  <w:style w:type="paragraph" w:styleId="Header">
    <w:name w:val="header"/>
    <w:basedOn w:val="Normal"/>
    <w:link w:val="HeaderChar"/>
    <w:uiPriority w:val="99"/>
    <w:unhideWhenUsed/>
    <w:rsid w:val="00F87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C10"/>
  </w:style>
  <w:style w:type="paragraph" w:styleId="Footer">
    <w:name w:val="footer"/>
    <w:basedOn w:val="Normal"/>
    <w:link w:val="FooterChar"/>
    <w:uiPriority w:val="99"/>
    <w:unhideWhenUsed/>
    <w:rsid w:val="00F87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C10"/>
  </w:style>
  <w:style w:type="paragraph" w:styleId="Revision">
    <w:name w:val="Revision"/>
    <w:hidden/>
    <w:uiPriority w:val="99"/>
    <w:semiHidden/>
    <w:rsid w:val="00DF2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chuelert\Desktop\Laura\CAWST\Workshops%20in%20Progress\DEWT\resources@cawst.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Schuelert\Desktop\Laura\CAWST\Workshops%20in%20Progress\DEWT\www.caws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Schuelert\Desktop\Laura\CAWST\Workshops%20in%20Progress\DEWT\www.caws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tiff"/><Relationship Id="rId5" Type="http://schemas.openxmlformats.org/officeDocument/2006/relationships/settings" Target="settings.xml"/><Relationship Id="rId15" Type="http://schemas.openxmlformats.org/officeDocument/2006/relationships/image" Target="media/image3.png"/><Relationship Id="rId23" Type="http://schemas.microsoft.com/office/2011/relationships/commentsExtended" Target="commentsExtended.xml"/><Relationship Id="rId10" Type="http://schemas.openxmlformats.org/officeDocument/2006/relationships/image" Target="media/image11.tif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2.png"/><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Cla11</b:Tag>
    <b:SourceType>InternetSite</b:SourceType>
    <b:Guid>{184DFBF1-ACCD-4A6B-8EBB-7722FD05FFEF}</b:Guid>
    <b:Title>Visual, Auditory, and Kinesthetic Learning Styles (VAK)</b:Title>
    <b:InternetSiteTitle>Big Dog &amp; Little Dog's Performance Juxtapostion</b:InternetSiteTitle>
    <b:Year>2011</b:Year>
    <b:Month>July</b:Month>
    <b:Day>12</b:Day>
    <b:YearAccessed>2014</b:YearAccessed>
    <b:MonthAccessed>September</b:MonthAccessed>
    <b:DayAccessed>23</b:DayAccessed>
    <b:URL>http://www.nwlink.com/~donclark/hrd/styles/vakt.html</b:URL>
    <b:Author>
      <b:Author>
        <b:NameList>
          <b:Person>
            <b:Last>Clark</b:Last>
            <b:Middle>R</b:Middle>
            <b:First>D</b:First>
          </b:Person>
        </b:NameList>
      </b:Author>
    </b:Author>
    <b:RefOrder>5</b:RefOrder>
  </b:Source>
  <b:Source>
    <b:Tag>Car03</b:Tag>
    <b:SourceType>InternetSite</b:SourceType>
    <b:Guid>{AE296A51-6788-4B69-9EFD-A753F440BEC3}</b:Guid>
    <b:Title>BBC News</b:Title>
    <b:Year>2003</b:Year>
    <b:Author>
      <b:Author>
        <b:NameList>
          <b:Person>
            <b:Last>Ryan</b:Last>
            <b:First>Caroline</b:First>
          </b:Person>
        </b:NameList>
      </b:Author>
    </b:Author>
    <b:Month>July</b:Month>
    <b:URL>http://news.bbc.co.uk/2/hi/health/3096929.stm</b:URL>
    <b:InternetSiteTitle>Unlocking the Brain's Secrets</b:InternetSiteTitle>
    <b:RefOrder>3</b:RefOrder>
  </b:Source>
  <b:Source>
    <b:Tag>Pas08</b:Tag>
    <b:SourceType>JournalArticle</b:SourceType>
    <b:Guid>{5F44EF21-C260-4793-93D6-C6A233A2F4C5}</b:Guid>
    <b:Title>Learning Styles: Concepts and Evidence</b:Title>
    <b:JournalName>Pyschological Science in the Public Interest</b:JournalName>
    <b:Year>2008</b:Year>
    <b:Author>
      <b:Author>
        <b:NameList>
          <b:Person>
            <b:Last>Pashler</b:Last>
            <b:First>Harold</b:First>
          </b:Person>
          <b:Person>
            <b:Last>McDaniel</b:Last>
            <b:First>Mark</b:First>
          </b:Person>
          <b:Person>
            <b:Last>Rohrer</b:Last>
            <b:First>Doug</b:First>
          </b:Person>
          <b:Person>
            <b:Last>Bjork</b:Last>
            <b:First>Robert</b:First>
          </b:Person>
        </b:NameList>
      </b:Author>
    </b:Author>
    <b:RefOrder>1</b:RefOrder>
  </b:Source>
  <b:Source>
    <b:Tag>VAR14</b:Tag>
    <b:SourceType>InternetSite</b:SourceType>
    <b:Guid>{4C1AC71D-F02F-465A-9788-46DC7565B2A7}</b:Guid>
    <b:Title>VARK a guide to learning styles</b:Title>
    <b:Year>2014</b:Year>
    <b:Author>
      <b:Author>
        <b:Corporate>VARK Learn Limited</b:Corporate>
      </b:Author>
    </b:Author>
    <b:InternetSiteTitle>VARK a guide to learning styles</b:InternetSiteTitle>
    <b:YearAccessed>2014</b:YearAccessed>
    <b:MonthAccessed>12</b:MonthAccessed>
    <b:DayAccessed>30</b:DayAccessed>
    <b:URL>http://vark-learn.com/home </b:URL>
    <b:RefOrder>8</b:RefOrder>
  </b:Source>
  <b:Source>
    <b:Tag>Fle92</b:Tag>
    <b:SourceType>JournalArticle</b:SourceType>
    <b:Guid>{DD31EFC1-9539-4BCA-A45F-C8588C8DFB5B}</b:Guid>
    <b:Title>Not Another Inventory, Rather a Catalyst for Reflection</b:Title>
    <b:Year>1992</b:Year>
    <b:JournalName>To Improve the Academy</b:JournalName>
    <b:Pages>137</b:Pages>
    <b:Author>
      <b:Author>
        <b:NameList>
          <b:Person>
            <b:Last>Fleming</b:Last>
            <b:Middle>D</b:Middle>
            <b:First>N</b:First>
          </b:Person>
          <b:Person>
            <b:Last>Mills</b:Last>
            <b:First>C</b:First>
          </b:Person>
        </b:NameList>
      </b:Author>
    </b:Author>
    <b:Volume>11</b:Volume>
    <b:URL>http://digitalcommons.unl.edu/cgi/viewcontent.cgi?article=1245&amp;context=podimproveacad </b:URL>
    <b:RefOrder>6</b:RefOrder>
  </b:Source>
  <b:Source>
    <b:Tag>Gri09</b:Tag>
    <b:SourceType>InternetSite</b:SourceType>
    <b:Guid>{E8B2C031-8A69-44E7-99B6-E4D4E1BDACCB}</b:Guid>
    <b:Title>Understanding the VAK model and its application</b:Title>
    <b:InternetSiteTitle>Centre for Skills Development</b:InternetSiteTitle>
    <b:Year>2009</b:Year>
    <b:YearAccessed>2014</b:YearAccessed>
    <b:MonthAccessed>12</b:MonthAccessed>
    <b:DayAccessed>31</b:DayAccessed>
    <b:URL>http://www.skillsdevelopment.org.uk/knowledge_portal/e-zine/autumn_2009/the_vak_model.aspx#.VKRTPHvK3KE</b:URL>
    <b:Author>
      <b:Author>
        <b:NameList>
          <b:Person>
            <b:Last>Grist</b:Last>
            <b:First>Nick</b:First>
          </b:Person>
        </b:NameList>
      </b:Author>
    </b:Author>
    <b:RefOrder>4</b:RefOrder>
  </b:Source>
  <b:Source>
    <b:Tag>Uni14</b:Tag>
    <b:SourceType>InternetSite</b:SourceType>
    <b:Guid>{2BCC5A15-2303-42EF-AEDB-7DB8878015B8}</b:Guid>
    <b:Title>VAK Learning (Visual, Auditory, Kinesthetic)</b:Title>
    <b:Year>2014</b:Year>
    <b:Month>January</b:Month>
    <b:Day>17</b:Day>
    <b:YearAccessed>2014</b:YearAccessed>
    <b:MonthAccessed>12</b:MonthAccessed>
    <b:DayAccessed>31</b:DayAccessed>
    <b:URL>http://www.click4it.org/index.php/VAK_Learning_%28Visual,_Auditory,_Kinesthetic%29</b:URL>
    <b:Author>
      <b:Author>
        <b:Corporate>UNITAR</b:Corporate>
      </b:Author>
    </b:Author>
    <b:InternetSiteTitle>click4it</b:InternetSiteTitle>
    <b:RefOrder>7</b:RefOrder>
  </b:Source>
  <b:Source>
    <b:Tag>Dun92</b:Tag>
    <b:SourceType>Book</b:SourceType>
    <b:Guid>{D1A3C5D1-411B-4D2A-B482-B3F9FE6C0C02}</b:Guid>
    <b:Title>Teaching elementary students through their individual learning styles</b:Title>
    <b:Year>1992</b:Year>
    <b:Author>
      <b:Author>
        <b:NameList>
          <b:Person>
            <b:Last>Dunn</b:Last>
            <b:First>R</b:First>
          </b:Person>
          <b:Person>
            <b:Last>Dunn</b:Last>
            <b:First>K</b:First>
          </b:Person>
        </b:NameList>
      </b:Author>
    </b:Author>
    <b:City>Boston</b:City>
    <b:Publisher>Allyn &amp; Bacon</b:Publisher>
    <b:RefOrder>9</b:RefOrder>
  </b:Source>
  <b:Source>
    <b:Tag>Dun93</b:Tag>
    <b:SourceType>Book</b:SourceType>
    <b:Guid>{32A7B674-E8C8-48FA-827D-B0FF2BE06040}</b:Guid>
    <b:Title>Teaching secondary students through their individual learning styles: Practical approach for grades 7 - 12</b:Title>
    <b:Year>1993</b:Year>
    <b:City>Boston</b:City>
    <b:Publisher>Allyn and Bacon</b:Publisher>
    <b:Author>
      <b:Author>
        <b:NameList>
          <b:Person>
            <b:Last>Dunn</b:Last>
            <b:First>R</b:First>
          </b:Person>
          <b:Person>
            <b:Last>Dunn</b:Last>
            <b:First>K</b:First>
          </b:Person>
        </b:NameList>
      </b:Author>
    </b:Author>
    <b:RefOrder>10</b:RefOrder>
  </b:Source>
  <b:Source>
    <b:Tag>Fra04</b:Tag>
    <b:SourceType>JournalArticle</b:SourceType>
    <b:Guid>{D6C0D72A-5C2A-4F09-998B-262BEE21E707}</b:Guid>
    <b:Author>
      <b:Author>
        <b:NameList>
          <b:Person>
            <b:Last>Coffield</b:Last>
            <b:First>Frank</b:First>
          </b:Person>
          <b:Person>
            <b:Last>Moseley</b:Last>
            <b:First>David</b:First>
          </b:Person>
          <b:Person>
            <b:Last>Hall</b:Last>
            <b:First>Elaine</b:First>
          </b:Person>
          <b:Person>
            <b:Last>Ecclestone</b:Last>
            <b:First>Kathryn</b:First>
          </b:Person>
        </b:NameList>
      </b:Author>
    </b:Author>
    <b:Title>Learning Style and pedagogy in post-16 learning - A systematic and critical review</b:Title>
    <b:JournalName>LSRC</b:JournalName>
    <b:Year>2004</b:Year>
    <b:Pages>157</b:Pages>
    <b:URL>http://sxills.nl/lerenlerennu/bronnen/Learning%20styles%20by%20Coffield%20e.a..pdf</b:URL>
    <b:RefOrder>2</b:RefOrder>
  </b:Source>
</b:Sources>
</file>

<file path=customXml/itemProps1.xml><?xml version="1.0" encoding="utf-8"?>
<ds:datastoreItem xmlns:ds="http://schemas.openxmlformats.org/officeDocument/2006/customXml" ds:itemID="{2306CA57-4BE1-45C3-966D-D4A8D0BE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Lisa Mitchell</cp:lastModifiedBy>
  <cp:revision>5</cp:revision>
  <dcterms:created xsi:type="dcterms:W3CDTF">2015-02-21T06:25:00Z</dcterms:created>
  <dcterms:modified xsi:type="dcterms:W3CDTF">2015-03-31T22:32:00Z</dcterms:modified>
</cp:coreProperties>
</file>