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Default Extension="tif" ContentType="image/tiff"/>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228A" w:rsidRPr="00BA24D3" w:rsidRDefault="00BA24D3" w:rsidP="0026228A">
      <w:pPr>
        <w:pStyle w:val="Heading2"/>
        <w:rPr>
          <w:lang w:val="es-419"/>
        </w:rPr>
      </w:pPr>
      <w:r w:rsidRPr="00BA24D3">
        <w:rPr>
          <w:color w:val="000000" w:themeColor="text1"/>
          <w:lang w:val="es-419"/>
        </w:rPr>
        <w:drawing>
          <wp:anchor distT="0" distB="0" distL="114300" distR="114300" simplePos="0" relativeHeight="251660288" behindDoc="0" locked="0" layoutInCell="1" allowOverlap="1" wp14:anchorId="20D21EA0" wp14:editId="37EDA31D">
            <wp:simplePos x="0" y="0"/>
            <wp:positionH relativeFrom="column">
              <wp:posOffset>4336415</wp:posOffset>
            </wp:positionH>
            <wp:positionV relativeFrom="paragraph">
              <wp:posOffset>322580</wp:posOffset>
            </wp:positionV>
            <wp:extent cx="409575" cy="424815"/>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Pr="00BA24D3">
        <w:rPr>
          <w:lang w:val="es-419"/>
        </w:rPr>
        <mc:AlternateContent>
          <mc:Choice Requires="wps">
            <w:drawing>
              <wp:anchor distT="0" distB="0" distL="114300" distR="114300" simplePos="0" relativeHeight="251657216" behindDoc="0" locked="0" layoutInCell="1" allowOverlap="1" wp14:anchorId="329751D9" wp14:editId="722BC227">
                <wp:simplePos x="0" y="0"/>
                <wp:positionH relativeFrom="column">
                  <wp:posOffset>4724400</wp:posOffset>
                </wp:positionH>
                <wp:positionV relativeFrom="paragraph">
                  <wp:posOffset>352425</wp:posOffset>
                </wp:positionV>
                <wp:extent cx="1470660" cy="26670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0660" cy="266700"/>
                        </a:xfrm>
                        <a:prstGeom prst="rect">
                          <a:avLst/>
                        </a:prstGeom>
                        <a:solidFill>
                          <a:srgbClr val="FFFFFF"/>
                        </a:solidFill>
                        <a:ln w="9525">
                          <a:noFill/>
                          <a:miter lim="800000"/>
                          <a:headEnd/>
                          <a:tailEnd/>
                        </a:ln>
                      </wps:spPr>
                      <wps:txbx>
                        <w:txbxContent>
                          <w:p w:rsidR="0026228A" w:rsidRDefault="00F5695F" w:rsidP="0026228A">
                            <w:pPr>
                              <w:jc w:val="right"/>
                            </w:pPr>
                            <w:r>
                              <w:rPr>
                                <w:b/>
                                <w:lang w:val="es-AR"/>
                              </w:rPr>
                              <w:t>45 minutos en total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29751D9" id="_x0000_t202" coordsize="21600,21600" o:spt="202" path="m,l,21600r21600,l21600,xe">
                <v:stroke joinstyle="miter"/>
                <v:path gradientshapeok="t" o:connecttype="rect"/>
              </v:shapetype>
              <v:shape id="Text Box 2" o:spid="_x0000_s1026" type="#_x0000_t202" style="position:absolute;margin-left:372pt;margin-top:27.75pt;width:115.8pt;height:21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" stroked="f">
                <v:textbox>
                  <w:txbxContent>
                    <w:p w:rsidR="0026228A" w:rsidRDefault="00F5695F" w:rsidP="0026228A">
                      <w:pPr>
                        <w:jc w:val="right"/>
                      </w:pPr>
                      <w:r>
                        <w:rPr>
                          <w:b/>
                          <w:lang w:val="es-AR"/>
                        </w:rPr>
                        <w:t>45 minutos en total</w:t>
                      </w:r>
                    </w:p>
                  </w:txbxContent>
                </v:textbox>
              </v:shape>
            </w:pict>
          </mc:Fallback>
        </mc:AlternateContent>
      </w:r>
      <w:r w:rsidR="00A0556E" w:rsidRPr="00BA24D3">
        <w:rPr>
          <w:color w:val="000000" w:themeColor="text1"/>
          <w:lang w:val="es-419"/>
        </w:rPr>
        <w:t>Plan de lección:</w:t>
      </w:r>
      <w:r w:rsidR="00F5695F" w:rsidRPr="00BA24D3">
        <w:rPr>
          <w:lang w:val="es-419"/>
        </w:rPr>
        <w:t xml:space="preserve"> Manipulación y almacenamiento seguros del agua</w:t>
      </w:r>
    </w:p>
    <w:p w:rsidR="00BA24D3" w:rsidRDefault="00BA24D3" w:rsidP="001515C0">
      <w:pPr>
        <w:rPr>
          <w:lang w:val="es-419"/>
        </w:rPr>
      </w:pPr>
    </w:p>
    <w:p w:rsidR="00BA24D3" w:rsidRDefault="00BA24D3" w:rsidP="001515C0">
      <w:pPr>
        <w:rPr>
          <w:lang w:val="es-419"/>
        </w:rPr>
      </w:pPr>
    </w:p>
    <w:p w:rsidR="00917B36" w:rsidRPr="00BA24D3" w:rsidRDefault="0024757B" w:rsidP="001515C0">
      <w:pPr>
        <w:rPr>
          <w:lang w:val="es-419"/>
        </w:rPr>
      </w:pPr>
      <w:r w:rsidRPr="00BA24D3">
        <w:rPr>
          <w:lang w:val="es-419"/>
        </w:rPr>
        <w:pict>
          <v:rect id="_x0000_i1025" style="width:0;height:1.5pt" o:hralign="center" o:hrstd="t" o:hr="t" fillcolor="gray" stroked="f"/>
        </w:pict>
      </w:r>
    </w:p>
    <w:p w:rsidR="00E804BF" w:rsidRPr="00BA24D3" w:rsidRDefault="00E804BF" w:rsidP="00EF428D">
      <w:pPr>
        <w:pStyle w:val="SectionL1CAWST"/>
        <w:rPr>
          <w:lang w:val="es-419"/>
        </w:rPr>
      </w:pPr>
      <w:r w:rsidRPr="00BA24D3">
        <w:rPr>
          <w:lang w:val="es-419"/>
        </w:rPr>
        <w:t>Descripción de la lección</w:t>
      </w:r>
    </w:p>
    <w:p w:rsidR="00E804BF" w:rsidRPr="00BA24D3" w:rsidRDefault="00E804BF" w:rsidP="00557349">
      <w:pPr>
        <w:ind w:left="993"/>
        <w:rPr>
          <w:rFonts w:cs="Arial"/>
          <w:szCs w:val="22"/>
          <w:lang w:val="es-419"/>
        </w:rPr>
      </w:pPr>
      <w:r w:rsidRPr="00BA24D3">
        <w:rPr>
          <w:lang w:val="es-419"/>
        </w:rPr>
        <w:drawing>
          <wp:anchor distT="0" distB="0" distL="114300" distR="114300" simplePos="0" relativeHeight="251699712" behindDoc="1" locked="0" layoutInCell="1" allowOverlap="1" wp14:anchorId="2D74D6BA" wp14:editId="765E602E">
            <wp:simplePos x="0" y="0"/>
            <wp:positionH relativeFrom="column">
              <wp:posOffset>0</wp:posOffset>
            </wp:positionH>
            <wp:positionV relativeFrom="paragraph">
              <wp:posOffset>60325</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p>
    <w:p w:rsidR="00E804BF" w:rsidRPr="00BA24D3" w:rsidRDefault="008D652F" w:rsidP="008D652F">
      <w:pPr>
        <w:ind w:left="851"/>
        <w:rPr>
          <w:rFonts w:cs="Arial"/>
          <w:szCs w:val="22"/>
          <w:lang w:val="es-419"/>
        </w:rPr>
      </w:pPr>
      <w:r w:rsidRPr="00BA24D3">
        <w:rPr>
          <w:rFonts w:cs="Arial"/>
          <w:color w:val="000000" w:themeColor="text1"/>
          <w:lang w:val="es-419"/>
        </w:rPr>
        <w:t>Esta lección se centra en evitar que el agua se vuelva a contaminar.  Abarca la manipulación y el almacenamiento seguros del agua limpia.</w:t>
      </w:r>
    </w:p>
    <w:p w:rsidR="00CD692A" w:rsidRPr="00BA24D3" w:rsidRDefault="00CD692A" w:rsidP="00557349">
      <w:pPr>
        <w:ind w:left="993"/>
        <w:rPr>
          <w:rFonts w:cs="Arial"/>
          <w:szCs w:val="22"/>
          <w:lang w:val="es-419"/>
        </w:rPr>
      </w:pPr>
    </w:p>
    <w:p w:rsidR="00E804BF" w:rsidRPr="00BA24D3" w:rsidRDefault="00BA24D3" w:rsidP="00917B36">
      <w:pPr>
        <w:rPr>
          <w:rFonts w:cs="Arial"/>
          <w:b/>
          <w:szCs w:val="22"/>
          <w:lang w:val="es-419"/>
        </w:rPr>
      </w:pPr>
      <w:r w:rsidRPr="00BA24D3">
        <w:rPr>
          <w:rFonts w:cs="Arial"/>
          <w:b/>
          <w:szCs w:val="22"/>
          <w:lang w:val="es-419"/>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p>
    <w:p w:rsidR="00917B36" w:rsidRPr="00BA24D3" w:rsidRDefault="003364FD" w:rsidP="00EF428D">
      <w:pPr>
        <w:pStyle w:val="SectionL1CAWST"/>
        <w:rPr>
          <w:lang w:val="es-419"/>
        </w:rPr>
      </w:pPr>
      <w:r w:rsidRPr="00BA24D3">
        <w:rPr>
          <w:lang w:val="es-419"/>
        </w:rPr>
        <w:t>Objetivos de aprendizaje</w:t>
      </w:r>
    </w:p>
    <w:p w:rsidR="00323EFC" w:rsidRPr="00BA24D3" w:rsidRDefault="00323EFC" w:rsidP="00917B36">
      <w:pPr>
        <w:rPr>
          <w:rFonts w:cs="Arial"/>
          <w:szCs w:val="22"/>
          <w:lang w:val="es-419"/>
        </w:rPr>
      </w:pPr>
      <w:r w:rsidRPr="00BA24D3">
        <w:rPr>
          <w:lang w:val="es-419"/>
        </w:rPr>
        <w:drawing>
          <wp:anchor distT="0" distB="0" distL="114300" distR="114300" simplePos="0" relativeHeight="251677184" behindDoc="1" locked="0" layoutInCell="1" allowOverlap="1" wp14:anchorId="75F9C46E" wp14:editId="09F19AF6">
            <wp:simplePos x="0" y="0"/>
            <wp:positionH relativeFrom="column">
              <wp:posOffset>-38100</wp:posOffset>
            </wp:positionH>
            <wp:positionV relativeFrom="paragraph">
              <wp:posOffset>132715</wp:posOffset>
            </wp:positionV>
            <wp:extent cx="497840" cy="48577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p>
    <w:p w:rsidR="00A70F27" w:rsidRPr="00BA24D3" w:rsidRDefault="00323EFC" w:rsidP="00323EFC">
      <w:pPr>
        <w:spacing w:line="360" w:lineRule="auto"/>
        <w:rPr>
          <w:rFonts w:cs="Arial"/>
          <w:szCs w:val="22"/>
          <w:lang w:val="es-419"/>
        </w:rPr>
      </w:pPr>
      <w:r w:rsidRPr="00BA24D3">
        <w:rPr>
          <w:rFonts w:cs="Arial"/>
          <w:b/>
          <w:szCs w:val="22"/>
          <w:lang w:val="es-419"/>
        </w:rPr>
        <w:tab/>
      </w:r>
      <w:r w:rsidRPr="00BA24D3">
        <w:rPr>
          <w:rFonts w:cs="Arial"/>
          <w:lang w:val="es-419"/>
        </w:rPr>
        <w:t>Al finalizar esta sesión, los participantes serán capaces de:</w:t>
      </w:r>
    </w:p>
    <w:p w:rsidR="004F4E82" w:rsidRPr="00BA24D3" w:rsidRDefault="004F4E82" w:rsidP="004F4E82">
      <w:pPr>
        <w:numPr>
          <w:ilvl w:val="0"/>
          <w:numId w:val="4"/>
        </w:numPr>
        <w:spacing w:after="120"/>
        <w:rPr>
          <w:rFonts w:cs="Arial"/>
          <w:szCs w:val="22"/>
          <w:lang w:val="es-419"/>
        </w:rPr>
      </w:pPr>
      <w:r w:rsidRPr="00BA24D3">
        <w:rPr>
          <w:rFonts w:cs="Arial"/>
          <w:lang w:val="es-419"/>
        </w:rPr>
        <w:t>Explicar la importancia del almacenamiento seguro del agua.</w:t>
      </w:r>
    </w:p>
    <w:p w:rsidR="004F4E82" w:rsidRPr="00BA24D3" w:rsidRDefault="004F4E82" w:rsidP="004F4E82">
      <w:pPr>
        <w:numPr>
          <w:ilvl w:val="0"/>
          <w:numId w:val="4"/>
        </w:numPr>
        <w:spacing w:after="120"/>
        <w:rPr>
          <w:rFonts w:cs="Arial"/>
          <w:szCs w:val="22"/>
          <w:lang w:val="es-419"/>
        </w:rPr>
      </w:pPr>
      <w:r w:rsidRPr="00BA24D3">
        <w:rPr>
          <w:rFonts w:cs="Arial"/>
          <w:lang w:val="es-419"/>
        </w:rPr>
        <w:t xml:space="preserve">Identificar las diferentes maneras en que el agua se puede volver a contaminar en una casa.  </w:t>
      </w:r>
    </w:p>
    <w:p w:rsidR="004F4E82" w:rsidRPr="00BA24D3" w:rsidRDefault="004F4E82" w:rsidP="004F4E82">
      <w:pPr>
        <w:numPr>
          <w:ilvl w:val="0"/>
          <w:numId w:val="4"/>
        </w:numPr>
        <w:tabs>
          <w:tab w:val="num" w:pos="2444"/>
        </w:tabs>
        <w:spacing w:after="120"/>
        <w:rPr>
          <w:rFonts w:cs="Arial"/>
          <w:b/>
          <w:szCs w:val="22"/>
          <w:lang w:val="es-419"/>
        </w:rPr>
      </w:pPr>
      <w:r w:rsidRPr="00BA24D3">
        <w:rPr>
          <w:rFonts w:cs="Arial"/>
          <w:lang w:val="es-419"/>
        </w:rPr>
        <w:t xml:space="preserve">Discutir sobre cómo evitar la </w:t>
      </w:r>
      <w:proofErr w:type="spellStart"/>
      <w:r w:rsidRPr="00BA24D3">
        <w:rPr>
          <w:rFonts w:cs="Arial"/>
          <w:lang w:val="es-419"/>
        </w:rPr>
        <w:t>recontaminación</w:t>
      </w:r>
      <w:proofErr w:type="spellEnd"/>
      <w:r w:rsidRPr="00BA24D3">
        <w:rPr>
          <w:rFonts w:cs="Arial"/>
          <w:lang w:val="es-419"/>
        </w:rPr>
        <w:t xml:space="preserve"> del agua segura.</w:t>
      </w:r>
    </w:p>
    <w:p w:rsidR="004869E3" w:rsidRPr="00BA24D3" w:rsidRDefault="004F4E82" w:rsidP="00E64BB1">
      <w:pPr>
        <w:numPr>
          <w:ilvl w:val="0"/>
          <w:numId w:val="4"/>
        </w:numPr>
        <w:spacing w:after="120"/>
        <w:rPr>
          <w:rFonts w:cs="Arial"/>
          <w:szCs w:val="22"/>
          <w:lang w:val="es-419"/>
        </w:rPr>
      </w:pPr>
      <w:r w:rsidRPr="00BA24D3">
        <w:rPr>
          <w:rFonts w:cs="Arial"/>
          <w:lang w:val="es-419"/>
        </w:rPr>
        <w:t>Identificar las características de un buen recipiente seguro de almacenamiento.</w:t>
      </w:r>
    </w:p>
    <w:p w:rsidR="00917B36" w:rsidRPr="00BA24D3" w:rsidRDefault="0024757B" w:rsidP="00917B36">
      <w:pPr>
        <w:rPr>
          <w:rFonts w:cs="Arial"/>
          <w:szCs w:val="22"/>
          <w:lang w:val="es-419"/>
        </w:rPr>
      </w:pPr>
      <w:r w:rsidRPr="00BA24D3">
        <w:rPr>
          <w:rFonts w:cs="Arial"/>
          <w:szCs w:val="22"/>
          <w:lang w:val="es-419"/>
        </w:rPr>
        <w:pict>
          <v:shape id="_x0000_i1027" type="#_x0000_t75" style="width:467.85pt;height:1.5pt" o:hrpct="0" o:hralign="center" o:hr="t">
            <v:imagedata r:id="rId10" o:title="Default Line"/>
          </v:shape>
        </w:pict>
      </w:r>
    </w:p>
    <w:p w:rsidR="003364FD" w:rsidRPr="00BA24D3" w:rsidRDefault="003364FD" w:rsidP="00EF428D">
      <w:pPr>
        <w:pStyle w:val="SectionL1CAWST"/>
        <w:rPr>
          <w:lang w:val="es-419"/>
        </w:rPr>
      </w:pPr>
      <w:r w:rsidRPr="00BA24D3">
        <w:rPr>
          <w:lang w:val="es-419"/>
        </w:rPr>
        <w:t>Materiales</w:t>
      </w:r>
    </w:p>
    <w:p w:rsidR="003364FD" w:rsidRPr="00BA24D3" w:rsidRDefault="0013687C" w:rsidP="00917B36">
      <w:pPr>
        <w:rPr>
          <w:rFonts w:cs="Arial"/>
          <w:szCs w:val="22"/>
          <w:lang w:val="es-419"/>
        </w:rPr>
      </w:pPr>
      <w:r w:rsidRPr="00BA24D3">
        <w:rPr>
          <w:rFonts w:cs="Arial"/>
          <w:lang w:val="es-419"/>
        </w:rPr>
        <w:drawing>
          <wp:anchor distT="0" distB="0" distL="114300" distR="114300" simplePos="0" relativeHeight="251678208" behindDoc="1" locked="0" layoutInCell="1" allowOverlap="1">
            <wp:simplePos x="0" y="0"/>
            <wp:positionH relativeFrom="column">
              <wp:posOffset>-53340</wp:posOffset>
            </wp:positionH>
            <wp:positionV relativeFrom="paragraph">
              <wp:posOffset>101600</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rsidR="004F4E82" w:rsidRPr="00BA24D3" w:rsidRDefault="004F4E82" w:rsidP="004F4E82">
      <w:pPr>
        <w:numPr>
          <w:ilvl w:val="0"/>
          <w:numId w:val="1"/>
        </w:numPr>
        <w:tabs>
          <w:tab w:val="clear" w:pos="1224"/>
          <w:tab w:val="num" w:pos="1080"/>
        </w:tabs>
        <w:ind w:left="1080" w:hanging="360"/>
        <w:rPr>
          <w:rFonts w:cs="Arial"/>
          <w:szCs w:val="22"/>
          <w:lang w:val="es-419"/>
        </w:rPr>
      </w:pPr>
      <w:r w:rsidRPr="00BA24D3">
        <w:rPr>
          <w:rFonts w:cs="Arial"/>
          <w:lang w:val="es-419"/>
        </w:rPr>
        <w:t xml:space="preserve">Rotafolio </w:t>
      </w:r>
    </w:p>
    <w:p w:rsidR="004F4E82" w:rsidRPr="00BA24D3" w:rsidRDefault="004F4E82" w:rsidP="004F4E82">
      <w:pPr>
        <w:numPr>
          <w:ilvl w:val="0"/>
          <w:numId w:val="1"/>
        </w:numPr>
        <w:tabs>
          <w:tab w:val="clear" w:pos="1224"/>
          <w:tab w:val="num" w:pos="1080"/>
        </w:tabs>
        <w:ind w:left="1080" w:hanging="360"/>
        <w:rPr>
          <w:rFonts w:cs="Arial"/>
          <w:szCs w:val="22"/>
          <w:lang w:val="es-419"/>
        </w:rPr>
      </w:pPr>
      <w:r w:rsidRPr="00BA24D3">
        <w:rPr>
          <w:rFonts w:cs="Arial"/>
          <w:lang w:val="es-419"/>
        </w:rPr>
        <w:t>Marcadores</w:t>
      </w:r>
    </w:p>
    <w:p w:rsidR="004F4E82" w:rsidRPr="00BA24D3" w:rsidRDefault="004F4E82" w:rsidP="004F4E82">
      <w:pPr>
        <w:numPr>
          <w:ilvl w:val="0"/>
          <w:numId w:val="1"/>
        </w:numPr>
        <w:tabs>
          <w:tab w:val="clear" w:pos="1224"/>
          <w:tab w:val="num" w:pos="1080"/>
          <w:tab w:val="num" w:pos="1355"/>
        </w:tabs>
        <w:ind w:left="1077" w:hanging="357"/>
        <w:rPr>
          <w:rFonts w:cs="Arial"/>
          <w:color w:val="000000" w:themeColor="text1"/>
          <w:szCs w:val="22"/>
          <w:lang w:val="es-419"/>
        </w:rPr>
      </w:pPr>
      <w:r w:rsidRPr="00BA24D3">
        <w:rPr>
          <w:rFonts w:cs="Arial"/>
          <w:color w:val="000000" w:themeColor="text1"/>
          <w:lang w:val="es-419"/>
        </w:rPr>
        <w:t>Notas autoadhesivas</w:t>
      </w:r>
    </w:p>
    <w:p w:rsidR="00F2604D" w:rsidRPr="00BA24D3" w:rsidRDefault="00C3606C" w:rsidP="00F2604D">
      <w:pPr>
        <w:numPr>
          <w:ilvl w:val="0"/>
          <w:numId w:val="1"/>
        </w:numPr>
        <w:tabs>
          <w:tab w:val="clear" w:pos="1224"/>
          <w:tab w:val="num" w:pos="1080"/>
          <w:tab w:val="num" w:pos="1355"/>
        </w:tabs>
        <w:ind w:left="1077" w:hanging="357"/>
        <w:rPr>
          <w:rFonts w:cs="Arial"/>
          <w:color w:val="000000" w:themeColor="text1"/>
          <w:szCs w:val="22"/>
          <w:lang w:val="es-419"/>
        </w:rPr>
      </w:pPr>
      <w:r w:rsidRPr="00BA24D3">
        <w:rPr>
          <w:rFonts w:cs="Arial"/>
          <w:color w:val="000000" w:themeColor="text1"/>
          <w:lang w:val="es-419"/>
        </w:rPr>
        <w:t>Recipiente ideal de almacenamiento seguro de 20 L con grifo, tapa y manija</w:t>
      </w:r>
    </w:p>
    <w:p w:rsidR="005C1979" w:rsidRPr="00BA24D3" w:rsidRDefault="005C1979" w:rsidP="005C1979">
      <w:pPr>
        <w:numPr>
          <w:ilvl w:val="0"/>
          <w:numId w:val="1"/>
        </w:numPr>
        <w:tabs>
          <w:tab w:val="clear" w:pos="1224"/>
          <w:tab w:val="num" w:pos="1080"/>
          <w:tab w:val="num" w:pos="1355"/>
        </w:tabs>
        <w:ind w:left="1077" w:hanging="357"/>
        <w:rPr>
          <w:rFonts w:cs="Arial"/>
          <w:color w:val="000000" w:themeColor="text1"/>
          <w:szCs w:val="22"/>
          <w:lang w:val="es-419"/>
        </w:rPr>
      </w:pPr>
      <w:r w:rsidRPr="00BA24D3">
        <w:rPr>
          <w:rFonts w:cs="Arial"/>
          <w:color w:val="000000" w:themeColor="text1"/>
          <w:lang w:val="es-419"/>
        </w:rPr>
        <w:t>Opcional: imagen de un recipiente de almacenamiento seguro (véase el final del plan de lección)</w:t>
      </w:r>
    </w:p>
    <w:p w:rsidR="005B6E75" w:rsidRPr="00BA24D3" w:rsidRDefault="00095803" w:rsidP="005B6E75">
      <w:pPr>
        <w:numPr>
          <w:ilvl w:val="0"/>
          <w:numId w:val="1"/>
        </w:numPr>
        <w:tabs>
          <w:tab w:val="clear" w:pos="1224"/>
          <w:tab w:val="num" w:pos="1080"/>
          <w:tab w:val="num" w:pos="1355"/>
        </w:tabs>
        <w:ind w:left="1077" w:hanging="357"/>
        <w:rPr>
          <w:rFonts w:cs="Arial"/>
          <w:color w:val="000000" w:themeColor="text1"/>
          <w:szCs w:val="22"/>
          <w:lang w:val="es-419"/>
        </w:rPr>
      </w:pPr>
      <w:r w:rsidRPr="00BA24D3">
        <w:rPr>
          <w:rFonts w:cs="Arial"/>
          <w:color w:val="000000" w:themeColor="text1"/>
          <w:lang w:val="es-419"/>
        </w:rPr>
        <w:t>Jarra grande transparente (se puede usar uno de los recipientes mencionados anteriormente si fuera necesario)</w:t>
      </w:r>
    </w:p>
    <w:p w:rsidR="004F4E82" w:rsidRPr="00BA24D3" w:rsidRDefault="004F4E82" w:rsidP="00F2604D">
      <w:pPr>
        <w:numPr>
          <w:ilvl w:val="0"/>
          <w:numId w:val="1"/>
        </w:numPr>
        <w:tabs>
          <w:tab w:val="clear" w:pos="1224"/>
          <w:tab w:val="num" w:pos="1080"/>
          <w:tab w:val="num" w:pos="1355"/>
        </w:tabs>
        <w:ind w:left="1077" w:hanging="357"/>
        <w:rPr>
          <w:rFonts w:cs="Arial"/>
          <w:color w:val="000000" w:themeColor="text1"/>
          <w:szCs w:val="22"/>
          <w:lang w:val="es-419"/>
        </w:rPr>
      </w:pPr>
      <w:r w:rsidRPr="00BA24D3">
        <w:rPr>
          <w:rFonts w:cs="Arial"/>
          <w:color w:val="000000" w:themeColor="text1"/>
          <w:lang w:val="es-419"/>
        </w:rPr>
        <w:t>Agua</w:t>
      </w:r>
    </w:p>
    <w:p w:rsidR="00095803" w:rsidRPr="00BA24D3" w:rsidRDefault="00095803" w:rsidP="00F2604D">
      <w:pPr>
        <w:numPr>
          <w:ilvl w:val="0"/>
          <w:numId w:val="1"/>
        </w:numPr>
        <w:tabs>
          <w:tab w:val="clear" w:pos="1224"/>
          <w:tab w:val="num" w:pos="1080"/>
          <w:tab w:val="num" w:pos="1355"/>
        </w:tabs>
        <w:ind w:left="1077" w:hanging="357"/>
        <w:rPr>
          <w:rFonts w:cs="Arial"/>
          <w:color w:val="000000" w:themeColor="text1"/>
          <w:szCs w:val="22"/>
          <w:lang w:val="es-419"/>
        </w:rPr>
      </w:pPr>
      <w:r w:rsidRPr="00BA24D3">
        <w:rPr>
          <w:rFonts w:cs="Arial"/>
          <w:color w:val="000000" w:themeColor="text1"/>
          <w:lang w:val="es-419"/>
        </w:rPr>
        <w:t>Taza con manija</w:t>
      </w:r>
    </w:p>
    <w:p w:rsidR="00095803" w:rsidRPr="00BA24D3" w:rsidRDefault="00095803" w:rsidP="00917B36">
      <w:pPr>
        <w:numPr>
          <w:ilvl w:val="0"/>
          <w:numId w:val="1"/>
        </w:numPr>
        <w:tabs>
          <w:tab w:val="clear" w:pos="1224"/>
          <w:tab w:val="num" w:pos="1080"/>
          <w:tab w:val="num" w:pos="1355"/>
        </w:tabs>
        <w:ind w:left="1077" w:hanging="357"/>
        <w:rPr>
          <w:rFonts w:cs="Arial"/>
          <w:color w:val="000000" w:themeColor="text1"/>
          <w:szCs w:val="22"/>
          <w:lang w:val="es-419"/>
        </w:rPr>
      </w:pPr>
      <w:r w:rsidRPr="00BA24D3">
        <w:rPr>
          <w:rFonts w:cs="Arial"/>
          <w:color w:val="000000" w:themeColor="text1"/>
          <w:lang w:val="es-419"/>
        </w:rPr>
        <w:t>Jugo en polvo, colorante para alimentos, cúrcuma o cualquier polvo que haga que el agua clara se vuelva colorida.</w:t>
      </w:r>
    </w:p>
    <w:p w:rsidR="00C3606C" w:rsidRPr="00BA24D3" w:rsidRDefault="00C3606C" w:rsidP="00C3606C">
      <w:pPr>
        <w:tabs>
          <w:tab w:val="num" w:pos="1355"/>
        </w:tabs>
        <w:ind w:left="1077"/>
        <w:rPr>
          <w:rFonts w:cs="Arial"/>
          <w:color w:val="000000" w:themeColor="text1"/>
          <w:szCs w:val="22"/>
          <w:lang w:val="es-419"/>
        </w:rPr>
      </w:pPr>
    </w:p>
    <w:p w:rsidR="003364FD" w:rsidRPr="00BA24D3" w:rsidRDefault="0024757B" w:rsidP="00917B36">
      <w:pPr>
        <w:rPr>
          <w:rFonts w:cs="Arial"/>
          <w:szCs w:val="22"/>
          <w:lang w:val="es-419"/>
        </w:rPr>
      </w:pPr>
      <w:r w:rsidRPr="00BA24D3">
        <w:rPr>
          <w:rFonts w:cs="Arial"/>
          <w:b/>
          <w:szCs w:val="22"/>
          <w:lang w:val="es-419"/>
        </w:rPr>
        <w:pict>
          <v:rect id="_x0000_i1028" style="width:0;height:1.5pt" o:hralign="center" o:hrstd="t" o:hr="t" fillcolor="gray" stroked="f"/>
        </w:pict>
      </w:r>
    </w:p>
    <w:p w:rsidR="00917B36" w:rsidRPr="00BA24D3" w:rsidRDefault="00917B36" w:rsidP="00EF428D">
      <w:pPr>
        <w:pStyle w:val="SectionL1CAWST"/>
        <w:rPr>
          <w:lang w:val="es-419"/>
        </w:rPr>
      </w:pPr>
      <w:r w:rsidRPr="00BA24D3">
        <w:rPr>
          <w:lang w:val="es-419"/>
        </w:rPr>
        <w:t>Preparación</w:t>
      </w:r>
    </w:p>
    <w:p w:rsidR="003364FD" w:rsidRPr="00BA24D3" w:rsidRDefault="0013687C" w:rsidP="00917B36">
      <w:pPr>
        <w:rPr>
          <w:rFonts w:cs="Arial"/>
          <w:szCs w:val="22"/>
          <w:lang w:val="es-419"/>
        </w:rPr>
      </w:pPr>
      <w:r w:rsidRPr="00BA24D3">
        <w:rPr>
          <w:lang w:val="es-419"/>
        </w:rPr>
        <w:drawing>
          <wp:anchor distT="0" distB="0" distL="114300" distR="114300" simplePos="0" relativeHeight="251679232" behindDoc="1" locked="0" layoutInCell="1" allowOverlap="1">
            <wp:simplePos x="0" y="0"/>
            <wp:positionH relativeFrom="column">
              <wp:posOffset>-121920</wp:posOffset>
            </wp:positionH>
            <wp:positionV relativeFrom="paragraph">
              <wp:posOffset>104775</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rsidR="004F4E82" w:rsidRPr="00BA24D3" w:rsidRDefault="004F4E82" w:rsidP="004F4E82">
      <w:pPr>
        <w:numPr>
          <w:ilvl w:val="0"/>
          <w:numId w:val="1"/>
        </w:numPr>
        <w:tabs>
          <w:tab w:val="clear" w:pos="1224"/>
          <w:tab w:val="num" w:pos="1080"/>
        </w:tabs>
        <w:spacing w:after="120"/>
        <w:ind w:left="1080" w:hanging="360"/>
        <w:rPr>
          <w:rFonts w:cs="Arial"/>
          <w:szCs w:val="22"/>
          <w:lang w:val="es-419"/>
        </w:rPr>
      </w:pPr>
      <w:r w:rsidRPr="00BA24D3">
        <w:rPr>
          <w:rFonts w:cs="Arial"/>
          <w:lang w:val="es-419"/>
        </w:rPr>
        <w:t>Lea y prepare el plan de lección.</w:t>
      </w:r>
    </w:p>
    <w:p w:rsidR="004F4E82" w:rsidRPr="00BA24D3" w:rsidRDefault="005B6E75" w:rsidP="004F4E82">
      <w:pPr>
        <w:numPr>
          <w:ilvl w:val="0"/>
          <w:numId w:val="1"/>
        </w:numPr>
        <w:tabs>
          <w:tab w:val="clear" w:pos="1224"/>
          <w:tab w:val="num" w:pos="1080"/>
        </w:tabs>
        <w:spacing w:after="120"/>
        <w:ind w:left="1080" w:hanging="360"/>
        <w:rPr>
          <w:rFonts w:cs="Arial"/>
          <w:szCs w:val="22"/>
          <w:lang w:val="es-419"/>
        </w:rPr>
      </w:pPr>
      <w:r w:rsidRPr="00BA24D3">
        <w:rPr>
          <w:rFonts w:cs="Arial"/>
          <w:lang w:val="es-419"/>
        </w:rPr>
        <w:t>Busque distintos recipientes para almacenar el agua (incluido 1 recipiente ideal de almacenamiento seguro).</w:t>
      </w:r>
    </w:p>
    <w:p w:rsidR="005B6E75" w:rsidRPr="00BA24D3" w:rsidRDefault="005B6E75" w:rsidP="004F4E82">
      <w:pPr>
        <w:numPr>
          <w:ilvl w:val="0"/>
          <w:numId w:val="1"/>
        </w:numPr>
        <w:tabs>
          <w:tab w:val="clear" w:pos="1224"/>
          <w:tab w:val="num" w:pos="1080"/>
        </w:tabs>
        <w:spacing w:after="120"/>
        <w:ind w:left="1080" w:hanging="360"/>
        <w:rPr>
          <w:rFonts w:cs="Arial"/>
          <w:szCs w:val="22"/>
          <w:lang w:val="es-419"/>
        </w:rPr>
      </w:pPr>
      <w:r w:rsidRPr="00BA24D3">
        <w:rPr>
          <w:rFonts w:cs="Arial"/>
          <w:lang w:val="es-419"/>
        </w:rPr>
        <w:t>Opcional: imprima la imagen del recipiente de almacenamiento seguro (véase el final del plan de lección).</w:t>
      </w:r>
    </w:p>
    <w:p w:rsidR="004F4E82" w:rsidRPr="00BA24D3" w:rsidRDefault="004F4E82" w:rsidP="004F4E82">
      <w:pPr>
        <w:numPr>
          <w:ilvl w:val="0"/>
          <w:numId w:val="1"/>
        </w:numPr>
        <w:tabs>
          <w:tab w:val="clear" w:pos="1224"/>
          <w:tab w:val="num" w:pos="1080"/>
        </w:tabs>
        <w:spacing w:after="120"/>
        <w:ind w:left="1080" w:hanging="360"/>
        <w:rPr>
          <w:rFonts w:cs="Arial"/>
          <w:b/>
          <w:szCs w:val="22"/>
          <w:lang w:val="es-419"/>
        </w:rPr>
      </w:pPr>
      <w:r w:rsidRPr="00BA24D3">
        <w:rPr>
          <w:rFonts w:cs="Arial"/>
          <w:lang w:val="es-419"/>
        </w:rPr>
        <w:t xml:space="preserve">Escriba la descripción de la lección o los objetivos de aprendizaje en una hoja de rotafolio. </w:t>
      </w:r>
    </w:p>
    <w:p w:rsidR="000F3D19" w:rsidRPr="00BA24D3" w:rsidRDefault="000F3D19" w:rsidP="004F4E82">
      <w:pPr>
        <w:numPr>
          <w:ilvl w:val="0"/>
          <w:numId w:val="1"/>
        </w:numPr>
        <w:tabs>
          <w:tab w:val="clear" w:pos="1224"/>
          <w:tab w:val="num" w:pos="1080"/>
        </w:tabs>
        <w:spacing w:after="120"/>
        <w:ind w:left="1080" w:hanging="360"/>
        <w:rPr>
          <w:rFonts w:cs="Arial"/>
          <w:b/>
          <w:szCs w:val="22"/>
          <w:lang w:val="es-419"/>
        </w:rPr>
      </w:pPr>
      <w:r w:rsidRPr="00BA24D3">
        <w:rPr>
          <w:rFonts w:cs="Arial"/>
          <w:lang w:val="es-419"/>
        </w:rPr>
        <w:t>Llene la jarra grande transparente con agua.</w:t>
      </w:r>
    </w:p>
    <w:p w:rsidR="00095803" w:rsidRPr="00BA24D3" w:rsidRDefault="00095803" w:rsidP="004F4E82">
      <w:pPr>
        <w:numPr>
          <w:ilvl w:val="0"/>
          <w:numId w:val="1"/>
        </w:numPr>
        <w:tabs>
          <w:tab w:val="clear" w:pos="1224"/>
          <w:tab w:val="num" w:pos="1080"/>
        </w:tabs>
        <w:spacing w:after="120"/>
        <w:ind w:left="1080" w:hanging="360"/>
        <w:rPr>
          <w:rFonts w:cs="Arial"/>
          <w:b/>
          <w:szCs w:val="22"/>
          <w:lang w:val="es-419"/>
        </w:rPr>
      </w:pPr>
      <w:r w:rsidRPr="00BA24D3">
        <w:rPr>
          <w:rFonts w:cs="Arial"/>
          <w:lang w:val="es-419"/>
        </w:rPr>
        <w:lastRenderedPageBreak/>
        <w:t>Coloque la taza con manija junto a la jarra transparente sobre la mesa.</w:t>
      </w:r>
    </w:p>
    <w:p w:rsidR="00917B36" w:rsidRPr="00BA24D3" w:rsidRDefault="0024757B" w:rsidP="00917B36">
      <w:pPr>
        <w:rPr>
          <w:rFonts w:cs="Arial"/>
          <w:szCs w:val="22"/>
          <w:lang w:val="es-419"/>
        </w:rPr>
      </w:pPr>
      <w:r w:rsidRPr="00BA24D3">
        <w:rPr>
          <w:rFonts w:cs="Arial"/>
          <w:b/>
          <w:szCs w:val="22"/>
          <w:lang w:val="es-419"/>
        </w:rPr>
        <w:pict>
          <v:rect id="_x0000_i1029" style="width:0;height:1.5pt" o:hralign="center" o:hrstd="t" o:hr="t" fillcolor="gray" stroked="f"/>
        </w:pict>
      </w:r>
    </w:p>
    <w:p w:rsidR="00917B36" w:rsidRPr="00BA24D3" w:rsidRDefault="00917B36" w:rsidP="00EF428D">
      <w:pPr>
        <w:pStyle w:val="SectionL1CAWST"/>
        <w:rPr>
          <w:lang w:val="es-419"/>
        </w:rPr>
      </w:pPr>
      <w:r w:rsidRPr="00BA24D3">
        <w:rPr>
          <w:lang w:val="es-419"/>
        </w:rPr>
        <w:t>Introducción</w:t>
      </w:r>
      <w:r w:rsidR="00ED5EB9" w:rsidRPr="00BA24D3">
        <w:rPr>
          <w:lang w:val="es-419"/>
        </w:rPr>
        <w:tab/>
      </w:r>
      <w:r w:rsidRPr="00BA24D3">
        <w:rPr>
          <w:lang w:val="es-419"/>
        </w:rPr>
        <w:t>5 minutos</w:t>
      </w:r>
    </w:p>
    <w:p w:rsidR="00917B36" w:rsidRPr="00BA24D3" w:rsidRDefault="007F6804" w:rsidP="00F2604D">
      <w:pPr>
        <w:rPr>
          <w:rFonts w:cs="Arial"/>
          <w:szCs w:val="22"/>
          <w:lang w:val="es-419"/>
        </w:rPr>
      </w:pPr>
      <w:r w:rsidRPr="00BA24D3">
        <w:rPr>
          <w:lang w:val="es-419"/>
        </w:rPr>
        <w:drawing>
          <wp:anchor distT="0" distB="0" distL="114300" distR="114300" simplePos="0" relativeHeight="251686400" behindDoc="0" locked="0" layoutInCell="1" allowOverlap="1">
            <wp:simplePos x="0" y="0"/>
            <wp:positionH relativeFrom="column">
              <wp:posOffset>-57150</wp:posOffset>
            </wp:positionH>
            <wp:positionV relativeFrom="paragraph">
              <wp:posOffset>118745</wp:posOffset>
            </wp:positionV>
            <wp:extent cx="447600" cy="397200"/>
            <wp:effectExtent l="0" t="0" r="0" b="317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rsidR="00917B36" w:rsidRPr="00BA24D3" w:rsidRDefault="004F4E82" w:rsidP="009C032D">
      <w:pPr>
        <w:numPr>
          <w:ilvl w:val="0"/>
          <w:numId w:val="5"/>
        </w:numPr>
        <w:spacing w:after="120"/>
        <w:ind w:hanging="357"/>
        <w:rPr>
          <w:rFonts w:cs="Arial"/>
          <w:color w:val="000000" w:themeColor="text1"/>
          <w:szCs w:val="22"/>
          <w:lang w:val="es-419"/>
        </w:rPr>
      </w:pPr>
      <w:r w:rsidRPr="00BA24D3">
        <w:rPr>
          <w:rFonts w:cs="Arial"/>
          <w:color w:val="000000" w:themeColor="text1"/>
          <w:lang w:val="es-419"/>
        </w:rPr>
        <w:t>Coloque la jarra llena de agua frente a los participantes para que todos la vean.</w:t>
      </w:r>
    </w:p>
    <w:p w:rsidR="002763F9" w:rsidRPr="00BA24D3" w:rsidRDefault="004F4E82" w:rsidP="00095803">
      <w:pPr>
        <w:numPr>
          <w:ilvl w:val="0"/>
          <w:numId w:val="5"/>
        </w:numPr>
        <w:spacing w:after="120"/>
        <w:ind w:hanging="357"/>
        <w:rPr>
          <w:rFonts w:cs="Arial"/>
          <w:szCs w:val="22"/>
          <w:lang w:val="es-419"/>
        </w:rPr>
      </w:pPr>
      <w:r w:rsidRPr="00BA24D3">
        <w:rPr>
          <w:rFonts w:cs="Arial"/>
          <w:color w:val="000000" w:themeColor="text1"/>
          <w:lang w:val="es-419"/>
        </w:rPr>
        <w:t>Explíqueles que la jarra tiene agua cristalina que ha recibido tratamiento recientemente. Se puede ver que el agua es cristalina.</w:t>
      </w:r>
    </w:p>
    <w:p w:rsidR="00095803" w:rsidRPr="00BA24D3" w:rsidRDefault="00095803" w:rsidP="002763F9">
      <w:pPr>
        <w:numPr>
          <w:ilvl w:val="0"/>
          <w:numId w:val="5"/>
        </w:numPr>
        <w:spacing w:after="120"/>
        <w:rPr>
          <w:rFonts w:cs="Arial"/>
          <w:szCs w:val="22"/>
          <w:lang w:val="es-419"/>
        </w:rPr>
      </w:pPr>
      <w:r w:rsidRPr="00BA24D3">
        <w:rPr>
          <w:rFonts w:cs="Arial"/>
          <w:lang w:val="es-419"/>
        </w:rPr>
        <w:t>Explíqueles a los participantes que la taza está limpia.</w:t>
      </w:r>
    </w:p>
    <w:p w:rsidR="00095803" w:rsidRPr="00BA24D3" w:rsidRDefault="00095803" w:rsidP="002763F9">
      <w:pPr>
        <w:numPr>
          <w:ilvl w:val="0"/>
          <w:numId w:val="5"/>
        </w:numPr>
        <w:spacing w:after="120"/>
        <w:rPr>
          <w:rFonts w:cs="Arial"/>
          <w:szCs w:val="22"/>
          <w:lang w:val="es-419"/>
        </w:rPr>
      </w:pPr>
      <w:r w:rsidRPr="00BA24D3">
        <w:rPr>
          <w:rFonts w:cs="Arial"/>
          <w:lang w:val="es-419"/>
        </w:rPr>
        <w:t>Pídale a una persona que pase al frente y confirme que el agua y la taza están limpios.</w:t>
      </w:r>
    </w:p>
    <w:p w:rsidR="00095803" w:rsidRPr="00BA24D3" w:rsidRDefault="00095803" w:rsidP="00E620E1">
      <w:pPr>
        <w:numPr>
          <w:ilvl w:val="0"/>
          <w:numId w:val="5"/>
        </w:numPr>
        <w:spacing w:after="120"/>
        <w:rPr>
          <w:rFonts w:cs="Arial"/>
          <w:szCs w:val="22"/>
          <w:lang w:val="es-419"/>
        </w:rPr>
      </w:pPr>
      <w:r w:rsidRPr="00BA24D3">
        <w:rPr>
          <w:rFonts w:cs="Arial"/>
          <w:lang w:val="es-419"/>
        </w:rPr>
        <w:t>Sin que los participantes lo vean, frote sus manos con jugo en polvo.</w:t>
      </w:r>
    </w:p>
    <w:p w:rsidR="00095803" w:rsidRPr="00BA24D3" w:rsidRDefault="00095803" w:rsidP="00E620E1">
      <w:pPr>
        <w:numPr>
          <w:ilvl w:val="0"/>
          <w:numId w:val="5"/>
        </w:numPr>
        <w:spacing w:after="120"/>
        <w:rPr>
          <w:rFonts w:cs="Arial"/>
          <w:szCs w:val="22"/>
          <w:lang w:val="es-419"/>
        </w:rPr>
      </w:pPr>
      <w:r w:rsidRPr="00BA24D3">
        <w:rPr>
          <w:rFonts w:cs="Arial"/>
          <w:lang w:val="es-419"/>
        </w:rPr>
        <w:t>Tome la taza con las manos sucias, asegurándose de que el polvo se impregne en la parte externa de la taza.</w:t>
      </w:r>
    </w:p>
    <w:p w:rsidR="00095803" w:rsidRPr="00BA24D3" w:rsidRDefault="00095803" w:rsidP="00E620E1">
      <w:pPr>
        <w:numPr>
          <w:ilvl w:val="0"/>
          <w:numId w:val="5"/>
        </w:numPr>
        <w:spacing w:after="120"/>
        <w:rPr>
          <w:rFonts w:cs="Arial"/>
          <w:szCs w:val="22"/>
          <w:lang w:val="es-419"/>
        </w:rPr>
      </w:pPr>
      <w:r w:rsidRPr="00BA24D3">
        <w:rPr>
          <w:rFonts w:cs="Arial"/>
          <w:lang w:val="es-419"/>
        </w:rPr>
        <w:t>Explíqueles a los participantes que la mayoría de las personas no quieren sumergir los dedos en el agua cuando la recolectan para beber porque pueden estar sucios.</w:t>
      </w:r>
    </w:p>
    <w:p w:rsidR="00095803" w:rsidRPr="00BA24D3" w:rsidRDefault="0051511B" w:rsidP="00E620E1">
      <w:pPr>
        <w:numPr>
          <w:ilvl w:val="0"/>
          <w:numId w:val="5"/>
        </w:numPr>
        <w:spacing w:after="120"/>
        <w:rPr>
          <w:rFonts w:cs="Arial"/>
          <w:szCs w:val="22"/>
          <w:lang w:val="es-419"/>
        </w:rPr>
      </w:pPr>
      <w:r w:rsidRPr="00BA24D3">
        <w:rPr>
          <w:lang w:val="es-419"/>
        </w:rPr>
        <w:drawing>
          <wp:anchor distT="0" distB="0" distL="114300" distR="114300" simplePos="0" relativeHeight="251709952" behindDoc="0" locked="0" layoutInCell="1" allowOverlap="1" wp14:anchorId="6451C5F2" wp14:editId="3023CE99">
            <wp:simplePos x="0" y="0"/>
            <wp:positionH relativeFrom="column">
              <wp:posOffset>1078</wp:posOffset>
            </wp:positionH>
            <wp:positionV relativeFrom="paragraph">
              <wp:posOffset>354669</wp:posOffset>
            </wp:positionV>
            <wp:extent cx="438150" cy="419100"/>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A24D3">
        <w:rPr>
          <w:rFonts w:cs="Arial"/>
          <w:lang w:val="es-419"/>
        </w:rPr>
        <w:t>Tome la taza por la manija y recolecte agua de la jarra.  En este momento, el agua debería empezar a teñirse de cierto color.</w:t>
      </w:r>
    </w:p>
    <w:p w:rsidR="00095803" w:rsidRPr="00BA24D3" w:rsidRDefault="00095803" w:rsidP="00095803">
      <w:pPr>
        <w:spacing w:after="120"/>
        <w:ind w:left="1080"/>
        <w:rPr>
          <w:rFonts w:cs="Arial"/>
          <w:szCs w:val="22"/>
          <w:lang w:val="es-419"/>
        </w:rPr>
      </w:pPr>
      <w:r w:rsidRPr="00BA24D3">
        <w:rPr>
          <w:rFonts w:cs="Arial"/>
          <w:b/>
          <w:lang w:val="es-419"/>
        </w:rPr>
        <w:t>Nota para el capacitador:</w:t>
      </w:r>
      <w:r w:rsidRPr="00BA24D3">
        <w:rPr>
          <w:rFonts w:cs="Arial"/>
          <w:szCs w:val="22"/>
          <w:lang w:val="es-419"/>
        </w:rPr>
        <w:t xml:space="preserve"> usted está intentando teñir el agua sin tocarla con las manos. El mensaje fundamental es mostrar que, aunque las manos no entran en contacto directo con el agua, basta con que la taza sucia toque el agua para contaminarla.</w:t>
      </w:r>
    </w:p>
    <w:p w:rsidR="00F5695F" w:rsidRPr="00BA24D3" w:rsidRDefault="004F4E82" w:rsidP="00095803">
      <w:pPr>
        <w:numPr>
          <w:ilvl w:val="0"/>
          <w:numId w:val="5"/>
        </w:numPr>
        <w:spacing w:after="120"/>
        <w:rPr>
          <w:rFonts w:cs="Arial"/>
          <w:szCs w:val="22"/>
          <w:lang w:val="es-419"/>
        </w:rPr>
      </w:pPr>
      <w:r w:rsidRPr="00BA24D3">
        <w:rPr>
          <w:rFonts w:cs="Arial"/>
          <w:lang w:val="es-419"/>
        </w:rPr>
        <w:t>Pregúnteles a los participantes: "¿Beberían el agua de la jarra? ¿Todavía es seguro beberla?".</w:t>
      </w:r>
      <w:r w:rsidR="00095803" w:rsidRPr="00BA24D3">
        <w:rPr>
          <w:rFonts w:cs="Arial"/>
          <w:i/>
          <w:szCs w:val="22"/>
          <w:lang w:val="es-419"/>
        </w:rPr>
        <w:t xml:space="preserve"> No, ahora está contaminada. </w:t>
      </w:r>
    </w:p>
    <w:p w:rsidR="00F5695F" w:rsidRPr="00BA24D3" w:rsidRDefault="00F5695F" w:rsidP="002C1D06">
      <w:pPr>
        <w:numPr>
          <w:ilvl w:val="0"/>
          <w:numId w:val="5"/>
        </w:numPr>
        <w:spacing w:after="120"/>
        <w:rPr>
          <w:rFonts w:cs="Arial"/>
          <w:szCs w:val="22"/>
          <w:lang w:val="es-419"/>
        </w:rPr>
      </w:pPr>
      <w:r w:rsidRPr="00BA24D3">
        <w:rPr>
          <w:rFonts w:cs="Arial"/>
          <w:lang w:val="es-419"/>
        </w:rPr>
        <w:t xml:space="preserve">Explíqueles a los </w:t>
      </w:r>
      <w:r w:rsidR="008D652F" w:rsidRPr="00BA24D3">
        <w:rPr>
          <w:lang w:val="es-419"/>
        </w:rPr>
        <w:drawing>
          <wp:anchor distT="0" distB="0" distL="114300" distR="114300" simplePos="0" relativeHeight="251712000" behindDoc="0" locked="0" layoutInCell="1" allowOverlap="1" wp14:anchorId="73B7983B" wp14:editId="65580D29">
            <wp:simplePos x="0" y="0"/>
            <wp:positionH relativeFrom="column">
              <wp:posOffset>0</wp:posOffset>
            </wp:positionH>
            <wp:positionV relativeFrom="paragraph">
              <wp:posOffset>-635</wp:posOffset>
            </wp:positionV>
            <wp:extent cx="409575" cy="371475"/>
            <wp:effectExtent l="0" t="0" r="9525" b="952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A24D3">
        <w:rPr>
          <w:rFonts w:cs="Arial"/>
          <w:lang w:val="es-419"/>
        </w:rPr>
        <w:t>participantes que las bacterias se reproducen y multiplican con mucha rapidez. Solo hace falta una cantidad muy pequeña de agentes patógenos para contaminar una cantidad grande de agua.</w:t>
      </w:r>
    </w:p>
    <w:p w:rsidR="0040063B" w:rsidRPr="00BA24D3" w:rsidRDefault="002763F9" w:rsidP="00F2604D">
      <w:pPr>
        <w:numPr>
          <w:ilvl w:val="0"/>
          <w:numId w:val="5"/>
        </w:numPr>
        <w:spacing w:after="120"/>
        <w:rPr>
          <w:rFonts w:cs="Arial"/>
          <w:szCs w:val="22"/>
          <w:lang w:val="es-419"/>
        </w:rPr>
      </w:pPr>
      <w:r w:rsidRPr="00BA24D3">
        <w:rPr>
          <w:rFonts w:cs="Arial"/>
          <w:lang w:val="es-419"/>
        </w:rPr>
        <w:t xml:space="preserve">Presente la descripción de la lección o los objetivos de aprendizaje. </w:t>
      </w:r>
    </w:p>
    <w:p w:rsidR="00917B36" w:rsidRPr="00BA24D3" w:rsidRDefault="0024757B" w:rsidP="00A70F27">
      <w:pPr>
        <w:rPr>
          <w:rFonts w:cs="Arial"/>
          <w:szCs w:val="22"/>
          <w:lang w:val="es-419"/>
        </w:rPr>
      </w:pPr>
      <w:r w:rsidRPr="00BA24D3">
        <w:rPr>
          <w:rFonts w:cs="Arial"/>
          <w:szCs w:val="22"/>
          <w:lang w:val="es-419"/>
        </w:rPr>
        <w:pict>
          <v:rect id="_x0000_i1030" style="width:0;height:1.5pt" o:hralign="center" o:hrstd="t" o:hr="t" fillcolor="gray" stroked="f"/>
        </w:pict>
      </w:r>
    </w:p>
    <w:p w:rsidR="0026211D" w:rsidRPr="00BA24D3" w:rsidRDefault="004F4E82" w:rsidP="00D5534A">
      <w:pPr>
        <w:pStyle w:val="SectionL1CAWST"/>
        <w:rPr>
          <w:lang w:val="es-419"/>
        </w:rPr>
      </w:pPr>
      <w:proofErr w:type="spellStart"/>
      <w:r w:rsidRPr="00BA24D3">
        <w:rPr>
          <w:lang w:val="es-419"/>
        </w:rPr>
        <w:t>Recontaminación</w:t>
      </w:r>
      <w:proofErr w:type="spellEnd"/>
      <w:r w:rsidRPr="00BA24D3">
        <w:rPr>
          <w:lang w:val="es-419"/>
        </w:rPr>
        <w:t xml:space="preserve"> del agua segura</w:t>
      </w:r>
      <w:r w:rsidR="00900E4E" w:rsidRPr="00BA24D3">
        <w:rPr>
          <w:lang w:val="es-419"/>
        </w:rPr>
        <w:tab/>
      </w:r>
      <w:r w:rsidRPr="00BA24D3">
        <w:rPr>
          <w:lang w:val="es-419"/>
        </w:rPr>
        <w:t>5 minutos</w:t>
      </w:r>
    </w:p>
    <w:p w:rsidR="0026211D" w:rsidRPr="00BA24D3" w:rsidRDefault="0026211D" w:rsidP="00F2604D">
      <w:pPr>
        <w:rPr>
          <w:rFonts w:cs="Arial"/>
          <w:szCs w:val="22"/>
          <w:lang w:val="es-419"/>
        </w:rPr>
      </w:pPr>
      <w:r w:rsidRPr="00BA24D3">
        <w:rPr>
          <w:lang w:val="es-419"/>
        </w:rPr>
        <w:drawing>
          <wp:anchor distT="0" distB="0" distL="114300" distR="114300" simplePos="0" relativeHeight="251689472" behindDoc="0" locked="0" layoutInCell="1" allowOverlap="1" wp14:anchorId="71ACCBED" wp14:editId="0D18470D">
            <wp:simplePos x="0" y="0"/>
            <wp:positionH relativeFrom="column">
              <wp:posOffset>-9525</wp:posOffset>
            </wp:positionH>
            <wp:positionV relativeFrom="paragraph">
              <wp:posOffset>125095</wp:posOffset>
            </wp:positionV>
            <wp:extent cx="447600" cy="394524"/>
            <wp:effectExtent l="0" t="0" r="0" b="571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rsidR="004869E3" w:rsidRPr="00BA24D3" w:rsidRDefault="004F4E82" w:rsidP="004F4E82">
      <w:pPr>
        <w:numPr>
          <w:ilvl w:val="0"/>
          <w:numId w:val="17"/>
        </w:numPr>
        <w:spacing w:after="120"/>
        <w:rPr>
          <w:rFonts w:cs="Arial"/>
          <w:szCs w:val="22"/>
          <w:lang w:val="es-419"/>
        </w:rPr>
      </w:pPr>
      <w:r w:rsidRPr="00BA24D3">
        <w:rPr>
          <w:rFonts w:cs="Arial"/>
          <w:lang w:val="es-419"/>
        </w:rPr>
        <w:t xml:space="preserve">Pregúnteles a los participantes: "¿Cómo se puede contaminar el agua limpia en una casa?".  </w:t>
      </w:r>
      <w:r w:rsidRPr="00BA24D3">
        <w:rPr>
          <w:rFonts w:cs="Arial"/>
          <w:i/>
          <w:szCs w:val="22"/>
          <w:lang w:val="es-419"/>
        </w:rPr>
        <w:t xml:space="preserve">Algunas respuestas: </w:t>
      </w:r>
    </w:p>
    <w:p w:rsidR="004869E3" w:rsidRPr="00BA24D3" w:rsidRDefault="004869E3" w:rsidP="004869E3">
      <w:pPr>
        <w:numPr>
          <w:ilvl w:val="1"/>
          <w:numId w:val="17"/>
        </w:numPr>
        <w:spacing w:after="120"/>
        <w:rPr>
          <w:rFonts w:cs="Arial"/>
          <w:szCs w:val="22"/>
          <w:lang w:val="es-419"/>
        </w:rPr>
      </w:pPr>
      <w:r w:rsidRPr="00BA24D3">
        <w:rPr>
          <w:rFonts w:cs="Arial"/>
          <w:i/>
          <w:lang w:val="es-419"/>
        </w:rPr>
        <w:t xml:space="preserve">Usar el mismo recipiente para recolectar el agua y almacenarla. </w:t>
      </w:r>
    </w:p>
    <w:p w:rsidR="004869E3" w:rsidRPr="00BA24D3" w:rsidRDefault="004869E3" w:rsidP="004869E3">
      <w:pPr>
        <w:numPr>
          <w:ilvl w:val="1"/>
          <w:numId w:val="17"/>
        </w:numPr>
        <w:spacing w:after="120"/>
        <w:rPr>
          <w:rFonts w:cs="Arial"/>
          <w:szCs w:val="22"/>
          <w:lang w:val="es-419"/>
        </w:rPr>
      </w:pPr>
      <w:r w:rsidRPr="00BA24D3">
        <w:rPr>
          <w:rFonts w:cs="Arial"/>
          <w:i/>
          <w:lang w:val="es-419"/>
        </w:rPr>
        <w:t xml:space="preserve">Sumergir una taza o las manos sucias en el agua. </w:t>
      </w:r>
    </w:p>
    <w:p w:rsidR="004869E3" w:rsidRPr="00BA24D3" w:rsidRDefault="004869E3" w:rsidP="004869E3">
      <w:pPr>
        <w:numPr>
          <w:ilvl w:val="1"/>
          <w:numId w:val="17"/>
        </w:numPr>
        <w:spacing w:after="120"/>
        <w:rPr>
          <w:rFonts w:cs="Arial"/>
          <w:szCs w:val="22"/>
          <w:lang w:val="es-419"/>
        </w:rPr>
      </w:pPr>
      <w:r w:rsidRPr="00BA24D3">
        <w:rPr>
          <w:rFonts w:cs="Arial"/>
          <w:i/>
          <w:lang w:val="es-419"/>
        </w:rPr>
        <w:t xml:space="preserve">Beber directamente del envase. </w:t>
      </w:r>
    </w:p>
    <w:p w:rsidR="004869E3" w:rsidRPr="00BA24D3" w:rsidRDefault="004869E3" w:rsidP="004869E3">
      <w:pPr>
        <w:numPr>
          <w:ilvl w:val="1"/>
          <w:numId w:val="17"/>
        </w:numPr>
        <w:spacing w:after="120"/>
        <w:rPr>
          <w:rFonts w:cs="Arial"/>
          <w:szCs w:val="22"/>
          <w:lang w:val="es-419"/>
        </w:rPr>
      </w:pPr>
      <w:r w:rsidRPr="00BA24D3">
        <w:rPr>
          <w:rFonts w:cs="Arial"/>
          <w:i/>
          <w:lang w:val="es-419"/>
        </w:rPr>
        <w:t xml:space="preserve">Los niños, animales o insectos tienen acceso al recipiente. </w:t>
      </w:r>
    </w:p>
    <w:p w:rsidR="004F4E82" w:rsidRPr="00BA24D3" w:rsidRDefault="004869E3" w:rsidP="004869E3">
      <w:pPr>
        <w:numPr>
          <w:ilvl w:val="1"/>
          <w:numId w:val="17"/>
        </w:numPr>
        <w:spacing w:after="120"/>
        <w:rPr>
          <w:rFonts w:cs="Arial"/>
          <w:szCs w:val="22"/>
          <w:lang w:val="es-419"/>
        </w:rPr>
      </w:pPr>
      <w:r w:rsidRPr="00BA24D3">
        <w:rPr>
          <w:rFonts w:cs="Arial"/>
          <w:i/>
          <w:lang w:val="es-419"/>
        </w:rPr>
        <w:t>Mala limpieza e higiene.</w:t>
      </w:r>
    </w:p>
    <w:p w:rsidR="0026211D" w:rsidRPr="00BA24D3" w:rsidRDefault="004F4E82" w:rsidP="004F4E82">
      <w:pPr>
        <w:numPr>
          <w:ilvl w:val="0"/>
          <w:numId w:val="17"/>
        </w:numPr>
        <w:spacing w:after="120"/>
        <w:rPr>
          <w:rFonts w:cs="Arial"/>
          <w:szCs w:val="22"/>
          <w:lang w:val="es-419"/>
        </w:rPr>
      </w:pPr>
      <w:r w:rsidRPr="00BA24D3">
        <w:rPr>
          <w:rFonts w:cs="Arial"/>
          <w:lang w:val="es-419"/>
        </w:rPr>
        <w:t>Escriba las respuestas de los participantes en una hoja de rotafolio.</w:t>
      </w:r>
    </w:p>
    <w:p w:rsidR="00BA24D3" w:rsidRDefault="00BA24D3">
      <w:pPr>
        <w:rPr>
          <w:rFonts w:cs="Arial"/>
          <w:szCs w:val="22"/>
          <w:lang w:val="es-419"/>
        </w:rPr>
      </w:pPr>
      <w:r>
        <w:rPr>
          <w:rFonts w:cs="Arial"/>
          <w:szCs w:val="22"/>
          <w:lang w:val="es-419"/>
        </w:rPr>
        <w:br w:type="page"/>
      </w:r>
    </w:p>
    <w:p w:rsidR="004F4E82" w:rsidRPr="00BA24D3" w:rsidRDefault="0024757B" w:rsidP="004F4E82">
      <w:pPr>
        <w:rPr>
          <w:rFonts w:cs="Arial"/>
          <w:szCs w:val="22"/>
          <w:lang w:val="es-419"/>
        </w:rPr>
      </w:pPr>
      <w:bookmarkStart w:id="0" w:name="_GoBack"/>
      <w:bookmarkEnd w:id="0"/>
      <w:r w:rsidRPr="00BA24D3">
        <w:rPr>
          <w:rFonts w:cs="Arial"/>
          <w:szCs w:val="22"/>
          <w:lang w:val="es-419"/>
        </w:rPr>
        <w:lastRenderedPageBreak/>
        <w:pict>
          <v:rect id="_x0000_i1031" style="width:0;height:1.5pt" o:hralign="center" o:hrstd="t" o:hr="t" fillcolor="gray" stroked="f"/>
        </w:pict>
      </w:r>
    </w:p>
    <w:p w:rsidR="004F4E82" w:rsidRPr="00BA24D3" w:rsidRDefault="004F4E82" w:rsidP="004F4E82">
      <w:pPr>
        <w:pStyle w:val="SectionL1CAWST"/>
        <w:rPr>
          <w:lang w:val="es-419"/>
        </w:rPr>
      </w:pPr>
      <w:r w:rsidRPr="00BA24D3">
        <w:rPr>
          <w:lang w:val="es-419"/>
        </w:rPr>
        <w:t xml:space="preserve">Evitar la </w:t>
      </w:r>
      <w:proofErr w:type="spellStart"/>
      <w:r w:rsidRPr="00BA24D3">
        <w:rPr>
          <w:lang w:val="es-419"/>
        </w:rPr>
        <w:t>recontaminación</w:t>
      </w:r>
      <w:proofErr w:type="spellEnd"/>
      <w:r w:rsidR="00900E4E" w:rsidRPr="00BA24D3">
        <w:rPr>
          <w:lang w:val="es-419"/>
        </w:rPr>
        <w:tab/>
      </w:r>
      <w:r w:rsidRPr="00BA24D3">
        <w:rPr>
          <w:lang w:val="es-419"/>
        </w:rPr>
        <w:t>15 minutos</w:t>
      </w:r>
    </w:p>
    <w:p w:rsidR="004F4E82" w:rsidRPr="00BA24D3" w:rsidRDefault="004F4E82" w:rsidP="004F4E82">
      <w:pPr>
        <w:rPr>
          <w:rFonts w:cs="Arial"/>
          <w:szCs w:val="22"/>
          <w:lang w:val="es-419"/>
        </w:rPr>
      </w:pPr>
      <w:r w:rsidRPr="00BA24D3">
        <w:rPr>
          <w:lang w:val="es-419"/>
        </w:rPr>
        <w:drawing>
          <wp:anchor distT="0" distB="0" distL="114300" distR="114300" simplePos="0" relativeHeight="251703808" behindDoc="0" locked="0" layoutInCell="1" allowOverlap="1" wp14:anchorId="11647A98" wp14:editId="56BFC760">
            <wp:simplePos x="0" y="0"/>
            <wp:positionH relativeFrom="column">
              <wp:posOffset>-9525</wp:posOffset>
            </wp:positionH>
            <wp:positionV relativeFrom="paragraph">
              <wp:posOffset>125095</wp:posOffset>
            </wp:positionV>
            <wp:extent cx="447600" cy="394524"/>
            <wp:effectExtent l="0" t="0" r="0" b="571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rsidR="004F4E82" w:rsidRPr="00BA24D3" w:rsidRDefault="004F4E82" w:rsidP="004F4E82">
      <w:pPr>
        <w:numPr>
          <w:ilvl w:val="0"/>
          <w:numId w:val="21"/>
        </w:numPr>
        <w:spacing w:after="120"/>
        <w:rPr>
          <w:rFonts w:cs="Arial"/>
          <w:szCs w:val="22"/>
          <w:lang w:val="es-419"/>
        </w:rPr>
      </w:pPr>
      <w:r w:rsidRPr="00BA24D3">
        <w:rPr>
          <w:rFonts w:cs="Arial"/>
          <w:lang w:val="es-419"/>
        </w:rPr>
        <w:t xml:space="preserve">Explíqueles a los participantes que ahora intentarán identificar formas de prevenir que el agua se </w:t>
      </w:r>
      <w:proofErr w:type="spellStart"/>
      <w:r w:rsidRPr="00BA24D3">
        <w:rPr>
          <w:rFonts w:cs="Arial"/>
          <w:lang w:val="es-419"/>
        </w:rPr>
        <w:t>recontamine</w:t>
      </w:r>
      <w:proofErr w:type="spellEnd"/>
      <w:r w:rsidRPr="00BA24D3">
        <w:rPr>
          <w:rFonts w:cs="Arial"/>
          <w:lang w:val="es-419"/>
        </w:rPr>
        <w:t xml:space="preserve"> en las casas.</w:t>
      </w:r>
    </w:p>
    <w:p w:rsidR="004F4E82" w:rsidRPr="00BA24D3" w:rsidRDefault="004F4E82" w:rsidP="004F4E82">
      <w:pPr>
        <w:numPr>
          <w:ilvl w:val="0"/>
          <w:numId w:val="21"/>
        </w:numPr>
        <w:spacing w:after="120"/>
        <w:rPr>
          <w:rFonts w:cs="Arial"/>
          <w:szCs w:val="22"/>
          <w:lang w:val="es-419"/>
        </w:rPr>
      </w:pPr>
      <w:r w:rsidRPr="00BA24D3">
        <w:rPr>
          <w:rFonts w:cs="Arial"/>
          <w:lang w:val="es-419"/>
        </w:rPr>
        <w:t xml:space="preserve">Divida a los participantes en grupos de 4 a 5 personas. </w:t>
      </w:r>
    </w:p>
    <w:p w:rsidR="004F4E82" w:rsidRPr="00BA24D3" w:rsidRDefault="004F4E82" w:rsidP="004F4E82">
      <w:pPr>
        <w:numPr>
          <w:ilvl w:val="0"/>
          <w:numId w:val="21"/>
        </w:numPr>
        <w:spacing w:after="120"/>
        <w:rPr>
          <w:rFonts w:cs="Arial"/>
          <w:szCs w:val="22"/>
          <w:lang w:val="es-419"/>
        </w:rPr>
      </w:pPr>
      <w:r w:rsidRPr="00BA24D3">
        <w:rPr>
          <w:rFonts w:cs="Arial"/>
          <w:lang w:val="es-419"/>
        </w:rPr>
        <w:t>Entréguele a cada grupo un bloque de notas autoadhesivas.</w:t>
      </w:r>
    </w:p>
    <w:p w:rsidR="002C05E1" w:rsidRPr="00BA24D3" w:rsidRDefault="004F4E82" w:rsidP="004F4E82">
      <w:pPr>
        <w:numPr>
          <w:ilvl w:val="0"/>
          <w:numId w:val="21"/>
        </w:numPr>
        <w:spacing w:after="120"/>
        <w:rPr>
          <w:rFonts w:cs="Arial"/>
          <w:i/>
          <w:szCs w:val="22"/>
          <w:lang w:val="es-419"/>
        </w:rPr>
      </w:pPr>
      <w:r w:rsidRPr="00BA24D3">
        <w:rPr>
          <w:rFonts w:cs="Arial"/>
          <w:lang w:val="es-419"/>
        </w:rPr>
        <w:t xml:space="preserve">Pídales a los participantes que en cada nota autoadhesiva escriban alguna forma en que los miembros de las familias pueden evitar </w:t>
      </w:r>
      <w:proofErr w:type="spellStart"/>
      <w:r w:rsidRPr="00BA24D3">
        <w:rPr>
          <w:rFonts w:cs="Arial"/>
          <w:lang w:val="es-419"/>
        </w:rPr>
        <w:t>recontaminar</w:t>
      </w:r>
      <w:proofErr w:type="spellEnd"/>
      <w:r w:rsidRPr="00BA24D3">
        <w:rPr>
          <w:rFonts w:cs="Arial"/>
          <w:lang w:val="es-419"/>
        </w:rPr>
        <w:t xml:space="preserve"> el agua segura. </w:t>
      </w:r>
      <w:r w:rsidRPr="00BA24D3">
        <w:rPr>
          <w:rFonts w:cs="Arial"/>
          <w:i/>
          <w:szCs w:val="22"/>
          <w:lang w:val="es-419"/>
        </w:rPr>
        <w:t xml:space="preserve">Algunas respuestas: </w:t>
      </w:r>
    </w:p>
    <w:p w:rsidR="002C05E1" w:rsidRPr="00BA24D3" w:rsidRDefault="004F4E82" w:rsidP="002C05E1">
      <w:pPr>
        <w:numPr>
          <w:ilvl w:val="1"/>
          <w:numId w:val="25"/>
        </w:numPr>
        <w:spacing w:after="120"/>
        <w:rPr>
          <w:rFonts w:cs="Arial"/>
          <w:i/>
          <w:szCs w:val="22"/>
          <w:lang w:val="es-419"/>
        </w:rPr>
      </w:pPr>
      <w:r w:rsidRPr="00BA24D3">
        <w:rPr>
          <w:rFonts w:cs="Arial"/>
          <w:i/>
          <w:lang w:val="es-419"/>
        </w:rPr>
        <w:t xml:space="preserve">Usar cloro para almacenar el agua segura. </w:t>
      </w:r>
    </w:p>
    <w:p w:rsidR="002C05E1" w:rsidRPr="00BA24D3" w:rsidRDefault="004F4E82" w:rsidP="002C05E1">
      <w:pPr>
        <w:numPr>
          <w:ilvl w:val="1"/>
          <w:numId w:val="25"/>
        </w:numPr>
        <w:spacing w:after="120"/>
        <w:rPr>
          <w:rFonts w:cs="Arial"/>
          <w:i/>
          <w:szCs w:val="22"/>
          <w:lang w:val="es-419"/>
        </w:rPr>
      </w:pPr>
      <w:r w:rsidRPr="00BA24D3">
        <w:rPr>
          <w:rFonts w:cs="Arial"/>
          <w:i/>
          <w:lang w:val="es-419"/>
        </w:rPr>
        <w:t xml:space="preserve">Usar una tapa. </w:t>
      </w:r>
    </w:p>
    <w:p w:rsidR="002C05E1" w:rsidRPr="00BA24D3" w:rsidRDefault="004F4E82" w:rsidP="002C05E1">
      <w:pPr>
        <w:numPr>
          <w:ilvl w:val="1"/>
          <w:numId w:val="25"/>
        </w:numPr>
        <w:spacing w:after="120"/>
        <w:rPr>
          <w:rFonts w:cs="Arial"/>
          <w:i/>
          <w:szCs w:val="22"/>
          <w:lang w:val="es-419"/>
        </w:rPr>
      </w:pPr>
      <w:r w:rsidRPr="00BA24D3">
        <w:rPr>
          <w:rFonts w:cs="Arial"/>
          <w:i/>
          <w:lang w:val="es-419"/>
        </w:rPr>
        <w:t xml:space="preserve">Usar un recipiente que tenga un grifo en vez de recoger el agua con una taza. </w:t>
      </w:r>
    </w:p>
    <w:p w:rsidR="002C05E1" w:rsidRPr="00BA24D3" w:rsidRDefault="004F4E82" w:rsidP="002C05E1">
      <w:pPr>
        <w:numPr>
          <w:ilvl w:val="1"/>
          <w:numId w:val="25"/>
        </w:numPr>
        <w:spacing w:after="120"/>
        <w:rPr>
          <w:rFonts w:cs="Arial"/>
          <w:i/>
          <w:szCs w:val="22"/>
          <w:lang w:val="es-419"/>
        </w:rPr>
      </w:pPr>
      <w:r w:rsidRPr="00BA24D3">
        <w:rPr>
          <w:rFonts w:cs="Arial"/>
          <w:i/>
          <w:lang w:val="es-419"/>
        </w:rPr>
        <w:t xml:space="preserve">Usar un recipiente que sea fácil de limpiar. </w:t>
      </w:r>
    </w:p>
    <w:p w:rsidR="002C05E1" w:rsidRPr="00BA24D3" w:rsidRDefault="004F4E82" w:rsidP="002C05E1">
      <w:pPr>
        <w:numPr>
          <w:ilvl w:val="1"/>
          <w:numId w:val="25"/>
        </w:numPr>
        <w:spacing w:after="120"/>
        <w:rPr>
          <w:rFonts w:cs="Arial"/>
          <w:i/>
          <w:szCs w:val="22"/>
          <w:lang w:val="es-419"/>
        </w:rPr>
      </w:pPr>
      <w:r w:rsidRPr="00BA24D3">
        <w:rPr>
          <w:rFonts w:cs="Arial"/>
          <w:i/>
          <w:lang w:val="es-419"/>
        </w:rPr>
        <w:t xml:space="preserve">Usar un recipiente para almacenar agua y otro para recolectarla. </w:t>
      </w:r>
    </w:p>
    <w:p w:rsidR="002C05E1" w:rsidRPr="00BA24D3" w:rsidRDefault="004F4E82" w:rsidP="002C05E1">
      <w:pPr>
        <w:numPr>
          <w:ilvl w:val="1"/>
          <w:numId w:val="25"/>
        </w:numPr>
        <w:spacing w:after="120"/>
        <w:rPr>
          <w:rFonts w:cs="Arial"/>
          <w:i/>
          <w:szCs w:val="22"/>
          <w:lang w:val="es-419"/>
        </w:rPr>
      </w:pPr>
      <w:r w:rsidRPr="00BA24D3">
        <w:rPr>
          <w:rFonts w:cs="Arial"/>
          <w:i/>
          <w:lang w:val="es-419"/>
        </w:rPr>
        <w:t xml:space="preserve">Limpiar el recipiente con frecuencia. </w:t>
      </w:r>
    </w:p>
    <w:p w:rsidR="002C05E1" w:rsidRPr="00BA24D3" w:rsidRDefault="004F4E82" w:rsidP="002C05E1">
      <w:pPr>
        <w:numPr>
          <w:ilvl w:val="1"/>
          <w:numId w:val="25"/>
        </w:numPr>
        <w:spacing w:after="120"/>
        <w:rPr>
          <w:rFonts w:cs="Arial"/>
          <w:i/>
          <w:szCs w:val="22"/>
          <w:lang w:val="es-419"/>
        </w:rPr>
      </w:pPr>
      <w:r w:rsidRPr="00BA24D3">
        <w:rPr>
          <w:rFonts w:cs="Arial"/>
          <w:i/>
          <w:lang w:val="es-419"/>
        </w:rPr>
        <w:t xml:space="preserve">Usar el agua tratada al poco tiempo de haber sido tratada. </w:t>
      </w:r>
    </w:p>
    <w:p w:rsidR="004F4E82" w:rsidRPr="00BA24D3" w:rsidRDefault="004F4E82" w:rsidP="004F4E82">
      <w:pPr>
        <w:numPr>
          <w:ilvl w:val="0"/>
          <w:numId w:val="21"/>
        </w:numPr>
        <w:spacing w:after="120"/>
        <w:rPr>
          <w:rFonts w:cs="Arial"/>
          <w:szCs w:val="22"/>
          <w:lang w:val="es-419"/>
        </w:rPr>
      </w:pPr>
      <w:r w:rsidRPr="00BA24D3">
        <w:rPr>
          <w:rFonts w:cs="Arial"/>
          <w:lang w:val="es-419"/>
        </w:rPr>
        <w:t xml:space="preserve">Una vez que hayan escrito 1 idea en cada nota autoadhesiva, pídale a un miembro de cada grupo que pase al frente y peque las notas en el rotafolio.  A medida que pegan las notas, intente agruparlas en 2 categorías generales: características de un recipiente de almacenamiento seguro y prácticas de manipulación segura. </w:t>
      </w:r>
    </w:p>
    <w:p w:rsidR="004F4E82" w:rsidRPr="00BA24D3" w:rsidRDefault="004F4E82" w:rsidP="004F4E82">
      <w:pPr>
        <w:numPr>
          <w:ilvl w:val="0"/>
          <w:numId w:val="21"/>
        </w:numPr>
        <w:spacing w:after="120"/>
        <w:rPr>
          <w:rFonts w:cs="Arial"/>
          <w:szCs w:val="22"/>
          <w:lang w:val="es-419"/>
        </w:rPr>
      </w:pPr>
      <w:r w:rsidRPr="00BA24D3">
        <w:rPr>
          <w:rFonts w:cs="Arial"/>
          <w:lang w:val="es-419"/>
        </w:rPr>
        <w:t>Explíqueles a los participantes que agrupó las ideas en 2 categorías: características de un recipiente de almacenamiento seguro y prácticas de manipulación segura.</w:t>
      </w:r>
    </w:p>
    <w:p w:rsidR="00D35628" w:rsidRPr="00BA24D3" w:rsidRDefault="004F4E82" w:rsidP="00E235CA">
      <w:pPr>
        <w:numPr>
          <w:ilvl w:val="0"/>
          <w:numId w:val="21"/>
        </w:numPr>
        <w:spacing w:after="120"/>
        <w:rPr>
          <w:rFonts w:cs="Arial"/>
          <w:szCs w:val="22"/>
          <w:lang w:val="es-419"/>
        </w:rPr>
      </w:pPr>
      <w:r w:rsidRPr="00BA24D3">
        <w:rPr>
          <w:rFonts w:cs="Arial"/>
          <w:lang w:val="es-419"/>
        </w:rPr>
        <w:t>Repase las respuestas que agrupó en la categoría "prácticas de manipulación segura" y agregue otras ideas que aporten los participantes.</w:t>
      </w:r>
    </w:p>
    <w:p w:rsidR="00D35628" w:rsidRPr="00BA24D3" w:rsidRDefault="0024757B" w:rsidP="00D35628">
      <w:pPr>
        <w:rPr>
          <w:rFonts w:cs="Arial"/>
          <w:szCs w:val="22"/>
          <w:lang w:val="es-419"/>
        </w:rPr>
      </w:pPr>
      <w:r w:rsidRPr="00BA24D3">
        <w:rPr>
          <w:rFonts w:cs="Arial"/>
          <w:b/>
          <w:szCs w:val="22"/>
          <w:lang w:val="es-419"/>
        </w:rPr>
        <w:pict>
          <v:rect id="_x0000_i1032" style="width:0;height:1.5pt" o:hralign="center" o:hrstd="t" o:hr="t" fillcolor="gray" stroked="f"/>
        </w:pict>
      </w:r>
    </w:p>
    <w:p w:rsidR="00D35628" w:rsidRPr="00BA24D3" w:rsidRDefault="004F4E82" w:rsidP="00D35628">
      <w:pPr>
        <w:pStyle w:val="SectionL1CAWST"/>
        <w:rPr>
          <w:lang w:val="es-419"/>
        </w:rPr>
      </w:pPr>
      <w:r w:rsidRPr="00BA24D3">
        <w:rPr>
          <w:lang w:val="es-419"/>
        </w:rPr>
        <w:t>Recipiente de almacenamiento seguro</w:t>
      </w:r>
      <w:r w:rsidR="00900E4E" w:rsidRPr="00BA24D3">
        <w:rPr>
          <w:lang w:val="es-419"/>
        </w:rPr>
        <w:tab/>
      </w:r>
      <w:r w:rsidRPr="00BA24D3">
        <w:rPr>
          <w:lang w:val="es-419"/>
        </w:rPr>
        <w:t>15 minutos</w:t>
      </w:r>
    </w:p>
    <w:p w:rsidR="00D35628" w:rsidRPr="00BA24D3" w:rsidRDefault="00D35628" w:rsidP="00F2604D">
      <w:pPr>
        <w:rPr>
          <w:rFonts w:cs="Arial"/>
          <w:szCs w:val="22"/>
          <w:lang w:val="es-419"/>
        </w:rPr>
      </w:pPr>
      <w:r w:rsidRPr="00BA24D3">
        <w:rPr>
          <w:lang w:val="es-419"/>
        </w:rPr>
        <w:drawing>
          <wp:anchor distT="0" distB="0" distL="114300" distR="114300" simplePos="0" relativeHeight="251701760" behindDoc="0" locked="0" layoutInCell="1" allowOverlap="1" wp14:anchorId="466C1E16" wp14:editId="3CCB1D71">
            <wp:simplePos x="0" y="0"/>
            <wp:positionH relativeFrom="column">
              <wp:posOffset>-9525</wp:posOffset>
            </wp:positionH>
            <wp:positionV relativeFrom="paragraph">
              <wp:posOffset>123190</wp:posOffset>
            </wp:positionV>
            <wp:extent cx="447600" cy="394524"/>
            <wp:effectExtent l="0" t="0" r="0" b="571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rsidR="004F4E82" w:rsidRPr="00BA24D3" w:rsidRDefault="004F4E82" w:rsidP="004F4E82">
      <w:pPr>
        <w:numPr>
          <w:ilvl w:val="0"/>
          <w:numId w:val="19"/>
        </w:numPr>
        <w:spacing w:after="120"/>
        <w:rPr>
          <w:rFonts w:cs="Arial"/>
          <w:szCs w:val="22"/>
          <w:lang w:val="es-419"/>
        </w:rPr>
      </w:pPr>
      <w:r w:rsidRPr="00BA24D3">
        <w:rPr>
          <w:rFonts w:cs="Arial"/>
          <w:lang w:val="es-419"/>
        </w:rPr>
        <w:t>Explíqueles a los participantes que el segundo grupo de ideas describe cómo almacenar el agua para que no se vuelva a contaminar.</w:t>
      </w:r>
    </w:p>
    <w:p w:rsidR="004F4E82" w:rsidRPr="00BA24D3" w:rsidRDefault="004F4E82" w:rsidP="004F4E82">
      <w:pPr>
        <w:numPr>
          <w:ilvl w:val="0"/>
          <w:numId w:val="19"/>
        </w:numPr>
        <w:spacing w:after="120"/>
        <w:rPr>
          <w:rFonts w:cs="Arial"/>
          <w:szCs w:val="22"/>
          <w:lang w:val="es-419"/>
        </w:rPr>
      </w:pPr>
      <w:r w:rsidRPr="00BA24D3">
        <w:rPr>
          <w:rFonts w:cs="Arial"/>
          <w:lang w:val="es-419"/>
        </w:rPr>
        <w:t xml:space="preserve">Muestre un recipiente ideal de almacenamiento seguro (o la imagen de un recipiente ideal de almacenamiento que aparece al final de este plan de lección). </w:t>
      </w:r>
    </w:p>
    <w:p w:rsidR="004F4E82" w:rsidRPr="00BA24D3" w:rsidRDefault="004F4E82" w:rsidP="004F4E82">
      <w:pPr>
        <w:numPr>
          <w:ilvl w:val="0"/>
          <w:numId w:val="19"/>
        </w:numPr>
        <w:spacing w:after="120"/>
        <w:rPr>
          <w:rFonts w:cs="Arial"/>
          <w:szCs w:val="22"/>
          <w:lang w:val="es-419"/>
        </w:rPr>
      </w:pPr>
      <w:r w:rsidRPr="00BA24D3">
        <w:rPr>
          <w:rFonts w:cs="Arial"/>
          <w:lang w:val="es-419"/>
        </w:rPr>
        <w:t>Pregúnteles a los participantes: "¿Por qué este recipiente es ideal para almacenar el agua de forma segura" y "¿Qué características tiene que lo convierten en un recipiente ideal para el almacenamiento?".</w:t>
      </w:r>
    </w:p>
    <w:p w:rsidR="004F4E82" w:rsidRPr="00BA24D3" w:rsidRDefault="004F4E82" w:rsidP="004F4E82">
      <w:pPr>
        <w:numPr>
          <w:ilvl w:val="0"/>
          <w:numId w:val="19"/>
        </w:numPr>
        <w:spacing w:after="120"/>
        <w:rPr>
          <w:rFonts w:cs="Arial"/>
          <w:szCs w:val="22"/>
          <w:lang w:val="es-419"/>
        </w:rPr>
      </w:pPr>
      <w:r w:rsidRPr="00BA24D3">
        <w:rPr>
          <w:rFonts w:cs="Arial"/>
          <w:lang w:val="es-419"/>
        </w:rPr>
        <w:t xml:space="preserve">A medida que responden, remítase a las respuestas que escribieron en las notas autoadhesivas.  Si faltan algunas, agréguelas a la lista. </w:t>
      </w:r>
    </w:p>
    <w:p w:rsidR="004F4E82" w:rsidRPr="00BA24D3" w:rsidRDefault="004F4E82" w:rsidP="004F4E82">
      <w:pPr>
        <w:numPr>
          <w:ilvl w:val="1"/>
          <w:numId w:val="19"/>
        </w:numPr>
        <w:spacing w:after="120"/>
        <w:rPr>
          <w:rFonts w:cs="Arial"/>
          <w:szCs w:val="22"/>
          <w:lang w:val="es-419"/>
        </w:rPr>
      </w:pPr>
      <w:r w:rsidRPr="00BA24D3">
        <w:rPr>
          <w:rFonts w:cs="Arial"/>
          <w:i/>
          <w:lang w:val="es-419"/>
        </w:rPr>
        <w:t xml:space="preserve">Tapa con cierre hermético. </w:t>
      </w:r>
    </w:p>
    <w:p w:rsidR="004F4E82" w:rsidRPr="00BA24D3" w:rsidRDefault="004F4E82" w:rsidP="004F4E82">
      <w:pPr>
        <w:numPr>
          <w:ilvl w:val="1"/>
          <w:numId w:val="19"/>
        </w:numPr>
        <w:spacing w:after="120"/>
        <w:rPr>
          <w:rFonts w:cs="Arial"/>
          <w:szCs w:val="22"/>
          <w:lang w:val="es-419"/>
        </w:rPr>
      </w:pPr>
      <w:r w:rsidRPr="00BA24D3">
        <w:rPr>
          <w:rFonts w:cs="Arial"/>
          <w:i/>
          <w:lang w:val="es-419"/>
        </w:rPr>
        <w:t xml:space="preserve">Abertura estrecha para llenarlo. </w:t>
      </w:r>
    </w:p>
    <w:p w:rsidR="004F4E82" w:rsidRPr="00BA24D3" w:rsidRDefault="004F4E82" w:rsidP="004F4E82">
      <w:pPr>
        <w:numPr>
          <w:ilvl w:val="1"/>
          <w:numId w:val="19"/>
        </w:numPr>
        <w:spacing w:after="120"/>
        <w:rPr>
          <w:rFonts w:cs="Arial"/>
          <w:szCs w:val="22"/>
          <w:lang w:val="es-419"/>
        </w:rPr>
      </w:pPr>
      <w:r w:rsidRPr="00BA24D3">
        <w:rPr>
          <w:rFonts w:cs="Arial"/>
          <w:i/>
          <w:lang w:val="es-419"/>
        </w:rPr>
        <w:t xml:space="preserve">Tiene tapa. </w:t>
      </w:r>
    </w:p>
    <w:p w:rsidR="004F4E82" w:rsidRPr="00BA24D3" w:rsidRDefault="004F4E82" w:rsidP="004F4E82">
      <w:pPr>
        <w:numPr>
          <w:ilvl w:val="1"/>
          <w:numId w:val="19"/>
        </w:numPr>
        <w:spacing w:after="120"/>
        <w:rPr>
          <w:rFonts w:cs="Arial"/>
          <w:szCs w:val="22"/>
          <w:lang w:val="es-419"/>
        </w:rPr>
      </w:pPr>
      <w:r w:rsidRPr="00BA24D3">
        <w:rPr>
          <w:rFonts w:cs="Arial"/>
          <w:i/>
          <w:lang w:val="es-419"/>
        </w:rPr>
        <w:lastRenderedPageBreak/>
        <w:t xml:space="preserve">Tiene una base estable para no volcarlo. </w:t>
      </w:r>
    </w:p>
    <w:p w:rsidR="004F4E82" w:rsidRPr="00BA24D3" w:rsidRDefault="004F4E82" w:rsidP="004F4E82">
      <w:pPr>
        <w:numPr>
          <w:ilvl w:val="1"/>
          <w:numId w:val="19"/>
        </w:numPr>
        <w:spacing w:after="120"/>
        <w:rPr>
          <w:rFonts w:cs="Arial"/>
          <w:szCs w:val="22"/>
          <w:lang w:val="es-419"/>
        </w:rPr>
      </w:pPr>
      <w:r w:rsidRPr="00BA24D3">
        <w:rPr>
          <w:rFonts w:cs="Arial"/>
          <w:i/>
          <w:lang w:val="es-419"/>
        </w:rPr>
        <w:t xml:space="preserve">Es duradero y resistente. </w:t>
      </w:r>
    </w:p>
    <w:p w:rsidR="000407BA" w:rsidRPr="00BA24D3" w:rsidRDefault="004F4E82" w:rsidP="000407BA">
      <w:pPr>
        <w:numPr>
          <w:ilvl w:val="1"/>
          <w:numId w:val="19"/>
        </w:numPr>
        <w:spacing w:after="120"/>
        <w:rPr>
          <w:rFonts w:cs="Arial"/>
          <w:szCs w:val="22"/>
          <w:lang w:val="es-419"/>
        </w:rPr>
      </w:pPr>
      <w:r w:rsidRPr="00BA24D3">
        <w:rPr>
          <w:rFonts w:cs="Arial"/>
          <w:i/>
          <w:lang w:val="es-419"/>
        </w:rPr>
        <w:t xml:space="preserve">No es transparente o no se ve a través de él. </w:t>
      </w:r>
    </w:p>
    <w:p w:rsidR="000407BA" w:rsidRPr="00BA24D3" w:rsidRDefault="004F4E82" w:rsidP="000407BA">
      <w:pPr>
        <w:numPr>
          <w:ilvl w:val="1"/>
          <w:numId w:val="19"/>
        </w:numPr>
        <w:spacing w:after="120"/>
        <w:rPr>
          <w:rFonts w:cs="Arial"/>
          <w:szCs w:val="22"/>
          <w:lang w:val="es-419"/>
        </w:rPr>
      </w:pPr>
      <w:r w:rsidRPr="00BA24D3">
        <w:rPr>
          <w:rFonts w:cs="Arial"/>
          <w:i/>
          <w:lang w:val="es-419"/>
        </w:rPr>
        <w:t>Es fácil de limpiar.</w:t>
      </w:r>
    </w:p>
    <w:p w:rsidR="00D35628" w:rsidRPr="00BA24D3" w:rsidRDefault="004F4E82" w:rsidP="00D35628">
      <w:pPr>
        <w:numPr>
          <w:ilvl w:val="1"/>
          <w:numId w:val="19"/>
        </w:numPr>
        <w:spacing w:after="120"/>
        <w:rPr>
          <w:rFonts w:cs="Arial"/>
          <w:szCs w:val="22"/>
          <w:lang w:val="es-419"/>
        </w:rPr>
      </w:pPr>
      <w:r w:rsidRPr="00BA24D3">
        <w:rPr>
          <w:rFonts w:cs="Arial"/>
          <w:i/>
          <w:lang w:val="es-419"/>
        </w:rPr>
        <w:t>Es fácil de transportar.</w:t>
      </w:r>
    </w:p>
    <w:p w:rsidR="00D5534A" w:rsidRPr="00BA24D3" w:rsidRDefault="0024757B" w:rsidP="00D5534A">
      <w:pPr>
        <w:rPr>
          <w:lang w:val="es-419"/>
        </w:rPr>
      </w:pPr>
      <w:r w:rsidRPr="00BA24D3">
        <w:rPr>
          <w:lang w:val="es-419"/>
        </w:rPr>
        <w:pict>
          <v:rect id="_x0000_i1033" style="width:0;height:1.5pt" o:hralign="center" o:hrstd="t" o:hr="t" fillcolor="gray" stroked="f"/>
        </w:pict>
      </w:r>
    </w:p>
    <w:p w:rsidR="00917B36" w:rsidRPr="00BA24D3" w:rsidRDefault="00917B36" w:rsidP="00D5534A">
      <w:pPr>
        <w:pStyle w:val="SectionL1CAWST"/>
        <w:rPr>
          <w:lang w:val="es-419"/>
        </w:rPr>
      </w:pPr>
      <w:r w:rsidRPr="00BA24D3">
        <w:rPr>
          <w:lang w:val="es-419"/>
        </w:rPr>
        <w:t xml:space="preserve">Repaso </w:t>
      </w:r>
      <w:r w:rsidR="00900E4E" w:rsidRPr="00BA24D3">
        <w:rPr>
          <w:lang w:val="es-419"/>
        </w:rPr>
        <w:tab/>
      </w:r>
      <w:r w:rsidRPr="00BA24D3">
        <w:rPr>
          <w:lang w:val="es-419"/>
        </w:rPr>
        <w:t>5 minutos</w:t>
      </w:r>
    </w:p>
    <w:p w:rsidR="00917B36" w:rsidRPr="00BA24D3" w:rsidRDefault="00D35628" w:rsidP="00917B36">
      <w:pPr>
        <w:rPr>
          <w:rFonts w:cs="Arial"/>
          <w:szCs w:val="22"/>
          <w:lang w:val="es-419"/>
        </w:rPr>
      </w:pPr>
      <w:r w:rsidRPr="00BA24D3">
        <w:rPr>
          <w:lang w:val="es-419"/>
        </w:rPr>
        <w:drawing>
          <wp:anchor distT="0" distB="0" distL="114300" distR="114300" simplePos="0" relativeHeight="251685376" behindDoc="0" locked="0" layoutInCell="1" allowOverlap="1" wp14:anchorId="1DFDC50F" wp14:editId="2B7D97EF">
            <wp:simplePos x="0" y="0"/>
            <wp:positionH relativeFrom="column">
              <wp:posOffset>-19050</wp:posOffset>
            </wp:positionH>
            <wp:positionV relativeFrom="paragraph">
              <wp:posOffset>149860</wp:posOffset>
            </wp:positionV>
            <wp:extent cx="434975" cy="427990"/>
            <wp:effectExtent l="0" t="0" r="317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18"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p>
    <w:p w:rsidR="00A70F27" w:rsidRPr="00BA24D3" w:rsidRDefault="000407BA" w:rsidP="00917B36">
      <w:pPr>
        <w:numPr>
          <w:ilvl w:val="0"/>
          <w:numId w:val="6"/>
        </w:numPr>
        <w:spacing w:after="120"/>
        <w:ind w:hanging="357"/>
        <w:rPr>
          <w:rFonts w:cs="Arial"/>
          <w:szCs w:val="22"/>
          <w:lang w:val="es-419"/>
        </w:rPr>
      </w:pPr>
      <w:r w:rsidRPr="00BA24D3">
        <w:rPr>
          <w:rFonts w:cs="Arial"/>
          <w:color w:val="000000" w:themeColor="text1"/>
          <w:lang w:val="es-419"/>
        </w:rPr>
        <w:t>Pídales a los participantes que reflexionen y escriban cuáles creen que son las tres cosas más importantes que los miembros de las familias pueden hacer para que el agua no se vuelva a contaminar.</w:t>
      </w:r>
    </w:p>
    <w:p w:rsidR="00917B36" w:rsidRPr="00BA24D3" w:rsidRDefault="0024757B" w:rsidP="00917B36">
      <w:pPr>
        <w:rPr>
          <w:rFonts w:cs="Arial"/>
          <w:szCs w:val="22"/>
          <w:lang w:val="es-419"/>
        </w:rPr>
      </w:pPr>
      <w:r w:rsidRPr="00BA24D3">
        <w:rPr>
          <w:rFonts w:cs="Arial"/>
          <w:b/>
          <w:szCs w:val="22"/>
          <w:lang w:val="es-419"/>
        </w:rPr>
        <w:pict>
          <v:rect id="_x0000_i1034" style="width:0;height:1.5pt" o:hralign="center" o:hrstd="t" o:hr="t" fillcolor="gray" stroked="f"/>
        </w:pict>
      </w:r>
    </w:p>
    <w:p w:rsidR="00917B36" w:rsidRPr="00BA24D3" w:rsidRDefault="00ED5EB9" w:rsidP="00D5534A">
      <w:pPr>
        <w:pStyle w:val="SectionL1CAWST"/>
        <w:rPr>
          <w:lang w:val="es-419"/>
        </w:rPr>
      </w:pPr>
      <w:r w:rsidRPr="00BA24D3">
        <w:rPr>
          <w:lang w:val="es-419"/>
        </w:rPr>
        <w:t>Reflexiones sobre la lección</w:t>
      </w:r>
    </w:p>
    <w:p w:rsidR="005B6E75" w:rsidRPr="00BA24D3" w:rsidRDefault="005B6E75" w:rsidP="005B6E75">
      <w:pPr>
        <w:rPr>
          <w:lang w:val="es-419"/>
        </w:rPr>
        <w:sectPr w:rsidR="005B6E75" w:rsidRPr="00BA24D3" w:rsidSect="001878DC">
          <w:headerReference w:type="default" r:id="rId19"/>
          <w:footerReference w:type="default" r:id="rId20"/>
          <w:type w:val="continuous"/>
          <w:pgSz w:w="12240" w:h="15840"/>
          <w:pgMar w:top="1440" w:right="1440" w:bottom="1440" w:left="1440" w:header="720" w:footer="720" w:gutter="0"/>
          <w:cols w:space="720"/>
          <w:docGrid w:linePitch="360"/>
        </w:sectPr>
      </w:pPr>
      <w:r w:rsidRPr="00BA24D3">
        <w:rPr>
          <w:lang w:val="es-419"/>
        </w:rPr>
        <w:br w:type="page"/>
      </w:r>
    </w:p>
    <w:p w:rsidR="005B6E75" w:rsidRPr="00BA24D3" w:rsidRDefault="005B6E75">
      <w:pPr>
        <w:rPr>
          <w:rFonts w:cs="Arial"/>
          <w:color w:val="000000" w:themeColor="text1"/>
          <w:szCs w:val="22"/>
          <w:lang w:val="es-419"/>
        </w:rPr>
      </w:pPr>
    </w:p>
    <w:p w:rsidR="000F3D19" w:rsidRPr="00BA24D3" w:rsidRDefault="000F3D19">
      <w:pPr>
        <w:rPr>
          <w:rFonts w:cs="Arial"/>
          <w:color w:val="000000" w:themeColor="text1"/>
          <w:szCs w:val="22"/>
          <w:lang w:val="es-419"/>
        </w:rPr>
      </w:pPr>
    </w:p>
    <w:p w:rsidR="005B6E75" w:rsidRPr="00BA24D3" w:rsidRDefault="00860170">
      <w:pPr>
        <w:rPr>
          <w:rFonts w:cs="Arial"/>
          <w:color w:val="000000" w:themeColor="text1"/>
          <w:szCs w:val="22"/>
          <w:lang w:val="es-419"/>
        </w:rPr>
      </w:pPr>
      <w:r w:rsidRPr="00BA24D3">
        <w:rPr>
          <w:lang w:val="es-419"/>
        </w:rPr>
        <w:drawing>
          <wp:anchor distT="0" distB="0" distL="114300" distR="114300" simplePos="0" relativeHeight="251707904" behindDoc="1" locked="0" layoutInCell="1" allowOverlap="1">
            <wp:simplePos x="0" y="0"/>
            <wp:positionH relativeFrom="column">
              <wp:posOffset>195580</wp:posOffset>
            </wp:positionH>
            <wp:positionV relativeFrom="paragraph">
              <wp:posOffset>58420</wp:posOffset>
            </wp:positionV>
            <wp:extent cx="5410835" cy="7497445"/>
            <wp:effectExtent l="0" t="0" r="0" b="8255"/>
            <wp:wrapTight wrapText="bothSides">
              <wp:wrapPolygon edited="0">
                <wp:start x="0" y="0"/>
                <wp:lineTo x="0" y="21569"/>
                <wp:lineTo x="21521" y="21569"/>
                <wp:lineTo x="21521" y="0"/>
                <wp:lineTo x="0" y="0"/>
              </wp:wrapPolygon>
            </wp:wrapTight>
            <wp:docPr id="13" name="Picture 13" descr="C:\Users\vmasterson\AppData\Local\Microsoft\Windows\INetCache\Content.Word\CAR_cncptProp-07_safe storage container_20140820_Str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vmasterson\AppData\Local\Microsoft\Windows\INetCache\Content.Word\CAR_cncptProp-07_safe storage container_20140820_Stry.jpg"/>
                    <pic:cNvPicPr>
                      <a:picLocks noChangeAspect="1" noChangeArrowheads="1"/>
                    </pic:cNvPicPr>
                  </pic:nvPicPr>
                  <pic:blipFill>
                    <a:blip r:embed="rId21">
                      <a:extLst>
                        <a:ext uri="{28A0092B-C50C-407E-A947-70E740481C1C}">
                          <a14:useLocalDpi xmlns:a14="http://schemas.microsoft.com/office/drawing/2010/main" val="0"/>
                        </a:ext>
                      </a:extLst>
                    </a:blip>
                    <a:srcRect l="32378" t="7347" r="27766" b="21098"/>
                    <a:stretch>
                      <a:fillRect/>
                    </a:stretch>
                  </pic:blipFill>
                  <pic:spPr bwMode="auto">
                    <a:xfrm>
                      <a:off x="0" y="0"/>
                      <a:ext cx="5410835" cy="7497445"/>
                    </a:xfrm>
                    <a:prstGeom prst="rect">
                      <a:avLst/>
                    </a:prstGeom>
                    <a:noFill/>
                    <a:ln>
                      <a:noFill/>
                    </a:ln>
                  </pic:spPr>
                </pic:pic>
              </a:graphicData>
            </a:graphic>
            <wp14:sizeRelH relativeFrom="page">
              <wp14:pctWidth>0</wp14:pctWidth>
            </wp14:sizeRelH>
            <wp14:sizeRelV relativeFrom="page">
              <wp14:pctHeight>0</wp14:pctHeight>
            </wp14:sizeRelV>
          </wp:anchor>
        </w:drawing>
      </w:r>
      <w:r w:rsidR="005B6E75" w:rsidRPr="00BA24D3">
        <w:rPr>
          <w:rFonts w:cs="Arial"/>
          <w:color w:val="000000" w:themeColor="text1"/>
          <w:szCs w:val="22"/>
          <w:lang w:val="es-419"/>
        </w:rPr>
        <w:br w:type="page"/>
      </w:r>
    </w:p>
    <w:p w:rsidR="00F449AE" w:rsidRPr="00BA24D3" w:rsidRDefault="00860170" w:rsidP="004B6B62">
      <w:pPr>
        <w:jc w:val="center"/>
        <w:rPr>
          <w:rFonts w:cs="Arial"/>
          <w:color w:val="000000" w:themeColor="text1"/>
          <w:szCs w:val="22"/>
          <w:lang w:val="es-419"/>
        </w:rPr>
      </w:pPr>
      <w:r w:rsidRPr="00BA24D3">
        <w:rPr>
          <w:lang w:val="es-419"/>
        </w:rPr>
        <w:lastRenderedPageBreak/>
        <w:drawing>
          <wp:anchor distT="0" distB="0" distL="114300" distR="114300" simplePos="0" relativeHeight="251705856" behindDoc="1" locked="0" layoutInCell="1" allowOverlap="1">
            <wp:simplePos x="0" y="0"/>
            <wp:positionH relativeFrom="column">
              <wp:posOffset>-17780</wp:posOffset>
            </wp:positionH>
            <wp:positionV relativeFrom="paragraph">
              <wp:posOffset>986790</wp:posOffset>
            </wp:positionV>
            <wp:extent cx="6072505" cy="6595745"/>
            <wp:effectExtent l="0" t="0" r="4445" b="0"/>
            <wp:wrapTight wrapText="bothSides">
              <wp:wrapPolygon edited="0">
                <wp:start x="0" y="0"/>
                <wp:lineTo x="0" y="21523"/>
                <wp:lineTo x="21548" y="21523"/>
                <wp:lineTo x="21548" y="0"/>
                <wp:lineTo x="0" y="0"/>
              </wp:wrapPolygon>
            </wp:wrapTight>
            <wp:docPr id="4" name="Picture 12" descr="C:\Users\vmasterson\AppData\Local\Microsoft\Windows\INetCache\Content.Word\SafeStorage_Container_2016-05.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vmasterson\AppData\Local\Microsoft\Windows\INetCache\Content.Word\SafeStorage_Container_2016-05.tif"/>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072505" cy="6595745"/>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F449AE" w:rsidRPr="00BA24D3" w:rsidSect="005B6E7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4757B" w:rsidRDefault="0024757B">
      <w:r>
        <w:separator/>
      </w:r>
    </w:p>
  </w:endnote>
  <w:endnote w:type="continuationSeparator" w:id="0">
    <w:p w:rsidR="0024757B" w:rsidRDefault="002475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oolBoran">
    <w:altName w:val="Leelawadee UI"/>
    <w:charset w:val="00"/>
    <w:family w:val="swiss"/>
    <w:pitch w:val="variable"/>
    <w:sig w:usb0="80000003" w:usb1="00000000" w:usb2="0001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DaunPenh">
    <w:altName w:val="DaunPenh"/>
    <w:charset w:val="00"/>
    <w:family w:val="auto"/>
    <w:pitch w:val="variable"/>
    <w:sig w:usb0="80000003" w:usb1="00000000" w:usb2="0001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04BF" w:rsidRPr="008F70E3" w:rsidRDefault="00CB3242" w:rsidP="00EF1A14">
    <w:pPr>
      <w:pStyle w:val="Footer"/>
      <w:rPr>
        <w:rFonts w:cs="Arial"/>
        <w:szCs w:val="22"/>
        <w:lang w:val="es-AR"/>
      </w:rPr>
    </w:pPr>
    <w:r>
      <w:rPr>
        <w:rFonts w:cs="Arial"/>
        <w:noProof/>
        <w:szCs w:val="22"/>
        <w:lang w:val="es-AR"/>
      </w:rPr>
      <w:drawing>
        <wp:anchor distT="0" distB="0" distL="114300" distR="114300" simplePos="0" relativeHeight="251659264" behindDoc="0" locked="0" layoutInCell="1" allowOverlap="1" wp14:anchorId="7C95BD23" wp14:editId="1785F58F">
          <wp:simplePos x="0" y="0"/>
          <wp:positionH relativeFrom="column">
            <wp:posOffset>0</wp:posOffset>
          </wp:positionH>
          <wp:positionV relativeFrom="paragraph">
            <wp:posOffset>-295275</wp:posOffset>
          </wp:positionV>
          <wp:extent cx="965200" cy="347822"/>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4757B" w:rsidRDefault="0024757B">
      <w:r>
        <w:separator/>
      </w:r>
    </w:p>
  </w:footnote>
  <w:footnote w:type="continuationSeparator" w:id="0">
    <w:p w:rsidR="0024757B" w:rsidRDefault="002475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04BF" w:rsidRPr="00917B36" w:rsidRDefault="00F5695F" w:rsidP="001878DC">
    <w:pPr>
      <w:pStyle w:val="Header"/>
      <w:tabs>
        <w:tab w:val="clear" w:pos="8640"/>
        <w:tab w:val="right" w:pos="9360"/>
      </w:tabs>
      <w:rPr>
        <w:rFonts w:cs="Arial"/>
        <w:szCs w:val="22"/>
        <w:lang w:val="es-AR"/>
      </w:rPr>
    </w:pPr>
    <w:r>
      <w:rPr>
        <w:rFonts w:cs="Arial"/>
        <w:lang w:val="es-AR"/>
      </w:rPr>
      <w:t>Promoción comunitaria de WASH</w:t>
    </w:r>
    <w:r w:rsidR="00E804BF">
      <w:rPr>
        <w:rFonts w:cs="Arial"/>
        <w:szCs w:val="22"/>
        <w:lang w:val="es-AR"/>
      </w:rPr>
      <w:tab/>
    </w:r>
    <w:r w:rsidR="00E804BF">
      <w:rPr>
        <w:rFonts w:cs="Arial"/>
        <w:szCs w:val="22"/>
        <w:lang w:val="es-AR"/>
      </w:rPr>
      <w:tab/>
    </w:r>
    <w:r>
      <w:rPr>
        <w:rFonts w:cs="Arial"/>
        <w:lang w:val="es-AR"/>
      </w:rPr>
      <w:t>Manipulación y almacenamiento seguros del agua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D515E0"/>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13C7789D"/>
    <w:multiLevelType w:val="hybridMultilevel"/>
    <w:tmpl w:val="F7704BAC"/>
    <w:lvl w:ilvl="0" w:tplc="E9CE2DD6">
      <w:start w:val="1"/>
      <w:numFmt w:val="decimal"/>
      <w:lvlText w:val="%1."/>
      <w:lvlJc w:val="left"/>
      <w:pPr>
        <w:tabs>
          <w:tab w:val="num" w:pos="1080"/>
        </w:tabs>
        <w:ind w:left="1080" w:hanging="360"/>
      </w:pPr>
      <w:rPr>
        <w:i w:val="0"/>
      </w:rPr>
    </w:lvl>
    <w:lvl w:ilvl="1" w:tplc="10090001">
      <w:start w:val="1"/>
      <w:numFmt w:val="bullet"/>
      <w:lvlText w:val=""/>
      <w:lvlJc w:val="left"/>
      <w:pPr>
        <w:tabs>
          <w:tab w:val="num" w:pos="1800"/>
        </w:tabs>
        <w:ind w:left="1800" w:hanging="360"/>
      </w:pPr>
      <w:rPr>
        <w:rFonts w:ascii="Symbol" w:hAnsi="Symbol"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3"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4" w15:restartNumberingAfterBreak="0">
    <w:nsid w:val="1D4E7542"/>
    <w:multiLevelType w:val="hybridMultilevel"/>
    <w:tmpl w:val="6672A128"/>
    <w:lvl w:ilvl="0" w:tplc="E9CE2DD6">
      <w:start w:val="1"/>
      <w:numFmt w:val="decimal"/>
      <w:lvlText w:val="%1."/>
      <w:lvlJc w:val="left"/>
      <w:pPr>
        <w:tabs>
          <w:tab w:val="num" w:pos="1080"/>
        </w:tabs>
        <w:ind w:left="1080" w:hanging="360"/>
      </w:pPr>
      <w:rPr>
        <w:i w:val="0"/>
      </w:rPr>
    </w:lvl>
    <w:lvl w:ilvl="1" w:tplc="10090001">
      <w:start w:val="1"/>
      <w:numFmt w:val="bullet"/>
      <w:lvlText w:val=""/>
      <w:lvlJc w:val="left"/>
      <w:pPr>
        <w:tabs>
          <w:tab w:val="num" w:pos="1800"/>
        </w:tabs>
        <w:ind w:left="1800" w:hanging="360"/>
      </w:pPr>
      <w:rPr>
        <w:rFonts w:ascii="Symbol" w:hAnsi="Symbol"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5"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6" w15:restartNumberingAfterBreak="0">
    <w:nsid w:val="1E3755F8"/>
    <w:multiLevelType w:val="hybridMultilevel"/>
    <w:tmpl w:val="AE4418A4"/>
    <w:lvl w:ilvl="0" w:tplc="04090001">
      <w:start w:val="1"/>
      <w:numFmt w:val="bullet"/>
      <w:lvlText w:val=""/>
      <w:lvlJc w:val="left"/>
      <w:pPr>
        <w:tabs>
          <w:tab w:val="num" w:pos="1440"/>
        </w:tabs>
        <w:ind w:left="1440" w:hanging="360"/>
      </w:pPr>
      <w:rPr>
        <w:rFonts w:ascii="Symbol" w:hAnsi="Symbol" w:hint="default"/>
        <w:i w:val="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7" w15:restartNumberingAfterBreak="0">
    <w:nsid w:val="21334D5F"/>
    <w:multiLevelType w:val="hybridMultilevel"/>
    <w:tmpl w:val="77E88F0C"/>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8"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9" w15:restartNumberingAfterBreak="0">
    <w:nsid w:val="35FB2942"/>
    <w:multiLevelType w:val="hybridMultilevel"/>
    <w:tmpl w:val="4CA4C33E"/>
    <w:lvl w:ilvl="0" w:tplc="BCD498EA">
      <w:start w:val="1"/>
      <w:numFmt w:val="bullet"/>
      <w:lvlText w:val="□"/>
      <w:lvlJc w:val="left"/>
      <w:pPr>
        <w:ind w:left="1080" w:hanging="360"/>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Wingdings" w:hint="default"/>
      </w:rPr>
    </w:lvl>
    <w:lvl w:ilvl="2" w:tplc="04090005">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Wingdings"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Wingdings"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0" w15:restartNumberingAfterBreak="0">
    <w:nsid w:val="412E305D"/>
    <w:multiLevelType w:val="hybridMultilevel"/>
    <w:tmpl w:val="F04AF66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1"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3" w15:restartNumberingAfterBreak="0">
    <w:nsid w:val="4D074D7A"/>
    <w:multiLevelType w:val="hybridMultilevel"/>
    <w:tmpl w:val="3D101E3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4"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15" w15:restartNumberingAfterBreak="0">
    <w:nsid w:val="502436EE"/>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16" w15:restartNumberingAfterBreak="0">
    <w:nsid w:val="5A717904"/>
    <w:multiLevelType w:val="hybridMultilevel"/>
    <w:tmpl w:val="32EAA532"/>
    <w:lvl w:ilvl="0" w:tplc="E89C2C6A">
      <w:start w:val="1"/>
      <w:numFmt w:val="decimal"/>
      <w:lvlText w:val="%1."/>
      <w:lvlJc w:val="left"/>
      <w:pPr>
        <w:tabs>
          <w:tab w:val="num" w:pos="1080"/>
        </w:tabs>
        <w:ind w:left="1080" w:hanging="360"/>
      </w:pPr>
      <w:rPr>
        <w:rFonts w:hint="default"/>
        <w:b w:val="0"/>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7" w15:restartNumberingAfterBreak="0">
    <w:nsid w:val="5F5E595C"/>
    <w:multiLevelType w:val="hybridMultilevel"/>
    <w:tmpl w:val="FBEC4EA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8"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653158C8"/>
    <w:multiLevelType w:val="hybridMultilevel"/>
    <w:tmpl w:val="B98A909A"/>
    <w:lvl w:ilvl="0" w:tplc="DD62A10E">
      <w:start w:val="1"/>
      <w:numFmt w:val="bullet"/>
      <w:lvlText w:val="□"/>
      <w:lvlJc w:val="left"/>
      <w:pPr>
        <w:tabs>
          <w:tab w:val="num" w:pos="1224"/>
        </w:tabs>
        <w:ind w:left="1152" w:hanging="432"/>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20" w15:restartNumberingAfterBreak="0">
    <w:nsid w:val="6A645C0F"/>
    <w:multiLevelType w:val="hybridMultilevel"/>
    <w:tmpl w:val="77E88F0C"/>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1"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22"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23" w15:restartNumberingAfterBreak="0">
    <w:nsid w:val="76CB1279"/>
    <w:multiLevelType w:val="hybridMultilevel"/>
    <w:tmpl w:val="D67E56F8"/>
    <w:lvl w:ilvl="0" w:tplc="E9CE2DD6">
      <w:start w:val="1"/>
      <w:numFmt w:val="decimal"/>
      <w:lvlText w:val="%1."/>
      <w:lvlJc w:val="left"/>
      <w:pPr>
        <w:tabs>
          <w:tab w:val="num" w:pos="1080"/>
        </w:tabs>
        <w:ind w:left="1080" w:hanging="360"/>
      </w:pPr>
      <w:rPr>
        <w:i w:val="0"/>
      </w:rPr>
    </w:lvl>
    <w:lvl w:ilvl="1" w:tplc="10090001">
      <w:start w:val="1"/>
      <w:numFmt w:val="bullet"/>
      <w:lvlText w:val=""/>
      <w:lvlJc w:val="left"/>
      <w:pPr>
        <w:tabs>
          <w:tab w:val="num" w:pos="1800"/>
        </w:tabs>
        <w:ind w:left="1800" w:hanging="360"/>
      </w:pPr>
      <w:rPr>
        <w:rFonts w:ascii="Symbol" w:hAnsi="Symbol" w:hint="default"/>
      </w:rPr>
    </w:lvl>
    <w:lvl w:ilvl="2" w:tplc="10090005">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num w:numId="1">
    <w:abstractNumId w:val="19"/>
  </w:num>
  <w:num w:numId="2">
    <w:abstractNumId w:val="8"/>
  </w:num>
  <w:num w:numId="3">
    <w:abstractNumId w:val="1"/>
  </w:num>
  <w:num w:numId="4">
    <w:abstractNumId w:val="16"/>
  </w:num>
  <w:num w:numId="5">
    <w:abstractNumId w:val="13"/>
  </w:num>
  <w:num w:numId="6">
    <w:abstractNumId w:val="11"/>
  </w:num>
  <w:num w:numId="7">
    <w:abstractNumId w:val="18"/>
  </w:num>
  <w:num w:numId="8">
    <w:abstractNumId w:val="14"/>
  </w:num>
  <w:num w:numId="9">
    <w:abstractNumId w:val="3"/>
  </w:num>
  <w:num w:numId="10">
    <w:abstractNumId w:val="21"/>
  </w:num>
  <w:num w:numId="11">
    <w:abstractNumId w:val="12"/>
  </w:num>
  <w:num w:numId="12">
    <w:abstractNumId w:val="22"/>
  </w:num>
  <w:num w:numId="13">
    <w:abstractNumId w:val="5"/>
  </w:num>
  <w:num w:numId="14">
    <w:abstractNumId w:val="0"/>
  </w:num>
  <w:num w:numId="15">
    <w:abstractNumId w:val="9"/>
  </w:num>
  <w:num w:numId="16">
    <w:abstractNumId w:val="15"/>
  </w:num>
  <w:num w:numId="17">
    <w:abstractNumId w:val="2"/>
  </w:num>
  <w:num w:numId="18">
    <w:abstractNumId w:val="10"/>
  </w:num>
  <w:num w:numId="19">
    <w:abstractNumId w:val="20"/>
  </w:num>
  <w:num w:numId="2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
  </w:num>
  <w:num w:numId="22">
    <w:abstractNumId w:val="6"/>
  </w:num>
  <w:num w:numId="23">
    <w:abstractNumId w:val="17"/>
  </w:num>
  <w:num w:numId="24">
    <w:abstractNumId w:val="23"/>
  </w:num>
  <w:num w:numId="25">
    <w:abstractNumId w:val="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B85"/>
    <w:rsid w:val="00001F92"/>
    <w:rsid w:val="00003E18"/>
    <w:rsid w:val="000407BA"/>
    <w:rsid w:val="00055B12"/>
    <w:rsid w:val="00060B33"/>
    <w:rsid w:val="00095803"/>
    <w:rsid w:val="000F3D19"/>
    <w:rsid w:val="00101951"/>
    <w:rsid w:val="00110A91"/>
    <w:rsid w:val="00117B85"/>
    <w:rsid w:val="0013687C"/>
    <w:rsid w:val="001515C0"/>
    <w:rsid w:val="001878DC"/>
    <w:rsid w:val="001C01D7"/>
    <w:rsid w:val="001F6375"/>
    <w:rsid w:val="002000F8"/>
    <w:rsid w:val="0024757B"/>
    <w:rsid w:val="00251EC1"/>
    <w:rsid w:val="00251FDF"/>
    <w:rsid w:val="00260A59"/>
    <w:rsid w:val="0026211D"/>
    <w:rsid w:val="0026228A"/>
    <w:rsid w:val="002763F9"/>
    <w:rsid w:val="00276CB3"/>
    <w:rsid w:val="0029763A"/>
    <w:rsid w:val="002C05E1"/>
    <w:rsid w:val="002D4410"/>
    <w:rsid w:val="00323EFC"/>
    <w:rsid w:val="00324557"/>
    <w:rsid w:val="003364FD"/>
    <w:rsid w:val="00337399"/>
    <w:rsid w:val="00376D03"/>
    <w:rsid w:val="003A3F3C"/>
    <w:rsid w:val="003A71AC"/>
    <w:rsid w:val="003D3431"/>
    <w:rsid w:val="0040063B"/>
    <w:rsid w:val="004257EB"/>
    <w:rsid w:val="004869E3"/>
    <w:rsid w:val="004A5069"/>
    <w:rsid w:val="004B6B62"/>
    <w:rsid w:val="004F4E82"/>
    <w:rsid w:val="00510F97"/>
    <w:rsid w:val="0051511B"/>
    <w:rsid w:val="00516149"/>
    <w:rsid w:val="00541F7F"/>
    <w:rsid w:val="00557349"/>
    <w:rsid w:val="005A4188"/>
    <w:rsid w:val="005A4F68"/>
    <w:rsid w:val="005B6E75"/>
    <w:rsid w:val="005B7ECE"/>
    <w:rsid w:val="005C0CA7"/>
    <w:rsid w:val="005C1979"/>
    <w:rsid w:val="005F624B"/>
    <w:rsid w:val="00622743"/>
    <w:rsid w:val="00673C95"/>
    <w:rsid w:val="006D0D74"/>
    <w:rsid w:val="006F6ADB"/>
    <w:rsid w:val="00707137"/>
    <w:rsid w:val="00722612"/>
    <w:rsid w:val="0075718C"/>
    <w:rsid w:val="007F6804"/>
    <w:rsid w:val="00811D03"/>
    <w:rsid w:val="00860170"/>
    <w:rsid w:val="00863DA0"/>
    <w:rsid w:val="008713B6"/>
    <w:rsid w:val="00896C0B"/>
    <w:rsid w:val="008B0478"/>
    <w:rsid w:val="008D652F"/>
    <w:rsid w:val="008D7430"/>
    <w:rsid w:val="008F25B0"/>
    <w:rsid w:val="00900E4E"/>
    <w:rsid w:val="00917B36"/>
    <w:rsid w:val="009202A2"/>
    <w:rsid w:val="00926413"/>
    <w:rsid w:val="00930853"/>
    <w:rsid w:val="00970B2E"/>
    <w:rsid w:val="009C032D"/>
    <w:rsid w:val="009E35F7"/>
    <w:rsid w:val="00A0556E"/>
    <w:rsid w:val="00A0792E"/>
    <w:rsid w:val="00A14411"/>
    <w:rsid w:val="00A26CB4"/>
    <w:rsid w:val="00A70F27"/>
    <w:rsid w:val="00AB2551"/>
    <w:rsid w:val="00AB78B0"/>
    <w:rsid w:val="00AE50F6"/>
    <w:rsid w:val="00AF6E74"/>
    <w:rsid w:val="00B05255"/>
    <w:rsid w:val="00B72225"/>
    <w:rsid w:val="00BA24D3"/>
    <w:rsid w:val="00BC2C5D"/>
    <w:rsid w:val="00C3606C"/>
    <w:rsid w:val="00C64C17"/>
    <w:rsid w:val="00CA36D2"/>
    <w:rsid w:val="00CB3242"/>
    <w:rsid w:val="00CC5973"/>
    <w:rsid w:val="00CD692A"/>
    <w:rsid w:val="00CE40EF"/>
    <w:rsid w:val="00CF2280"/>
    <w:rsid w:val="00D22CBB"/>
    <w:rsid w:val="00D24CFB"/>
    <w:rsid w:val="00D35628"/>
    <w:rsid w:val="00D5534A"/>
    <w:rsid w:val="00D563B2"/>
    <w:rsid w:val="00D64920"/>
    <w:rsid w:val="00DC721B"/>
    <w:rsid w:val="00DE1669"/>
    <w:rsid w:val="00E12B3A"/>
    <w:rsid w:val="00E60F0C"/>
    <w:rsid w:val="00E64BB1"/>
    <w:rsid w:val="00E7400D"/>
    <w:rsid w:val="00E804BF"/>
    <w:rsid w:val="00EC6FB7"/>
    <w:rsid w:val="00ED5EB9"/>
    <w:rsid w:val="00ED7E3F"/>
    <w:rsid w:val="00EF1A14"/>
    <w:rsid w:val="00EF428D"/>
    <w:rsid w:val="00F2604D"/>
    <w:rsid w:val="00F449AE"/>
    <w:rsid w:val="00F5358B"/>
    <w:rsid w:val="00F5695F"/>
    <w:rsid w:val="00F951BF"/>
    <w:rsid w:val="00FE3A93"/>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bidi="km-K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FC352BA"/>
  <w15:docId w15:val="{92367941-B293-4ACC-AADB-0FC7B08058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8B0478"/>
    <w:rPr>
      <w:rFonts w:ascii="Arial" w:hAnsi="Arial"/>
      <w:sz w:val="22"/>
      <w:szCs w:val="24"/>
    </w:rPr>
  </w:style>
  <w:style w:type="paragraph" w:styleId="Heading1">
    <w:name w:val="heading 1"/>
    <w:basedOn w:val="Normal"/>
    <w:next w:val="Normal"/>
    <w:link w:val="Heading1Char"/>
    <w:qFormat/>
    <w:rsid w:val="008F25B0"/>
    <w:pPr>
      <w:keepNext/>
      <w:spacing w:after="240"/>
      <w:outlineLvl w:val="0"/>
    </w:pPr>
    <w:rPr>
      <w:b/>
      <w:bCs/>
      <w:sz w:val="30"/>
      <w:lang w:val="en-CA"/>
    </w:rPr>
  </w:style>
  <w:style w:type="paragraph" w:styleId="Heading2">
    <w:name w:val="heading 2"/>
    <w:basedOn w:val="Normal"/>
    <w:next w:val="Normal"/>
    <w:link w:val="Heading2Char"/>
    <w:qFormat/>
    <w:rsid w:val="00EF428D"/>
    <w:pPr>
      <w:keepNext/>
      <w:tabs>
        <w:tab w:val="right" w:pos="9360"/>
      </w:tabs>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EF428D"/>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uiPriority w:val="99"/>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uiPriority w:val="39"/>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lang w:val="en-GB"/>
    </w:rPr>
  </w:style>
  <w:style w:type="character" w:customStyle="1" w:styleId="CharChar1">
    <w:name w:val="Char Char1"/>
    <w:basedOn w:val="DefaultParagraphFont"/>
    <w:rsid w:val="00917B36"/>
    <w:rPr>
      <w:rFonts w:ascii="Arial" w:hAnsi="Arial" w:cs="Arial"/>
      <w:b/>
      <w:bCs/>
      <w:kern w:val="32"/>
      <w:sz w:val="32"/>
      <w:szCs w:val="32"/>
      <w:lang w:val="en-US" w:eastAsia="en-US" w:bidi="ar-SA"/>
    </w:rPr>
  </w:style>
  <w:style w:type="character" w:customStyle="1" w:styleId="Heading1Char">
    <w:name w:val="Heading 1 Char"/>
    <w:basedOn w:val="DefaultParagraphFont"/>
    <w:link w:val="Heading1"/>
    <w:rsid w:val="00917B36"/>
    <w:rPr>
      <w:rFonts w:ascii="Arial" w:hAnsi="Arial"/>
      <w:b/>
      <w:bCs/>
      <w:sz w:val="30"/>
      <w:szCs w:val="24"/>
      <w:lang w:val="en-CA"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en-US"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40063B"/>
    <w:pPr>
      <w:ind w:left="720"/>
      <w:contextualSpacing/>
    </w:pPr>
  </w:style>
  <w:style w:type="paragraph" w:customStyle="1" w:styleId="SectionL1CAWST">
    <w:name w:val="Section L1 CAWST"/>
    <w:basedOn w:val="Normal"/>
    <w:link w:val="SectionL1CAWSTChar"/>
    <w:qFormat/>
    <w:rsid w:val="00D5534A"/>
    <w:pPr>
      <w:tabs>
        <w:tab w:val="right" w:pos="9360"/>
      </w:tabs>
    </w:pPr>
    <w:rPr>
      <w:rFonts w:cs="Arial"/>
      <w:b/>
      <w:szCs w:val="22"/>
    </w:rPr>
  </w:style>
  <w:style w:type="paragraph" w:customStyle="1" w:styleId="SectionL2CAWST">
    <w:name w:val="Section L2 CAWST"/>
    <w:basedOn w:val="SectionL1CAWST"/>
    <w:link w:val="SectionL2CAWSTChar"/>
    <w:qFormat/>
    <w:rsid w:val="00D5534A"/>
    <w:pPr>
      <w:spacing w:after="120"/>
      <w:ind w:left="720"/>
    </w:pPr>
    <w:rPr>
      <w:b w:val="0"/>
    </w:rPr>
  </w:style>
  <w:style w:type="character" w:customStyle="1" w:styleId="SectionL1CAWSTChar">
    <w:name w:val="Section L1 CAWST Char"/>
    <w:basedOn w:val="DefaultParagraphFont"/>
    <w:link w:val="SectionL1CAWST"/>
    <w:rsid w:val="00D5534A"/>
    <w:rPr>
      <w:rFonts w:ascii="Arial" w:hAnsi="Arial" w:cs="Arial"/>
      <w:b/>
      <w:sz w:val="22"/>
      <w:szCs w:val="22"/>
    </w:rPr>
  </w:style>
  <w:style w:type="character" w:customStyle="1" w:styleId="SectionL2CAWSTChar">
    <w:name w:val="Section L2 CAWST Char"/>
    <w:basedOn w:val="DefaultParagraphFont"/>
    <w:link w:val="SectionL2CAWST"/>
    <w:rsid w:val="00D5534A"/>
    <w:rPr>
      <w:rFonts w:ascii="Arial" w:hAnsi="Arial" w:cs="Arial"/>
      <w:sz w:val="22"/>
      <w:szCs w:val="22"/>
    </w:rPr>
  </w:style>
  <w:style w:type="paragraph" w:styleId="TOCHeading">
    <w:name w:val="TOC Heading"/>
    <w:basedOn w:val="Heading1"/>
    <w:next w:val="Normal"/>
    <w:uiPriority w:val="39"/>
    <w:unhideWhenUsed/>
    <w:qFormat/>
    <w:rsid w:val="001515C0"/>
    <w:pPr>
      <w:keepLines/>
      <w:spacing w:before="480" w:after="0" w:line="276" w:lineRule="auto"/>
      <w:outlineLvl w:val="9"/>
    </w:pPr>
    <w:rPr>
      <w:rFonts w:asciiTheme="majorHAnsi" w:eastAsiaTheme="majorEastAsia" w:hAnsiTheme="majorHAnsi" w:cstheme="majorBidi"/>
      <w:color w:val="365F91" w:themeColor="accent1" w:themeShade="BF"/>
      <w:sz w:val="28"/>
      <w:szCs w:val="28"/>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0790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tiff"/><Relationship Id="rId18" Type="http://schemas.openxmlformats.org/officeDocument/2006/relationships/image" Target="media/image11.tiff"/><Relationship Id="rId3" Type="http://schemas.openxmlformats.org/officeDocument/2006/relationships/styles" Target="styles.xml"/><Relationship Id="rId21" Type="http://schemas.openxmlformats.org/officeDocument/2006/relationships/image" Target="media/image13.jpeg"/><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10.tiff"/><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fontTable" Target="fontTable.xml"/><Relationship Id="rId10" Type="http://schemas.openxmlformats.org/officeDocument/2006/relationships/image" Target="media/image3.gif"/><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image" Target="media/image7.tiff"/><Relationship Id="rId22" Type="http://schemas.openxmlformats.org/officeDocument/2006/relationships/image" Target="media/image14.tiff"/></Relationships>
</file>

<file path=word/_rels/footer1.xml.rels><?xml version="1.0" encoding="UTF-8" standalone="yes"?>
<Relationships xmlns="http://schemas.openxmlformats.org/package/2006/relationships"><Relationship Id="rId1" Type="http://schemas.openxmlformats.org/officeDocument/2006/relationships/image" Target="media/image1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Laura\CAWST\Education%20Program%20Development\Templates\New\Template_Lesson%20Plan_Quick%20Fill_2015-09-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BA8931-D303-4B9C-A7E5-FC28AFDD34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Plan_Quick Fill_2015-09-03.dotx</Template>
  <TotalTime>1</TotalTime>
  <Pages>6</Pages>
  <Words>917</Words>
  <Characters>5230</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Lesson Plan Quick Fill</vt:lpstr>
    </vt:vector>
  </TitlesOfParts>
  <Company>CAWST</Company>
  <LinksUpToDate>false</LinksUpToDate>
  <CharactersWithSpaces>6135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Safe Water Storage and Handling - Lesson Plan (CWP)</dc:title>
  <dc:subject>This lesson focuses on keeping water safe from recontamination.  It covers safe storage, as well as safe handling of clean water.</dc:subject>
  <dc:creator>CAWST</dc:creator>
  <cp:lastModifiedBy>Andrea Roach</cp:lastModifiedBy>
  <cp:revision>4</cp:revision>
  <cp:lastPrinted>2015-09-03T17:10:00Z</cp:lastPrinted>
  <dcterms:created xsi:type="dcterms:W3CDTF">2017-01-26T22:32:00Z</dcterms:created>
  <dcterms:modified xsi:type="dcterms:W3CDTF">2017-06-10T19:33:00Z</dcterms:modified>
</cp:coreProperties>
</file>