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ti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48891" w14:textId="32DB65F6" w:rsidR="0026228A" w:rsidRPr="003A5142" w:rsidRDefault="003A5142" w:rsidP="0026228A">
      <w:pPr>
        <w:pStyle w:val="Heading2"/>
        <w:rPr>
          <w:lang w:val="es-419"/>
        </w:rPr>
      </w:pPr>
      <w:r w:rsidRPr="003A5142">
        <w:rPr>
          <w:lang w:val="es-419"/>
        </w:rPr>
        <mc:AlternateContent>
          <mc:Choice Requires="wps">
            <w:drawing>
              <wp:anchor distT="0" distB="0" distL="114300" distR="114300" simplePos="0" relativeHeight="251656192" behindDoc="0" locked="0" layoutInCell="1" allowOverlap="1" wp14:anchorId="67EF0BBF" wp14:editId="7D1EEFE5">
                <wp:simplePos x="0" y="0"/>
                <wp:positionH relativeFrom="column">
                  <wp:posOffset>4543425</wp:posOffset>
                </wp:positionH>
                <wp:positionV relativeFrom="paragraph">
                  <wp:posOffset>76200</wp:posOffset>
                </wp:positionV>
                <wp:extent cx="1524000" cy="266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66700"/>
                        </a:xfrm>
                        <a:prstGeom prst="rect">
                          <a:avLst/>
                        </a:prstGeom>
                        <a:solidFill>
                          <a:srgbClr val="FFFFFF"/>
                        </a:solidFill>
                        <a:ln w="9525">
                          <a:noFill/>
                          <a:miter lim="800000"/>
                          <a:headEnd/>
                          <a:tailEnd/>
                        </a:ln>
                      </wps:spPr>
                      <wps:txbx>
                        <w:txbxContent>
                          <w:p w14:paraId="503133E3" w14:textId="567710DD" w:rsidR="00232F4F" w:rsidRDefault="00232F4F" w:rsidP="0026228A">
                            <w:pPr>
                              <w:jc w:val="right"/>
                            </w:pPr>
                            <w:r>
                              <w:rPr>
                                <w:b/>
                                <w:lang w:val="es-AR"/>
                              </w:rPr>
                              <w:t xml:space="preserve"> 45 minutos en total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EF0BBF" id="_x0000_t202" coordsize="21600,21600" o:spt="202" path="m,l,21600r21600,l21600,xe">
                <v:stroke joinstyle="miter"/>
                <v:path gradientshapeok="t" o:connecttype="rect"/>
              </v:shapetype>
              <v:shape id="Text Box 2" o:spid="_x0000_s1026" type="#_x0000_t202" style="position:absolute;margin-left:357.75pt;margin-top:6pt;width:120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" stroked="f">
                <v:textbox>
                  <w:txbxContent>
                    <w:p w14:paraId="503133E3" w14:textId="567710DD" w:rsidR="00232F4F" w:rsidRDefault="00232F4F" w:rsidP="0026228A">
                      <w:pPr>
                        <w:jc w:val="right"/>
                      </w:pPr>
                      <w:r>
                        <w:rPr>
                          <w:b/>
                          <w:lang w:val="es-AR"/>
                        </w:rPr>
                        <w:t xml:space="preserve"> 45 minutos en total</w:t>
                      </w:r>
                    </w:p>
                  </w:txbxContent>
                </v:textbox>
              </v:shape>
            </w:pict>
          </mc:Fallback>
        </mc:AlternateContent>
      </w:r>
      <w:r w:rsidR="00D5186D" w:rsidRPr="003A5142">
        <w:rPr>
          <w:color w:val="000000" w:themeColor="text1"/>
          <w:lang w:val="es-419"/>
        </w:rPr>
        <w:drawing>
          <wp:anchor distT="0" distB="0" distL="114300" distR="114300" simplePos="0" relativeHeight="251709952" behindDoc="1" locked="0" layoutInCell="1" allowOverlap="1" wp14:anchorId="113C3372" wp14:editId="40DFF2E0">
            <wp:simplePos x="0" y="0"/>
            <wp:positionH relativeFrom="column">
              <wp:posOffset>4287520</wp:posOffset>
            </wp:positionH>
            <wp:positionV relativeFrom="paragraph">
              <wp:posOffset>7620</wp:posOffset>
            </wp:positionV>
            <wp:extent cx="409575" cy="424815"/>
            <wp:effectExtent l="0" t="0" r="9525" b="0"/>
            <wp:wrapTight wrapText="bothSides">
              <wp:wrapPolygon edited="0">
                <wp:start x="0" y="0"/>
                <wp:lineTo x="0" y="20341"/>
                <wp:lineTo x="21098" y="20341"/>
                <wp:lineTo x="210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00D5186D" w:rsidRPr="003A5142">
        <w:rPr>
          <w:lang w:val="es-419"/>
        </w:rPr>
        <w:t>Plan de lección: Factores que influyen en los hábitos</w:t>
      </w:r>
    </w:p>
    <w:p w14:paraId="5DD81624" w14:textId="77777777" w:rsidR="00917B36" w:rsidRPr="003A5142" w:rsidRDefault="00764DDA" w:rsidP="001515C0">
      <w:pPr>
        <w:rPr>
          <w:lang w:val="es-419"/>
        </w:rPr>
      </w:pPr>
      <w:r w:rsidRPr="003A5142">
        <w:rPr>
          <w:lang w:val="es-419"/>
        </w:rPr>
        <w:pict w14:anchorId="70F000EE">
          <v:rect id="_x0000_i1089" style="width:0;height:1.5pt" o:hralign="center" o:hrstd="t" o:hr="t" fillcolor="gray" stroked="f"/>
        </w:pict>
      </w:r>
    </w:p>
    <w:p w14:paraId="45D63965" w14:textId="77777777" w:rsidR="00E804BF" w:rsidRPr="003A5142" w:rsidRDefault="00E804BF" w:rsidP="00EF428D">
      <w:pPr>
        <w:pStyle w:val="SectionL1CAWST"/>
        <w:rPr>
          <w:lang w:val="es-419"/>
        </w:rPr>
      </w:pPr>
      <w:r w:rsidRPr="003A5142">
        <w:rPr>
          <w:lang w:val="es-419"/>
        </w:rPr>
        <w:t>Descripción de la lección</w:t>
      </w:r>
    </w:p>
    <w:p w14:paraId="4664BB1F" w14:textId="77777777" w:rsidR="00E804BF" w:rsidRPr="003A5142" w:rsidRDefault="00E804BF" w:rsidP="00557349">
      <w:pPr>
        <w:ind w:left="993"/>
        <w:rPr>
          <w:rFonts w:cs="Arial"/>
          <w:szCs w:val="22"/>
          <w:lang w:val="es-419"/>
        </w:rPr>
      </w:pPr>
      <w:r w:rsidRPr="003A5142">
        <w:rPr>
          <w:lang w:val="es-419"/>
        </w:rPr>
        <w:drawing>
          <wp:anchor distT="0" distB="0" distL="114300" distR="114300" simplePos="0" relativeHeight="251699712" behindDoc="1" locked="0" layoutInCell="1" allowOverlap="1" wp14:anchorId="4260A98A" wp14:editId="1154EF5F">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p>
    <w:p w14:paraId="216B6F87" w14:textId="5C9081AC" w:rsidR="00E804BF" w:rsidRPr="003A5142" w:rsidRDefault="00E35763" w:rsidP="00557349">
      <w:pPr>
        <w:ind w:left="993"/>
        <w:rPr>
          <w:rFonts w:cs="Arial"/>
          <w:szCs w:val="22"/>
          <w:lang w:val="es-419"/>
        </w:rPr>
      </w:pPr>
      <w:r w:rsidRPr="003A5142">
        <w:rPr>
          <w:rFonts w:cs="Arial"/>
          <w:lang w:val="es-419"/>
        </w:rPr>
        <w:t>En esta lección, los participantes explorarán distintas barreras que evitan que las personas cambien sus hábitos y adopten prácticas de WASH. Actuarán situaciones comunes y abordarán distintos motivos que dan las personas para explicar por qué no adoptan ciertas prácticas de WASH.</w:t>
      </w:r>
    </w:p>
    <w:p w14:paraId="31A24AA9" w14:textId="77777777" w:rsidR="00CD692A" w:rsidRPr="003A5142" w:rsidRDefault="00CD692A" w:rsidP="00557349">
      <w:pPr>
        <w:ind w:left="993"/>
        <w:rPr>
          <w:rFonts w:cs="Arial"/>
          <w:szCs w:val="22"/>
          <w:lang w:val="es-419"/>
        </w:rPr>
      </w:pPr>
    </w:p>
    <w:p w14:paraId="3A170D36" w14:textId="77777777" w:rsidR="00E804BF" w:rsidRPr="003A5142" w:rsidRDefault="003A5142" w:rsidP="00917B36">
      <w:pPr>
        <w:rPr>
          <w:rFonts w:cs="Arial"/>
          <w:b/>
          <w:szCs w:val="22"/>
          <w:lang w:val="es-419"/>
        </w:rPr>
      </w:pPr>
      <w:r w:rsidRPr="003A5142">
        <w:rPr>
          <w:rFonts w:cs="Arial"/>
          <w:b/>
          <w:szCs w:val="22"/>
          <w:lang w:val="es-419"/>
        </w:rPr>
        <w:pict w14:anchorId="026FD9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467.85pt;height:1.5pt" o:hrpct="0" o:hralign="center" o:hr="t">
            <v:imagedata r:id="rId10" o:title="Default Line"/>
          </v:shape>
        </w:pict>
      </w:r>
    </w:p>
    <w:p w14:paraId="2162A5F6" w14:textId="77777777" w:rsidR="00917B36" w:rsidRPr="003A5142" w:rsidRDefault="003364FD" w:rsidP="00EF428D">
      <w:pPr>
        <w:pStyle w:val="SectionL1CAWST"/>
        <w:rPr>
          <w:lang w:val="es-419"/>
        </w:rPr>
      </w:pPr>
      <w:r w:rsidRPr="003A5142">
        <w:rPr>
          <w:lang w:val="es-419"/>
        </w:rPr>
        <w:t>Objetivos de aprendizaje</w:t>
      </w:r>
    </w:p>
    <w:p w14:paraId="6085A3EF" w14:textId="77777777" w:rsidR="00323EFC" w:rsidRPr="003A5142" w:rsidRDefault="00323EFC" w:rsidP="00917B36">
      <w:pPr>
        <w:rPr>
          <w:rFonts w:cs="Arial"/>
          <w:szCs w:val="22"/>
          <w:lang w:val="es-419"/>
        </w:rPr>
      </w:pPr>
      <w:r w:rsidRPr="003A5142">
        <w:rPr>
          <w:lang w:val="es-419"/>
        </w:rPr>
        <w:drawing>
          <wp:anchor distT="0" distB="0" distL="114300" distR="114300" simplePos="0" relativeHeight="251677184" behindDoc="1" locked="0" layoutInCell="1" allowOverlap="1" wp14:anchorId="180AADE2" wp14:editId="6CBD6AF4">
            <wp:simplePos x="0" y="0"/>
            <wp:positionH relativeFrom="column">
              <wp:posOffset>-38100</wp:posOffset>
            </wp:positionH>
            <wp:positionV relativeFrom="paragraph">
              <wp:posOffset>132715</wp:posOffset>
            </wp:positionV>
            <wp:extent cx="497840" cy="4857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14:paraId="01EEF24D" w14:textId="77777777" w:rsidR="00A70F27" w:rsidRPr="003A5142" w:rsidRDefault="00323EFC" w:rsidP="00323EFC">
      <w:pPr>
        <w:spacing w:line="360" w:lineRule="auto"/>
        <w:rPr>
          <w:rFonts w:cs="Arial"/>
          <w:szCs w:val="22"/>
          <w:lang w:val="es-419"/>
        </w:rPr>
      </w:pPr>
      <w:r w:rsidRPr="003A5142">
        <w:rPr>
          <w:rFonts w:cs="Arial"/>
          <w:b/>
          <w:szCs w:val="22"/>
          <w:lang w:val="es-419"/>
        </w:rPr>
        <w:tab/>
      </w:r>
      <w:r w:rsidRPr="003A5142">
        <w:rPr>
          <w:rFonts w:cs="Arial"/>
          <w:lang w:val="es-419"/>
        </w:rPr>
        <w:t>Al finalizar esta sesión, los participantes serán capaces de:</w:t>
      </w:r>
    </w:p>
    <w:p w14:paraId="46D22BB8" w14:textId="7BA44DB2" w:rsidR="003D6E6A" w:rsidRPr="003A5142" w:rsidRDefault="003D6E6A" w:rsidP="003D6E6A">
      <w:pPr>
        <w:numPr>
          <w:ilvl w:val="0"/>
          <w:numId w:val="5"/>
        </w:numPr>
        <w:spacing w:after="120"/>
        <w:rPr>
          <w:rFonts w:cs="Arial"/>
          <w:szCs w:val="22"/>
          <w:lang w:val="es-419"/>
        </w:rPr>
      </w:pPr>
      <w:r w:rsidRPr="003A5142">
        <w:rPr>
          <w:rFonts w:cs="Arial"/>
          <w:color w:val="000000" w:themeColor="text1"/>
          <w:lang w:val="es-419"/>
        </w:rPr>
        <w:t>Identificar barreras que evitan que las personas cambien sus hábitos.</w:t>
      </w:r>
    </w:p>
    <w:p w14:paraId="77C123F4" w14:textId="6A7C25CB" w:rsidR="0049222E" w:rsidRPr="003A5142" w:rsidRDefault="00EC430E" w:rsidP="0049222E">
      <w:pPr>
        <w:numPr>
          <w:ilvl w:val="0"/>
          <w:numId w:val="5"/>
        </w:numPr>
        <w:spacing w:after="120"/>
        <w:rPr>
          <w:rFonts w:cs="Arial"/>
          <w:szCs w:val="22"/>
          <w:lang w:val="es-419"/>
        </w:rPr>
      </w:pPr>
      <w:r w:rsidRPr="003A5142">
        <w:rPr>
          <w:rFonts w:cs="Arial"/>
          <w:color w:val="000000" w:themeColor="text1"/>
          <w:lang w:val="es-419"/>
        </w:rPr>
        <w:t>Identificar 5 categorías de factores que influyen en los hábitos.</w:t>
      </w:r>
    </w:p>
    <w:p w14:paraId="0E532CB4" w14:textId="5701B672" w:rsidR="00917B36" w:rsidRPr="003A5142" w:rsidRDefault="00764DDA" w:rsidP="0049222E">
      <w:pPr>
        <w:spacing w:after="120"/>
        <w:rPr>
          <w:rFonts w:cs="Arial"/>
          <w:szCs w:val="22"/>
          <w:lang w:val="es-419"/>
        </w:rPr>
      </w:pPr>
      <w:r w:rsidRPr="003A5142">
        <w:rPr>
          <w:rFonts w:cs="Arial"/>
          <w:szCs w:val="22"/>
          <w:lang w:val="es-419"/>
        </w:rPr>
        <w:pict w14:anchorId="39BCF7CB">
          <v:shape id="_x0000_i1091" type="#_x0000_t75" style="width:467.85pt;height:1.5pt" o:hrpct="0" o:hralign="center" o:hr="t">
            <v:imagedata r:id="rId10" o:title="Default Line"/>
          </v:shape>
        </w:pict>
      </w:r>
    </w:p>
    <w:p w14:paraId="27E6B90D" w14:textId="77777777" w:rsidR="003364FD" w:rsidRPr="003A5142" w:rsidRDefault="003364FD" w:rsidP="00EF428D">
      <w:pPr>
        <w:pStyle w:val="SectionL1CAWST"/>
        <w:rPr>
          <w:lang w:val="es-419"/>
        </w:rPr>
      </w:pPr>
      <w:r w:rsidRPr="003A5142">
        <w:rPr>
          <w:lang w:val="es-419"/>
        </w:rPr>
        <w:t>Materiales</w:t>
      </w:r>
    </w:p>
    <w:p w14:paraId="59560262" w14:textId="77777777" w:rsidR="003364FD" w:rsidRPr="003A5142" w:rsidRDefault="0013687C" w:rsidP="00917B36">
      <w:pPr>
        <w:rPr>
          <w:rFonts w:cs="Arial"/>
          <w:szCs w:val="22"/>
          <w:lang w:val="es-419"/>
        </w:rPr>
      </w:pPr>
      <w:r w:rsidRPr="003A5142">
        <w:rPr>
          <w:rFonts w:cs="Arial"/>
          <w:lang w:val="es-419"/>
        </w:rPr>
        <w:drawing>
          <wp:anchor distT="0" distB="0" distL="114300" distR="114300" simplePos="0" relativeHeight="251678208" behindDoc="1" locked="0" layoutInCell="1" allowOverlap="1" wp14:anchorId="217B08FB" wp14:editId="08143DAF">
            <wp:simplePos x="0" y="0"/>
            <wp:positionH relativeFrom="column">
              <wp:posOffset>-53340</wp:posOffset>
            </wp:positionH>
            <wp:positionV relativeFrom="paragraph">
              <wp:posOffset>101600</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14:paraId="30F9A3BC" w14:textId="2AC024E6" w:rsidR="005037A6" w:rsidRPr="003A5142" w:rsidRDefault="005037A6" w:rsidP="0049222E">
      <w:pPr>
        <w:numPr>
          <w:ilvl w:val="0"/>
          <w:numId w:val="1"/>
        </w:numPr>
        <w:tabs>
          <w:tab w:val="clear" w:pos="1224"/>
          <w:tab w:val="num" w:pos="1080"/>
          <w:tab w:val="num" w:pos="1355"/>
        </w:tabs>
        <w:ind w:left="1077" w:hanging="357"/>
        <w:rPr>
          <w:rFonts w:cs="Arial"/>
          <w:color w:val="000000" w:themeColor="text1"/>
          <w:szCs w:val="22"/>
          <w:lang w:val="es-419"/>
        </w:rPr>
      </w:pPr>
      <w:r w:rsidRPr="003A5142">
        <w:rPr>
          <w:rFonts w:cs="Arial"/>
          <w:color w:val="000000" w:themeColor="text1"/>
          <w:lang w:val="es-419"/>
        </w:rPr>
        <w:t>Situaciones sobre el cambio de hábitos (véase el final del plan de lección)</w:t>
      </w:r>
    </w:p>
    <w:p w14:paraId="740B35A4" w14:textId="5B68EEA4" w:rsidR="00F2604D" w:rsidRPr="003A5142" w:rsidRDefault="005037A6" w:rsidP="00F2604D">
      <w:pPr>
        <w:numPr>
          <w:ilvl w:val="0"/>
          <w:numId w:val="1"/>
        </w:numPr>
        <w:tabs>
          <w:tab w:val="clear" w:pos="1224"/>
          <w:tab w:val="num" w:pos="1080"/>
          <w:tab w:val="num" w:pos="1355"/>
        </w:tabs>
        <w:ind w:left="1077" w:hanging="357"/>
        <w:rPr>
          <w:rFonts w:cs="Arial"/>
          <w:color w:val="000000" w:themeColor="text1"/>
          <w:szCs w:val="22"/>
          <w:lang w:val="es-419"/>
        </w:rPr>
      </w:pPr>
      <w:r w:rsidRPr="003A5142">
        <w:rPr>
          <w:rFonts w:cs="Arial"/>
          <w:color w:val="000000" w:themeColor="text1"/>
          <w:lang w:val="es-419"/>
        </w:rPr>
        <w:t>Títulos y ejemplos de factores de cambio de hábitos (véase el final del plan de lección)</w:t>
      </w:r>
    </w:p>
    <w:p w14:paraId="6D15C651" w14:textId="77777777" w:rsidR="00F2604D" w:rsidRPr="003A5142" w:rsidRDefault="00EC430E" w:rsidP="00F2604D">
      <w:pPr>
        <w:numPr>
          <w:ilvl w:val="0"/>
          <w:numId w:val="1"/>
        </w:numPr>
        <w:tabs>
          <w:tab w:val="clear" w:pos="1224"/>
          <w:tab w:val="num" w:pos="1080"/>
          <w:tab w:val="num" w:pos="1355"/>
        </w:tabs>
        <w:ind w:left="1077" w:hanging="357"/>
        <w:rPr>
          <w:rFonts w:cs="Arial"/>
          <w:color w:val="000000" w:themeColor="text1"/>
          <w:szCs w:val="22"/>
          <w:lang w:val="es-419"/>
        </w:rPr>
      </w:pPr>
      <w:r w:rsidRPr="003A5142">
        <w:rPr>
          <w:rFonts w:cs="Arial"/>
          <w:color w:val="000000" w:themeColor="text1"/>
          <w:lang w:val="es-419"/>
        </w:rPr>
        <w:t>Marcadores</w:t>
      </w:r>
    </w:p>
    <w:p w14:paraId="7766076F" w14:textId="77777777" w:rsidR="00EC430E" w:rsidRPr="003A5142" w:rsidRDefault="00EC430E" w:rsidP="00F2604D">
      <w:pPr>
        <w:numPr>
          <w:ilvl w:val="0"/>
          <w:numId w:val="1"/>
        </w:numPr>
        <w:tabs>
          <w:tab w:val="clear" w:pos="1224"/>
          <w:tab w:val="num" w:pos="1080"/>
          <w:tab w:val="num" w:pos="1355"/>
        </w:tabs>
        <w:ind w:left="1077" w:hanging="357"/>
        <w:rPr>
          <w:rFonts w:cs="Arial"/>
          <w:color w:val="000000" w:themeColor="text1"/>
          <w:szCs w:val="22"/>
          <w:lang w:val="es-419"/>
        </w:rPr>
      </w:pPr>
      <w:r w:rsidRPr="003A5142">
        <w:rPr>
          <w:rFonts w:cs="Arial"/>
          <w:color w:val="000000" w:themeColor="text1"/>
          <w:lang w:val="es-419"/>
        </w:rPr>
        <w:t>Cinta adhesiva</w:t>
      </w:r>
    </w:p>
    <w:p w14:paraId="203830D3" w14:textId="77777777" w:rsidR="00F2604D" w:rsidRPr="003A5142" w:rsidRDefault="005037A6" w:rsidP="004A390A">
      <w:pPr>
        <w:numPr>
          <w:ilvl w:val="0"/>
          <w:numId w:val="1"/>
        </w:numPr>
        <w:tabs>
          <w:tab w:val="clear" w:pos="1224"/>
          <w:tab w:val="num" w:pos="1080"/>
          <w:tab w:val="num" w:pos="1355"/>
        </w:tabs>
        <w:ind w:left="1077" w:hanging="357"/>
        <w:rPr>
          <w:rFonts w:cs="Arial"/>
          <w:szCs w:val="22"/>
          <w:lang w:val="es-419"/>
        </w:rPr>
      </w:pPr>
      <w:r w:rsidRPr="003A5142">
        <w:rPr>
          <w:rFonts w:cs="Arial"/>
          <w:color w:val="000000" w:themeColor="text1"/>
          <w:lang w:val="es-419"/>
        </w:rPr>
        <w:t>Hojas de papel</w:t>
      </w:r>
    </w:p>
    <w:p w14:paraId="26B5E01A" w14:textId="77777777" w:rsidR="003364FD" w:rsidRPr="003A5142" w:rsidRDefault="00764DDA" w:rsidP="00917B36">
      <w:pPr>
        <w:rPr>
          <w:rFonts w:cs="Arial"/>
          <w:szCs w:val="22"/>
          <w:lang w:val="es-419"/>
        </w:rPr>
      </w:pPr>
      <w:r w:rsidRPr="003A5142">
        <w:rPr>
          <w:rFonts w:cs="Arial"/>
          <w:b/>
          <w:szCs w:val="22"/>
          <w:lang w:val="es-419"/>
        </w:rPr>
        <w:pict w14:anchorId="0B8F1468">
          <v:rect id="_x0000_i1092" style="width:0;height:1.5pt" o:hralign="center" o:hrstd="t" o:hr="t" fillcolor="gray" stroked="f"/>
        </w:pict>
      </w:r>
    </w:p>
    <w:p w14:paraId="2A6309EE" w14:textId="77777777" w:rsidR="00917B36" w:rsidRPr="003A5142" w:rsidRDefault="00917B36" w:rsidP="00EF428D">
      <w:pPr>
        <w:pStyle w:val="SectionL1CAWST"/>
        <w:rPr>
          <w:lang w:val="es-419"/>
        </w:rPr>
      </w:pPr>
      <w:r w:rsidRPr="003A5142">
        <w:rPr>
          <w:lang w:val="es-419"/>
        </w:rPr>
        <w:t>Preparación</w:t>
      </w:r>
    </w:p>
    <w:p w14:paraId="3480CA0D" w14:textId="77777777" w:rsidR="003364FD" w:rsidRPr="003A5142" w:rsidRDefault="0013687C" w:rsidP="00917B36">
      <w:pPr>
        <w:rPr>
          <w:rFonts w:cs="Arial"/>
          <w:szCs w:val="22"/>
          <w:lang w:val="es-419"/>
        </w:rPr>
      </w:pPr>
      <w:r w:rsidRPr="003A5142">
        <w:rPr>
          <w:lang w:val="es-419"/>
        </w:rPr>
        <w:drawing>
          <wp:anchor distT="0" distB="0" distL="114300" distR="114300" simplePos="0" relativeHeight="251679232" behindDoc="1" locked="0" layoutInCell="1" allowOverlap="1" wp14:anchorId="0B0E853E" wp14:editId="471A5C7C">
            <wp:simplePos x="0" y="0"/>
            <wp:positionH relativeFrom="column">
              <wp:posOffset>-121920</wp:posOffset>
            </wp:positionH>
            <wp:positionV relativeFrom="paragraph">
              <wp:posOffset>104775</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14:paraId="4BD41F5A" w14:textId="77777777" w:rsidR="005037A6" w:rsidRPr="003A5142" w:rsidRDefault="005037A6" w:rsidP="005037A6">
      <w:pPr>
        <w:numPr>
          <w:ilvl w:val="0"/>
          <w:numId w:val="1"/>
        </w:numPr>
        <w:tabs>
          <w:tab w:val="clear" w:pos="1224"/>
          <w:tab w:val="num" w:pos="1080"/>
        </w:tabs>
        <w:spacing w:after="120"/>
        <w:ind w:left="1080" w:hanging="360"/>
        <w:rPr>
          <w:rFonts w:cs="Arial"/>
          <w:color w:val="000000" w:themeColor="text1"/>
          <w:szCs w:val="22"/>
          <w:lang w:val="es-419"/>
        </w:rPr>
      </w:pPr>
      <w:r w:rsidRPr="003A5142">
        <w:rPr>
          <w:rFonts w:cs="Arial"/>
          <w:color w:val="000000" w:themeColor="text1"/>
          <w:lang w:val="es-419"/>
        </w:rPr>
        <w:t>Lea y prepare el plan de lección.</w:t>
      </w:r>
    </w:p>
    <w:p w14:paraId="23C3963D" w14:textId="77777777" w:rsidR="00F2604D" w:rsidRPr="003A5142" w:rsidRDefault="00CC3078" w:rsidP="00F2604D">
      <w:pPr>
        <w:numPr>
          <w:ilvl w:val="0"/>
          <w:numId w:val="1"/>
        </w:numPr>
        <w:tabs>
          <w:tab w:val="clear" w:pos="1224"/>
          <w:tab w:val="num" w:pos="1080"/>
        </w:tabs>
        <w:spacing w:after="120"/>
        <w:ind w:left="1080" w:hanging="360"/>
        <w:rPr>
          <w:rFonts w:cs="Arial"/>
          <w:color w:val="000000" w:themeColor="text1"/>
          <w:szCs w:val="22"/>
          <w:lang w:val="es-419"/>
        </w:rPr>
      </w:pPr>
      <w:r w:rsidRPr="003A5142">
        <w:rPr>
          <w:rFonts w:cs="Arial"/>
          <w:color w:val="000000" w:themeColor="text1"/>
          <w:lang w:val="es-419"/>
        </w:rPr>
        <w:t>Imprima y recorte las 5 categorías de factores relacionados con los hábitos.</w:t>
      </w:r>
    </w:p>
    <w:p w14:paraId="18DF0B41" w14:textId="32656E32" w:rsidR="005037A6" w:rsidRPr="003A5142" w:rsidRDefault="005037A6" w:rsidP="0049222E">
      <w:pPr>
        <w:numPr>
          <w:ilvl w:val="0"/>
          <w:numId w:val="1"/>
        </w:numPr>
        <w:tabs>
          <w:tab w:val="clear" w:pos="1224"/>
          <w:tab w:val="num" w:pos="1080"/>
        </w:tabs>
        <w:spacing w:after="120"/>
        <w:ind w:left="1080" w:hanging="360"/>
        <w:rPr>
          <w:rFonts w:cs="Arial"/>
          <w:color w:val="000000" w:themeColor="text1"/>
          <w:szCs w:val="22"/>
          <w:lang w:val="es-419"/>
        </w:rPr>
      </w:pPr>
      <w:r w:rsidRPr="003A5142">
        <w:rPr>
          <w:rFonts w:cs="Arial"/>
          <w:color w:val="000000" w:themeColor="text1"/>
          <w:lang w:val="es-419"/>
        </w:rPr>
        <w:t>Imprima y recorte las 4 situaciones sobre el cambio de hábitos.</w:t>
      </w:r>
    </w:p>
    <w:p w14:paraId="3FBF7A5B" w14:textId="77777777" w:rsidR="00E804BF" w:rsidRPr="003A5142" w:rsidRDefault="00F2604D" w:rsidP="005037A6">
      <w:pPr>
        <w:numPr>
          <w:ilvl w:val="0"/>
          <w:numId w:val="1"/>
        </w:numPr>
        <w:tabs>
          <w:tab w:val="clear" w:pos="1224"/>
          <w:tab w:val="num" w:pos="1080"/>
        </w:tabs>
        <w:spacing w:after="120"/>
        <w:ind w:left="1080" w:hanging="360"/>
        <w:rPr>
          <w:rFonts w:cs="Arial"/>
          <w:color w:val="000000" w:themeColor="text1"/>
          <w:szCs w:val="22"/>
          <w:lang w:val="es-419"/>
        </w:rPr>
      </w:pPr>
      <w:r w:rsidRPr="003A5142">
        <w:rPr>
          <w:rFonts w:cs="Arial"/>
          <w:color w:val="000000" w:themeColor="text1"/>
          <w:lang w:val="es-419"/>
        </w:rPr>
        <w:t>Opcional: escriba los objetivos de aprendizaje en una hoja de rotafolio.</w:t>
      </w:r>
    </w:p>
    <w:p w14:paraId="2FC5C250" w14:textId="77777777" w:rsidR="00917B36" w:rsidRPr="003A5142" w:rsidRDefault="00764DDA" w:rsidP="00917B36">
      <w:pPr>
        <w:rPr>
          <w:rFonts w:cs="Arial"/>
          <w:szCs w:val="22"/>
          <w:lang w:val="es-419"/>
        </w:rPr>
      </w:pPr>
      <w:r w:rsidRPr="003A5142">
        <w:rPr>
          <w:rFonts w:cs="Arial"/>
          <w:b/>
          <w:szCs w:val="22"/>
          <w:lang w:val="es-419"/>
        </w:rPr>
        <w:pict w14:anchorId="595AED64">
          <v:rect id="_x0000_i1093" style="width:0;height:1.5pt" o:hralign="center" o:hrstd="t" o:hr="t" fillcolor="gray" stroked="f"/>
        </w:pict>
      </w:r>
    </w:p>
    <w:p w14:paraId="50BC34F4" w14:textId="77777777" w:rsidR="00917B36" w:rsidRPr="003A5142" w:rsidRDefault="00917B36" w:rsidP="00EF428D">
      <w:pPr>
        <w:pStyle w:val="SectionL1CAWST"/>
        <w:rPr>
          <w:lang w:val="es-419"/>
        </w:rPr>
      </w:pPr>
      <w:r w:rsidRPr="003A5142">
        <w:rPr>
          <w:lang w:val="es-419"/>
        </w:rPr>
        <w:t>Introducción</w:t>
      </w:r>
      <w:r w:rsidR="00ED5EB9" w:rsidRPr="003A5142">
        <w:rPr>
          <w:lang w:val="es-419"/>
        </w:rPr>
        <w:tab/>
      </w:r>
      <w:r w:rsidRPr="003A5142">
        <w:rPr>
          <w:lang w:val="es-419"/>
        </w:rPr>
        <w:t>5 minutos</w:t>
      </w:r>
    </w:p>
    <w:p w14:paraId="5F484FD4" w14:textId="77777777" w:rsidR="00917B36" w:rsidRPr="003A5142" w:rsidRDefault="007F6804" w:rsidP="00F2604D">
      <w:pPr>
        <w:rPr>
          <w:rFonts w:cs="Arial"/>
          <w:szCs w:val="22"/>
          <w:lang w:val="es-419"/>
        </w:rPr>
      </w:pPr>
      <w:r w:rsidRPr="003A5142">
        <w:rPr>
          <w:lang w:val="es-419"/>
        </w:rPr>
        <w:drawing>
          <wp:anchor distT="0" distB="0" distL="114300" distR="114300" simplePos="0" relativeHeight="251686400" behindDoc="0" locked="0" layoutInCell="1" allowOverlap="1" wp14:anchorId="10520832" wp14:editId="36112B19">
            <wp:simplePos x="0" y="0"/>
            <wp:positionH relativeFrom="column">
              <wp:posOffset>-57150</wp:posOffset>
            </wp:positionH>
            <wp:positionV relativeFrom="paragraph">
              <wp:posOffset>118745</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14:paraId="742B5406" w14:textId="26D3C941" w:rsidR="00917B36" w:rsidRPr="003A5142" w:rsidRDefault="00EC430E" w:rsidP="003D6E6A">
      <w:pPr>
        <w:numPr>
          <w:ilvl w:val="0"/>
          <w:numId w:val="22"/>
        </w:numPr>
        <w:spacing w:after="120"/>
        <w:rPr>
          <w:rFonts w:cs="Arial"/>
          <w:color w:val="000000" w:themeColor="text1"/>
          <w:szCs w:val="22"/>
          <w:lang w:val="es-419"/>
        </w:rPr>
      </w:pPr>
      <w:r w:rsidRPr="003A5142">
        <w:rPr>
          <w:rFonts w:cs="Arial"/>
          <w:color w:val="000000" w:themeColor="text1"/>
          <w:lang w:val="es-419"/>
        </w:rPr>
        <w:t>Dígales a los participantes: "Piensen en un momento en el que hayan querido cambiar un mal hábito"</w:t>
      </w:r>
      <w:r w:rsidR="00D5186D" w:rsidRPr="003A5142">
        <w:rPr>
          <w:rFonts w:cs="Arial"/>
          <w:i/>
          <w:color w:val="000000" w:themeColor="text1"/>
          <w:szCs w:val="22"/>
          <w:lang w:val="es-419"/>
        </w:rPr>
        <w:t>. Algunos ejemplos: dejar de fumar, dejar de comer comida chatarra, acostarse más temprano, llegar puntual al trabajo, dejar de morderse las uñas, usar hilo dental más seguido, etc.</w:t>
      </w:r>
    </w:p>
    <w:p w14:paraId="3D436C7B" w14:textId="522C424B" w:rsidR="00EC430E" w:rsidRPr="003A5142" w:rsidRDefault="00EC430E" w:rsidP="003D6E6A">
      <w:pPr>
        <w:numPr>
          <w:ilvl w:val="0"/>
          <w:numId w:val="22"/>
        </w:numPr>
        <w:spacing w:after="120"/>
        <w:rPr>
          <w:rFonts w:cs="Arial"/>
          <w:color w:val="000000" w:themeColor="text1"/>
          <w:szCs w:val="22"/>
          <w:lang w:val="es-419"/>
        </w:rPr>
      </w:pPr>
      <w:r w:rsidRPr="003A5142">
        <w:rPr>
          <w:rFonts w:cs="Arial"/>
          <w:color w:val="000000" w:themeColor="text1"/>
          <w:lang w:val="es-419"/>
        </w:rPr>
        <w:t>Pídales a los participantes que debatan con el compañero por qué fue difícil cambiar ese hábito.</w:t>
      </w:r>
    </w:p>
    <w:p w14:paraId="5EA57FBA" w14:textId="34FC3771" w:rsidR="00EC430E" w:rsidRPr="003A5142" w:rsidRDefault="00EC430E" w:rsidP="003D6E6A">
      <w:pPr>
        <w:numPr>
          <w:ilvl w:val="0"/>
          <w:numId w:val="22"/>
        </w:numPr>
        <w:spacing w:after="120"/>
        <w:rPr>
          <w:rFonts w:cs="Arial"/>
          <w:color w:val="000000" w:themeColor="text1"/>
          <w:szCs w:val="22"/>
          <w:lang w:val="es-419"/>
        </w:rPr>
      </w:pPr>
      <w:r w:rsidRPr="003A5142">
        <w:rPr>
          <w:rFonts w:cs="Arial"/>
          <w:color w:val="000000" w:themeColor="text1"/>
          <w:lang w:val="es-419"/>
        </w:rPr>
        <w:t>Pídales que compartan algunas de sus experiencias.</w:t>
      </w:r>
    </w:p>
    <w:p w14:paraId="45000F15" w14:textId="25E35CE5" w:rsidR="0040063B" w:rsidRPr="003A5142" w:rsidRDefault="002763F9" w:rsidP="0051544B">
      <w:pPr>
        <w:numPr>
          <w:ilvl w:val="0"/>
          <w:numId w:val="22"/>
        </w:numPr>
        <w:spacing w:after="120"/>
        <w:rPr>
          <w:rFonts w:cs="Arial"/>
          <w:szCs w:val="22"/>
          <w:lang w:val="es-419"/>
        </w:rPr>
      </w:pPr>
      <w:r w:rsidRPr="003A5142">
        <w:rPr>
          <w:rFonts w:cs="Arial"/>
          <w:lang w:val="es-419"/>
        </w:rPr>
        <w:t xml:space="preserve">Presente la descripción de la lección o los objetivos de aprendizaje. </w:t>
      </w:r>
    </w:p>
    <w:p w14:paraId="1E6F7E75" w14:textId="77777777" w:rsidR="003A5142" w:rsidRPr="003A5142" w:rsidRDefault="003A5142" w:rsidP="003A5142">
      <w:pPr>
        <w:spacing w:after="120"/>
        <w:rPr>
          <w:rFonts w:cs="Arial"/>
          <w:szCs w:val="22"/>
          <w:lang w:val="es-419"/>
        </w:rPr>
      </w:pPr>
    </w:p>
    <w:p w14:paraId="2E4F753E" w14:textId="77777777" w:rsidR="00917B36" w:rsidRPr="003A5142" w:rsidRDefault="00764DDA" w:rsidP="00A70F27">
      <w:pPr>
        <w:rPr>
          <w:rFonts w:cs="Arial"/>
          <w:szCs w:val="22"/>
          <w:lang w:val="es-419"/>
        </w:rPr>
      </w:pPr>
      <w:r w:rsidRPr="003A5142">
        <w:rPr>
          <w:rFonts w:cs="Arial"/>
          <w:szCs w:val="22"/>
          <w:lang w:val="es-419"/>
        </w:rPr>
        <w:pict w14:anchorId="4BAF3C1E">
          <v:rect id="_x0000_i1094" style="width:0;height:1.5pt" o:hralign="center" o:hrstd="t" o:hr="t" fillcolor="gray" stroked="f"/>
        </w:pict>
      </w:r>
    </w:p>
    <w:p w14:paraId="3951927B" w14:textId="7ACCFE94" w:rsidR="003D6E6A" w:rsidRPr="003A5142" w:rsidRDefault="003D6E6A" w:rsidP="003D6E6A">
      <w:pPr>
        <w:pStyle w:val="SectionL1CAWST"/>
        <w:rPr>
          <w:lang w:val="es-419"/>
        </w:rPr>
      </w:pPr>
      <w:r w:rsidRPr="003A5142">
        <w:rPr>
          <w:lang w:val="es-419"/>
        </w:rPr>
        <w:lastRenderedPageBreak/>
        <w:t>¿Por qué algunas personas no adoptan las prácticas de WASH?</w:t>
      </w:r>
      <w:r w:rsidR="0017194C" w:rsidRPr="003A5142">
        <w:rPr>
          <w:lang w:val="es-419"/>
        </w:rPr>
        <w:tab/>
      </w:r>
      <w:r w:rsidRPr="003A5142">
        <w:rPr>
          <w:lang w:val="es-419"/>
        </w:rPr>
        <w:t>25 minutos</w:t>
      </w:r>
    </w:p>
    <w:p w14:paraId="096D530D" w14:textId="602E253C" w:rsidR="003D6E6A" w:rsidRPr="003A5142" w:rsidRDefault="00275320" w:rsidP="003D6E6A">
      <w:pPr>
        <w:rPr>
          <w:rFonts w:cs="Arial"/>
          <w:szCs w:val="22"/>
          <w:lang w:val="es-419"/>
        </w:rPr>
      </w:pPr>
      <w:r w:rsidRPr="003A5142">
        <w:rPr>
          <w:lang w:val="es-419"/>
        </w:rPr>
        <w:drawing>
          <wp:anchor distT="0" distB="0" distL="114300" distR="114300" simplePos="0" relativeHeight="251703808" behindDoc="0" locked="0" layoutInCell="1" allowOverlap="1" wp14:anchorId="1CA2232B" wp14:editId="62703107">
            <wp:simplePos x="0" y="0"/>
            <wp:positionH relativeFrom="column">
              <wp:posOffset>-312</wp:posOffset>
            </wp:positionH>
            <wp:positionV relativeFrom="paragraph">
              <wp:posOffset>124604</wp:posOffset>
            </wp:positionV>
            <wp:extent cx="447600" cy="394524"/>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4217CF72" w14:textId="572505E3" w:rsidR="003D6E6A" w:rsidRPr="003A5142" w:rsidRDefault="003A5142" w:rsidP="003D6E6A">
      <w:pPr>
        <w:numPr>
          <w:ilvl w:val="0"/>
          <w:numId w:val="21"/>
        </w:numPr>
        <w:spacing w:after="120"/>
        <w:rPr>
          <w:rFonts w:cs="Arial"/>
          <w:szCs w:val="22"/>
          <w:lang w:val="es-419"/>
        </w:rPr>
      </w:pPr>
      <w:r w:rsidRPr="003A5142">
        <w:rPr>
          <w:lang w:val="es-419"/>
        </w:rPr>
        <w:drawing>
          <wp:anchor distT="0" distB="0" distL="114300" distR="114300" simplePos="0" relativeHeight="251712000" behindDoc="0" locked="0" layoutInCell="1" allowOverlap="1" wp14:anchorId="1B97A89C" wp14:editId="425FC495">
            <wp:simplePos x="0" y="0"/>
            <wp:positionH relativeFrom="margin">
              <wp:align>left</wp:align>
            </wp:positionH>
            <wp:positionV relativeFrom="paragraph">
              <wp:posOffset>455930</wp:posOffset>
            </wp:positionV>
            <wp:extent cx="409575" cy="371475"/>
            <wp:effectExtent l="0" t="0" r="9525" b="952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95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3D6E6A" w:rsidRPr="003A5142">
        <w:rPr>
          <w:rFonts w:cs="Arial"/>
          <w:lang w:val="es-419"/>
        </w:rPr>
        <w:t>Explíqueles a los participantes que hemos abordado todas las distintas maneras en las que las personas se pueden beneficiar al adoptar prácticas de WASH; desde la salud y la seguridad hasta la dignidad. Conocemos muchos motivos por los que adoptar prácticas de WASH puede ser beneficioso; sin embargo, muchas personas aún no purifican el agua, no usan una letrina ni se lavan las manos. Los seres humanos no mantienen hábitos nocivos solo porque son tercos o vagos; a menudo, son varios factores los que influyen en nuestra voluntad y capacidad de cambio.</w:t>
      </w:r>
    </w:p>
    <w:p w14:paraId="267E2B52" w14:textId="377E0B40" w:rsidR="003D6E6A" w:rsidRPr="003A5142" w:rsidRDefault="0044706F" w:rsidP="003D6E6A">
      <w:pPr>
        <w:numPr>
          <w:ilvl w:val="0"/>
          <w:numId w:val="21"/>
        </w:numPr>
        <w:spacing w:after="120"/>
        <w:rPr>
          <w:rFonts w:cs="Arial"/>
          <w:szCs w:val="22"/>
          <w:lang w:val="es-419"/>
        </w:rPr>
      </w:pPr>
      <w:r w:rsidRPr="003A5142">
        <w:rPr>
          <w:rFonts w:cs="Arial"/>
          <w:lang w:val="es-419"/>
        </w:rPr>
        <w:t>Explíqueles a los participantes que, trabajando con diversas situaciones, intentarán enumerar distintos motivos por los cuales ocurre eso. Responderán dos preguntas: "¿Por qué algunas personas no adoptan buenas prácticas de WASH?" y "¿Qué les impide adoptar las prácticas de WASH?".</w:t>
      </w:r>
    </w:p>
    <w:p w14:paraId="20EE7BAE" w14:textId="77777777" w:rsidR="00543531" w:rsidRPr="003A5142" w:rsidRDefault="00913593" w:rsidP="003D6E6A">
      <w:pPr>
        <w:numPr>
          <w:ilvl w:val="0"/>
          <w:numId w:val="21"/>
        </w:numPr>
        <w:spacing w:after="120"/>
        <w:rPr>
          <w:rFonts w:cs="Arial"/>
          <w:szCs w:val="22"/>
          <w:lang w:val="es-419"/>
        </w:rPr>
      </w:pPr>
      <w:r w:rsidRPr="003A5142">
        <w:rPr>
          <w:rFonts w:cs="Arial"/>
          <w:lang w:val="es-419"/>
        </w:rPr>
        <w:t xml:space="preserve">Explíqueles que tendrán que actuar una situación durante 1-2 minutos frente al resto del grupo. </w:t>
      </w:r>
    </w:p>
    <w:p w14:paraId="780B9767" w14:textId="5F77A102" w:rsidR="00913593" w:rsidRPr="003A5142" w:rsidRDefault="00F12730" w:rsidP="003D6E6A">
      <w:pPr>
        <w:numPr>
          <w:ilvl w:val="0"/>
          <w:numId w:val="21"/>
        </w:numPr>
        <w:spacing w:after="120"/>
        <w:rPr>
          <w:rFonts w:cs="Arial"/>
          <w:szCs w:val="22"/>
          <w:lang w:val="es-419"/>
        </w:rPr>
      </w:pPr>
      <w:r w:rsidRPr="003A5142">
        <w:rPr>
          <w:lang w:val="es-419"/>
        </w:rPr>
        <w:drawing>
          <wp:anchor distT="0" distB="0" distL="114300" distR="114300" simplePos="0" relativeHeight="251708928" behindDoc="1" locked="0" layoutInCell="1" allowOverlap="1" wp14:anchorId="767CEA2D" wp14:editId="1AEE88D9">
            <wp:simplePos x="0" y="0"/>
            <wp:positionH relativeFrom="column">
              <wp:posOffset>-146685</wp:posOffset>
            </wp:positionH>
            <wp:positionV relativeFrom="paragraph">
              <wp:posOffset>47625</wp:posOffset>
            </wp:positionV>
            <wp:extent cx="461645" cy="511810"/>
            <wp:effectExtent l="0" t="0" r="0" b="2540"/>
            <wp:wrapTight wrapText="bothSides">
              <wp:wrapPolygon edited="0">
                <wp:start x="0" y="0"/>
                <wp:lineTo x="0" y="20903"/>
                <wp:lineTo x="20501" y="20903"/>
                <wp:lineTo x="20501" y="0"/>
                <wp:lineTo x="0" y="0"/>
              </wp:wrapPolygon>
            </wp:wrapTight>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61645" cy="511810"/>
                    </a:xfrm>
                    <a:prstGeom prst="rect">
                      <a:avLst/>
                    </a:prstGeom>
                  </pic:spPr>
                </pic:pic>
              </a:graphicData>
            </a:graphic>
          </wp:anchor>
        </w:drawing>
      </w:r>
      <w:r w:rsidRPr="003A5142">
        <w:rPr>
          <w:rFonts w:cs="Arial"/>
          <w:lang w:val="es-419"/>
        </w:rPr>
        <w:t>Tendrán 5-10 minutos para leer la situación y preparar una dramatización corta.</w:t>
      </w:r>
    </w:p>
    <w:p w14:paraId="6FBC3869" w14:textId="2CE16F4D" w:rsidR="00913593" w:rsidRPr="003A5142" w:rsidRDefault="003D6E6A" w:rsidP="00FA21CD">
      <w:pPr>
        <w:numPr>
          <w:ilvl w:val="0"/>
          <w:numId w:val="21"/>
        </w:numPr>
        <w:spacing w:after="120"/>
        <w:rPr>
          <w:rFonts w:cs="Arial"/>
          <w:szCs w:val="22"/>
          <w:lang w:val="es-419"/>
        </w:rPr>
      </w:pPr>
      <w:r w:rsidRPr="003A5142">
        <w:rPr>
          <w:rFonts w:cs="Arial"/>
          <w:lang w:val="es-419"/>
        </w:rPr>
        <w:t>Divida a los participantes en 4 grupos y asigne a cada grupo una de las 4 situaciones.</w:t>
      </w:r>
    </w:p>
    <w:p w14:paraId="22CD06DD" w14:textId="77777777" w:rsidR="00543531" w:rsidRPr="003A5142" w:rsidRDefault="00543531" w:rsidP="00FA21CD">
      <w:pPr>
        <w:numPr>
          <w:ilvl w:val="0"/>
          <w:numId w:val="21"/>
        </w:numPr>
        <w:spacing w:after="120"/>
        <w:rPr>
          <w:rFonts w:cs="Arial"/>
          <w:szCs w:val="22"/>
          <w:lang w:val="es-419"/>
        </w:rPr>
      </w:pPr>
      <w:r w:rsidRPr="003A5142">
        <w:rPr>
          <w:rFonts w:cs="Arial"/>
          <w:lang w:val="es-419"/>
        </w:rPr>
        <w:t>Una vez que estén listos, pídales que presenten la dramatización de a un grupo por vez.</w:t>
      </w:r>
    </w:p>
    <w:p w14:paraId="2E8D035C" w14:textId="75EF8C47" w:rsidR="003C5169" w:rsidRPr="003A5142" w:rsidRDefault="009C23FE" w:rsidP="003C5169">
      <w:pPr>
        <w:numPr>
          <w:ilvl w:val="0"/>
          <w:numId w:val="21"/>
        </w:numPr>
        <w:spacing w:after="120"/>
        <w:rPr>
          <w:rFonts w:cs="Arial"/>
          <w:szCs w:val="22"/>
          <w:lang w:val="es-419"/>
        </w:rPr>
      </w:pPr>
      <w:r w:rsidRPr="003A5142">
        <w:rPr>
          <w:rFonts w:cs="Arial"/>
          <w:lang w:val="es-419"/>
        </w:rPr>
        <w:t>Después de cada presentación, pregúnteles: "¿Por qué motivos la familia no tenía buenas prácticas de WASH?". Escriba cada respuesta por separado en un pedazo de papel y péguelos en la pared. Cada situación debería tener solo 2-3 motivos.</w:t>
      </w:r>
    </w:p>
    <w:p w14:paraId="72C6A74D" w14:textId="6D1BFEAF" w:rsidR="00D92821" w:rsidRPr="003A5142" w:rsidRDefault="00D92821" w:rsidP="0039424E">
      <w:pPr>
        <w:numPr>
          <w:ilvl w:val="0"/>
          <w:numId w:val="21"/>
        </w:numPr>
        <w:spacing w:after="120"/>
        <w:rPr>
          <w:rFonts w:cs="Arial"/>
          <w:szCs w:val="22"/>
          <w:lang w:val="es-419"/>
        </w:rPr>
      </w:pPr>
      <w:r w:rsidRPr="003A5142">
        <w:rPr>
          <w:rFonts w:cs="Arial"/>
          <w:lang w:val="es-419"/>
        </w:rPr>
        <w:t>Explíqueles a los participantes que, para que sea más fácil recordar la información, es posible dividir todos esos motivos en 5 categorías de factores que influyen en los hábitos.</w:t>
      </w:r>
    </w:p>
    <w:p w14:paraId="4A0D2EBB" w14:textId="77777777" w:rsidR="00CC7E16" w:rsidRPr="003A5142" w:rsidRDefault="00D92821" w:rsidP="008C1A90">
      <w:pPr>
        <w:numPr>
          <w:ilvl w:val="0"/>
          <w:numId w:val="21"/>
        </w:numPr>
        <w:spacing w:after="120"/>
        <w:rPr>
          <w:rFonts w:cs="Arial"/>
          <w:szCs w:val="22"/>
          <w:lang w:val="es-419"/>
        </w:rPr>
      </w:pPr>
      <w:r w:rsidRPr="003A5142">
        <w:rPr>
          <w:rFonts w:cs="Arial"/>
          <w:lang w:val="es-419"/>
        </w:rPr>
        <w:t>Explíqueles las 5 categorías.  Coloque horizontalmente en la pared los 5 títulos a medida que los explica.</w:t>
      </w:r>
    </w:p>
    <w:p w14:paraId="76C69C37" w14:textId="77777777" w:rsidR="00CC7E16" w:rsidRPr="003A5142" w:rsidRDefault="00D92821" w:rsidP="00CC7E16">
      <w:pPr>
        <w:numPr>
          <w:ilvl w:val="1"/>
          <w:numId w:val="21"/>
        </w:numPr>
        <w:spacing w:after="120"/>
        <w:rPr>
          <w:rFonts w:cs="Arial"/>
          <w:szCs w:val="22"/>
          <w:lang w:val="es-419"/>
        </w:rPr>
      </w:pPr>
      <w:r w:rsidRPr="003A5142">
        <w:rPr>
          <w:rFonts w:cs="Arial"/>
          <w:b/>
          <w:lang w:val="es-419"/>
        </w:rPr>
        <w:t>Riesgo:</w:t>
      </w:r>
      <w:r w:rsidR="00CC7E16" w:rsidRPr="003A5142">
        <w:rPr>
          <w:rFonts w:cs="Arial"/>
          <w:szCs w:val="22"/>
          <w:lang w:val="es-419"/>
        </w:rPr>
        <w:t xml:space="preserve"> la comprensión y la conciencia del riesgo (cuán probable es verse afectado y cuán graves son los efectos)</w:t>
      </w:r>
      <w:r w:rsidRPr="003A5142">
        <w:rPr>
          <w:rFonts w:cs="Arial"/>
          <w:b/>
          <w:lang w:val="es-419"/>
        </w:rPr>
        <w:t>.</w:t>
      </w:r>
    </w:p>
    <w:p w14:paraId="3C63D37B" w14:textId="77777777" w:rsidR="00CC7E16" w:rsidRPr="003A5142" w:rsidRDefault="00D92821" w:rsidP="00CC7E16">
      <w:pPr>
        <w:numPr>
          <w:ilvl w:val="1"/>
          <w:numId w:val="21"/>
        </w:numPr>
        <w:spacing w:after="120"/>
        <w:rPr>
          <w:rFonts w:cs="Arial"/>
          <w:szCs w:val="22"/>
          <w:lang w:val="es-419"/>
        </w:rPr>
      </w:pPr>
      <w:r w:rsidRPr="003A5142">
        <w:rPr>
          <w:rFonts w:cs="Arial"/>
          <w:b/>
          <w:lang w:val="es-419"/>
        </w:rPr>
        <w:t>Actitud</w:t>
      </w:r>
      <w:r w:rsidR="00CC7E16" w:rsidRPr="003A5142">
        <w:rPr>
          <w:rFonts w:cs="Arial"/>
          <w:szCs w:val="22"/>
          <w:lang w:val="es-419"/>
        </w:rPr>
        <w:t>: las opiniones que tiene una persona acerca de los costos (dinero, tiempo y esfuerzo) y los beneficios (ahorro, salud y otras ventajas). La actitud también incluye las emociones que surgen al realizar o pensar sobre el hábito.</w:t>
      </w:r>
    </w:p>
    <w:p w14:paraId="5CB4E5EE" w14:textId="6E92E5CA" w:rsidR="00CC7E16" w:rsidRPr="003A5142" w:rsidRDefault="00D92821" w:rsidP="00CC7E16">
      <w:pPr>
        <w:numPr>
          <w:ilvl w:val="1"/>
          <w:numId w:val="21"/>
        </w:numPr>
        <w:spacing w:after="120"/>
        <w:rPr>
          <w:rFonts w:cs="Arial"/>
          <w:szCs w:val="22"/>
          <w:lang w:val="es-419"/>
        </w:rPr>
      </w:pPr>
      <w:r w:rsidRPr="003A5142">
        <w:rPr>
          <w:rFonts w:cs="Arial"/>
          <w:b/>
          <w:lang w:val="es-419"/>
        </w:rPr>
        <w:t>Norma de la comunidad:</w:t>
      </w:r>
      <w:r w:rsidR="00CC7E16" w:rsidRPr="003A5142">
        <w:rPr>
          <w:rFonts w:cs="Arial"/>
          <w:szCs w:val="22"/>
          <w:lang w:val="es-419"/>
        </w:rPr>
        <w:t xml:space="preserve"> lo que hace y opina la comunidad sobre el hábito.</w:t>
      </w:r>
    </w:p>
    <w:p w14:paraId="22E5C9E8" w14:textId="77777777" w:rsidR="00CC7E16" w:rsidRPr="003A5142" w:rsidRDefault="00CC7E16" w:rsidP="00CC7E16">
      <w:pPr>
        <w:numPr>
          <w:ilvl w:val="1"/>
          <w:numId w:val="21"/>
        </w:numPr>
        <w:spacing w:after="120"/>
        <w:rPr>
          <w:rFonts w:cs="Arial"/>
          <w:szCs w:val="22"/>
          <w:lang w:val="es-419"/>
        </w:rPr>
      </w:pPr>
      <w:r w:rsidRPr="003A5142">
        <w:rPr>
          <w:rFonts w:cs="Arial"/>
          <w:b/>
          <w:lang w:val="es-419"/>
        </w:rPr>
        <w:t>Habilidad:</w:t>
      </w:r>
      <w:r w:rsidRPr="003A5142">
        <w:rPr>
          <w:rFonts w:cs="Arial"/>
          <w:szCs w:val="22"/>
          <w:lang w:val="es-419"/>
        </w:rPr>
        <w:t xml:space="preserve"> la confianza y la habilidad que tiene una persona para adoptar un hábito.</w:t>
      </w:r>
    </w:p>
    <w:p w14:paraId="647F9914" w14:textId="5078D0EB" w:rsidR="00CC7E16" w:rsidRPr="003A5142" w:rsidRDefault="00CC7E16" w:rsidP="00CC7E16">
      <w:pPr>
        <w:numPr>
          <w:ilvl w:val="1"/>
          <w:numId w:val="21"/>
        </w:numPr>
        <w:spacing w:after="120"/>
        <w:rPr>
          <w:rFonts w:cs="Arial"/>
          <w:szCs w:val="22"/>
          <w:lang w:val="es-419"/>
        </w:rPr>
      </w:pPr>
      <w:r w:rsidRPr="003A5142">
        <w:rPr>
          <w:rFonts w:cs="Arial"/>
          <w:b/>
          <w:lang w:val="es-419"/>
        </w:rPr>
        <w:t>Autocontrol:</w:t>
      </w:r>
      <w:r w:rsidRPr="003A5142">
        <w:rPr>
          <w:rFonts w:cs="Arial"/>
          <w:szCs w:val="22"/>
          <w:lang w:val="es-419"/>
        </w:rPr>
        <w:t xml:space="preserve"> de qué manera la persona mantiene el hábito a largo plazo.</w:t>
      </w:r>
    </w:p>
    <w:p w14:paraId="0E207F44" w14:textId="43A8B481" w:rsidR="00CC7E16" w:rsidRPr="003A5142" w:rsidRDefault="00CC7E16" w:rsidP="00CC7E16">
      <w:pPr>
        <w:spacing w:after="120"/>
        <w:ind w:left="1080"/>
        <w:rPr>
          <w:rFonts w:cs="Arial"/>
          <w:szCs w:val="22"/>
          <w:lang w:val="es-419"/>
        </w:rPr>
      </w:pPr>
      <w:r w:rsidRPr="003A5142">
        <w:rPr>
          <w:rFonts w:cs="Arial"/>
          <w:b/>
          <w:lang w:val="es-419"/>
        </w:rPr>
        <w:t>Nota para el capacitador:</w:t>
      </w:r>
      <w:r w:rsidRPr="003A5142">
        <w:rPr>
          <w:rFonts w:cs="Arial"/>
          <w:szCs w:val="22"/>
          <w:lang w:val="es-419"/>
        </w:rPr>
        <w:t xml:space="preserve"> para más información sobre las 5 categorías distintas de factores, véase el resumen técnico "</w:t>
      </w:r>
      <w:r w:rsidR="00CF7EF3" w:rsidRPr="003A5142">
        <w:rPr>
          <w:rFonts w:cs="Arial"/>
          <w:i/>
          <w:szCs w:val="22"/>
          <w:lang w:val="es-419"/>
        </w:rPr>
        <w:t>Cambio de hábitos</w:t>
      </w:r>
      <w:r w:rsidRPr="003A5142">
        <w:rPr>
          <w:rFonts w:cs="Arial"/>
          <w:szCs w:val="22"/>
          <w:lang w:val="es-419"/>
        </w:rPr>
        <w:t>" elaborado por CAWST</w:t>
      </w:r>
      <w:r w:rsidRPr="003A5142">
        <w:rPr>
          <w:rFonts w:cs="Arial"/>
          <w:b/>
          <w:lang w:val="es-419"/>
        </w:rPr>
        <w:t>.</w:t>
      </w:r>
    </w:p>
    <w:p w14:paraId="0FBF15DE" w14:textId="32E36AB2" w:rsidR="00CC7E16" w:rsidRPr="003A5142" w:rsidRDefault="00CC7E16" w:rsidP="0039424E">
      <w:pPr>
        <w:numPr>
          <w:ilvl w:val="0"/>
          <w:numId w:val="21"/>
        </w:numPr>
        <w:spacing w:after="120"/>
        <w:rPr>
          <w:rFonts w:cs="Arial"/>
          <w:szCs w:val="22"/>
          <w:lang w:val="es-419"/>
        </w:rPr>
      </w:pPr>
      <w:r w:rsidRPr="003A5142">
        <w:rPr>
          <w:rFonts w:cs="Arial"/>
          <w:lang w:val="es-419"/>
        </w:rPr>
        <w:t>Regrese a las hojas de papel donde están escritos los distintos motivos.  Pídales a los participantes que, entre todos, decidan a qué categoría de factores pertenece cada motivo.</w:t>
      </w:r>
    </w:p>
    <w:p w14:paraId="5C28875A" w14:textId="0AB2D4F0" w:rsidR="00CC7E16" w:rsidRPr="003A5142" w:rsidRDefault="00CC7E16" w:rsidP="003A5142">
      <w:pPr>
        <w:numPr>
          <w:ilvl w:val="0"/>
          <w:numId w:val="21"/>
        </w:numPr>
        <w:spacing w:after="120"/>
        <w:rPr>
          <w:rFonts w:cs="Arial"/>
          <w:szCs w:val="22"/>
          <w:lang w:val="es-419"/>
        </w:rPr>
      </w:pPr>
      <w:r w:rsidRPr="003A5142">
        <w:rPr>
          <w:rFonts w:cs="Arial"/>
          <w:lang w:val="es-419"/>
        </w:rPr>
        <w:lastRenderedPageBreak/>
        <w:t>Use la siguiente tabla y ordene los motivos debajo de los distintos títulos.</w:t>
      </w:r>
    </w:p>
    <w:tbl>
      <w:tblPr>
        <w:tblStyle w:val="TableGrid"/>
        <w:tblpPr w:leftFromText="180" w:rightFromText="180" w:vertAnchor="text" w:horzAnchor="margin" w:tblpXSpec="center" w:tblpY="259"/>
        <w:tblW w:w="0" w:type="auto"/>
        <w:tblLook w:val="04A0" w:firstRow="1" w:lastRow="0" w:firstColumn="1" w:lastColumn="0" w:noHBand="0" w:noVBand="1"/>
      </w:tblPr>
      <w:tblGrid>
        <w:gridCol w:w="1207"/>
        <w:gridCol w:w="1664"/>
        <w:gridCol w:w="1719"/>
        <w:gridCol w:w="1632"/>
        <w:gridCol w:w="1528"/>
        <w:gridCol w:w="1600"/>
      </w:tblGrid>
      <w:tr w:rsidR="00CF7EF3" w:rsidRPr="003A5142" w14:paraId="3EA758EE" w14:textId="77777777" w:rsidTr="00223264">
        <w:trPr>
          <w:trHeight w:val="557"/>
        </w:trPr>
        <w:tc>
          <w:tcPr>
            <w:tcW w:w="742" w:type="dxa"/>
          </w:tcPr>
          <w:p w14:paraId="6A59388F" w14:textId="77777777" w:rsidR="00CF7EF3" w:rsidRPr="003A5142" w:rsidRDefault="00CF7EF3" w:rsidP="00CF7EF3">
            <w:pPr>
              <w:spacing w:after="120"/>
              <w:rPr>
                <w:b/>
                <w:lang w:val="es-419"/>
              </w:rPr>
            </w:pPr>
            <w:r w:rsidRPr="003A5142">
              <w:rPr>
                <w:b/>
                <w:lang w:val="es-419"/>
              </w:rPr>
              <w:t>Situación</w:t>
            </w:r>
          </w:p>
        </w:tc>
        <w:tc>
          <w:tcPr>
            <w:tcW w:w="1773" w:type="dxa"/>
          </w:tcPr>
          <w:p w14:paraId="7BDBB73D" w14:textId="77777777" w:rsidR="00CF7EF3" w:rsidRPr="003A5142" w:rsidRDefault="00CF7EF3" w:rsidP="00CF7EF3">
            <w:pPr>
              <w:spacing w:after="120"/>
              <w:rPr>
                <w:b/>
                <w:lang w:val="es-419"/>
              </w:rPr>
            </w:pPr>
            <w:r w:rsidRPr="003A5142">
              <w:rPr>
                <w:b/>
                <w:lang w:val="es-419"/>
              </w:rPr>
              <w:t>Riesgo</w:t>
            </w:r>
          </w:p>
        </w:tc>
        <w:tc>
          <w:tcPr>
            <w:tcW w:w="1800" w:type="dxa"/>
          </w:tcPr>
          <w:p w14:paraId="37119194" w14:textId="77777777" w:rsidR="00CF7EF3" w:rsidRPr="003A5142" w:rsidRDefault="00CF7EF3" w:rsidP="00CF7EF3">
            <w:pPr>
              <w:spacing w:after="120"/>
              <w:rPr>
                <w:b/>
                <w:lang w:val="es-419"/>
              </w:rPr>
            </w:pPr>
            <w:r w:rsidRPr="003A5142">
              <w:rPr>
                <w:b/>
                <w:lang w:val="es-419"/>
              </w:rPr>
              <w:t>Actitud</w:t>
            </w:r>
          </w:p>
        </w:tc>
        <w:tc>
          <w:tcPr>
            <w:tcW w:w="1727" w:type="dxa"/>
          </w:tcPr>
          <w:p w14:paraId="380A9C54" w14:textId="77777777" w:rsidR="00CF7EF3" w:rsidRPr="003A5142" w:rsidRDefault="00CF7EF3" w:rsidP="00CF7EF3">
            <w:pPr>
              <w:spacing w:after="120"/>
              <w:rPr>
                <w:b/>
                <w:lang w:val="es-419"/>
              </w:rPr>
            </w:pPr>
            <w:r w:rsidRPr="003A5142">
              <w:rPr>
                <w:b/>
                <w:lang w:val="es-419"/>
              </w:rPr>
              <w:t>Normas de la comunidad</w:t>
            </w:r>
          </w:p>
        </w:tc>
        <w:tc>
          <w:tcPr>
            <w:tcW w:w="1654" w:type="dxa"/>
          </w:tcPr>
          <w:p w14:paraId="0A1C19E3" w14:textId="77777777" w:rsidR="00CF7EF3" w:rsidRPr="003A5142" w:rsidRDefault="00CF7EF3" w:rsidP="00CF7EF3">
            <w:pPr>
              <w:spacing w:after="120"/>
              <w:rPr>
                <w:b/>
                <w:lang w:val="es-419"/>
              </w:rPr>
            </w:pPr>
            <w:r w:rsidRPr="003A5142">
              <w:rPr>
                <w:b/>
                <w:lang w:val="es-419"/>
              </w:rPr>
              <w:t>Habilidad</w:t>
            </w:r>
          </w:p>
        </w:tc>
        <w:tc>
          <w:tcPr>
            <w:tcW w:w="1654" w:type="dxa"/>
          </w:tcPr>
          <w:p w14:paraId="7319C4FF" w14:textId="77777777" w:rsidR="00CF7EF3" w:rsidRPr="003A5142" w:rsidRDefault="00CF7EF3" w:rsidP="00CF7EF3">
            <w:pPr>
              <w:spacing w:after="120"/>
              <w:rPr>
                <w:b/>
                <w:lang w:val="es-419"/>
              </w:rPr>
            </w:pPr>
            <w:r w:rsidRPr="003A5142">
              <w:rPr>
                <w:b/>
                <w:lang w:val="es-419"/>
              </w:rPr>
              <w:t>Autocontrol</w:t>
            </w:r>
          </w:p>
        </w:tc>
      </w:tr>
      <w:tr w:rsidR="00CF7EF3" w:rsidRPr="003A5142" w14:paraId="6E81D991" w14:textId="77777777" w:rsidTr="00223264">
        <w:trPr>
          <w:trHeight w:val="1272"/>
        </w:trPr>
        <w:tc>
          <w:tcPr>
            <w:tcW w:w="742" w:type="dxa"/>
          </w:tcPr>
          <w:p w14:paraId="350B8AB0" w14:textId="77777777" w:rsidR="00CF7EF3" w:rsidRPr="003A5142" w:rsidRDefault="00CF7EF3" w:rsidP="00223264">
            <w:pPr>
              <w:spacing w:after="120"/>
              <w:jc w:val="center"/>
              <w:rPr>
                <w:lang w:val="es-419"/>
              </w:rPr>
            </w:pPr>
            <w:r w:rsidRPr="003A5142">
              <w:rPr>
                <w:lang w:val="es-419"/>
              </w:rPr>
              <w:t>1</w:t>
            </w:r>
          </w:p>
        </w:tc>
        <w:tc>
          <w:tcPr>
            <w:tcW w:w="1773" w:type="dxa"/>
          </w:tcPr>
          <w:p w14:paraId="16D44ED1" w14:textId="77777777" w:rsidR="00CF7EF3" w:rsidRPr="003A5142" w:rsidRDefault="00CF7EF3" w:rsidP="00CF7EF3">
            <w:pPr>
              <w:spacing w:after="120"/>
              <w:rPr>
                <w:lang w:val="es-419"/>
              </w:rPr>
            </w:pPr>
            <w:r w:rsidRPr="003A5142">
              <w:rPr>
                <w:lang w:val="es-419"/>
              </w:rPr>
              <w:t xml:space="preserve">La familia cree que el agua sin tratar no es dañina. </w:t>
            </w:r>
          </w:p>
        </w:tc>
        <w:tc>
          <w:tcPr>
            <w:tcW w:w="1800" w:type="dxa"/>
          </w:tcPr>
          <w:p w14:paraId="69E06956" w14:textId="77777777" w:rsidR="00CF7EF3" w:rsidRPr="003A5142" w:rsidRDefault="00CF7EF3" w:rsidP="00CF7EF3">
            <w:pPr>
              <w:spacing w:after="120"/>
              <w:rPr>
                <w:lang w:val="es-419"/>
              </w:rPr>
            </w:pPr>
          </w:p>
        </w:tc>
        <w:tc>
          <w:tcPr>
            <w:tcW w:w="1727" w:type="dxa"/>
          </w:tcPr>
          <w:p w14:paraId="6135F809" w14:textId="77777777" w:rsidR="00CF7EF3" w:rsidRPr="003A5142" w:rsidRDefault="00CF7EF3" w:rsidP="00CF7EF3">
            <w:pPr>
              <w:spacing w:after="120"/>
              <w:rPr>
                <w:lang w:val="es-419"/>
              </w:rPr>
            </w:pPr>
            <w:r w:rsidRPr="003A5142">
              <w:rPr>
                <w:lang w:val="es-419"/>
              </w:rPr>
              <w:t>Ninguna persona de la comunidad trata el agua.</w:t>
            </w:r>
          </w:p>
        </w:tc>
        <w:tc>
          <w:tcPr>
            <w:tcW w:w="1654" w:type="dxa"/>
          </w:tcPr>
          <w:p w14:paraId="6E794B68" w14:textId="77777777" w:rsidR="00CF7EF3" w:rsidRPr="003A5142" w:rsidRDefault="00CF7EF3" w:rsidP="00CF7EF3">
            <w:pPr>
              <w:spacing w:after="120"/>
              <w:rPr>
                <w:lang w:val="es-419"/>
              </w:rPr>
            </w:pPr>
          </w:p>
        </w:tc>
        <w:tc>
          <w:tcPr>
            <w:tcW w:w="1654" w:type="dxa"/>
          </w:tcPr>
          <w:p w14:paraId="3E4EC254" w14:textId="77777777" w:rsidR="00CF7EF3" w:rsidRPr="003A5142" w:rsidRDefault="00CF7EF3" w:rsidP="00CF7EF3">
            <w:pPr>
              <w:spacing w:after="120"/>
              <w:rPr>
                <w:lang w:val="es-419"/>
              </w:rPr>
            </w:pPr>
          </w:p>
        </w:tc>
      </w:tr>
      <w:tr w:rsidR="00CF7EF3" w:rsidRPr="003A5142" w14:paraId="257FB2E9" w14:textId="77777777" w:rsidTr="00223264">
        <w:trPr>
          <w:trHeight w:val="1272"/>
        </w:trPr>
        <w:tc>
          <w:tcPr>
            <w:tcW w:w="742" w:type="dxa"/>
          </w:tcPr>
          <w:p w14:paraId="068493B4" w14:textId="77777777" w:rsidR="00CF7EF3" w:rsidRPr="003A5142" w:rsidRDefault="00CF7EF3" w:rsidP="00223264">
            <w:pPr>
              <w:spacing w:after="120"/>
              <w:jc w:val="center"/>
              <w:rPr>
                <w:lang w:val="es-419"/>
              </w:rPr>
            </w:pPr>
            <w:r w:rsidRPr="003A5142">
              <w:rPr>
                <w:lang w:val="es-419"/>
              </w:rPr>
              <w:t>2</w:t>
            </w:r>
          </w:p>
        </w:tc>
        <w:tc>
          <w:tcPr>
            <w:tcW w:w="1773" w:type="dxa"/>
          </w:tcPr>
          <w:p w14:paraId="272315F7" w14:textId="77777777" w:rsidR="00CF7EF3" w:rsidRPr="003A5142" w:rsidRDefault="00CF7EF3" w:rsidP="00CF7EF3">
            <w:pPr>
              <w:spacing w:after="120"/>
              <w:rPr>
                <w:lang w:val="es-419"/>
              </w:rPr>
            </w:pPr>
          </w:p>
        </w:tc>
        <w:tc>
          <w:tcPr>
            <w:tcW w:w="1800" w:type="dxa"/>
          </w:tcPr>
          <w:p w14:paraId="080E79B4" w14:textId="77777777" w:rsidR="00CF7EF3" w:rsidRPr="003A5142" w:rsidRDefault="00CF7EF3" w:rsidP="00CF7EF3">
            <w:pPr>
              <w:spacing w:after="120"/>
              <w:rPr>
                <w:lang w:val="es-419"/>
              </w:rPr>
            </w:pPr>
            <w:r w:rsidRPr="003A5142">
              <w:rPr>
                <w:lang w:val="es-419"/>
              </w:rPr>
              <w:t xml:space="preserve">Las personas piensan que no tienen una cantidad suficiente de agua (si es solo una opinión). </w:t>
            </w:r>
          </w:p>
        </w:tc>
        <w:tc>
          <w:tcPr>
            <w:tcW w:w="1727" w:type="dxa"/>
          </w:tcPr>
          <w:p w14:paraId="2E5FA11E" w14:textId="77777777" w:rsidR="00CF7EF3" w:rsidRPr="003A5142" w:rsidRDefault="00CF7EF3" w:rsidP="00CF7EF3">
            <w:pPr>
              <w:spacing w:after="120"/>
              <w:rPr>
                <w:lang w:val="es-419"/>
              </w:rPr>
            </w:pPr>
          </w:p>
        </w:tc>
        <w:tc>
          <w:tcPr>
            <w:tcW w:w="1654" w:type="dxa"/>
          </w:tcPr>
          <w:p w14:paraId="25B4D49E" w14:textId="77777777" w:rsidR="00CF7EF3" w:rsidRPr="003A5142" w:rsidRDefault="00CF7EF3" w:rsidP="00CF7EF3">
            <w:pPr>
              <w:spacing w:after="120"/>
              <w:rPr>
                <w:lang w:val="es-419"/>
              </w:rPr>
            </w:pPr>
            <w:r w:rsidRPr="003A5142">
              <w:rPr>
                <w:lang w:val="es-419"/>
              </w:rPr>
              <w:t>No hay suficiente cantidad de agua (si es verdad).</w:t>
            </w:r>
          </w:p>
        </w:tc>
        <w:tc>
          <w:tcPr>
            <w:tcW w:w="1654" w:type="dxa"/>
          </w:tcPr>
          <w:p w14:paraId="254D6746" w14:textId="77777777" w:rsidR="00CF7EF3" w:rsidRPr="003A5142" w:rsidRDefault="00CF7EF3" w:rsidP="00CF7EF3">
            <w:pPr>
              <w:spacing w:after="120"/>
              <w:rPr>
                <w:lang w:val="es-419"/>
              </w:rPr>
            </w:pPr>
            <w:r w:rsidRPr="003A5142">
              <w:rPr>
                <w:lang w:val="es-419"/>
              </w:rPr>
              <w:t xml:space="preserve">Se olvidan de lavarse las manos. </w:t>
            </w:r>
          </w:p>
        </w:tc>
      </w:tr>
      <w:tr w:rsidR="00CF7EF3" w:rsidRPr="003A5142" w14:paraId="31E72557" w14:textId="77777777" w:rsidTr="00223264">
        <w:trPr>
          <w:trHeight w:val="933"/>
        </w:trPr>
        <w:tc>
          <w:tcPr>
            <w:tcW w:w="742" w:type="dxa"/>
          </w:tcPr>
          <w:p w14:paraId="2EFF5D40" w14:textId="77777777" w:rsidR="00CF7EF3" w:rsidRPr="003A5142" w:rsidRDefault="00CF7EF3" w:rsidP="00223264">
            <w:pPr>
              <w:spacing w:after="120"/>
              <w:jc w:val="center"/>
              <w:rPr>
                <w:lang w:val="es-419"/>
              </w:rPr>
            </w:pPr>
            <w:r w:rsidRPr="003A5142">
              <w:rPr>
                <w:lang w:val="es-419"/>
              </w:rPr>
              <w:t>3</w:t>
            </w:r>
          </w:p>
        </w:tc>
        <w:tc>
          <w:tcPr>
            <w:tcW w:w="1773" w:type="dxa"/>
          </w:tcPr>
          <w:p w14:paraId="15A93A77" w14:textId="77777777" w:rsidR="00CF7EF3" w:rsidRPr="003A5142" w:rsidRDefault="00CF7EF3" w:rsidP="00CF7EF3">
            <w:pPr>
              <w:spacing w:after="120"/>
              <w:rPr>
                <w:lang w:val="es-419"/>
              </w:rPr>
            </w:pPr>
          </w:p>
        </w:tc>
        <w:tc>
          <w:tcPr>
            <w:tcW w:w="1800" w:type="dxa"/>
          </w:tcPr>
          <w:p w14:paraId="1834B562" w14:textId="77777777" w:rsidR="00CF7EF3" w:rsidRPr="003A5142" w:rsidRDefault="00CF7EF3" w:rsidP="00CF7EF3">
            <w:pPr>
              <w:pStyle w:val="ListParagraph"/>
              <w:numPr>
                <w:ilvl w:val="0"/>
                <w:numId w:val="25"/>
              </w:numPr>
              <w:spacing w:after="120"/>
              <w:ind w:left="160" w:hanging="160"/>
              <w:rPr>
                <w:lang w:val="es-419"/>
              </w:rPr>
            </w:pPr>
            <w:r w:rsidRPr="003A5142">
              <w:rPr>
                <w:lang w:val="es-419"/>
              </w:rPr>
              <w:t>No les agrada el sabor del cloro.</w:t>
            </w:r>
          </w:p>
          <w:p w14:paraId="391F3563" w14:textId="77777777" w:rsidR="00CF7EF3" w:rsidRPr="003A5142" w:rsidRDefault="00CF7EF3" w:rsidP="00CF7EF3">
            <w:pPr>
              <w:pStyle w:val="ListParagraph"/>
              <w:numPr>
                <w:ilvl w:val="0"/>
                <w:numId w:val="25"/>
              </w:numPr>
              <w:spacing w:after="120"/>
              <w:ind w:left="160" w:hanging="160"/>
              <w:rPr>
                <w:lang w:val="es-419"/>
              </w:rPr>
            </w:pPr>
            <w:r w:rsidRPr="003A5142">
              <w:rPr>
                <w:lang w:val="es-419"/>
              </w:rPr>
              <w:t>No creen que valga la pena comprarlo.</w:t>
            </w:r>
          </w:p>
        </w:tc>
        <w:tc>
          <w:tcPr>
            <w:tcW w:w="1727" w:type="dxa"/>
          </w:tcPr>
          <w:p w14:paraId="7D4FE70F" w14:textId="77777777" w:rsidR="00CF7EF3" w:rsidRPr="003A5142" w:rsidRDefault="00CF7EF3" w:rsidP="00CF7EF3">
            <w:pPr>
              <w:spacing w:after="120"/>
              <w:rPr>
                <w:lang w:val="es-419"/>
              </w:rPr>
            </w:pPr>
          </w:p>
        </w:tc>
        <w:tc>
          <w:tcPr>
            <w:tcW w:w="1654" w:type="dxa"/>
          </w:tcPr>
          <w:p w14:paraId="7D603151" w14:textId="77777777" w:rsidR="00CF7EF3" w:rsidRPr="003A5142" w:rsidRDefault="00CF7EF3" w:rsidP="00CF7EF3">
            <w:pPr>
              <w:spacing w:after="120"/>
              <w:rPr>
                <w:lang w:val="es-419"/>
              </w:rPr>
            </w:pPr>
            <w:r w:rsidRPr="003A5142">
              <w:rPr>
                <w:lang w:val="es-419"/>
              </w:rPr>
              <w:t xml:space="preserve">No saben cómo tratar el agua. </w:t>
            </w:r>
          </w:p>
        </w:tc>
        <w:tc>
          <w:tcPr>
            <w:tcW w:w="1654" w:type="dxa"/>
          </w:tcPr>
          <w:p w14:paraId="6E50EED4" w14:textId="77777777" w:rsidR="00CF7EF3" w:rsidRPr="003A5142" w:rsidRDefault="00CF7EF3" w:rsidP="00CF7EF3">
            <w:pPr>
              <w:spacing w:after="120"/>
              <w:rPr>
                <w:lang w:val="es-419"/>
              </w:rPr>
            </w:pPr>
          </w:p>
        </w:tc>
      </w:tr>
      <w:tr w:rsidR="00CF7EF3" w:rsidRPr="003A5142" w14:paraId="3E61D39C" w14:textId="77777777" w:rsidTr="00223264">
        <w:trPr>
          <w:trHeight w:val="1272"/>
        </w:trPr>
        <w:tc>
          <w:tcPr>
            <w:tcW w:w="742" w:type="dxa"/>
          </w:tcPr>
          <w:p w14:paraId="0B904ADB" w14:textId="77777777" w:rsidR="00CF7EF3" w:rsidRPr="003A5142" w:rsidRDefault="00CF7EF3" w:rsidP="00223264">
            <w:pPr>
              <w:spacing w:after="120"/>
              <w:jc w:val="center"/>
              <w:rPr>
                <w:lang w:val="es-419"/>
              </w:rPr>
            </w:pPr>
            <w:r w:rsidRPr="003A5142">
              <w:rPr>
                <w:lang w:val="es-419"/>
              </w:rPr>
              <w:t>4</w:t>
            </w:r>
          </w:p>
        </w:tc>
        <w:tc>
          <w:tcPr>
            <w:tcW w:w="1773" w:type="dxa"/>
          </w:tcPr>
          <w:p w14:paraId="39947BA4" w14:textId="77777777" w:rsidR="00CF7EF3" w:rsidRPr="003A5142" w:rsidRDefault="00CF7EF3" w:rsidP="00CF7EF3">
            <w:pPr>
              <w:spacing w:after="120"/>
              <w:rPr>
                <w:lang w:val="es-419"/>
              </w:rPr>
            </w:pPr>
            <w:r w:rsidRPr="003A5142">
              <w:rPr>
                <w:lang w:val="es-419"/>
              </w:rPr>
              <w:t xml:space="preserve">No saben que las heces representan un riesgo para la salud. </w:t>
            </w:r>
          </w:p>
        </w:tc>
        <w:tc>
          <w:tcPr>
            <w:tcW w:w="1800" w:type="dxa"/>
          </w:tcPr>
          <w:p w14:paraId="10581261" w14:textId="02F027D7" w:rsidR="00CF7EF3" w:rsidRPr="003A5142" w:rsidRDefault="00CF7EF3" w:rsidP="00CF7EF3">
            <w:pPr>
              <w:spacing w:after="120"/>
              <w:rPr>
                <w:lang w:val="es-419"/>
              </w:rPr>
            </w:pPr>
            <w:r w:rsidRPr="003A5142">
              <w:rPr>
                <w:lang w:val="es-419"/>
              </w:rPr>
              <w:t>Creen que las letrinas son muy costosas y requieren mucho tiempo de construcción.</w:t>
            </w:r>
          </w:p>
        </w:tc>
        <w:tc>
          <w:tcPr>
            <w:tcW w:w="1727" w:type="dxa"/>
          </w:tcPr>
          <w:p w14:paraId="1DC5D7E0" w14:textId="77777777" w:rsidR="00CF7EF3" w:rsidRPr="003A5142" w:rsidRDefault="00CF7EF3" w:rsidP="00CF7EF3">
            <w:pPr>
              <w:spacing w:after="120"/>
              <w:rPr>
                <w:lang w:val="es-419"/>
              </w:rPr>
            </w:pPr>
            <w:r w:rsidRPr="003A5142">
              <w:rPr>
                <w:lang w:val="es-419"/>
              </w:rPr>
              <w:t xml:space="preserve">Ninguna persona de la comunidad usa una letrina. </w:t>
            </w:r>
          </w:p>
        </w:tc>
        <w:tc>
          <w:tcPr>
            <w:tcW w:w="1654" w:type="dxa"/>
          </w:tcPr>
          <w:p w14:paraId="49F76E89" w14:textId="77777777" w:rsidR="00CF7EF3" w:rsidRPr="003A5142" w:rsidRDefault="00CF7EF3" w:rsidP="00CF7EF3">
            <w:pPr>
              <w:spacing w:after="120"/>
              <w:rPr>
                <w:lang w:val="es-419"/>
              </w:rPr>
            </w:pPr>
          </w:p>
        </w:tc>
        <w:tc>
          <w:tcPr>
            <w:tcW w:w="1654" w:type="dxa"/>
          </w:tcPr>
          <w:p w14:paraId="34586685" w14:textId="77777777" w:rsidR="00CF7EF3" w:rsidRPr="003A5142" w:rsidRDefault="00CF7EF3" w:rsidP="00CF7EF3">
            <w:pPr>
              <w:spacing w:after="120"/>
              <w:rPr>
                <w:lang w:val="es-419"/>
              </w:rPr>
            </w:pPr>
          </w:p>
        </w:tc>
      </w:tr>
    </w:tbl>
    <w:p w14:paraId="49FFD29A" w14:textId="77777777" w:rsidR="005037A6" w:rsidRPr="003A5142" w:rsidRDefault="005037A6" w:rsidP="005037A6">
      <w:pPr>
        <w:spacing w:after="120"/>
        <w:ind w:left="1080"/>
        <w:rPr>
          <w:rFonts w:cs="Arial"/>
          <w:szCs w:val="22"/>
          <w:lang w:val="es-419"/>
        </w:rPr>
      </w:pPr>
    </w:p>
    <w:p w14:paraId="763F29FF" w14:textId="097B2CE7" w:rsidR="00DB5F68" w:rsidRPr="003A5142" w:rsidRDefault="00DB5F68" w:rsidP="00CC7E16">
      <w:pPr>
        <w:spacing w:after="120"/>
        <w:ind w:left="1080"/>
        <w:rPr>
          <w:rFonts w:cs="Arial"/>
          <w:szCs w:val="22"/>
          <w:lang w:val="es-419"/>
        </w:rPr>
      </w:pPr>
    </w:p>
    <w:p w14:paraId="55764633" w14:textId="422BE4B8" w:rsidR="00D97E86" w:rsidRPr="003A5142" w:rsidRDefault="00D97E86" w:rsidP="00D97E86">
      <w:pPr>
        <w:pStyle w:val="ListParagraph"/>
        <w:numPr>
          <w:ilvl w:val="0"/>
          <w:numId w:val="21"/>
        </w:numPr>
        <w:spacing w:after="120"/>
        <w:rPr>
          <w:rFonts w:cs="Arial"/>
          <w:szCs w:val="22"/>
          <w:lang w:val="es-419"/>
        </w:rPr>
      </w:pPr>
      <w:r w:rsidRPr="003A5142">
        <w:rPr>
          <w:rFonts w:cs="Arial"/>
          <w:lang w:val="es-419"/>
        </w:rPr>
        <w:t>Explíqueles a los participantes que usarán esta guía más adelante, cuando traten las formas de influir en el cambio de hábitos.</w:t>
      </w:r>
    </w:p>
    <w:p w14:paraId="58B8DC74" w14:textId="77777777" w:rsidR="00F9352B" w:rsidRPr="003A5142" w:rsidRDefault="00764DDA" w:rsidP="00F9352B">
      <w:pPr>
        <w:rPr>
          <w:rFonts w:cs="Arial"/>
          <w:szCs w:val="22"/>
          <w:lang w:val="es-419"/>
        </w:rPr>
      </w:pPr>
      <w:r w:rsidRPr="003A5142">
        <w:rPr>
          <w:rFonts w:cs="Arial"/>
          <w:szCs w:val="22"/>
          <w:lang w:val="es-419"/>
        </w:rPr>
        <w:pict w14:anchorId="77854717">
          <v:rect id="_x0000_i1095" style="width:0;height:1.5pt" o:hralign="center" o:hrstd="t" o:hr="t" fillcolor="gray" stroked="f"/>
        </w:pict>
      </w:r>
    </w:p>
    <w:p w14:paraId="46EE2A3A" w14:textId="77777777" w:rsidR="00F9352B" w:rsidRPr="003A5142" w:rsidRDefault="00F9352B" w:rsidP="00F9352B">
      <w:pPr>
        <w:pStyle w:val="SectionL1CAWST"/>
        <w:rPr>
          <w:lang w:val="es-419"/>
        </w:rPr>
      </w:pPr>
      <w:r w:rsidRPr="003A5142">
        <w:rPr>
          <w:lang w:val="es-419"/>
        </w:rPr>
        <w:t>Repaso</w:t>
      </w:r>
      <w:r w:rsidRPr="003A5142">
        <w:rPr>
          <w:lang w:val="es-419"/>
        </w:rPr>
        <w:tab/>
        <w:t>10 minutos</w:t>
      </w:r>
    </w:p>
    <w:p w14:paraId="39D6D5FA" w14:textId="77777777" w:rsidR="00F9352B" w:rsidRPr="003A5142" w:rsidRDefault="00F9352B" w:rsidP="00F9352B">
      <w:pPr>
        <w:rPr>
          <w:rFonts w:cs="Arial"/>
          <w:szCs w:val="22"/>
          <w:lang w:val="es-419"/>
        </w:rPr>
      </w:pPr>
      <w:r w:rsidRPr="003A5142">
        <w:rPr>
          <w:lang w:val="es-419"/>
        </w:rPr>
        <w:drawing>
          <wp:anchor distT="0" distB="0" distL="114300" distR="114300" simplePos="0" relativeHeight="251707904" behindDoc="0" locked="0" layoutInCell="1" allowOverlap="1" wp14:anchorId="4F052B33" wp14:editId="14572875">
            <wp:simplePos x="0" y="0"/>
            <wp:positionH relativeFrom="column">
              <wp:posOffset>-9525</wp:posOffset>
            </wp:positionH>
            <wp:positionV relativeFrom="paragraph">
              <wp:posOffset>125095</wp:posOffset>
            </wp:positionV>
            <wp:extent cx="447600" cy="394524"/>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5A1BF0B6" w14:textId="77777777" w:rsidR="00D5186D" w:rsidRPr="003A5142" w:rsidRDefault="00F9352B" w:rsidP="00D5186D">
      <w:pPr>
        <w:numPr>
          <w:ilvl w:val="0"/>
          <w:numId w:val="29"/>
        </w:numPr>
        <w:spacing w:after="120"/>
        <w:rPr>
          <w:rFonts w:cs="Arial"/>
          <w:szCs w:val="22"/>
          <w:lang w:val="es-419"/>
        </w:rPr>
      </w:pPr>
      <w:r w:rsidRPr="003A5142">
        <w:rPr>
          <w:rFonts w:cs="Arial"/>
          <w:lang w:val="es-419"/>
        </w:rPr>
        <w:t xml:space="preserve">Pídales a los participantes que piensen una vez más en el hábito sobre el cual reflexionaron en la actividad introductoria. </w:t>
      </w:r>
    </w:p>
    <w:p w14:paraId="52D8DCB0" w14:textId="0822AEC1" w:rsidR="00F9352B" w:rsidRPr="003A5142" w:rsidRDefault="00D5186D" w:rsidP="00D5186D">
      <w:pPr>
        <w:numPr>
          <w:ilvl w:val="0"/>
          <w:numId w:val="29"/>
        </w:numPr>
        <w:spacing w:after="120"/>
        <w:rPr>
          <w:rFonts w:cs="Arial"/>
          <w:szCs w:val="22"/>
          <w:lang w:val="es-419"/>
        </w:rPr>
      </w:pPr>
      <w:r w:rsidRPr="003A5142">
        <w:rPr>
          <w:rFonts w:cs="Arial"/>
          <w:lang w:val="es-419"/>
        </w:rPr>
        <w:t>Pídales que debatan con un compañero por qué fue tan difícil cambiar ese hábito y a qué categoría de factores corresponden esos motivos.</w:t>
      </w:r>
    </w:p>
    <w:p w14:paraId="3596CD20" w14:textId="0C9290F2" w:rsidR="00D5186D" w:rsidRPr="003A5142" w:rsidRDefault="00D5186D" w:rsidP="00D5186D">
      <w:pPr>
        <w:numPr>
          <w:ilvl w:val="0"/>
          <w:numId w:val="29"/>
        </w:numPr>
        <w:spacing w:after="120"/>
        <w:rPr>
          <w:rFonts w:cs="Arial"/>
          <w:szCs w:val="22"/>
          <w:lang w:val="es-419"/>
        </w:rPr>
      </w:pPr>
      <w:r w:rsidRPr="003A5142">
        <w:rPr>
          <w:rFonts w:cs="Arial"/>
          <w:lang w:val="es-419"/>
        </w:rPr>
        <w:t>Pídales a algunos participantes que compartan sus ideas con todo el grupo.</w:t>
      </w:r>
    </w:p>
    <w:p w14:paraId="64972A1F" w14:textId="77777777" w:rsidR="00F9352B" w:rsidRPr="003A5142" w:rsidRDefault="00764DDA" w:rsidP="00F9352B">
      <w:pPr>
        <w:rPr>
          <w:rFonts w:cs="Arial"/>
          <w:szCs w:val="22"/>
          <w:lang w:val="es-419"/>
        </w:rPr>
      </w:pPr>
      <w:r w:rsidRPr="003A5142">
        <w:rPr>
          <w:lang w:val="es-419"/>
        </w:rPr>
        <w:pict w14:anchorId="6EB7DDAD">
          <v:rect id="_x0000_i1096" style="width:0;height:1.5pt" o:hralign="center" o:hrstd="t" o:hr="t" fillcolor="gray" stroked="f"/>
        </w:pict>
      </w:r>
    </w:p>
    <w:p w14:paraId="1637CD77" w14:textId="77777777" w:rsidR="00F9352B" w:rsidRPr="003A5142" w:rsidRDefault="00F9352B" w:rsidP="00F9352B">
      <w:pPr>
        <w:pStyle w:val="SectionL1CAWST"/>
        <w:rPr>
          <w:lang w:val="es-419"/>
        </w:rPr>
      </w:pPr>
      <w:r w:rsidRPr="003A5142">
        <w:rPr>
          <w:lang w:val="es-419"/>
        </w:rPr>
        <w:t>Reflexiones sobre la lección</w:t>
      </w:r>
    </w:p>
    <w:p w14:paraId="75D21EC7" w14:textId="77777777" w:rsidR="00F9352B" w:rsidRPr="003A5142" w:rsidRDefault="00F9352B" w:rsidP="00F9352B">
      <w:pPr>
        <w:spacing w:after="120"/>
        <w:rPr>
          <w:rFonts w:cs="Arial"/>
          <w:szCs w:val="22"/>
          <w:lang w:val="es-419"/>
        </w:rPr>
      </w:pPr>
    </w:p>
    <w:p w14:paraId="18F39C40" w14:textId="77777777" w:rsidR="00671171" w:rsidRPr="003A5142" w:rsidRDefault="00232F4F">
      <w:pPr>
        <w:rPr>
          <w:rFonts w:cs="Arial"/>
          <w:szCs w:val="22"/>
          <w:lang w:val="es-419"/>
        </w:rPr>
      </w:pPr>
      <w:r w:rsidRPr="003A5142">
        <w:rPr>
          <w:rFonts w:cs="Arial"/>
          <w:szCs w:val="22"/>
          <w:lang w:val="es-419"/>
        </w:rPr>
        <w:br w:type="page"/>
      </w:r>
    </w:p>
    <w:p w14:paraId="54BE02B7" w14:textId="77777777" w:rsidR="00232F4F" w:rsidRPr="003A5142" w:rsidRDefault="005037A6" w:rsidP="00232F4F">
      <w:pPr>
        <w:rPr>
          <w:rFonts w:cs="Arial"/>
          <w:b/>
          <w:sz w:val="28"/>
          <w:szCs w:val="22"/>
          <w:lang w:val="es-419"/>
        </w:rPr>
      </w:pPr>
      <w:r w:rsidRPr="003A5142">
        <w:rPr>
          <w:rFonts w:cs="Arial"/>
          <w:b/>
          <w:sz w:val="28"/>
          <w:lang w:val="es-419"/>
        </w:rPr>
        <w:lastRenderedPageBreak/>
        <w:t>Situaciones sobre el cambio de hábitos</w:t>
      </w:r>
    </w:p>
    <w:p w14:paraId="187AFA8E" w14:textId="77777777" w:rsidR="00671171" w:rsidRPr="003A5142" w:rsidRDefault="00671171">
      <w:pPr>
        <w:rPr>
          <w:rFonts w:cs="Arial"/>
          <w:szCs w:val="22"/>
          <w:lang w:val="es-419"/>
        </w:rPr>
      </w:pPr>
    </w:p>
    <w:tbl>
      <w:tblPr>
        <w:tblStyle w:val="TableGrid"/>
        <w:tblW w:w="0" w:type="auto"/>
        <w:tblLook w:val="04A0" w:firstRow="1" w:lastRow="0" w:firstColumn="1" w:lastColumn="0" w:noHBand="0" w:noVBand="1"/>
      </w:tblPr>
      <w:tblGrid>
        <w:gridCol w:w="9350"/>
      </w:tblGrid>
      <w:tr w:rsidR="00A53E38" w:rsidRPr="003A5142" w14:paraId="7D74E46F" w14:textId="77777777" w:rsidTr="00A53E38">
        <w:tc>
          <w:tcPr>
            <w:tcW w:w="9350" w:type="dxa"/>
          </w:tcPr>
          <w:p w14:paraId="40EAC56B" w14:textId="77777777" w:rsidR="00A53E38" w:rsidRPr="003A5142" w:rsidRDefault="00A53E38" w:rsidP="00A53E38">
            <w:pPr>
              <w:rPr>
                <w:rFonts w:cs="Arial"/>
                <w:b/>
                <w:sz w:val="24"/>
                <w:szCs w:val="22"/>
                <w:lang w:val="es-419"/>
              </w:rPr>
            </w:pPr>
          </w:p>
          <w:p w14:paraId="09A47DAE" w14:textId="77777777" w:rsidR="00A53E38" w:rsidRPr="003A5142" w:rsidRDefault="00A53E38" w:rsidP="00A53E38">
            <w:pPr>
              <w:rPr>
                <w:rFonts w:cs="Arial"/>
                <w:b/>
                <w:sz w:val="24"/>
                <w:szCs w:val="22"/>
                <w:lang w:val="es-419"/>
              </w:rPr>
            </w:pPr>
            <w:r w:rsidRPr="003A5142">
              <w:rPr>
                <w:rFonts w:cs="Arial"/>
                <w:b/>
                <w:sz w:val="24"/>
                <w:lang w:val="es-419"/>
              </w:rPr>
              <w:t>Situación 1</w:t>
            </w:r>
          </w:p>
          <w:p w14:paraId="06762D98" w14:textId="77777777" w:rsidR="00A53E38" w:rsidRPr="003A5142" w:rsidRDefault="00A53E38" w:rsidP="00A53E38">
            <w:pPr>
              <w:rPr>
                <w:rFonts w:cs="Arial"/>
                <w:b/>
                <w:sz w:val="24"/>
                <w:szCs w:val="22"/>
                <w:lang w:val="es-419"/>
              </w:rPr>
            </w:pPr>
          </w:p>
          <w:p w14:paraId="7EBFC83A" w14:textId="37901183" w:rsidR="00A53E38" w:rsidRPr="003A5142" w:rsidRDefault="00A53E38" w:rsidP="00A53E38">
            <w:pPr>
              <w:rPr>
                <w:rFonts w:cs="Arial"/>
                <w:sz w:val="24"/>
                <w:szCs w:val="22"/>
                <w:lang w:val="es-419"/>
              </w:rPr>
            </w:pPr>
            <w:r w:rsidRPr="003A5142">
              <w:rPr>
                <w:rFonts w:cs="Arial"/>
                <w:sz w:val="24"/>
                <w:lang w:val="es-419"/>
              </w:rPr>
              <w:t xml:space="preserve">Usted llega a una casa y le pregunta al jefe de familia si tiene agua para beber.  Observa que el agua se extrae de una bomba sin tratamiento alguno. Cuando les pregunta por qué no tratan el agua, responden que </w:t>
            </w:r>
            <w:r w:rsidRPr="003A5142">
              <w:rPr>
                <w:rFonts w:cs="Arial"/>
                <w:b/>
                <w:sz w:val="24"/>
                <w:szCs w:val="22"/>
                <w:u w:val="single"/>
                <w:lang w:val="es-419"/>
              </w:rPr>
              <w:t>siempre han usado el agua</w:t>
            </w:r>
            <w:r w:rsidRPr="003A5142">
              <w:rPr>
                <w:rFonts w:cs="Arial"/>
                <w:sz w:val="24"/>
                <w:lang w:val="es-419"/>
              </w:rPr>
              <w:t xml:space="preserve"> sin tratamiento y nunca han tenido un problema. Además, dicen que </w:t>
            </w:r>
            <w:r w:rsidRPr="003A5142">
              <w:rPr>
                <w:rFonts w:cs="Arial"/>
                <w:b/>
                <w:sz w:val="24"/>
                <w:szCs w:val="22"/>
                <w:u w:val="single"/>
                <w:lang w:val="es-419"/>
              </w:rPr>
              <w:t>todos los miembros de la comunidad beben</w:t>
            </w:r>
            <w:r w:rsidRPr="003A5142">
              <w:rPr>
                <w:rFonts w:cs="Arial"/>
                <w:sz w:val="24"/>
                <w:lang w:val="es-419"/>
              </w:rPr>
              <w:t xml:space="preserve"> el agua directamente del grifo, sin tratarla.</w:t>
            </w:r>
          </w:p>
          <w:p w14:paraId="1E715920" w14:textId="77777777" w:rsidR="00A53E38" w:rsidRPr="003A5142" w:rsidRDefault="00A53E38">
            <w:pPr>
              <w:rPr>
                <w:rFonts w:cs="Arial"/>
                <w:b/>
                <w:sz w:val="24"/>
                <w:szCs w:val="22"/>
                <w:lang w:val="es-419"/>
              </w:rPr>
            </w:pPr>
          </w:p>
        </w:tc>
      </w:tr>
      <w:tr w:rsidR="00A53E38" w:rsidRPr="003A5142" w14:paraId="11BE8076" w14:textId="77777777" w:rsidTr="00A53E38">
        <w:tc>
          <w:tcPr>
            <w:tcW w:w="9350" w:type="dxa"/>
          </w:tcPr>
          <w:p w14:paraId="086C5EEE" w14:textId="77777777" w:rsidR="00A53E38" w:rsidRPr="003A5142" w:rsidRDefault="00A53E38" w:rsidP="00A53E38">
            <w:pPr>
              <w:rPr>
                <w:rFonts w:cs="Arial"/>
                <w:b/>
                <w:sz w:val="24"/>
                <w:szCs w:val="22"/>
                <w:lang w:val="es-419"/>
              </w:rPr>
            </w:pPr>
          </w:p>
          <w:p w14:paraId="40827374" w14:textId="77777777" w:rsidR="00A53E38" w:rsidRPr="003A5142" w:rsidRDefault="00A53E38" w:rsidP="00A53E38">
            <w:pPr>
              <w:rPr>
                <w:rFonts w:cs="Arial"/>
                <w:b/>
                <w:sz w:val="24"/>
                <w:szCs w:val="22"/>
                <w:lang w:val="es-419"/>
              </w:rPr>
            </w:pPr>
            <w:r w:rsidRPr="003A5142">
              <w:rPr>
                <w:rFonts w:cs="Arial"/>
                <w:b/>
                <w:sz w:val="24"/>
                <w:lang w:val="es-419"/>
              </w:rPr>
              <w:t>Situación 2</w:t>
            </w:r>
          </w:p>
          <w:p w14:paraId="6793FC4F" w14:textId="77777777" w:rsidR="00A53E38" w:rsidRPr="003A5142" w:rsidRDefault="00A53E38" w:rsidP="00A53E38">
            <w:pPr>
              <w:rPr>
                <w:rFonts w:cs="Arial"/>
                <w:b/>
                <w:sz w:val="24"/>
                <w:szCs w:val="22"/>
                <w:lang w:val="es-419"/>
              </w:rPr>
            </w:pPr>
          </w:p>
          <w:p w14:paraId="3343545E" w14:textId="05D58E0C" w:rsidR="00A53E38" w:rsidRPr="003A5142" w:rsidRDefault="00A53E38" w:rsidP="00A53E38">
            <w:pPr>
              <w:rPr>
                <w:rFonts w:cs="Arial"/>
                <w:sz w:val="24"/>
                <w:szCs w:val="22"/>
                <w:lang w:val="es-419"/>
              </w:rPr>
            </w:pPr>
            <w:r w:rsidRPr="003A5142">
              <w:rPr>
                <w:rFonts w:cs="Arial"/>
                <w:sz w:val="24"/>
                <w:lang w:val="es-419"/>
              </w:rPr>
              <w:t xml:space="preserve">Usted llega a una casa y lo invitan a comer con la familia. Observa que la señora de la casa no se lava las manos antes de preparar la comida y que nadie se lava las manos antes de empezar a comer. Cuando les pregunta por qué, responden que están muy ocupados y no tienen tiempo para lavarse las manos. Por eso, </w:t>
            </w:r>
            <w:r w:rsidR="00F1107F" w:rsidRPr="003A5142">
              <w:rPr>
                <w:rFonts w:cs="Arial"/>
                <w:b/>
                <w:sz w:val="24"/>
                <w:szCs w:val="22"/>
                <w:u w:val="single"/>
                <w:lang w:val="es-419"/>
              </w:rPr>
              <w:t>suelen olvidarse</w:t>
            </w:r>
            <w:r w:rsidRPr="003A5142">
              <w:rPr>
                <w:rFonts w:cs="Arial"/>
                <w:sz w:val="24"/>
                <w:lang w:val="es-419"/>
              </w:rPr>
              <w:t xml:space="preserve"> de hacerlo. Además, explican que </w:t>
            </w:r>
            <w:r w:rsidRPr="003A5142">
              <w:rPr>
                <w:rFonts w:cs="Arial"/>
                <w:b/>
                <w:sz w:val="24"/>
                <w:szCs w:val="22"/>
                <w:u w:val="single"/>
                <w:lang w:val="es-419"/>
              </w:rPr>
              <w:t>no tienen cantidad de agua suficiente</w:t>
            </w:r>
            <w:r w:rsidRPr="003A5142">
              <w:rPr>
                <w:rFonts w:cs="Arial"/>
                <w:sz w:val="24"/>
                <w:lang w:val="es-419"/>
              </w:rPr>
              <w:t xml:space="preserve"> para derrocharla lavándose las manos.</w:t>
            </w:r>
          </w:p>
          <w:p w14:paraId="390862AE" w14:textId="77777777" w:rsidR="00A53E38" w:rsidRPr="003A5142" w:rsidRDefault="00A53E38">
            <w:pPr>
              <w:rPr>
                <w:rFonts w:cs="Arial"/>
                <w:b/>
                <w:sz w:val="24"/>
                <w:szCs w:val="22"/>
                <w:lang w:val="es-419"/>
              </w:rPr>
            </w:pPr>
          </w:p>
        </w:tc>
      </w:tr>
      <w:tr w:rsidR="00A53E38" w:rsidRPr="003A5142" w14:paraId="6BC7BAEC" w14:textId="77777777" w:rsidTr="00A53E38">
        <w:tc>
          <w:tcPr>
            <w:tcW w:w="9350" w:type="dxa"/>
          </w:tcPr>
          <w:p w14:paraId="5452DAC6" w14:textId="77777777" w:rsidR="00A53E38" w:rsidRPr="003A5142" w:rsidRDefault="00A53E38" w:rsidP="00A53E38">
            <w:pPr>
              <w:rPr>
                <w:rFonts w:cs="Arial"/>
                <w:b/>
                <w:sz w:val="24"/>
                <w:szCs w:val="22"/>
                <w:lang w:val="es-419"/>
              </w:rPr>
            </w:pPr>
          </w:p>
          <w:p w14:paraId="099FC8B5" w14:textId="77777777" w:rsidR="00A53E38" w:rsidRPr="003A5142" w:rsidRDefault="00A53E38" w:rsidP="00A53E38">
            <w:pPr>
              <w:rPr>
                <w:rFonts w:cs="Arial"/>
                <w:b/>
                <w:sz w:val="24"/>
                <w:szCs w:val="22"/>
                <w:lang w:val="es-419"/>
              </w:rPr>
            </w:pPr>
            <w:r w:rsidRPr="003A5142">
              <w:rPr>
                <w:rFonts w:cs="Arial"/>
                <w:b/>
                <w:sz w:val="24"/>
                <w:lang w:val="es-419"/>
              </w:rPr>
              <w:t>Situación 3</w:t>
            </w:r>
          </w:p>
          <w:p w14:paraId="51E37503" w14:textId="77777777" w:rsidR="00A53E38" w:rsidRPr="003A5142" w:rsidRDefault="00A53E38" w:rsidP="00A53E38">
            <w:pPr>
              <w:rPr>
                <w:rFonts w:cs="Arial"/>
                <w:b/>
                <w:sz w:val="24"/>
                <w:szCs w:val="22"/>
                <w:lang w:val="es-419"/>
              </w:rPr>
            </w:pPr>
          </w:p>
          <w:p w14:paraId="1E0CC2D8" w14:textId="43448402" w:rsidR="00A53E38" w:rsidRPr="003A5142" w:rsidRDefault="00A53E38" w:rsidP="00A53E38">
            <w:pPr>
              <w:rPr>
                <w:rFonts w:cs="Arial"/>
                <w:sz w:val="24"/>
                <w:szCs w:val="22"/>
                <w:lang w:val="es-419"/>
              </w:rPr>
            </w:pPr>
            <w:r w:rsidRPr="003A5142">
              <w:rPr>
                <w:rFonts w:cs="Arial"/>
                <w:sz w:val="24"/>
                <w:lang w:val="es-419"/>
              </w:rPr>
              <w:t xml:space="preserve">Usted llega a una casa y le ofrecen agua para beber. No vio que trataran el agua antes de dársela, por lo cual les pregunta de qué manera tratan el agua.  Responden que no tratan el agua. </w:t>
            </w:r>
            <w:r w:rsidRPr="003A5142">
              <w:rPr>
                <w:rFonts w:cs="Arial"/>
                <w:b/>
                <w:sz w:val="24"/>
                <w:szCs w:val="22"/>
                <w:u w:val="single"/>
                <w:lang w:val="es-419"/>
              </w:rPr>
              <w:t>Ningún miembro de la familia sabe cómo</w:t>
            </w:r>
            <w:r w:rsidRPr="003A5142">
              <w:rPr>
                <w:rFonts w:cs="Arial"/>
                <w:sz w:val="24"/>
                <w:lang w:val="es-419"/>
              </w:rPr>
              <w:t xml:space="preserve"> tratar el agua de manera segura. Cuando les aconseja y les explica sobre el uso del cloro, responden que no usan ese producto porque </w:t>
            </w:r>
            <w:r w:rsidRPr="003A5142">
              <w:rPr>
                <w:rFonts w:cs="Arial"/>
                <w:b/>
                <w:sz w:val="24"/>
                <w:szCs w:val="22"/>
                <w:u w:val="single"/>
                <w:lang w:val="es-419"/>
              </w:rPr>
              <w:t>no les gusta el sabor</w:t>
            </w:r>
            <w:r w:rsidRPr="003A5142">
              <w:rPr>
                <w:rFonts w:cs="Arial"/>
                <w:sz w:val="24"/>
                <w:lang w:val="es-419"/>
              </w:rPr>
              <w:t xml:space="preserve">. Además, insisten en que </w:t>
            </w:r>
            <w:r w:rsidRPr="003A5142">
              <w:rPr>
                <w:rFonts w:cs="Arial"/>
                <w:b/>
                <w:sz w:val="24"/>
                <w:szCs w:val="22"/>
                <w:u w:val="single"/>
                <w:lang w:val="es-419"/>
              </w:rPr>
              <w:t>no tienen dinero suficiente</w:t>
            </w:r>
            <w:r w:rsidRPr="003A5142">
              <w:rPr>
                <w:rFonts w:cs="Arial"/>
                <w:sz w:val="24"/>
                <w:lang w:val="es-419"/>
              </w:rPr>
              <w:t xml:space="preserve"> para comprar cloro y </w:t>
            </w:r>
            <w:r w:rsidRPr="003A5142">
              <w:rPr>
                <w:rFonts w:cs="Arial"/>
                <w:b/>
                <w:sz w:val="24"/>
                <w:szCs w:val="22"/>
                <w:u w:val="single"/>
                <w:lang w:val="es-419"/>
              </w:rPr>
              <w:t>no hay un lugar cercano donde comprarlo</w:t>
            </w:r>
            <w:r w:rsidRPr="003A5142">
              <w:rPr>
                <w:rFonts w:cs="Arial"/>
                <w:b/>
                <w:sz w:val="24"/>
                <w:szCs w:val="22"/>
                <w:lang w:val="es-419"/>
              </w:rPr>
              <w:t>.</w:t>
            </w:r>
          </w:p>
          <w:p w14:paraId="6A9B8845" w14:textId="77777777" w:rsidR="00A53E38" w:rsidRPr="003A5142" w:rsidRDefault="00A53E38">
            <w:pPr>
              <w:rPr>
                <w:rFonts w:cs="Arial"/>
                <w:b/>
                <w:sz w:val="24"/>
                <w:szCs w:val="22"/>
                <w:lang w:val="es-419"/>
              </w:rPr>
            </w:pPr>
          </w:p>
        </w:tc>
      </w:tr>
      <w:tr w:rsidR="00A53E38" w:rsidRPr="003A5142" w14:paraId="526F10F5" w14:textId="77777777" w:rsidTr="00A53E38">
        <w:tc>
          <w:tcPr>
            <w:tcW w:w="9350" w:type="dxa"/>
          </w:tcPr>
          <w:p w14:paraId="685AD33D" w14:textId="77777777" w:rsidR="00A53E38" w:rsidRPr="003A5142" w:rsidRDefault="00A53E38" w:rsidP="00A53E38">
            <w:pPr>
              <w:rPr>
                <w:rFonts w:cs="Arial"/>
                <w:b/>
                <w:sz w:val="24"/>
                <w:szCs w:val="22"/>
                <w:lang w:val="es-419"/>
              </w:rPr>
            </w:pPr>
          </w:p>
          <w:p w14:paraId="7F66AD63" w14:textId="77777777" w:rsidR="00A53E38" w:rsidRPr="003A5142" w:rsidRDefault="00A53E38" w:rsidP="00A53E38">
            <w:pPr>
              <w:rPr>
                <w:rFonts w:cs="Arial"/>
                <w:b/>
                <w:sz w:val="24"/>
                <w:szCs w:val="22"/>
                <w:lang w:val="es-419"/>
              </w:rPr>
            </w:pPr>
            <w:r w:rsidRPr="003A5142">
              <w:rPr>
                <w:rFonts w:cs="Arial"/>
                <w:b/>
                <w:sz w:val="24"/>
                <w:lang w:val="es-419"/>
              </w:rPr>
              <w:t>Situación 4</w:t>
            </w:r>
          </w:p>
          <w:p w14:paraId="2116B431" w14:textId="77777777" w:rsidR="00A53E38" w:rsidRPr="003A5142" w:rsidRDefault="00A53E38" w:rsidP="00A53E38">
            <w:pPr>
              <w:rPr>
                <w:rFonts w:cs="Arial"/>
                <w:b/>
                <w:sz w:val="24"/>
                <w:szCs w:val="22"/>
                <w:lang w:val="es-419"/>
              </w:rPr>
            </w:pPr>
          </w:p>
          <w:p w14:paraId="7F0B6DC6" w14:textId="7D20EBE4" w:rsidR="00A53E38" w:rsidRPr="003A5142" w:rsidRDefault="00A53E38" w:rsidP="00A53E38">
            <w:pPr>
              <w:rPr>
                <w:rFonts w:cs="Arial"/>
                <w:sz w:val="24"/>
                <w:szCs w:val="22"/>
                <w:lang w:val="es-419"/>
              </w:rPr>
            </w:pPr>
            <w:r w:rsidRPr="003A5142">
              <w:rPr>
                <w:rFonts w:cs="Arial"/>
                <w:sz w:val="24"/>
                <w:lang w:val="es-419"/>
              </w:rPr>
              <w:t xml:space="preserve">Usted llega a una casa y necesita ir al baño con urgencia. Pregunta si puede usar la letrina de la casa. La familia dice que no tienen una y que debería hacer como hacen ellos e ir entre los árboles. Les pregunta por qué no tienen una letrina y dicen que </w:t>
            </w:r>
            <w:r w:rsidRPr="003A5142">
              <w:rPr>
                <w:rFonts w:cs="Arial"/>
                <w:b/>
                <w:sz w:val="24"/>
                <w:szCs w:val="22"/>
                <w:u w:val="single"/>
                <w:lang w:val="es-419"/>
              </w:rPr>
              <w:t>construir una lleva mucho tiempo</w:t>
            </w:r>
            <w:r w:rsidRPr="003A5142">
              <w:rPr>
                <w:rFonts w:cs="Arial"/>
                <w:sz w:val="24"/>
                <w:lang w:val="es-419"/>
              </w:rPr>
              <w:t xml:space="preserve"> y que </w:t>
            </w:r>
            <w:r w:rsidRPr="003A5142">
              <w:rPr>
                <w:rFonts w:cs="Arial"/>
                <w:b/>
                <w:sz w:val="24"/>
                <w:szCs w:val="22"/>
                <w:u w:val="single"/>
                <w:lang w:val="es-419"/>
              </w:rPr>
              <w:t>no tienen dinero suficiente</w:t>
            </w:r>
            <w:r w:rsidRPr="003A5142">
              <w:rPr>
                <w:rFonts w:cs="Arial"/>
                <w:sz w:val="24"/>
                <w:lang w:val="es-419"/>
              </w:rPr>
              <w:t xml:space="preserve"> para comprar una. Creen que las heces son una gran forma de fertilizar el suelo y que </w:t>
            </w:r>
            <w:r w:rsidRPr="003A5142">
              <w:rPr>
                <w:rFonts w:cs="Arial"/>
                <w:b/>
                <w:sz w:val="24"/>
                <w:szCs w:val="22"/>
                <w:u w:val="single"/>
                <w:lang w:val="es-419"/>
              </w:rPr>
              <w:t>no son dañinas</w:t>
            </w:r>
            <w:r w:rsidRPr="003A5142">
              <w:rPr>
                <w:rFonts w:cs="Arial"/>
                <w:sz w:val="24"/>
                <w:lang w:val="es-419"/>
              </w:rPr>
              <w:t xml:space="preserve">. Además, </w:t>
            </w:r>
            <w:r w:rsidRPr="003A5142">
              <w:rPr>
                <w:rFonts w:cs="Arial"/>
                <w:b/>
                <w:sz w:val="24"/>
                <w:szCs w:val="22"/>
                <w:u w:val="single"/>
                <w:lang w:val="es-419"/>
              </w:rPr>
              <w:t>ningún miembro de la comunidad</w:t>
            </w:r>
            <w:r w:rsidRPr="003A5142">
              <w:rPr>
                <w:rFonts w:cs="Arial"/>
                <w:sz w:val="24"/>
                <w:lang w:val="es-419"/>
              </w:rPr>
              <w:t xml:space="preserve"> usa una letrina.</w:t>
            </w:r>
          </w:p>
          <w:p w14:paraId="747F4B0C" w14:textId="77777777" w:rsidR="00A53E38" w:rsidRPr="003A5142" w:rsidRDefault="00A53E38" w:rsidP="00A53E38">
            <w:pPr>
              <w:rPr>
                <w:rFonts w:cs="Arial"/>
                <w:b/>
                <w:sz w:val="24"/>
                <w:szCs w:val="22"/>
                <w:lang w:val="es-419"/>
              </w:rPr>
            </w:pPr>
          </w:p>
        </w:tc>
      </w:tr>
    </w:tbl>
    <w:p w14:paraId="09EA5BC0" w14:textId="77777777" w:rsidR="00A53E38" w:rsidRPr="003A5142" w:rsidRDefault="00A53E38">
      <w:pPr>
        <w:rPr>
          <w:rFonts w:cs="Arial"/>
          <w:b/>
          <w:szCs w:val="22"/>
          <w:lang w:val="es-419"/>
        </w:rPr>
      </w:pPr>
    </w:p>
    <w:p w14:paraId="56CDEDE7" w14:textId="4C5AE4D1" w:rsidR="005037A6" w:rsidRPr="003A5142" w:rsidRDefault="005037A6">
      <w:pPr>
        <w:rPr>
          <w:rFonts w:cs="Arial"/>
          <w:szCs w:val="22"/>
          <w:lang w:val="es-419"/>
        </w:rPr>
      </w:pPr>
    </w:p>
    <w:p w14:paraId="01CF00D7" w14:textId="77777777" w:rsidR="008726B5" w:rsidRPr="003A5142" w:rsidRDefault="008726B5" w:rsidP="008B2F27">
      <w:pPr>
        <w:ind w:left="113" w:right="113"/>
        <w:jc w:val="center"/>
        <w:rPr>
          <w:b/>
          <w:sz w:val="300"/>
          <w:szCs w:val="36"/>
          <w:lang w:val="es-419"/>
        </w:rPr>
        <w:sectPr w:rsidR="008726B5" w:rsidRPr="003A5142" w:rsidSect="00D64507">
          <w:headerReference w:type="default" r:id="rId18"/>
          <w:footerReference w:type="default" r:id="rId19"/>
          <w:pgSz w:w="12240" w:h="15840"/>
          <w:pgMar w:top="1440" w:right="1440" w:bottom="1276" w:left="1440" w:header="720" w:footer="720" w:gutter="0"/>
          <w:cols w:space="720"/>
          <w:docGrid w:linePitch="360"/>
        </w:sectPr>
      </w:pPr>
    </w:p>
    <w:tbl>
      <w:tblPr>
        <w:tblStyle w:val="TableGrid"/>
        <w:tblW w:w="0" w:type="auto"/>
        <w:tblInd w:w="113" w:type="dxa"/>
        <w:tblLook w:val="04A0" w:firstRow="1" w:lastRow="0" w:firstColumn="1" w:lastColumn="0" w:noHBand="0" w:noVBand="1"/>
      </w:tblPr>
      <w:tblGrid>
        <w:gridCol w:w="13001"/>
      </w:tblGrid>
      <w:tr w:rsidR="008726B5" w:rsidRPr="003A5142" w14:paraId="04A17F2F" w14:textId="77777777" w:rsidTr="008726B5">
        <w:trPr>
          <w:trHeight w:val="8450"/>
        </w:trPr>
        <w:tc>
          <w:tcPr>
            <w:tcW w:w="13114" w:type="dxa"/>
            <w:vAlign w:val="center"/>
          </w:tcPr>
          <w:p w14:paraId="7809AE75" w14:textId="77777777" w:rsidR="008726B5" w:rsidRPr="003A5142" w:rsidRDefault="008726B5" w:rsidP="008726B5">
            <w:pPr>
              <w:ind w:left="113" w:right="113"/>
              <w:jc w:val="center"/>
              <w:rPr>
                <w:b/>
                <w:sz w:val="300"/>
                <w:szCs w:val="36"/>
                <w:lang w:val="es-419"/>
              </w:rPr>
            </w:pPr>
            <w:r w:rsidRPr="003A5142">
              <w:rPr>
                <w:b/>
                <w:sz w:val="300"/>
                <w:lang w:val="es-419"/>
              </w:rPr>
              <w:lastRenderedPageBreak/>
              <w:t>Riesgo</w:t>
            </w:r>
          </w:p>
          <w:p w14:paraId="2676B711" w14:textId="77777777" w:rsidR="008726B5" w:rsidRPr="003A5142" w:rsidRDefault="008726B5" w:rsidP="008726B5">
            <w:pPr>
              <w:ind w:left="113" w:right="113"/>
              <w:jc w:val="center"/>
              <w:rPr>
                <w:sz w:val="96"/>
                <w:szCs w:val="36"/>
                <w:lang w:val="es-419"/>
              </w:rPr>
            </w:pPr>
            <w:r w:rsidRPr="003A5142">
              <w:rPr>
                <w:sz w:val="96"/>
                <w:lang w:val="es-419"/>
              </w:rPr>
              <w:t>Comprender el riesgo y ser consciente de este.</w:t>
            </w:r>
          </w:p>
          <w:p w14:paraId="772F95B2" w14:textId="77777777" w:rsidR="008726B5" w:rsidRPr="003A5142" w:rsidRDefault="008726B5" w:rsidP="008726B5">
            <w:pPr>
              <w:ind w:left="113" w:right="113"/>
              <w:jc w:val="center"/>
              <w:rPr>
                <w:sz w:val="72"/>
                <w:szCs w:val="36"/>
                <w:lang w:val="es-419"/>
              </w:rPr>
            </w:pPr>
          </w:p>
          <w:p w14:paraId="0BDEFD21" w14:textId="5801043F" w:rsidR="008726B5" w:rsidRPr="003A5142" w:rsidRDefault="008726B5" w:rsidP="008726B5">
            <w:pPr>
              <w:ind w:left="113" w:right="113"/>
              <w:jc w:val="center"/>
              <w:rPr>
                <w:i/>
                <w:sz w:val="48"/>
                <w:szCs w:val="36"/>
                <w:lang w:val="es-419"/>
              </w:rPr>
            </w:pPr>
            <w:r w:rsidRPr="003A5142">
              <w:rPr>
                <w:i/>
                <w:sz w:val="48"/>
                <w:lang w:val="es-419"/>
              </w:rPr>
              <w:t>P. ej.: la persona no sabe por qué motivo es importante usar una letrina.</w:t>
            </w:r>
          </w:p>
        </w:tc>
      </w:tr>
    </w:tbl>
    <w:p w14:paraId="40649089" w14:textId="77777777" w:rsidR="008B2F27" w:rsidRPr="003A5142" w:rsidRDefault="008B2F27" w:rsidP="008B2F27">
      <w:pPr>
        <w:ind w:left="113" w:right="113"/>
        <w:rPr>
          <w:i/>
          <w:sz w:val="52"/>
          <w:szCs w:val="36"/>
          <w:lang w:val="es-419"/>
        </w:rPr>
      </w:pPr>
    </w:p>
    <w:tbl>
      <w:tblPr>
        <w:tblStyle w:val="TableGrid"/>
        <w:tblW w:w="0" w:type="auto"/>
        <w:tblLook w:val="04A0" w:firstRow="1" w:lastRow="0" w:firstColumn="1" w:lastColumn="0" w:noHBand="0" w:noVBand="1"/>
      </w:tblPr>
      <w:tblGrid>
        <w:gridCol w:w="70"/>
        <w:gridCol w:w="13044"/>
      </w:tblGrid>
      <w:tr w:rsidR="008726B5" w:rsidRPr="003A5142" w14:paraId="6F613D75" w14:textId="77777777" w:rsidTr="008726B5">
        <w:trPr>
          <w:gridBefore w:val="1"/>
          <w:wBefore w:w="113" w:type="dxa"/>
          <w:trHeight w:val="8450"/>
        </w:trPr>
        <w:tc>
          <w:tcPr>
            <w:tcW w:w="13001" w:type="dxa"/>
            <w:vAlign w:val="center"/>
          </w:tcPr>
          <w:p w14:paraId="3CF2D434" w14:textId="77777777" w:rsidR="008726B5" w:rsidRPr="003A5142" w:rsidRDefault="008726B5" w:rsidP="008726B5">
            <w:pPr>
              <w:ind w:left="113" w:right="113"/>
              <w:jc w:val="center"/>
              <w:rPr>
                <w:b/>
                <w:sz w:val="300"/>
                <w:szCs w:val="300"/>
                <w:lang w:val="es-419"/>
              </w:rPr>
            </w:pPr>
            <w:r w:rsidRPr="003A5142">
              <w:rPr>
                <w:b/>
                <w:sz w:val="300"/>
                <w:lang w:val="es-419"/>
              </w:rPr>
              <w:lastRenderedPageBreak/>
              <w:t>Actitud</w:t>
            </w:r>
          </w:p>
          <w:p w14:paraId="4AC3928D" w14:textId="1F19AA0E" w:rsidR="008726B5" w:rsidRPr="003A5142" w:rsidRDefault="008726B5" w:rsidP="008726B5">
            <w:pPr>
              <w:ind w:left="113" w:right="113"/>
              <w:jc w:val="center"/>
              <w:rPr>
                <w:sz w:val="64"/>
                <w:szCs w:val="64"/>
                <w:lang w:val="es-419"/>
              </w:rPr>
            </w:pPr>
            <w:r w:rsidRPr="003A5142">
              <w:rPr>
                <w:sz w:val="64"/>
                <w:lang w:val="es-419"/>
              </w:rPr>
              <w:t>Las creencias sobre los costos y los beneficios, y las emociones que surgen al realizar o pensar en</w:t>
            </w:r>
          </w:p>
          <w:p w14:paraId="4BDA05E3" w14:textId="77777777" w:rsidR="008726B5" w:rsidRPr="003A5142" w:rsidRDefault="008726B5" w:rsidP="008726B5">
            <w:pPr>
              <w:ind w:left="113" w:right="113"/>
              <w:jc w:val="center"/>
              <w:rPr>
                <w:sz w:val="64"/>
                <w:szCs w:val="64"/>
                <w:lang w:val="es-419"/>
              </w:rPr>
            </w:pPr>
            <w:r w:rsidRPr="003A5142">
              <w:rPr>
                <w:sz w:val="64"/>
                <w:lang w:val="es-419"/>
              </w:rPr>
              <w:t>ese hábito.</w:t>
            </w:r>
          </w:p>
          <w:p w14:paraId="0620A711" w14:textId="77777777" w:rsidR="008726B5" w:rsidRPr="003A5142" w:rsidRDefault="008726B5" w:rsidP="008726B5">
            <w:pPr>
              <w:ind w:left="113" w:right="113"/>
              <w:jc w:val="center"/>
              <w:rPr>
                <w:sz w:val="52"/>
                <w:szCs w:val="36"/>
                <w:lang w:val="es-419"/>
              </w:rPr>
            </w:pPr>
          </w:p>
          <w:p w14:paraId="60351486" w14:textId="2DB5E33C" w:rsidR="008726B5" w:rsidRPr="003A5142" w:rsidRDefault="008726B5" w:rsidP="008726B5">
            <w:pPr>
              <w:ind w:right="113"/>
              <w:jc w:val="center"/>
              <w:rPr>
                <w:b/>
                <w:sz w:val="300"/>
                <w:szCs w:val="300"/>
                <w:lang w:val="es-419"/>
              </w:rPr>
            </w:pPr>
            <w:r w:rsidRPr="003A5142">
              <w:rPr>
                <w:i/>
                <w:sz w:val="48"/>
                <w:lang w:val="es-419"/>
              </w:rPr>
              <w:t>P. ej.: a la persona no le agrada usar una letrina porque simplemente puede usar la tierra y porque las letrinas tienen mal olor.</w:t>
            </w:r>
          </w:p>
        </w:tc>
      </w:tr>
      <w:tr w:rsidR="008726B5" w:rsidRPr="003A5142" w14:paraId="37676917" w14:textId="77777777" w:rsidTr="008726B5">
        <w:trPr>
          <w:trHeight w:val="8990"/>
        </w:trPr>
        <w:tc>
          <w:tcPr>
            <w:tcW w:w="13114" w:type="dxa"/>
            <w:gridSpan w:val="2"/>
            <w:vAlign w:val="center"/>
          </w:tcPr>
          <w:p w14:paraId="089B2EEB" w14:textId="77777777" w:rsidR="008726B5" w:rsidRPr="003A5142" w:rsidRDefault="008726B5" w:rsidP="008726B5">
            <w:pPr>
              <w:jc w:val="center"/>
              <w:rPr>
                <w:b/>
                <w:sz w:val="300"/>
                <w:szCs w:val="300"/>
                <w:lang w:val="es-419"/>
              </w:rPr>
            </w:pPr>
            <w:r w:rsidRPr="003A5142">
              <w:rPr>
                <w:b/>
                <w:sz w:val="300"/>
                <w:lang w:val="es-419"/>
              </w:rPr>
              <w:lastRenderedPageBreak/>
              <w:t>Norma</w:t>
            </w:r>
          </w:p>
          <w:p w14:paraId="4463AB30" w14:textId="77777777" w:rsidR="008726B5" w:rsidRPr="003A5142" w:rsidRDefault="008726B5" w:rsidP="008726B5">
            <w:pPr>
              <w:ind w:left="113" w:right="113"/>
              <w:jc w:val="center"/>
              <w:rPr>
                <w:sz w:val="72"/>
                <w:szCs w:val="36"/>
                <w:lang w:val="es-419"/>
              </w:rPr>
            </w:pPr>
            <w:r w:rsidRPr="003A5142">
              <w:rPr>
                <w:sz w:val="72"/>
                <w:lang w:val="es-419"/>
              </w:rPr>
              <w:t>Lo que hace y opina la comunidad sobre el hábito.</w:t>
            </w:r>
          </w:p>
          <w:p w14:paraId="3EAB24A8" w14:textId="77777777" w:rsidR="008726B5" w:rsidRPr="003A5142" w:rsidRDefault="008726B5" w:rsidP="008726B5">
            <w:pPr>
              <w:ind w:left="113" w:right="113"/>
              <w:jc w:val="center"/>
              <w:rPr>
                <w:sz w:val="52"/>
                <w:szCs w:val="36"/>
                <w:lang w:val="es-419"/>
              </w:rPr>
            </w:pPr>
          </w:p>
          <w:p w14:paraId="46AA212A" w14:textId="77777777" w:rsidR="008726B5" w:rsidRPr="003A5142" w:rsidRDefault="008726B5" w:rsidP="008726B5">
            <w:pPr>
              <w:ind w:left="113" w:right="113"/>
              <w:jc w:val="center"/>
              <w:rPr>
                <w:i/>
                <w:sz w:val="44"/>
                <w:szCs w:val="36"/>
                <w:lang w:val="es-419"/>
              </w:rPr>
            </w:pPr>
          </w:p>
          <w:p w14:paraId="1C48FEE5" w14:textId="222AA2C1" w:rsidR="008726B5" w:rsidRPr="003A5142" w:rsidRDefault="008726B5" w:rsidP="008726B5">
            <w:pPr>
              <w:jc w:val="center"/>
              <w:rPr>
                <w:b/>
                <w:sz w:val="300"/>
                <w:szCs w:val="300"/>
                <w:lang w:val="es-419"/>
              </w:rPr>
            </w:pPr>
            <w:r w:rsidRPr="003A5142">
              <w:rPr>
                <w:i/>
                <w:sz w:val="48"/>
                <w:lang w:val="es-419"/>
              </w:rPr>
              <w:t>P. ej.: la persona no quiere ser la única del pueblo que usa una letrina.</w:t>
            </w:r>
          </w:p>
        </w:tc>
      </w:tr>
      <w:tr w:rsidR="008726B5" w:rsidRPr="003A5142" w14:paraId="1AE9D162" w14:textId="77777777" w:rsidTr="008726B5">
        <w:trPr>
          <w:gridBefore w:val="1"/>
          <w:wBefore w:w="113" w:type="dxa"/>
          <w:trHeight w:val="8720"/>
        </w:trPr>
        <w:tc>
          <w:tcPr>
            <w:tcW w:w="13001" w:type="dxa"/>
            <w:vAlign w:val="center"/>
          </w:tcPr>
          <w:p w14:paraId="17D9255C" w14:textId="5294F379" w:rsidR="008726B5" w:rsidRPr="003A5142" w:rsidRDefault="008726B5" w:rsidP="008726B5">
            <w:pPr>
              <w:ind w:left="113" w:right="113"/>
              <w:jc w:val="center"/>
              <w:rPr>
                <w:b/>
                <w:sz w:val="280"/>
                <w:szCs w:val="300"/>
                <w:lang w:val="es-419"/>
              </w:rPr>
            </w:pPr>
            <w:r w:rsidRPr="003A5142">
              <w:rPr>
                <w:b/>
                <w:sz w:val="280"/>
                <w:lang w:val="es-419"/>
              </w:rPr>
              <w:lastRenderedPageBreak/>
              <w:t>Habilidad</w:t>
            </w:r>
          </w:p>
          <w:p w14:paraId="007AFEFC" w14:textId="77777777" w:rsidR="008726B5" w:rsidRPr="003A5142" w:rsidRDefault="008726B5" w:rsidP="008726B5">
            <w:pPr>
              <w:ind w:left="113" w:right="113"/>
              <w:jc w:val="center"/>
              <w:rPr>
                <w:sz w:val="52"/>
                <w:szCs w:val="36"/>
                <w:lang w:val="es-419"/>
              </w:rPr>
            </w:pPr>
            <w:r w:rsidRPr="003A5142">
              <w:rPr>
                <w:sz w:val="72"/>
                <w:lang w:val="es-419"/>
              </w:rPr>
              <w:t>La habilidad, y la confianza en esa habilidad, que tiene una persona para adoptar un hábito.</w:t>
            </w:r>
          </w:p>
          <w:p w14:paraId="0994C4BE" w14:textId="77777777" w:rsidR="008726B5" w:rsidRPr="003A5142" w:rsidRDefault="008726B5" w:rsidP="008726B5">
            <w:pPr>
              <w:ind w:left="113" w:right="113"/>
              <w:jc w:val="center"/>
              <w:rPr>
                <w:i/>
                <w:sz w:val="52"/>
                <w:szCs w:val="36"/>
                <w:lang w:val="es-419"/>
              </w:rPr>
            </w:pPr>
          </w:p>
          <w:p w14:paraId="7C31BB42" w14:textId="374D3B87" w:rsidR="008726B5" w:rsidRPr="003A5142" w:rsidRDefault="008726B5" w:rsidP="008726B5">
            <w:pPr>
              <w:jc w:val="center"/>
              <w:rPr>
                <w:b/>
                <w:sz w:val="300"/>
                <w:szCs w:val="300"/>
                <w:lang w:val="es-419"/>
              </w:rPr>
            </w:pPr>
            <w:r w:rsidRPr="003A5142">
              <w:rPr>
                <w:i/>
                <w:sz w:val="48"/>
                <w:lang w:val="es-419"/>
              </w:rPr>
              <w:t>P. ej.: la persona no tiene dinero suficiente o no cree que es capaz de usar una letrina.</w:t>
            </w:r>
          </w:p>
        </w:tc>
      </w:tr>
    </w:tbl>
    <w:p w14:paraId="4FD6440A" w14:textId="69FD0514" w:rsidR="008B2F27" w:rsidRPr="003A5142" w:rsidRDefault="008B2F27">
      <w:pPr>
        <w:rPr>
          <w:i/>
          <w:sz w:val="48"/>
          <w:szCs w:val="36"/>
          <w:lang w:val="es-419"/>
        </w:rPr>
      </w:pPr>
      <w:r w:rsidRPr="003A5142">
        <w:rPr>
          <w:i/>
          <w:sz w:val="48"/>
          <w:szCs w:val="36"/>
          <w:lang w:val="es-419"/>
        </w:rPr>
        <w:br w:type="page"/>
      </w:r>
    </w:p>
    <w:tbl>
      <w:tblPr>
        <w:tblStyle w:val="TableGrid"/>
        <w:tblW w:w="0" w:type="auto"/>
        <w:tblInd w:w="113" w:type="dxa"/>
        <w:tblLook w:val="04A0" w:firstRow="1" w:lastRow="0" w:firstColumn="1" w:lastColumn="0" w:noHBand="0" w:noVBand="1"/>
      </w:tblPr>
      <w:tblGrid>
        <w:gridCol w:w="13001"/>
      </w:tblGrid>
      <w:tr w:rsidR="008726B5" w:rsidRPr="003A5142" w14:paraId="7D61E207" w14:textId="77777777" w:rsidTr="003A5142">
        <w:trPr>
          <w:trHeight w:val="8779"/>
        </w:trPr>
        <w:tc>
          <w:tcPr>
            <w:tcW w:w="13114" w:type="dxa"/>
            <w:vAlign w:val="center"/>
          </w:tcPr>
          <w:p w14:paraId="62360BDD" w14:textId="77777777" w:rsidR="008726B5" w:rsidRPr="003A5142" w:rsidRDefault="008726B5" w:rsidP="008726B5">
            <w:pPr>
              <w:ind w:left="113" w:right="113"/>
              <w:jc w:val="center"/>
              <w:rPr>
                <w:b/>
                <w:sz w:val="210"/>
                <w:szCs w:val="210"/>
                <w:lang w:val="es-419"/>
              </w:rPr>
            </w:pPr>
            <w:r w:rsidRPr="003A5142">
              <w:rPr>
                <w:b/>
                <w:sz w:val="210"/>
                <w:lang w:val="es-419"/>
              </w:rPr>
              <w:lastRenderedPageBreak/>
              <w:t>Autocontrol</w:t>
            </w:r>
          </w:p>
          <w:p w14:paraId="4E72182B" w14:textId="77777777" w:rsidR="008726B5" w:rsidRPr="003A5142" w:rsidRDefault="008726B5" w:rsidP="008726B5">
            <w:pPr>
              <w:ind w:left="113" w:right="113"/>
              <w:jc w:val="center"/>
              <w:rPr>
                <w:sz w:val="72"/>
                <w:szCs w:val="36"/>
                <w:lang w:val="es-419"/>
              </w:rPr>
            </w:pPr>
            <w:r w:rsidRPr="003A5142">
              <w:rPr>
                <w:sz w:val="72"/>
                <w:lang w:val="es-419"/>
              </w:rPr>
              <w:t>Ayuda a las personas a enfrentarse a obstáculos y distracciones, a fin de mantener el hábito.</w:t>
            </w:r>
          </w:p>
          <w:p w14:paraId="0A15FF45" w14:textId="77777777" w:rsidR="008726B5" w:rsidRPr="003A5142" w:rsidRDefault="008726B5" w:rsidP="008726B5">
            <w:pPr>
              <w:ind w:left="113" w:right="113"/>
              <w:jc w:val="center"/>
              <w:rPr>
                <w:sz w:val="36"/>
                <w:szCs w:val="36"/>
                <w:lang w:val="es-419"/>
              </w:rPr>
            </w:pPr>
          </w:p>
          <w:p w14:paraId="51EC9D78" w14:textId="1552032E" w:rsidR="008726B5" w:rsidRPr="003A5142" w:rsidRDefault="008726B5" w:rsidP="008726B5">
            <w:pPr>
              <w:jc w:val="center"/>
              <w:rPr>
                <w:b/>
                <w:sz w:val="220"/>
                <w:szCs w:val="300"/>
                <w:lang w:val="es-419"/>
              </w:rPr>
            </w:pPr>
            <w:r w:rsidRPr="003A5142">
              <w:rPr>
                <w:i/>
                <w:sz w:val="48"/>
                <w:lang w:val="es-419"/>
              </w:rPr>
              <w:t>P. ej.: la persona se olvida o no tiene recordatorios que la ayuden a mantener limpia la letrina.</w:t>
            </w:r>
            <w:bookmarkStart w:id="0" w:name="_GoBack"/>
            <w:bookmarkEnd w:id="0"/>
          </w:p>
        </w:tc>
      </w:tr>
    </w:tbl>
    <w:p w14:paraId="1EA09336" w14:textId="6071B534" w:rsidR="00134920" w:rsidRPr="003A5142" w:rsidRDefault="00134920" w:rsidP="000058CC">
      <w:pPr>
        <w:ind w:right="113"/>
        <w:rPr>
          <w:b/>
          <w:sz w:val="52"/>
          <w:szCs w:val="36"/>
          <w:lang w:val="es-419"/>
        </w:rPr>
      </w:pPr>
    </w:p>
    <w:sectPr w:rsidR="00134920" w:rsidRPr="003A5142" w:rsidSect="008726B5">
      <w:pgSz w:w="15840" w:h="12240" w:orient="landscape"/>
      <w:pgMar w:top="1440" w:right="1440" w:bottom="126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7F9A2" w14:textId="77777777" w:rsidR="00764DDA" w:rsidRDefault="00764DDA">
      <w:r>
        <w:separator/>
      </w:r>
    </w:p>
  </w:endnote>
  <w:endnote w:type="continuationSeparator" w:id="0">
    <w:p w14:paraId="224A5F1C" w14:textId="77777777" w:rsidR="00764DDA" w:rsidRDefault="00764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olBoran">
    <w:altName w:val="Leelawadee UI"/>
    <w:charset w:val="00"/>
    <w:family w:val="swiss"/>
    <w:pitch w:val="variable"/>
    <w:sig w:usb0="80000003" w:usb1="00000000" w:usb2="0001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aunPenh">
    <w:altName w:val="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406D2" w14:textId="77777777" w:rsidR="00232F4F" w:rsidRPr="008F70E3" w:rsidRDefault="00232F4F" w:rsidP="00EF1A14">
    <w:pPr>
      <w:pStyle w:val="Footer"/>
      <w:rPr>
        <w:rFonts w:cs="Arial"/>
        <w:szCs w:val="22"/>
        <w:lang w:val="es-AR"/>
      </w:rPr>
    </w:pPr>
    <w:r>
      <w:rPr>
        <w:rFonts w:cs="Arial"/>
        <w:noProof/>
        <w:szCs w:val="22"/>
        <w:lang w:val="es-AR"/>
      </w:rPr>
      <w:drawing>
        <wp:anchor distT="0" distB="0" distL="114300" distR="114300" simplePos="0" relativeHeight="251659264" behindDoc="0" locked="0" layoutInCell="1" allowOverlap="1" wp14:anchorId="3E807A87" wp14:editId="61E95A11">
          <wp:simplePos x="0" y="0"/>
          <wp:positionH relativeFrom="column">
            <wp:posOffset>0</wp:posOffset>
          </wp:positionH>
          <wp:positionV relativeFrom="paragraph">
            <wp:posOffset>-295275</wp:posOffset>
          </wp:positionV>
          <wp:extent cx="965200" cy="347822"/>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WST LOGO HORIZ-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200" cy="34782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9554C" w14:textId="77777777" w:rsidR="00764DDA" w:rsidRDefault="00764DDA">
      <w:r>
        <w:separator/>
      </w:r>
    </w:p>
  </w:footnote>
  <w:footnote w:type="continuationSeparator" w:id="0">
    <w:p w14:paraId="16E26AA8" w14:textId="77777777" w:rsidR="00764DDA" w:rsidRDefault="00764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371E7" w14:textId="141E8B27" w:rsidR="00232F4F" w:rsidRPr="00917B36" w:rsidRDefault="00232F4F" w:rsidP="001878DC">
    <w:pPr>
      <w:pStyle w:val="Header"/>
      <w:tabs>
        <w:tab w:val="clear" w:pos="8640"/>
        <w:tab w:val="right" w:pos="9360"/>
      </w:tabs>
      <w:rPr>
        <w:rFonts w:cs="Arial"/>
        <w:szCs w:val="22"/>
        <w:lang w:val="es-AR"/>
      </w:rPr>
    </w:pPr>
    <w:r>
      <w:rPr>
        <w:rFonts w:cs="Arial"/>
        <w:lang w:val="es-AR"/>
      </w:rPr>
      <w:t>Promoción comunitaria de WASH</w:t>
    </w:r>
    <w:r>
      <w:rPr>
        <w:rFonts w:cs="Arial"/>
        <w:szCs w:val="22"/>
        <w:lang w:val="es-AR"/>
      </w:rPr>
      <w:tab/>
    </w:r>
    <w:r>
      <w:rPr>
        <w:rFonts w:cs="Arial"/>
        <w:szCs w:val="22"/>
        <w:lang w:val="es-AR"/>
      </w:rPr>
      <w:tab/>
    </w:r>
    <w:r>
      <w:rPr>
        <w:rFonts w:cs="Arial"/>
        <w:lang w:val="es-AR"/>
      </w:rPr>
      <w:t>Factores que influyen en los hábitos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0A69"/>
    <w:multiLevelType w:val="hybridMultilevel"/>
    <w:tmpl w:val="4E3A76BC"/>
    <w:lvl w:ilvl="0" w:tplc="E9CE2DD6">
      <w:start w:val="1"/>
      <w:numFmt w:val="decimal"/>
      <w:lvlText w:val="%1."/>
      <w:lvlJc w:val="left"/>
      <w:pPr>
        <w:tabs>
          <w:tab w:val="num" w:pos="1080"/>
        </w:tabs>
        <w:ind w:left="1080" w:hanging="360"/>
      </w:pPr>
      <w:rPr>
        <w:i w:val="0"/>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 w15:restartNumberingAfterBreak="0">
    <w:nsid w:val="04D515E0"/>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2" w15:restartNumberingAfterBreak="0">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33222F6"/>
    <w:multiLevelType w:val="hybridMultilevel"/>
    <w:tmpl w:val="4E3A76BC"/>
    <w:lvl w:ilvl="0" w:tplc="E9CE2DD6">
      <w:start w:val="1"/>
      <w:numFmt w:val="decimal"/>
      <w:lvlText w:val="%1."/>
      <w:lvlJc w:val="left"/>
      <w:pPr>
        <w:tabs>
          <w:tab w:val="num" w:pos="1080"/>
        </w:tabs>
        <w:ind w:left="1080" w:hanging="360"/>
      </w:pPr>
      <w:rPr>
        <w:i w:val="0"/>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4" w15:restartNumberingAfterBreak="0">
    <w:nsid w:val="13C7789D"/>
    <w:multiLevelType w:val="hybridMultilevel"/>
    <w:tmpl w:val="77E88F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5"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15:restartNumberingAfterBreak="0">
    <w:nsid w:val="24853DCF"/>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8" w15:restartNumberingAfterBreak="0">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9" w15:restartNumberingAfterBreak="0">
    <w:nsid w:val="35FB2942"/>
    <w:multiLevelType w:val="hybridMultilevel"/>
    <w:tmpl w:val="4CA4C33E"/>
    <w:lvl w:ilvl="0" w:tplc="BCD498EA">
      <w:start w:val="1"/>
      <w:numFmt w:val="bullet"/>
      <w:lvlText w:val="□"/>
      <w:lvlJc w:val="left"/>
      <w:pPr>
        <w:ind w:left="1080" w:hanging="360"/>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Wingdings" w:hint="default"/>
      </w:rPr>
    </w:lvl>
    <w:lvl w:ilvl="2" w:tplc="04090005">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Wingdings"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Wingdings"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0" w15:restartNumberingAfterBreak="0">
    <w:nsid w:val="412E305D"/>
    <w:multiLevelType w:val="hybridMultilevel"/>
    <w:tmpl w:val="F04AF66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1" w15:restartNumberingAfterBreak="0">
    <w:nsid w:val="48D275B1"/>
    <w:multiLevelType w:val="hybridMultilevel"/>
    <w:tmpl w:val="8E0858C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C6B6798"/>
    <w:multiLevelType w:val="hybridMultilevel"/>
    <w:tmpl w:val="54D4D990"/>
    <w:lvl w:ilvl="0" w:tplc="E9CE2DD6">
      <w:start w:val="1"/>
      <w:numFmt w:val="decimal"/>
      <w:lvlText w:val="%1."/>
      <w:lvlJc w:val="left"/>
      <w:pPr>
        <w:tabs>
          <w:tab w:val="num" w:pos="1080"/>
        </w:tabs>
        <w:ind w:left="1080" w:hanging="360"/>
      </w:pPr>
      <w:rPr>
        <w:i w:val="0"/>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5" w15:restartNumberingAfterBreak="0">
    <w:nsid w:val="4D074D7A"/>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6" w15:restartNumberingAfterBreak="0">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4DAC771A"/>
    <w:multiLevelType w:val="hybridMultilevel"/>
    <w:tmpl w:val="E700B2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FB93C36"/>
    <w:multiLevelType w:val="hybridMultilevel"/>
    <w:tmpl w:val="20BE755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02436EE"/>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0" w15:restartNumberingAfterBreak="0">
    <w:nsid w:val="529B5B22"/>
    <w:multiLevelType w:val="hybridMultilevel"/>
    <w:tmpl w:val="20BE755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22" w15:restartNumberingAfterBreak="0">
    <w:nsid w:val="5BC83EFE"/>
    <w:multiLevelType w:val="hybridMultilevel"/>
    <w:tmpl w:val="20BE755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C5D1D12"/>
    <w:multiLevelType w:val="hybridMultilevel"/>
    <w:tmpl w:val="AB1E29E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64D33170"/>
    <w:multiLevelType w:val="hybridMultilevel"/>
    <w:tmpl w:val="A514816C"/>
    <w:lvl w:ilvl="0" w:tplc="0807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15:restartNumberingAfterBreak="0">
    <w:nsid w:val="653158C8"/>
    <w:multiLevelType w:val="hybridMultilevel"/>
    <w:tmpl w:val="B98A909A"/>
    <w:lvl w:ilvl="0" w:tplc="DD62A10E">
      <w:start w:val="1"/>
      <w:numFmt w:val="bullet"/>
      <w:lvlText w:val="□"/>
      <w:lvlJc w:val="left"/>
      <w:pPr>
        <w:tabs>
          <w:tab w:val="num" w:pos="1224"/>
        </w:tabs>
        <w:ind w:left="1152" w:hanging="432"/>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7" w15:restartNumberingAfterBreak="0">
    <w:nsid w:val="6A645C0F"/>
    <w:multiLevelType w:val="hybridMultilevel"/>
    <w:tmpl w:val="77E88F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8" w15:restartNumberingAfterBreak="0">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29" w15:restartNumberingAfterBreak="0">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0" w15:restartNumberingAfterBreak="0">
    <w:nsid w:val="7BF714AA"/>
    <w:multiLevelType w:val="hybridMultilevel"/>
    <w:tmpl w:val="4E3A76BC"/>
    <w:lvl w:ilvl="0" w:tplc="E9CE2DD6">
      <w:start w:val="1"/>
      <w:numFmt w:val="decimal"/>
      <w:lvlText w:val="%1."/>
      <w:lvlJc w:val="left"/>
      <w:pPr>
        <w:tabs>
          <w:tab w:val="num" w:pos="1080"/>
        </w:tabs>
        <w:ind w:left="1080" w:hanging="360"/>
      </w:pPr>
      <w:rPr>
        <w:i w:val="0"/>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1" w15:restartNumberingAfterBreak="0">
    <w:nsid w:val="7EC52CA2"/>
    <w:multiLevelType w:val="hybridMultilevel"/>
    <w:tmpl w:val="FC84F6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6"/>
  </w:num>
  <w:num w:numId="2">
    <w:abstractNumId w:val="8"/>
  </w:num>
  <w:num w:numId="3">
    <w:abstractNumId w:val="2"/>
  </w:num>
  <w:num w:numId="4">
    <w:abstractNumId w:val="21"/>
  </w:num>
  <w:num w:numId="5">
    <w:abstractNumId w:val="15"/>
  </w:num>
  <w:num w:numId="6">
    <w:abstractNumId w:val="12"/>
  </w:num>
  <w:num w:numId="7">
    <w:abstractNumId w:val="24"/>
  </w:num>
  <w:num w:numId="8">
    <w:abstractNumId w:val="16"/>
  </w:num>
  <w:num w:numId="9">
    <w:abstractNumId w:val="5"/>
  </w:num>
  <w:num w:numId="10">
    <w:abstractNumId w:val="28"/>
  </w:num>
  <w:num w:numId="11">
    <w:abstractNumId w:val="13"/>
  </w:num>
  <w:num w:numId="12">
    <w:abstractNumId w:val="29"/>
  </w:num>
  <w:num w:numId="13">
    <w:abstractNumId w:val="6"/>
  </w:num>
  <w:num w:numId="14">
    <w:abstractNumId w:val="1"/>
  </w:num>
  <w:num w:numId="15">
    <w:abstractNumId w:val="9"/>
  </w:num>
  <w:num w:numId="16">
    <w:abstractNumId w:val="19"/>
  </w:num>
  <w:num w:numId="17">
    <w:abstractNumId w:val="4"/>
  </w:num>
  <w:num w:numId="18">
    <w:abstractNumId w:val="10"/>
  </w:num>
  <w:num w:numId="19">
    <w:abstractNumId w:val="27"/>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7"/>
  </w:num>
  <w:num w:numId="23">
    <w:abstractNumId w:val="18"/>
  </w:num>
  <w:num w:numId="24">
    <w:abstractNumId w:val="23"/>
  </w:num>
  <w:num w:numId="25">
    <w:abstractNumId w:val="11"/>
  </w:num>
  <w:num w:numId="26">
    <w:abstractNumId w:val="25"/>
  </w:num>
  <w:num w:numId="27">
    <w:abstractNumId w:val="3"/>
  </w:num>
  <w:num w:numId="28">
    <w:abstractNumId w:val="0"/>
  </w:num>
  <w:num w:numId="29">
    <w:abstractNumId w:val="30"/>
  </w:num>
  <w:num w:numId="30">
    <w:abstractNumId w:val="17"/>
  </w:num>
  <w:num w:numId="31">
    <w:abstractNumId w:val="22"/>
  </w:num>
  <w:num w:numId="32">
    <w:abstractNumId w:val="20"/>
  </w:num>
  <w:num w:numId="33">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85"/>
    <w:rsid w:val="00001F92"/>
    <w:rsid w:val="00003E18"/>
    <w:rsid w:val="000058CC"/>
    <w:rsid w:val="000059D3"/>
    <w:rsid w:val="000238EF"/>
    <w:rsid w:val="00055B12"/>
    <w:rsid w:val="00060B33"/>
    <w:rsid w:val="00062432"/>
    <w:rsid w:val="000D52C6"/>
    <w:rsid w:val="00101951"/>
    <w:rsid w:val="00110A91"/>
    <w:rsid w:val="00117B85"/>
    <w:rsid w:val="001301B8"/>
    <w:rsid w:val="00134920"/>
    <w:rsid w:val="0013687C"/>
    <w:rsid w:val="001502EF"/>
    <w:rsid w:val="001515C0"/>
    <w:rsid w:val="0017194C"/>
    <w:rsid w:val="001878DC"/>
    <w:rsid w:val="001C01D7"/>
    <w:rsid w:val="001D595B"/>
    <w:rsid w:val="001F0A8E"/>
    <w:rsid w:val="001F6375"/>
    <w:rsid w:val="002000F8"/>
    <w:rsid w:val="00223264"/>
    <w:rsid w:val="00223272"/>
    <w:rsid w:val="00232F4F"/>
    <w:rsid w:val="00251EC1"/>
    <w:rsid w:val="00251FDF"/>
    <w:rsid w:val="00260A59"/>
    <w:rsid w:val="0026211D"/>
    <w:rsid w:val="0026228A"/>
    <w:rsid w:val="00275320"/>
    <w:rsid w:val="002763F9"/>
    <w:rsid w:val="00276CB3"/>
    <w:rsid w:val="0029763A"/>
    <w:rsid w:val="002A167A"/>
    <w:rsid w:val="002D4410"/>
    <w:rsid w:val="002E285E"/>
    <w:rsid w:val="002F77ED"/>
    <w:rsid w:val="00323EFC"/>
    <w:rsid w:val="00324557"/>
    <w:rsid w:val="003364FD"/>
    <w:rsid w:val="00337399"/>
    <w:rsid w:val="00376D03"/>
    <w:rsid w:val="0039424E"/>
    <w:rsid w:val="00397376"/>
    <w:rsid w:val="003A3F3C"/>
    <w:rsid w:val="003A5142"/>
    <w:rsid w:val="003A71AC"/>
    <w:rsid w:val="003C5169"/>
    <w:rsid w:val="003D3431"/>
    <w:rsid w:val="003D6E6A"/>
    <w:rsid w:val="0040063B"/>
    <w:rsid w:val="004009FB"/>
    <w:rsid w:val="004257EB"/>
    <w:rsid w:val="00440E7F"/>
    <w:rsid w:val="0044706F"/>
    <w:rsid w:val="004735A9"/>
    <w:rsid w:val="0049222E"/>
    <w:rsid w:val="00493C70"/>
    <w:rsid w:val="004A5069"/>
    <w:rsid w:val="004E5BEA"/>
    <w:rsid w:val="005037A6"/>
    <w:rsid w:val="00510F97"/>
    <w:rsid w:val="0053231D"/>
    <w:rsid w:val="00541EA3"/>
    <w:rsid w:val="00541F7F"/>
    <w:rsid w:val="00543531"/>
    <w:rsid w:val="00544116"/>
    <w:rsid w:val="00557349"/>
    <w:rsid w:val="005A4188"/>
    <w:rsid w:val="005A4F68"/>
    <w:rsid w:val="005B7ECE"/>
    <w:rsid w:val="005C0CA7"/>
    <w:rsid w:val="005C3B2E"/>
    <w:rsid w:val="005E1D30"/>
    <w:rsid w:val="005F624B"/>
    <w:rsid w:val="0066326F"/>
    <w:rsid w:val="00671171"/>
    <w:rsid w:val="00673C95"/>
    <w:rsid w:val="00674C62"/>
    <w:rsid w:val="006C2F42"/>
    <w:rsid w:val="006D0D74"/>
    <w:rsid w:val="006F0C4C"/>
    <w:rsid w:val="00707137"/>
    <w:rsid w:val="007123A0"/>
    <w:rsid w:val="007142A3"/>
    <w:rsid w:val="00722612"/>
    <w:rsid w:val="0075718C"/>
    <w:rsid w:val="00764DDA"/>
    <w:rsid w:val="007679DA"/>
    <w:rsid w:val="007D5328"/>
    <w:rsid w:val="007F2338"/>
    <w:rsid w:val="007F6804"/>
    <w:rsid w:val="00811D03"/>
    <w:rsid w:val="0084157A"/>
    <w:rsid w:val="00863DA0"/>
    <w:rsid w:val="008713B6"/>
    <w:rsid w:val="008726B5"/>
    <w:rsid w:val="00896C0B"/>
    <w:rsid w:val="008B0478"/>
    <w:rsid w:val="008B2F27"/>
    <w:rsid w:val="008B7792"/>
    <w:rsid w:val="008C103B"/>
    <w:rsid w:val="008D7430"/>
    <w:rsid w:val="008F25B0"/>
    <w:rsid w:val="00913593"/>
    <w:rsid w:val="00917B36"/>
    <w:rsid w:val="009202A2"/>
    <w:rsid w:val="00926413"/>
    <w:rsid w:val="00930853"/>
    <w:rsid w:val="00950BE7"/>
    <w:rsid w:val="009C032D"/>
    <w:rsid w:val="009C23FE"/>
    <w:rsid w:val="009E35F7"/>
    <w:rsid w:val="009F6C9C"/>
    <w:rsid w:val="00A0556E"/>
    <w:rsid w:val="00A0792E"/>
    <w:rsid w:val="00A14411"/>
    <w:rsid w:val="00A26CB4"/>
    <w:rsid w:val="00A53E38"/>
    <w:rsid w:val="00A70F27"/>
    <w:rsid w:val="00AB2551"/>
    <w:rsid w:val="00AB28F3"/>
    <w:rsid w:val="00AB78B0"/>
    <w:rsid w:val="00AB7BFE"/>
    <w:rsid w:val="00AF3374"/>
    <w:rsid w:val="00AF5AE7"/>
    <w:rsid w:val="00AF6E74"/>
    <w:rsid w:val="00B00E67"/>
    <w:rsid w:val="00B01109"/>
    <w:rsid w:val="00B72225"/>
    <w:rsid w:val="00BA1B48"/>
    <w:rsid w:val="00BC2C5D"/>
    <w:rsid w:val="00BE50F2"/>
    <w:rsid w:val="00C372C5"/>
    <w:rsid w:val="00C375D1"/>
    <w:rsid w:val="00C47619"/>
    <w:rsid w:val="00C62754"/>
    <w:rsid w:val="00C64C17"/>
    <w:rsid w:val="00CA36D2"/>
    <w:rsid w:val="00CB3242"/>
    <w:rsid w:val="00CC3078"/>
    <w:rsid w:val="00CC5973"/>
    <w:rsid w:val="00CC7E16"/>
    <w:rsid w:val="00CD2698"/>
    <w:rsid w:val="00CD692A"/>
    <w:rsid w:val="00CF2280"/>
    <w:rsid w:val="00CF7EF3"/>
    <w:rsid w:val="00D22CBB"/>
    <w:rsid w:val="00D24CFB"/>
    <w:rsid w:val="00D35628"/>
    <w:rsid w:val="00D5186D"/>
    <w:rsid w:val="00D5534A"/>
    <w:rsid w:val="00D56740"/>
    <w:rsid w:val="00D64507"/>
    <w:rsid w:val="00D91717"/>
    <w:rsid w:val="00D92821"/>
    <w:rsid w:val="00D97E86"/>
    <w:rsid w:val="00DB5F68"/>
    <w:rsid w:val="00DC721B"/>
    <w:rsid w:val="00DE1669"/>
    <w:rsid w:val="00E12B3A"/>
    <w:rsid w:val="00E35763"/>
    <w:rsid w:val="00E35FEC"/>
    <w:rsid w:val="00E5122A"/>
    <w:rsid w:val="00E51E72"/>
    <w:rsid w:val="00E60F0C"/>
    <w:rsid w:val="00E67AA6"/>
    <w:rsid w:val="00E7400D"/>
    <w:rsid w:val="00E804BF"/>
    <w:rsid w:val="00E93C53"/>
    <w:rsid w:val="00EA2E91"/>
    <w:rsid w:val="00EB5311"/>
    <w:rsid w:val="00EC36F1"/>
    <w:rsid w:val="00EC430E"/>
    <w:rsid w:val="00EC6FB7"/>
    <w:rsid w:val="00ED5EB9"/>
    <w:rsid w:val="00ED7E3F"/>
    <w:rsid w:val="00EF1A14"/>
    <w:rsid w:val="00EF428D"/>
    <w:rsid w:val="00F1107F"/>
    <w:rsid w:val="00F12730"/>
    <w:rsid w:val="00F2604D"/>
    <w:rsid w:val="00F449AE"/>
    <w:rsid w:val="00F5358B"/>
    <w:rsid w:val="00F752F0"/>
    <w:rsid w:val="00F9352B"/>
    <w:rsid w:val="00F951BF"/>
    <w:rsid w:val="00FD03F4"/>
    <w:rsid w:val="00FE3A93"/>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4B7B3A"/>
  <w15:docId w15:val="{68860FF9-6EBE-47D2-8721-9C1D2F85F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B0478"/>
    <w:rPr>
      <w:rFonts w:ascii="Arial" w:hAnsi="Arial"/>
      <w:sz w:val="22"/>
      <w:szCs w:val="24"/>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link w:val="Heading2Char"/>
    <w:qFormat/>
    <w:rsid w:val="00EF428D"/>
    <w:pPr>
      <w:keepNext/>
      <w:tabs>
        <w:tab w:val="right" w:pos="9360"/>
      </w:tabs>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7B36"/>
    <w:pPr>
      <w:tabs>
        <w:tab w:val="center" w:pos="4320"/>
        <w:tab w:val="right" w:pos="8640"/>
      </w:tabs>
    </w:pPr>
  </w:style>
  <w:style w:type="paragraph" w:styleId="Footer">
    <w:name w:val="footer"/>
    <w:basedOn w:val="Normal"/>
    <w:rsid w:val="00917B36"/>
    <w:pPr>
      <w:tabs>
        <w:tab w:val="center" w:pos="4320"/>
        <w:tab w:val="right" w:pos="8640"/>
      </w:tabs>
    </w:pPr>
  </w:style>
  <w:style w:type="character" w:customStyle="1" w:styleId="Heading2Char">
    <w:name w:val="Heading 2 Char"/>
    <w:basedOn w:val="DefaultParagraphFont"/>
    <w:link w:val="Heading2"/>
    <w:rsid w:val="00EF428D"/>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uiPriority w:val="99"/>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uiPriority w:val="39"/>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917B36"/>
    <w:rPr>
      <w:sz w:val="16"/>
      <w:szCs w:val="16"/>
    </w:rPr>
  </w:style>
  <w:style w:type="paragraph" w:styleId="CommentText">
    <w:name w:val="annotation text"/>
    <w:basedOn w:val="Normal"/>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9"/>
      </w:numPr>
    </w:pPr>
  </w:style>
  <w:style w:type="paragraph" w:styleId="ListParagraph">
    <w:name w:val="List Paragraph"/>
    <w:basedOn w:val="Normal"/>
    <w:uiPriority w:val="34"/>
    <w:qFormat/>
    <w:rsid w:val="0040063B"/>
    <w:pPr>
      <w:ind w:left="720"/>
      <w:contextualSpacing/>
    </w:pPr>
  </w:style>
  <w:style w:type="paragraph" w:customStyle="1" w:styleId="SectionL1CAWST">
    <w:name w:val="Section L1 CAWST"/>
    <w:basedOn w:val="Normal"/>
    <w:link w:val="SectionL1CAWSTChar"/>
    <w:qFormat/>
    <w:rsid w:val="00D5534A"/>
    <w:pPr>
      <w:tabs>
        <w:tab w:val="right" w:pos="9360"/>
      </w:tabs>
    </w:pPr>
    <w:rPr>
      <w:rFonts w:cs="Arial"/>
      <w:b/>
      <w:szCs w:val="22"/>
    </w:rPr>
  </w:style>
  <w:style w:type="paragraph" w:customStyle="1" w:styleId="SectionL2CAWST">
    <w:name w:val="Section L2 CAWST"/>
    <w:basedOn w:val="SectionL1CAWST"/>
    <w:link w:val="SectionL2CAWSTChar"/>
    <w:qFormat/>
    <w:rsid w:val="00D5534A"/>
    <w:pPr>
      <w:spacing w:after="120"/>
      <w:ind w:left="720"/>
    </w:pPr>
    <w:rPr>
      <w:b w:val="0"/>
    </w:rPr>
  </w:style>
  <w:style w:type="character" w:customStyle="1" w:styleId="SectionL1CAWSTChar">
    <w:name w:val="Section L1 CAWST Char"/>
    <w:basedOn w:val="DefaultParagraphFont"/>
    <w:link w:val="SectionL1CAWST"/>
    <w:rsid w:val="00D5534A"/>
    <w:rPr>
      <w:rFonts w:ascii="Arial" w:hAnsi="Arial" w:cs="Arial"/>
      <w:b/>
      <w:sz w:val="22"/>
      <w:szCs w:val="22"/>
    </w:rPr>
  </w:style>
  <w:style w:type="character" w:customStyle="1" w:styleId="SectionL2CAWSTChar">
    <w:name w:val="Section L2 CAWST Char"/>
    <w:basedOn w:val="DefaultParagraphFont"/>
    <w:link w:val="SectionL2CAWST"/>
    <w:rsid w:val="00D5534A"/>
    <w:rPr>
      <w:rFonts w:ascii="Arial" w:hAnsi="Arial" w:cs="Arial"/>
      <w:sz w:val="22"/>
      <w:szCs w:val="22"/>
    </w:rPr>
  </w:style>
  <w:style w:type="paragraph" w:styleId="TOCHeading">
    <w:name w:val="TOC Heading"/>
    <w:basedOn w:val="Heading1"/>
    <w:next w:val="Normal"/>
    <w:uiPriority w:val="39"/>
    <w:unhideWhenUsed/>
    <w:qFormat/>
    <w:rsid w:val="001515C0"/>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table" w:customStyle="1" w:styleId="TableGrid3">
    <w:name w:val="Table Grid3"/>
    <w:basedOn w:val="TableNormal"/>
    <w:next w:val="TableGrid"/>
    <w:uiPriority w:val="59"/>
    <w:rsid w:val="00232F4F"/>
    <w:rPr>
      <w:rFonts w:ascii="Arial" w:eastAsia="Arial" w:hAnsi="Arial"/>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9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tif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image" Target="media/image8.tiff"/><Relationship Id="rId10" Type="http://schemas.openxmlformats.org/officeDocument/2006/relationships/image" Target="media/image3.gi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7.tiff"/></Relationships>
</file>

<file path=word/_rels/footer1.xml.rels><?xml version="1.0" encoding="UTF-8" standalone="yes"?>
<Relationships xmlns="http://schemas.openxmlformats.org/package/2006/relationships"><Relationship Id="rId1" Type="http://schemas.openxmlformats.org/officeDocument/2006/relationships/image" Target="media/image1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uelert\Desktop\Laura\CAWST\Education%20Program%20Development\Templates\New\Template_Lesson%20Plan_Quick%20Fill_2015-09-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DEF8A-20F9-4893-9FF2-5FB121E06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Template_Lesson Plan_Quick Fill_2015-09-03.dotx</Template>
  <TotalTime>3</TotalTime>
  <Pages>9</Pages>
  <Words>1256</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Lesson Plan Quick Fill</vt:lpstr>
    </vt:vector>
  </TitlesOfParts>
  <Company>CAWST</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Factors that Influence Behaviour - Lesson Plan (CWP)</dc:title>
  <dc:subject>In this lesson, participants explore different barriers that prevent people from changing behaviour and adopting WASH practices. They will act out common situations through scenarios and will discuss the different reasons that people give for why they are not adopting certain WASH practices.</dc:subject>
  <dc:creator>CAWST</dc:creator>
  <cp:lastModifiedBy>Andrea Roach</cp:lastModifiedBy>
  <cp:revision>4</cp:revision>
  <cp:lastPrinted>2016-06-06T21:23:00Z</cp:lastPrinted>
  <dcterms:created xsi:type="dcterms:W3CDTF">2017-01-23T16:36:00Z</dcterms:created>
  <dcterms:modified xsi:type="dcterms:W3CDTF">2017-06-10T19:10:00Z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ingPreferenceSet">
    <vt:lpwstr>CAWST</vt:lpwstr>
  </property>
</Properties>
</file>