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604F5" w14:textId="77777777" w:rsidR="0055072E" w:rsidRPr="00025E08" w:rsidRDefault="0071018B" w:rsidP="0055072E">
      <w:pPr>
        <w:pStyle w:val="Heading1-noborder"/>
      </w:pPr>
      <w:r w:rsidRPr="00025E08">
        <w:rPr>
          <w:color w:val="D66609" w:themeColor="accent3" w:themeShade="BF"/>
        </w:rPr>
        <mc:AlternateContent>
          <mc:Choice Requires="wps">
            <w:drawing>
              <wp:anchor distT="0" distB="0" distL="114300" distR="114300" simplePos="0" relativeHeight="251707904" behindDoc="0" locked="0" layoutInCell="1" allowOverlap="1" wp14:anchorId="74F0AF16" wp14:editId="5079D2D5">
                <wp:simplePos x="0" y="0"/>
                <wp:positionH relativeFrom="column">
                  <wp:posOffset>5243830</wp:posOffset>
                </wp:positionH>
                <wp:positionV relativeFrom="paragraph">
                  <wp:posOffset>116840</wp:posOffset>
                </wp:positionV>
                <wp:extent cx="1501140" cy="34734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50114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90FBF" w14:textId="3A5599FD" w:rsidR="005844E1" w:rsidRPr="009E6647" w:rsidRDefault="00BB4E87" w:rsidP="009E6647">
                            <w:pPr>
                              <w:pStyle w:val="NoSpacing"/>
                              <w:rPr>
                                <w:rStyle w:val="White"/>
                              </w:rPr>
                            </w:pPr>
                            <w:r>
                              <w:rPr>
                                <w:rStyle w:val="White"/>
                              </w:rPr>
                              <w:t xml:space="preserve"> 35 minutes</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0AF16" id="_x0000_t202" coordsize="21600,21600" o:spt="202" path="m,l,21600r21600,l21600,xe">
                <v:stroke joinstyle="miter"/>
                <v:path gradientshapeok="t" o:connecttype="rect"/>
              </v:shapetype>
              <v:shape id="Text Box 11" o:spid="_x0000_s1026" type="#_x0000_t202" style="position:absolute;margin-left:412.9pt;margin-top:9.2pt;width:118.2pt;height:27.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" filled="f" stroked="f" strokeweight=".5pt">
                <v:textbox inset="3mm,1mm,3mm,1mm">
                  <w:txbxContent>
                    <w:p w14:paraId="40290FBF" w14:textId="3A5599FD" w:rsidR="005844E1" w:rsidRPr="009E6647" w:rsidRDefault="00BB4E87" w:rsidP="009E6647">
                      <w:pPr>
                        <w:pStyle w:val="NoSpacing"/>
                        <w:rPr>
                          <w:rStyle w:val="White"/>
                          <w:lang w:val="fr-FR"/>
                          <w:rFonts/>
                        </w:rPr>
                      </w:pPr>
                      <w:r>
                        <w:rPr>
                          <w:rStyle w:val="White"/>
                          <w:lang w:val="fr-FR"/>
                          <w:rFonts/>
                        </w:rPr>
                        <w:t xml:space="preserve"> </w:t>
                      </w:r>
                      <w:r>
                        <w:rPr>
                          <w:rStyle w:val="White"/>
                          <w:lang w:val="fr-FR"/>
                          <w:rFonts/>
                        </w:rPr>
                        <w:t xml:space="preserve">35 minutes</w:t>
                      </w:r>
                    </w:p>
                  </w:txbxContent>
                </v:textbox>
                <w10:wrap type="square"/>
              </v:shape>
            </w:pict>
          </mc:Fallback>
        </mc:AlternateContent>
      </w:r>
      <w:r w:rsidR="009E6647" w:rsidRPr="00025E08">
        <w:rPr>
          <w:rStyle w:val="ResourcetypeinTitle"/>
        </w:rPr>
        <mc:AlternateContent>
          <mc:Choice Requires="wps">
            <w:drawing>
              <wp:anchor distT="0" distB="0" distL="114300" distR="114300" simplePos="0" relativeHeight="251706880" behindDoc="0" locked="0" layoutInCell="1" allowOverlap="1" wp14:anchorId="2BA43850" wp14:editId="56112370">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50460" w14:textId="77777777" w:rsidR="007D2E76" w:rsidRDefault="007D2E76" w:rsidP="007D2E76">
                            <w:pPr>
                              <w:pStyle w:val="Resourcetype-LessonPlan"/>
                            </w:pPr>
                          </w:p>
                          <w:p w14:paraId="3A95C59F" w14:textId="77777777" w:rsidR="007D2E76" w:rsidRDefault="007D2E76" w:rsidP="007D2E76">
                            <w:pPr>
                              <w:pStyle w:val="Resourcetype-LessonPlan"/>
                            </w:pPr>
                            <w:r>
                              <w:t xml:space="preserve">Plan de cours </w:t>
                            </w:r>
                          </w:p>
                          <w:p w14:paraId="1ECB2A13" w14:textId="15AD35A7" w:rsidR="007D2E76" w:rsidRDefault="00BB4E87" w:rsidP="00674CAD">
                            <w:pPr>
                              <w:pStyle w:val="Title-LessonPlan"/>
                            </w:pPr>
                            <w:r>
                              <w:t>Conservation et manipulation hygiéniques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3850" id="Text Box 3" o:spid="_x0000_s1027"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" filled="f" stroked="f" strokeweight=".5pt">
                <v:textbox style="layout-flow:vertical;mso-layout-flow-alt:bottom-to-top" inset="1mm,0,0,0">
                  <w:txbxContent>
                    <w:p w14:paraId="4A550460" w14:textId="77777777" w:rsidR="007D2E76" w:rsidRDefault="007D2E76" w:rsidP="007D2E76">
                      <w:pPr>
                        <w:pStyle w:val="Resourcetype-LessonPlan"/>
                      </w:pPr>
                    </w:p>
                    <w:p w14:paraId="3A95C59F" w14:textId="77777777" w:rsidR="007D2E76" w:rsidRDefault="007D2E76" w:rsidP="007D2E76">
                      <w:pPr>
                        <w:pStyle w:val="Resourcetype-LessonPlan"/>
                      </w:pPr>
                      <w:r>
                        <w:rPr>
                          <w:lang w:val="fr-FR"/>
                          <w:rFonts/>
                        </w:rPr>
                        <w:t xml:space="preserve">Plan de cours</w:t>
                      </w:r>
                      <w:r>
                        <w:rPr>
                          <w:lang w:val="fr-FR"/>
                          <w:rFonts/>
                        </w:rPr>
                        <w:t xml:space="preserve"> </w:t>
                      </w:r>
                    </w:p>
                    <w:p w14:paraId="1ECB2A13" w14:textId="15AD35A7" w:rsidR="007D2E76" w:rsidRDefault="00BB4E87" w:rsidP="00674CAD">
                      <w:pPr>
                        <w:pStyle w:val="Title-LessonPlan"/>
                      </w:pPr>
                      <w:r>
                        <w:rPr>
                          <w:lang w:val="fr-FR"/>
                          <w:rFonts/>
                        </w:rPr>
                        <w:t xml:space="preserve">Conservation et manipulation hygiéniques</w:t>
                      </w:r>
                    </w:p>
                  </w:txbxContent>
                </v:textbox>
                <w10:wrap type="square"/>
              </v:shape>
            </w:pict>
          </mc:Fallback>
        </mc:AlternateContent>
      </w:r>
      <w:r w:rsidR="009E6647" w:rsidRPr="00025E08">
        <w:rPr>
          <w:color w:val="D66609" w:themeColor="accent3" w:themeShade="BF"/>
        </w:rPr>
        <w:drawing>
          <wp:anchor distT="0" distB="0" distL="114300" distR="114300" simplePos="0" relativeHeight="251708928" behindDoc="0" locked="0" layoutInCell="1" allowOverlap="1" wp14:anchorId="6A895960" wp14:editId="3236A1FA">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025E08">
        <w:rPr>
          <w:rStyle w:val="ResourcetypeinTitle"/>
        </w:rPr>
        <mc:AlternateContent>
          <mc:Choice Requires="wps">
            <w:drawing>
              <wp:anchor distT="0" distB="0" distL="114300" distR="114300" simplePos="0" relativeHeight="251674106" behindDoc="1" locked="0" layoutInCell="1" allowOverlap="1" wp14:anchorId="7D5012BC" wp14:editId="03EBADD0">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DC5DF"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025E08">
        <w:rPr>
          <w:rStyle w:val="ResourcetypeinTitle"/>
        </w:rPr>
        <w:drawing>
          <wp:anchor distT="0" distB="0" distL="114300" distR="114300" simplePos="0" relativeHeight="251705856" behindDoc="0" locked="0" layoutInCell="1" allowOverlap="1" wp14:anchorId="0377AD41" wp14:editId="213E3BEE">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025E08">
        <w:t>Présentation des activités</w:t>
      </w:r>
    </w:p>
    <w:p w14:paraId="48891507" w14:textId="4A31CE41" w:rsidR="0055072E" w:rsidRPr="00025E08" w:rsidRDefault="00484A08" w:rsidP="00D533BB">
      <w:pPr>
        <w:pStyle w:val="Numberedlist"/>
      </w:pPr>
      <w:r w:rsidRPr="00025E08">
        <w:rPr>
          <w:b/>
        </w:rPr>
        <w:t>Discussion</w:t>
      </w:r>
      <w:r w:rsidR="00D533BB" w:rsidRPr="00025E08">
        <w:t> : introduction</w:t>
      </w:r>
    </w:p>
    <w:p w14:paraId="4DF88835" w14:textId="7C4B2105" w:rsidR="0055072E" w:rsidRPr="00025E08" w:rsidRDefault="00484A08" w:rsidP="0055072E">
      <w:pPr>
        <w:pStyle w:val="Numberedlist"/>
      </w:pPr>
      <w:r w:rsidRPr="00025E08">
        <w:rPr>
          <w:b/>
        </w:rPr>
        <w:t>Classification et brainstorming </w:t>
      </w:r>
      <w:r w:rsidR="00474B20" w:rsidRPr="00025E08">
        <w:t>: critères des récipients de conservation hygiénique</w:t>
      </w:r>
    </w:p>
    <w:p w14:paraId="4D7A9154" w14:textId="1A0222BE" w:rsidR="00484A08" w:rsidRPr="00025E08" w:rsidRDefault="00484A08" w:rsidP="0055072E">
      <w:pPr>
        <w:pStyle w:val="Numberedlist"/>
      </w:pPr>
      <w:r w:rsidRPr="00025E08">
        <w:rPr>
          <w:b/>
        </w:rPr>
        <w:t>Brainstorming </w:t>
      </w:r>
      <w:r w:rsidRPr="00025E08">
        <w:t>: pratiques de manipulation hygiénique</w:t>
      </w:r>
    </w:p>
    <w:p w14:paraId="528E2ADA" w14:textId="30EE9FF0" w:rsidR="00C53802" w:rsidRPr="00025E08" w:rsidRDefault="00484A08" w:rsidP="0055072E">
      <w:pPr>
        <w:pStyle w:val="Numberedlist"/>
      </w:pPr>
      <w:r w:rsidRPr="00025E08">
        <w:rPr>
          <w:b/>
        </w:rPr>
        <w:t>Démonstration</w:t>
      </w:r>
      <w:r w:rsidR="00C53802" w:rsidRPr="00025E08">
        <w:t> : récipients de conservation hygiénique</w:t>
      </w:r>
    </w:p>
    <w:p w14:paraId="5CDC84C3" w14:textId="439AAD68" w:rsidR="005F2CB9" w:rsidRPr="00025E08" w:rsidRDefault="00AD3CEA" w:rsidP="00226DDE">
      <w:pPr>
        <w:pStyle w:val="Numberedlist"/>
      </w:pPr>
      <w:r w:rsidRPr="00025E08">
        <w:rPr>
          <w:b/>
        </w:rPr>
        <w:t>Partage en binôme </w:t>
      </w:r>
      <w:r w:rsidR="005F2CB9" w:rsidRPr="00025E08">
        <w:t>: révision</w:t>
      </w:r>
      <w:r w:rsidR="005F2CB9" w:rsidRPr="00025E08">
        <w:br/>
      </w:r>
    </w:p>
    <w:p w14:paraId="12DE22B5" w14:textId="77777777" w:rsidR="0055072E" w:rsidRPr="00025E08" w:rsidRDefault="0055072E" w:rsidP="0055072E">
      <w:pPr>
        <w:pStyle w:val="Heading1-noborder"/>
      </w:pPr>
      <w:r w:rsidRPr="00025E08">
        <w:t>Résultats d'apprentissage</w:t>
      </w:r>
    </w:p>
    <w:p w14:paraId="6EE62283" w14:textId="2EDC131D" w:rsidR="0055072E" w:rsidRPr="00025E08" w:rsidRDefault="0055072E" w:rsidP="0055072E">
      <w:pPr>
        <w:pStyle w:val="NoSpacing"/>
      </w:pPr>
      <w:r w:rsidRPr="00025E08">
        <w:t>À la fin de cette séance, les participants pourront :</w:t>
      </w:r>
    </w:p>
    <w:p w14:paraId="67E22948" w14:textId="696F5606" w:rsidR="00BB4E87" w:rsidRPr="00025E08" w:rsidRDefault="00BB4E87" w:rsidP="00BB4E87">
      <w:pPr>
        <w:pStyle w:val="Numberedlist"/>
        <w:numPr>
          <w:ilvl w:val="0"/>
          <w:numId w:val="21"/>
        </w:numPr>
      </w:pPr>
      <w:proofErr w:type="gramStart"/>
      <w:r w:rsidRPr="00025E08">
        <w:t>expliquer</w:t>
      </w:r>
      <w:proofErr w:type="gramEnd"/>
      <w:r w:rsidRPr="00025E08">
        <w:t xml:space="preserve"> l’importance de la conservation de l’eau ;</w:t>
      </w:r>
    </w:p>
    <w:p w14:paraId="6A56ACE2" w14:textId="6E874E53" w:rsidR="00BB4E87" w:rsidRPr="00025E08" w:rsidRDefault="00BB4E87" w:rsidP="00BB4E87">
      <w:pPr>
        <w:pStyle w:val="Numberedlist"/>
      </w:pPr>
      <w:proofErr w:type="gramStart"/>
      <w:r w:rsidRPr="00025E08">
        <w:t>citer</w:t>
      </w:r>
      <w:proofErr w:type="gramEnd"/>
      <w:r w:rsidRPr="00025E08">
        <w:t xml:space="preserve"> les caractéristiques d'un récipient de conservation hygiénique ; </w:t>
      </w:r>
    </w:p>
    <w:p w14:paraId="1A33525D" w14:textId="2F4C7D48" w:rsidR="00BB4E87" w:rsidRPr="00025E08" w:rsidRDefault="00BB4E87" w:rsidP="00BB4E87">
      <w:pPr>
        <w:pStyle w:val="Numberedlist"/>
      </w:pPr>
      <w:proofErr w:type="gramStart"/>
      <w:r w:rsidRPr="00025E08">
        <w:t>montrer</w:t>
      </w:r>
      <w:proofErr w:type="gramEnd"/>
      <w:r w:rsidRPr="00025E08">
        <w:t xml:space="preserve"> comment nettoyer un récipient de conservation ;</w:t>
      </w:r>
    </w:p>
    <w:p w14:paraId="3DEB81B7" w14:textId="246F0C19" w:rsidR="00BB4E87" w:rsidRPr="00025E08" w:rsidRDefault="00BB4E87" w:rsidP="00BB4E87">
      <w:pPr>
        <w:pStyle w:val="Numberedlist"/>
      </w:pPr>
      <w:proofErr w:type="gramStart"/>
      <w:r w:rsidRPr="00025E08">
        <w:t>décrire</w:t>
      </w:r>
      <w:proofErr w:type="gramEnd"/>
      <w:r w:rsidRPr="00025E08">
        <w:t xml:space="preserve"> les bonnes pratiques de manipulation de l'eau.</w:t>
      </w:r>
    </w:p>
    <w:p w14:paraId="4DC014FD" w14:textId="2203052B" w:rsidR="00C56468" w:rsidRPr="00025E08" w:rsidRDefault="00AD3CEA" w:rsidP="00634240">
      <w:pPr>
        <w:pStyle w:val="Numberedlist"/>
        <w:numPr>
          <w:ilvl w:val="0"/>
          <w:numId w:val="0"/>
        </w:numPr>
        <w:sectPr w:rsidR="00C56468" w:rsidRPr="00025E08" w:rsidSect="00750BA9">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025E08">
        <w:rPr>
          <w:rStyle w:val="ResourcetypeinTitle"/>
        </w:rPr>
        <mc:AlternateContent>
          <mc:Choice Requires="wps">
            <w:drawing>
              <wp:anchor distT="0" distB="0" distL="114300" distR="114300" simplePos="0" relativeHeight="251704832" behindDoc="0" locked="0" layoutInCell="1" allowOverlap="1" wp14:anchorId="6B8DDE78" wp14:editId="79F7D230">
                <wp:simplePos x="0" y="0"/>
                <wp:positionH relativeFrom="column">
                  <wp:posOffset>2609964</wp:posOffset>
                </wp:positionH>
                <wp:positionV relativeFrom="page">
                  <wp:posOffset>5882185</wp:posOffset>
                </wp:positionV>
                <wp:extent cx="2483485" cy="3726284"/>
                <wp:effectExtent l="19050" t="19050" r="12065" b="26670"/>
                <wp:wrapNone/>
                <wp:docPr id="22" name="Text Box 22"/>
                <wp:cNvGraphicFramePr/>
                <a:graphic xmlns:a="http://schemas.openxmlformats.org/drawingml/2006/main">
                  <a:graphicData uri="http://schemas.microsoft.com/office/word/2010/wordprocessingShape">
                    <wps:wsp>
                      <wps:cNvSpPr txBox="1"/>
                      <wps:spPr>
                        <a:xfrm>
                          <a:off x="0" y="0"/>
                          <a:ext cx="2483485" cy="3726284"/>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28EBD32" w14:textId="77777777" w:rsidR="006000FF" w:rsidRPr="00214FD2" w:rsidRDefault="006000FF" w:rsidP="006000FF">
                            <w:pPr>
                              <w:pStyle w:val="Heading1-intextboxtable"/>
                            </w:pPr>
                            <w:r>
                              <w:t>Lectures recommandées</w:t>
                            </w:r>
                          </w:p>
                          <w:p w14:paraId="38FCCF1B" w14:textId="77777777" w:rsidR="006000FF" w:rsidRDefault="006000FF" w:rsidP="006000FF">
                            <w:pPr>
                              <w:pStyle w:val="Checkboxlist-intextboxtable"/>
                            </w:pPr>
                            <w:r>
                              <w:t xml:space="preserve">Dossier technique </w:t>
                            </w:r>
                            <w:r>
                              <w:rPr>
                                <w:i/>
                              </w:rPr>
                              <w:t>L'approche à barrières multiples pour l'eau potable</w:t>
                            </w:r>
                          </w:p>
                          <w:p w14:paraId="4339E2C5" w14:textId="77777777" w:rsidR="00C53802" w:rsidRDefault="00C53802" w:rsidP="00C53802">
                            <w:pPr>
                              <w:pStyle w:val="Checkboxlist-intextboxtable"/>
                              <w:numPr>
                                <w:ilvl w:val="0"/>
                                <w:numId w:val="0"/>
                              </w:numPr>
                              <w:ind w:left="113"/>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DDE78" id="Text Box 22" o:spid="_x0000_s1028" type="#_x0000_t202" style="position:absolute;margin-left:205.5pt;margin-top:463.15pt;width:195.55pt;height:293.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" filled="f" strokecolor="#bfbfbf [2412]" strokeweight="2.25pt">
                <v:textbox inset="5mm,5mm,5mm,5mm">
                  <w:txbxContent>
                    <w:p w14:paraId="028EBD32" w14:textId="77777777" w:rsidR="006000FF" w:rsidRPr="00214FD2" w:rsidRDefault="006000FF" w:rsidP="006000FF">
                      <w:pPr>
                        <w:pStyle w:val="Heading1-intextboxtable"/>
                      </w:pPr>
                      <w:r>
                        <w:rPr>
                          <w:lang w:val="fr-FR"/>
                          <w:rFonts/>
                        </w:rPr>
                        <w:t xml:space="preserve">Lectures recommandées</w:t>
                      </w:r>
                    </w:p>
                    <w:p w14:paraId="38FCCF1B" w14:textId="77777777" w:rsidR="006000FF" w:rsidRDefault="006000FF" w:rsidP="006000FF">
                      <w:pPr>
                        <w:pStyle w:val="Checkboxlist-intextboxtable"/>
                      </w:pPr>
                      <w:r>
                        <w:rPr>
                          <w:lang w:val="fr-FR"/>
                          <w:rFonts/>
                        </w:rPr>
                        <w:t xml:space="preserve">Dossier technique </w:t>
                      </w:r>
                      <w:r>
                        <w:rPr>
                          <w:i w:val="true"/>
                          <w:lang w:val="fr-FR"/>
                          <w:rFonts/>
                        </w:rPr>
                        <w:t xml:space="preserve">L'approche à barrières multiples pour l'eau potable</w:t>
                      </w:r>
                    </w:p>
                    <w:p w14:paraId="4339E2C5" w14:textId="77777777" w:rsidR="00C53802" w:rsidRDefault="00C53802" w:rsidP="00C53802">
                      <w:pPr>
                        <w:pStyle w:val="Checkboxlist-intextboxtable"/>
                        <w:numPr>
                          <w:ilvl w:val="0"/>
                          <w:numId w:val="0"/>
                        </w:numPr>
                        <w:ind w:left="113"/>
                      </w:pPr>
                    </w:p>
                  </w:txbxContent>
                </v:textbox>
                <w10:wrap anchory="page"/>
              </v:shape>
            </w:pict>
          </mc:Fallback>
        </mc:AlternateContent>
      </w:r>
      <w:r w:rsidRPr="00025E08">
        <w:rPr>
          <w:rStyle w:val="ResourcetypeinTitle"/>
        </w:rPr>
        <mc:AlternateContent>
          <mc:Choice Requires="wps">
            <w:drawing>
              <wp:anchor distT="0" distB="0" distL="114300" distR="114300" simplePos="0" relativeHeight="251703808" behindDoc="0" locked="0" layoutInCell="1" allowOverlap="1" wp14:anchorId="5BE46FBA" wp14:editId="36A24F20">
                <wp:simplePos x="0" y="0"/>
                <wp:positionH relativeFrom="column">
                  <wp:posOffset>3241</wp:posOffset>
                </wp:positionH>
                <wp:positionV relativeFrom="page">
                  <wp:posOffset>5882185</wp:posOffset>
                </wp:positionV>
                <wp:extent cx="2483485" cy="3726284"/>
                <wp:effectExtent l="19050" t="19050" r="12065" b="26670"/>
                <wp:wrapNone/>
                <wp:docPr id="21" name="Text Box 21"/>
                <wp:cNvGraphicFramePr/>
                <a:graphic xmlns:a="http://schemas.openxmlformats.org/drawingml/2006/main">
                  <a:graphicData uri="http://schemas.microsoft.com/office/word/2010/wordprocessingShape">
                    <wps:wsp>
                      <wps:cNvSpPr txBox="1"/>
                      <wps:spPr>
                        <a:xfrm>
                          <a:off x="0" y="0"/>
                          <a:ext cx="2483485" cy="3726284"/>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41B7125" w14:textId="77777777" w:rsidR="006000FF" w:rsidRPr="00214FD2" w:rsidRDefault="006000FF" w:rsidP="006000FF">
                            <w:pPr>
                              <w:pStyle w:val="Heading1-intextboxtable"/>
                              <w:rPr>
                                <w:rStyle w:val="White"/>
                              </w:rPr>
                            </w:pPr>
                            <w:r>
                              <w:t>Matériel</w:t>
                            </w:r>
                          </w:p>
                          <w:p w14:paraId="24B3E942" w14:textId="1C3D11B7" w:rsidR="00C53802" w:rsidRPr="00AD3CEA" w:rsidRDefault="00AD3CEA" w:rsidP="006000FF">
                            <w:pPr>
                              <w:pStyle w:val="Checkboxlist-intextboxtable"/>
                            </w:pPr>
                            <w:r>
                              <w:t>Divers récipients de conservation que l'on trouve localement si vous en avez, ou, si vous n'en avez aucun, des images de récipients (5 à 10 types de récipients différents, classés du moins hygiénique au plus hygiénique)</w:t>
                            </w:r>
                          </w:p>
                          <w:p w14:paraId="12C7E151" w14:textId="77777777" w:rsidR="00AD3CEA" w:rsidRPr="00AD3CEA" w:rsidRDefault="00AD3CEA" w:rsidP="00AD3CEA">
                            <w:pPr>
                              <w:pStyle w:val="Checkboxlist-intextboxtable"/>
                              <w:numPr>
                                <w:ilvl w:val="0"/>
                                <w:numId w:val="0"/>
                              </w:numPr>
                            </w:pPr>
                          </w:p>
                          <w:p w14:paraId="25084AD7" w14:textId="77777777" w:rsidR="00CD370C" w:rsidRDefault="00CD370C"/>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46FBA" id="_x0000_t202" coordsize="21600,21600" o:spt="202" path="m,l,21600r21600,l21600,xe">
                <v:stroke joinstyle="miter"/>
                <v:path gradientshapeok="t" o:connecttype="rect"/>
              </v:shapetype>
              <v:shape id="Text Box 21" o:spid="_x0000_s1029" type="#_x0000_t202" style="position:absolute;margin-left:.25pt;margin-top:463.15pt;width:195.55pt;height:293.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" filled="f" strokecolor="#bfbfbf [2412]" strokeweight="2.25pt">
                <v:textbox inset="5mm,5mm,5mm,5mm">
                  <w:txbxContent>
                    <w:p w14:paraId="641B7125" w14:textId="77777777" w:rsidR="006000FF" w:rsidRPr="00214FD2" w:rsidRDefault="006000FF" w:rsidP="006000FF">
                      <w:pPr>
                        <w:pStyle w:val="Heading1-intextboxtable"/>
                        <w:rPr>
                          <w:rStyle w:val="White"/>
                          <w:lang w:val="fr-FR"/>
                          <w:rFonts/>
                        </w:rPr>
                      </w:pPr>
                      <w:r>
                        <w:rPr>
                          <w:lang w:val="fr-FR"/>
                          <w:rFonts/>
                        </w:rPr>
                        <w:t xml:space="preserve">Matériel</w:t>
                      </w:r>
                    </w:p>
                    <w:p w14:paraId="24B3E942" w14:textId="1C3D11B7" w:rsidR="00C53802" w:rsidRPr="00AD3CEA" w:rsidRDefault="00AD3CEA" w:rsidP="006000FF">
                      <w:pPr>
                        <w:pStyle w:val="Checkboxlist-intextboxtable"/>
                      </w:pPr>
                      <w:r>
                        <w:rPr>
                          <w:lang w:val="fr-FR"/>
                          <w:rFonts/>
                        </w:rPr>
                        <w:t xml:space="preserve">Divers récipients de conservation locaux si vous en avez, ou, si vous n'en avez aucun, des images de récipients (5 à 10 types de récipients différents, classés du moins hygiénique au plus hygiénique)</w:t>
                      </w:r>
                    </w:p>
                    <w:p w14:paraId="12C7E151" w14:textId="77777777" w:rsidR="00AD3CEA" w:rsidRPr="00AD3CEA" w:rsidRDefault="00AD3CEA" w:rsidP="00AD3CEA">
                      <w:pPr>
                        <w:pStyle w:val="Checkboxlist-intextboxtable"/>
                        <w:numPr>
                          <w:ilvl w:val="0"/>
                          <w:numId w:val="0"/>
                        </w:numPr>
                      </w:pPr>
                    </w:p>
                    <w:p w14:paraId="25084AD7" w14:textId="77777777" w:rsidR="00CD370C" w:rsidRDefault="00CD370C"/>
                  </w:txbxContent>
                </v:textbox>
                <w10:wrap anchory="page"/>
              </v:shape>
            </w:pict>
          </mc:Fallback>
        </mc:AlternateContent>
      </w:r>
    </w:p>
    <w:p w14:paraId="5CF21935" w14:textId="77777777" w:rsidR="00132EE7" w:rsidRPr="00025E08" w:rsidRDefault="00634240" w:rsidP="00634240">
      <w:pPr>
        <w:pStyle w:val="Minutes"/>
        <w:ind w:firstLine="113"/>
      </w:pPr>
      <w:r w:rsidRPr="00025E08">
        <w:lastRenderedPageBreak/>
        <w:t>5 minutes</w:t>
      </w:r>
    </w:p>
    <w:p w14:paraId="4EBDE44A" w14:textId="732DFB4D" w:rsidR="00EF2AAD" w:rsidRPr="00025E08" w:rsidRDefault="0021524F" w:rsidP="00132EE7">
      <w:pPr>
        <w:pStyle w:val="Heading1-withiconandminutes"/>
        <w:tabs>
          <w:tab w:val="clear" w:pos="9072"/>
        </w:tabs>
        <w:rPr>
          <w:noProof w:val="0"/>
        </w:rPr>
      </w:pPr>
      <w:r w:rsidRPr="00025E08">
        <w:rPr>
          <w:noProof w:val="0"/>
        </w:rPr>
        <w:drawing>
          <wp:anchor distT="0" distB="0" distL="114300" distR="114300" simplePos="0" relativeHeight="251686400" behindDoc="1" locked="0" layoutInCell="1" allowOverlap="1" wp14:anchorId="21920AFC" wp14:editId="7ABC174C">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025E08">
        <w:rPr>
          <w:noProof w:val="0"/>
        </w:rPr>
        <w:t>Discussion : introduction</w:t>
      </w:r>
    </w:p>
    <w:p w14:paraId="3718CB25" w14:textId="48DCFCAA" w:rsidR="00634240" w:rsidRPr="00025E08" w:rsidRDefault="00BF5443" w:rsidP="00BB4E87">
      <w:pPr>
        <w:pStyle w:val="Numberedlist"/>
        <w:numPr>
          <w:ilvl w:val="0"/>
          <w:numId w:val="22"/>
        </w:numPr>
      </w:pPr>
      <w:r w:rsidRPr="00025E08">
        <w:t>Dites aux participants : “Nous avons maintenant étudié des options pour 3 des 4 groupes de barrières qui font partie de la CTED : sédimentation, filtration, et désinfection.”</w:t>
      </w:r>
    </w:p>
    <w:p w14:paraId="2D0700D0" w14:textId="20C77DA3" w:rsidR="00BB4E87" w:rsidRPr="00025E08" w:rsidRDefault="00BB4E87" w:rsidP="00BB4E87">
      <w:pPr>
        <w:pStyle w:val="Numberedlist"/>
        <w:numPr>
          <w:ilvl w:val="0"/>
          <w:numId w:val="22"/>
        </w:numPr>
      </w:pPr>
      <w:r w:rsidRPr="00025E08">
        <w:t xml:space="preserve">Demandez-leur : “Quel est le quatrième groupe de barrières de la CTED ? ” </w:t>
      </w:r>
    </w:p>
    <w:p w14:paraId="0A7702FA" w14:textId="0CD1F6F4" w:rsidR="00BB4E87" w:rsidRPr="00025E08" w:rsidRDefault="00BB4E87" w:rsidP="00BB4E87">
      <w:pPr>
        <w:pStyle w:val="Numberedlist"/>
        <w:numPr>
          <w:ilvl w:val="1"/>
          <w:numId w:val="22"/>
        </w:numPr>
      </w:pPr>
      <w:r w:rsidRPr="00025E08">
        <w:t>Conservation et manipulation hygiéniques : cela se rapporte aux activités menées à la maison pour empêcher que l'eau ne soit polluée de nouveau après le traitement.</w:t>
      </w:r>
    </w:p>
    <w:p w14:paraId="4D361811" w14:textId="4ADB11DF" w:rsidR="00F33898" w:rsidRPr="00025E08" w:rsidRDefault="00F33898" w:rsidP="00634240">
      <w:pPr>
        <w:pStyle w:val="Numberedlist"/>
      </w:pPr>
      <w:r w:rsidRPr="00025E08">
        <w:t xml:space="preserve">Présentez les attentes d'apprentissage ou donnez un aperçu du cours. </w:t>
      </w:r>
    </w:p>
    <w:p w14:paraId="2F4624E9" w14:textId="0A8D6BA9" w:rsidR="00132EE7" w:rsidRPr="00025E08" w:rsidRDefault="00E642D1" w:rsidP="00132EE7">
      <w:pPr>
        <w:pStyle w:val="Minutes"/>
      </w:pPr>
      <w:r w:rsidRPr="00025E08">
        <w:t>15 minutes</w:t>
      </w:r>
    </w:p>
    <w:p w14:paraId="3102C53A" w14:textId="7991C593" w:rsidR="006B10D8" w:rsidRPr="00025E08" w:rsidRDefault="00B042B4" w:rsidP="00132EE7">
      <w:pPr>
        <w:pStyle w:val="Heading1-withiconandminutes"/>
        <w:rPr>
          <w:noProof w:val="0"/>
        </w:rPr>
      </w:pPr>
      <w:r w:rsidRPr="00025E08">
        <w:rPr>
          <w:noProof w:val="0"/>
        </w:rPr>
        <w:drawing>
          <wp:anchor distT="0" distB="0" distL="114300" distR="114300" simplePos="0" relativeHeight="251700736" behindDoc="1" locked="0" layoutInCell="1" allowOverlap="1" wp14:anchorId="1CD6AFD4" wp14:editId="2BDBCC5E">
            <wp:simplePos x="0" y="0"/>
            <wp:positionH relativeFrom="column">
              <wp:posOffset>5946140</wp:posOffset>
            </wp:positionH>
            <wp:positionV relativeFrom="paragraph">
              <wp:posOffset>332740</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5E08">
        <w:rPr>
          <w:noProof w:val="0"/>
        </w:rPr>
        <w:t>Classification et brainstorming : critères des récipients de conservation hygiéniques</w:t>
      </w:r>
    </w:p>
    <w:p w14:paraId="52551FF4" w14:textId="59387298" w:rsidR="00634240" w:rsidRPr="00025E08" w:rsidRDefault="00BB4E87" w:rsidP="00634240">
      <w:pPr>
        <w:pStyle w:val="Numberedlist"/>
        <w:numPr>
          <w:ilvl w:val="0"/>
          <w:numId w:val="15"/>
        </w:numPr>
        <w:rPr>
          <w:b/>
        </w:rPr>
      </w:pPr>
      <w:r w:rsidRPr="00025E08">
        <w:t xml:space="preserve">Affichez divers exemples de récipients de conservation que l'on trouve localement. </w:t>
      </w:r>
      <w:r w:rsidRPr="00025E08">
        <w:rPr>
          <w:i/>
        </w:rPr>
        <w:t>Conseil pour les formateurs : vous pouvez utiliser des images de récipients si vous n'avez pas de vrais récipients, ou si vous n'en avez pas assez.</w:t>
      </w:r>
    </w:p>
    <w:p w14:paraId="1D1DBC6E" w14:textId="1F017CB3" w:rsidR="00BB4E87" w:rsidRPr="00025E08" w:rsidRDefault="00BB4E87" w:rsidP="00634240">
      <w:pPr>
        <w:pStyle w:val="Numberedlist"/>
        <w:numPr>
          <w:ilvl w:val="0"/>
          <w:numId w:val="15"/>
        </w:numPr>
        <w:rPr>
          <w:b/>
        </w:rPr>
      </w:pPr>
      <w:r w:rsidRPr="00025E08">
        <w:t xml:space="preserve">Demandez aux participants de regarder attentivement les différents récipients présentés. </w:t>
      </w:r>
    </w:p>
    <w:p w14:paraId="41A99D99" w14:textId="2E18F9D5" w:rsidR="00BB4E87" w:rsidRPr="00025E08" w:rsidRDefault="00BB4E87" w:rsidP="00634240">
      <w:pPr>
        <w:pStyle w:val="Numberedlist"/>
        <w:numPr>
          <w:ilvl w:val="0"/>
          <w:numId w:val="15"/>
        </w:numPr>
        <w:rPr>
          <w:b/>
        </w:rPr>
      </w:pPr>
      <w:r w:rsidRPr="00025E08">
        <w:t>Demandez aux participants de travailler ensemble pour placer les différents récipients dans l'ordre du meilleur (d'un côté de la pièce) au moins bon (de l'autre côté de la pièce) en fonction de la capacité des récipients à empêcher l'eau de boisson d'être de nouveau polluée.</w:t>
      </w:r>
    </w:p>
    <w:p w14:paraId="2425DF41" w14:textId="180DF97A" w:rsidR="00BB4E87" w:rsidRPr="00025E08" w:rsidRDefault="00BB4E87" w:rsidP="00634240">
      <w:pPr>
        <w:pStyle w:val="Numberedlist"/>
        <w:numPr>
          <w:ilvl w:val="0"/>
          <w:numId w:val="15"/>
        </w:numPr>
        <w:rPr>
          <w:b/>
        </w:rPr>
      </w:pPr>
      <w:r w:rsidRPr="00025E08">
        <w:t>Une fois que les participants ont placé les récipients dans l'ordre, demandez-leur de lister les critères qu'ils ont pris en compte pour faire leur classement. Notez les critères à l'avant de la pièce et ajoutez les caractéristiques manquantes. Les critères suivants doivent être mentionnés :</w:t>
      </w:r>
    </w:p>
    <w:p w14:paraId="45DAB99B" w14:textId="583E5259" w:rsidR="00BB4E87" w:rsidRPr="00025E08" w:rsidRDefault="00BB4E87" w:rsidP="00BB4E87">
      <w:pPr>
        <w:pStyle w:val="Numberedlist"/>
        <w:numPr>
          <w:ilvl w:val="1"/>
          <w:numId w:val="15"/>
        </w:numPr>
        <w:rPr>
          <w:b/>
        </w:rPr>
      </w:pPr>
      <w:proofErr w:type="gramStart"/>
      <w:r w:rsidRPr="00025E08">
        <w:t>couvercle</w:t>
      </w:r>
      <w:proofErr w:type="gramEnd"/>
      <w:r w:rsidRPr="00025E08">
        <w:t xml:space="preserve"> bien ajusté (pour protéger l'eau) ;</w:t>
      </w:r>
    </w:p>
    <w:p w14:paraId="5657FF62" w14:textId="2A6551AA" w:rsidR="00BB4E87" w:rsidRPr="00025E08" w:rsidRDefault="00BB4E87" w:rsidP="00BB4E87">
      <w:pPr>
        <w:pStyle w:val="Numberedlist"/>
        <w:numPr>
          <w:ilvl w:val="1"/>
          <w:numId w:val="15"/>
        </w:numPr>
        <w:rPr>
          <w:b/>
        </w:rPr>
      </w:pPr>
      <w:proofErr w:type="gramStart"/>
      <w:r w:rsidRPr="00025E08">
        <w:t>facile</w:t>
      </w:r>
      <w:proofErr w:type="gramEnd"/>
      <w:r w:rsidRPr="00025E08">
        <w:t xml:space="preserve"> à nettoyer ;</w:t>
      </w:r>
    </w:p>
    <w:p w14:paraId="0BFAAE05" w14:textId="3E1778A4" w:rsidR="00BB4E87" w:rsidRPr="00025E08" w:rsidRDefault="00BB4E87" w:rsidP="00BB4E87">
      <w:pPr>
        <w:pStyle w:val="Numberedlist"/>
        <w:numPr>
          <w:ilvl w:val="1"/>
          <w:numId w:val="15"/>
        </w:numPr>
        <w:rPr>
          <w:b/>
        </w:rPr>
      </w:pPr>
      <w:proofErr w:type="gramStart"/>
      <w:r w:rsidRPr="00025E08">
        <w:t>robinet</w:t>
      </w:r>
      <w:proofErr w:type="gramEnd"/>
      <w:r w:rsidRPr="00025E08">
        <w:t xml:space="preserve"> ou ouverture étroite (pour pouvoir verser l'eau plutôt que de tremper les mains ou une tasse dedans) ;</w:t>
      </w:r>
    </w:p>
    <w:p w14:paraId="4A9FE5BB" w14:textId="78AEC22A" w:rsidR="00BB4E87" w:rsidRPr="00025E08" w:rsidRDefault="00BB4E87" w:rsidP="00BB4E87">
      <w:pPr>
        <w:pStyle w:val="Numberedlist"/>
        <w:numPr>
          <w:ilvl w:val="1"/>
          <w:numId w:val="15"/>
        </w:numPr>
        <w:rPr>
          <w:b/>
        </w:rPr>
      </w:pPr>
      <w:proofErr w:type="gramStart"/>
      <w:r w:rsidRPr="00025E08">
        <w:t>pas</w:t>
      </w:r>
      <w:proofErr w:type="gramEnd"/>
      <w:r w:rsidRPr="00025E08">
        <w:t xml:space="preserve"> transparent (pour empêcher le développement d'algues) ;</w:t>
      </w:r>
    </w:p>
    <w:p w14:paraId="26B7C456" w14:textId="281D9267" w:rsidR="00634240" w:rsidRPr="00025E08" w:rsidRDefault="00BB4E87" w:rsidP="00E642D1">
      <w:pPr>
        <w:pStyle w:val="Numberedlist"/>
        <w:numPr>
          <w:ilvl w:val="1"/>
          <w:numId w:val="15"/>
        </w:numPr>
        <w:rPr>
          <w:b/>
        </w:rPr>
      </w:pPr>
      <w:proofErr w:type="gramStart"/>
      <w:r w:rsidRPr="00025E08">
        <w:t>base</w:t>
      </w:r>
      <w:proofErr w:type="gramEnd"/>
      <w:r w:rsidRPr="00025E08">
        <w:t xml:space="preserve"> stable (pour qu'il ne se renverse pas).</w:t>
      </w:r>
    </w:p>
    <w:p w14:paraId="268B75CA" w14:textId="702A2F07" w:rsidR="00DB3A52" w:rsidRPr="00025E08" w:rsidRDefault="00DB3A52" w:rsidP="00E642D1">
      <w:pPr>
        <w:pStyle w:val="Numberedlist"/>
        <w:numPr>
          <w:ilvl w:val="0"/>
          <w:numId w:val="15"/>
        </w:numPr>
      </w:pPr>
      <w:r w:rsidRPr="00025E08">
        <w:t xml:space="preserve">Demandez aux participants de noter quelques éléments dans leurs </w:t>
      </w:r>
      <w:r w:rsidRPr="00025E08">
        <w:rPr>
          <w:b/>
        </w:rPr>
        <w:t>cahiers</w:t>
      </w:r>
      <w:r w:rsidRPr="00025E08">
        <w:t xml:space="preserve"> sous le titre “Caractéristiques d'un récipient de conservation hygiénique” sur la page “Conservation hygiénique”.</w:t>
      </w:r>
    </w:p>
    <w:p w14:paraId="1186397C" w14:textId="01146C6E" w:rsidR="00E642D1" w:rsidRPr="00025E08" w:rsidRDefault="00345248" w:rsidP="00E642D1">
      <w:pPr>
        <w:pStyle w:val="Numberedlist"/>
        <w:numPr>
          <w:ilvl w:val="0"/>
          <w:numId w:val="15"/>
        </w:numPr>
      </w:pPr>
      <w:r w:rsidRPr="00025E08">
        <w:t>Demandez aux participants de regarder les récipients de nouveau. Demandez-leur : “Voulez-vous changer le positionnement de certains de ces récipients maintenant que nous avons discuté des facteurs importants ? ” Faites des suggestions si nécessaire. Lorsque les récipients semblent être dans un ordre logique, passez à l'activité suivante.</w:t>
      </w:r>
    </w:p>
    <w:p w14:paraId="5B854783" w14:textId="77777777" w:rsidR="00025E08" w:rsidRDefault="00025E08" w:rsidP="00634240">
      <w:pPr>
        <w:pStyle w:val="Minutes"/>
      </w:pPr>
    </w:p>
    <w:p w14:paraId="066ECB45" w14:textId="77777777" w:rsidR="00025E08" w:rsidRDefault="00025E08" w:rsidP="00634240">
      <w:pPr>
        <w:pStyle w:val="Minutes"/>
      </w:pPr>
    </w:p>
    <w:p w14:paraId="72F3D1E9" w14:textId="23156274" w:rsidR="00634240" w:rsidRPr="00025E08" w:rsidRDefault="00634240" w:rsidP="00634240">
      <w:pPr>
        <w:pStyle w:val="Minutes"/>
      </w:pPr>
      <w:r w:rsidRPr="00025E08">
        <w:t>5 minutes</w:t>
      </w:r>
    </w:p>
    <w:p w14:paraId="0EC8BA1B" w14:textId="1BDA67AC" w:rsidR="00634240" w:rsidRPr="00025E08" w:rsidRDefault="00634240" w:rsidP="00634240">
      <w:pPr>
        <w:pStyle w:val="Heading1-withiconandminutes"/>
        <w:rPr>
          <w:noProof w:val="0"/>
        </w:rPr>
      </w:pPr>
      <w:r w:rsidRPr="00025E08">
        <w:rPr>
          <w:noProof w:val="0"/>
        </w:rPr>
        <w:drawing>
          <wp:anchor distT="0" distB="0" distL="114300" distR="114300" simplePos="0" relativeHeight="251710976" behindDoc="1" locked="0" layoutInCell="1" allowOverlap="1" wp14:anchorId="2A1594A8" wp14:editId="18F4C16F">
            <wp:simplePos x="0" y="0"/>
            <wp:positionH relativeFrom="column">
              <wp:posOffset>5946524</wp:posOffset>
            </wp:positionH>
            <wp:positionV relativeFrom="paragraph">
              <wp:posOffset>104701</wp:posOffset>
            </wp:positionV>
            <wp:extent cx="356400" cy="359763"/>
            <wp:effectExtent l="0" t="0" r="571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5E08">
        <w:rPr>
          <w:noProof w:val="0"/>
        </w:rPr>
        <w:t>Brainstorming : pratiques de manipulation hygiénique</w:t>
      </w:r>
    </w:p>
    <w:p w14:paraId="15222262" w14:textId="1993D4DC" w:rsidR="00E642D1" w:rsidRPr="00025E08" w:rsidRDefault="00E642D1" w:rsidP="00634240">
      <w:pPr>
        <w:pStyle w:val="Numberedlist"/>
        <w:numPr>
          <w:ilvl w:val="0"/>
          <w:numId w:val="16"/>
        </w:numPr>
      </w:pPr>
      <w:r w:rsidRPr="00025E08">
        <w:t>Expliquez : "L'approche à barrières multiples implique de maintenir l'eau propre depuis le point d'eau jusqu'au verre de l'utilisateur. Des études ont montré que dans de nombreux cas, l'eau est de nouveau fortement contaminée après le traitement. Cette nouvelle contamination peut limiter l'intérêt pour la santé de la CTED.”</w:t>
      </w:r>
    </w:p>
    <w:p w14:paraId="67414023" w14:textId="74E05A1D" w:rsidR="00E642D1" w:rsidRPr="00025E08" w:rsidRDefault="00E642D1" w:rsidP="00634240">
      <w:pPr>
        <w:pStyle w:val="Numberedlist"/>
        <w:numPr>
          <w:ilvl w:val="0"/>
          <w:numId w:val="16"/>
        </w:numPr>
      </w:pPr>
      <w:r w:rsidRPr="00025E08">
        <w:t>Demandez aux participants de citer certaines pratiques de conservation et manipulation de l'eau qu'ils recommanderaient pour empêcher cette nouvelle pollution. Notez leurs idées à l'avant de la pièce :</w:t>
      </w:r>
    </w:p>
    <w:p w14:paraId="2B225CAB" w14:textId="256EDDCB" w:rsidR="00E642D1" w:rsidRPr="00025E08" w:rsidRDefault="00E642D1" w:rsidP="00E642D1">
      <w:pPr>
        <w:pStyle w:val="Numberedlist"/>
        <w:numPr>
          <w:ilvl w:val="1"/>
          <w:numId w:val="16"/>
        </w:numPr>
      </w:pPr>
      <w:proofErr w:type="gramStart"/>
      <w:r w:rsidRPr="00025E08">
        <w:t>ne</w:t>
      </w:r>
      <w:proofErr w:type="gramEnd"/>
      <w:r w:rsidRPr="00025E08">
        <w:t xml:space="preserve"> jamais tremper les mains ou des tasses dans l'eau ; verser l'eau depuis le récipient à travers un robinet ou une ouverture étroite ;</w:t>
      </w:r>
    </w:p>
    <w:p w14:paraId="293F7FD3" w14:textId="53710FA7" w:rsidR="00E642D1" w:rsidRPr="00025E08" w:rsidRDefault="00E642D1" w:rsidP="00E642D1">
      <w:pPr>
        <w:pStyle w:val="Numberedlist"/>
        <w:numPr>
          <w:ilvl w:val="1"/>
          <w:numId w:val="16"/>
        </w:numPr>
      </w:pPr>
      <w:proofErr w:type="gramStart"/>
      <w:r w:rsidRPr="00025E08">
        <w:t>maintenir</w:t>
      </w:r>
      <w:proofErr w:type="gramEnd"/>
      <w:r w:rsidRPr="00025E08">
        <w:t xml:space="preserve"> le récipient de conservation propre ;</w:t>
      </w:r>
    </w:p>
    <w:p w14:paraId="41FE96DC" w14:textId="33725143" w:rsidR="00E642D1" w:rsidRPr="00025E08" w:rsidRDefault="00E642D1" w:rsidP="00E642D1">
      <w:pPr>
        <w:pStyle w:val="Numberedlist"/>
        <w:numPr>
          <w:ilvl w:val="1"/>
          <w:numId w:val="16"/>
        </w:numPr>
      </w:pPr>
      <w:proofErr w:type="gramStart"/>
      <w:r w:rsidRPr="00025E08">
        <w:t>s'assurer</w:t>
      </w:r>
      <w:proofErr w:type="gramEnd"/>
      <w:r w:rsidRPr="00025E08">
        <w:t xml:space="preserve"> qu'il y a toujours un couvercle sur le récipient de conservation ;</w:t>
      </w:r>
    </w:p>
    <w:p w14:paraId="01613F49" w14:textId="43A437C7" w:rsidR="00E642D1" w:rsidRPr="00025E08" w:rsidRDefault="00E642D1" w:rsidP="00E642D1">
      <w:pPr>
        <w:pStyle w:val="Numberedlist"/>
        <w:numPr>
          <w:ilvl w:val="1"/>
          <w:numId w:val="16"/>
        </w:numPr>
      </w:pPr>
      <w:proofErr w:type="gramStart"/>
      <w:r w:rsidRPr="00025E08">
        <w:t>utiliser</w:t>
      </w:r>
      <w:proofErr w:type="gramEnd"/>
      <w:r w:rsidRPr="00025E08">
        <w:t xml:space="preserve"> des récipients différents pour l'eau non traitée et pour l'eau traitée.</w:t>
      </w:r>
    </w:p>
    <w:p w14:paraId="1279103E" w14:textId="3EDA9519" w:rsidR="00DB3A52" w:rsidRPr="00025E08" w:rsidRDefault="00DB3A52" w:rsidP="00DB3A52">
      <w:pPr>
        <w:pStyle w:val="Numberedlist"/>
        <w:numPr>
          <w:ilvl w:val="0"/>
          <w:numId w:val="16"/>
        </w:numPr>
      </w:pPr>
      <w:r w:rsidRPr="00025E08">
        <w:t xml:space="preserve">Demandez aux participants de noter quelques éléments clés dans leurs </w:t>
      </w:r>
      <w:r w:rsidRPr="00025E08">
        <w:rPr>
          <w:b/>
        </w:rPr>
        <w:t>cahiers</w:t>
      </w:r>
      <w:r w:rsidRPr="00025E08">
        <w:t xml:space="preserve"> sous le titre “Pratiques de manipulation hygiénique de l'eau”.</w:t>
      </w:r>
    </w:p>
    <w:p w14:paraId="4AAC7F3F" w14:textId="1186CFAE" w:rsidR="00132EE7" w:rsidRPr="00025E08" w:rsidRDefault="00484A08" w:rsidP="00132EE7">
      <w:pPr>
        <w:pStyle w:val="Minutes"/>
      </w:pPr>
      <w:r w:rsidRPr="00025E08">
        <w:t>5 minutes</w:t>
      </w:r>
    </w:p>
    <w:p w14:paraId="569A6F86" w14:textId="4FC90CF1" w:rsidR="00614EE4" w:rsidRPr="00025E08" w:rsidRDefault="00B042B4" w:rsidP="00132EE7">
      <w:pPr>
        <w:pStyle w:val="Heading1-withiconandminutes"/>
        <w:rPr>
          <w:noProof w:val="0"/>
        </w:rPr>
      </w:pPr>
      <w:r w:rsidRPr="00025E08">
        <w:rPr>
          <w:noProof w:val="0"/>
        </w:rPr>
        <w:drawing>
          <wp:anchor distT="0" distB="0" distL="114300" distR="114300" simplePos="0" relativeHeight="251698688" behindDoc="1" locked="0" layoutInCell="1" allowOverlap="1" wp14:anchorId="00AD6EFC" wp14:editId="18875ABE">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5E08">
        <w:rPr>
          <w:noProof w:val="0"/>
        </w:rPr>
        <w:t>Démonstration : nettoyage d'un récipient de conservation</w:t>
      </w:r>
    </w:p>
    <w:p w14:paraId="611A947A" w14:textId="5D6C60CF" w:rsidR="00E642D1" w:rsidRPr="00025E08" w:rsidRDefault="00E642D1" w:rsidP="00E642D1">
      <w:pPr>
        <w:pStyle w:val="Numberedlist"/>
        <w:numPr>
          <w:ilvl w:val="0"/>
          <w:numId w:val="23"/>
        </w:numPr>
      </w:pPr>
      <w:r w:rsidRPr="00025E08">
        <w:t xml:space="preserve">Demandez un volontaire. Donnez au volontaire un récipient de conservation hygiénique. </w:t>
      </w:r>
    </w:p>
    <w:p w14:paraId="53BEE423" w14:textId="4E16C543" w:rsidR="00E642D1" w:rsidRPr="00025E08" w:rsidRDefault="00E642D1" w:rsidP="00E642D1">
      <w:pPr>
        <w:pStyle w:val="Numberedlist"/>
      </w:pPr>
      <w:r w:rsidRPr="00025E08">
        <w:t xml:space="preserve">Demandez aux participants de faire un brainstorming sur les étapes pour nettoyer correctement un récipient de conservation. Demandez au volontaire de faire la démonstration des étapes citées par les participants. Les étapes devraient comporter :  </w:t>
      </w:r>
    </w:p>
    <w:p w14:paraId="5D42E80F" w14:textId="76B06740" w:rsidR="00E642D1" w:rsidRPr="00025E08" w:rsidRDefault="005E3182" w:rsidP="00416874">
      <w:pPr>
        <w:pStyle w:val="Numberedlist"/>
        <w:numPr>
          <w:ilvl w:val="1"/>
          <w:numId w:val="17"/>
        </w:numPr>
      </w:pPr>
      <w:r w:rsidRPr="00025E08">
        <mc:AlternateContent>
          <mc:Choice Requires="wps">
            <w:drawing>
              <wp:anchor distT="0" distB="0" distL="114300" distR="114300" simplePos="0" relativeHeight="251713024" behindDoc="0" locked="0" layoutInCell="1" allowOverlap="1" wp14:anchorId="58635C07" wp14:editId="636F2CD6">
                <wp:simplePos x="0" y="0"/>
                <wp:positionH relativeFrom="margin">
                  <wp:posOffset>4552950</wp:posOffset>
                </wp:positionH>
                <wp:positionV relativeFrom="paragraph">
                  <wp:posOffset>90170</wp:posOffset>
                </wp:positionV>
                <wp:extent cx="1818005" cy="166243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1818005" cy="166243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7B7F7D60" w14:textId="77777777" w:rsidR="005E3182" w:rsidRDefault="005E3182" w:rsidP="005E3182">
                            <w:pPr>
                              <w:pStyle w:val="HeadingnoTOC-intextboxtable"/>
                            </w:pPr>
                            <w:r>
                              <w:t>Conseil aux formateurs</w:t>
                            </w:r>
                          </w:p>
                          <w:p w14:paraId="64F9C7A8" w14:textId="541F2FC3" w:rsidR="005E3182" w:rsidRPr="00D12E4F" w:rsidRDefault="005E3182" w:rsidP="005E3182">
                            <w:pPr>
                              <w:pStyle w:val="Normal-intextbox"/>
                            </w:pPr>
                            <w:r>
                              <w:t xml:space="preserve">Si vous avez du matériel de ménage et de l'eau propre, demandez au volontaire de montrer les étapes en détail. Sinon, demandez-lui de mimer les étapes comme s'il était à la maison et qu'il avait le matériel nécessaire.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5C07" id="Text Box 58" o:spid="_x0000_s1030" type="#_x0000_t202" style="position:absolute;left:0;text-align:left;margin-left:358.5pt;margin-top:7.1pt;width:143.15pt;height:130.9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" fillcolor="#d8d8d8 [2732]" stroked="f" strokeweight=".25pt">
                <v:textbox inset="5mm,1mm,5mm,1mm">
                  <w:txbxContent>
                    <w:p w14:paraId="7B7F7D60" w14:textId="77777777" w:rsidR="005E3182" w:rsidRDefault="005E3182" w:rsidP="005E3182">
                      <w:pPr>
                        <w:pStyle w:val="HeadingnoTOC-intextboxtable"/>
                      </w:pPr>
                      <w:r>
                        <w:rPr>
                          <w:lang w:val="fr-FR"/>
                          <w:rFonts/>
                        </w:rPr>
                        <w:t xml:space="preserve">Conseil aux formateurs</w:t>
                      </w:r>
                    </w:p>
                    <w:p w14:paraId="64F9C7A8" w14:textId="541F2FC3" w:rsidR="005E3182" w:rsidRPr="00D12E4F" w:rsidRDefault="005E3182" w:rsidP="005E3182">
                      <w:pPr>
                        <w:pStyle w:val="Normal-intextbox"/>
                        <w:rPr>
                          <w:lang w:val="fr-FR"/>
                          <w:rFonts/>
                        </w:rPr>
                      </w:pPr>
                      <w:r>
                        <w:rPr>
                          <w:lang w:val="fr-FR"/>
                          <w:rFonts/>
                        </w:rPr>
                        <w:t xml:space="preserve">Si vous avez du matériel de ménage et de l'eau propre, demandez au volontaire de montrer les étapes en détail.</w:t>
                      </w:r>
                      <w:r>
                        <w:rPr>
                          <w:lang w:val="fr-FR"/>
                          <w:rFonts/>
                        </w:rPr>
                        <w:t xml:space="preserve"> </w:t>
                      </w:r>
                      <w:r>
                        <w:rPr>
                          <w:lang w:val="fr-FR"/>
                          <w:rFonts/>
                        </w:rPr>
                        <w:t xml:space="preserve">Sinon, demandez-lui de mimer les étapes comme s'il était à la maison et qu'il avait le matériel nécessaire.</w:t>
                      </w:r>
                      <w:r>
                        <w:rPr>
                          <w:lang w:val="fr-FR"/>
                          <w:rFonts/>
                        </w:rPr>
                        <w:t xml:space="preserve"> </w:t>
                      </w:r>
                    </w:p>
                  </w:txbxContent>
                </v:textbox>
                <w10:wrap type="square" anchorx="margin"/>
              </v:shape>
            </w:pict>
          </mc:Fallback>
        </mc:AlternateContent>
      </w:r>
      <w:proofErr w:type="gramStart"/>
      <w:r w:rsidRPr="00025E08">
        <w:t>se</w:t>
      </w:r>
      <w:proofErr w:type="gramEnd"/>
      <w:r w:rsidRPr="00025E08">
        <w:t xml:space="preserve"> laver les mains au savon et à l’eau ;</w:t>
      </w:r>
    </w:p>
    <w:p w14:paraId="6ACD5D04" w14:textId="7960ECF9" w:rsidR="00E642D1" w:rsidRPr="00025E08" w:rsidRDefault="00E642D1" w:rsidP="00416874">
      <w:pPr>
        <w:pStyle w:val="Numberedlist"/>
        <w:numPr>
          <w:ilvl w:val="1"/>
          <w:numId w:val="17"/>
        </w:numPr>
      </w:pPr>
      <w:proofErr w:type="gramStart"/>
      <w:r w:rsidRPr="00025E08">
        <w:t>ouvrir</w:t>
      </w:r>
      <w:proofErr w:type="gramEnd"/>
      <w:r w:rsidRPr="00025E08">
        <w:t xml:space="preserve"> le réservoir et mettre le couvercle à un endroit sûr et propre ;</w:t>
      </w:r>
    </w:p>
    <w:p w14:paraId="63764CED" w14:textId="010A163F" w:rsidR="00E642D1" w:rsidRPr="00025E08" w:rsidRDefault="00E642D1" w:rsidP="00416874">
      <w:pPr>
        <w:pStyle w:val="Numberedlist"/>
        <w:numPr>
          <w:ilvl w:val="1"/>
          <w:numId w:val="17"/>
        </w:numPr>
      </w:pPr>
      <w:proofErr w:type="gramStart"/>
      <w:r w:rsidRPr="00025E08">
        <w:t>utiliser</w:t>
      </w:r>
      <w:proofErr w:type="gramEnd"/>
      <w:r w:rsidRPr="00025E08">
        <w:t xml:space="preserve"> de l'eau potable et un chiffon (ou une brosse à récurer) propre pour nettoyer l'intérieur et l'extérieur du récipient ;</w:t>
      </w:r>
    </w:p>
    <w:p w14:paraId="4C71FE48" w14:textId="7B0418FF" w:rsidR="00E642D1" w:rsidRPr="00025E08" w:rsidRDefault="00E642D1" w:rsidP="00416874">
      <w:pPr>
        <w:pStyle w:val="Numberedlist"/>
        <w:numPr>
          <w:ilvl w:val="1"/>
          <w:numId w:val="17"/>
        </w:numPr>
      </w:pPr>
      <w:proofErr w:type="gramStart"/>
      <w:r w:rsidRPr="00025E08">
        <w:t>rincer</w:t>
      </w:r>
      <w:proofErr w:type="gramEnd"/>
      <w:r w:rsidRPr="00025E08">
        <w:t xml:space="preserve"> soigneusement le récipient avec de l'eau potable ;</w:t>
      </w:r>
    </w:p>
    <w:p w14:paraId="4C34F65C" w14:textId="655B3295" w:rsidR="00E642D1" w:rsidRPr="00025E08" w:rsidRDefault="00E642D1" w:rsidP="00416874">
      <w:pPr>
        <w:pStyle w:val="Numberedlist"/>
        <w:numPr>
          <w:ilvl w:val="1"/>
          <w:numId w:val="17"/>
        </w:numPr>
      </w:pPr>
      <w:proofErr w:type="gramStart"/>
      <w:r w:rsidRPr="00025E08">
        <w:t>sécher</w:t>
      </w:r>
      <w:proofErr w:type="gramEnd"/>
      <w:r w:rsidRPr="00025E08">
        <w:t xml:space="preserve"> l’intérieur avec un tissu propre ; </w:t>
      </w:r>
    </w:p>
    <w:p w14:paraId="26DBF7F9" w14:textId="4E8FEB39" w:rsidR="00E642D1" w:rsidRPr="00025E08" w:rsidRDefault="00E642D1" w:rsidP="00416874">
      <w:pPr>
        <w:pStyle w:val="Numberedlist"/>
        <w:numPr>
          <w:ilvl w:val="1"/>
          <w:numId w:val="17"/>
        </w:numPr>
      </w:pPr>
      <w:proofErr w:type="gramStart"/>
      <w:r w:rsidRPr="00025E08">
        <w:t>remettre</w:t>
      </w:r>
      <w:proofErr w:type="gramEnd"/>
      <w:r w:rsidRPr="00025E08">
        <w:t xml:space="preserve"> en place le couvercle ;</w:t>
      </w:r>
    </w:p>
    <w:p w14:paraId="5FC4C90C" w14:textId="023FB876" w:rsidR="00E642D1" w:rsidRPr="00025E08" w:rsidRDefault="00E642D1" w:rsidP="00416874">
      <w:pPr>
        <w:pStyle w:val="Numberedlist"/>
        <w:numPr>
          <w:ilvl w:val="1"/>
          <w:numId w:val="17"/>
        </w:numPr>
      </w:pPr>
      <w:proofErr w:type="gramStart"/>
      <w:r w:rsidRPr="00025E08">
        <w:t>se</w:t>
      </w:r>
      <w:proofErr w:type="gramEnd"/>
      <w:r w:rsidRPr="00025E08">
        <w:t xml:space="preserve"> laver les mains au savon et à l’eau.</w:t>
      </w:r>
    </w:p>
    <w:p w14:paraId="2A99C9E0" w14:textId="5031DF35" w:rsidR="00416874" w:rsidRPr="00025E08" w:rsidRDefault="00416874" w:rsidP="00634240">
      <w:pPr>
        <w:pStyle w:val="Numberedlist"/>
      </w:pPr>
      <w:r w:rsidRPr="00025E08">
        <w:t>Demandez aux participants de citer certaines erreurs que font les gens avec qui ils travaillent lorsqu'ils manipulent leur eau ou qu'ils nettoient leur récipient de conservation hygiénique.</w:t>
      </w:r>
    </w:p>
    <w:p w14:paraId="6E8A4432" w14:textId="02716814" w:rsidR="00614EE4" w:rsidRPr="00025E08" w:rsidRDefault="00416874" w:rsidP="00634240">
      <w:pPr>
        <w:pStyle w:val="Numberedlist"/>
      </w:pPr>
      <w:r w:rsidRPr="00025E08">
        <w:t>Demandez-leur : “Comment pouvez-vous les aider à ne plus faire ces erreurs ? ”</w:t>
      </w:r>
    </w:p>
    <w:p w14:paraId="2AC4B796" w14:textId="77777777" w:rsidR="00025E08" w:rsidRDefault="00025E08" w:rsidP="00132EE7">
      <w:pPr>
        <w:pStyle w:val="Minutes"/>
      </w:pPr>
    </w:p>
    <w:p w14:paraId="3ACEA918" w14:textId="6378C259" w:rsidR="00132EE7" w:rsidRPr="00025E08" w:rsidRDefault="00C53802" w:rsidP="00132EE7">
      <w:pPr>
        <w:pStyle w:val="Minutes"/>
      </w:pPr>
      <w:r w:rsidRPr="00025E08">
        <w:t>5 minutes</w:t>
      </w:r>
    </w:p>
    <w:p w14:paraId="2539D2C4" w14:textId="53B42EDE" w:rsidR="00614EE4" w:rsidRPr="00025E08" w:rsidRDefault="0021524F" w:rsidP="00132EE7">
      <w:pPr>
        <w:pStyle w:val="Heading1-withiconandminutes"/>
        <w:rPr>
          <w:noProof w:val="0"/>
        </w:rPr>
      </w:pPr>
      <w:r w:rsidRPr="00025E08">
        <w:rPr>
          <w:noProof w:val="0"/>
        </w:rPr>
        <w:drawing>
          <wp:anchor distT="0" distB="0" distL="114300" distR="114300" simplePos="0" relativeHeight="251692544" behindDoc="1" locked="0" layoutInCell="1" allowOverlap="1" wp14:anchorId="5FAC0D72" wp14:editId="668CC03A">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025E08">
        <w:rPr>
          <w:noProof w:val="0"/>
        </w:rPr>
        <w:t>Partage en binôme : révision</w:t>
      </w:r>
    </w:p>
    <w:p w14:paraId="5179E626" w14:textId="117A671A" w:rsidR="00C53802" w:rsidRPr="00025E08" w:rsidRDefault="00E9239C" w:rsidP="00484A08">
      <w:pPr>
        <w:pStyle w:val="Numberedlist"/>
        <w:numPr>
          <w:ilvl w:val="0"/>
          <w:numId w:val="24"/>
        </w:numPr>
        <w:rPr>
          <w:color w:val="404040" w:themeColor="text1"/>
        </w:rPr>
      </w:pPr>
      <w:r w:rsidRPr="00025E08">
        <w:t>Demandez aux participants de choisir un partenaire. Demandez à chaque binôme de choisir 2 récipients de conservation de la première activité. Ensuite, demandez-leur de discuter des améliorations que l'on pourrait apporter à leurs récipients pour mieux protéger l'eau traitée.</w:t>
      </w:r>
    </w:p>
    <w:p w14:paraId="06B12C3E" w14:textId="59B879A0" w:rsidR="00484A08" w:rsidRPr="00025E08" w:rsidRDefault="00484A08" w:rsidP="00C53802">
      <w:pPr>
        <w:pStyle w:val="Numberedlist"/>
        <w:rPr>
          <w:color w:val="404040" w:themeColor="text1"/>
        </w:rPr>
      </w:pPr>
      <w:r w:rsidRPr="00025E08">
        <w:t>Demandez à quelques participants d'exposer leurs idées au groupe entier.</w:t>
      </w:r>
    </w:p>
    <w:p w14:paraId="08B5D07B" w14:textId="57C3B481" w:rsidR="005E3182" w:rsidRDefault="00B42DFB" w:rsidP="005E3182">
      <w:pPr>
        <w:pStyle w:val="Numberedlist"/>
      </w:pPr>
      <w:r w:rsidRPr="00025E08">
        <w:t>Résumez les points clés du cours.</w:t>
      </w:r>
    </w:p>
    <w:p w14:paraId="09F0AFDA" w14:textId="719702C1" w:rsidR="00025E08" w:rsidRDefault="00025E08" w:rsidP="00025E08">
      <w:pPr>
        <w:pStyle w:val="Numberedlist"/>
        <w:numPr>
          <w:ilvl w:val="0"/>
          <w:numId w:val="0"/>
        </w:numPr>
        <w:ind w:left="473" w:hanging="360"/>
      </w:pPr>
    </w:p>
    <w:tbl>
      <w:tblPr>
        <w:tblStyle w:val="TableGrid"/>
        <w:tblpPr w:leftFromText="180" w:rightFromText="180" w:vertAnchor="text" w:horzAnchor="margin" w:tblpY="82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025E08" w:rsidRPr="00025E08" w14:paraId="297F7D26" w14:textId="77777777" w:rsidTr="00025E08">
        <w:trPr>
          <w:trHeight w:val="907"/>
        </w:trPr>
        <w:tc>
          <w:tcPr>
            <w:tcW w:w="8080" w:type="dxa"/>
            <w:tcBorders>
              <w:top w:val="single" w:sz="8" w:space="0" w:color="BFBFBF" w:themeColor="background1" w:themeShade="BF"/>
            </w:tcBorders>
            <w:vAlign w:val="center"/>
          </w:tcPr>
          <w:p w14:paraId="4859A5A6" w14:textId="77777777" w:rsidR="00025E08" w:rsidRPr="00025E08" w:rsidRDefault="00025E08" w:rsidP="00025E08">
            <w:pPr>
              <w:pStyle w:val="NoSpacing-intextboxtable"/>
              <w:rPr>
                <w:noProof w:val="0"/>
              </w:rPr>
            </w:pPr>
            <w:bookmarkStart w:id="0" w:name="_GoBack"/>
            <w:bookmarkEnd w:id="0"/>
            <w:r w:rsidRPr="00025E08">
              <w:rPr>
                <w:noProof w:val="0"/>
              </w:rPr>
              <w:t>Le contenu de ce document est en libre accès et sous licence Creative Commons Attribution-</w:t>
            </w:r>
            <w:proofErr w:type="spellStart"/>
            <w:r w:rsidRPr="00025E08">
              <w:rPr>
                <w:noProof w:val="0"/>
              </w:rPr>
              <w:t>ShareAlike</w:t>
            </w:r>
            <w:proofErr w:type="spellEnd"/>
            <w:r w:rsidRPr="00025E08">
              <w:rPr>
                <w:noProof w:val="0"/>
              </w:rPr>
              <w:t xml:space="preserve"> 4.0 International License.(CC </w:t>
            </w:r>
            <w:proofErr w:type="spellStart"/>
            <w:r w:rsidRPr="00025E08">
              <w:rPr>
                <w:noProof w:val="0"/>
              </w:rPr>
              <w:t>BY-SA</w:t>
            </w:r>
            <w:proofErr w:type="spellEnd"/>
            <w:r w:rsidRPr="00025E08">
              <w:rPr>
                <w:noProof w:val="0"/>
              </w:rPr>
              <w:t xml:space="preserve"> 4.0).</w:t>
            </w:r>
            <w:hyperlink r:id="rId18" w:history="1"/>
            <w:r w:rsidRPr="00025E08">
              <w:rPr>
                <w:noProof w:val="0"/>
              </w:rPr>
              <w:t xml:space="preserve"> Reportez-vous aux directives de CAWST pour la distribution, la traduction, l'adaptation ou le référencement des ressources de CAWST (</w:t>
            </w:r>
            <w:hyperlink r:id="rId19" w:history="1">
              <w:r w:rsidRPr="00025E08">
                <w:rPr>
                  <w:rStyle w:val="Hyperlink"/>
                  <w:noProof w:val="0"/>
                </w:rPr>
                <w:t>resources.cawst.org/cc</w:t>
              </w:r>
            </w:hyperlink>
            <w:r w:rsidRPr="00025E08">
              <w:rPr>
                <w:noProof w:val="0"/>
              </w:rPr>
              <w:t>).</w:t>
            </w:r>
          </w:p>
        </w:tc>
        <w:tc>
          <w:tcPr>
            <w:tcW w:w="1660" w:type="dxa"/>
            <w:tcBorders>
              <w:top w:val="single" w:sz="8" w:space="0" w:color="BFBFBF" w:themeColor="background1" w:themeShade="BF"/>
            </w:tcBorders>
            <w:vAlign w:val="center"/>
          </w:tcPr>
          <w:p w14:paraId="3234AA8C" w14:textId="77777777" w:rsidR="00025E08" w:rsidRPr="00025E08" w:rsidRDefault="00025E08" w:rsidP="00025E08">
            <w:pPr>
              <w:pStyle w:val="NoSpacing-intextboxtable"/>
              <w:jc w:val="right"/>
              <w:rPr>
                <w:noProof w:val="0"/>
              </w:rPr>
            </w:pPr>
            <w:r w:rsidRPr="00025E08">
              <w:rPr>
                <w:noProof w:val="0"/>
              </w:rPr>
              <w:drawing>
                <wp:inline distT="0" distB="0" distL="0" distR="0" wp14:anchorId="1AF0EECD" wp14:editId="2805F9B4">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495187AB" w14:textId="77777777" w:rsidR="00025E08" w:rsidRPr="00025E08" w:rsidRDefault="00025E08" w:rsidP="00025E08">
      <w:pPr>
        <w:pStyle w:val="Numberedlist"/>
        <w:numPr>
          <w:ilvl w:val="0"/>
          <w:numId w:val="0"/>
        </w:numPr>
        <w:ind w:left="473" w:hanging="360"/>
      </w:pPr>
    </w:p>
    <w:sectPr w:rsidR="00025E08" w:rsidRPr="00025E08" w:rsidSect="00443CAA">
      <w:headerReference w:type="default" r:id="rId21"/>
      <w:footerReference w:type="default" r:id="rId22"/>
      <w:pgSz w:w="12240" w:h="15840" w:code="1"/>
      <w:pgMar w:top="1158" w:right="1077" w:bottom="1440" w:left="107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A178B" w14:textId="77777777" w:rsidR="00893A35" w:rsidRDefault="00893A35" w:rsidP="00510EBB">
      <w:r>
        <w:separator/>
      </w:r>
    </w:p>
    <w:p w14:paraId="3E1628CE" w14:textId="77777777" w:rsidR="00893A35" w:rsidRDefault="00893A35"/>
    <w:p w14:paraId="73284398" w14:textId="77777777" w:rsidR="00893A35" w:rsidRDefault="00893A35"/>
  </w:endnote>
  <w:endnote w:type="continuationSeparator" w:id="0">
    <w:p w14:paraId="66FC2F84" w14:textId="77777777" w:rsidR="00893A35" w:rsidRDefault="00893A35" w:rsidP="00510EBB">
      <w:r>
        <w:continuationSeparator/>
      </w:r>
    </w:p>
    <w:p w14:paraId="73B7BEC1" w14:textId="77777777" w:rsidR="00893A35" w:rsidRDefault="00893A35"/>
    <w:p w14:paraId="6B1DF037" w14:textId="77777777" w:rsidR="00893A35" w:rsidRDefault="0089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A1002AE7" w:usb1="C0000063" w:usb2="00000038"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E838" w14:textId="77777777" w:rsidR="00353B84" w:rsidRDefault="00353B84"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74F68" w14:textId="77777777" w:rsidR="00353B84" w:rsidRDefault="00353B84" w:rsidP="00353B84">
    <w:pPr>
      <w:pStyle w:val="Footer"/>
      <w:ind w:right="360"/>
    </w:pPr>
  </w:p>
  <w:p w14:paraId="65AE4948" w14:textId="77777777" w:rsidR="00BB235F" w:rsidRDefault="00BB2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A24CBE" w14:paraId="1E4AF630" w14:textId="77777777" w:rsidTr="00285AF5">
      <w:trPr>
        <w:trHeight w:val="373"/>
      </w:trPr>
      <w:tc>
        <w:tcPr>
          <w:tcW w:w="2500" w:type="pct"/>
          <w:vAlign w:val="bottom"/>
        </w:tcPr>
        <w:p w14:paraId="70AE6E2A" w14:textId="77777777" w:rsidR="00A24CBE" w:rsidRDefault="00A24CBE" w:rsidP="00A24CBE">
          <w:pPr>
            <w:pStyle w:val="Footer"/>
            <w:ind w:right="360"/>
          </w:pPr>
        </w:p>
      </w:tc>
      <w:tc>
        <w:tcPr>
          <w:tcW w:w="2500" w:type="pct"/>
          <w:vAlign w:val="center"/>
        </w:tcPr>
        <w:p w14:paraId="6EC53339" w14:textId="77777777" w:rsidR="00A24CBE" w:rsidRPr="00CF2B27" w:rsidRDefault="00A24CBE"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C56468">
            <w:rPr>
              <w:rStyle w:val="Footer-pagenumber"/>
            </w:rPr>
            <w:t>1</w:t>
          </w:r>
          <w:r w:rsidRPr="00CF2B27">
            <w:rPr>
              <w:rStyle w:val="Footer-pagenumber"/>
            </w:rPr>
            <w:fldChar w:fldCharType="end"/>
          </w:r>
          <w:r w:rsidR="00CF2B27">
            <w:t xml:space="preserve"> | page</w:t>
          </w:r>
        </w:p>
      </w:tc>
    </w:tr>
  </w:tbl>
  <w:p w14:paraId="3CD3593E" w14:textId="77777777" w:rsidR="00BB235F" w:rsidRDefault="00BB235F" w:rsidP="00C93C42">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5043"/>
    </w:tblGrid>
    <w:tr w:rsidR="00C56468" w14:paraId="73F9473A" w14:textId="77777777" w:rsidTr="00750F1E">
      <w:trPr>
        <w:trHeight w:val="410"/>
      </w:trPr>
      <w:tc>
        <w:tcPr>
          <w:tcW w:w="2500" w:type="pct"/>
          <w:vAlign w:val="bottom"/>
        </w:tcPr>
        <w:p w14:paraId="721F57F2" w14:textId="77777777" w:rsidR="00C56468" w:rsidRDefault="00C56468" w:rsidP="00A24CBE">
          <w:pPr>
            <w:pStyle w:val="Footer"/>
            <w:ind w:right="360"/>
          </w:pPr>
        </w:p>
      </w:tc>
      <w:tc>
        <w:tcPr>
          <w:tcW w:w="2500" w:type="pct"/>
          <w:vAlign w:val="center"/>
        </w:tcPr>
        <w:p w14:paraId="377DE64F" w14:textId="681A58F7" w:rsidR="00C56468" w:rsidRPr="00CF2B27" w:rsidRDefault="00C56468"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5E3182">
            <w:rPr>
              <w:rStyle w:val="Footer-pagenumber"/>
            </w:rPr>
            <w:t>3</w:t>
          </w:r>
          <w:r w:rsidRPr="00CF2B27">
            <w:rPr>
              <w:rStyle w:val="Footer-pagenumber"/>
            </w:rPr>
            <w:fldChar w:fldCharType="end"/>
          </w:r>
          <w:r>
            <w:t xml:space="preserve"> | page</w:t>
          </w:r>
        </w:p>
      </w:tc>
    </w:tr>
  </w:tbl>
  <w:p w14:paraId="3D2E76CE" w14:textId="77777777" w:rsidR="00C56468" w:rsidRDefault="00C56468"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8E0F" w14:textId="77777777" w:rsidR="00893A35" w:rsidRDefault="00893A35" w:rsidP="00510EBB">
      <w:r>
        <w:separator/>
      </w:r>
    </w:p>
    <w:p w14:paraId="3FD39BBB" w14:textId="77777777" w:rsidR="00893A35" w:rsidRDefault="00893A35"/>
    <w:p w14:paraId="340A3D4F" w14:textId="77777777" w:rsidR="00893A35" w:rsidRDefault="00893A35"/>
  </w:footnote>
  <w:footnote w:type="continuationSeparator" w:id="0">
    <w:p w14:paraId="0B71B320" w14:textId="77777777" w:rsidR="00893A35" w:rsidRDefault="00893A35" w:rsidP="00510EBB">
      <w:r>
        <w:continuationSeparator/>
      </w:r>
    </w:p>
    <w:p w14:paraId="23F19CCE" w14:textId="77777777" w:rsidR="00893A35" w:rsidRDefault="00893A35"/>
    <w:p w14:paraId="07195DEF" w14:textId="77777777" w:rsidR="00893A35" w:rsidRDefault="00893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0B60" w14:textId="77777777" w:rsidR="00D01369" w:rsidRDefault="00D01369">
    <w:pPr>
      <w:pStyle w:val="Header"/>
    </w:pPr>
  </w:p>
  <w:p w14:paraId="6C8334BE" w14:textId="77777777" w:rsidR="00BB235F" w:rsidRDefault="00BB23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12CC" w14:textId="77777777" w:rsidR="00BB235F" w:rsidRDefault="00CD370C" w:rsidP="009B70FC">
    <w:pPr>
      <w:pStyle w:val="Header"/>
    </w:pPr>
    <w:r>
      <w:t xml:space="preserve">Nom du plan de cours| </w:t>
    </w:r>
    <w:r w:rsidR="002F352A" w:rsidRPr="002F352A">
      <w:rPr>
        <w:rStyle w:val="Strong"/>
      </w:rPr>
      <w:t>Plan de cours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1C04" w14:textId="77777777" w:rsidR="00912BC9" w:rsidRDefault="00912BC9"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32E9" w14:textId="77777777" w:rsidR="00C56468" w:rsidRDefault="00C56468" w:rsidP="009B70FC">
    <w:pPr>
      <w:pStyle w:val="Header"/>
    </w:pPr>
    <w:r>
      <w:t xml:space="preserve">Nom du plan de cours| </w:t>
    </w:r>
    <w:r w:rsidRPr="002F352A">
      <w:rPr>
        <w:rStyle w:val="Strong"/>
      </w:rPr>
      <w:t>Plan de cours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B0BBF"/>
    <w:multiLevelType w:val="hybridMultilevel"/>
    <w:tmpl w:val="C882B5C6"/>
    <w:lvl w:ilvl="0" w:tplc="03B6D848">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5"/>
  </w:num>
  <w:num w:numId="2">
    <w:abstractNumId w:val="1"/>
  </w:num>
  <w:num w:numId="3">
    <w:abstractNumId w:val="7"/>
  </w:num>
  <w:num w:numId="4">
    <w:abstractNumId w:val="8"/>
  </w:num>
  <w:num w:numId="5">
    <w:abstractNumId w:val="0"/>
  </w:num>
  <w:num w:numId="6">
    <w:abstractNumId w:val="8"/>
    <w:lvlOverride w:ilvl="0">
      <w:startOverride w:val="1"/>
    </w:lvlOverride>
  </w:num>
  <w:num w:numId="7">
    <w:abstractNumId w:val="4"/>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6"/>
  </w:num>
  <w:num w:numId="12">
    <w:abstractNumId w:val="2"/>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num>
  <w:num w:numId="18">
    <w:abstractNumId w:val="8"/>
    <w:lvlOverride w:ilvl="0">
      <w:startOverride w:val="1"/>
    </w:lvlOverride>
  </w:num>
  <w:num w:numId="19">
    <w:abstractNumId w:val="3"/>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40"/>
    <w:rsid w:val="0000269E"/>
    <w:rsid w:val="00003068"/>
    <w:rsid w:val="0000349D"/>
    <w:rsid w:val="000050DF"/>
    <w:rsid w:val="0000632D"/>
    <w:rsid w:val="0001037C"/>
    <w:rsid w:val="000222C7"/>
    <w:rsid w:val="00024126"/>
    <w:rsid w:val="000250E0"/>
    <w:rsid w:val="00025E08"/>
    <w:rsid w:val="0002654D"/>
    <w:rsid w:val="00026F97"/>
    <w:rsid w:val="0004438C"/>
    <w:rsid w:val="000731EF"/>
    <w:rsid w:val="00083839"/>
    <w:rsid w:val="00084517"/>
    <w:rsid w:val="00085A36"/>
    <w:rsid w:val="00092967"/>
    <w:rsid w:val="00094A24"/>
    <w:rsid w:val="00095C6B"/>
    <w:rsid w:val="00097009"/>
    <w:rsid w:val="0009773E"/>
    <w:rsid w:val="000A06BD"/>
    <w:rsid w:val="000A3FE4"/>
    <w:rsid w:val="000A7CF6"/>
    <w:rsid w:val="000B33C2"/>
    <w:rsid w:val="000B36AE"/>
    <w:rsid w:val="000B537F"/>
    <w:rsid w:val="000C1E3D"/>
    <w:rsid w:val="000C4E47"/>
    <w:rsid w:val="000C68D9"/>
    <w:rsid w:val="000D0D83"/>
    <w:rsid w:val="000D48C2"/>
    <w:rsid w:val="000E5DCA"/>
    <w:rsid w:val="000F142F"/>
    <w:rsid w:val="001066F4"/>
    <w:rsid w:val="001077C3"/>
    <w:rsid w:val="001106B5"/>
    <w:rsid w:val="00116F7D"/>
    <w:rsid w:val="001172B4"/>
    <w:rsid w:val="001176F7"/>
    <w:rsid w:val="00120ED8"/>
    <w:rsid w:val="00122670"/>
    <w:rsid w:val="001242C1"/>
    <w:rsid w:val="0012437B"/>
    <w:rsid w:val="0012462F"/>
    <w:rsid w:val="00126AA8"/>
    <w:rsid w:val="00132EE7"/>
    <w:rsid w:val="00132F7C"/>
    <w:rsid w:val="001423EF"/>
    <w:rsid w:val="00143170"/>
    <w:rsid w:val="001432FE"/>
    <w:rsid w:val="0014457E"/>
    <w:rsid w:val="00150223"/>
    <w:rsid w:val="00154CCB"/>
    <w:rsid w:val="00156293"/>
    <w:rsid w:val="00156B4E"/>
    <w:rsid w:val="00156F9B"/>
    <w:rsid w:val="00164DA1"/>
    <w:rsid w:val="00166D7F"/>
    <w:rsid w:val="00170B88"/>
    <w:rsid w:val="00171E6B"/>
    <w:rsid w:val="001759D6"/>
    <w:rsid w:val="001902F9"/>
    <w:rsid w:val="0019314F"/>
    <w:rsid w:val="00193306"/>
    <w:rsid w:val="001A0A06"/>
    <w:rsid w:val="001A319B"/>
    <w:rsid w:val="001A4B63"/>
    <w:rsid w:val="001A648C"/>
    <w:rsid w:val="001B15DC"/>
    <w:rsid w:val="001B2B01"/>
    <w:rsid w:val="001C41F9"/>
    <w:rsid w:val="001C4A07"/>
    <w:rsid w:val="001C51BA"/>
    <w:rsid w:val="001D3FAF"/>
    <w:rsid w:val="001D449C"/>
    <w:rsid w:val="001E0441"/>
    <w:rsid w:val="001E5232"/>
    <w:rsid w:val="001F09BD"/>
    <w:rsid w:val="001F0DF6"/>
    <w:rsid w:val="001F30B4"/>
    <w:rsid w:val="001F4E36"/>
    <w:rsid w:val="001F7DBA"/>
    <w:rsid w:val="00201304"/>
    <w:rsid w:val="0020792D"/>
    <w:rsid w:val="00211516"/>
    <w:rsid w:val="00214E0E"/>
    <w:rsid w:val="00214FD2"/>
    <w:rsid w:val="0021524F"/>
    <w:rsid w:val="00225132"/>
    <w:rsid w:val="00226E08"/>
    <w:rsid w:val="00233EB7"/>
    <w:rsid w:val="00235C6C"/>
    <w:rsid w:val="00236D2F"/>
    <w:rsid w:val="00240F9D"/>
    <w:rsid w:val="00250F82"/>
    <w:rsid w:val="00252508"/>
    <w:rsid w:val="00255641"/>
    <w:rsid w:val="00260167"/>
    <w:rsid w:val="002605EA"/>
    <w:rsid w:val="002607FF"/>
    <w:rsid w:val="00261923"/>
    <w:rsid w:val="0026199A"/>
    <w:rsid w:val="00262FEC"/>
    <w:rsid w:val="00270BD2"/>
    <w:rsid w:val="00270EFC"/>
    <w:rsid w:val="002757DD"/>
    <w:rsid w:val="00275D50"/>
    <w:rsid w:val="00276312"/>
    <w:rsid w:val="00280AFC"/>
    <w:rsid w:val="00280E15"/>
    <w:rsid w:val="00281503"/>
    <w:rsid w:val="00282362"/>
    <w:rsid w:val="00285AF5"/>
    <w:rsid w:val="00285CB6"/>
    <w:rsid w:val="00286D42"/>
    <w:rsid w:val="0029760E"/>
    <w:rsid w:val="002A35CD"/>
    <w:rsid w:val="002A3A29"/>
    <w:rsid w:val="002B0D13"/>
    <w:rsid w:val="002B11D0"/>
    <w:rsid w:val="002B1538"/>
    <w:rsid w:val="002B181D"/>
    <w:rsid w:val="002C2244"/>
    <w:rsid w:val="002C31E6"/>
    <w:rsid w:val="002C3801"/>
    <w:rsid w:val="002C7CC8"/>
    <w:rsid w:val="002D6DC8"/>
    <w:rsid w:val="002E27F8"/>
    <w:rsid w:val="002E346F"/>
    <w:rsid w:val="002E39FF"/>
    <w:rsid w:val="002E4737"/>
    <w:rsid w:val="002F0588"/>
    <w:rsid w:val="002F18C6"/>
    <w:rsid w:val="002F352A"/>
    <w:rsid w:val="002F562E"/>
    <w:rsid w:val="002F5BBB"/>
    <w:rsid w:val="002F7A31"/>
    <w:rsid w:val="003047B0"/>
    <w:rsid w:val="00304E69"/>
    <w:rsid w:val="003109D0"/>
    <w:rsid w:val="0031309F"/>
    <w:rsid w:val="00325F04"/>
    <w:rsid w:val="0032798F"/>
    <w:rsid w:val="003314D7"/>
    <w:rsid w:val="003361F6"/>
    <w:rsid w:val="00340EEC"/>
    <w:rsid w:val="00341331"/>
    <w:rsid w:val="00342BED"/>
    <w:rsid w:val="00343453"/>
    <w:rsid w:val="00345248"/>
    <w:rsid w:val="003471BA"/>
    <w:rsid w:val="00351E29"/>
    <w:rsid w:val="00351F52"/>
    <w:rsid w:val="00352F3D"/>
    <w:rsid w:val="00353B84"/>
    <w:rsid w:val="003546FF"/>
    <w:rsid w:val="00362C59"/>
    <w:rsid w:val="00363463"/>
    <w:rsid w:val="003634A1"/>
    <w:rsid w:val="00372FB4"/>
    <w:rsid w:val="00376F79"/>
    <w:rsid w:val="003773AF"/>
    <w:rsid w:val="00384B4C"/>
    <w:rsid w:val="003858E9"/>
    <w:rsid w:val="0039109A"/>
    <w:rsid w:val="00392A01"/>
    <w:rsid w:val="003947A0"/>
    <w:rsid w:val="00395162"/>
    <w:rsid w:val="003A317E"/>
    <w:rsid w:val="003A6EF8"/>
    <w:rsid w:val="003B0DAD"/>
    <w:rsid w:val="003C1855"/>
    <w:rsid w:val="003C1F36"/>
    <w:rsid w:val="003C3972"/>
    <w:rsid w:val="003C725F"/>
    <w:rsid w:val="003C7BF0"/>
    <w:rsid w:val="003D5414"/>
    <w:rsid w:val="003E0D02"/>
    <w:rsid w:val="003E102B"/>
    <w:rsid w:val="003E115B"/>
    <w:rsid w:val="003E166C"/>
    <w:rsid w:val="003E2A3A"/>
    <w:rsid w:val="003E57B8"/>
    <w:rsid w:val="003E5A69"/>
    <w:rsid w:val="003F2F12"/>
    <w:rsid w:val="004008C1"/>
    <w:rsid w:val="00401FD8"/>
    <w:rsid w:val="00413686"/>
    <w:rsid w:val="00414BA6"/>
    <w:rsid w:val="00416874"/>
    <w:rsid w:val="00423C81"/>
    <w:rsid w:val="00423CDA"/>
    <w:rsid w:val="00440A77"/>
    <w:rsid w:val="00442E6F"/>
    <w:rsid w:val="00443CAA"/>
    <w:rsid w:val="00453773"/>
    <w:rsid w:val="00453DAC"/>
    <w:rsid w:val="00454CB4"/>
    <w:rsid w:val="004611E4"/>
    <w:rsid w:val="00464BBE"/>
    <w:rsid w:val="00466DAD"/>
    <w:rsid w:val="00474B20"/>
    <w:rsid w:val="00476A7D"/>
    <w:rsid w:val="00483A42"/>
    <w:rsid w:val="00484A08"/>
    <w:rsid w:val="004872B2"/>
    <w:rsid w:val="0049451E"/>
    <w:rsid w:val="004A3020"/>
    <w:rsid w:val="004A6E8A"/>
    <w:rsid w:val="004B1945"/>
    <w:rsid w:val="004B50D8"/>
    <w:rsid w:val="004B64A9"/>
    <w:rsid w:val="004C06BF"/>
    <w:rsid w:val="004C5B38"/>
    <w:rsid w:val="004D4508"/>
    <w:rsid w:val="004F732B"/>
    <w:rsid w:val="0050108F"/>
    <w:rsid w:val="00506A2E"/>
    <w:rsid w:val="005074DF"/>
    <w:rsid w:val="00510EBB"/>
    <w:rsid w:val="005123E8"/>
    <w:rsid w:val="0051447A"/>
    <w:rsid w:val="00520D5C"/>
    <w:rsid w:val="00521C57"/>
    <w:rsid w:val="00521E14"/>
    <w:rsid w:val="00522E48"/>
    <w:rsid w:val="00523F7A"/>
    <w:rsid w:val="00532B81"/>
    <w:rsid w:val="005330C5"/>
    <w:rsid w:val="00533BA4"/>
    <w:rsid w:val="00534CA9"/>
    <w:rsid w:val="00535153"/>
    <w:rsid w:val="00541EA6"/>
    <w:rsid w:val="005477F0"/>
    <w:rsid w:val="0055072E"/>
    <w:rsid w:val="0055103C"/>
    <w:rsid w:val="00551E31"/>
    <w:rsid w:val="00560FBD"/>
    <w:rsid w:val="00570CF0"/>
    <w:rsid w:val="00570E58"/>
    <w:rsid w:val="00573C11"/>
    <w:rsid w:val="00574499"/>
    <w:rsid w:val="0057532E"/>
    <w:rsid w:val="00575BF8"/>
    <w:rsid w:val="0057601C"/>
    <w:rsid w:val="005766C9"/>
    <w:rsid w:val="005826C0"/>
    <w:rsid w:val="005844E1"/>
    <w:rsid w:val="005925A4"/>
    <w:rsid w:val="005960CC"/>
    <w:rsid w:val="005A0596"/>
    <w:rsid w:val="005A3D65"/>
    <w:rsid w:val="005A5F23"/>
    <w:rsid w:val="005A7C79"/>
    <w:rsid w:val="005B101D"/>
    <w:rsid w:val="005B2FBC"/>
    <w:rsid w:val="005B4D6F"/>
    <w:rsid w:val="005B70C8"/>
    <w:rsid w:val="005C3686"/>
    <w:rsid w:val="005C47D2"/>
    <w:rsid w:val="005C56F9"/>
    <w:rsid w:val="005C659E"/>
    <w:rsid w:val="005D59B7"/>
    <w:rsid w:val="005D5D9D"/>
    <w:rsid w:val="005E00F7"/>
    <w:rsid w:val="005E10A2"/>
    <w:rsid w:val="005E26C3"/>
    <w:rsid w:val="005E3182"/>
    <w:rsid w:val="005E32D5"/>
    <w:rsid w:val="005E5C43"/>
    <w:rsid w:val="005E5EDA"/>
    <w:rsid w:val="005E6FA5"/>
    <w:rsid w:val="005F18DC"/>
    <w:rsid w:val="005F2A04"/>
    <w:rsid w:val="005F2CB9"/>
    <w:rsid w:val="005F3E0A"/>
    <w:rsid w:val="005F62FB"/>
    <w:rsid w:val="006000FF"/>
    <w:rsid w:val="006006DD"/>
    <w:rsid w:val="006034E6"/>
    <w:rsid w:val="00605FB9"/>
    <w:rsid w:val="00614EE4"/>
    <w:rsid w:val="00615B83"/>
    <w:rsid w:val="006222B7"/>
    <w:rsid w:val="00623973"/>
    <w:rsid w:val="00623D4E"/>
    <w:rsid w:val="006246DB"/>
    <w:rsid w:val="006251E2"/>
    <w:rsid w:val="0062592B"/>
    <w:rsid w:val="00630602"/>
    <w:rsid w:val="00630811"/>
    <w:rsid w:val="006320FF"/>
    <w:rsid w:val="00634240"/>
    <w:rsid w:val="00637110"/>
    <w:rsid w:val="00644996"/>
    <w:rsid w:val="00645316"/>
    <w:rsid w:val="00661AAF"/>
    <w:rsid w:val="00665140"/>
    <w:rsid w:val="00665508"/>
    <w:rsid w:val="006665BE"/>
    <w:rsid w:val="00667A79"/>
    <w:rsid w:val="00667F65"/>
    <w:rsid w:val="00674CAD"/>
    <w:rsid w:val="00684739"/>
    <w:rsid w:val="00685D28"/>
    <w:rsid w:val="00691E08"/>
    <w:rsid w:val="0069497A"/>
    <w:rsid w:val="00695694"/>
    <w:rsid w:val="006A4FDD"/>
    <w:rsid w:val="006B10D8"/>
    <w:rsid w:val="006B6EAF"/>
    <w:rsid w:val="006C001D"/>
    <w:rsid w:val="006D24D4"/>
    <w:rsid w:val="006D6F1A"/>
    <w:rsid w:val="006F465F"/>
    <w:rsid w:val="006F4C25"/>
    <w:rsid w:val="006F7ABC"/>
    <w:rsid w:val="0070025A"/>
    <w:rsid w:val="007031BD"/>
    <w:rsid w:val="00706D62"/>
    <w:rsid w:val="00707A4B"/>
    <w:rsid w:val="0071018B"/>
    <w:rsid w:val="00711980"/>
    <w:rsid w:val="0071380E"/>
    <w:rsid w:val="007149BF"/>
    <w:rsid w:val="00722485"/>
    <w:rsid w:val="007275F9"/>
    <w:rsid w:val="00731EBA"/>
    <w:rsid w:val="00732B77"/>
    <w:rsid w:val="007414DA"/>
    <w:rsid w:val="0074295E"/>
    <w:rsid w:val="00750BA9"/>
    <w:rsid w:val="00750F1E"/>
    <w:rsid w:val="00760CFF"/>
    <w:rsid w:val="00763C38"/>
    <w:rsid w:val="00774B98"/>
    <w:rsid w:val="0077622C"/>
    <w:rsid w:val="00780888"/>
    <w:rsid w:val="00780E43"/>
    <w:rsid w:val="0078219E"/>
    <w:rsid w:val="00795841"/>
    <w:rsid w:val="007A6E82"/>
    <w:rsid w:val="007A6E9B"/>
    <w:rsid w:val="007A7A0F"/>
    <w:rsid w:val="007B6D3C"/>
    <w:rsid w:val="007B7124"/>
    <w:rsid w:val="007C26AD"/>
    <w:rsid w:val="007C3581"/>
    <w:rsid w:val="007C3BBE"/>
    <w:rsid w:val="007D1197"/>
    <w:rsid w:val="007D2E76"/>
    <w:rsid w:val="007D589E"/>
    <w:rsid w:val="007D69A5"/>
    <w:rsid w:val="007D7A3B"/>
    <w:rsid w:val="007F5DB0"/>
    <w:rsid w:val="008029BD"/>
    <w:rsid w:val="0081108A"/>
    <w:rsid w:val="00823CC3"/>
    <w:rsid w:val="00824C08"/>
    <w:rsid w:val="00825E09"/>
    <w:rsid w:val="00827624"/>
    <w:rsid w:val="00831163"/>
    <w:rsid w:val="00835F2A"/>
    <w:rsid w:val="00836426"/>
    <w:rsid w:val="00840F33"/>
    <w:rsid w:val="00842640"/>
    <w:rsid w:val="00846452"/>
    <w:rsid w:val="00850240"/>
    <w:rsid w:val="0085388C"/>
    <w:rsid w:val="00856EFE"/>
    <w:rsid w:val="00865422"/>
    <w:rsid w:val="008838D5"/>
    <w:rsid w:val="008844F3"/>
    <w:rsid w:val="008850B2"/>
    <w:rsid w:val="00886D88"/>
    <w:rsid w:val="0089050A"/>
    <w:rsid w:val="00893A35"/>
    <w:rsid w:val="00897254"/>
    <w:rsid w:val="008A21B0"/>
    <w:rsid w:val="008A378A"/>
    <w:rsid w:val="008A380A"/>
    <w:rsid w:val="008A7998"/>
    <w:rsid w:val="008B59FD"/>
    <w:rsid w:val="008C036B"/>
    <w:rsid w:val="008C2077"/>
    <w:rsid w:val="008C3B2C"/>
    <w:rsid w:val="008C4F95"/>
    <w:rsid w:val="008C64B8"/>
    <w:rsid w:val="008C6DB3"/>
    <w:rsid w:val="008E44B1"/>
    <w:rsid w:val="008F0AEE"/>
    <w:rsid w:val="00903F6C"/>
    <w:rsid w:val="00907A44"/>
    <w:rsid w:val="00912BC9"/>
    <w:rsid w:val="00912BF3"/>
    <w:rsid w:val="0091776C"/>
    <w:rsid w:val="00921684"/>
    <w:rsid w:val="00923AA1"/>
    <w:rsid w:val="009355DE"/>
    <w:rsid w:val="0094117B"/>
    <w:rsid w:val="00942181"/>
    <w:rsid w:val="009421EA"/>
    <w:rsid w:val="00942443"/>
    <w:rsid w:val="00945525"/>
    <w:rsid w:val="00953408"/>
    <w:rsid w:val="00957DCA"/>
    <w:rsid w:val="0096430D"/>
    <w:rsid w:val="00974DC1"/>
    <w:rsid w:val="009807E1"/>
    <w:rsid w:val="009A1F77"/>
    <w:rsid w:val="009A2DFF"/>
    <w:rsid w:val="009A53AD"/>
    <w:rsid w:val="009B0821"/>
    <w:rsid w:val="009B11F2"/>
    <w:rsid w:val="009B6B92"/>
    <w:rsid w:val="009B70FC"/>
    <w:rsid w:val="009C4189"/>
    <w:rsid w:val="009C458F"/>
    <w:rsid w:val="009D6BEC"/>
    <w:rsid w:val="009E32CF"/>
    <w:rsid w:val="009E4E7F"/>
    <w:rsid w:val="009E5DDB"/>
    <w:rsid w:val="009E6172"/>
    <w:rsid w:val="009E6447"/>
    <w:rsid w:val="009E6647"/>
    <w:rsid w:val="009F0F76"/>
    <w:rsid w:val="009F284F"/>
    <w:rsid w:val="00A0068E"/>
    <w:rsid w:val="00A01753"/>
    <w:rsid w:val="00A02944"/>
    <w:rsid w:val="00A1235E"/>
    <w:rsid w:val="00A24CBE"/>
    <w:rsid w:val="00A31582"/>
    <w:rsid w:val="00A3549E"/>
    <w:rsid w:val="00A44AD4"/>
    <w:rsid w:val="00A5000D"/>
    <w:rsid w:val="00A6180A"/>
    <w:rsid w:val="00A71DC8"/>
    <w:rsid w:val="00A8247D"/>
    <w:rsid w:val="00A852F8"/>
    <w:rsid w:val="00A87D89"/>
    <w:rsid w:val="00A937B9"/>
    <w:rsid w:val="00AA1CCE"/>
    <w:rsid w:val="00AA418F"/>
    <w:rsid w:val="00AA4522"/>
    <w:rsid w:val="00AB2AE8"/>
    <w:rsid w:val="00AC0F12"/>
    <w:rsid w:val="00AC2179"/>
    <w:rsid w:val="00AC22FE"/>
    <w:rsid w:val="00AC2412"/>
    <w:rsid w:val="00AC68E9"/>
    <w:rsid w:val="00AD3CEA"/>
    <w:rsid w:val="00AE3101"/>
    <w:rsid w:val="00AE4018"/>
    <w:rsid w:val="00AE5598"/>
    <w:rsid w:val="00AF00EB"/>
    <w:rsid w:val="00AF30C2"/>
    <w:rsid w:val="00AF366A"/>
    <w:rsid w:val="00AF7DA7"/>
    <w:rsid w:val="00B00915"/>
    <w:rsid w:val="00B042B4"/>
    <w:rsid w:val="00B04FD5"/>
    <w:rsid w:val="00B15E60"/>
    <w:rsid w:val="00B2197D"/>
    <w:rsid w:val="00B2411B"/>
    <w:rsid w:val="00B25AEF"/>
    <w:rsid w:val="00B274AA"/>
    <w:rsid w:val="00B34000"/>
    <w:rsid w:val="00B365C1"/>
    <w:rsid w:val="00B42DFB"/>
    <w:rsid w:val="00B43776"/>
    <w:rsid w:val="00B50EC2"/>
    <w:rsid w:val="00B543D0"/>
    <w:rsid w:val="00B54F83"/>
    <w:rsid w:val="00B62145"/>
    <w:rsid w:val="00B636BD"/>
    <w:rsid w:val="00B6622D"/>
    <w:rsid w:val="00B7333A"/>
    <w:rsid w:val="00B82B38"/>
    <w:rsid w:val="00B84641"/>
    <w:rsid w:val="00B84753"/>
    <w:rsid w:val="00B84C4D"/>
    <w:rsid w:val="00B9083E"/>
    <w:rsid w:val="00BA02BC"/>
    <w:rsid w:val="00BA0EAB"/>
    <w:rsid w:val="00BA330B"/>
    <w:rsid w:val="00BB0A2A"/>
    <w:rsid w:val="00BB0AB4"/>
    <w:rsid w:val="00BB235F"/>
    <w:rsid w:val="00BB4E87"/>
    <w:rsid w:val="00BC5F8B"/>
    <w:rsid w:val="00BC7ABA"/>
    <w:rsid w:val="00BD4BB1"/>
    <w:rsid w:val="00BD7FD8"/>
    <w:rsid w:val="00BE35D0"/>
    <w:rsid w:val="00BF469E"/>
    <w:rsid w:val="00BF5443"/>
    <w:rsid w:val="00BF5632"/>
    <w:rsid w:val="00BF7F10"/>
    <w:rsid w:val="00C007AE"/>
    <w:rsid w:val="00C01012"/>
    <w:rsid w:val="00C010EC"/>
    <w:rsid w:val="00C03318"/>
    <w:rsid w:val="00C04ECF"/>
    <w:rsid w:val="00C1239E"/>
    <w:rsid w:val="00C15458"/>
    <w:rsid w:val="00C22E03"/>
    <w:rsid w:val="00C22E37"/>
    <w:rsid w:val="00C24188"/>
    <w:rsid w:val="00C24AAE"/>
    <w:rsid w:val="00C33536"/>
    <w:rsid w:val="00C411A5"/>
    <w:rsid w:val="00C41AA6"/>
    <w:rsid w:val="00C50BC0"/>
    <w:rsid w:val="00C53802"/>
    <w:rsid w:val="00C56468"/>
    <w:rsid w:val="00C66354"/>
    <w:rsid w:val="00C720EF"/>
    <w:rsid w:val="00C915D7"/>
    <w:rsid w:val="00C91C57"/>
    <w:rsid w:val="00C93C42"/>
    <w:rsid w:val="00CA4473"/>
    <w:rsid w:val="00CB35EE"/>
    <w:rsid w:val="00CC14DC"/>
    <w:rsid w:val="00CD1EDE"/>
    <w:rsid w:val="00CD267D"/>
    <w:rsid w:val="00CD370C"/>
    <w:rsid w:val="00CD413B"/>
    <w:rsid w:val="00CD6078"/>
    <w:rsid w:val="00CE5AE8"/>
    <w:rsid w:val="00CF2B27"/>
    <w:rsid w:val="00CF68E8"/>
    <w:rsid w:val="00D00E98"/>
    <w:rsid w:val="00D01369"/>
    <w:rsid w:val="00D01E85"/>
    <w:rsid w:val="00D021B5"/>
    <w:rsid w:val="00D041AD"/>
    <w:rsid w:val="00D05C8D"/>
    <w:rsid w:val="00D12CE0"/>
    <w:rsid w:val="00D12E4F"/>
    <w:rsid w:val="00D1345B"/>
    <w:rsid w:val="00D14999"/>
    <w:rsid w:val="00D17EB3"/>
    <w:rsid w:val="00D335CB"/>
    <w:rsid w:val="00D35A41"/>
    <w:rsid w:val="00D40AEC"/>
    <w:rsid w:val="00D437DB"/>
    <w:rsid w:val="00D47AAD"/>
    <w:rsid w:val="00D52EF3"/>
    <w:rsid w:val="00D533BB"/>
    <w:rsid w:val="00D55F50"/>
    <w:rsid w:val="00D84377"/>
    <w:rsid w:val="00D96165"/>
    <w:rsid w:val="00DA0006"/>
    <w:rsid w:val="00DA407E"/>
    <w:rsid w:val="00DB2EFF"/>
    <w:rsid w:val="00DB3A52"/>
    <w:rsid w:val="00DB4670"/>
    <w:rsid w:val="00DC22D9"/>
    <w:rsid w:val="00DC309E"/>
    <w:rsid w:val="00DC6216"/>
    <w:rsid w:val="00DD5231"/>
    <w:rsid w:val="00DD67E7"/>
    <w:rsid w:val="00DD6B66"/>
    <w:rsid w:val="00DE2D96"/>
    <w:rsid w:val="00DE3772"/>
    <w:rsid w:val="00DE4EBC"/>
    <w:rsid w:val="00DF45CF"/>
    <w:rsid w:val="00E05780"/>
    <w:rsid w:val="00E0705D"/>
    <w:rsid w:val="00E12459"/>
    <w:rsid w:val="00E21494"/>
    <w:rsid w:val="00E23546"/>
    <w:rsid w:val="00E252F0"/>
    <w:rsid w:val="00E32444"/>
    <w:rsid w:val="00E33D67"/>
    <w:rsid w:val="00E400D5"/>
    <w:rsid w:val="00E54B97"/>
    <w:rsid w:val="00E5602B"/>
    <w:rsid w:val="00E62243"/>
    <w:rsid w:val="00E642D1"/>
    <w:rsid w:val="00E64FA3"/>
    <w:rsid w:val="00E70F9A"/>
    <w:rsid w:val="00E73B37"/>
    <w:rsid w:val="00E772B9"/>
    <w:rsid w:val="00E9239C"/>
    <w:rsid w:val="00E9511D"/>
    <w:rsid w:val="00EA1320"/>
    <w:rsid w:val="00EA1DE2"/>
    <w:rsid w:val="00EA6A6C"/>
    <w:rsid w:val="00EB032A"/>
    <w:rsid w:val="00EB0FB7"/>
    <w:rsid w:val="00EB5F34"/>
    <w:rsid w:val="00EB6ED5"/>
    <w:rsid w:val="00EE18EE"/>
    <w:rsid w:val="00EE1BA3"/>
    <w:rsid w:val="00EE44ED"/>
    <w:rsid w:val="00EE6A72"/>
    <w:rsid w:val="00EE77C9"/>
    <w:rsid w:val="00EF0C88"/>
    <w:rsid w:val="00EF1932"/>
    <w:rsid w:val="00EF28BF"/>
    <w:rsid w:val="00EF2AAD"/>
    <w:rsid w:val="00F0133C"/>
    <w:rsid w:val="00F15E42"/>
    <w:rsid w:val="00F17A84"/>
    <w:rsid w:val="00F2518B"/>
    <w:rsid w:val="00F31A06"/>
    <w:rsid w:val="00F3367F"/>
    <w:rsid w:val="00F33898"/>
    <w:rsid w:val="00F33D12"/>
    <w:rsid w:val="00F35215"/>
    <w:rsid w:val="00F45C14"/>
    <w:rsid w:val="00F65A22"/>
    <w:rsid w:val="00F71475"/>
    <w:rsid w:val="00F7354A"/>
    <w:rsid w:val="00F7581D"/>
    <w:rsid w:val="00F76ECA"/>
    <w:rsid w:val="00F861D2"/>
    <w:rsid w:val="00F9080F"/>
    <w:rsid w:val="00F93C72"/>
    <w:rsid w:val="00F940E9"/>
    <w:rsid w:val="00F945F2"/>
    <w:rsid w:val="00FB6C2F"/>
    <w:rsid w:val="00FC336E"/>
    <w:rsid w:val="00FC48FA"/>
    <w:rsid w:val="00FC5684"/>
    <w:rsid w:val="00FD5F43"/>
    <w:rsid w:val="00FD61E6"/>
    <w:rsid w:val="00FE05FF"/>
    <w:rsid w:val="00FE0C1C"/>
    <w:rsid w:val="00FE3E56"/>
    <w:rsid w:val="00FF064F"/>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6C39E"/>
  <w14:defaultImageDpi w14:val="330"/>
  <w15:docId w15:val="{DBBC8111-3C14-4B67-9A6D-31CF7191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F30C2"/>
    <w:pPr>
      <w:spacing w:before="120" w:after="240"/>
      <w:ind w:right="51"/>
    </w:pPr>
    <w:rPr>
      <w:rFonts w:ascii="Calibri" w:hAnsi="Calibri"/>
      <w:color w:val="202020" w:themeColor="text1" w:themeShade="80"/>
      <w:sz w:val="22"/>
      <w:szCs w:val="20"/>
    </w:rPr>
  </w:style>
  <w:style w:type="paragraph" w:styleId="Heading1">
    <w:name w:val="heading 1"/>
    <w:basedOn w:val="Normal"/>
    <w:next w:val="Normal"/>
    <w:link w:val="Heading1Char"/>
    <w:qFormat/>
    <w:rsid w:val="00286D42"/>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F142F"/>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70F9A"/>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C9"/>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912BC9"/>
    <w:rPr>
      <w:rFonts w:ascii="Calibri" w:hAnsi="Calibri"/>
      <w:color w:val="404040" w:themeColor="text1"/>
      <w:szCs w:val="20"/>
      <w:lang w:val="fr-FR"/>
    </w:rPr>
  </w:style>
  <w:style w:type="paragraph" w:styleId="Footer">
    <w:name w:val="footer"/>
    <w:basedOn w:val="Normal"/>
    <w:link w:val="FooterChar"/>
    <w:uiPriority w:val="99"/>
    <w:unhideWhenUsed/>
    <w:rsid w:val="00912BC9"/>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912BC9"/>
    <w:rPr>
      <w:rFonts w:ascii="Calibri Light" w:hAnsi="Calibri Light"/>
      <w:color w:val="404040" w:themeColor="text1"/>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rsid w:val="00286D42"/>
    <w:rPr>
      <w:rFonts w:ascii="Calibri" w:eastAsia="Times New Roman" w:hAnsi="Calibri" w:cs="Times New Roman"/>
      <w:b/>
      <w:bCs/>
      <w:color w:val="0BA3D4" w:themeColor="background2" w:themeShade="BF"/>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1E5232"/>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1E5232"/>
    <w:rPr>
      <w:rFonts w:ascii="Calibri Light" w:eastAsiaTheme="majorEastAsia" w:hAnsi="Calibri Light" w:cs="Calibri"/>
      <w:bCs/>
      <w:color w:val="202020" w:themeColor="text1" w:themeShade="80"/>
      <w:kern w:val="28"/>
      <w:sz w:val="48"/>
      <w:szCs w:val="48"/>
      <w:lang w:val="fr-FR"/>
    </w:rPr>
  </w:style>
  <w:style w:type="character" w:customStyle="1" w:styleId="Heading3Char">
    <w:name w:val="Heading 3 Char"/>
    <w:basedOn w:val="DefaultParagraphFont"/>
    <w:link w:val="Heading3"/>
    <w:rsid w:val="00466DAD"/>
    <w:rPr>
      <w:rFonts w:ascii="Calibri" w:hAnsi="Calibri" w:cstheme="minorHAnsi"/>
      <w:b/>
      <w:color w:val="404040" w:themeColor="text1"/>
      <w:sz w:val="22"/>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F142F"/>
    <w:rPr>
      <w:rFonts w:ascii="Calibri" w:eastAsia="Times New Roman" w:hAnsi="Calibri" w:cs="Times New Roman"/>
      <w:b/>
      <w:bCs/>
      <w:szCs w:val="20"/>
      <w:lang w:val="fr-FR"/>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3E166C"/>
    <w:rPr>
      <w:rFonts w:ascii="Calibri" w:hAnsi="Calibri"/>
      <w:color w:val="202020" w:themeColor="text1" w:themeShade="80"/>
      <w:sz w:val="22"/>
      <w:szCs w:val="20"/>
    </w:rPr>
  </w:style>
  <w:style w:type="paragraph" w:customStyle="1" w:styleId="Numberedlist">
    <w:name w:val="Numbered list"/>
    <w:basedOn w:val="Normal"/>
    <w:uiPriority w:val="4"/>
    <w:qFormat/>
    <w:rsid w:val="00763C38"/>
    <w:pPr>
      <w:numPr>
        <w:numId w:val="17"/>
      </w:numPr>
      <w:spacing w:before="60" w:after="120"/>
      <w:ind w:right="1418"/>
    </w:pPr>
    <w:rPr>
      <w:rFonts w:cstheme="minorHAnsi"/>
    </w:rPr>
  </w:style>
  <w:style w:type="paragraph" w:customStyle="1" w:styleId="TableHead">
    <w:name w:val="Table Head"/>
    <w:basedOn w:val="Normal"/>
    <w:uiPriority w:val="5"/>
    <w:qFormat/>
    <w:rsid w:val="0001037C"/>
    <w:pPr>
      <w:spacing w:before="240" w:after="60"/>
    </w:pPr>
    <w:rPr>
      <w:b/>
      <w:sz w:val="20"/>
    </w:rPr>
  </w:style>
  <w:style w:type="paragraph" w:customStyle="1" w:styleId="Sidebar">
    <w:name w:val="Sidebar"/>
    <w:basedOn w:val="Normal"/>
    <w:uiPriority w:val="5"/>
    <w:unhideWhenUsed/>
    <w:qFormat/>
    <w:rsid w:val="0001037C"/>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34"/>
    <w:unhideWhenUsed/>
    <w:qFormat/>
    <w:rsid w:val="00083839"/>
    <w:pPr>
      <w:numPr>
        <w:numId w:val="7"/>
      </w:numPr>
      <w:spacing w:before="60" w:after="120"/>
      <w:ind w:left="453" w:right="0" w:hanging="340"/>
    </w:pPr>
    <w:rPr>
      <w:rFonts w:cstheme="minorHAnsi"/>
    </w:rPr>
  </w:style>
  <w:style w:type="paragraph" w:styleId="TOC2">
    <w:name w:val="toc 2"/>
    <w:basedOn w:val="Normal"/>
    <w:next w:val="Normal"/>
    <w:autoRedefine/>
    <w:uiPriority w:val="39"/>
    <w:unhideWhenUsed/>
    <w:rsid w:val="003947A0"/>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B82B38"/>
    <w:pPr>
      <w:spacing w:after="0"/>
    </w:pPr>
    <w:rPr>
      <w:rFonts w:asciiTheme="minorHAnsi" w:hAnsiTheme="minorHAnsi"/>
      <w:b/>
      <w:bCs/>
      <w:sz w:val="24"/>
      <w:szCs w:val="24"/>
    </w:rPr>
  </w:style>
  <w:style w:type="paragraph" w:styleId="TOC3">
    <w:name w:val="toc 3"/>
    <w:basedOn w:val="Normal"/>
    <w:next w:val="Normal"/>
    <w:autoRedefine/>
    <w:uiPriority w:val="39"/>
    <w:unhideWhenUsed/>
    <w:rsid w:val="003947A0"/>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CD6078"/>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CD6078"/>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CD6078"/>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CD6078"/>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CD6078"/>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CD6078"/>
    <w:pPr>
      <w:spacing w:before="0" w:after="0"/>
      <w:ind w:left="1760"/>
    </w:pPr>
    <w:rPr>
      <w:rFonts w:asciiTheme="minorHAnsi" w:hAnsiTheme="minorHAnsi"/>
      <w:sz w:val="20"/>
    </w:rPr>
  </w:style>
  <w:style w:type="table" w:styleId="TableGrid">
    <w:name w:val="Table Grid"/>
    <w:basedOn w:val="TableNormal"/>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Calibri" w:eastAsiaTheme="majorEastAsia" w:hAnsi="Calibri" w:cstheme="majorBidi"/>
      <w:i/>
      <w:iCs/>
      <w:color w:val="206F89" w:themeColor="accent1" w:themeShade="BF"/>
      <w:sz w:val="22"/>
      <w:szCs w:val="20"/>
      <w:lang w:val="fr-FR"/>
    </w:rPr>
  </w:style>
  <w:style w:type="character" w:customStyle="1" w:styleId="Heading5Char">
    <w:name w:val="Heading 5 Char"/>
    <w:basedOn w:val="DefaultParagraphFont"/>
    <w:link w:val="Heading5"/>
    <w:uiPriority w:val="9"/>
    <w:semiHidden/>
    <w:rsid w:val="0071380E"/>
    <w:rPr>
      <w:rFonts w:ascii="Calibri" w:eastAsiaTheme="majorEastAsia" w:hAnsi="Calibri" w:cstheme="majorBidi"/>
      <w:color w:val="206F89" w:themeColor="accent1" w:themeShade="BF"/>
      <w:sz w:val="22"/>
      <w:szCs w:val="20"/>
      <w:lang w:val="fr-FR"/>
    </w:rPr>
  </w:style>
  <w:style w:type="character" w:customStyle="1" w:styleId="Heading6Char">
    <w:name w:val="Heading 6 Char"/>
    <w:basedOn w:val="DefaultParagraphFont"/>
    <w:link w:val="Heading6"/>
    <w:uiPriority w:val="9"/>
    <w:semiHidden/>
    <w:rsid w:val="0071380E"/>
    <w:rPr>
      <w:rFonts w:ascii="Calibri" w:eastAsiaTheme="majorEastAsia" w:hAnsi="Calibri" w:cstheme="majorBidi"/>
      <w:color w:val="15495B" w:themeColor="accent1" w:themeShade="7F"/>
      <w:sz w:val="22"/>
      <w:szCs w:val="20"/>
      <w:lang w:val="fr-FR"/>
    </w:rPr>
  </w:style>
  <w:style w:type="character" w:customStyle="1" w:styleId="Heading7Char">
    <w:name w:val="Heading 7 Char"/>
    <w:basedOn w:val="DefaultParagraphFont"/>
    <w:link w:val="Heading7"/>
    <w:uiPriority w:val="9"/>
    <w:semiHidden/>
    <w:rsid w:val="0071380E"/>
    <w:rPr>
      <w:rFonts w:ascii="Calibri" w:eastAsiaTheme="majorEastAsia" w:hAnsi="Calibri" w:cstheme="majorBidi"/>
      <w:i/>
      <w:iCs/>
      <w:color w:val="15495B" w:themeColor="accent1" w:themeShade="7F"/>
      <w:sz w:val="22"/>
      <w:szCs w:val="20"/>
      <w:lang w:val="fr-FR"/>
    </w:rPr>
  </w:style>
  <w:style w:type="character" w:customStyle="1" w:styleId="Heading8Char">
    <w:name w:val="Heading 8 Char"/>
    <w:basedOn w:val="DefaultParagraphFont"/>
    <w:link w:val="Heading8"/>
    <w:uiPriority w:val="9"/>
    <w:semiHidden/>
    <w:rsid w:val="0071380E"/>
    <w:rPr>
      <w:rFonts w:ascii="Calibri" w:eastAsiaTheme="majorEastAsia" w:hAnsi="Calibri" w:cstheme="majorBidi"/>
      <w:color w:val="5D5D5D" w:themeColor="text1" w:themeTint="D8"/>
      <w:sz w:val="21"/>
      <w:szCs w:val="21"/>
      <w:lang w:val="fr-FR"/>
    </w:rPr>
  </w:style>
  <w:style w:type="character" w:customStyle="1" w:styleId="Heading9Char">
    <w:name w:val="Heading 9 Char"/>
    <w:basedOn w:val="DefaultParagraphFont"/>
    <w:link w:val="Heading9"/>
    <w:uiPriority w:val="9"/>
    <w:semiHidden/>
    <w:rsid w:val="0071380E"/>
    <w:rPr>
      <w:rFonts w:ascii="Calibri" w:eastAsiaTheme="majorEastAsia" w:hAnsi="Calibri" w:cstheme="majorBidi"/>
      <w:i/>
      <w:iCs/>
      <w:color w:val="5D5D5D" w:themeColor="text1" w:themeTint="D8"/>
      <w:sz w:val="21"/>
      <w:szCs w:val="21"/>
      <w:lang w:val="fr-FR"/>
    </w:rPr>
  </w:style>
  <w:style w:type="character" w:styleId="PageNumber">
    <w:name w:val="page number"/>
    <w:basedOn w:val="DefaultParagraphFont"/>
    <w:uiPriority w:val="99"/>
    <w:semiHidden/>
    <w:unhideWhenUsed/>
    <w:rsid w:val="00CF2B27"/>
    <w:rPr>
      <w:rFonts w:ascii="Calibri" w:hAnsi="Calibri"/>
      <w:b/>
      <w:bCs/>
      <w:i w:val="0"/>
      <w:iCs w:val="0"/>
      <w:color w:val="2EAEDA"/>
      <w:sz w:val="32"/>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E166C"/>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21524F"/>
    <w:pPr>
      <w:spacing w:after="0"/>
      <w:ind w:right="0"/>
    </w:pPr>
    <w:rPr>
      <w:sz w:val="20"/>
    </w:rPr>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C01012"/>
    <w:rPr>
      <w:b/>
    </w:rPr>
  </w:style>
  <w:style w:type="paragraph" w:customStyle="1" w:styleId="Checkboxlist">
    <w:name w:val="Checkbox list"/>
    <w:basedOn w:val="Normal"/>
    <w:uiPriority w:val="4"/>
    <w:qFormat/>
    <w:rsid w:val="003E5A69"/>
    <w:pPr>
      <w:numPr>
        <w:numId w:val="3"/>
      </w:numPr>
      <w:spacing w:before="60" w:after="120"/>
      <w:ind w:left="470" w:right="0" w:hanging="357"/>
    </w:pPr>
  </w:style>
  <w:style w:type="paragraph" w:customStyle="1" w:styleId="Minutes">
    <w:name w:val="Minutes"/>
    <w:basedOn w:val="Normal"/>
    <w:uiPriority w:val="2"/>
    <w:qFormat/>
    <w:rsid w:val="003E5A69"/>
    <w:pPr>
      <w:spacing w:before="360" w:after="0"/>
      <w:ind w:right="0"/>
      <w:jc w:val="right"/>
    </w:pPr>
    <w:rPr>
      <w:b/>
      <w:sz w:val="20"/>
    </w:rPr>
  </w:style>
  <w:style w:type="paragraph" w:customStyle="1" w:styleId="InvisibleParagraph">
    <w:name w:val="Invisible Paragraph"/>
    <w:basedOn w:val="Normal"/>
    <w:uiPriority w:val="2"/>
    <w:qFormat/>
    <w:rsid w:val="009B70FC"/>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201304"/>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201304"/>
    <w:rPr>
      <w:rFonts w:ascii="Calibri" w:hAnsi="Calibri"/>
      <w:color w:val="808080" w:themeColor="background1" w:themeShade="80"/>
      <w:szCs w:val="22"/>
      <w:lang w:val="fr-FR"/>
    </w:rPr>
  </w:style>
  <w:style w:type="character" w:customStyle="1" w:styleId="ResourcetypeinTitle">
    <w:name w:val="Resource type (in Title)"/>
    <w:basedOn w:val="DefaultParagraphFont"/>
    <w:uiPriority w:val="3"/>
    <w:qFormat/>
    <w:rsid w:val="00D40AEC"/>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34"/>
    <w:rsid w:val="00083839"/>
    <w:rPr>
      <w:rFonts w:ascii="Calibri" w:hAnsi="Calibri" w:cstheme="minorHAnsi"/>
      <w:color w:val="202020" w:themeColor="text1" w:themeShade="80"/>
      <w:sz w:val="22"/>
      <w:szCs w:val="20"/>
      <w:lang w:val="fr-FR"/>
    </w:rPr>
  </w:style>
  <w:style w:type="paragraph" w:styleId="Quote">
    <w:name w:val="Quote"/>
    <w:basedOn w:val="Normal"/>
    <w:next w:val="Normal"/>
    <w:link w:val="QuoteChar"/>
    <w:uiPriority w:val="29"/>
    <w:unhideWhenUsed/>
    <w:qFormat/>
    <w:rsid w:val="00912BC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912BC9"/>
    <w:rPr>
      <w:rFonts w:ascii="Calibri" w:hAnsi="Calibri"/>
      <w:i/>
      <w:iCs/>
      <w:color w:val="202020" w:themeColor="text1" w:themeShade="80"/>
      <w:sz w:val="22"/>
      <w:szCs w:val="20"/>
      <w:lang w:val="fr-FR"/>
    </w:rPr>
  </w:style>
  <w:style w:type="table" w:styleId="PlainTable5">
    <w:name w:val="Plain Table 5"/>
    <w:basedOn w:val="TableNormal"/>
    <w:uiPriority w:val="45"/>
    <w:rsid w:val="001C5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33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AC2179"/>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51E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51E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51E31"/>
    <w:rPr>
      <w:b/>
      <w:color w:val="FFFFFF" w:themeColor="background1"/>
      <w:sz w:val="20"/>
    </w:rPr>
  </w:style>
  <w:style w:type="paragraph" w:customStyle="1" w:styleId="TableReference">
    <w:name w:val="Table: Reference"/>
    <w:basedOn w:val="Normal"/>
    <w:uiPriority w:val="5"/>
    <w:qFormat/>
    <w:rsid w:val="00551E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957DCA"/>
    <w:pPr>
      <w:pBdr>
        <w:top w:val="none" w:sz="0" w:space="0" w:color="auto"/>
      </w:pBdr>
      <w:spacing w:before="0"/>
    </w:pPr>
  </w:style>
  <w:style w:type="paragraph" w:customStyle="1" w:styleId="Listparagraph-keypoints">
    <w:name w:val="List paragraph - key points"/>
    <w:basedOn w:val="Normal"/>
    <w:uiPriority w:val="4"/>
    <w:qFormat/>
    <w:rsid w:val="00F7581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6F465F"/>
    <w:rPr>
      <w:i/>
      <w:iCs/>
    </w:rPr>
  </w:style>
  <w:style w:type="paragraph" w:customStyle="1" w:styleId="Numberedlist-intextboxtable">
    <w:name w:val="Numbered list - in text box / table"/>
    <w:basedOn w:val="Normal"/>
    <w:uiPriority w:val="4"/>
    <w:qFormat/>
    <w:rsid w:val="005925A4"/>
    <w:pPr>
      <w:numPr>
        <w:numId w:val="11"/>
      </w:numPr>
      <w:spacing w:after="0"/>
    </w:pPr>
  </w:style>
  <w:style w:type="paragraph" w:customStyle="1" w:styleId="Heading1-withiconandminutes">
    <w:name w:val="Heading 1 - with icon and minutes"/>
    <w:basedOn w:val="Heading1"/>
    <w:next w:val="Normal"/>
    <w:qFormat/>
    <w:rsid w:val="001F0DF6"/>
    <w:pPr>
      <w:tabs>
        <w:tab w:val="decimal" w:pos="9072"/>
      </w:tabs>
      <w:spacing w:before="0"/>
    </w:pPr>
    <w:rPr>
      <w:noProof/>
    </w:rPr>
  </w:style>
  <w:style w:type="character" w:styleId="CommentReference">
    <w:name w:val="annotation reference"/>
    <w:basedOn w:val="DefaultParagraphFont"/>
    <w:semiHidden/>
    <w:unhideWhenUsed/>
    <w:rsid w:val="00B50EC2"/>
    <w:rPr>
      <w:sz w:val="16"/>
      <w:szCs w:val="16"/>
    </w:rPr>
  </w:style>
  <w:style w:type="paragraph" w:styleId="CommentText">
    <w:name w:val="annotation text"/>
    <w:basedOn w:val="Normal"/>
    <w:link w:val="CommentTextChar"/>
    <w:semiHidden/>
    <w:unhideWhenUsed/>
    <w:rsid w:val="00B50EC2"/>
    <w:rPr>
      <w:sz w:val="20"/>
    </w:rPr>
  </w:style>
  <w:style w:type="character" w:customStyle="1" w:styleId="CommentTextChar">
    <w:name w:val="Comment Text Char"/>
    <w:basedOn w:val="DefaultParagraphFont"/>
    <w:link w:val="CommentText"/>
    <w:uiPriority w:val="99"/>
    <w:semiHidden/>
    <w:rsid w:val="00B50EC2"/>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B50EC2"/>
    <w:rPr>
      <w:b/>
      <w:bCs/>
    </w:rPr>
  </w:style>
  <w:style w:type="character" w:customStyle="1" w:styleId="CommentSubjectChar">
    <w:name w:val="Comment Subject Char"/>
    <w:basedOn w:val="CommentTextChar"/>
    <w:link w:val="CommentSubject"/>
    <w:uiPriority w:val="99"/>
    <w:semiHidden/>
    <w:rsid w:val="00B50EC2"/>
    <w:rPr>
      <w:rFonts w:ascii="Calibri" w:hAnsi="Calibri"/>
      <w:b/>
      <w:bCs/>
      <w:color w:val="404040" w:themeColor="text1"/>
      <w:sz w:val="20"/>
      <w:szCs w:val="20"/>
      <w:lang w:val="fr-FR"/>
    </w:rPr>
  </w:style>
  <w:style w:type="paragraph" w:styleId="DocumentMap">
    <w:name w:val="Document Map"/>
    <w:basedOn w:val="Normal"/>
    <w:link w:val="DocumentMapChar"/>
    <w:uiPriority w:val="99"/>
    <w:semiHidden/>
    <w:unhideWhenUsed/>
    <w:rsid w:val="00DC309E"/>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09E"/>
    <w:rPr>
      <w:rFonts w:ascii="Times New Roman" w:hAnsi="Times New Roman" w:cs="Times New Roman"/>
      <w:color w:val="404040" w:themeColor="text1"/>
      <w:lang w:val="fr-FR"/>
    </w:rPr>
  </w:style>
  <w:style w:type="paragraph" w:styleId="Revision">
    <w:name w:val="Revision"/>
    <w:hidden/>
    <w:uiPriority w:val="99"/>
    <w:semiHidden/>
    <w:rsid w:val="00DC309E"/>
    <w:rPr>
      <w:rFonts w:ascii="Calibri" w:hAnsi="Calibri"/>
      <w:color w:val="404040" w:themeColor="text1"/>
      <w:szCs w:val="20"/>
    </w:rPr>
  </w:style>
  <w:style w:type="paragraph" w:customStyle="1" w:styleId="Checkboxlist-intextboxtable">
    <w:name w:val="Checkbox list - in text box / table"/>
    <w:basedOn w:val="Checkboxlist"/>
    <w:uiPriority w:val="4"/>
    <w:qFormat/>
    <w:rsid w:val="00B84C4D"/>
    <w:pPr>
      <w:spacing w:before="120" w:after="0"/>
    </w:pPr>
    <w:rPr>
      <w:noProof/>
    </w:rPr>
  </w:style>
  <w:style w:type="paragraph" w:customStyle="1" w:styleId="HeadingnoTOC-intextboxtable">
    <w:name w:val="Heading (no TOC) - in text box / table"/>
    <w:basedOn w:val="Normal"/>
    <w:uiPriority w:val="2"/>
    <w:qFormat/>
    <w:rsid w:val="009B70FC"/>
    <w:pPr>
      <w:spacing w:before="0" w:after="120"/>
      <w:ind w:right="0"/>
    </w:pPr>
    <w:rPr>
      <w:b/>
      <w:sz w:val="24"/>
    </w:rPr>
  </w:style>
  <w:style w:type="character" w:customStyle="1" w:styleId="White">
    <w:name w:val="White"/>
    <w:basedOn w:val="DefaultParagraphFont"/>
    <w:uiPriority w:val="3"/>
    <w:qFormat/>
    <w:rsid w:val="001902F9"/>
    <w:rPr>
      <w:noProof/>
      <w:color w:val="FFFFFF" w:themeColor="background1"/>
    </w:rPr>
  </w:style>
  <w:style w:type="paragraph" w:customStyle="1" w:styleId="Numberedlistwhite-intextboxtable">
    <w:name w:val="Numbered list (white) - in text box / table"/>
    <w:basedOn w:val="Normal"/>
    <w:uiPriority w:val="1"/>
    <w:qFormat/>
    <w:rsid w:val="00233EB7"/>
    <w:pPr>
      <w:numPr>
        <w:numId w:val="5"/>
      </w:numPr>
      <w:spacing w:after="0"/>
      <w:ind w:left="470" w:hanging="357"/>
    </w:pPr>
    <w:rPr>
      <w:noProof/>
      <w:color w:val="FFFFFF" w:themeColor="background1"/>
    </w:rPr>
  </w:style>
  <w:style w:type="paragraph" w:customStyle="1" w:styleId="Minutes-Total">
    <w:name w:val="Minutes - Total"/>
    <w:basedOn w:val="NoSpacing"/>
    <w:uiPriority w:val="1"/>
    <w:qFormat/>
    <w:rsid w:val="003E166C"/>
    <w:pPr>
      <w:jc w:val="right"/>
    </w:pPr>
    <w:rPr>
      <w:color w:val="404040" w:themeColor="text1"/>
    </w:rPr>
  </w:style>
  <w:style w:type="character" w:customStyle="1" w:styleId="Footer-pagenumber">
    <w:name w:val="Footer - page number"/>
    <w:basedOn w:val="DefaultParagraphFont"/>
    <w:uiPriority w:val="1"/>
    <w:qFormat/>
    <w:rsid w:val="00CF2B27"/>
    <w:rPr>
      <w:rFonts w:ascii="Calibri" w:hAnsi="Calibri"/>
      <w:b/>
    </w:rPr>
  </w:style>
  <w:style w:type="paragraph" w:customStyle="1" w:styleId="NoSpacing-intextboxtable">
    <w:name w:val="No Spacing - in text box / table"/>
    <w:basedOn w:val="NoSpacing"/>
    <w:uiPriority w:val="1"/>
    <w:qFormat/>
    <w:rsid w:val="00FF7CA2"/>
    <w:rPr>
      <w:noProof/>
      <w:sz w:val="20"/>
    </w:rPr>
  </w:style>
  <w:style w:type="paragraph" w:customStyle="1" w:styleId="ListParagraph-intextboxtable">
    <w:name w:val="List Paragraph - in text box / table"/>
    <w:basedOn w:val="Normal"/>
    <w:uiPriority w:val="1"/>
    <w:qFormat/>
    <w:rsid w:val="00454CB4"/>
    <w:pPr>
      <w:numPr>
        <w:numId w:val="12"/>
      </w:numPr>
      <w:spacing w:after="0"/>
    </w:pPr>
  </w:style>
  <w:style w:type="paragraph" w:customStyle="1" w:styleId="Title-LessonPlan">
    <w:name w:val="Title - Lesson Plan"/>
    <w:basedOn w:val="Title"/>
    <w:uiPriority w:val="1"/>
    <w:qFormat/>
    <w:rsid w:val="00225132"/>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7D2E76"/>
    <w:pPr>
      <w:ind w:right="0"/>
      <w:jc w:val="right"/>
    </w:pPr>
    <w:rPr>
      <w:b/>
      <w:color w:val="005478" w:themeColor="text2"/>
      <w:sz w:val="28"/>
    </w:rPr>
  </w:style>
  <w:style w:type="character" w:customStyle="1" w:styleId="Lessonplantotaltime">
    <w:name w:val="Lesson plan total time"/>
    <w:basedOn w:val="DefaultParagraphFont"/>
    <w:uiPriority w:val="1"/>
    <w:qFormat/>
    <w:rsid w:val="001F30B4"/>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5072E"/>
    <w:pPr>
      <w:pBdr>
        <w:top w:val="none" w:sz="0" w:space="0" w:color="auto"/>
      </w:pBdr>
      <w:spacing w:before="840"/>
    </w:pPr>
  </w:style>
  <w:style w:type="character" w:customStyle="1" w:styleId="SmallNotecustom">
    <w:name w:val="Small Note (custom)"/>
    <w:basedOn w:val="DefaultParagraphFont"/>
    <w:uiPriority w:val="1"/>
    <w:qFormat/>
    <w:rsid w:val="00921684"/>
    <w:rPr>
      <w:i/>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60D8-74B8-4AF8-9E63-A53897CF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4</cp:revision>
  <cp:lastPrinted>2017-11-07T22:16:00Z</cp:lastPrinted>
  <dcterms:created xsi:type="dcterms:W3CDTF">2018-06-26T23:01:00Z</dcterms:created>
  <dcterms:modified xsi:type="dcterms:W3CDTF">2018-09-29T18:53:00Z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