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F7845" w14:textId="2DC1EED6" w:rsidR="003B2C35" w:rsidRPr="0015015B" w:rsidRDefault="00E55945" w:rsidP="003B2C35">
      <w:pPr>
        <w:pStyle w:val="Standard"/>
        <w:rPr>
          <w:rFonts w:ascii="Arial" w:eastAsia="Arial" w:hAnsi="Arial" w:cs="Arial"/>
          <w:b/>
          <w:bCs/>
          <w:lang w:val="es-419"/>
        </w:rPr>
      </w:pPr>
      <w:r w:rsidRPr="0015015B">
        <w:rPr>
          <w:b/>
          <w:bCs/>
          <w:kern w:val="32"/>
          <w:sz w:val="26"/>
          <w:szCs w:val="32"/>
          <w:lang w:val="es-419" w:eastAsia="en-CA" w:bidi="ar-SA"/>
        </w:rPr>
        <w:drawing>
          <wp:anchor distT="0" distB="0" distL="114300" distR="114300" simplePos="0" relativeHeight="251662336" behindDoc="1" locked="0" layoutInCell="1" allowOverlap="1" wp14:anchorId="13FF143C" wp14:editId="1574681E">
            <wp:simplePos x="0" y="0"/>
            <wp:positionH relativeFrom="column">
              <wp:posOffset>4323080</wp:posOffset>
            </wp:positionH>
            <wp:positionV relativeFrom="paragraph">
              <wp:posOffset>-184785</wp:posOffset>
            </wp:positionV>
            <wp:extent cx="1605915" cy="7092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12garbage.tif"/>
                    <pic:cNvPicPr/>
                  </pic:nvPicPr>
                  <pic:blipFill>
                    <a:blip r:embed="rId8">
                      <a:extLst>
                        <a:ext uri="{28A0092B-C50C-407E-A947-70E740481C1C}">
                          <a14:useLocalDpi xmlns:a14="http://schemas.microsoft.com/office/drawing/2010/main" val="0"/>
                        </a:ext>
                      </a:extLst>
                    </a:blip>
                    <a:stretch>
                      <a:fillRect/>
                    </a:stretch>
                  </pic:blipFill>
                  <pic:spPr>
                    <a:xfrm>
                      <a:off x="0" y="0"/>
                      <a:ext cx="1605915" cy="709295"/>
                    </a:xfrm>
                    <a:prstGeom prst="rect">
                      <a:avLst/>
                    </a:prstGeom>
                  </pic:spPr>
                </pic:pic>
              </a:graphicData>
            </a:graphic>
            <wp14:sizeRelH relativeFrom="page">
              <wp14:pctWidth>0</wp14:pctWidth>
            </wp14:sizeRelH>
            <wp14:sizeRelV relativeFrom="page">
              <wp14:pctHeight>0</wp14:pctHeight>
            </wp14:sizeRelV>
          </wp:anchor>
        </w:drawing>
      </w:r>
      <w:r w:rsidRPr="0015015B">
        <w:rPr>
          <w:rFonts w:ascii="Arial" w:eastAsia="Arial" w:hAnsi="Arial" w:cs="Arial"/>
          <w:b/>
          <w:lang w:val="es-419"/>
        </w:rPr>
        <w:t>Formulario de inspección de saneamiento ambiental: Gestión de residuos sólidos</w:t>
      </w:r>
    </w:p>
    <w:p w14:paraId="4EB5DBDD" w14:textId="77777777" w:rsidR="003B2C35" w:rsidRPr="0015015B" w:rsidRDefault="003B2C35" w:rsidP="003B2C35">
      <w:pPr>
        <w:pStyle w:val="Standard"/>
        <w:jc w:val="center"/>
        <w:rPr>
          <w:rFonts w:ascii="Arial" w:eastAsia="Arial" w:hAnsi="Arial" w:cs="Arial"/>
          <w:b/>
          <w:bCs/>
          <w:lang w:val="es-419"/>
        </w:rPr>
      </w:pPr>
    </w:p>
    <w:p w14:paraId="31C07D3C" w14:textId="70FAF7C5" w:rsidR="003B2C35" w:rsidRPr="0015015B" w:rsidRDefault="003B2C35" w:rsidP="003B2C35">
      <w:pPr>
        <w:pStyle w:val="Standard"/>
        <w:spacing w:after="120"/>
        <w:rPr>
          <w:rFonts w:ascii="Arial" w:eastAsia="Arial" w:hAnsi="Arial" w:cs="Arial"/>
          <w:b/>
          <w:bCs/>
          <w:sz w:val="22"/>
          <w:szCs w:val="22"/>
          <w:lang w:val="es-419"/>
        </w:rPr>
      </w:pPr>
      <w:r w:rsidRPr="0015015B">
        <w:rPr>
          <w:rFonts w:ascii="Arial" w:eastAsia="Arial" w:hAnsi="Arial" w:cs="Arial"/>
          <w:b/>
          <w:sz w:val="22"/>
          <w:lang w:val="es-419"/>
        </w:rPr>
        <w:t>Parte 1. Información general:</w:t>
      </w:r>
    </w:p>
    <w:p w14:paraId="4091395E" w14:textId="77777777" w:rsidR="003B2C35" w:rsidRPr="0015015B" w:rsidRDefault="003B2C35" w:rsidP="003B2C35">
      <w:pPr>
        <w:pStyle w:val="Standard"/>
        <w:rPr>
          <w:rFonts w:ascii="Arial" w:eastAsia="Arial" w:hAnsi="Arial" w:cs="Arial"/>
          <w:sz w:val="22"/>
          <w:szCs w:val="22"/>
          <w:lang w:val="es-419"/>
        </w:rPr>
      </w:pPr>
      <w:r w:rsidRPr="0015015B">
        <w:rPr>
          <w:rFonts w:ascii="Arial" w:eastAsia="Arial" w:hAnsi="Arial" w:cs="Arial"/>
          <w:sz w:val="22"/>
          <w:lang w:val="es-419"/>
        </w:rPr>
        <w:t>a. Ubicación:</w:t>
      </w:r>
      <w:proofErr w:type="gramStart"/>
      <w:r w:rsidRPr="0015015B">
        <w:rPr>
          <w:rFonts w:ascii="Arial" w:eastAsia="Arial" w:hAnsi="Arial" w:cs="Arial"/>
          <w:sz w:val="22"/>
          <w:lang w:val="es-419"/>
        </w:rPr>
        <w:t>.............................................................................................................</w:t>
      </w:r>
      <w:proofErr w:type="gramEnd"/>
    </w:p>
    <w:p w14:paraId="1E52AB6F" w14:textId="77777777" w:rsidR="003B2C35" w:rsidRPr="0015015B" w:rsidRDefault="003B2C35" w:rsidP="003B2C35">
      <w:pPr>
        <w:pStyle w:val="Standard"/>
        <w:rPr>
          <w:rFonts w:ascii="Arial" w:eastAsia="Arial" w:hAnsi="Arial" w:cs="Arial"/>
          <w:sz w:val="22"/>
          <w:szCs w:val="22"/>
          <w:lang w:val="es-419"/>
        </w:rPr>
      </w:pPr>
      <w:r w:rsidRPr="0015015B">
        <w:rPr>
          <w:rFonts w:ascii="Arial" w:eastAsia="Arial" w:hAnsi="Arial" w:cs="Arial"/>
          <w:sz w:val="22"/>
          <w:lang w:val="es-419"/>
        </w:rPr>
        <w:t xml:space="preserve"> </w:t>
      </w:r>
    </w:p>
    <w:p w14:paraId="64878475" w14:textId="77777777" w:rsidR="003B2C35" w:rsidRPr="0015015B" w:rsidRDefault="003B2C35" w:rsidP="003B2C35">
      <w:pPr>
        <w:pStyle w:val="Standard"/>
        <w:rPr>
          <w:rFonts w:ascii="Arial" w:eastAsia="Arial" w:hAnsi="Arial" w:cs="Arial"/>
          <w:sz w:val="22"/>
          <w:szCs w:val="22"/>
          <w:lang w:val="es-419"/>
        </w:rPr>
      </w:pPr>
      <w:r w:rsidRPr="0015015B">
        <w:rPr>
          <w:rFonts w:ascii="Arial" w:eastAsia="Arial" w:hAnsi="Arial" w:cs="Arial"/>
          <w:sz w:val="22"/>
          <w:lang w:val="es-419"/>
        </w:rPr>
        <w:t>b. Pueblo/Ciudad:</w:t>
      </w:r>
      <w:proofErr w:type="gramStart"/>
      <w:r w:rsidRPr="0015015B">
        <w:rPr>
          <w:rFonts w:ascii="Arial" w:eastAsia="Arial" w:hAnsi="Arial" w:cs="Arial"/>
          <w:sz w:val="22"/>
          <w:lang w:val="es-419"/>
        </w:rPr>
        <w:t>......................................................................................................</w:t>
      </w:r>
      <w:proofErr w:type="gramEnd"/>
      <w:r w:rsidRPr="0015015B">
        <w:rPr>
          <w:rFonts w:ascii="Arial" w:eastAsia="Arial" w:hAnsi="Arial" w:cs="Arial"/>
          <w:sz w:val="22"/>
          <w:lang w:val="es-419"/>
        </w:rPr>
        <w:t xml:space="preserve"> </w:t>
      </w:r>
    </w:p>
    <w:p w14:paraId="3DF1731E" w14:textId="77777777" w:rsidR="003B2C35" w:rsidRPr="0015015B" w:rsidRDefault="003B2C35" w:rsidP="003B2C35">
      <w:pPr>
        <w:pStyle w:val="Standard"/>
        <w:rPr>
          <w:rFonts w:ascii="Arial" w:eastAsia="Arial" w:hAnsi="Arial" w:cs="Arial"/>
          <w:sz w:val="22"/>
          <w:szCs w:val="22"/>
          <w:lang w:val="es-419"/>
        </w:rPr>
      </w:pPr>
    </w:p>
    <w:p w14:paraId="72DA0DFA" w14:textId="0D10AE37" w:rsidR="003B2C35" w:rsidRPr="0015015B" w:rsidRDefault="003B2C35" w:rsidP="003B2C35">
      <w:pPr>
        <w:pStyle w:val="Standard"/>
        <w:rPr>
          <w:rFonts w:ascii="Arial" w:eastAsia="Arial" w:hAnsi="Arial" w:cs="Arial"/>
          <w:sz w:val="22"/>
          <w:szCs w:val="22"/>
          <w:lang w:val="es-419"/>
        </w:rPr>
      </w:pPr>
      <w:r w:rsidRPr="0015015B">
        <w:rPr>
          <w:rFonts w:ascii="Arial" w:eastAsia="Arial" w:hAnsi="Arial" w:cs="Arial"/>
          <w:sz w:val="22"/>
          <w:lang w:val="es-419"/>
        </w:rPr>
        <w:t xml:space="preserve">c. Personas a las que suministra: </w:t>
      </w:r>
      <w:proofErr w:type="gramStart"/>
      <w:r w:rsidRPr="0015015B">
        <w:rPr>
          <w:rFonts w:ascii="Arial" w:eastAsia="Arial" w:hAnsi="Arial" w:cs="Arial"/>
          <w:sz w:val="22"/>
          <w:lang w:val="es-419"/>
        </w:rPr>
        <w:t>....................................................................</w:t>
      </w:r>
      <w:r w:rsidR="0015015B">
        <w:rPr>
          <w:rFonts w:ascii="Arial" w:eastAsia="Arial" w:hAnsi="Arial" w:cs="Arial"/>
          <w:sz w:val="22"/>
          <w:lang w:val="es-419"/>
        </w:rPr>
        <w:t>..............................</w:t>
      </w:r>
      <w:proofErr w:type="gramEnd"/>
    </w:p>
    <w:p w14:paraId="325725FC" w14:textId="77777777" w:rsidR="003B2C35" w:rsidRPr="0015015B" w:rsidRDefault="003B2C35" w:rsidP="003B2C35">
      <w:pPr>
        <w:pStyle w:val="Standard"/>
        <w:rPr>
          <w:rFonts w:ascii="Arial" w:eastAsia="Arial" w:hAnsi="Arial" w:cs="Arial"/>
          <w:sz w:val="22"/>
          <w:szCs w:val="22"/>
          <w:lang w:val="es-419"/>
        </w:rPr>
      </w:pPr>
    </w:p>
    <w:p w14:paraId="5458F941" w14:textId="361CE2CD" w:rsidR="003B2C35" w:rsidRPr="0015015B" w:rsidRDefault="003B2C35" w:rsidP="003B2C35">
      <w:pPr>
        <w:pStyle w:val="Standard"/>
        <w:rPr>
          <w:rFonts w:ascii="Arial" w:eastAsia="Arial" w:hAnsi="Arial" w:cs="Arial"/>
          <w:sz w:val="22"/>
          <w:szCs w:val="22"/>
          <w:lang w:val="es-419"/>
        </w:rPr>
      </w:pPr>
      <w:r w:rsidRPr="0015015B">
        <w:rPr>
          <w:rFonts w:ascii="Arial" w:eastAsia="Arial" w:hAnsi="Arial" w:cs="Arial"/>
          <w:sz w:val="22"/>
          <w:lang w:val="es-419"/>
        </w:rPr>
        <w:t xml:space="preserve">d. Fecha de la visita: </w:t>
      </w:r>
      <w:proofErr w:type="gramStart"/>
      <w:r w:rsidRPr="0015015B">
        <w:rPr>
          <w:rFonts w:ascii="Arial" w:eastAsia="Arial" w:hAnsi="Arial" w:cs="Arial"/>
          <w:sz w:val="22"/>
          <w:lang w:val="es-419"/>
        </w:rPr>
        <w:t>........................................................................................................</w:t>
      </w:r>
      <w:proofErr w:type="gramEnd"/>
    </w:p>
    <w:p w14:paraId="745F221B" w14:textId="77777777" w:rsidR="003B2C35" w:rsidRPr="0015015B" w:rsidRDefault="003B2C35" w:rsidP="003B2C35">
      <w:pPr>
        <w:pStyle w:val="Standard"/>
        <w:rPr>
          <w:rFonts w:ascii="Arial" w:eastAsia="Arial" w:hAnsi="Arial" w:cs="Arial"/>
          <w:sz w:val="22"/>
          <w:szCs w:val="22"/>
          <w:lang w:val="es-419"/>
        </w:rPr>
      </w:pPr>
    </w:p>
    <w:p w14:paraId="254AF055" w14:textId="77777777" w:rsidR="007E4EC4" w:rsidRPr="0015015B" w:rsidRDefault="003B2C35" w:rsidP="007E4EC4">
      <w:pPr>
        <w:pStyle w:val="Standard"/>
        <w:spacing w:after="120"/>
        <w:rPr>
          <w:rFonts w:ascii="Arial" w:eastAsia="Arial" w:hAnsi="Arial" w:cs="Arial"/>
          <w:sz w:val="22"/>
          <w:szCs w:val="22"/>
          <w:lang w:val="es-419"/>
        </w:rPr>
      </w:pPr>
      <w:r w:rsidRPr="0015015B">
        <w:rPr>
          <w:rFonts w:ascii="Arial" w:eastAsia="Arial" w:hAnsi="Arial" w:cs="Arial"/>
          <w:b/>
          <w:bCs/>
          <w:sz w:val="22"/>
          <w:szCs w:val="22"/>
          <w:lang w:val="es-419"/>
        </w:rPr>
        <w:t>Parte 2. Evaluación del riesgo:</w:t>
      </w:r>
      <w:r w:rsidRPr="0015015B">
        <w:rPr>
          <w:rFonts w:ascii="Arial" w:eastAsia="Arial" w:hAnsi="Arial" w:cs="Arial"/>
          <w:sz w:val="22"/>
          <w:lang w:val="es-419"/>
        </w:rPr>
        <w:t xml:space="preserve"> Por favor, adapte este formulario según el contexto local. Omita las preguntas que no sean pertinentes y agregue preguntas que sí lo sean. </w:t>
      </w:r>
    </w:p>
    <w:p w14:paraId="46F2C0BA" w14:textId="77777777" w:rsidR="007E4EC4" w:rsidRPr="0015015B" w:rsidRDefault="007E4EC4" w:rsidP="007E4EC4">
      <w:pPr>
        <w:pStyle w:val="Standard"/>
        <w:spacing w:after="120"/>
        <w:rPr>
          <w:rFonts w:ascii="Arial" w:eastAsia="Arial" w:hAnsi="Arial" w:cs="Arial"/>
          <w:sz w:val="22"/>
          <w:szCs w:val="22"/>
          <w:lang w:val="es-419"/>
        </w:rPr>
      </w:pPr>
      <w:r w:rsidRPr="0015015B">
        <w:rPr>
          <w:rFonts w:ascii="Arial" w:eastAsia="Arial" w:hAnsi="Arial" w:cs="Arial"/>
          <w:sz w:val="22"/>
          <w:lang w:val="es-419"/>
        </w:rPr>
        <w:t>Recorra la comunidad para observar las prácticas y haga preguntas a sus miembros. Respete la comunidad y las tradiciones locales. Cuando sea necesario, pida permiso a los líderes de la comunidad para hacer la inspección.</w:t>
      </w:r>
    </w:p>
    <w:p w14:paraId="69D8685C" w14:textId="77777777" w:rsidR="007E4EC4" w:rsidRPr="0015015B" w:rsidRDefault="007E4EC4" w:rsidP="007E4EC4">
      <w:pPr>
        <w:pStyle w:val="Standard"/>
        <w:spacing w:after="120"/>
        <w:rPr>
          <w:rFonts w:ascii="Arial" w:eastAsia="Arial" w:hAnsi="Arial" w:cs="Arial"/>
          <w:sz w:val="22"/>
          <w:szCs w:val="22"/>
          <w:lang w:val="es-419"/>
        </w:rPr>
      </w:pPr>
      <w:r w:rsidRPr="0015015B">
        <w:rPr>
          <w:rFonts w:ascii="Arial" w:eastAsia="Arial" w:hAnsi="Arial" w:cs="Arial"/>
          <w:sz w:val="22"/>
          <w:lang w:val="es-419"/>
        </w:rPr>
        <w:t>Marque 'Sí' con un círculo si existe un posible riesgo y 'No' si hay muy poco o ningún tipo de riesgo. Agregue anotaciones en la sección de resultados y comentarios de la página siguiente. Vea la explicación en la página siguiente para obtener detalles sobre cada pregunta.</w:t>
      </w:r>
    </w:p>
    <w:p w14:paraId="16F4E9F4" w14:textId="015497A9" w:rsidR="00E05AC1" w:rsidRPr="0015015B" w:rsidRDefault="00E05AC1" w:rsidP="007E4EC4">
      <w:pPr>
        <w:pStyle w:val="Standard"/>
        <w:spacing w:after="120"/>
        <w:rPr>
          <w:rFonts w:ascii="Arial" w:eastAsia="Arial" w:hAnsi="Arial" w:cs="Arial"/>
          <w:sz w:val="22"/>
          <w:szCs w:val="22"/>
          <w:lang w:val="es-419"/>
        </w:rPr>
      </w:pPr>
    </w:p>
    <w:tbl>
      <w:tblPr>
        <w:tblStyle w:val="TableGrid"/>
        <w:tblW w:w="0" w:type="auto"/>
        <w:tblLayout w:type="fixed"/>
        <w:tblLook w:val="04A0" w:firstRow="1" w:lastRow="0" w:firstColumn="1" w:lastColumn="0" w:noHBand="0" w:noVBand="1"/>
      </w:tblPr>
      <w:tblGrid>
        <w:gridCol w:w="675"/>
        <w:gridCol w:w="7230"/>
        <w:gridCol w:w="850"/>
        <w:gridCol w:w="821"/>
      </w:tblGrid>
      <w:tr w:rsidR="009537C6" w:rsidRPr="0015015B" w14:paraId="720E39F1" w14:textId="77777777" w:rsidTr="00301BC9">
        <w:tc>
          <w:tcPr>
            <w:tcW w:w="675" w:type="dxa"/>
          </w:tcPr>
          <w:p w14:paraId="5DF5A81E" w14:textId="77777777" w:rsidR="009537C6" w:rsidRPr="0015015B" w:rsidRDefault="009537C6" w:rsidP="00301BC9">
            <w:pPr>
              <w:pStyle w:val="Standard"/>
              <w:tabs>
                <w:tab w:val="right" w:pos="9090"/>
              </w:tabs>
              <w:spacing w:after="120"/>
              <w:jc w:val="center"/>
              <w:rPr>
                <w:rFonts w:ascii="Arial" w:eastAsia="Arial" w:hAnsi="Arial" w:cs="Arial"/>
                <w:sz w:val="22"/>
                <w:szCs w:val="22"/>
                <w:lang w:val="es-419"/>
              </w:rPr>
            </w:pPr>
          </w:p>
        </w:tc>
        <w:tc>
          <w:tcPr>
            <w:tcW w:w="7230" w:type="dxa"/>
          </w:tcPr>
          <w:p w14:paraId="343F6A8E" w14:textId="77777777" w:rsidR="009537C6" w:rsidRPr="0015015B" w:rsidRDefault="009537C6" w:rsidP="00301BC9">
            <w:pPr>
              <w:pStyle w:val="Standard"/>
              <w:tabs>
                <w:tab w:val="right" w:pos="9090"/>
              </w:tabs>
              <w:spacing w:after="120"/>
              <w:rPr>
                <w:rFonts w:ascii="Arial" w:eastAsia="Arial" w:hAnsi="Arial" w:cs="Arial"/>
                <w:b/>
                <w:sz w:val="22"/>
                <w:szCs w:val="22"/>
                <w:lang w:val="es-419"/>
              </w:rPr>
            </w:pPr>
            <w:r w:rsidRPr="0015015B">
              <w:rPr>
                <w:rFonts w:ascii="Arial" w:eastAsia="Arial" w:hAnsi="Arial" w:cs="Arial"/>
                <w:b/>
                <w:sz w:val="22"/>
                <w:lang w:val="es-419"/>
              </w:rPr>
              <w:t>Pregunta</w:t>
            </w:r>
          </w:p>
        </w:tc>
        <w:tc>
          <w:tcPr>
            <w:tcW w:w="1671" w:type="dxa"/>
            <w:gridSpan w:val="2"/>
          </w:tcPr>
          <w:p w14:paraId="7FE79363" w14:textId="77777777" w:rsidR="009537C6" w:rsidRPr="0015015B" w:rsidRDefault="009537C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b/>
                <w:sz w:val="22"/>
                <w:lang w:val="es-419"/>
              </w:rPr>
              <w:t>Observación</w:t>
            </w:r>
          </w:p>
        </w:tc>
      </w:tr>
      <w:tr w:rsidR="00E57006" w:rsidRPr="0015015B" w14:paraId="2AAAAFDC" w14:textId="77777777" w:rsidTr="00301BC9">
        <w:tc>
          <w:tcPr>
            <w:tcW w:w="675" w:type="dxa"/>
          </w:tcPr>
          <w:p w14:paraId="5ACB8F66" w14:textId="177C2B36" w:rsidR="00E57006" w:rsidRPr="0015015B" w:rsidRDefault="00E5700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1</w:t>
            </w:r>
          </w:p>
        </w:tc>
        <w:tc>
          <w:tcPr>
            <w:tcW w:w="7230" w:type="dxa"/>
          </w:tcPr>
          <w:p w14:paraId="4E491572" w14:textId="4F239D07" w:rsidR="00E57006" w:rsidRPr="0015015B" w:rsidRDefault="00E57006" w:rsidP="00354367">
            <w:pPr>
              <w:pStyle w:val="Standard"/>
              <w:spacing w:after="120"/>
              <w:rPr>
                <w:rFonts w:ascii="Arial" w:eastAsia="Arial" w:hAnsi="Arial" w:cs="Arial"/>
                <w:sz w:val="22"/>
                <w:szCs w:val="22"/>
                <w:lang w:val="es-419"/>
              </w:rPr>
            </w:pPr>
            <w:r w:rsidRPr="0015015B">
              <w:rPr>
                <w:rFonts w:ascii="Arial" w:eastAsia="Arial" w:hAnsi="Arial" w:cs="Arial"/>
                <w:sz w:val="22"/>
                <w:lang w:val="es-419"/>
              </w:rPr>
              <w:t>¿Hay montones de residuos sólidos sin recolectar en la comunidad?</w:t>
            </w:r>
            <w:r w:rsidRPr="0015015B">
              <w:rPr>
                <w:rFonts w:ascii="Arial" w:eastAsia="Arial" w:hAnsi="Arial" w:cs="Arial"/>
                <w:sz w:val="22"/>
                <w:szCs w:val="22"/>
                <w:lang w:val="es-419"/>
              </w:rPr>
              <w:tab/>
            </w:r>
          </w:p>
        </w:tc>
        <w:tc>
          <w:tcPr>
            <w:tcW w:w="850" w:type="dxa"/>
            <w:vAlign w:val="center"/>
          </w:tcPr>
          <w:p w14:paraId="64C884A3"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Sí</w:t>
            </w:r>
          </w:p>
        </w:tc>
        <w:tc>
          <w:tcPr>
            <w:tcW w:w="821" w:type="dxa"/>
            <w:vAlign w:val="center"/>
          </w:tcPr>
          <w:p w14:paraId="7B955354"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No</w:t>
            </w:r>
          </w:p>
        </w:tc>
      </w:tr>
      <w:tr w:rsidR="00E57006" w:rsidRPr="0015015B" w14:paraId="4CB89D5F" w14:textId="77777777" w:rsidTr="00301BC9">
        <w:tc>
          <w:tcPr>
            <w:tcW w:w="675" w:type="dxa"/>
          </w:tcPr>
          <w:p w14:paraId="770FE47C" w14:textId="3B992A34" w:rsidR="00E57006" w:rsidRPr="0015015B" w:rsidRDefault="00E5700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2</w:t>
            </w:r>
          </w:p>
        </w:tc>
        <w:tc>
          <w:tcPr>
            <w:tcW w:w="7230" w:type="dxa"/>
          </w:tcPr>
          <w:p w14:paraId="37BD52D9" w14:textId="79F523F1" w:rsidR="00E57006" w:rsidRPr="0015015B" w:rsidRDefault="00E57006" w:rsidP="00A33F4C">
            <w:pPr>
              <w:pStyle w:val="Standard"/>
              <w:spacing w:after="120"/>
              <w:rPr>
                <w:rFonts w:ascii="Arial" w:eastAsia="Arial" w:hAnsi="Arial" w:cs="Arial"/>
                <w:sz w:val="22"/>
                <w:szCs w:val="22"/>
                <w:lang w:val="es-419"/>
              </w:rPr>
            </w:pPr>
            <w:r w:rsidRPr="0015015B">
              <w:rPr>
                <w:rFonts w:ascii="Arial" w:eastAsia="Arial" w:hAnsi="Arial" w:cs="Arial"/>
                <w:sz w:val="22"/>
                <w:lang w:val="es-419"/>
              </w:rPr>
              <w:t>¿Los vertederos se encuentran a menos de 500 metros de las fuentes de agua de consumo?</w:t>
            </w:r>
          </w:p>
        </w:tc>
        <w:tc>
          <w:tcPr>
            <w:tcW w:w="850" w:type="dxa"/>
            <w:vAlign w:val="center"/>
          </w:tcPr>
          <w:p w14:paraId="75201496" w14:textId="42CF0E3A"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6AC2C2D0" w14:textId="1C618F74"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E57006" w:rsidRPr="0015015B" w14:paraId="5B86AE6E" w14:textId="77777777" w:rsidTr="00301BC9">
        <w:tc>
          <w:tcPr>
            <w:tcW w:w="675" w:type="dxa"/>
          </w:tcPr>
          <w:p w14:paraId="635143F3" w14:textId="38A8D592" w:rsidR="00E57006" w:rsidRPr="0015015B" w:rsidRDefault="00E5700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3</w:t>
            </w:r>
          </w:p>
        </w:tc>
        <w:tc>
          <w:tcPr>
            <w:tcW w:w="7230" w:type="dxa"/>
          </w:tcPr>
          <w:p w14:paraId="3FA8BCD6" w14:textId="2834E163" w:rsidR="00E57006" w:rsidRPr="0015015B" w:rsidRDefault="00E57006" w:rsidP="00A33F4C">
            <w:pPr>
              <w:pStyle w:val="Standard"/>
              <w:spacing w:after="120"/>
              <w:rPr>
                <w:rFonts w:ascii="Arial" w:eastAsia="Arial" w:hAnsi="Arial" w:cs="Arial"/>
                <w:sz w:val="22"/>
                <w:szCs w:val="22"/>
                <w:lang w:val="es-419"/>
              </w:rPr>
            </w:pPr>
            <w:r w:rsidRPr="0015015B">
              <w:rPr>
                <w:rFonts w:ascii="Arial" w:eastAsia="Arial" w:hAnsi="Arial" w:cs="Arial"/>
                <w:sz w:val="22"/>
                <w:lang w:val="es-419"/>
              </w:rPr>
              <w:t>¿Los vertederos se encuentran en una zona con una mesa de agua alta y/o propensa a inundaciones?</w:t>
            </w:r>
          </w:p>
        </w:tc>
        <w:tc>
          <w:tcPr>
            <w:tcW w:w="850" w:type="dxa"/>
            <w:vAlign w:val="center"/>
          </w:tcPr>
          <w:p w14:paraId="47612560" w14:textId="65C91A73"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74E3A039" w14:textId="6F08884A"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E57006" w:rsidRPr="0015015B" w14:paraId="777BC136" w14:textId="77777777" w:rsidTr="00301BC9">
        <w:tc>
          <w:tcPr>
            <w:tcW w:w="675" w:type="dxa"/>
          </w:tcPr>
          <w:p w14:paraId="2F0DC711" w14:textId="29556E23" w:rsidR="00E57006" w:rsidRPr="0015015B" w:rsidRDefault="00E5700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4</w:t>
            </w:r>
          </w:p>
        </w:tc>
        <w:tc>
          <w:tcPr>
            <w:tcW w:w="7230" w:type="dxa"/>
          </w:tcPr>
          <w:p w14:paraId="3E9A9990" w14:textId="134438C1" w:rsidR="00E57006" w:rsidRPr="0015015B" w:rsidRDefault="00E57006" w:rsidP="00A33F4C">
            <w:pPr>
              <w:pStyle w:val="Standard"/>
              <w:spacing w:after="120"/>
              <w:rPr>
                <w:rFonts w:ascii="Arial" w:eastAsia="Arial" w:hAnsi="Arial" w:cs="Arial"/>
                <w:sz w:val="22"/>
                <w:szCs w:val="22"/>
                <w:lang w:val="es-419"/>
              </w:rPr>
            </w:pPr>
            <w:r w:rsidRPr="0015015B">
              <w:rPr>
                <w:rFonts w:ascii="Arial" w:eastAsia="Arial" w:hAnsi="Arial" w:cs="Arial"/>
                <w:sz w:val="22"/>
                <w:lang w:val="es-419"/>
              </w:rPr>
              <w:t xml:space="preserve">¿Los vertederos se cubren con regularidad (por </w:t>
            </w:r>
            <w:proofErr w:type="spellStart"/>
            <w:r w:rsidRPr="0015015B">
              <w:rPr>
                <w:rFonts w:ascii="Arial" w:eastAsia="Arial" w:hAnsi="Arial" w:cs="Arial"/>
                <w:sz w:val="22"/>
                <w:lang w:val="es-419"/>
              </w:rPr>
              <w:t>ej</w:t>
            </w:r>
            <w:proofErr w:type="spellEnd"/>
            <w:r w:rsidRPr="0015015B">
              <w:rPr>
                <w:rFonts w:ascii="Arial" w:eastAsia="Arial" w:hAnsi="Arial" w:cs="Arial"/>
                <w:sz w:val="22"/>
                <w:lang w:val="es-419"/>
              </w:rPr>
              <w:t>: diaria o semanalmente) con tierra o ceniza?</w:t>
            </w:r>
          </w:p>
        </w:tc>
        <w:tc>
          <w:tcPr>
            <w:tcW w:w="850" w:type="dxa"/>
            <w:vAlign w:val="center"/>
          </w:tcPr>
          <w:p w14:paraId="4C02009B" w14:textId="356168E8"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03DE053E" w14:textId="75026704"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E57006" w:rsidRPr="0015015B" w14:paraId="5423AA3E" w14:textId="77777777" w:rsidTr="00301BC9">
        <w:tc>
          <w:tcPr>
            <w:tcW w:w="675" w:type="dxa"/>
          </w:tcPr>
          <w:p w14:paraId="53DE8F2A" w14:textId="38C1ECEE" w:rsidR="00E57006" w:rsidRPr="0015015B" w:rsidRDefault="00E5700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5</w:t>
            </w:r>
          </w:p>
        </w:tc>
        <w:tc>
          <w:tcPr>
            <w:tcW w:w="7230" w:type="dxa"/>
          </w:tcPr>
          <w:p w14:paraId="1C271181" w14:textId="6F1340C6" w:rsidR="00E57006" w:rsidRPr="0015015B" w:rsidRDefault="00E57006" w:rsidP="00A33F4C">
            <w:pPr>
              <w:pStyle w:val="Standard"/>
              <w:spacing w:after="120"/>
              <w:rPr>
                <w:rFonts w:ascii="Arial" w:eastAsia="Arial" w:hAnsi="Arial" w:cs="Arial"/>
                <w:sz w:val="22"/>
                <w:szCs w:val="22"/>
                <w:lang w:val="es-419"/>
              </w:rPr>
            </w:pPr>
            <w:r w:rsidRPr="0015015B">
              <w:rPr>
                <w:rFonts w:ascii="Arial" w:eastAsia="Arial" w:hAnsi="Arial" w:cs="Arial"/>
                <w:sz w:val="22"/>
                <w:lang w:val="es-419"/>
              </w:rPr>
              <w:t>¿Los vertederos están cercados?</w:t>
            </w:r>
          </w:p>
        </w:tc>
        <w:tc>
          <w:tcPr>
            <w:tcW w:w="850" w:type="dxa"/>
            <w:vAlign w:val="center"/>
          </w:tcPr>
          <w:p w14:paraId="21D75423" w14:textId="78370361"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5CC3871F" w14:textId="7189950C"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E57006" w:rsidRPr="0015015B" w14:paraId="25BC63F8" w14:textId="77777777" w:rsidTr="00301BC9">
        <w:tc>
          <w:tcPr>
            <w:tcW w:w="675" w:type="dxa"/>
          </w:tcPr>
          <w:p w14:paraId="66A358DB" w14:textId="352ABFFF" w:rsidR="00E57006" w:rsidRPr="0015015B" w:rsidRDefault="00461B2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6</w:t>
            </w:r>
          </w:p>
        </w:tc>
        <w:tc>
          <w:tcPr>
            <w:tcW w:w="7230" w:type="dxa"/>
          </w:tcPr>
          <w:p w14:paraId="2394BDC6" w14:textId="61302F65" w:rsidR="00E57006" w:rsidRPr="0015015B" w:rsidRDefault="00E57006" w:rsidP="00E57006">
            <w:pPr>
              <w:pStyle w:val="Standard"/>
              <w:tabs>
                <w:tab w:val="right" w:pos="9090"/>
              </w:tabs>
              <w:spacing w:after="120"/>
              <w:rPr>
                <w:rFonts w:ascii="Arial" w:eastAsia="Arial" w:hAnsi="Arial" w:cs="Arial"/>
                <w:b/>
                <w:sz w:val="22"/>
                <w:szCs w:val="22"/>
                <w:lang w:val="es-419"/>
              </w:rPr>
            </w:pPr>
            <w:r w:rsidRPr="0015015B">
              <w:rPr>
                <w:rFonts w:ascii="Arial" w:eastAsia="Arial" w:hAnsi="Arial" w:cs="Arial"/>
                <w:sz w:val="22"/>
                <w:lang w:val="es-419"/>
              </w:rPr>
              <w:t>¿La gente busca entre los residuos en forma insegura?</w:t>
            </w:r>
            <w:r w:rsidRPr="0015015B">
              <w:rPr>
                <w:rFonts w:ascii="Arial" w:eastAsia="Arial" w:hAnsi="Arial" w:cs="Arial"/>
                <w:sz w:val="22"/>
                <w:szCs w:val="22"/>
                <w:lang w:val="es-419"/>
              </w:rPr>
              <w:tab/>
            </w:r>
            <w:r w:rsidRPr="0015015B">
              <w:rPr>
                <w:rFonts w:ascii="Arial" w:eastAsia="Arial" w:hAnsi="Arial" w:cs="Arial"/>
                <w:sz w:val="22"/>
                <w:szCs w:val="22"/>
                <w:lang w:val="es-419"/>
              </w:rPr>
              <w:tab/>
            </w:r>
          </w:p>
        </w:tc>
        <w:tc>
          <w:tcPr>
            <w:tcW w:w="850" w:type="dxa"/>
            <w:vAlign w:val="center"/>
          </w:tcPr>
          <w:p w14:paraId="1C412435"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Sí</w:t>
            </w:r>
          </w:p>
        </w:tc>
        <w:tc>
          <w:tcPr>
            <w:tcW w:w="821" w:type="dxa"/>
            <w:vAlign w:val="center"/>
          </w:tcPr>
          <w:p w14:paraId="0A16BF7A"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No</w:t>
            </w:r>
          </w:p>
        </w:tc>
      </w:tr>
      <w:tr w:rsidR="00E57006" w:rsidRPr="0015015B" w14:paraId="60987047" w14:textId="77777777" w:rsidTr="00301BC9">
        <w:tc>
          <w:tcPr>
            <w:tcW w:w="675" w:type="dxa"/>
          </w:tcPr>
          <w:p w14:paraId="4753E0DC" w14:textId="44147713" w:rsidR="00E57006" w:rsidRPr="0015015B" w:rsidRDefault="00461B2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7</w:t>
            </w:r>
          </w:p>
        </w:tc>
        <w:tc>
          <w:tcPr>
            <w:tcW w:w="7230" w:type="dxa"/>
          </w:tcPr>
          <w:p w14:paraId="77E62180" w14:textId="6FFD2868" w:rsidR="00E57006" w:rsidRPr="0015015B" w:rsidRDefault="00E57006" w:rsidP="00301BC9">
            <w:pPr>
              <w:pStyle w:val="Standard"/>
              <w:spacing w:after="120"/>
              <w:rPr>
                <w:rFonts w:ascii="Arial" w:eastAsia="Arial" w:hAnsi="Arial" w:cs="Arial"/>
                <w:sz w:val="22"/>
                <w:szCs w:val="22"/>
                <w:lang w:val="es-419"/>
              </w:rPr>
            </w:pPr>
            <w:r w:rsidRPr="0015015B">
              <w:rPr>
                <w:rFonts w:ascii="Arial" w:eastAsia="Arial" w:hAnsi="Arial" w:cs="Arial"/>
                <w:sz w:val="22"/>
                <w:lang w:val="es-419"/>
              </w:rPr>
              <w:t>¿Los animales deambulan por los vertederos?</w:t>
            </w:r>
          </w:p>
        </w:tc>
        <w:tc>
          <w:tcPr>
            <w:tcW w:w="850" w:type="dxa"/>
            <w:vAlign w:val="center"/>
          </w:tcPr>
          <w:p w14:paraId="52A01393"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Sí</w:t>
            </w:r>
          </w:p>
        </w:tc>
        <w:tc>
          <w:tcPr>
            <w:tcW w:w="821" w:type="dxa"/>
            <w:vAlign w:val="center"/>
          </w:tcPr>
          <w:p w14:paraId="621BD3C7"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No</w:t>
            </w:r>
          </w:p>
        </w:tc>
      </w:tr>
      <w:tr w:rsidR="00E57006" w:rsidRPr="0015015B" w14:paraId="4DED8E16" w14:textId="77777777" w:rsidTr="00301BC9">
        <w:tc>
          <w:tcPr>
            <w:tcW w:w="675" w:type="dxa"/>
          </w:tcPr>
          <w:p w14:paraId="53183EB7" w14:textId="6028DAC8" w:rsidR="00E57006" w:rsidRPr="0015015B" w:rsidRDefault="00461B2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8</w:t>
            </w:r>
          </w:p>
        </w:tc>
        <w:tc>
          <w:tcPr>
            <w:tcW w:w="7230" w:type="dxa"/>
          </w:tcPr>
          <w:p w14:paraId="642AD409" w14:textId="14666ABC" w:rsidR="00E57006" w:rsidRPr="0015015B" w:rsidRDefault="00E57006" w:rsidP="00301BC9">
            <w:pPr>
              <w:pStyle w:val="Standard"/>
              <w:spacing w:after="120"/>
              <w:rPr>
                <w:rFonts w:ascii="Arial" w:eastAsia="Arial" w:hAnsi="Arial" w:cs="Arial"/>
                <w:sz w:val="22"/>
                <w:szCs w:val="22"/>
                <w:lang w:val="es-419"/>
              </w:rPr>
            </w:pPr>
            <w:r w:rsidRPr="0015015B">
              <w:rPr>
                <w:rFonts w:ascii="Arial" w:eastAsia="Arial" w:hAnsi="Arial" w:cs="Arial"/>
                <w:sz w:val="22"/>
                <w:lang w:val="es-419"/>
              </w:rPr>
              <w:t>¿Se queman residuos sólidos sin control?</w:t>
            </w:r>
          </w:p>
        </w:tc>
        <w:tc>
          <w:tcPr>
            <w:tcW w:w="850" w:type="dxa"/>
            <w:vAlign w:val="center"/>
          </w:tcPr>
          <w:p w14:paraId="5A154A24"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Sí</w:t>
            </w:r>
          </w:p>
        </w:tc>
        <w:tc>
          <w:tcPr>
            <w:tcW w:w="821" w:type="dxa"/>
            <w:vAlign w:val="center"/>
          </w:tcPr>
          <w:p w14:paraId="7DCA1DFE" w14:textId="77777777" w:rsidR="00E57006" w:rsidRPr="0015015B" w:rsidRDefault="00E57006" w:rsidP="00301BC9">
            <w:pPr>
              <w:pStyle w:val="Standard"/>
              <w:tabs>
                <w:tab w:val="right" w:pos="9090"/>
              </w:tabs>
              <w:spacing w:after="120"/>
              <w:jc w:val="center"/>
              <w:rPr>
                <w:rFonts w:ascii="Arial" w:eastAsia="Arial" w:hAnsi="Arial" w:cs="Arial"/>
                <w:b/>
                <w:sz w:val="22"/>
                <w:szCs w:val="22"/>
                <w:lang w:val="es-419"/>
              </w:rPr>
            </w:pPr>
            <w:r w:rsidRPr="0015015B">
              <w:rPr>
                <w:rFonts w:ascii="Arial" w:eastAsia="Arial" w:hAnsi="Arial" w:cs="Arial"/>
                <w:sz w:val="22"/>
                <w:lang w:val="es-419"/>
              </w:rPr>
              <w:t>No</w:t>
            </w:r>
          </w:p>
        </w:tc>
      </w:tr>
      <w:tr w:rsidR="00E57006" w:rsidRPr="0015015B" w14:paraId="36206E44" w14:textId="77777777" w:rsidTr="00301BC9">
        <w:tc>
          <w:tcPr>
            <w:tcW w:w="675" w:type="dxa"/>
          </w:tcPr>
          <w:p w14:paraId="4B03C35E" w14:textId="1A5E246B" w:rsidR="00E57006" w:rsidRPr="0015015B" w:rsidRDefault="00461B2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9</w:t>
            </w:r>
          </w:p>
        </w:tc>
        <w:tc>
          <w:tcPr>
            <w:tcW w:w="7230" w:type="dxa"/>
          </w:tcPr>
          <w:p w14:paraId="6A6ACFC0" w14:textId="097ED136" w:rsidR="00E57006" w:rsidRPr="0015015B" w:rsidRDefault="00E57006" w:rsidP="00A33F4C">
            <w:pPr>
              <w:pStyle w:val="Standard"/>
              <w:spacing w:after="120"/>
              <w:rPr>
                <w:rFonts w:ascii="Arial" w:eastAsia="Arial" w:hAnsi="Arial" w:cs="Arial"/>
                <w:sz w:val="22"/>
                <w:szCs w:val="22"/>
                <w:lang w:val="es-419"/>
              </w:rPr>
            </w:pPr>
            <w:r w:rsidRPr="0015015B">
              <w:rPr>
                <w:rFonts w:ascii="Arial" w:eastAsia="Arial" w:hAnsi="Arial" w:cs="Arial"/>
                <w:sz w:val="22"/>
                <w:lang w:val="es-419"/>
              </w:rPr>
              <w:t>¿Los residuos sólidos obstruyen los canales de drenaje?</w:t>
            </w:r>
          </w:p>
        </w:tc>
        <w:tc>
          <w:tcPr>
            <w:tcW w:w="850" w:type="dxa"/>
            <w:vAlign w:val="center"/>
          </w:tcPr>
          <w:p w14:paraId="1EB0FA74" w14:textId="2F3C219E"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0684F7BB" w14:textId="30E27DA5"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E57006" w:rsidRPr="0015015B" w14:paraId="28EA3C6C" w14:textId="77777777" w:rsidTr="00301BC9">
        <w:tc>
          <w:tcPr>
            <w:tcW w:w="675" w:type="dxa"/>
          </w:tcPr>
          <w:p w14:paraId="3D546E64" w14:textId="28A7D6B8" w:rsidR="00E57006" w:rsidRPr="0015015B" w:rsidRDefault="00461B2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10</w:t>
            </w:r>
          </w:p>
        </w:tc>
        <w:tc>
          <w:tcPr>
            <w:tcW w:w="7230" w:type="dxa"/>
          </w:tcPr>
          <w:p w14:paraId="6B1BBEE7" w14:textId="7B0BE479" w:rsidR="00E57006" w:rsidRPr="0015015B" w:rsidRDefault="00E57006" w:rsidP="00A33F4C">
            <w:pPr>
              <w:pStyle w:val="Standard"/>
              <w:spacing w:after="120"/>
              <w:rPr>
                <w:rFonts w:ascii="Arial" w:eastAsia="Arial" w:hAnsi="Arial" w:cs="Arial"/>
                <w:sz w:val="22"/>
                <w:szCs w:val="22"/>
                <w:lang w:val="es-419"/>
              </w:rPr>
            </w:pPr>
            <w:r w:rsidRPr="0015015B">
              <w:rPr>
                <w:rFonts w:ascii="Arial" w:eastAsia="Arial" w:hAnsi="Arial" w:cs="Arial"/>
                <w:sz w:val="22"/>
                <w:lang w:val="es-419"/>
              </w:rPr>
              <w:t xml:space="preserve">¿Se desechan residuos sólidos en otras fuentes de agua (por </w:t>
            </w:r>
            <w:proofErr w:type="spellStart"/>
            <w:r w:rsidRPr="0015015B">
              <w:rPr>
                <w:rFonts w:ascii="Arial" w:eastAsia="Arial" w:hAnsi="Arial" w:cs="Arial"/>
                <w:sz w:val="22"/>
                <w:lang w:val="es-419"/>
              </w:rPr>
              <w:t>ej</w:t>
            </w:r>
            <w:proofErr w:type="spellEnd"/>
            <w:r w:rsidRPr="0015015B">
              <w:rPr>
                <w:rFonts w:ascii="Arial" w:eastAsia="Arial" w:hAnsi="Arial" w:cs="Arial"/>
                <w:sz w:val="22"/>
                <w:lang w:val="es-419"/>
              </w:rPr>
              <w:t>: lagunas, ríos)?</w:t>
            </w:r>
          </w:p>
        </w:tc>
        <w:tc>
          <w:tcPr>
            <w:tcW w:w="850" w:type="dxa"/>
            <w:vAlign w:val="center"/>
          </w:tcPr>
          <w:p w14:paraId="22779630" w14:textId="7BFAF536"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60C96310" w14:textId="659E0363"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E57006" w:rsidRPr="0015015B" w14:paraId="40ED5499" w14:textId="77777777" w:rsidTr="00301BC9">
        <w:tc>
          <w:tcPr>
            <w:tcW w:w="675" w:type="dxa"/>
          </w:tcPr>
          <w:p w14:paraId="40AF7F53" w14:textId="49E50D03" w:rsidR="00E57006" w:rsidRPr="0015015B" w:rsidRDefault="00461B26" w:rsidP="00461B26">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11</w:t>
            </w:r>
          </w:p>
        </w:tc>
        <w:tc>
          <w:tcPr>
            <w:tcW w:w="7230" w:type="dxa"/>
          </w:tcPr>
          <w:p w14:paraId="27B45850" w14:textId="03EBB335" w:rsidR="00E57006" w:rsidRPr="0015015B" w:rsidRDefault="00E57006" w:rsidP="003544C4">
            <w:pPr>
              <w:pStyle w:val="Standard"/>
              <w:spacing w:after="120"/>
              <w:rPr>
                <w:rFonts w:ascii="Arial" w:eastAsia="Arial" w:hAnsi="Arial" w:cs="Arial"/>
                <w:sz w:val="22"/>
                <w:szCs w:val="22"/>
                <w:lang w:val="es-419"/>
              </w:rPr>
            </w:pPr>
            <w:r w:rsidRPr="0015015B">
              <w:rPr>
                <w:rFonts w:ascii="Arial" w:eastAsia="Arial" w:hAnsi="Arial" w:cs="Arial"/>
                <w:sz w:val="22"/>
                <w:lang w:val="es-419"/>
              </w:rPr>
              <w:t xml:space="preserve">¿Los residuos peligrosos (por </w:t>
            </w:r>
            <w:proofErr w:type="spellStart"/>
            <w:r w:rsidRPr="0015015B">
              <w:rPr>
                <w:rFonts w:ascii="Arial" w:eastAsia="Arial" w:hAnsi="Arial" w:cs="Arial"/>
                <w:sz w:val="22"/>
                <w:lang w:val="es-419"/>
              </w:rPr>
              <w:t>ej</w:t>
            </w:r>
            <w:proofErr w:type="spellEnd"/>
            <w:r w:rsidRPr="0015015B">
              <w:rPr>
                <w:rFonts w:ascii="Arial" w:eastAsia="Arial" w:hAnsi="Arial" w:cs="Arial"/>
                <w:sz w:val="22"/>
                <w:lang w:val="es-419"/>
              </w:rPr>
              <w:t>: residuos médicos, químicos, pilas) son recolectados y desechados aparte de los residuos domésticos?</w:t>
            </w:r>
          </w:p>
        </w:tc>
        <w:tc>
          <w:tcPr>
            <w:tcW w:w="850" w:type="dxa"/>
            <w:vAlign w:val="center"/>
          </w:tcPr>
          <w:p w14:paraId="4CACC1A4" w14:textId="79F4E705"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Sí</w:t>
            </w:r>
          </w:p>
        </w:tc>
        <w:tc>
          <w:tcPr>
            <w:tcW w:w="821" w:type="dxa"/>
            <w:vAlign w:val="center"/>
          </w:tcPr>
          <w:p w14:paraId="1A8D7C7C" w14:textId="434FA6E6" w:rsidR="00E57006" w:rsidRPr="0015015B" w:rsidRDefault="00E57006" w:rsidP="00A33F4C">
            <w:pPr>
              <w:pStyle w:val="Standard"/>
              <w:tabs>
                <w:tab w:val="right" w:pos="9090"/>
              </w:tabs>
              <w:spacing w:after="120"/>
              <w:jc w:val="center"/>
              <w:rPr>
                <w:rFonts w:ascii="Arial" w:eastAsia="Arial" w:hAnsi="Arial" w:cs="Arial"/>
                <w:sz w:val="22"/>
                <w:szCs w:val="22"/>
                <w:lang w:val="es-419"/>
              </w:rPr>
            </w:pPr>
            <w:r w:rsidRPr="0015015B">
              <w:rPr>
                <w:rFonts w:ascii="Arial" w:eastAsia="Arial" w:hAnsi="Arial" w:cs="Arial"/>
                <w:sz w:val="22"/>
                <w:lang w:val="es-419"/>
              </w:rPr>
              <w:t>No</w:t>
            </w:r>
          </w:p>
        </w:tc>
      </w:tr>
      <w:tr w:rsidR="009537C6" w:rsidRPr="0015015B" w14:paraId="481B216A" w14:textId="77777777" w:rsidTr="00301BC9">
        <w:trPr>
          <w:trHeight w:val="483"/>
        </w:trPr>
        <w:tc>
          <w:tcPr>
            <w:tcW w:w="7905" w:type="dxa"/>
            <w:gridSpan w:val="2"/>
            <w:vAlign w:val="center"/>
          </w:tcPr>
          <w:p w14:paraId="2D70C2BA" w14:textId="77777777" w:rsidR="009537C6" w:rsidRPr="0015015B" w:rsidRDefault="009537C6" w:rsidP="00301BC9">
            <w:pPr>
              <w:pStyle w:val="Standard"/>
              <w:spacing w:after="120"/>
              <w:jc w:val="right"/>
              <w:rPr>
                <w:rFonts w:ascii="Arial" w:eastAsia="Arial" w:hAnsi="Arial" w:cs="Arial"/>
                <w:b/>
                <w:sz w:val="22"/>
                <w:szCs w:val="22"/>
                <w:lang w:val="es-419"/>
              </w:rPr>
            </w:pPr>
            <w:r w:rsidRPr="0015015B">
              <w:rPr>
                <w:rFonts w:ascii="Arial" w:eastAsia="Arial" w:hAnsi="Arial" w:cs="Arial"/>
                <w:b/>
                <w:sz w:val="22"/>
                <w:szCs w:val="22"/>
                <w:lang w:val="es-419"/>
              </w:rPr>
              <w:t xml:space="preserve">Riesgo de contaminación </w:t>
            </w:r>
            <w:r w:rsidRPr="0015015B">
              <w:rPr>
                <w:rFonts w:ascii="Arial" w:eastAsia="Arial" w:hAnsi="Arial" w:cs="Arial"/>
                <w:sz w:val="22"/>
                <w:lang w:val="es-419"/>
              </w:rPr>
              <w:t>(sume el número de respuestas 'Sí')</w:t>
            </w:r>
          </w:p>
        </w:tc>
        <w:tc>
          <w:tcPr>
            <w:tcW w:w="1671" w:type="dxa"/>
            <w:gridSpan w:val="2"/>
            <w:vAlign w:val="center"/>
          </w:tcPr>
          <w:p w14:paraId="2C3D560E" w14:textId="77777777" w:rsidR="009537C6" w:rsidRPr="0015015B" w:rsidRDefault="009537C6" w:rsidP="00990B1E">
            <w:pPr>
              <w:pStyle w:val="Standard"/>
              <w:tabs>
                <w:tab w:val="right" w:pos="9090"/>
              </w:tabs>
              <w:spacing w:after="120"/>
              <w:rPr>
                <w:rFonts w:ascii="Arial" w:eastAsia="Arial" w:hAnsi="Arial" w:cs="Arial"/>
                <w:b/>
                <w:sz w:val="22"/>
                <w:szCs w:val="22"/>
                <w:lang w:val="es-419"/>
              </w:rPr>
            </w:pPr>
          </w:p>
        </w:tc>
      </w:tr>
    </w:tbl>
    <w:p w14:paraId="53DDC08A" w14:textId="77777777" w:rsidR="009537C6" w:rsidRPr="0015015B" w:rsidRDefault="009537C6" w:rsidP="009537C6">
      <w:pPr>
        <w:pStyle w:val="Standard"/>
        <w:rPr>
          <w:rFonts w:ascii="Arial" w:eastAsia="Arial" w:hAnsi="Arial" w:cs="Arial"/>
          <w:b/>
          <w:bCs/>
          <w:sz w:val="22"/>
          <w:szCs w:val="22"/>
          <w:lang w:val="es-419"/>
        </w:rPr>
      </w:pPr>
    </w:p>
    <w:p w14:paraId="39981AF4" w14:textId="77777777" w:rsidR="007E4EC4" w:rsidRPr="0015015B" w:rsidRDefault="007E4EC4" w:rsidP="003B2C35">
      <w:pPr>
        <w:pStyle w:val="Standard"/>
        <w:rPr>
          <w:rFonts w:ascii="Arial" w:eastAsia="Arial" w:hAnsi="Arial" w:cs="Arial"/>
          <w:b/>
          <w:bCs/>
          <w:sz w:val="22"/>
          <w:szCs w:val="22"/>
          <w:lang w:val="es-419"/>
        </w:rPr>
        <w:sectPr w:rsidR="007E4EC4" w:rsidRPr="0015015B" w:rsidSect="001878DC">
          <w:headerReference w:type="default" r:id="rId9"/>
          <w:footerReference w:type="default" r:id="rId10"/>
          <w:type w:val="continuous"/>
          <w:pgSz w:w="12240" w:h="15840"/>
          <w:pgMar w:top="1440" w:right="1440" w:bottom="1440" w:left="1440" w:header="720" w:footer="720" w:gutter="0"/>
          <w:cols w:space="720"/>
          <w:docGrid w:linePitch="360"/>
        </w:sectPr>
      </w:pPr>
    </w:p>
    <w:p w14:paraId="706FDB83" w14:textId="62CBA57A" w:rsidR="003B2C35" w:rsidRPr="0015015B" w:rsidRDefault="003B2C35" w:rsidP="003B2C35">
      <w:pPr>
        <w:pStyle w:val="Standard"/>
        <w:rPr>
          <w:rFonts w:ascii="Arial" w:eastAsia="Arial" w:hAnsi="Arial" w:cs="Arial"/>
          <w:b/>
          <w:bCs/>
          <w:sz w:val="22"/>
          <w:szCs w:val="22"/>
          <w:lang w:val="es-419"/>
        </w:rPr>
      </w:pPr>
      <w:r w:rsidRPr="0015015B">
        <w:rPr>
          <w:rFonts w:ascii="Arial" w:eastAsia="Arial" w:hAnsi="Arial" w:cs="Arial"/>
          <w:b/>
          <w:sz w:val="22"/>
          <w:lang w:val="es-419"/>
        </w:rPr>
        <w:lastRenderedPageBreak/>
        <w:t>Parte 3. Resultados y comentarios:</w:t>
      </w:r>
    </w:p>
    <w:p w14:paraId="0E452BC6" w14:textId="77777777" w:rsidR="003B2C35" w:rsidRPr="0015015B" w:rsidRDefault="003B2C35" w:rsidP="003B2C35">
      <w:pPr>
        <w:pStyle w:val="Standard"/>
        <w:rPr>
          <w:rFonts w:ascii="Arial" w:eastAsia="Arial" w:hAnsi="Arial" w:cs="Arial"/>
          <w:bCs/>
          <w:sz w:val="22"/>
          <w:szCs w:val="22"/>
          <w:lang w:val="es-419"/>
        </w:rPr>
      </w:pPr>
    </w:p>
    <w:p w14:paraId="0EAD1616" w14:textId="77777777" w:rsidR="003B2C35" w:rsidRPr="0015015B" w:rsidRDefault="003B2C35" w:rsidP="003B2C35">
      <w:pPr>
        <w:pStyle w:val="Standard"/>
        <w:spacing w:after="120"/>
        <w:rPr>
          <w:rFonts w:ascii="Arial" w:eastAsia="Arial" w:hAnsi="Arial" w:cs="Arial"/>
          <w:sz w:val="22"/>
          <w:szCs w:val="22"/>
          <w:lang w:val="es-419"/>
        </w:rPr>
      </w:pPr>
      <w:r w:rsidRPr="0015015B">
        <w:rPr>
          <w:rFonts w:ascii="Arial" w:eastAsia="Arial" w:hAnsi="Arial" w:cs="Arial"/>
          <w:sz w:val="22"/>
          <w:lang w:val="es-419"/>
        </w:rPr>
        <w:t>a. Riesgo de contaminación (marque la casilla que corresponda):</w:t>
      </w:r>
    </w:p>
    <w:tbl>
      <w:tblPr>
        <w:tblStyle w:val="TableGrid"/>
        <w:tblW w:w="0" w:type="auto"/>
        <w:tblLook w:val="04A0" w:firstRow="1" w:lastRow="0" w:firstColumn="1" w:lastColumn="0" w:noHBand="0" w:noVBand="1"/>
      </w:tblPr>
      <w:tblGrid>
        <w:gridCol w:w="2397"/>
        <w:gridCol w:w="2400"/>
        <w:gridCol w:w="2508"/>
        <w:gridCol w:w="2271"/>
      </w:tblGrid>
      <w:tr w:rsidR="003B2C35" w:rsidRPr="0015015B" w14:paraId="2F4271B9" w14:textId="77777777" w:rsidTr="00301BC9">
        <w:tc>
          <w:tcPr>
            <w:tcW w:w="2496" w:type="dxa"/>
          </w:tcPr>
          <w:p w14:paraId="21350497" w14:textId="7D2E4A50" w:rsidR="003B2C35" w:rsidRPr="0015015B" w:rsidRDefault="00461B26" w:rsidP="00301BC9">
            <w:pPr>
              <w:pStyle w:val="Standard"/>
              <w:jc w:val="center"/>
              <w:rPr>
                <w:rFonts w:ascii="Arial" w:eastAsia="Arial" w:hAnsi="Arial" w:cs="Arial"/>
                <w:sz w:val="22"/>
                <w:szCs w:val="22"/>
                <w:lang w:val="es-419"/>
              </w:rPr>
            </w:pPr>
            <w:r w:rsidRPr="0015015B">
              <w:rPr>
                <w:rFonts w:ascii="Arial" w:eastAsia="Arial" w:hAnsi="Arial" w:cs="Arial"/>
                <w:sz w:val="22"/>
                <w:lang w:val="es-419"/>
              </w:rPr>
              <w:t>9-11 = Muy alto</w:t>
            </w:r>
          </w:p>
        </w:tc>
        <w:tc>
          <w:tcPr>
            <w:tcW w:w="2501" w:type="dxa"/>
          </w:tcPr>
          <w:p w14:paraId="09FDC9FC" w14:textId="68D6FCB8" w:rsidR="003B2C35" w:rsidRPr="0015015B" w:rsidRDefault="001733D4" w:rsidP="00301BC9">
            <w:pPr>
              <w:pStyle w:val="Standard"/>
              <w:jc w:val="center"/>
              <w:rPr>
                <w:rFonts w:ascii="Arial" w:eastAsia="Arial" w:hAnsi="Arial" w:cs="Arial"/>
                <w:sz w:val="22"/>
                <w:szCs w:val="22"/>
                <w:lang w:val="es-419"/>
              </w:rPr>
            </w:pPr>
            <w:r w:rsidRPr="0015015B">
              <w:rPr>
                <w:rFonts w:ascii="Arial" w:eastAsia="Arial" w:hAnsi="Arial" w:cs="Arial"/>
                <w:sz w:val="22"/>
                <w:lang w:val="es-419"/>
              </w:rPr>
              <w:t>6-8 = Alto</w:t>
            </w:r>
          </w:p>
        </w:tc>
        <w:tc>
          <w:tcPr>
            <w:tcW w:w="2603" w:type="dxa"/>
          </w:tcPr>
          <w:p w14:paraId="683A73B4" w14:textId="7E25B767" w:rsidR="003B2C35" w:rsidRPr="0015015B" w:rsidRDefault="001733D4" w:rsidP="00301BC9">
            <w:pPr>
              <w:pStyle w:val="Standard"/>
              <w:jc w:val="center"/>
              <w:rPr>
                <w:rFonts w:ascii="Arial" w:eastAsia="Arial" w:hAnsi="Arial" w:cs="Arial"/>
                <w:sz w:val="22"/>
                <w:szCs w:val="22"/>
                <w:lang w:val="es-419"/>
              </w:rPr>
            </w:pPr>
            <w:r w:rsidRPr="0015015B">
              <w:rPr>
                <w:rFonts w:ascii="Arial" w:eastAsia="Arial" w:hAnsi="Arial" w:cs="Arial"/>
                <w:sz w:val="22"/>
                <w:lang w:val="es-419"/>
              </w:rPr>
              <w:t>3-5 = Medio</w:t>
            </w:r>
          </w:p>
        </w:tc>
        <w:tc>
          <w:tcPr>
            <w:tcW w:w="2362" w:type="dxa"/>
          </w:tcPr>
          <w:p w14:paraId="2575B235" w14:textId="6E57FA3F" w:rsidR="003B2C35" w:rsidRPr="0015015B" w:rsidRDefault="001733D4" w:rsidP="00301BC9">
            <w:pPr>
              <w:pStyle w:val="Standard"/>
              <w:jc w:val="center"/>
              <w:rPr>
                <w:rFonts w:ascii="Arial" w:eastAsia="Arial" w:hAnsi="Arial" w:cs="Arial"/>
                <w:sz w:val="22"/>
                <w:szCs w:val="22"/>
                <w:lang w:val="es-419"/>
              </w:rPr>
            </w:pPr>
            <w:r w:rsidRPr="0015015B">
              <w:rPr>
                <w:rFonts w:ascii="Arial" w:eastAsia="Arial" w:hAnsi="Arial" w:cs="Arial"/>
                <w:sz w:val="22"/>
                <w:lang w:val="es-419"/>
              </w:rPr>
              <w:t>0-2 = Bajo</w:t>
            </w:r>
          </w:p>
        </w:tc>
      </w:tr>
      <w:tr w:rsidR="003B2C35" w:rsidRPr="0015015B" w14:paraId="6039194D" w14:textId="77777777" w:rsidTr="00301BC9">
        <w:trPr>
          <w:trHeight w:val="430"/>
        </w:trPr>
        <w:tc>
          <w:tcPr>
            <w:tcW w:w="2496" w:type="dxa"/>
          </w:tcPr>
          <w:p w14:paraId="23119136" w14:textId="77777777" w:rsidR="003B2C35" w:rsidRPr="0015015B" w:rsidRDefault="003B2C35" w:rsidP="00301BC9">
            <w:pPr>
              <w:pStyle w:val="Standard"/>
              <w:rPr>
                <w:rFonts w:ascii="Arial" w:eastAsia="Arial" w:hAnsi="Arial" w:cs="Arial"/>
                <w:sz w:val="22"/>
                <w:szCs w:val="22"/>
                <w:lang w:val="es-419"/>
              </w:rPr>
            </w:pPr>
          </w:p>
        </w:tc>
        <w:tc>
          <w:tcPr>
            <w:tcW w:w="2501" w:type="dxa"/>
          </w:tcPr>
          <w:p w14:paraId="73FC97A3" w14:textId="77777777" w:rsidR="003B2C35" w:rsidRPr="0015015B" w:rsidRDefault="003B2C35" w:rsidP="00301BC9">
            <w:pPr>
              <w:pStyle w:val="Standard"/>
              <w:rPr>
                <w:rFonts w:ascii="Arial" w:eastAsia="Arial" w:hAnsi="Arial" w:cs="Arial"/>
                <w:sz w:val="22"/>
                <w:szCs w:val="22"/>
                <w:lang w:val="es-419"/>
              </w:rPr>
            </w:pPr>
          </w:p>
        </w:tc>
        <w:tc>
          <w:tcPr>
            <w:tcW w:w="2603" w:type="dxa"/>
          </w:tcPr>
          <w:p w14:paraId="3C522BF2" w14:textId="77777777" w:rsidR="003B2C35" w:rsidRPr="0015015B" w:rsidRDefault="003B2C35" w:rsidP="00301BC9">
            <w:pPr>
              <w:pStyle w:val="Standard"/>
              <w:rPr>
                <w:rFonts w:ascii="Arial" w:eastAsia="Arial" w:hAnsi="Arial" w:cs="Arial"/>
                <w:sz w:val="22"/>
                <w:szCs w:val="22"/>
                <w:lang w:val="es-419"/>
              </w:rPr>
            </w:pPr>
          </w:p>
        </w:tc>
        <w:tc>
          <w:tcPr>
            <w:tcW w:w="2362" w:type="dxa"/>
          </w:tcPr>
          <w:p w14:paraId="376CB3C3" w14:textId="77777777" w:rsidR="003B2C35" w:rsidRPr="0015015B" w:rsidRDefault="003B2C35" w:rsidP="00301BC9">
            <w:pPr>
              <w:pStyle w:val="Standard"/>
              <w:rPr>
                <w:rFonts w:ascii="Arial" w:eastAsia="Arial" w:hAnsi="Arial" w:cs="Arial"/>
                <w:sz w:val="22"/>
                <w:szCs w:val="22"/>
                <w:lang w:val="es-419"/>
              </w:rPr>
            </w:pPr>
          </w:p>
        </w:tc>
      </w:tr>
    </w:tbl>
    <w:p w14:paraId="098C9A88" w14:textId="77777777" w:rsidR="003B2C35" w:rsidRPr="0015015B" w:rsidRDefault="003B2C35" w:rsidP="003B2C35">
      <w:pPr>
        <w:pStyle w:val="Standard"/>
        <w:rPr>
          <w:rFonts w:ascii="Arial" w:eastAsia="Arial" w:hAnsi="Arial" w:cs="Arial"/>
          <w:sz w:val="22"/>
          <w:szCs w:val="22"/>
          <w:lang w:val="es-419"/>
        </w:rPr>
      </w:pPr>
    </w:p>
    <w:p w14:paraId="72111B09" w14:textId="77777777" w:rsidR="003B2C35" w:rsidRPr="0015015B" w:rsidRDefault="003B2C35" w:rsidP="003B2C35">
      <w:pPr>
        <w:pStyle w:val="Standard"/>
        <w:spacing w:after="120"/>
        <w:rPr>
          <w:rFonts w:ascii="Arial" w:eastAsia="Arial" w:hAnsi="Arial" w:cs="Arial"/>
          <w:sz w:val="22"/>
          <w:szCs w:val="22"/>
          <w:lang w:val="es-419"/>
        </w:rPr>
      </w:pPr>
      <w:r w:rsidRPr="0015015B">
        <w:rPr>
          <w:rFonts w:ascii="Arial" w:eastAsia="Arial" w:hAnsi="Arial" w:cs="Arial"/>
          <w:sz w:val="22"/>
          <w:lang w:val="es-419"/>
        </w:rPr>
        <w:t>b. Se observaron los siguientes riesgos:</w:t>
      </w:r>
    </w:p>
    <w:p w14:paraId="15471AFD" w14:textId="77777777" w:rsidR="003B2C35" w:rsidRPr="0015015B" w:rsidRDefault="003B2C35" w:rsidP="003B2C35">
      <w:pPr>
        <w:pStyle w:val="Standard"/>
        <w:rPr>
          <w:rFonts w:ascii="Arial" w:eastAsia="Arial" w:hAnsi="Arial" w:cs="Arial"/>
          <w:bCs/>
          <w:sz w:val="22"/>
          <w:szCs w:val="22"/>
          <w:lang w:val="es-419"/>
        </w:rPr>
      </w:pPr>
    </w:p>
    <w:p w14:paraId="63E312FB" w14:textId="77777777" w:rsidR="003B2C35" w:rsidRPr="0015015B" w:rsidRDefault="003B2C35" w:rsidP="003B2C35">
      <w:pPr>
        <w:pStyle w:val="Standard"/>
        <w:rPr>
          <w:rFonts w:ascii="Arial" w:eastAsia="Arial" w:hAnsi="Arial" w:cs="Arial"/>
          <w:b/>
          <w:bCs/>
          <w:sz w:val="22"/>
          <w:szCs w:val="22"/>
          <w:lang w:val="es-419"/>
        </w:rPr>
      </w:pPr>
    </w:p>
    <w:p w14:paraId="18C84243" w14:textId="77777777" w:rsidR="00CC5200" w:rsidRPr="0015015B" w:rsidRDefault="00CC5200" w:rsidP="003B2C35">
      <w:pPr>
        <w:pStyle w:val="Standard"/>
        <w:rPr>
          <w:rFonts w:ascii="Arial" w:eastAsia="Arial" w:hAnsi="Arial" w:cs="Arial"/>
          <w:b/>
          <w:bCs/>
          <w:sz w:val="22"/>
          <w:szCs w:val="22"/>
          <w:lang w:val="es-419"/>
        </w:rPr>
      </w:pPr>
    </w:p>
    <w:p w14:paraId="55A2CF6B" w14:textId="77777777" w:rsidR="00CC5200" w:rsidRPr="0015015B" w:rsidRDefault="00CC5200" w:rsidP="003B2C35">
      <w:pPr>
        <w:pStyle w:val="Standard"/>
        <w:rPr>
          <w:rFonts w:ascii="Arial" w:eastAsia="Arial" w:hAnsi="Arial" w:cs="Arial"/>
          <w:b/>
          <w:bCs/>
          <w:sz w:val="22"/>
          <w:szCs w:val="22"/>
          <w:lang w:val="es-419"/>
        </w:rPr>
      </w:pPr>
    </w:p>
    <w:p w14:paraId="61FC15DC" w14:textId="77777777" w:rsidR="00CC5200" w:rsidRPr="0015015B" w:rsidRDefault="00CC5200" w:rsidP="003B2C35">
      <w:pPr>
        <w:pStyle w:val="Standard"/>
        <w:rPr>
          <w:rFonts w:ascii="Arial" w:eastAsia="Arial" w:hAnsi="Arial" w:cs="Arial"/>
          <w:b/>
          <w:bCs/>
          <w:sz w:val="22"/>
          <w:szCs w:val="22"/>
          <w:lang w:val="es-419"/>
        </w:rPr>
      </w:pPr>
    </w:p>
    <w:p w14:paraId="1EDF7888" w14:textId="77777777" w:rsidR="00CC5200" w:rsidRPr="0015015B" w:rsidRDefault="00CC5200" w:rsidP="003B2C35">
      <w:pPr>
        <w:pStyle w:val="Standard"/>
        <w:rPr>
          <w:rFonts w:ascii="Arial" w:eastAsia="Arial" w:hAnsi="Arial" w:cs="Arial"/>
          <w:b/>
          <w:bCs/>
          <w:sz w:val="22"/>
          <w:szCs w:val="22"/>
          <w:lang w:val="es-419"/>
        </w:rPr>
      </w:pPr>
    </w:p>
    <w:p w14:paraId="7E1FCA8D" w14:textId="77777777" w:rsidR="00CC5200" w:rsidRPr="0015015B" w:rsidRDefault="00CC5200" w:rsidP="003B2C35">
      <w:pPr>
        <w:pStyle w:val="Standard"/>
        <w:rPr>
          <w:rFonts w:ascii="Arial" w:eastAsia="Arial" w:hAnsi="Arial" w:cs="Arial"/>
          <w:b/>
          <w:bCs/>
          <w:sz w:val="22"/>
          <w:szCs w:val="22"/>
          <w:lang w:val="es-419"/>
        </w:rPr>
      </w:pPr>
    </w:p>
    <w:p w14:paraId="09919524" w14:textId="77777777" w:rsidR="00CC5200" w:rsidRPr="0015015B" w:rsidRDefault="00CC5200" w:rsidP="00CC5200">
      <w:pPr>
        <w:pStyle w:val="Standard"/>
        <w:rPr>
          <w:rFonts w:ascii="Arial" w:eastAsia="Arial" w:hAnsi="Arial" w:cs="Arial"/>
          <w:b/>
          <w:bCs/>
          <w:sz w:val="22"/>
          <w:szCs w:val="22"/>
          <w:lang w:val="es-419"/>
        </w:rPr>
      </w:pPr>
      <w:r w:rsidRPr="0015015B">
        <w:rPr>
          <w:rFonts w:ascii="Arial" w:eastAsia="Arial" w:hAnsi="Arial" w:cs="Arial"/>
          <w:b/>
          <w:sz w:val="22"/>
          <w:lang w:val="es-419"/>
        </w:rPr>
        <w:t>Parte 4. Nombre y firma de los inspectores:</w:t>
      </w:r>
    </w:p>
    <w:p w14:paraId="31133390" w14:textId="77777777" w:rsidR="00CC5200" w:rsidRPr="0015015B" w:rsidRDefault="00CC5200" w:rsidP="00CC5200">
      <w:pPr>
        <w:pStyle w:val="Standard"/>
        <w:rPr>
          <w:rFonts w:ascii="Arial" w:eastAsia="Arial" w:hAnsi="Arial" w:cs="Arial"/>
          <w:b/>
          <w:bCs/>
          <w:sz w:val="22"/>
          <w:szCs w:val="22"/>
          <w:lang w:val="es-419"/>
        </w:rPr>
      </w:pPr>
    </w:p>
    <w:p w14:paraId="48ADD89B" w14:textId="77777777" w:rsidR="00CC5200" w:rsidRPr="0015015B" w:rsidRDefault="00CC5200" w:rsidP="00CC5200">
      <w:pPr>
        <w:pStyle w:val="Standard"/>
        <w:rPr>
          <w:rFonts w:ascii="Arial" w:eastAsia="Arial" w:hAnsi="Arial" w:cs="Arial"/>
          <w:b/>
          <w:bCs/>
          <w:sz w:val="22"/>
          <w:szCs w:val="22"/>
          <w:lang w:val="es-419"/>
        </w:rPr>
      </w:pPr>
    </w:p>
    <w:p w14:paraId="505B7C1D" w14:textId="77777777" w:rsidR="00CC5200" w:rsidRPr="0015015B" w:rsidRDefault="00CC5200" w:rsidP="00CC5200">
      <w:pPr>
        <w:pStyle w:val="Standard"/>
        <w:rPr>
          <w:rFonts w:ascii="Arial" w:eastAsia="Arial" w:hAnsi="Arial" w:cs="Arial"/>
          <w:b/>
          <w:bCs/>
          <w:sz w:val="22"/>
          <w:szCs w:val="22"/>
          <w:lang w:val="es-419"/>
        </w:rPr>
      </w:pPr>
    </w:p>
    <w:p w14:paraId="60B53B27" w14:textId="77777777" w:rsidR="00CC5200" w:rsidRPr="0015015B" w:rsidRDefault="00CC5200" w:rsidP="00CC5200">
      <w:pPr>
        <w:pStyle w:val="Standard"/>
        <w:rPr>
          <w:rFonts w:ascii="Arial" w:eastAsia="Arial" w:hAnsi="Arial" w:cs="Arial"/>
          <w:sz w:val="22"/>
          <w:szCs w:val="22"/>
          <w:lang w:val="es-419"/>
        </w:rPr>
      </w:pPr>
      <w:r w:rsidRPr="0015015B">
        <w:rPr>
          <w:rFonts w:ascii="Arial" w:eastAsia="Arial" w:hAnsi="Arial" w:cs="Arial"/>
          <w:b/>
          <w:sz w:val="22"/>
          <w:lang w:val="es-419"/>
        </w:rPr>
        <w:t>____________________________________________________________________________</w:t>
      </w:r>
    </w:p>
    <w:p w14:paraId="23AB201C" w14:textId="77777777" w:rsidR="00CC5200" w:rsidRPr="0015015B" w:rsidRDefault="00CC5200" w:rsidP="00CC5200">
      <w:pPr>
        <w:jc w:val="center"/>
        <w:rPr>
          <w:b/>
          <w:bCs/>
          <w:lang w:val="es-419"/>
        </w:rPr>
      </w:pPr>
    </w:p>
    <w:p w14:paraId="1E89EA45" w14:textId="281A9650" w:rsidR="003B2C35" w:rsidRPr="0015015B" w:rsidRDefault="003B2C35" w:rsidP="00461B26">
      <w:pPr>
        <w:pStyle w:val="Standard"/>
        <w:jc w:val="center"/>
        <w:rPr>
          <w:rFonts w:ascii="Arial" w:eastAsia="Arial" w:hAnsi="Arial" w:cs="Arial"/>
          <w:sz w:val="22"/>
          <w:szCs w:val="22"/>
          <w:lang w:val="es-419"/>
        </w:rPr>
      </w:pPr>
      <w:r w:rsidRPr="0015015B">
        <w:rPr>
          <w:rFonts w:ascii="Arial" w:eastAsia="Arial" w:hAnsi="Arial" w:cs="Arial"/>
          <w:b/>
          <w:sz w:val="22"/>
          <w:lang w:val="es-419"/>
        </w:rPr>
        <w:t>Notas explicativas: Gestión de residuos sólidos</w:t>
      </w:r>
    </w:p>
    <w:p w14:paraId="4479CF27" w14:textId="77777777" w:rsidR="00CC1275" w:rsidRPr="0015015B" w:rsidRDefault="00CC1275" w:rsidP="00CC5200">
      <w:pPr>
        <w:pStyle w:val="Standard"/>
        <w:rPr>
          <w:rFonts w:ascii="Arial" w:eastAsia="Arial" w:hAnsi="Arial" w:cs="Arial"/>
          <w:i/>
          <w:sz w:val="22"/>
          <w:szCs w:val="22"/>
          <w:lang w:val="es-419"/>
        </w:rPr>
      </w:pPr>
    </w:p>
    <w:p w14:paraId="7393D9E5" w14:textId="360F075D"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¿Hay montones de residuos sólidos sin recolectar en la comunidad?</w:t>
      </w:r>
      <w:r w:rsidRPr="0015015B">
        <w:rPr>
          <w:rFonts w:ascii="Arial" w:eastAsia="Arial" w:hAnsi="Arial" w:cs="Arial"/>
          <w:sz w:val="22"/>
          <w:lang w:val="es-419"/>
        </w:rPr>
        <w:t xml:space="preserve"> Los servicios de recolección de residuos irregulares o informales exponen a las personas a los residuos y aumentan el riesgo de transmisión de enfermedades. Los residuos sólidos sin recolectar pueden ser lugares de reproducción de vectores de enfermedades como moscas, ratas y mosquitos.</w:t>
      </w:r>
    </w:p>
    <w:p w14:paraId="1C30C290" w14:textId="77777777" w:rsidR="00301BC9" w:rsidRPr="0015015B" w:rsidRDefault="00301BC9" w:rsidP="00301BC9">
      <w:pPr>
        <w:pStyle w:val="Standard"/>
        <w:ind w:left="360"/>
        <w:rPr>
          <w:rFonts w:ascii="Arial" w:eastAsia="Arial" w:hAnsi="Arial" w:cs="Arial"/>
          <w:i/>
          <w:sz w:val="22"/>
          <w:szCs w:val="22"/>
          <w:lang w:val="es-419"/>
        </w:rPr>
      </w:pPr>
    </w:p>
    <w:p w14:paraId="0A1B0D72" w14:textId="7584371C"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¿Los vertederos se encuentran a menos de 500 metros de las fuentes de agua de consumo?</w:t>
      </w:r>
      <w:r w:rsidRPr="0015015B">
        <w:rPr>
          <w:rFonts w:ascii="Arial" w:eastAsia="Arial" w:hAnsi="Arial" w:cs="Arial"/>
          <w:sz w:val="22"/>
          <w:lang w:val="es-419"/>
        </w:rPr>
        <w:t xml:space="preserve"> La distancia pueda ayudar a evitar que el agua subterránea y de superficie se contaminen.</w:t>
      </w:r>
    </w:p>
    <w:p w14:paraId="3E0FB3A1" w14:textId="77777777" w:rsidR="00301BC9" w:rsidRPr="0015015B" w:rsidRDefault="00301BC9" w:rsidP="00301BC9">
      <w:pPr>
        <w:pStyle w:val="Standard"/>
        <w:rPr>
          <w:rFonts w:ascii="Arial" w:eastAsia="Arial" w:hAnsi="Arial" w:cs="Arial"/>
          <w:i/>
          <w:sz w:val="22"/>
          <w:szCs w:val="22"/>
          <w:lang w:val="es-419"/>
        </w:rPr>
      </w:pPr>
    </w:p>
    <w:p w14:paraId="4ADF8D94" w14:textId="747B2850"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¿Los vertederos se encuentran en una zona con una mesa de agua alta y/o propensa a inundaciones?</w:t>
      </w:r>
      <w:r w:rsidRPr="0015015B">
        <w:rPr>
          <w:rFonts w:ascii="Arial" w:eastAsia="Arial" w:hAnsi="Arial" w:cs="Arial"/>
          <w:sz w:val="22"/>
          <w:lang w:val="es-419"/>
        </w:rPr>
        <w:t xml:space="preserve"> Los vertederos deberían estar en zonas con una mesa de agua baja y que no sea propensa a inundaciones. Esto puede ayudar a evitar que la tierra y el agua subterránea y de superficie se contaminen.</w:t>
      </w:r>
    </w:p>
    <w:p w14:paraId="0F22CE4D" w14:textId="77777777" w:rsidR="00301BC9" w:rsidRPr="0015015B" w:rsidRDefault="00301BC9" w:rsidP="00301BC9">
      <w:pPr>
        <w:pStyle w:val="Standard"/>
        <w:rPr>
          <w:rFonts w:ascii="Arial" w:eastAsia="Arial" w:hAnsi="Arial" w:cs="Arial"/>
          <w:i/>
          <w:sz w:val="22"/>
          <w:szCs w:val="22"/>
          <w:lang w:val="es-419"/>
        </w:rPr>
      </w:pPr>
    </w:p>
    <w:p w14:paraId="7D474552" w14:textId="2866C389"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 xml:space="preserve">¿Los vertederos se cubren con regularidad (por </w:t>
      </w:r>
      <w:proofErr w:type="spellStart"/>
      <w:r w:rsidRPr="0015015B">
        <w:rPr>
          <w:rFonts w:ascii="Arial" w:eastAsia="Arial" w:hAnsi="Arial" w:cs="Arial"/>
          <w:i/>
          <w:sz w:val="22"/>
          <w:szCs w:val="22"/>
          <w:lang w:val="es-419"/>
        </w:rPr>
        <w:t>ej</w:t>
      </w:r>
      <w:proofErr w:type="spellEnd"/>
      <w:r w:rsidRPr="0015015B">
        <w:rPr>
          <w:rFonts w:ascii="Arial" w:eastAsia="Arial" w:hAnsi="Arial" w:cs="Arial"/>
          <w:i/>
          <w:sz w:val="22"/>
          <w:szCs w:val="22"/>
          <w:lang w:val="es-419"/>
        </w:rPr>
        <w:t>: diaria o semanalmente) con tierra o ceniza?</w:t>
      </w:r>
      <w:r w:rsidRPr="0015015B">
        <w:rPr>
          <w:rFonts w:ascii="Arial" w:eastAsia="Arial" w:hAnsi="Arial" w:cs="Arial"/>
          <w:sz w:val="22"/>
          <w:lang w:val="es-419"/>
        </w:rPr>
        <w:t xml:space="preserve"> Los vertederos deberían cubrirse con 0,1 metros de tierra o cenizas con regularidad (por </w:t>
      </w:r>
      <w:proofErr w:type="spellStart"/>
      <w:r w:rsidRPr="0015015B">
        <w:rPr>
          <w:rFonts w:ascii="Arial" w:eastAsia="Arial" w:hAnsi="Arial" w:cs="Arial"/>
          <w:sz w:val="22"/>
          <w:lang w:val="es-419"/>
        </w:rPr>
        <w:t>ej</w:t>
      </w:r>
      <w:proofErr w:type="spellEnd"/>
      <w:r w:rsidRPr="0015015B">
        <w:rPr>
          <w:rFonts w:ascii="Arial" w:eastAsia="Arial" w:hAnsi="Arial" w:cs="Arial"/>
          <w:sz w:val="22"/>
          <w:lang w:val="es-419"/>
        </w:rPr>
        <w:t>: diaria o semanalmente) para reducir los olores y los vectores de enfermedades, así como evitar que se vuelen los residuos.</w:t>
      </w:r>
    </w:p>
    <w:p w14:paraId="09681A6B" w14:textId="77777777" w:rsidR="00301BC9" w:rsidRPr="0015015B" w:rsidRDefault="00301BC9" w:rsidP="00301BC9">
      <w:pPr>
        <w:pStyle w:val="Standard"/>
        <w:rPr>
          <w:rFonts w:ascii="Arial" w:eastAsia="Arial" w:hAnsi="Arial" w:cs="Arial"/>
          <w:i/>
          <w:sz w:val="22"/>
          <w:szCs w:val="22"/>
          <w:lang w:val="es-419"/>
        </w:rPr>
      </w:pPr>
    </w:p>
    <w:p w14:paraId="755B3731" w14:textId="3672621C" w:rsidR="00301BC9" w:rsidRPr="0015015B" w:rsidRDefault="00301BC9" w:rsidP="00E57006">
      <w:pPr>
        <w:pStyle w:val="Standard"/>
        <w:numPr>
          <w:ilvl w:val="0"/>
          <w:numId w:val="29"/>
        </w:numPr>
        <w:rPr>
          <w:rFonts w:ascii="Arial" w:eastAsia="Arial" w:hAnsi="Arial" w:cs="Arial"/>
          <w:sz w:val="22"/>
          <w:szCs w:val="22"/>
          <w:lang w:val="es-419"/>
        </w:rPr>
      </w:pPr>
      <w:r w:rsidRPr="0015015B">
        <w:rPr>
          <w:rFonts w:ascii="Arial" w:eastAsia="Arial" w:hAnsi="Arial" w:cs="Arial"/>
          <w:i/>
          <w:sz w:val="22"/>
          <w:szCs w:val="22"/>
          <w:lang w:val="es-419"/>
        </w:rPr>
        <w:t>¿Los vertederos están cercados?</w:t>
      </w:r>
      <w:r w:rsidRPr="0015015B">
        <w:rPr>
          <w:rFonts w:ascii="Arial" w:eastAsia="Arial" w:hAnsi="Arial" w:cs="Arial"/>
          <w:sz w:val="22"/>
          <w:lang w:val="es-419"/>
        </w:rPr>
        <w:t xml:space="preserve"> Los vertederos deberían tener una cerca para mantener a los animales y a los niños fuera del lugar. Además, las cercas pueden evitar que materiales más livianos (por </w:t>
      </w:r>
      <w:proofErr w:type="spellStart"/>
      <w:r w:rsidRPr="0015015B">
        <w:rPr>
          <w:rFonts w:ascii="Arial" w:eastAsia="Arial" w:hAnsi="Arial" w:cs="Arial"/>
          <w:sz w:val="22"/>
          <w:lang w:val="es-419"/>
        </w:rPr>
        <w:t>ej</w:t>
      </w:r>
      <w:proofErr w:type="spellEnd"/>
      <w:r w:rsidRPr="0015015B">
        <w:rPr>
          <w:rFonts w:ascii="Arial" w:eastAsia="Arial" w:hAnsi="Arial" w:cs="Arial"/>
          <w:sz w:val="22"/>
          <w:lang w:val="es-419"/>
        </w:rPr>
        <w:t>: bolsas de plástico) se vuelen. Los niños son particularmente vulnerables a los riesgos de los residuos sólidos. A menudo juegan afuera y pueden recoger residuos que los adultos saben evitar.</w:t>
      </w:r>
    </w:p>
    <w:p w14:paraId="2B71C4C3" w14:textId="7527B26A" w:rsidR="00301BC9" w:rsidRPr="0015015B" w:rsidRDefault="00301BC9" w:rsidP="00301BC9">
      <w:pPr>
        <w:pStyle w:val="Standard"/>
        <w:ind w:left="360"/>
        <w:rPr>
          <w:rFonts w:ascii="Arial" w:eastAsia="Arial" w:hAnsi="Arial" w:cs="Arial"/>
          <w:i/>
          <w:sz w:val="22"/>
          <w:szCs w:val="22"/>
          <w:lang w:val="es-419"/>
        </w:rPr>
      </w:pPr>
    </w:p>
    <w:p w14:paraId="04A0C51F" w14:textId="0967C121" w:rsidR="00CC1275" w:rsidRPr="0015015B" w:rsidRDefault="00301BC9" w:rsidP="00CC1275">
      <w:pPr>
        <w:pStyle w:val="Standard"/>
        <w:numPr>
          <w:ilvl w:val="0"/>
          <w:numId w:val="29"/>
        </w:numPr>
        <w:rPr>
          <w:rFonts w:ascii="Arial" w:eastAsia="Arial" w:hAnsi="Arial" w:cs="Arial"/>
          <w:sz w:val="22"/>
          <w:szCs w:val="22"/>
          <w:lang w:val="es-419"/>
        </w:rPr>
      </w:pPr>
      <w:r w:rsidRPr="0015015B">
        <w:rPr>
          <w:rFonts w:ascii="Arial" w:eastAsia="Arial" w:hAnsi="Arial" w:cs="Arial"/>
          <w:i/>
          <w:sz w:val="22"/>
          <w:szCs w:val="22"/>
          <w:lang w:val="es-419"/>
        </w:rPr>
        <w:t>¿La gente busca entre los residuos en forma insegura?</w:t>
      </w:r>
      <w:r w:rsidRPr="0015015B">
        <w:rPr>
          <w:rFonts w:ascii="Arial" w:eastAsia="Arial" w:hAnsi="Arial" w:cs="Arial"/>
          <w:sz w:val="22"/>
          <w:lang w:val="es-419"/>
        </w:rPr>
        <w:t xml:space="preserve"> Buscar residuos sin usar un equipo </w:t>
      </w:r>
      <w:r w:rsidRPr="0015015B">
        <w:rPr>
          <w:rFonts w:ascii="Arial" w:eastAsia="Arial" w:hAnsi="Arial" w:cs="Arial"/>
          <w:sz w:val="22"/>
          <w:lang w:val="es-419"/>
        </w:rPr>
        <w:lastRenderedPageBreak/>
        <w:t xml:space="preserve">de protección personal (como guantes, máscaras y calzado) aumenta el riesgo de que la persona contraiga diarrea, infecciones y enfermedades respiratorias. Los pinchazos causados por vidrios o agujas son muy comunes y pueden producir infecciones, tétanos, hepatitis o VIH. </w:t>
      </w:r>
    </w:p>
    <w:p w14:paraId="46963346" w14:textId="539445B3" w:rsidR="00301BC9" w:rsidRPr="0015015B" w:rsidRDefault="00301BC9" w:rsidP="00CC1275">
      <w:pPr>
        <w:pStyle w:val="Standard"/>
        <w:ind w:left="360"/>
        <w:rPr>
          <w:rFonts w:ascii="Arial" w:eastAsia="Arial" w:hAnsi="Arial" w:cs="Arial"/>
          <w:i/>
          <w:sz w:val="22"/>
          <w:szCs w:val="22"/>
          <w:lang w:val="es-419"/>
        </w:rPr>
      </w:pPr>
    </w:p>
    <w:p w14:paraId="0B39D462" w14:textId="09104B62"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¿Los animales deambulan por los vertederos?</w:t>
      </w:r>
      <w:r w:rsidRPr="0015015B">
        <w:rPr>
          <w:rFonts w:ascii="Arial" w:eastAsia="Arial" w:hAnsi="Arial" w:cs="Arial"/>
          <w:sz w:val="22"/>
          <w:lang w:val="es-419"/>
        </w:rPr>
        <w:t xml:space="preserve"> Los animales a menudo buscan alimento en los vertederos. Pueden convertirse en vectores de diferentes enfermedades y aumentar la propagación de residuos en el ambiente. </w:t>
      </w:r>
    </w:p>
    <w:p w14:paraId="59FDDA28" w14:textId="77777777" w:rsidR="00301BC9" w:rsidRPr="0015015B" w:rsidRDefault="00301BC9" w:rsidP="00301BC9">
      <w:pPr>
        <w:pStyle w:val="Standard"/>
        <w:ind w:left="360"/>
        <w:rPr>
          <w:rFonts w:ascii="Arial" w:eastAsia="Arial" w:hAnsi="Arial" w:cs="Arial"/>
          <w:i/>
          <w:sz w:val="22"/>
          <w:szCs w:val="22"/>
          <w:lang w:val="es-419"/>
        </w:rPr>
      </w:pPr>
    </w:p>
    <w:p w14:paraId="497BD4C3" w14:textId="77777777"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¿Se queman residuos sólidos sin control?</w:t>
      </w:r>
      <w:r w:rsidRPr="0015015B">
        <w:rPr>
          <w:rFonts w:ascii="Arial" w:eastAsia="Arial" w:hAnsi="Arial" w:cs="Arial"/>
          <w:sz w:val="22"/>
          <w:lang w:val="es-419"/>
        </w:rPr>
        <w:t xml:space="preserve"> Los fuegos sin controlar pueden provocar grandes incendios en los vertederos. Además, el humo contribuye a la contaminación del aire y puede causar problemas respiratorios. Si el espacio del vertedero es muy limitado, puede ser necesario quemar los residuos domésticos. En ese caso, es mejor quemar los residuos lo más lejos posible de la gente, mantenerlos contenidos en un pozo o barril para evitar que el fuego se descontrole y se propague, y se queme a la mayor temperatura posible. Las cenizas pueden estar contaminadas y deben desecharse en un pozo o un vertedero.</w:t>
      </w:r>
    </w:p>
    <w:p w14:paraId="44955FCF" w14:textId="36F7560F" w:rsidR="00301BC9" w:rsidRPr="0015015B" w:rsidRDefault="00301BC9" w:rsidP="00301BC9">
      <w:pPr>
        <w:pStyle w:val="Standard"/>
        <w:ind w:left="360"/>
        <w:rPr>
          <w:rFonts w:ascii="Arial" w:eastAsia="Arial" w:hAnsi="Arial" w:cs="Arial"/>
          <w:i/>
          <w:sz w:val="22"/>
          <w:szCs w:val="22"/>
          <w:lang w:val="es-419"/>
        </w:rPr>
      </w:pPr>
    </w:p>
    <w:p w14:paraId="3189687C" w14:textId="47652567" w:rsidR="00301BC9" w:rsidRPr="0015015B" w:rsidRDefault="00301BC9" w:rsidP="00301BC9">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¿Los residuos sólidos obstruyen los canales de drenaje?</w:t>
      </w:r>
      <w:r w:rsidRPr="0015015B">
        <w:rPr>
          <w:rFonts w:ascii="Arial" w:eastAsia="Arial" w:hAnsi="Arial" w:cs="Arial"/>
          <w:sz w:val="22"/>
          <w:lang w:val="es-419"/>
        </w:rPr>
        <w:t xml:space="preserve"> Los drenajes bloqueados pueden causar un aumento de las inundaciones, especialmente en las zonas urbanas de alta densidad. Los drenajes obstruidos pueden crear agua estancada, un lugar ideal para la reproducción de mosquitos.</w:t>
      </w:r>
    </w:p>
    <w:p w14:paraId="03F5860B" w14:textId="77777777" w:rsidR="00CC1275" w:rsidRPr="0015015B" w:rsidRDefault="00CC1275" w:rsidP="00CC5200">
      <w:pPr>
        <w:pStyle w:val="Standard"/>
        <w:rPr>
          <w:rFonts w:ascii="Arial" w:eastAsia="Arial" w:hAnsi="Arial" w:cs="Arial"/>
          <w:i/>
          <w:sz w:val="22"/>
          <w:szCs w:val="22"/>
          <w:lang w:val="es-419"/>
        </w:rPr>
      </w:pPr>
    </w:p>
    <w:p w14:paraId="1BFC9496" w14:textId="599C25BF" w:rsidR="00CC1275" w:rsidRPr="0015015B" w:rsidRDefault="00301BC9" w:rsidP="00CC1275">
      <w:pPr>
        <w:pStyle w:val="Standard"/>
        <w:numPr>
          <w:ilvl w:val="0"/>
          <w:numId w:val="29"/>
        </w:numPr>
        <w:rPr>
          <w:rFonts w:ascii="Arial" w:eastAsia="Arial" w:hAnsi="Arial" w:cs="Arial"/>
          <w:i/>
          <w:sz w:val="22"/>
          <w:szCs w:val="22"/>
          <w:lang w:val="es-419"/>
        </w:rPr>
      </w:pPr>
      <w:r w:rsidRPr="0015015B">
        <w:rPr>
          <w:rFonts w:ascii="Arial" w:eastAsia="Arial" w:hAnsi="Arial" w:cs="Arial"/>
          <w:i/>
          <w:sz w:val="22"/>
          <w:szCs w:val="22"/>
          <w:lang w:val="es-419"/>
        </w:rPr>
        <w:t xml:space="preserve">¿Se desechan residuos sólidos en otras fuentes de agua (por </w:t>
      </w:r>
      <w:proofErr w:type="spellStart"/>
      <w:r w:rsidRPr="0015015B">
        <w:rPr>
          <w:rFonts w:ascii="Arial" w:eastAsia="Arial" w:hAnsi="Arial" w:cs="Arial"/>
          <w:i/>
          <w:sz w:val="22"/>
          <w:szCs w:val="22"/>
          <w:lang w:val="es-419"/>
        </w:rPr>
        <w:t>ej</w:t>
      </w:r>
      <w:proofErr w:type="spellEnd"/>
      <w:r w:rsidRPr="0015015B">
        <w:rPr>
          <w:rFonts w:ascii="Arial" w:eastAsia="Arial" w:hAnsi="Arial" w:cs="Arial"/>
          <w:i/>
          <w:sz w:val="22"/>
          <w:szCs w:val="22"/>
          <w:lang w:val="es-419"/>
        </w:rPr>
        <w:t>: lagunas, ríos)?</w:t>
      </w:r>
      <w:r w:rsidRPr="0015015B">
        <w:rPr>
          <w:rFonts w:ascii="Arial" w:eastAsia="Arial" w:hAnsi="Arial" w:cs="Arial"/>
          <w:sz w:val="22"/>
          <w:lang w:val="es-419"/>
        </w:rPr>
        <w:t xml:space="preserve"> Los residuos pueden obstruir las fuentes de agua y causar mayores inundaciones. Los líquidos producidos por los residuos pueden contaminar la fuente de agua.</w:t>
      </w:r>
    </w:p>
    <w:p w14:paraId="7F7A202E" w14:textId="304B2AC9" w:rsidR="00301BC9" w:rsidRPr="0015015B" w:rsidRDefault="00301BC9" w:rsidP="00CC1275">
      <w:pPr>
        <w:pStyle w:val="Standard"/>
        <w:ind w:left="360"/>
        <w:rPr>
          <w:rFonts w:ascii="Arial" w:eastAsia="Arial" w:hAnsi="Arial" w:cs="Arial"/>
          <w:i/>
          <w:sz w:val="22"/>
          <w:szCs w:val="22"/>
          <w:lang w:val="es-419"/>
        </w:rPr>
      </w:pPr>
    </w:p>
    <w:p w14:paraId="0B317B53" w14:textId="2F859A3B" w:rsidR="00301BC9" w:rsidRPr="0015015B" w:rsidRDefault="00301BC9" w:rsidP="003B6B84">
      <w:pPr>
        <w:pStyle w:val="Standard"/>
        <w:numPr>
          <w:ilvl w:val="0"/>
          <w:numId w:val="29"/>
        </w:numPr>
        <w:rPr>
          <w:rFonts w:ascii="Arial" w:eastAsia="Arial" w:hAnsi="Arial" w:cs="Arial"/>
          <w:sz w:val="22"/>
          <w:szCs w:val="22"/>
          <w:lang w:val="es-419"/>
        </w:rPr>
      </w:pPr>
      <w:r w:rsidRPr="0015015B">
        <w:rPr>
          <w:rFonts w:ascii="Arial" w:eastAsia="Arial" w:hAnsi="Arial" w:cs="Arial"/>
          <w:i/>
          <w:sz w:val="22"/>
          <w:szCs w:val="22"/>
          <w:lang w:val="es-419"/>
        </w:rPr>
        <w:t xml:space="preserve">¿Los residuos peligrosos (por </w:t>
      </w:r>
      <w:proofErr w:type="spellStart"/>
      <w:r w:rsidRPr="0015015B">
        <w:rPr>
          <w:rFonts w:ascii="Arial" w:eastAsia="Arial" w:hAnsi="Arial" w:cs="Arial"/>
          <w:i/>
          <w:sz w:val="22"/>
          <w:szCs w:val="22"/>
          <w:lang w:val="es-419"/>
        </w:rPr>
        <w:t>ej</w:t>
      </w:r>
      <w:proofErr w:type="spellEnd"/>
      <w:r w:rsidRPr="0015015B">
        <w:rPr>
          <w:rFonts w:ascii="Arial" w:eastAsia="Arial" w:hAnsi="Arial" w:cs="Arial"/>
          <w:i/>
          <w:sz w:val="22"/>
          <w:szCs w:val="22"/>
          <w:lang w:val="es-419"/>
        </w:rPr>
        <w:t>: residuos médicos, químicos, pilas) son recolectados y desechados aparte de los residuos domésticos?</w:t>
      </w:r>
      <w:r w:rsidRPr="0015015B">
        <w:rPr>
          <w:rFonts w:ascii="Arial" w:eastAsia="Arial" w:hAnsi="Arial" w:cs="Arial"/>
          <w:sz w:val="22"/>
          <w:lang w:val="es-419"/>
        </w:rPr>
        <w:t xml:space="preserve"> Entre los residuos peligrosos se encuentran los residuos tóxicos, residuos médicos, medicamentos, químicos y pilas. No deseche residuos peligrosos en letrinas, canales de drenaje, fuentes de agua o en el suelo. Los residuos peligrosos desechados con residuos domésticos son peligrosos, en especial para la gente que busca en la basura. </w:t>
      </w:r>
    </w:p>
    <w:p w14:paraId="19937C3C" w14:textId="0D8F1087" w:rsidR="006A1A07" w:rsidRPr="0015015B" w:rsidRDefault="006A1A07" w:rsidP="00354367">
      <w:pPr>
        <w:pStyle w:val="Standard"/>
        <w:rPr>
          <w:rFonts w:ascii="Arial" w:eastAsia="Arial" w:hAnsi="Arial" w:cs="Arial"/>
          <w:sz w:val="22"/>
          <w:szCs w:val="22"/>
          <w:lang w:val="es-419"/>
        </w:rPr>
      </w:pPr>
    </w:p>
    <w:p w14:paraId="1FA3CD1B" w14:textId="77777777" w:rsidR="005F1B0A" w:rsidRPr="0015015B" w:rsidRDefault="005F1B0A" w:rsidP="005F1B0A">
      <w:pPr>
        <w:pStyle w:val="Standard"/>
        <w:tabs>
          <w:tab w:val="left" w:pos="9480"/>
        </w:tabs>
        <w:rPr>
          <w:rFonts w:ascii="Arial" w:eastAsia="Arial" w:hAnsi="Arial" w:cs="Arial"/>
          <w:b/>
          <w:sz w:val="22"/>
          <w:szCs w:val="22"/>
          <w:lang w:val="es-419"/>
        </w:rPr>
      </w:pPr>
      <w:r w:rsidRPr="0015015B">
        <w:rPr>
          <w:rFonts w:ascii="Arial" w:eastAsia="Arial" w:hAnsi="Arial" w:cs="Arial"/>
          <w:b/>
          <w:sz w:val="22"/>
          <w:lang w:val="es-419"/>
        </w:rPr>
        <w:t>Recursos adicionales</w:t>
      </w:r>
    </w:p>
    <w:p w14:paraId="08897204" w14:textId="25812F08" w:rsidR="005F1B0A" w:rsidRPr="0015015B" w:rsidRDefault="005F1B0A" w:rsidP="005F1B0A">
      <w:pPr>
        <w:pStyle w:val="Standard"/>
        <w:tabs>
          <w:tab w:val="left" w:pos="9480"/>
        </w:tabs>
        <w:rPr>
          <w:rFonts w:ascii="Arial" w:eastAsia="Arial" w:hAnsi="Arial" w:cs="Arial"/>
          <w:sz w:val="22"/>
          <w:szCs w:val="22"/>
          <w:lang w:val="es-419"/>
        </w:rPr>
      </w:pPr>
      <w:r w:rsidRPr="0015015B">
        <w:rPr>
          <w:rFonts w:ascii="Arial" w:eastAsia="Arial" w:hAnsi="Arial" w:cs="Arial"/>
          <w:sz w:val="22"/>
          <w:lang w:val="es-419"/>
        </w:rPr>
        <w:t xml:space="preserve">CAWST (2014). Formularios de inspección de saneamiento ambiental. CAWST, Calgary, Canadá. Disponible en: </w:t>
      </w:r>
      <w:hyperlink r:id="rId11" w:history="1">
        <w:r w:rsidRPr="0015015B">
          <w:rPr>
            <w:rStyle w:val="Hyperlink"/>
            <w:rFonts w:ascii="Arial" w:eastAsia="Arial" w:hAnsi="Arial" w:cs="Arial"/>
            <w:color w:val="auto"/>
            <w:sz w:val="22"/>
            <w:lang w:val="es-419"/>
          </w:rPr>
          <w:t>www.cawst.org/resources</w:t>
        </w:r>
      </w:hyperlink>
      <w:r w:rsidRPr="0015015B">
        <w:rPr>
          <w:rFonts w:ascii="Arial" w:eastAsia="Arial" w:hAnsi="Arial" w:cs="Arial"/>
          <w:sz w:val="22"/>
          <w:lang w:val="es-419"/>
        </w:rPr>
        <w:t>.</w:t>
      </w:r>
    </w:p>
    <w:p w14:paraId="67F61CAC" w14:textId="77777777" w:rsidR="005F1B0A" w:rsidRPr="0015015B" w:rsidRDefault="005F1B0A" w:rsidP="005F1B0A">
      <w:pPr>
        <w:pStyle w:val="Standard"/>
        <w:tabs>
          <w:tab w:val="left" w:pos="9480"/>
        </w:tabs>
        <w:rPr>
          <w:rFonts w:ascii="Arial" w:eastAsia="Arial" w:hAnsi="Arial" w:cs="Arial"/>
          <w:sz w:val="22"/>
          <w:szCs w:val="22"/>
          <w:lang w:val="es-419"/>
        </w:rPr>
      </w:pPr>
    </w:p>
    <w:p w14:paraId="67B6D95C" w14:textId="51CCC05A" w:rsidR="005F1B0A" w:rsidRPr="0015015B" w:rsidRDefault="005F1B0A" w:rsidP="005F1B0A">
      <w:pPr>
        <w:pStyle w:val="Standard"/>
        <w:numPr>
          <w:ilvl w:val="0"/>
          <w:numId w:val="33"/>
        </w:numPr>
        <w:tabs>
          <w:tab w:val="left" w:pos="9480"/>
        </w:tabs>
        <w:rPr>
          <w:rFonts w:ascii="Arial" w:eastAsia="Arial" w:hAnsi="Arial" w:cs="Arial"/>
          <w:sz w:val="22"/>
          <w:szCs w:val="22"/>
          <w:lang w:val="es-419"/>
        </w:rPr>
      </w:pPr>
      <w:r w:rsidRPr="0015015B">
        <w:rPr>
          <w:rFonts w:ascii="Arial" w:eastAsia="Arial" w:hAnsi="Arial" w:cs="Arial"/>
          <w:sz w:val="22"/>
          <w:lang w:val="es-419"/>
        </w:rPr>
        <w:t>Utilice este formulario junto con los demás formularios de inspección de saneamiento ambiental.</w:t>
      </w:r>
    </w:p>
    <w:p w14:paraId="1BE7AB9E" w14:textId="77777777" w:rsidR="005F1B0A" w:rsidRPr="0015015B" w:rsidRDefault="005F1B0A" w:rsidP="005F1B0A">
      <w:pPr>
        <w:pStyle w:val="Standard"/>
        <w:tabs>
          <w:tab w:val="left" w:pos="9480"/>
        </w:tabs>
        <w:rPr>
          <w:rFonts w:ascii="Arial" w:eastAsia="Arial" w:hAnsi="Arial" w:cs="Arial"/>
          <w:sz w:val="22"/>
          <w:szCs w:val="22"/>
          <w:lang w:val="es-419"/>
        </w:rPr>
      </w:pPr>
    </w:p>
    <w:p w14:paraId="6A003B81" w14:textId="6B0231DE" w:rsidR="005F1B0A" w:rsidRPr="0015015B" w:rsidRDefault="005F1B0A" w:rsidP="005F1B0A">
      <w:pPr>
        <w:pStyle w:val="Standard"/>
        <w:tabs>
          <w:tab w:val="left" w:pos="9480"/>
        </w:tabs>
        <w:rPr>
          <w:rFonts w:ascii="Arial" w:eastAsia="Arial" w:hAnsi="Arial" w:cs="Arial"/>
          <w:sz w:val="22"/>
          <w:szCs w:val="22"/>
          <w:lang w:val="es-419"/>
        </w:rPr>
      </w:pPr>
      <w:r w:rsidRPr="0015015B">
        <w:rPr>
          <w:rFonts w:ascii="Arial" w:eastAsia="Arial" w:hAnsi="Arial" w:cs="Arial"/>
          <w:sz w:val="22"/>
          <w:lang w:val="es-419"/>
        </w:rPr>
        <w:t xml:space="preserve">CAWST (2013). Resumen técnico: Gestión de residuos sólidos. CAWST, Calgary, Canadá. Disponible en: </w:t>
      </w:r>
      <w:hyperlink r:id="rId12" w:history="1">
        <w:r w:rsidRPr="0015015B">
          <w:rPr>
            <w:rStyle w:val="Hyperlink"/>
            <w:rFonts w:ascii="Arial" w:eastAsia="Arial" w:hAnsi="Arial" w:cs="Arial"/>
            <w:color w:val="auto"/>
            <w:sz w:val="22"/>
            <w:lang w:val="es-419"/>
          </w:rPr>
          <w:t>www.cawst.org/resources</w:t>
        </w:r>
      </w:hyperlink>
      <w:r w:rsidRPr="0015015B">
        <w:rPr>
          <w:rFonts w:ascii="Arial" w:eastAsia="Arial" w:hAnsi="Arial" w:cs="Arial"/>
          <w:sz w:val="22"/>
          <w:lang w:val="es-419"/>
        </w:rPr>
        <w:t>.</w:t>
      </w:r>
    </w:p>
    <w:p w14:paraId="25F7B4A2" w14:textId="77777777" w:rsidR="005F1B0A" w:rsidRPr="0015015B" w:rsidRDefault="005F1B0A" w:rsidP="005F1B0A">
      <w:pPr>
        <w:pStyle w:val="Standard"/>
        <w:tabs>
          <w:tab w:val="left" w:pos="9480"/>
        </w:tabs>
        <w:rPr>
          <w:rFonts w:ascii="Arial" w:eastAsia="Arial" w:hAnsi="Arial" w:cs="Arial"/>
          <w:sz w:val="22"/>
          <w:szCs w:val="22"/>
          <w:lang w:val="es-419"/>
        </w:rPr>
      </w:pPr>
    </w:p>
    <w:p w14:paraId="2AD96C7E" w14:textId="156616E8" w:rsidR="005F1B0A" w:rsidRPr="0015015B" w:rsidRDefault="005F1B0A" w:rsidP="005F1B0A">
      <w:pPr>
        <w:pStyle w:val="Standard"/>
        <w:numPr>
          <w:ilvl w:val="0"/>
          <w:numId w:val="32"/>
        </w:numPr>
        <w:tabs>
          <w:tab w:val="left" w:pos="9480"/>
        </w:tabs>
        <w:rPr>
          <w:rFonts w:ascii="Arial" w:eastAsia="Arial" w:hAnsi="Arial" w:cs="Arial"/>
          <w:sz w:val="22"/>
          <w:szCs w:val="22"/>
          <w:lang w:val="es-419"/>
        </w:rPr>
      </w:pPr>
      <w:r w:rsidRPr="0015015B">
        <w:rPr>
          <w:rFonts w:ascii="Arial" w:eastAsia="Arial" w:hAnsi="Arial" w:cs="Arial"/>
          <w:sz w:val="22"/>
          <w:lang w:val="es-419"/>
        </w:rPr>
        <w:t>Este resumen técnico describe cómo tratar residuos a través del reciclaje, compostaje e incineración. Discute residuos peligrosos, residuos de higiene menstrual así como actitudes sobre los residuos sólidos.</w:t>
      </w:r>
    </w:p>
    <w:p w14:paraId="77D6DB49" w14:textId="77777777" w:rsidR="006140C6" w:rsidRPr="0015015B" w:rsidRDefault="006140C6" w:rsidP="006140C6">
      <w:pPr>
        <w:pStyle w:val="Standard"/>
        <w:rPr>
          <w:rFonts w:ascii="Arial" w:eastAsia="Arial" w:hAnsi="Arial" w:cs="Arial"/>
          <w:kern w:val="0"/>
          <w:sz w:val="18"/>
          <w:szCs w:val="18"/>
          <w:lang w:val="es-419"/>
        </w:rPr>
      </w:pPr>
    </w:p>
    <w:p w14:paraId="2FAE2916" w14:textId="77777777" w:rsidR="0015015B" w:rsidRDefault="0015015B">
      <w:pPr>
        <w:rPr>
          <w:rFonts w:eastAsia="Arial" w:cs="Arial"/>
          <w:b/>
          <w:kern w:val="3"/>
          <w:lang w:val="es-419" w:eastAsia="zh-CN" w:bidi="hi-IN"/>
        </w:rPr>
      </w:pPr>
      <w:r>
        <w:rPr>
          <w:rFonts w:eastAsia="Arial" w:cs="Arial"/>
          <w:b/>
          <w:lang w:val="es-419"/>
        </w:rPr>
        <w:br w:type="page"/>
      </w:r>
    </w:p>
    <w:p w14:paraId="4053430F" w14:textId="6BD6EF7B" w:rsidR="006140C6" w:rsidRPr="0015015B" w:rsidRDefault="006140C6" w:rsidP="006140C6">
      <w:pPr>
        <w:pStyle w:val="Standard"/>
        <w:rPr>
          <w:rFonts w:ascii="Arial" w:eastAsia="Arial" w:hAnsi="Arial" w:cs="Arial"/>
          <w:b/>
          <w:sz w:val="22"/>
          <w:szCs w:val="22"/>
          <w:lang w:val="es-419"/>
        </w:rPr>
      </w:pPr>
      <w:bookmarkStart w:id="0" w:name="_GoBack"/>
      <w:bookmarkEnd w:id="0"/>
      <w:r w:rsidRPr="0015015B">
        <w:rPr>
          <w:rFonts w:ascii="Arial" w:eastAsia="Arial" w:hAnsi="Arial" w:cs="Arial"/>
          <w:b/>
          <w:sz w:val="22"/>
          <w:lang w:val="es-419"/>
        </w:rPr>
        <w:lastRenderedPageBreak/>
        <w:t>Referencias</w:t>
      </w:r>
    </w:p>
    <w:p w14:paraId="5540742F" w14:textId="77777777" w:rsidR="006140C6" w:rsidRPr="0015015B" w:rsidRDefault="006140C6" w:rsidP="006140C6">
      <w:pPr>
        <w:pStyle w:val="Standard"/>
        <w:rPr>
          <w:rFonts w:ascii="Arial" w:eastAsia="Arial" w:hAnsi="Arial" w:cs="Arial"/>
          <w:sz w:val="22"/>
          <w:szCs w:val="22"/>
          <w:lang w:val="es-419"/>
        </w:rPr>
      </w:pPr>
      <w:proofErr w:type="spellStart"/>
      <w:r w:rsidRPr="0015015B">
        <w:rPr>
          <w:rFonts w:ascii="Arial" w:eastAsia="Arial" w:hAnsi="Arial" w:cs="Arial"/>
          <w:sz w:val="22"/>
          <w:lang w:val="es-419"/>
        </w:rPr>
        <w:t>Stockholm</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Environment</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Institute</w:t>
      </w:r>
      <w:proofErr w:type="spellEnd"/>
      <w:r w:rsidRPr="0015015B">
        <w:rPr>
          <w:rFonts w:ascii="Arial" w:eastAsia="Arial" w:hAnsi="Arial" w:cs="Arial"/>
          <w:sz w:val="22"/>
          <w:lang w:val="es-419"/>
        </w:rPr>
        <w:t xml:space="preserve"> (1998). Proxy </w:t>
      </w:r>
      <w:proofErr w:type="spellStart"/>
      <w:r w:rsidRPr="0015015B">
        <w:rPr>
          <w:rFonts w:ascii="Arial" w:eastAsia="Arial" w:hAnsi="Arial" w:cs="Arial"/>
          <w:sz w:val="22"/>
          <w:lang w:val="es-419"/>
        </w:rPr>
        <w:t>Indicators</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for</w:t>
      </w:r>
      <w:proofErr w:type="spellEnd"/>
      <w:r w:rsidRPr="0015015B">
        <w:rPr>
          <w:rFonts w:ascii="Arial" w:eastAsia="Arial" w:hAnsi="Arial" w:cs="Arial"/>
          <w:sz w:val="22"/>
          <w:lang w:val="es-419"/>
        </w:rPr>
        <w:t xml:space="preserve"> Rapid </w:t>
      </w:r>
      <w:proofErr w:type="spellStart"/>
      <w:r w:rsidRPr="0015015B">
        <w:rPr>
          <w:rFonts w:ascii="Arial" w:eastAsia="Arial" w:hAnsi="Arial" w:cs="Arial"/>
          <w:sz w:val="22"/>
          <w:lang w:val="es-419"/>
        </w:rPr>
        <w:t>Assessment</w:t>
      </w:r>
      <w:proofErr w:type="spellEnd"/>
      <w:r w:rsidRPr="0015015B">
        <w:rPr>
          <w:rFonts w:ascii="Arial" w:eastAsia="Arial" w:hAnsi="Arial" w:cs="Arial"/>
          <w:sz w:val="22"/>
          <w:lang w:val="es-419"/>
        </w:rPr>
        <w:t xml:space="preserve"> of</w:t>
      </w:r>
    </w:p>
    <w:p w14:paraId="24B611D5" w14:textId="77777777" w:rsidR="006140C6" w:rsidRPr="0015015B" w:rsidRDefault="006140C6" w:rsidP="006140C6">
      <w:pPr>
        <w:pStyle w:val="Standard"/>
        <w:rPr>
          <w:rFonts w:ascii="Arial" w:eastAsia="Arial" w:hAnsi="Arial" w:cs="Arial"/>
          <w:sz w:val="22"/>
          <w:szCs w:val="22"/>
          <w:lang w:val="es-419"/>
        </w:rPr>
      </w:pPr>
      <w:proofErr w:type="spellStart"/>
      <w:r w:rsidRPr="0015015B">
        <w:rPr>
          <w:rFonts w:ascii="Arial" w:eastAsia="Arial" w:hAnsi="Arial" w:cs="Arial"/>
          <w:sz w:val="22"/>
          <w:lang w:val="es-419"/>
        </w:rPr>
        <w:t>Environmental</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Health</w:t>
      </w:r>
      <w:proofErr w:type="spellEnd"/>
      <w:r w:rsidRPr="0015015B">
        <w:rPr>
          <w:rFonts w:ascii="Arial" w:eastAsia="Arial" w:hAnsi="Arial" w:cs="Arial"/>
          <w:sz w:val="22"/>
          <w:lang w:val="es-419"/>
        </w:rPr>
        <w:t xml:space="preserve"> Status of </w:t>
      </w:r>
      <w:proofErr w:type="spellStart"/>
      <w:r w:rsidRPr="0015015B">
        <w:rPr>
          <w:rFonts w:ascii="Arial" w:eastAsia="Arial" w:hAnsi="Arial" w:cs="Arial"/>
          <w:sz w:val="22"/>
          <w:lang w:val="es-419"/>
        </w:rPr>
        <w:t>Residential</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Areas</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The</w:t>
      </w:r>
      <w:proofErr w:type="spellEnd"/>
      <w:r w:rsidRPr="0015015B">
        <w:rPr>
          <w:rFonts w:ascii="Arial" w:eastAsia="Arial" w:hAnsi="Arial" w:cs="Arial"/>
          <w:sz w:val="22"/>
          <w:lang w:val="es-419"/>
        </w:rPr>
        <w:t xml:space="preserve"> Case of </w:t>
      </w:r>
      <w:proofErr w:type="spellStart"/>
      <w:r w:rsidRPr="0015015B">
        <w:rPr>
          <w:rFonts w:ascii="Arial" w:eastAsia="Arial" w:hAnsi="Arial" w:cs="Arial"/>
          <w:sz w:val="22"/>
          <w:lang w:val="es-419"/>
        </w:rPr>
        <w:t>the</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Greater</w:t>
      </w:r>
      <w:proofErr w:type="spellEnd"/>
      <w:r w:rsidRPr="0015015B">
        <w:rPr>
          <w:rFonts w:ascii="Arial" w:eastAsia="Arial" w:hAnsi="Arial" w:cs="Arial"/>
          <w:sz w:val="22"/>
          <w:lang w:val="es-419"/>
        </w:rPr>
        <w:t xml:space="preserve"> Accra </w:t>
      </w:r>
      <w:proofErr w:type="spellStart"/>
      <w:r w:rsidRPr="0015015B">
        <w:rPr>
          <w:rFonts w:ascii="Arial" w:eastAsia="Arial" w:hAnsi="Arial" w:cs="Arial"/>
          <w:sz w:val="22"/>
          <w:lang w:val="es-419"/>
        </w:rPr>
        <w:t>Metropolitan</w:t>
      </w:r>
      <w:proofErr w:type="spellEnd"/>
      <w:r w:rsidRPr="0015015B">
        <w:rPr>
          <w:rFonts w:ascii="Arial" w:eastAsia="Arial" w:hAnsi="Arial" w:cs="Arial"/>
          <w:sz w:val="22"/>
          <w:lang w:val="es-419"/>
        </w:rPr>
        <w:t xml:space="preserve"> </w:t>
      </w:r>
      <w:proofErr w:type="spellStart"/>
      <w:r w:rsidRPr="0015015B">
        <w:rPr>
          <w:rFonts w:ascii="Arial" w:eastAsia="Arial" w:hAnsi="Arial" w:cs="Arial"/>
          <w:sz w:val="22"/>
          <w:lang w:val="es-419"/>
        </w:rPr>
        <w:t>Area</w:t>
      </w:r>
      <w:proofErr w:type="spellEnd"/>
      <w:r w:rsidRPr="0015015B">
        <w:rPr>
          <w:rFonts w:ascii="Arial" w:eastAsia="Arial" w:hAnsi="Arial" w:cs="Arial"/>
          <w:sz w:val="22"/>
          <w:lang w:val="es-419"/>
        </w:rPr>
        <w:t xml:space="preserve"> (GAMA), Ghana. Disponible en: </w:t>
      </w:r>
      <w:hyperlink r:id="rId13" w:history="1">
        <w:r w:rsidRPr="0015015B">
          <w:rPr>
            <w:rStyle w:val="Hyperlink"/>
            <w:rFonts w:ascii="Arial" w:eastAsia="Arial" w:hAnsi="Arial" w:cs="Arial"/>
            <w:color w:val="auto"/>
            <w:sz w:val="22"/>
            <w:lang w:val="es-419"/>
          </w:rPr>
          <w:t>http://www.ircwash.org/sites/default/files/Songsore-1998-Proxy.pdf</w:t>
        </w:r>
      </w:hyperlink>
      <w:r w:rsidRPr="0015015B">
        <w:rPr>
          <w:rFonts w:ascii="Arial" w:eastAsia="Arial" w:hAnsi="Arial" w:cs="Arial"/>
          <w:sz w:val="22"/>
          <w:lang w:val="es-419"/>
        </w:rPr>
        <w:t xml:space="preserve"> </w:t>
      </w:r>
    </w:p>
    <w:p w14:paraId="4D3AA2F3" w14:textId="77777777" w:rsidR="000315EC" w:rsidRPr="0015015B" w:rsidRDefault="000315EC" w:rsidP="00534359">
      <w:pPr>
        <w:pBdr>
          <w:bottom w:val="single" w:sz="12" w:space="1" w:color="auto"/>
        </w:pBdr>
        <w:tabs>
          <w:tab w:val="left" w:pos="2160"/>
        </w:tabs>
        <w:rPr>
          <w:sz w:val="18"/>
          <w:szCs w:val="18"/>
          <w:lang w:val="es-419"/>
        </w:rPr>
      </w:pPr>
    </w:p>
    <w:p w14:paraId="5D8A1520" w14:textId="77777777" w:rsidR="000315EC" w:rsidRPr="0015015B" w:rsidRDefault="000315EC" w:rsidP="00534359">
      <w:pPr>
        <w:pBdr>
          <w:bottom w:val="single" w:sz="12" w:space="1" w:color="auto"/>
        </w:pBdr>
        <w:tabs>
          <w:tab w:val="left" w:pos="2160"/>
        </w:tabs>
        <w:rPr>
          <w:sz w:val="18"/>
          <w:szCs w:val="18"/>
          <w:lang w:val="es-419"/>
        </w:rPr>
      </w:pPr>
    </w:p>
    <w:p w14:paraId="2B11346C" w14:textId="77777777" w:rsidR="00534359" w:rsidRPr="0015015B" w:rsidRDefault="00534359" w:rsidP="00534359">
      <w:pPr>
        <w:tabs>
          <w:tab w:val="left" w:pos="2160"/>
        </w:tabs>
        <w:rPr>
          <w:sz w:val="18"/>
          <w:szCs w:val="18"/>
          <w:lang w:val="es-419"/>
        </w:rPr>
      </w:pPr>
    </w:p>
    <w:p w14:paraId="4E14E701" w14:textId="77777777" w:rsidR="00534359" w:rsidRPr="0015015B" w:rsidRDefault="00534359" w:rsidP="00534359">
      <w:pPr>
        <w:rPr>
          <w:sz w:val="18"/>
          <w:szCs w:val="18"/>
          <w:lang w:val="es-419"/>
        </w:rPr>
      </w:pPr>
      <w:r w:rsidRPr="0015015B">
        <w:rPr>
          <w:sz w:val="18"/>
          <w:lang w:val="es-419"/>
        </w:rPr>
        <w:t>CAWST (El Centro de Tecnologías Asequibles de Agua y Saneamiento)</w:t>
      </w:r>
    </w:p>
    <w:p w14:paraId="12EEEE0D" w14:textId="77777777" w:rsidR="00534359" w:rsidRPr="0015015B" w:rsidRDefault="00534359" w:rsidP="00534359">
      <w:pPr>
        <w:tabs>
          <w:tab w:val="left" w:pos="2160"/>
        </w:tabs>
        <w:rPr>
          <w:sz w:val="18"/>
          <w:szCs w:val="18"/>
          <w:lang w:val="es-419"/>
        </w:rPr>
      </w:pPr>
      <w:r w:rsidRPr="0015015B">
        <w:rPr>
          <w:sz w:val="18"/>
          <w:lang w:val="es-419"/>
        </w:rPr>
        <w:t>Calgary, Alberta, Canadá</w:t>
      </w:r>
    </w:p>
    <w:p w14:paraId="732F36A5" w14:textId="77777777" w:rsidR="00534359" w:rsidRPr="0015015B" w:rsidRDefault="00534359" w:rsidP="00534359">
      <w:pPr>
        <w:tabs>
          <w:tab w:val="left" w:pos="2160"/>
        </w:tabs>
        <w:rPr>
          <w:sz w:val="18"/>
          <w:szCs w:val="18"/>
          <w:lang w:val="es-419"/>
        </w:rPr>
      </w:pPr>
      <w:r w:rsidRPr="0015015B">
        <w:rPr>
          <w:sz w:val="18"/>
          <w:lang w:val="es-419"/>
        </w:rPr>
        <w:t>Página web: www.cawst.org; Correo electrónico: resources@cawst.org</w:t>
      </w:r>
    </w:p>
    <w:p w14:paraId="7550548B" w14:textId="77777777" w:rsidR="00534359" w:rsidRPr="0015015B" w:rsidRDefault="00534359" w:rsidP="00534359">
      <w:pPr>
        <w:tabs>
          <w:tab w:val="left" w:pos="2160"/>
        </w:tabs>
        <w:rPr>
          <w:i/>
          <w:iCs/>
          <w:sz w:val="18"/>
          <w:szCs w:val="18"/>
          <w:lang w:val="es-419"/>
        </w:rPr>
      </w:pPr>
      <w:r w:rsidRPr="0015015B">
        <w:rPr>
          <w:i/>
          <w:sz w:val="18"/>
          <w:lang w:val="es-419"/>
        </w:rPr>
        <w:t>Bienestar a través del agua... Mejorando la vida de las personas a nivel mundial</w:t>
      </w:r>
    </w:p>
    <w:p w14:paraId="25C85B66" w14:textId="77777777" w:rsidR="00534359" w:rsidRPr="0015015B" w:rsidRDefault="00534359" w:rsidP="00534359">
      <w:pPr>
        <w:pBdr>
          <w:bottom w:val="single" w:sz="12" w:space="1" w:color="auto"/>
        </w:pBdr>
        <w:tabs>
          <w:tab w:val="left" w:pos="2160"/>
        </w:tabs>
        <w:rPr>
          <w:sz w:val="18"/>
          <w:szCs w:val="18"/>
          <w:lang w:val="es-419"/>
        </w:rPr>
      </w:pPr>
      <w:r w:rsidRPr="0015015B">
        <w:rPr>
          <w:sz w:val="18"/>
          <w:lang w:val="es-419"/>
        </w:rPr>
        <w:t>Última actualización: agosto de 2014</w:t>
      </w:r>
    </w:p>
    <w:p w14:paraId="1267181F" w14:textId="77777777" w:rsidR="00534359" w:rsidRPr="0015015B" w:rsidRDefault="00534359" w:rsidP="00534359">
      <w:pPr>
        <w:pBdr>
          <w:bottom w:val="single" w:sz="12" w:space="1" w:color="auto"/>
        </w:pBdr>
        <w:tabs>
          <w:tab w:val="left" w:pos="2160"/>
        </w:tabs>
        <w:rPr>
          <w:sz w:val="18"/>
          <w:szCs w:val="18"/>
          <w:lang w:val="es-419"/>
        </w:rPr>
      </w:pPr>
    </w:p>
    <w:p w14:paraId="18151C5B" w14:textId="77777777" w:rsidR="00534359" w:rsidRPr="0015015B" w:rsidRDefault="00534359" w:rsidP="00534359">
      <w:pPr>
        <w:tabs>
          <w:tab w:val="left" w:pos="2160"/>
        </w:tabs>
        <w:rPr>
          <w:sz w:val="18"/>
          <w:szCs w:val="18"/>
          <w:lang w:val="es-419"/>
        </w:rPr>
      </w:pPr>
    </w:p>
    <w:p w14:paraId="7CED8048" w14:textId="77777777" w:rsidR="00534359" w:rsidRPr="0015015B" w:rsidRDefault="00534359" w:rsidP="00534359">
      <w:pPr>
        <w:tabs>
          <w:tab w:val="left" w:pos="2160"/>
        </w:tabs>
        <w:rPr>
          <w:sz w:val="18"/>
          <w:szCs w:val="22"/>
          <w:lang w:val="es-419"/>
        </w:rPr>
      </w:pPr>
      <w:r w:rsidRPr="0015015B">
        <w:rPr>
          <w:sz w:val="18"/>
          <w:lang w:val="es-419"/>
        </w:rPr>
        <w:t>El contenido de este documento no tiene restricciones. Usted es libre de:</w:t>
      </w:r>
    </w:p>
    <w:p w14:paraId="3E5F5752" w14:textId="77777777" w:rsidR="00534359" w:rsidRPr="0015015B" w:rsidRDefault="00534359" w:rsidP="00534359">
      <w:pPr>
        <w:tabs>
          <w:tab w:val="left" w:pos="1335"/>
        </w:tabs>
        <w:rPr>
          <w:sz w:val="18"/>
          <w:szCs w:val="22"/>
          <w:lang w:val="es-419"/>
        </w:rPr>
      </w:pPr>
      <w:r w:rsidRPr="0015015B">
        <w:rPr>
          <w:sz w:val="18"/>
          <w:szCs w:val="22"/>
          <w:lang w:val="es-419"/>
        </w:rPr>
        <w:tab/>
      </w:r>
    </w:p>
    <w:p w14:paraId="6AA5C6B8" w14:textId="77777777" w:rsidR="00534359" w:rsidRPr="0015015B" w:rsidRDefault="00534359" w:rsidP="00534359">
      <w:pPr>
        <w:numPr>
          <w:ilvl w:val="0"/>
          <w:numId w:val="31"/>
        </w:numPr>
        <w:ind w:left="2268" w:hanging="283"/>
        <w:rPr>
          <w:sz w:val="18"/>
          <w:szCs w:val="22"/>
          <w:lang w:val="es-419"/>
        </w:rPr>
      </w:pPr>
      <w:r w:rsidRPr="0015015B">
        <w:rPr>
          <w:sz w:val="24"/>
          <w:lang w:val="es-419" w:eastAsia="en-CA"/>
        </w:rPr>
        <w:drawing>
          <wp:anchor distT="0" distB="0" distL="114300" distR="114300" simplePos="0" relativeHeight="251665408" behindDoc="0" locked="0" layoutInCell="1" allowOverlap="1" wp14:anchorId="0A1A4AAE" wp14:editId="2DAFB4C0">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15015B">
        <w:rPr>
          <w:sz w:val="18"/>
          <w:lang w:val="es-419"/>
        </w:rPr>
        <w:t>Compartir – copiar, distribuir y difundir este documento.</w:t>
      </w:r>
    </w:p>
    <w:p w14:paraId="74C56A31" w14:textId="77777777" w:rsidR="00534359" w:rsidRPr="0015015B" w:rsidRDefault="00534359" w:rsidP="00534359">
      <w:pPr>
        <w:numPr>
          <w:ilvl w:val="0"/>
          <w:numId w:val="31"/>
        </w:numPr>
        <w:tabs>
          <w:tab w:val="clear" w:pos="360"/>
        </w:tabs>
        <w:ind w:left="2268" w:hanging="283"/>
        <w:rPr>
          <w:sz w:val="18"/>
          <w:szCs w:val="22"/>
          <w:lang w:val="es-419"/>
        </w:rPr>
      </w:pPr>
      <w:r w:rsidRPr="0015015B">
        <w:rPr>
          <w:sz w:val="18"/>
          <w:lang w:val="es-419"/>
        </w:rPr>
        <w:t>Editar – adaptar este documento.</w:t>
      </w:r>
    </w:p>
    <w:p w14:paraId="5487C27A" w14:textId="77777777" w:rsidR="00534359" w:rsidRPr="0015015B" w:rsidRDefault="00534359" w:rsidP="00534359">
      <w:pPr>
        <w:rPr>
          <w:sz w:val="18"/>
          <w:szCs w:val="22"/>
          <w:lang w:val="es-419"/>
        </w:rPr>
      </w:pPr>
    </w:p>
    <w:p w14:paraId="773C92B7" w14:textId="77777777" w:rsidR="00534359" w:rsidRPr="0015015B" w:rsidRDefault="00534359" w:rsidP="00534359">
      <w:pPr>
        <w:ind w:left="1985"/>
        <w:rPr>
          <w:sz w:val="18"/>
          <w:szCs w:val="22"/>
          <w:lang w:val="es-419"/>
        </w:rPr>
      </w:pPr>
      <w:r w:rsidRPr="0015015B">
        <w:rPr>
          <w:sz w:val="24"/>
          <w:lang w:val="es-419" w:eastAsia="en-CA"/>
        </w:rPr>
        <w:drawing>
          <wp:anchor distT="0" distB="0" distL="114300" distR="114300" simplePos="0" relativeHeight="251664384" behindDoc="0" locked="0" layoutInCell="1" allowOverlap="1" wp14:anchorId="48B604CA" wp14:editId="09E28776">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15015B">
        <w:rPr>
          <w:sz w:val="18"/>
          <w:lang w:val="es-419"/>
        </w:rPr>
        <w:t>Bajo las siguientes condiciones:</w:t>
      </w:r>
    </w:p>
    <w:p w14:paraId="69D572DC" w14:textId="77777777" w:rsidR="00534359" w:rsidRPr="0015015B" w:rsidRDefault="00534359" w:rsidP="00534359">
      <w:pPr>
        <w:numPr>
          <w:ilvl w:val="0"/>
          <w:numId w:val="30"/>
        </w:numPr>
        <w:ind w:left="2268" w:hanging="283"/>
        <w:rPr>
          <w:sz w:val="18"/>
          <w:szCs w:val="22"/>
          <w:lang w:val="es-419"/>
        </w:rPr>
      </w:pPr>
      <w:r w:rsidRPr="0015015B">
        <w:rPr>
          <w:sz w:val="18"/>
          <w:szCs w:val="22"/>
          <w:lang w:val="es-419"/>
        </w:rPr>
        <w:t>Atribución.</w:t>
      </w:r>
      <w:r w:rsidRPr="0015015B">
        <w:rPr>
          <w:color w:val="000000"/>
          <w:sz w:val="18"/>
          <w:lang w:val="es-419"/>
        </w:rPr>
        <w:t xml:space="preserve"> Debe atribuírsele a CAWST el crédito de ser la fuente original del documento. Por favor, incluya la dirección de nuestro sitio web: www.cawst.org</w:t>
      </w:r>
    </w:p>
    <w:p w14:paraId="3CA44FD8" w14:textId="77777777" w:rsidR="00534359" w:rsidRPr="0015015B" w:rsidRDefault="00534359" w:rsidP="00534359">
      <w:pPr>
        <w:ind w:left="2268"/>
        <w:rPr>
          <w:sz w:val="18"/>
          <w:szCs w:val="22"/>
          <w:lang w:val="es-419"/>
        </w:rPr>
      </w:pPr>
    </w:p>
    <w:p w14:paraId="75F5346A" w14:textId="15594618" w:rsidR="00534359" w:rsidRPr="0015015B" w:rsidRDefault="00534359" w:rsidP="000315EC">
      <w:pPr>
        <w:tabs>
          <w:tab w:val="left" w:pos="2160"/>
        </w:tabs>
        <w:rPr>
          <w:szCs w:val="22"/>
          <w:lang w:val="es-419"/>
        </w:rPr>
      </w:pPr>
      <w:r w:rsidRPr="0015015B">
        <w:rPr>
          <w:sz w:val="18"/>
          <w:lang w:val="es-419"/>
        </w:rPr>
        <w:t xml:space="preserve">CAWST y sus directores, empleados, contratistas y voluntarios no asumen ninguna responsabilidad ni dan ninguna garantía respecto de los resultados que puedan obtenerse a partir del uso de la información proporcionada. </w:t>
      </w:r>
    </w:p>
    <w:sectPr w:rsidR="00534359" w:rsidRPr="0015015B" w:rsidSect="007E4EC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CB10" w14:textId="77777777" w:rsidR="002552C0" w:rsidRDefault="002552C0">
      <w:r>
        <w:separator/>
      </w:r>
    </w:p>
  </w:endnote>
  <w:endnote w:type="continuationSeparator" w:id="0">
    <w:p w14:paraId="09A5B0CE" w14:textId="77777777" w:rsidR="002552C0" w:rsidRDefault="0025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3C67" w14:textId="77777777" w:rsidR="005F1B0A" w:rsidRPr="008F70E3" w:rsidRDefault="005F1B0A"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146077AC" wp14:editId="53DBAC31">
          <wp:simplePos x="0" y="0"/>
          <wp:positionH relativeFrom="margin">
            <wp:align>left</wp:align>
          </wp:positionH>
          <wp:positionV relativeFrom="paragraph">
            <wp:posOffset>-295275</wp:posOffset>
          </wp:positionV>
          <wp:extent cx="867833" cy="52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85CAF" w14:textId="77777777" w:rsidR="002552C0" w:rsidRDefault="002552C0">
      <w:r>
        <w:separator/>
      </w:r>
    </w:p>
  </w:footnote>
  <w:footnote w:type="continuationSeparator" w:id="0">
    <w:p w14:paraId="22892A10" w14:textId="77777777" w:rsidR="002552C0" w:rsidRDefault="0025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DA34" w14:textId="3D9282E0" w:rsidR="005F1B0A" w:rsidRPr="00917B36" w:rsidRDefault="005F1B0A" w:rsidP="009F523C">
    <w:pPr>
      <w:pStyle w:val="Header"/>
      <w:tabs>
        <w:tab w:val="clear" w:pos="8640"/>
        <w:tab w:val="left" w:pos="5445"/>
        <w:tab w:val="right" w:pos="9360"/>
      </w:tabs>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2C82" w14:textId="4CBC38AC" w:rsidR="007E4EC4" w:rsidRDefault="007E4EC4" w:rsidP="007E4EC4">
    <w:pPr>
      <w:pStyle w:val="Header"/>
      <w:tabs>
        <w:tab w:val="clear" w:pos="8640"/>
        <w:tab w:val="right" w:pos="9360"/>
      </w:tabs>
    </w:pPr>
    <w:proofErr w:type="spellStart"/>
    <w:r>
      <w:t>Formulario</w:t>
    </w:r>
    <w:proofErr w:type="spellEnd"/>
    <w:r>
      <w:t xml:space="preserve"> de </w:t>
    </w:r>
    <w:proofErr w:type="spellStart"/>
    <w:r>
      <w:t>inspección</w:t>
    </w:r>
    <w:proofErr w:type="spellEnd"/>
    <w:r>
      <w:t xml:space="preserve"> de </w:t>
    </w:r>
    <w:proofErr w:type="spellStart"/>
    <w:r>
      <w:t>saneamien</w:t>
    </w:r>
    <w:r w:rsidR="0015015B">
      <w:t>to</w:t>
    </w:r>
    <w:proofErr w:type="spellEnd"/>
    <w:r w:rsidR="0015015B">
      <w:t xml:space="preserve"> </w:t>
    </w:r>
    <w:proofErr w:type="spellStart"/>
    <w:r w:rsidR="0015015B">
      <w:t>ambiental</w:t>
    </w:r>
    <w:proofErr w:type="spellEnd"/>
    <w:r w:rsidR="0015015B">
      <w:tab/>
    </w:r>
    <w:proofErr w:type="spellStart"/>
    <w:r>
      <w:t>Gestión</w:t>
    </w:r>
    <w:proofErr w:type="spellEnd"/>
    <w:r>
      <w:t xml:space="preserve"> de </w:t>
    </w:r>
    <w:proofErr w:type="spellStart"/>
    <w:r>
      <w:t>residuos</w:t>
    </w:r>
    <w:proofErr w:type="spellEnd"/>
    <w:r>
      <w:t xml:space="preserve"> </w:t>
    </w:r>
    <w:proofErr w:type="spellStart"/>
    <w:r>
      <w:t>sólidos</w:t>
    </w:r>
    <w:proofErr w:type="spellEnd"/>
  </w:p>
  <w:p w14:paraId="7D39DC16" w14:textId="77777777" w:rsidR="007E4EC4" w:rsidRPr="00917B36" w:rsidRDefault="007E4EC4" w:rsidP="009F523C">
    <w:pPr>
      <w:pStyle w:val="Header"/>
      <w:tabs>
        <w:tab w:val="clear" w:pos="8640"/>
        <w:tab w:val="left" w:pos="5445"/>
        <w:tab w:val="right" w:pos="9360"/>
      </w:tabs>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F47"/>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7075974"/>
    <w:multiLevelType w:val="hybridMultilevel"/>
    <w:tmpl w:val="03CE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1502"/>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B05CC2"/>
    <w:multiLevelType w:val="hybridMultilevel"/>
    <w:tmpl w:val="43BC1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227DC5"/>
    <w:multiLevelType w:val="hybridMultilevel"/>
    <w:tmpl w:val="03DA34B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nsid w:val="11B27B5A"/>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D50DB5"/>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FD20A3"/>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913C07"/>
    <w:multiLevelType w:val="hybridMultilevel"/>
    <w:tmpl w:val="C30E7F70"/>
    <w:lvl w:ilvl="0" w:tplc="87B2517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F65F1D"/>
    <w:multiLevelType w:val="hybridMultilevel"/>
    <w:tmpl w:val="52D2CA5C"/>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3323021D"/>
    <w:multiLevelType w:val="hybridMultilevel"/>
    <w:tmpl w:val="07E659E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34CF25C5"/>
    <w:multiLevelType w:val="hybridMultilevel"/>
    <w:tmpl w:val="0C36BBE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nsid w:val="483A0AF7"/>
    <w:multiLevelType w:val="hybridMultilevel"/>
    <w:tmpl w:val="CAB65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E32C0E"/>
    <w:multiLevelType w:val="hybridMultilevel"/>
    <w:tmpl w:val="22D0C91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nsid w:val="52DD318F"/>
    <w:multiLevelType w:val="hybridMultilevel"/>
    <w:tmpl w:val="EE9C9F6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8">
    <w:nsid w:val="539F4D7E"/>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1940FD"/>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1">
    <w:nsid w:val="5C707197"/>
    <w:multiLevelType w:val="hybridMultilevel"/>
    <w:tmpl w:val="EE3644E4"/>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61891276"/>
    <w:multiLevelType w:val="hybridMultilevel"/>
    <w:tmpl w:val="C60C5A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755AA0"/>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690E0257"/>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CBC3DFC"/>
    <w:multiLevelType w:val="hybridMultilevel"/>
    <w:tmpl w:val="6D4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D7C5B"/>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F42A4C"/>
    <w:multiLevelType w:val="hybridMultilevel"/>
    <w:tmpl w:val="B772416E"/>
    <w:lvl w:ilvl="0" w:tplc="04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0">
    <w:nsid w:val="73FC52FC"/>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nsid w:val="75A50331"/>
    <w:multiLevelType w:val="hybridMultilevel"/>
    <w:tmpl w:val="5AB8AAE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5EE7EC5"/>
    <w:multiLevelType w:val="hybridMultilevel"/>
    <w:tmpl w:val="52D67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14"/>
  </w:num>
  <w:num w:numId="4">
    <w:abstractNumId w:val="7"/>
  </w:num>
  <w:num w:numId="5">
    <w:abstractNumId w:val="11"/>
  </w:num>
  <w:num w:numId="6">
    <w:abstractNumId w:val="30"/>
  </w:num>
  <w:num w:numId="7">
    <w:abstractNumId w:val="31"/>
  </w:num>
  <w:num w:numId="8">
    <w:abstractNumId w:val="21"/>
  </w:num>
  <w:num w:numId="9">
    <w:abstractNumId w:val="10"/>
  </w:num>
  <w:num w:numId="10">
    <w:abstractNumId w:val="2"/>
  </w:num>
  <w:num w:numId="11">
    <w:abstractNumId w:val="6"/>
  </w:num>
  <w:num w:numId="12">
    <w:abstractNumId w:val="9"/>
  </w:num>
  <w:num w:numId="13">
    <w:abstractNumId w:val="5"/>
  </w:num>
  <w:num w:numId="14">
    <w:abstractNumId w:val="3"/>
  </w:num>
  <w:num w:numId="15">
    <w:abstractNumId w:val="25"/>
  </w:num>
  <w:num w:numId="16">
    <w:abstractNumId w:val="17"/>
  </w:num>
  <w:num w:numId="17">
    <w:abstractNumId w:val="18"/>
  </w:num>
  <w:num w:numId="18">
    <w:abstractNumId w:val="27"/>
  </w:num>
  <w:num w:numId="19">
    <w:abstractNumId w:val="8"/>
  </w:num>
  <w:num w:numId="20">
    <w:abstractNumId w:val="12"/>
  </w:num>
  <w:num w:numId="21">
    <w:abstractNumId w:val="16"/>
  </w:num>
  <w:num w:numId="22">
    <w:abstractNumId w:val="29"/>
  </w:num>
  <w:num w:numId="23">
    <w:abstractNumId w:val="0"/>
  </w:num>
  <w:num w:numId="24">
    <w:abstractNumId w:val="19"/>
  </w:num>
  <w:num w:numId="25">
    <w:abstractNumId w:val="4"/>
  </w:num>
  <w:num w:numId="26">
    <w:abstractNumId w:val="23"/>
  </w:num>
  <w:num w:numId="27">
    <w:abstractNumId w:val="22"/>
  </w:num>
  <w:num w:numId="28">
    <w:abstractNumId w:val="32"/>
  </w:num>
  <w:num w:numId="29">
    <w:abstractNumId w:val="13"/>
  </w:num>
  <w:num w:numId="30">
    <w:abstractNumId w:val="15"/>
  </w:num>
  <w:num w:numId="31">
    <w:abstractNumId w:val="28"/>
  </w:num>
  <w:num w:numId="32">
    <w:abstractNumId w:val="1"/>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C8"/>
    <w:rsid w:val="00003E18"/>
    <w:rsid w:val="00010E42"/>
    <w:rsid w:val="000315EC"/>
    <w:rsid w:val="00042CDF"/>
    <w:rsid w:val="00055B12"/>
    <w:rsid w:val="00060B33"/>
    <w:rsid w:val="00075CA6"/>
    <w:rsid w:val="000C1D7A"/>
    <w:rsid w:val="000D6F87"/>
    <w:rsid w:val="0010063B"/>
    <w:rsid w:val="00101951"/>
    <w:rsid w:val="001318E7"/>
    <w:rsid w:val="0013687C"/>
    <w:rsid w:val="001430F4"/>
    <w:rsid w:val="0015015B"/>
    <w:rsid w:val="0016316A"/>
    <w:rsid w:val="001733D4"/>
    <w:rsid w:val="001878DC"/>
    <w:rsid w:val="00195BA7"/>
    <w:rsid w:val="001C1E65"/>
    <w:rsid w:val="001C4364"/>
    <w:rsid w:val="001D5B9A"/>
    <w:rsid w:val="001E41C7"/>
    <w:rsid w:val="001F3207"/>
    <w:rsid w:val="001F6375"/>
    <w:rsid w:val="00225529"/>
    <w:rsid w:val="00251FDF"/>
    <w:rsid w:val="00253F98"/>
    <w:rsid w:val="002552C0"/>
    <w:rsid w:val="00277104"/>
    <w:rsid w:val="0029763A"/>
    <w:rsid w:val="002C5CE9"/>
    <w:rsid w:val="00301BC9"/>
    <w:rsid w:val="003052AB"/>
    <w:rsid w:val="00322544"/>
    <w:rsid w:val="00323EFC"/>
    <w:rsid w:val="00324557"/>
    <w:rsid w:val="00325D75"/>
    <w:rsid w:val="003364FD"/>
    <w:rsid w:val="00354367"/>
    <w:rsid w:val="003544C4"/>
    <w:rsid w:val="00356905"/>
    <w:rsid w:val="00371EA0"/>
    <w:rsid w:val="00376D03"/>
    <w:rsid w:val="0038239A"/>
    <w:rsid w:val="00387521"/>
    <w:rsid w:val="0039319B"/>
    <w:rsid w:val="003A3F3C"/>
    <w:rsid w:val="003A71AC"/>
    <w:rsid w:val="003B0B2B"/>
    <w:rsid w:val="003B2C35"/>
    <w:rsid w:val="003B6B84"/>
    <w:rsid w:val="003D3431"/>
    <w:rsid w:val="00432D76"/>
    <w:rsid w:val="004330B6"/>
    <w:rsid w:val="00433ED7"/>
    <w:rsid w:val="00455431"/>
    <w:rsid w:val="0046024C"/>
    <w:rsid w:val="00461B26"/>
    <w:rsid w:val="0046310C"/>
    <w:rsid w:val="004A5069"/>
    <w:rsid w:val="004D25D9"/>
    <w:rsid w:val="004E5374"/>
    <w:rsid w:val="005001BB"/>
    <w:rsid w:val="005051A1"/>
    <w:rsid w:val="00506FA1"/>
    <w:rsid w:val="00516C55"/>
    <w:rsid w:val="005237F1"/>
    <w:rsid w:val="0052772F"/>
    <w:rsid w:val="00534359"/>
    <w:rsid w:val="00552661"/>
    <w:rsid w:val="005727AE"/>
    <w:rsid w:val="005736F2"/>
    <w:rsid w:val="00587C82"/>
    <w:rsid w:val="00595E2C"/>
    <w:rsid w:val="005B46BB"/>
    <w:rsid w:val="005B70D0"/>
    <w:rsid w:val="005C1DD8"/>
    <w:rsid w:val="005C3311"/>
    <w:rsid w:val="005C65EC"/>
    <w:rsid w:val="005D3A39"/>
    <w:rsid w:val="005F1B0A"/>
    <w:rsid w:val="005F1FE2"/>
    <w:rsid w:val="006011E3"/>
    <w:rsid w:val="0060393C"/>
    <w:rsid w:val="00605735"/>
    <w:rsid w:val="006140C6"/>
    <w:rsid w:val="00624731"/>
    <w:rsid w:val="00651F28"/>
    <w:rsid w:val="00655C44"/>
    <w:rsid w:val="006564C9"/>
    <w:rsid w:val="00664F23"/>
    <w:rsid w:val="00673C95"/>
    <w:rsid w:val="006769C8"/>
    <w:rsid w:val="00692ABB"/>
    <w:rsid w:val="006A1A07"/>
    <w:rsid w:val="006B14AA"/>
    <w:rsid w:val="006C219F"/>
    <w:rsid w:val="006F3BC6"/>
    <w:rsid w:val="006F685A"/>
    <w:rsid w:val="0073617B"/>
    <w:rsid w:val="00763C3D"/>
    <w:rsid w:val="00765343"/>
    <w:rsid w:val="00766015"/>
    <w:rsid w:val="0077433D"/>
    <w:rsid w:val="00792772"/>
    <w:rsid w:val="00792972"/>
    <w:rsid w:val="007D14E7"/>
    <w:rsid w:val="007E4EC4"/>
    <w:rsid w:val="007F4058"/>
    <w:rsid w:val="007F6804"/>
    <w:rsid w:val="00802BE5"/>
    <w:rsid w:val="00804003"/>
    <w:rsid w:val="008065E1"/>
    <w:rsid w:val="00817DDB"/>
    <w:rsid w:val="0083332A"/>
    <w:rsid w:val="008441D6"/>
    <w:rsid w:val="00845BD5"/>
    <w:rsid w:val="008713B6"/>
    <w:rsid w:val="0087325D"/>
    <w:rsid w:val="008857AE"/>
    <w:rsid w:val="00896C0B"/>
    <w:rsid w:val="008A2B3E"/>
    <w:rsid w:val="008B0478"/>
    <w:rsid w:val="008D6EE4"/>
    <w:rsid w:val="008D7430"/>
    <w:rsid w:val="008E44C5"/>
    <w:rsid w:val="008F25B0"/>
    <w:rsid w:val="0091573F"/>
    <w:rsid w:val="00917B36"/>
    <w:rsid w:val="009202A2"/>
    <w:rsid w:val="0092449D"/>
    <w:rsid w:val="00930853"/>
    <w:rsid w:val="00933A89"/>
    <w:rsid w:val="009537C6"/>
    <w:rsid w:val="00971CF0"/>
    <w:rsid w:val="00973C06"/>
    <w:rsid w:val="00984205"/>
    <w:rsid w:val="00990B1E"/>
    <w:rsid w:val="009C032D"/>
    <w:rsid w:val="009C78EE"/>
    <w:rsid w:val="009F2331"/>
    <w:rsid w:val="009F523C"/>
    <w:rsid w:val="00A0446D"/>
    <w:rsid w:val="00A0792E"/>
    <w:rsid w:val="00A14411"/>
    <w:rsid w:val="00A26CB4"/>
    <w:rsid w:val="00A33F4C"/>
    <w:rsid w:val="00A404A8"/>
    <w:rsid w:val="00A45AA2"/>
    <w:rsid w:val="00A70F27"/>
    <w:rsid w:val="00AB2551"/>
    <w:rsid w:val="00AB78B0"/>
    <w:rsid w:val="00AC2BE8"/>
    <w:rsid w:val="00AF7E58"/>
    <w:rsid w:val="00B134B3"/>
    <w:rsid w:val="00B45F98"/>
    <w:rsid w:val="00B768B2"/>
    <w:rsid w:val="00BC7FF9"/>
    <w:rsid w:val="00C018FE"/>
    <w:rsid w:val="00C14377"/>
    <w:rsid w:val="00C23187"/>
    <w:rsid w:val="00C32250"/>
    <w:rsid w:val="00C467DA"/>
    <w:rsid w:val="00C50294"/>
    <w:rsid w:val="00C52FF4"/>
    <w:rsid w:val="00C60FB0"/>
    <w:rsid w:val="00C64C17"/>
    <w:rsid w:val="00C7516B"/>
    <w:rsid w:val="00C7777B"/>
    <w:rsid w:val="00C816DC"/>
    <w:rsid w:val="00C85DF8"/>
    <w:rsid w:val="00C9457B"/>
    <w:rsid w:val="00CA1A08"/>
    <w:rsid w:val="00CA69D5"/>
    <w:rsid w:val="00CA75E3"/>
    <w:rsid w:val="00CC1275"/>
    <w:rsid w:val="00CC32E8"/>
    <w:rsid w:val="00CC42ED"/>
    <w:rsid w:val="00CC4F55"/>
    <w:rsid w:val="00CC5200"/>
    <w:rsid w:val="00CC5973"/>
    <w:rsid w:val="00CC6078"/>
    <w:rsid w:val="00CF2280"/>
    <w:rsid w:val="00CF5828"/>
    <w:rsid w:val="00D035A5"/>
    <w:rsid w:val="00D1214D"/>
    <w:rsid w:val="00D218BE"/>
    <w:rsid w:val="00D24CFB"/>
    <w:rsid w:val="00D2536D"/>
    <w:rsid w:val="00D25F53"/>
    <w:rsid w:val="00D3743E"/>
    <w:rsid w:val="00D477D1"/>
    <w:rsid w:val="00D66185"/>
    <w:rsid w:val="00D672C1"/>
    <w:rsid w:val="00DC2613"/>
    <w:rsid w:val="00DC721B"/>
    <w:rsid w:val="00DD56A4"/>
    <w:rsid w:val="00DD70BE"/>
    <w:rsid w:val="00DE5A0B"/>
    <w:rsid w:val="00E0261D"/>
    <w:rsid w:val="00E04623"/>
    <w:rsid w:val="00E05AC1"/>
    <w:rsid w:val="00E12B3A"/>
    <w:rsid w:val="00E4296D"/>
    <w:rsid w:val="00E55945"/>
    <w:rsid w:val="00E57006"/>
    <w:rsid w:val="00E642E2"/>
    <w:rsid w:val="00E67672"/>
    <w:rsid w:val="00E7400D"/>
    <w:rsid w:val="00E77F92"/>
    <w:rsid w:val="00E81904"/>
    <w:rsid w:val="00E91B75"/>
    <w:rsid w:val="00E91CDC"/>
    <w:rsid w:val="00E921B6"/>
    <w:rsid w:val="00E9598D"/>
    <w:rsid w:val="00EB2CB1"/>
    <w:rsid w:val="00EB4A9F"/>
    <w:rsid w:val="00ED5EB9"/>
    <w:rsid w:val="00EE3A87"/>
    <w:rsid w:val="00F25791"/>
    <w:rsid w:val="00F26471"/>
    <w:rsid w:val="00F34BB9"/>
    <w:rsid w:val="00F354D5"/>
    <w:rsid w:val="00F418F2"/>
    <w:rsid w:val="00F73D94"/>
    <w:rsid w:val="00F83F8A"/>
    <w:rsid w:val="00F923DF"/>
    <w:rsid w:val="00F97FD6"/>
    <w:rsid w:val="00FA04C9"/>
    <w:rsid w:val="00FA6CF9"/>
    <w:rsid w:val="00FC196D"/>
    <w:rsid w:val="00FD233B"/>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ADAD0"/>
  <w15:docId w15:val="{0CDCB969-64B9-4D19-B407-C4340778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4"/>
      </w:numPr>
    </w:pPr>
  </w:style>
  <w:style w:type="paragraph" w:styleId="ListParagraph">
    <w:name w:val="List Paragraph"/>
    <w:basedOn w:val="Normal"/>
    <w:uiPriority w:val="34"/>
    <w:qFormat/>
    <w:rsid w:val="00EB2CB1"/>
    <w:pPr>
      <w:ind w:left="720"/>
      <w:contextualSpacing/>
    </w:pPr>
  </w:style>
  <w:style w:type="paragraph" w:customStyle="1" w:styleId="Standard">
    <w:name w:val="Standard"/>
    <w:rsid w:val="006F3BC6"/>
    <w:pPr>
      <w:widowControl w:val="0"/>
      <w:suppressAutoHyphens/>
      <w:autoSpaceDN w:val="0"/>
      <w:textAlignment w:val="baseline"/>
    </w:pPr>
    <w:rPr>
      <w:rFonts w:eastAsia="SimSun" w:cs="Mangal"/>
      <w:kern w:val="3"/>
      <w:sz w:val="24"/>
      <w:szCs w:val="24"/>
      <w:lang w:val="en-CA" w:eastAsia="zh-CN" w:bidi="hi-IN"/>
    </w:rPr>
  </w:style>
  <w:style w:type="table" w:styleId="LightList-Accent4">
    <w:name w:val="Light List Accent 4"/>
    <w:basedOn w:val="TableNormal"/>
    <w:uiPriority w:val="61"/>
    <w:rsid w:val="00933A89"/>
    <w:rPr>
      <w:rFonts w:asciiTheme="minorHAnsi" w:eastAsiaTheme="minorHAnsi" w:hAnsiTheme="minorHAnsi" w:cstheme="minorBidi"/>
      <w:sz w:val="22"/>
      <w:szCs w:val="22"/>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nhideWhenUsed/>
    <w:qFormat/>
    <w:rsid w:val="00933A89"/>
    <w:pPr>
      <w:spacing w:after="200"/>
    </w:pPr>
    <w:rPr>
      <w:b/>
      <w:bCs/>
      <w:color w:val="4F81BD" w:themeColor="accent1"/>
      <w:sz w:val="18"/>
      <w:szCs w:val="18"/>
    </w:rPr>
  </w:style>
  <w:style w:type="paragraph" w:styleId="Revision">
    <w:name w:val="Revision"/>
    <w:hidden/>
    <w:uiPriority w:val="99"/>
    <w:semiHidden/>
    <w:rsid w:val="00D2536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693">
      <w:bodyDiv w:val="1"/>
      <w:marLeft w:val="0"/>
      <w:marRight w:val="0"/>
      <w:marTop w:val="0"/>
      <w:marBottom w:val="0"/>
      <w:divBdr>
        <w:top w:val="none" w:sz="0" w:space="0" w:color="auto"/>
        <w:left w:val="none" w:sz="0" w:space="0" w:color="auto"/>
        <w:bottom w:val="none" w:sz="0" w:space="0" w:color="auto"/>
        <w:right w:val="none" w:sz="0" w:space="0" w:color="auto"/>
      </w:divBdr>
    </w:div>
    <w:div w:id="1290476111">
      <w:bodyDiv w:val="1"/>
      <w:marLeft w:val="0"/>
      <w:marRight w:val="0"/>
      <w:marTop w:val="0"/>
      <w:marBottom w:val="0"/>
      <w:divBdr>
        <w:top w:val="none" w:sz="0" w:space="0" w:color="auto"/>
        <w:left w:val="none" w:sz="0" w:space="0" w:color="auto"/>
        <w:bottom w:val="none" w:sz="0" w:space="0" w:color="auto"/>
        <w:right w:val="none" w:sz="0" w:space="0" w:color="auto"/>
      </w:divBdr>
    </w:div>
    <w:div w:id="16780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ircwash.org/sites/default/files/Songsore-1998-Prox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wst.org/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wst.org/resourc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49E8-9E8B-406B-9912-BBE3A639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2</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4</cp:revision>
  <cp:lastPrinted>2014-08-08T19:15:00Z</cp:lastPrinted>
  <dcterms:created xsi:type="dcterms:W3CDTF">2014-09-11T15:15:00Z</dcterms:created>
  <dcterms:modified xsi:type="dcterms:W3CDTF">2014-12-31T04:39:00Z</dcterms:modified>
</cp:coreProperties>
</file>