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901217" w14:textId="14494D51" w:rsidR="00905B02" w:rsidRPr="005C6C8A" w:rsidRDefault="00905B02" w:rsidP="00905B02">
      <w:pPr>
        <w:tabs>
          <w:tab w:val="right" w:pos="9360"/>
        </w:tabs>
        <w:rPr>
          <w:rFonts w:cs="Arial"/>
          <w:b/>
          <w:color w:val="FF0000"/>
          <w:sz w:val="28"/>
          <w:szCs w:val="28"/>
          <w:lang w:val="fr-FR"/>
        </w:rPr>
      </w:pPr>
      <w:r w:rsidRPr="005C6C8A">
        <w:rPr>
          <w:lang w:val="fr-FR" w:eastAsia="en-CA"/>
        </w:rPr>
        <w:drawing>
          <wp:anchor distT="0" distB="0" distL="114300" distR="114300" simplePos="0" relativeHeight="251660288" behindDoc="1" locked="0" layoutInCell="1" allowOverlap="1" wp14:anchorId="63864855" wp14:editId="3191D19A">
            <wp:simplePos x="0" y="0"/>
            <wp:positionH relativeFrom="column">
              <wp:posOffset>4757230</wp:posOffset>
            </wp:positionH>
            <wp:positionV relativeFrom="paragraph">
              <wp:posOffset>-114300</wp:posOffset>
            </wp:positionV>
            <wp:extent cx="409575" cy="424815"/>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575" cy="424815"/>
                    </a:xfrm>
                    <a:prstGeom prst="rect">
                      <a:avLst/>
                    </a:prstGeom>
                  </pic:spPr>
                </pic:pic>
              </a:graphicData>
            </a:graphic>
            <wp14:sizeRelH relativeFrom="page">
              <wp14:pctWidth>0</wp14:pctWidth>
            </wp14:sizeRelH>
            <wp14:sizeRelV relativeFrom="page">
              <wp14:pctHeight>0</wp14:pctHeight>
            </wp14:sizeRelV>
          </wp:anchor>
        </w:drawing>
      </w:r>
      <w:r w:rsidRPr="005C6C8A">
        <w:rPr>
          <w:rStyle w:val="Heading2Char"/>
          <w:lang w:val="fr-FR"/>
        </w:rPr>
        <w:t>Plan de cours : Plan d'amélioration</w:t>
      </w:r>
      <w:r w:rsidRPr="005C6C8A">
        <w:rPr>
          <w:rFonts w:cs="Arial"/>
          <w:b/>
          <w:szCs w:val="22"/>
          <w:lang w:val="fr-FR"/>
        </w:rPr>
        <w:tab/>
      </w:r>
      <w:r w:rsidR="001C4F16" w:rsidRPr="005C6C8A">
        <w:rPr>
          <w:rFonts w:cs="Arial"/>
          <w:b/>
          <w:szCs w:val="22"/>
          <w:lang w:val="fr-FR"/>
        </w:rPr>
        <w:t>50 minutes</w:t>
      </w:r>
    </w:p>
    <w:p w14:paraId="7B12DA89" w14:textId="77777777" w:rsidR="00905B02" w:rsidRPr="005C6C8A" w:rsidRDefault="00AE3253" w:rsidP="00905B02">
      <w:pPr>
        <w:rPr>
          <w:rFonts w:cs="Arial"/>
          <w:b/>
          <w:szCs w:val="22"/>
          <w:lang w:val="fr-FR"/>
        </w:rPr>
      </w:pPr>
      <w:r w:rsidRPr="005C6C8A">
        <w:rPr>
          <w:rFonts w:cs="Arial"/>
          <w:b/>
          <w:szCs w:val="22"/>
          <w:lang w:val="fr-FR"/>
        </w:rPr>
        <w:pict w14:anchorId="4222C9ED">
          <v:rect id="_x0000_i1025" style="width:0;height:1.5pt" o:hralign="center" o:hrstd="t" o:hr="t" fillcolor="gray" stroked="f"/>
        </w:pict>
      </w:r>
    </w:p>
    <w:p w14:paraId="1D56C656" w14:textId="77777777" w:rsidR="00905B02" w:rsidRPr="005C6C8A" w:rsidRDefault="00905B02" w:rsidP="00905B02">
      <w:pPr>
        <w:rPr>
          <w:rFonts w:cs="Arial"/>
          <w:b/>
          <w:szCs w:val="22"/>
          <w:lang w:val="fr-FR"/>
        </w:rPr>
      </w:pPr>
      <w:r w:rsidRPr="005C6C8A">
        <w:rPr>
          <w:rFonts w:cs="Arial"/>
          <w:b/>
          <w:lang w:val="fr-FR"/>
        </w:rPr>
        <w:t>Description du cours</w:t>
      </w:r>
    </w:p>
    <w:p w14:paraId="2503A1CB" w14:textId="77777777" w:rsidR="00905B02" w:rsidRPr="005C6C8A" w:rsidRDefault="00905B02" w:rsidP="00905B02">
      <w:pPr>
        <w:rPr>
          <w:rFonts w:cs="Arial"/>
          <w:szCs w:val="22"/>
          <w:lang w:val="fr-FR"/>
        </w:rPr>
      </w:pPr>
      <w:r w:rsidRPr="005C6C8A">
        <w:rPr>
          <w:lang w:val="fr-FR" w:eastAsia="en-CA"/>
        </w:rPr>
        <w:drawing>
          <wp:anchor distT="0" distB="0" distL="114300" distR="114300" simplePos="0" relativeHeight="251665408" behindDoc="0" locked="0" layoutInCell="1" allowOverlap="1" wp14:anchorId="4BA95FCA" wp14:editId="3BCCA84B">
            <wp:simplePos x="0" y="0"/>
            <wp:positionH relativeFrom="column">
              <wp:posOffset>0</wp:posOffset>
            </wp:positionH>
            <wp:positionV relativeFrom="paragraph">
              <wp:posOffset>60325</wp:posOffset>
            </wp:positionV>
            <wp:extent cx="523875" cy="604520"/>
            <wp:effectExtent l="0" t="0" r="952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3875" cy="604520"/>
                    </a:xfrm>
                    <a:prstGeom prst="rect">
                      <a:avLst/>
                    </a:prstGeom>
                  </pic:spPr>
                </pic:pic>
              </a:graphicData>
            </a:graphic>
            <wp14:sizeRelH relativeFrom="page">
              <wp14:pctWidth>0</wp14:pctWidth>
            </wp14:sizeRelH>
            <wp14:sizeRelV relativeFrom="page">
              <wp14:pctHeight>0</wp14:pctHeight>
            </wp14:sizeRelV>
          </wp:anchor>
        </w:drawing>
      </w:r>
      <w:r w:rsidRPr="005C6C8A">
        <w:rPr>
          <w:rFonts w:cs="Arial"/>
          <w:szCs w:val="22"/>
          <w:lang w:val="fr-FR"/>
        </w:rPr>
        <w:tab/>
      </w:r>
    </w:p>
    <w:p w14:paraId="1762A657" w14:textId="27BBF149" w:rsidR="008A0B77" w:rsidRPr="005C6C8A" w:rsidRDefault="00905B02" w:rsidP="00D66A2C">
      <w:pPr>
        <w:ind w:left="993"/>
        <w:rPr>
          <w:rFonts w:cs="Arial"/>
          <w:szCs w:val="22"/>
          <w:lang w:val="fr-FR"/>
        </w:rPr>
      </w:pPr>
      <w:r w:rsidRPr="005C6C8A">
        <w:rPr>
          <w:rFonts w:cs="Arial"/>
          <w:lang w:val="fr-FR"/>
        </w:rPr>
        <w:t>Ce cours souligne les difficultés pour mettre en œuvre une chaîne complète des services de l'assainissement. Les participants développeront un plan progressif d'amélioration pour barrer les routes de transmission des agents pathogènes fécaux, et mettre en œuvre une chaîne des services de l'assainissement.</w:t>
      </w:r>
      <w:r w:rsidRPr="005C6C8A">
        <w:rPr>
          <w:rFonts w:cs="Arial"/>
          <w:szCs w:val="22"/>
          <w:lang w:val="fr-FR"/>
        </w:rPr>
        <w:br/>
      </w:r>
    </w:p>
    <w:p w14:paraId="3E9416EC" w14:textId="77777777" w:rsidR="00905B02" w:rsidRPr="005C6C8A" w:rsidRDefault="005C6C8A" w:rsidP="00905B02">
      <w:pPr>
        <w:rPr>
          <w:rFonts w:cs="Arial"/>
          <w:b/>
          <w:szCs w:val="22"/>
          <w:lang w:val="fr-FR"/>
        </w:rPr>
      </w:pPr>
      <w:r w:rsidRPr="005C6C8A">
        <w:rPr>
          <w:rFonts w:cs="Arial"/>
          <w:b/>
          <w:szCs w:val="22"/>
          <w:lang w:val="fr-FR"/>
        </w:rPr>
        <w:pict w14:anchorId="35610B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85pt;height:1.5pt" o:hrpct="0" o:hralign="center" o:hr="t">
            <v:imagedata r:id="rId10" o:title="Default Line"/>
          </v:shape>
        </w:pict>
      </w:r>
      <w:r w:rsidR="0065364D" w:rsidRPr="005C6C8A">
        <w:rPr>
          <w:rFonts w:cs="Arial"/>
          <w:b/>
          <w:lang w:val="fr-FR"/>
        </w:rPr>
        <w:t>Résultats d'apprentissage</w:t>
      </w:r>
    </w:p>
    <w:p w14:paraId="524021DE" w14:textId="77777777" w:rsidR="00905B02" w:rsidRPr="005C6C8A" w:rsidRDefault="00905B02" w:rsidP="00905B02">
      <w:pPr>
        <w:rPr>
          <w:rFonts w:cs="Arial"/>
          <w:szCs w:val="22"/>
          <w:lang w:val="fr-FR"/>
        </w:rPr>
      </w:pPr>
      <w:r w:rsidRPr="005C6C8A">
        <w:rPr>
          <w:lang w:val="fr-FR" w:eastAsia="en-CA"/>
        </w:rPr>
        <w:drawing>
          <wp:anchor distT="0" distB="0" distL="114300" distR="114300" simplePos="0" relativeHeight="251661312" behindDoc="1" locked="0" layoutInCell="1" allowOverlap="1" wp14:anchorId="671281C5" wp14:editId="4C094F23">
            <wp:simplePos x="0" y="0"/>
            <wp:positionH relativeFrom="column">
              <wp:posOffset>-36195</wp:posOffset>
            </wp:positionH>
            <wp:positionV relativeFrom="paragraph">
              <wp:posOffset>238125</wp:posOffset>
            </wp:positionV>
            <wp:extent cx="497840" cy="485775"/>
            <wp:effectExtent l="0" t="0" r="1016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14:sizeRelH relativeFrom="page">
              <wp14:pctWidth>0</wp14:pctWidth>
            </wp14:sizeRelH>
            <wp14:sizeRelV relativeFrom="page">
              <wp14:pctHeight>0</wp14:pctHeight>
            </wp14:sizeRelV>
          </wp:anchor>
        </w:drawing>
      </w:r>
    </w:p>
    <w:p w14:paraId="5F225B0C" w14:textId="78C19A92" w:rsidR="00D66A2C" w:rsidRPr="005C6C8A" w:rsidRDefault="00905B02" w:rsidP="007D6C61">
      <w:pPr>
        <w:spacing w:line="360" w:lineRule="auto"/>
        <w:rPr>
          <w:rFonts w:cs="Arial"/>
          <w:szCs w:val="22"/>
          <w:lang w:val="fr-FR"/>
        </w:rPr>
      </w:pPr>
      <w:r w:rsidRPr="005C6C8A">
        <w:rPr>
          <w:rFonts w:cs="Arial"/>
          <w:b/>
          <w:szCs w:val="22"/>
          <w:lang w:val="fr-FR"/>
        </w:rPr>
        <w:tab/>
      </w:r>
      <w:r w:rsidRPr="005C6C8A">
        <w:rPr>
          <w:rFonts w:cs="Arial"/>
          <w:lang w:val="fr-FR"/>
        </w:rPr>
        <w:t>À la fin de cette session, les participants pourront :</w:t>
      </w:r>
    </w:p>
    <w:p w14:paraId="09F211DE" w14:textId="3B35AD3E" w:rsidR="000D7572" w:rsidRPr="005C6C8A" w:rsidRDefault="00947967" w:rsidP="00905B02">
      <w:pPr>
        <w:pStyle w:val="ListParagraph"/>
        <w:numPr>
          <w:ilvl w:val="0"/>
          <w:numId w:val="3"/>
        </w:numPr>
        <w:spacing w:after="120"/>
        <w:contextualSpacing w:val="0"/>
        <w:rPr>
          <w:rFonts w:cs="Arial"/>
          <w:lang w:val="fr-FR"/>
        </w:rPr>
      </w:pPr>
      <w:r w:rsidRPr="005C6C8A">
        <w:rPr>
          <w:rFonts w:cs="Arial"/>
          <w:lang w:val="fr-FR"/>
        </w:rPr>
        <w:t>Analyser les risques et les obstacles pour améliorer la gestion des boues de vidange dans une communauté.</w:t>
      </w:r>
    </w:p>
    <w:p w14:paraId="440BBA25" w14:textId="191C92F0" w:rsidR="001407A1" w:rsidRPr="005C6C8A" w:rsidRDefault="000D7572" w:rsidP="00905B02">
      <w:pPr>
        <w:pStyle w:val="ListParagraph"/>
        <w:numPr>
          <w:ilvl w:val="0"/>
          <w:numId w:val="3"/>
        </w:numPr>
        <w:spacing w:after="120"/>
        <w:contextualSpacing w:val="0"/>
        <w:rPr>
          <w:rFonts w:cs="Arial"/>
          <w:lang w:val="fr-FR"/>
        </w:rPr>
      </w:pPr>
      <w:r w:rsidRPr="005C6C8A">
        <w:rPr>
          <w:rFonts w:cs="Arial"/>
          <w:lang w:val="fr-FR"/>
        </w:rPr>
        <w:t>Développer un plan progressif d'amélioration, notamment les premières et les dernières étapes.</w:t>
      </w:r>
    </w:p>
    <w:p w14:paraId="10F0FA22" w14:textId="77777777" w:rsidR="00905B02" w:rsidRPr="005C6C8A" w:rsidRDefault="00AE3253" w:rsidP="00905B02">
      <w:pPr>
        <w:pStyle w:val="ListParagraph"/>
        <w:spacing w:after="120"/>
        <w:ind w:left="0"/>
        <w:contextualSpacing w:val="0"/>
        <w:rPr>
          <w:rFonts w:cs="Arial"/>
          <w:b/>
          <w:szCs w:val="22"/>
          <w:lang w:val="fr-FR"/>
        </w:rPr>
      </w:pPr>
      <w:r w:rsidRPr="005C6C8A">
        <w:rPr>
          <w:rFonts w:cs="Arial"/>
          <w:b/>
          <w:szCs w:val="22"/>
          <w:lang w:val="fr-FR"/>
        </w:rPr>
        <w:pict w14:anchorId="1C2DD320">
          <v:rect id="_x0000_i1027" style="width:0;height:1.5pt" o:hralign="center" o:hrstd="t" o:hr="t" fillcolor="gray" stroked="f"/>
        </w:pict>
      </w:r>
    </w:p>
    <w:p w14:paraId="07B891EB" w14:textId="77777777" w:rsidR="00905B02" w:rsidRPr="005C6C8A" w:rsidRDefault="00905B02" w:rsidP="00905B02">
      <w:pPr>
        <w:rPr>
          <w:rFonts w:cs="Arial"/>
          <w:b/>
          <w:szCs w:val="22"/>
          <w:lang w:val="fr-FR"/>
        </w:rPr>
      </w:pPr>
      <w:r w:rsidRPr="005C6C8A">
        <w:rPr>
          <w:rFonts w:cs="Arial"/>
          <w:b/>
          <w:lang w:val="fr-FR"/>
        </w:rPr>
        <w:t>Matériel</w:t>
      </w:r>
    </w:p>
    <w:p w14:paraId="4EC29440" w14:textId="77777777" w:rsidR="00905B02" w:rsidRPr="005C6C8A" w:rsidRDefault="00905B02" w:rsidP="00905B02">
      <w:pPr>
        <w:rPr>
          <w:rFonts w:cs="Arial"/>
          <w:szCs w:val="22"/>
          <w:lang w:val="fr-FR"/>
        </w:rPr>
      </w:pPr>
      <w:r w:rsidRPr="005C6C8A">
        <w:rPr>
          <w:rFonts w:cs="Arial"/>
          <w:lang w:val="fr-FR" w:eastAsia="en-CA"/>
        </w:rPr>
        <w:drawing>
          <wp:anchor distT="0" distB="0" distL="114300" distR="114300" simplePos="0" relativeHeight="251662336" behindDoc="1" locked="0" layoutInCell="1" allowOverlap="1" wp14:anchorId="25092B33" wp14:editId="6BCAFC52">
            <wp:simplePos x="0" y="0"/>
            <wp:positionH relativeFrom="column">
              <wp:posOffset>-54610</wp:posOffset>
            </wp:positionH>
            <wp:positionV relativeFrom="paragraph">
              <wp:posOffset>104775</wp:posOffset>
            </wp:positionV>
            <wp:extent cx="495300" cy="46007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14:sizeRelH relativeFrom="page">
              <wp14:pctWidth>0</wp14:pctWidth>
            </wp14:sizeRelH>
            <wp14:sizeRelV relativeFrom="page">
              <wp14:pctHeight>0</wp14:pctHeight>
            </wp14:sizeRelV>
          </wp:anchor>
        </w:drawing>
      </w:r>
    </w:p>
    <w:p w14:paraId="19BE37B7" w14:textId="77777777" w:rsidR="00905B02" w:rsidRPr="005C6C8A" w:rsidRDefault="00905B02" w:rsidP="00AA0FA6">
      <w:pPr>
        <w:pStyle w:val="ListParagraph"/>
        <w:numPr>
          <w:ilvl w:val="0"/>
          <w:numId w:val="18"/>
        </w:numPr>
        <w:rPr>
          <w:rFonts w:cs="Arial"/>
          <w:szCs w:val="22"/>
          <w:lang w:val="fr-FR"/>
        </w:rPr>
      </w:pPr>
      <w:r w:rsidRPr="005C6C8A">
        <w:rPr>
          <w:rFonts w:cs="Arial"/>
          <w:lang w:val="fr-FR"/>
        </w:rPr>
        <w:t>Tableau à feuilles mobiles</w:t>
      </w:r>
    </w:p>
    <w:p w14:paraId="316C2081" w14:textId="77777777" w:rsidR="00905B02" w:rsidRPr="005C6C8A" w:rsidRDefault="00905B02" w:rsidP="00AA0FA6">
      <w:pPr>
        <w:pStyle w:val="ListParagraph"/>
        <w:numPr>
          <w:ilvl w:val="0"/>
          <w:numId w:val="18"/>
        </w:numPr>
        <w:rPr>
          <w:rFonts w:cs="Arial"/>
          <w:szCs w:val="22"/>
          <w:lang w:val="fr-FR"/>
        </w:rPr>
      </w:pPr>
      <w:r w:rsidRPr="005C6C8A">
        <w:rPr>
          <w:rFonts w:cs="Arial"/>
          <w:lang w:val="fr-FR"/>
        </w:rPr>
        <w:t>Marqueurs (3 couleurs)</w:t>
      </w:r>
    </w:p>
    <w:p w14:paraId="1C27B11C" w14:textId="77777777" w:rsidR="00947967" w:rsidRPr="005C6C8A" w:rsidRDefault="00905B02" w:rsidP="00AA0FA6">
      <w:pPr>
        <w:pStyle w:val="ListParagraph"/>
        <w:numPr>
          <w:ilvl w:val="0"/>
          <w:numId w:val="18"/>
        </w:numPr>
        <w:rPr>
          <w:rFonts w:cs="Arial"/>
          <w:szCs w:val="22"/>
          <w:lang w:val="fr-FR"/>
        </w:rPr>
      </w:pPr>
      <w:r w:rsidRPr="005C6C8A">
        <w:rPr>
          <w:rFonts w:cs="Arial"/>
          <w:lang w:val="fr-FR"/>
        </w:rPr>
        <w:t>Ruban adhésif</w:t>
      </w:r>
    </w:p>
    <w:p w14:paraId="39C23426" w14:textId="36803FAB" w:rsidR="00947967" w:rsidRPr="005C6C8A" w:rsidRDefault="00947967" w:rsidP="00AA0FA6">
      <w:pPr>
        <w:pStyle w:val="ListParagraph"/>
        <w:numPr>
          <w:ilvl w:val="0"/>
          <w:numId w:val="18"/>
        </w:numPr>
        <w:rPr>
          <w:rFonts w:cs="Arial"/>
          <w:szCs w:val="22"/>
          <w:lang w:val="fr-FR"/>
        </w:rPr>
      </w:pPr>
      <w:r w:rsidRPr="005C6C8A">
        <w:rPr>
          <w:rFonts w:cs="Arial"/>
          <w:lang w:val="fr-FR"/>
        </w:rPr>
        <w:t>Scénarios de gestion des risques (1 par groupe)</w:t>
      </w:r>
    </w:p>
    <w:p w14:paraId="6A575963" w14:textId="461FD69E" w:rsidR="00947967" w:rsidRPr="005C6C8A" w:rsidRDefault="00947967" w:rsidP="00AA0FA6">
      <w:pPr>
        <w:pStyle w:val="ListParagraph"/>
        <w:numPr>
          <w:ilvl w:val="0"/>
          <w:numId w:val="18"/>
        </w:numPr>
        <w:rPr>
          <w:rFonts w:cs="Arial"/>
          <w:szCs w:val="22"/>
          <w:lang w:val="fr-FR"/>
        </w:rPr>
      </w:pPr>
      <w:r w:rsidRPr="005C6C8A">
        <w:rPr>
          <w:rFonts w:cs="Arial"/>
          <w:lang w:val="fr-FR"/>
        </w:rPr>
        <w:t>Matrice d'analyse des obstacles (1 par groupe)</w:t>
      </w:r>
    </w:p>
    <w:p w14:paraId="340D2506" w14:textId="77777777" w:rsidR="00905B02" w:rsidRPr="005C6C8A" w:rsidRDefault="00905B02" w:rsidP="00905B02">
      <w:pPr>
        <w:rPr>
          <w:rFonts w:cs="Arial"/>
          <w:szCs w:val="22"/>
          <w:lang w:val="fr-FR"/>
        </w:rPr>
      </w:pPr>
    </w:p>
    <w:p w14:paraId="77522CE5" w14:textId="77777777" w:rsidR="00905B02" w:rsidRPr="005C6C8A" w:rsidRDefault="00905B02" w:rsidP="00905B02">
      <w:pPr>
        <w:ind w:firstLine="720"/>
        <w:rPr>
          <w:rFonts w:cs="Arial"/>
          <w:szCs w:val="22"/>
          <w:lang w:val="fr-FR"/>
        </w:rPr>
      </w:pPr>
      <w:r w:rsidRPr="005C6C8A">
        <w:rPr>
          <w:rFonts w:cs="Arial"/>
          <w:lang w:val="fr-FR"/>
        </w:rPr>
        <w:t>Facultatif :</w:t>
      </w:r>
    </w:p>
    <w:p w14:paraId="2691459A" w14:textId="154405C2" w:rsidR="00905B02" w:rsidRPr="005C6C8A" w:rsidRDefault="00905B02" w:rsidP="00AA0FA6">
      <w:pPr>
        <w:pStyle w:val="ListParagraph"/>
        <w:numPr>
          <w:ilvl w:val="0"/>
          <w:numId w:val="18"/>
        </w:numPr>
        <w:rPr>
          <w:rFonts w:cs="Arial"/>
          <w:szCs w:val="22"/>
          <w:lang w:val="fr-FR"/>
        </w:rPr>
      </w:pPr>
      <w:r w:rsidRPr="005C6C8A">
        <w:rPr>
          <w:rFonts w:cs="Arial"/>
          <w:lang w:val="fr-FR"/>
        </w:rPr>
        <w:t>Présentation PowerPoint : Plan d'amélioration</w:t>
      </w:r>
    </w:p>
    <w:p w14:paraId="2E27FAE4" w14:textId="77777777" w:rsidR="00905B02" w:rsidRPr="005C6C8A" w:rsidRDefault="00905B02" w:rsidP="00AA0FA6">
      <w:pPr>
        <w:pStyle w:val="ListParagraph"/>
        <w:numPr>
          <w:ilvl w:val="0"/>
          <w:numId w:val="18"/>
        </w:numPr>
        <w:rPr>
          <w:rFonts w:cs="Arial"/>
          <w:szCs w:val="22"/>
          <w:lang w:val="fr-FR"/>
        </w:rPr>
      </w:pPr>
      <w:r w:rsidRPr="005C6C8A">
        <w:rPr>
          <w:rFonts w:cs="Arial"/>
          <w:lang w:val="fr-FR"/>
        </w:rPr>
        <w:t>Ordinateur et projecteur</w:t>
      </w:r>
    </w:p>
    <w:p w14:paraId="4ED0BD6A" w14:textId="77777777" w:rsidR="00905B02" w:rsidRPr="005C6C8A" w:rsidRDefault="00905B02" w:rsidP="00905B02">
      <w:pPr>
        <w:rPr>
          <w:rFonts w:cs="Arial"/>
          <w:szCs w:val="22"/>
          <w:lang w:val="fr-FR"/>
        </w:rPr>
      </w:pPr>
    </w:p>
    <w:p w14:paraId="38FF7B60" w14:textId="77777777" w:rsidR="00905B02" w:rsidRPr="005C6C8A" w:rsidRDefault="00AE3253" w:rsidP="00905B02">
      <w:pPr>
        <w:rPr>
          <w:rFonts w:cs="Arial"/>
          <w:b/>
          <w:szCs w:val="22"/>
          <w:lang w:val="fr-FR"/>
        </w:rPr>
      </w:pPr>
      <w:r w:rsidRPr="005C6C8A">
        <w:rPr>
          <w:rFonts w:cs="Arial"/>
          <w:b/>
          <w:szCs w:val="22"/>
          <w:lang w:val="fr-FR"/>
        </w:rPr>
        <w:pict w14:anchorId="653EC9DA">
          <v:rect id="_x0000_i1028" style="width:0;height:1.5pt" o:hralign="center" o:hrstd="t" o:hr="t" fillcolor="gray" stroked="f"/>
        </w:pict>
      </w:r>
    </w:p>
    <w:p w14:paraId="3C2CF2FC" w14:textId="77777777" w:rsidR="00905B02" w:rsidRPr="005C6C8A" w:rsidRDefault="00905B02" w:rsidP="00905B02">
      <w:pPr>
        <w:rPr>
          <w:rFonts w:cs="Arial"/>
          <w:b/>
          <w:szCs w:val="22"/>
          <w:lang w:val="fr-FR"/>
        </w:rPr>
      </w:pPr>
      <w:r w:rsidRPr="005C6C8A">
        <w:rPr>
          <w:rFonts w:cs="Arial"/>
          <w:b/>
          <w:lang w:val="fr-FR"/>
        </w:rPr>
        <w:t>Préparation</w:t>
      </w:r>
    </w:p>
    <w:p w14:paraId="2372709C" w14:textId="77777777" w:rsidR="00905B02" w:rsidRPr="005C6C8A" w:rsidRDefault="00905B02" w:rsidP="00905B02">
      <w:pPr>
        <w:rPr>
          <w:rFonts w:cs="Arial"/>
          <w:szCs w:val="22"/>
          <w:lang w:val="fr-FR"/>
        </w:rPr>
      </w:pPr>
      <w:r w:rsidRPr="005C6C8A">
        <w:rPr>
          <w:lang w:val="fr-FR" w:eastAsia="en-CA"/>
        </w:rPr>
        <w:drawing>
          <wp:anchor distT="0" distB="0" distL="114300" distR="114300" simplePos="0" relativeHeight="251663360" behindDoc="1" locked="0" layoutInCell="1" allowOverlap="1" wp14:anchorId="34D297F9" wp14:editId="0E1CF4E4">
            <wp:simplePos x="0" y="0"/>
            <wp:positionH relativeFrom="column">
              <wp:posOffset>-83820</wp:posOffset>
            </wp:positionH>
            <wp:positionV relativeFrom="paragraph">
              <wp:posOffset>106680</wp:posOffset>
            </wp:positionV>
            <wp:extent cx="580800" cy="550800"/>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14:sizeRelH relativeFrom="page">
              <wp14:pctWidth>0</wp14:pctWidth>
            </wp14:sizeRelH>
            <wp14:sizeRelV relativeFrom="page">
              <wp14:pctHeight>0</wp14:pctHeight>
            </wp14:sizeRelV>
          </wp:anchor>
        </w:drawing>
      </w:r>
    </w:p>
    <w:p w14:paraId="7856D9F3" w14:textId="203A93C4" w:rsidR="00947967" w:rsidRPr="005C6C8A" w:rsidRDefault="00947967" w:rsidP="00905B02">
      <w:pPr>
        <w:numPr>
          <w:ilvl w:val="0"/>
          <w:numId w:val="1"/>
        </w:numPr>
        <w:spacing w:after="120"/>
        <w:rPr>
          <w:rFonts w:cs="Arial"/>
          <w:szCs w:val="22"/>
          <w:lang w:val="fr-FR"/>
        </w:rPr>
      </w:pPr>
      <w:r w:rsidRPr="005C6C8A">
        <w:rPr>
          <w:rFonts w:cs="Arial"/>
          <w:lang w:val="fr-FR"/>
        </w:rPr>
        <w:t xml:space="preserve">Lisez le Module 4 (Développer et mettre en œuvre un plan d'amélioration progressif) du manuel de planification de la sécurité de l'assainissement de l'OMS. Ce manuel est disponible en anglais, espagnol, portugais et russe. Titre original : </w:t>
      </w:r>
      <w:proofErr w:type="spellStart"/>
      <w:r w:rsidR="007D6C61" w:rsidRPr="005C6C8A">
        <w:rPr>
          <w:rFonts w:cs="Arial"/>
          <w:i/>
          <w:szCs w:val="22"/>
          <w:lang w:val="fr-FR"/>
        </w:rPr>
        <w:t>Sanitation</w:t>
      </w:r>
      <w:proofErr w:type="spellEnd"/>
      <w:r w:rsidR="007D6C61" w:rsidRPr="005C6C8A">
        <w:rPr>
          <w:rFonts w:cs="Arial"/>
          <w:i/>
          <w:szCs w:val="22"/>
          <w:lang w:val="fr-FR"/>
        </w:rPr>
        <w:t xml:space="preserve"> </w:t>
      </w:r>
      <w:proofErr w:type="spellStart"/>
      <w:r w:rsidR="007D6C61" w:rsidRPr="005C6C8A">
        <w:rPr>
          <w:rFonts w:cs="Arial"/>
          <w:i/>
          <w:szCs w:val="22"/>
          <w:lang w:val="fr-FR"/>
        </w:rPr>
        <w:t>Safety</w:t>
      </w:r>
      <w:proofErr w:type="spellEnd"/>
      <w:r w:rsidR="007D6C61" w:rsidRPr="005C6C8A">
        <w:rPr>
          <w:rFonts w:cs="Arial"/>
          <w:i/>
          <w:szCs w:val="22"/>
          <w:lang w:val="fr-FR"/>
        </w:rPr>
        <w:t xml:space="preserve"> Planning: Manual for </w:t>
      </w:r>
      <w:proofErr w:type="spellStart"/>
      <w:r w:rsidR="007D6C61" w:rsidRPr="005C6C8A">
        <w:rPr>
          <w:rFonts w:cs="Arial"/>
          <w:i/>
          <w:szCs w:val="22"/>
          <w:lang w:val="fr-FR"/>
        </w:rPr>
        <w:t>safe</w:t>
      </w:r>
      <w:proofErr w:type="spellEnd"/>
      <w:r w:rsidR="007D6C61" w:rsidRPr="005C6C8A">
        <w:rPr>
          <w:rFonts w:cs="Arial"/>
          <w:i/>
          <w:szCs w:val="22"/>
          <w:lang w:val="fr-FR"/>
        </w:rPr>
        <w:t xml:space="preserve"> use and </w:t>
      </w:r>
      <w:proofErr w:type="spellStart"/>
      <w:r w:rsidR="007D6C61" w:rsidRPr="005C6C8A">
        <w:rPr>
          <w:rFonts w:cs="Arial"/>
          <w:i/>
          <w:szCs w:val="22"/>
          <w:lang w:val="fr-FR"/>
        </w:rPr>
        <w:t>disposal</w:t>
      </w:r>
      <w:proofErr w:type="spellEnd"/>
      <w:r w:rsidR="007D6C61" w:rsidRPr="005C6C8A">
        <w:rPr>
          <w:rFonts w:cs="Arial"/>
          <w:i/>
          <w:szCs w:val="22"/>
          <w:lang w:val="fr-FR"/>
        </w:rPr>
        <w:t xml:space="preserve"> of </w:t>
      </w:r>
      <w:proofErr w:type="spellStart"/>
      <w:r w:rsidR="007D6C61" w:rsidRPr="005C6C8A">
        <w:rPr>
          <w:rFonts w:cs="Arial"/>
          <w:i/>
          <w:szCs w:val="22"/>
          <w:lang w:val="fr-FR"/>
        </w:rPr>
        <w:t>wastewater</w:t>
      </w:r>
      <w:proofErr w:type="spellEnd"/>
      <w:r w:rsidR="007D6C61" w:rsidRPr="005C6C8A">
        <w:rPr>
          <w:rFonts w:cs="Arial"/>
          <w:i/>
          <w:szCs w:val="22"/>
          <w:lang w:val="fr-FR"/>
        </w:rPr>
        <w:t xml:space="preserve">, </w:t>
      </w:r>
      <w:proofErr w:type="spellStart"/>
      <w:r w:rsidR="007D6C61" w:rsidRPr="005C6C8A">
        <w:rPr>
          <w:rFonts w:cs="Arial"/>
          <w:i/>
          <w:szCs w:val="22"/>
          <w:lang w:val="fr-FR"/>
        </w:rPr>
        <w:t>greywater</w:t>
      </w:r>
      <w:proofErr w:type="spellEnd"/>
      <w:r w:rsidR="007D6C61" w:rsidRPr="005C6C8A">
        <w:rPr>
          <w:rFonts w:cs="Arial"/>
          <w:i/>
          <w:szCs w:val="22"/>
          <w:lang w:val="fr-FR"/>
        </w:rPr>
        <w:t>, and excreta (2015).</w:t>
      </w:r>
      <w:r w:rsidRPr="005C6C8A">
        <w:rPr>
          <w:rFonts w:cs="Arial"/>
          <w:lang w:val="fr-FR"/>
        </w:rPr>
        <w:t xml:space="preserve"> Note : actuellement, la planification de la sécurité de l'assainissement concerne plus les eaux usées que les boues de vidange.</w:t>
      </w:r>
    </w:p>
    <w:p w14:paraId="36F431D8" w14:textId="77777777" w:rsidR="00947967" w:rsidRPr="005C6C8A" w:rsidRDefault="00947967" w:rsidP="00905B02">
      <w:pPr>
        <w:numPr>
          <w:ilvl w:val="0"/>
          <w:numId w:val="1"/>
        </w:numPr>
        <w:spacing w:after="120"/>
        <w:rPr>
          <w:rFonts w:cs="Arial"/>
          <w:szCs w:val="22"/>
          <w:lang w:val="fr-FR"/>
        </w:rPr>
      </w:pPr>
      <w:r w:rsidRPr="005C6C8A">
        <w:rPr>
          <w:rFonts w:cs="Arial"/>
          <w:lang w:val="fr-FR"/>
        </w:rPr>
        <w:t>Vérifiez que vous avez les tableaux de gestion des risques du plan de cours sur la gestion des risques.</w:t>
      </w:r>
    </w:p>
    <w:p w14:paraId="5128FAF8" w14:textId="66EDFFFF" w:rsidR="00947967" w:rsidRPr="005C6C8A" w:rsidRDefault="00947967" w:rsidP="00905B02">
      <w:pPr>
        <w:numPr>
          <w:ilvl w:val="0"/>
          <w:numId w:val="1"/>
        </w:numPr>
        <w:spacing w:after="120"/>
        <w:rPr>
          <w:rFonts w:cs="Arial"/>
          <w:szCs w:val="22"/>
          <w:lang w:val="fr-FR"/>
        </w:rPr>
      </w:pPr>
      <w:r w:rsidRPr="005C6C8A">
        <w:rPr>
          <w:rFonts w:cs="Arial"/>
          <w:lang w:val="fr-FR"/>
        </w:rPr>
        <w:t>Imprimez la matrice d'analyse des obstacles (1 par groupe)</w:t>
      </w:r>
    </w:p>
    <w:p w14:paraId="2C30CB38" w14:textId="38CC7935" w:rsidR="00947967" w:rsidRPr="005C6C8A" w:rsidRDefault="00947967" w:rsidP="00905B02">
      <w:pPr>
        <w:numPr>
          <w:ilvl w:val="0"/>
          <w:numId w:val="1"/>
        </w:numPr>
        <w:spacing w:after="120"/>
        <w:rPr>
          <w:rFonts w:cs="Arial"/>
          <w:szCs w:val="22"/>
          <w:lang w:val="fr-FR"/>
        </w:rPr>
      </w:pPr>
      <w:r w:rsidRPr="005C6C8A">
        <w:rPr>
          <w:rFonts w:cs="Arial"/>
          <w:lang w:val="fr-FR"/>
        </w:rPr>
        <w:t>Imprimez et découpez les scénarios de gestion des risques (1 par groupe de 3 à 5 personnes)</w:t>
      </w:r>
    </w:p>
    <w:p w14:paraId="66F0F5FD" w14:textId="77777777" w:rsidR="00905B02" w:rsidRPr="005C6C8A" w:rsidRDefault="00905B02" w:rsidP="00905B02">
      <w:pPr>
        <w:numPr>
          <w:ilvl w:val="0"/>
          <w:numId w:val="1"/>
        </w:numPr>
        <w:spacing w:after="120"/>
        <w:rPr>
          <w:rFonts w:cs="Arial"/>
          <w:szCs w:val="22"/>
          <w:lang w:val="fr-FR"/>
        </w:rPr>
      </w:pPr>
      <w:r w:rsidRPr="005C6C8A">
        <w:rPr>
          <w:rFonts w:cs="Arial"/>
          <w:lang w:val="fr-FR"/>
        </w:rPr>
        <w:t>Si vous utilisez la présentation PowerPoint : Plan d'amélioration</w:t>
      </w:r>
    </w:p>
    <w:p w14:paraId="4A3E08D1" w14:textId="6D9D9BF8" w:rsidR="00E564B2" w:rsidRPr="005C6C8A" w:rsidRDefault="00905B02" w:rsidP="007D6C61">
      <w:pPr>
        <w:numPr>
          <w:ilvl w:val="1"/>
          <w:numId w:val="1"/>
        </w:numPr>
        <w:tabs>
          <w:tab w:val="num" w:pos="2070"/>
        </w:tabs>
        <w:spacing w:after="120"/>
        <w:ind w:firstLine="108"/>
        <w:rPr>
          <w:rFonts w:cs="Arial"/>
          <w:szCs w:val="22"/>
          <w:lang w:val="fr-FR"/>
        </w:rPr>
      </w:pPr>
      <w:r w:rsidRPr="005C6C8A">
        <w:rPr>
          <w:rFonts w:cs="Arial"/>
          <w:lang w:val="fr-FR"/>
        </w:rPr>
        <w:t>Relisez la présentation PowerPoint</w:t>
      </w:r>
    </w:p>
    <w:p w14:paraId="0AA05447" w14:textId="77777777" w:rsidR="00905B02" w:rsidRPr="005C6C8A" w:rsidRDefault="00905B02" w:rsidP="00AA0FA6">
      <w:pPr>
        <w:numPr>
          <w:ilvl w:val="1"/>
          <w:numId w:val="1"/>
        </w:numPr>
        <w:tabs>
          <w:tab w:val="num" w:pos="2070"/>
        </w:tabs>
        <w:spacing w:after="120"/>
        <w:ind w:firstLine="108"/>
        <w:rPr>
          <w:rFonts w:cs="Arial"/>
          <w:szCs w:val="22"/>
          <w:lang w:val="fr-FR"/>
        </w:rPr>
      </w:pPr>
      <w:r w:rsidRPr="005C6C8A">
        <w:rPr>
          <w:rFonts w:cs="Arial"/>
          <w:lang w:val="fr-FR"/>
        </w:rPr>
        <w:lastRenderedPageBreak/>
        <w:t>Imprimez les notes du présentateur</w:t>
      </w:r>
    </w:p>
    <w:p w14:paraId="43CDD20D" w14:textId="77777777" w:rsidR="00905B02" w:rsidRPr="005C6C8A" w:rsidRDefault="00905B02" w:rsidP="007D6C61">
      <w:pPr>
        <w:numPr>
          <w:ilvl w:val="1"/>
          <w:numId w:val="1"/>
        </w:numPr>
        <w:tabs>
          <w:tab w:val="num" w:pos="2070"/>
        </w:tabs>
        <w:spacing w:after="120"/>
        <w:ind w:firstLine="108"/>
        <w:rPr>
          <w:rFonts w:cs="Arial"/>
          <w:szCs w:val="22"/>
          <w:lang w:val="fr-FR"/>
        </w:rPr>
      </w:pPr>
      <w:r w:rsidRPr="005C6C8A">
        <w:rPr>
          <w:rFonts w:cs="Arial"/>
          <w:lang w:val="fr-FR"/>
        </w:rPr>
        <w:t>Vérifiez le bon fonctionnement du projecteur</w:t>
      </w:r>
    </w:p>
    <w:p w14:paraId="4A0027A5" w14:textId="77777777" w:rsidR="00905B02" w:rsidRPr="005C6C8A" w:rsidRDefault="00905B02" w:rsidP="007D6C61">
      <w:pPr>
        <w:numPr>
          <w:ilvl w:val="1"/>
          <w:numId w:val="1"/>
        </w:numPr>
        <w:tabs>
          <w:tab w:val="num" w:pos="2070"/>
        </w:tabs>
        <w:spacing w:after="120"/>
        <w:ind w:firstLine="108"/>
        <w:rPr>
          <w:rFonts w:cs="Arial"/>
          <w:szCs w:val="22"/>
          <w:lang w:val="fr-FR"/>
        </w:rPr>
      </w:pPr>
      <w:r w:rsidRPr="005C6C8A">
        <w:rPr>
          <w:rFonts w:cs="Arial"/>
          <w:lang w:val="fr-FR"/>
        </w:rPr>
        <w:t>Préparez la présentation PowerPoint sur votre ordinateur.</w:t>
      </w:r>
    </w:p>
    <w:p w14:paraId="5CB4E302" w14:textId="427FDF9D" w:rsidR="00905B02" w:rsidRPr="005C6C8A" w:rsidRDefault="00AE3253" w:rsidP="00905B02">
      <w:pPr>
        <w:tabs>
          <w:tab w:val="right" w:pos="9360"/>
        </w:tabs>
        <w:rPr>
          <w:rFonts w:cs="Arial"/>
          <w:b/>
          <w:szCs w:val="22"/>
          <w:lang w:val="fr-FR"/>
        </w:rPr>
      </w:pPr>
      <w:r w:rsidRPr="005C6C8A">
        <w:rPr>
          <w:rFonts w:cs="Arial"/>
          <w:b/>
          <w:szCs w:val="22"/>
          <w:lang w:val="fr-FR"/>
        </w:rPr>
        <w:pict w14:anchorId="07EB829B">
          <v:rect id="_x0000_i1029" style="width:0;height:1.5pt" o:hralign="center" o:hrstd="t" o:hr="t" fillcolor="gray" stroked="f"/>
        </w:pict>
      </w:r>
      <w:r w:rsidR="000B59BC" w:rsidRPr="005C6C8A">
        <w:rPr>
          <w:rFonts w:cs="Arial"/>
          <w:b/>
          <w:lang w:val="fr-FR"/>
        </w:rPr>
        <w:t>Introduction</w:t>
      </w:r>
      <w:r w:rsidR="00905B02" w:rsidRPr="005C6C8A">
        <w:rPr>
          <w:rFonts w:cs="Arial"/>
          <w:b/>
          <w:szCs w:val="22"/>
          <w:lang w:val="fr-FR"/>
        </w:rPr>
        <w:tab/>
      </w:r>
      <w:r w:rsidR="000B59BC" w:rsidRPr="005C6C8A">
        <w:rPr>
          <w:rFonts w:cs="Arial"/>
          <w:b/>
          <w:lang w:val="fr-FR"/>
        </w:rPr>
        <w:t>5 minutes</w:t>
      </w:r>
    </w:p>
    <w:p w14:paraId="22759AA6" w14:textId="77777777" w:rsidR="00905B02" w:rsidRPr="005C6C8A" w:rsidRDefault="00905B02" w:rsidP="00905B02">
      <w:pPr>
        <w:ind w:left="720"/>
        <w:rPr>
          <w:rFonts w:cs="Arial"/>
          <w:szCs w:val="22"/>
          <w:lang w:val="fr-FR"/>
        </w:rPr>
      </w:pPr>
      <w:r w:rsidRPr="005C6C8A">
        <w:rPr>
          <w:lang w:val="fr-FR" w:eastAsia="en-CA"/>
        </w:rPr>
        <w:drawing>
          <wp:anchor distT="0" distB="0" distL="114300" distR="114300" simplePos="0" relativeHeight="251664384" behindDoc="1" locked="0" layoutInCell="1" allowOverlap="1" wp14:anchorId="70FE3B7D" wp14:editId="643D19AD">
            <wp:simplePos x="0" y="0"/>
            <wp:positionH relativeFrom="column">
              <wp:posOffset>-7620</wp:posOffset>
            </wp:positionH>
            <wp:positionV relativeFrom="paragraph">
              <wp:posOffset>125730</wp:posOffset>
            </wp:positionV>
            <wp:extent cx="447600" cy="39720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14:sizeRelH relativeFrom="page">
              <wp14:pctWidth>0</wp14:pctWidth>
            </wp14:sizeRelH>
            <wp14:sizeRelV relativeFrom="page">
              <wp14:pctHeight>0</wp14:pctHeight>
            </wp14:sizeRelV>
          </wp:anchor>
        </w:drawing>
      </w:r>
    </w:p>
    <w:p w14:paraId="14BA9166" w14:textId="527577A6" w:rsidR="001407A1" w:rsidRPr="005C6C8A" w:rsidRDefault="001407A1" w:rsidP="00905B02">
      <w:pPr>
        <w:pStyle w:val="ListParagraph"/>
        <w:numPr>
          <w:ilvl w:val="0"/>
          <w:numId w:val="2"/>
        </w:numPr>
        <w:tabs>
          <w:tab w:val="left" w:pos="0"/>
        </w:tabs>
        <w:autoSpaceDE w:val="0"/>
        <w:autoSpaceDN w:val="0"/>
        <w:adjustRightInd w:val="0"/>
        <w:spacing w:after="120"/>
        <w:contextualSpacing w:val="0"/>
        <w:rPr>
          <w:rFonts w:cs="Arial"/>
          <w:lang w:val="fr-FR"/>
        </w:rPr>
      </w:pPr>
      <w:r w:rsidRPr="005C6C8A">
        <w:rPr>
          <w:rFonts w:cs="Arial"/>
          <w:i/>
          <w:highlight w:val="yellow"/>
          <w:lang w:val="fr-FR" w:eastAsia="en-CA"/>
        </w:rPr>
        <w:drawing>
          <wp:anchor distT="0" distB="0" distL="114300" distR="114300" simplePos="0" relativeHeight="251667456" behindDoc="0" locked="0" layoutInCell="1" allowOverlap="1" wp14:anchorId="170EF803" wp14:editId="344D4FBA">
            <wp:simplePos x="0" y="0"/>
            <wp:positionH relativeFrom="column">
              <wp:posOffset>24765</wp:posOffset>
            </wp:positionH>
            <wp:positionV relativeFrom="paragraph">
              <wp:posOffset>714565</wp:posOffset>
            </wp:positionV>
            <wp:extent cx="408305" cy="379095"/>
            <wp:effectExtent l="0" t="0" r="0"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8305" cy="379095"/>
                    </a:xfrm>
                    <a:prstGeom prst="rect">
                      <a:avLst/>
                    </a:prstGeom>
                    <a:noFill/>
                    <a:ln>
                      <a:noFill/>
                    </a:ln>
                  </pic:spPr>
                </pic:pic>
              </a:graphicData>
            </a:graphic>
          </wp:anchor>
        </w:drawing>
      </w:r>
      <w:r w:rsidRPr="005C6C8A">
        <w:rPr>
          <w:rFonts w:cs="Arial"/>
          <w:lang w:val="fr-FR"/>
        </w:rPr>
        <w:t xml:space="preserve">Demandez aux participants d'imaginer qu'ils ont vendu tous leurs biens pour s'acheter un terrain et construire une maison. La construction de leur maison prendra environ 5 ans. En binômes, demandez aux participants de discuter de ce que seraient leurs priorités au cours de la première année de construction de leur maison. Partagez quelques réponses avec le groupe complet. </w:t>
      </w:r>
    </w:p>
    <w:p w14:paraId="22E0AC85" w14:textId="74F3602C" w:rsidR="00295E70" w:rsidRPr="005C6C8A" w:rsidRDefault="00E564B2" w:rsidP="008A0B77">
      <w:pPr>
        <w:pStyle w:val="ListParagraph"/>
        <w:numPr>
          <w:ilvl w:val="0"/>
          <w:numId w:val="2"/>
        </w:numPr>
        <w:tabs>
          <w:tab w:val="left" w:pos="0"/>
        </w:tabs>
        <w:autoSpaceDE w:val="0"/>
        <w:autoSpaceDN w:val="0"/>
        <w:adjustRightInd w:val="0"/>
        <w:spacing w:after="120"/>
        <w:contextualSpacing w:val="0"/>
        <w:rPr>
          <w:rFonts w:cs="Arial"/>
          <w:lang w:val="fr-FR"/>
        </w:rPr>
      </w:pPr>
      <w:r w:rsidRPr="005C6C8A">
        <w:rPr>
          <w:rFonts w:cs="Arial"/>
          <w:lang w:val="fr-FR"/>
        </w:rPr>
        <w:t xml:space="preserve">Expliquez que mettre en œuvre une gestion efficace des boues de vidange est comme construire une maison. La construction d'une maison se fait en de nombreuses étapes. Toutes les étapes sont importantes pour atteindre votre but final. Vous devez planifier, économiser de l'argent, emprunter de l'argent, construire lentement au fur et à mesure que les ressources sont disponibles, et entretenir votre maison en permanence une fois qu'elle est construite. La gestion des boues de vidange dure plus longtemps que la construction d'une maison. Cela peut prendre des décennies à mettre en place. Cela comprend : la planification, la recherche de financements, le développement des compétences de toutes les parties prenantes, la construction, la mise en œuvre, et le suivi permanent. </w:t>
      </w:r>
    </w:p>
    <w:p w14:paraId="2FF37F22" w14:textId="77777777" w:rsidR="00295E70" w:rsidRPr="005C6C8A" w:rsidRDefault="00295E70" w:rsidP="00295E70">
      <w:pPr>
        <w:numPr>
          <w:ilvl w:val="0"/>
          <w:numId w:val="2"/>
        </w:numPr>
        <w:spacing w:after="120"/>
        <w:rPr>
          <w:rFonts w:cs="Arial"/>
          <w:szCs w:val="22"/>
          <w:lang w:val="fr-FR"/>
        </w:rPr>
      </w:pPr>
      <w:r w:rsidRPr="005C6C8A">
        <w:rPr>
          <w:rFonts w:cs="Arial"/>
          <w:lang w:val="fr-FR"/>
        </w:rPr>
        <w:t>Expliquez que chaque action est utile pour améliorer la gestion des boues de vidange. La mise en œuvre d'une chaîne des services de l'assainissement de qualité du début à la fin prend longtemps et nécessite beaucoup de planification. Cependant, tous les plans commencent par de petites actions et des premières étapes.</w:t>
      </w:r>
    </w:p>
    <w:p w14:paraId="5468A748" w14:textId="7AC41AAA" w:rsidR="008A0B77" w:rsidRPr="005C6C8A" w:rsidRDefault="00E564B2" w:rsidP="008A0B77">
      <w:pPr>
        <w:pStyle w:val="ListParagraph"/>
        <w:numPr>
          <w:ilvl w:val="0"/>
          <w:numId w:val="2"/>
        </w:numPr>
        <w:tabs>
          <w:tab w:val="left" w:pos="0"/>
        </w:tabs>
        <w:autoSpaceDE w:val="0"/>
        <w:autoSpaceDN w:val="0"/>
        <w:adjustRightInd w:val="0"/>
        <w:spacing w:after="120"/>
        <w:contextualSpacing w:val="0"/>
        <w:rPr>
          <w:rFonts w:cs="Arial"/>
          <w:lang w:val="fr-FR"/>
        </w:rPr>
      </w:pPr>
      <w:r w:rsidRPr="005C6C8A">
        <w:rPr>
          <w:rFonts w:cs="Arial"/>
          <w:lang w:val="fr-FR"/>
        </w:rPr>
        <w:t xml:space="preserve">Développer un plan progressif d'amélioration pour aider à prioriser les étapes permet de barrer efficacement les routes de transmission des agents pathogènes fécaux. </w:t>
      </w:r>
    </w:p>
    <w:p w14:paraId="4DE65BF5" w14:textId="5EAE0306" w:rsidR="00905B02" w:rsidRPr="005C6C8A" w:rsidRDefault="00AE3253" w:rsidP="00905B02">
      <w:pPr>
        <w:tabs>
          <w:tab w:val="right" w:pos="9360"/>
        </w:tabs>
        <w:autoSpaceDE w:val="0"/>
        <w:autoSpaceDN w:val="0"/>
        <w:adjustRightInd w:val="0"/>
        <w:rPr>
          <w:rFonts w:cs="Arial"/>
          <w:b/>
          <w:lang w:val="fr-FR"/>
        </w:rPr>
      </w:pPr>
      <w:r w:rsidRPr="005C6C8A">
        <w:rPr>
          <w:rFonts w:cs="Arial"/>
          <w:b/>
          <w:lang w:val="fr-FR"/>
        </w:rPr>
        <w:pict w14:anchorId="14F854BC">
          <v:rect id="_x0000_i1030" style="width:0;height:1.5pt" o:hralign="center" o:hrstd="t" o:hr="t" fillcolor="gray" stroked="f"/>
        </w:pict>
      </w:r>
      <w:r w:rsidR="000B59BC" w:rsidRPr="005C6C8A">
        <w:rPr>
          <w:rFonts w:cs="Arial"/>
          <w:b/>
          <w:lang w:val="fr-FR"/>
        </w:rPr>
        <w:t>Plans d'amélioration</w:t>
      </w:r>
      <w:r w:rsidR="00905B02" w:rsidRPr="005C6C8A">
        <w:rPr>
          <w:rFonts w:cs="Arial"/>
          <w:b/>
          <w:lang w:val="fr-FR"/>
        </w:rPr>
        <w:tab/>
      </w:r>
      <w:r w:rsidR="000B59BC" w:rsidRPr="005C6C8A">
        <w:rPr>
          <w:rFonts w:cs="Arial"/>
          <w:b/>
          <w:lang w:val="fr-FR"/>
        </w:rPr>
        <w:t>40 minutes</w:t>
      </w:r>
    </w:p>
    <w:p w14:paraId="1962A7F0" w14:textId="77777777" w:rsidR="00905B02" w:rsidRPr="005C6C8A" w:rsidRDefault="00905B02" w:rsidP="00905B02">
      <w:pPr>
        <w:tabs>
          <w:tab w:val="right" w:pos="8640"/>
        </w:tabs>
        <w:autoSpaceDE w:val="0"/>
        <w:autoSpaceDN w:val="0"/>
        <w:adjustRightInd w:val="0"/>
        <w:rPr>
          <w:rFonts w:cs="Arial"/>
          <w:b/>
          <w:lang w:val="fr-FR"/>
        </w:rPr>
      </w:pPr>
      <w:r w:rsidRPr="005C6C8A">
        <w:rPr>
          <w:rFonts w:cs="Arial"/>
          <w:b/>
          <w:lang w:val="fr-FR" w:eastAsia="en-CA"/>
        </w:rPr>
        <w:drawing>
          <wp:anchor distT="0" distB="0" distL="114300" distR="114300" simplePos="0" relativeHeight="251666432" behindDoc="0" locked="0" layoutInCell="1" allowOverlap="1" wp14:anchorId="15D772B0" wp14:editId="05577ADF">
            <wp:simplePos x="0" y="0"/>
            <wp:positionH relativeFrom="column">
              <wp:posOffset>-81915</wp:posOffset>
            </wp:positionH>
            <wp:positionV relativeFrom="paragraph">
              <wp:posOffset>30480</wp:posOffset>
            </wp:positionV>
            <wp:extent cx="506095" cy="447675"/>
            <wp:effectExtent l="0" t="0" r="190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6095" cy="447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D1652C" w14:textId="3DCDBF64" w:rsidR="00947967" w:rsidRPr="005C6C8A" w:rsidRDefault="00947967" w:rsidP="00947967">
      <w:pPr>
        <w:numPr>
          <w:ilvl w:val="0"/>
          <w:numId w:val="8"/>
        </w:numPr>
        <w:tabs>
          <w:tab w:val="left" w:pos="0"/>
        </w:tabs>
        <w:autoSpaceDE w:val="0"/>
        <w:autoSpaceDN w:val="0"/>
        <w:adjustRightInd w:val="0"/>
        <w:spacing w:after="120"/>
        <w:rPr>
          <w:rFonts w:cs="Arial"/>
          <w:lang w:val="fr-FR"/>
        </w:rPr>
      </w:pPr>
      <w:r w:rsidRPr="005C6C8A">
        <w:rPr>
          <w:lang w:val="fr-FR" w:eastAsia="en-CA"/>
        </w:rPr>
        <w:drawing>
          <wp:anchor distT="0" distB="0" distL="114300" distR="114300" simplePos="0" relativeHeight="251669504" behindDoc="0" locked="0" layoutInCell="1" allowOverlap="1" wp14:anchorId="08116195" wp14:editId="374C1927">
            <wp:simplePos x="0" y="0"/>
            <wp:positionH relativeFrom="column">
              <wp:posOffset>-90170</wp:posOffset>
            </wp:positionH>
            <wp:positionV relativeFrom="paragraph">
              <wp:posOffset>944245</wp:posOffset>
            </wp:positionV>
            <wp:extent cx="461645" cy="5118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sbw.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61645" cy="511810"/>
                    </a:xfrm>
                    <a:prstGeom prst="rect">
                      <a:avLst/>
                    </a:prstGeom>
                  </pic:spPr>
                </pic:pic>
              </a:graphicData>
            </a:graphic>
            <wp14:sizeRelH relativeFrom="page">
              <wp14:pctWidth>0</wp14:pctWidth>
            </wp14:sizeRelH>
            <wp14:sizeRelV relativeFrom="page">
              <wp14:pctHeight>0</wp14:pctHeight>
            </wp14:sizeRelV>
          </wp:anchor>
        </w:drawing>
      </w:r>
      <w:r w:rsidRPr="005C6C8A">
        <w:rPr>
          <w:rFonts w:cs="Arial"/>
          <w:lang w:val="fr-FR"/>
        </w:rPr>
        <w:t xml:space="preserve">Dites aux participants qu'ils vont utiliser les scénarios de gestion des risques du plan de cours sur la gestion des risques (le cas échéant). Dans cette activité, ils avaient identifié les risques de transmission des maladies, qui était en danger et quelles étaient les barrières appropriées pour réduire les risques. Dans ce cours, les participants vont trier les barrières selon leur impact potentiel sur la transmission des maladies, et la facilité à les mettre en œuvre. Cela aidera les groupes à développer un plan progressif d'amélioration. </w:t>
      </w:r>
    </w:p>
    <w:p w14:paraId="142331AA" w14:textId="5819B1E9" w:rsidR="00947967" w:rsidRPr="005C6C8A" w:rsidRDefault="00947967" w:rsidP="00905B02">
      <w:pPr>
        <w:numPr>
          <w:ilvl w:val="0"/>
          <w:numId w:val="8"/>
        </w:numPr>
        <w:tabs>
          <w:tab w:val="left" w:pos="0"/>
        </w:tabs>
        <w:autoSpaceDE w:val="0"/>
        <w:autoSpaceDN w:val="0"/>
        <w:adjustRightInd w:val="0"/>
        <w:spacing w:after="120"/>
        <w:rPr>
          <w:rFonts w:cs="Arial"/>
          <w:lang w:val="fr-FR"/>
        </w:rPr>
      </w:pPr>
      <w:r w:rsidRPr="005C6C8A">
        <w:rPr>
          <w:rFonts w:cs="Arial"/>
          <w:lang w:val="fr-FR"/>
        </w:rPr>
        <w:t>Dites aux participants de reformer les groupes de gestion des risques. Distribuez les tableaux et les scénarios de gestion des risques.</w:t>
      </w:r>
    </w:p>
    <w:p w14:paraId="2534F0CB" w14:textId="6BED3C5E" w:rsidR="00905B02" w:rsidRPr="005C6C8A" w:rsidRDefault="00947967" w:rsidP="00947967">
      <w:pPr>
        <w:numPr>
          <w:ilvl w:val="0"/>
          <w:numId w:val="8"/>
        </w:numPr>
        <w:tabs>
          <w:tab w:val="left" w:pos="0"/>
        </w:tabs>
        <w:autoSpaceDE w:val="0"/>
        <w:autoSpaceDN w:val="0"/>
        <w:adjustRightInd w:val="0"/>
        <w:spacing w:after="120"/>
        <w:rPr>
          <w:rFonts w:cs="Arial"/>
          <w:lang w:val="fr-FR"/>
        </w:rPr>
      </w:pPr>
      <w:r w:rsidRPr="005C6C8A">
        <w:rPr>
          <w:rFonts w:cs="Arial"/>
          <w:lang w:val="fr-FR"/>
        </w:rPr>
        <w:t xml:space="preserve">Les participants ont 5 minutes pour lire leur scénario et leur liste de risques et de barrières. Pour cette activité, les participants doivent imaginer que ce scénario est courant dans toute la communauté. Ils peuvent ajouter toutes les autres barrières qu'ils veulent, notamment des composantes spécifiques de la chaîne des services de l'assainissement. </w:t>
      </w:r>
    </w:p>
    <w:p w14:paraId="7B0671C3" w14:textId="37B2E8C6" w:rsidR="00947967" w:rsidRPr="005C6C8A" w:rsidRDefault="00947967" w:rsidP="00905B02">
      <w:pPr>
        <w:numPr>
          <w:ilvl w:val="0"/>
          <w:numId w:val="8"/>
        </w:numPr>
        <w:tabs>
          <w:tab w:val="left" w:pos="0"/>
        </w:tabs>
        <w:autoSpaceDE w:val="0"/>
        <w:autoSpaceDN w:val="0"/>
        <w:adjustRightInd w:val="0"/>
        <w:spacing w:after="120"/>
        <w:rPr>
          <w:rFonts w:cs="Arial"/>
          <w:lang w:val="fr-FR"/>
        </w:rPr>
      </w:pPr>
      <w:r w:rsidRPr="005C6C8A">
        <w:rPr>
          <w:lang w:val="fr-FR" w:eastAsia="en-CA"/>
        </w:rPr>
        <w:lastRenderedPageBreak/>
        <w:drawing>
          <wp:anchor distT="0" distB="0" distL="114300" distR="114300" simplePos="0" relativeHeight="251671552" behindDoc="0" locked="0" layoutInCell="1" allowOverlap="1" wp14:anchorId="3118D7C7" wp14:editId="2C068DFA">
            <wp:simplePos x="0" y="0"/>
            <wp:positionH relativeFrom="column">
              <wp:posOffset>-90170</wp:posOffset>
            </wp:positionH>
            <wp:positionV relativeFrom="paragraph">
              <wp:posOffset>1393190</wp:posOffset>
            </wp:positionV>
            <wp:extent cx="461645" cy="5118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sbw.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61645" cy="511810"/>
                    </a:xfrm>
                    <a:prstGeom prst="rect">
                      <a:avLst/>
                    </a:prstGeom>
                  </pic:spPr>
                </pic:pic>
              </a:graphicData>
            </a:graphic>
            <wp14:sizeRelH relativeFrom="page">
              <wp14:pctWidth>0</wp14:pctWidth>
            </wp14:sizeRelH>
            <wp14:sizeRelV relativeFrom="page">
              <wp14:pctHeight>0</wp14:pctHeight>
            </wp14:sizeRelV>
          </wp:anchor>
        </w:drawing>
      </w:r>
      <w:r w:rsidRPr="005C6C8A">
        <w:rPr>
          <w:rFonts w:cs="Arial"/>
          <w:lang w:val="fr-FR"/>
        </w:rPr>
        <w:t xml:space="preserve">Après 5 minutes, expliquez aux participants qu'ils vont trier les barrières en fonction de leur impact sur la transmission des maladies : "fort impact", "impact moyen" et "impact limité", et en fonction de leur difficulté de mise en œuvre : "facile à faire", "moyennement facile à faire" et "difficile à faire". Par exemple, porter des chaussures peut avoir un fort impact sur la réduction des maladies dans les zones où les paysans utilisent des boues de vidange pour l'agriculture. Dans des villages dans lesquelles la plupart des habitants portent des chaussures et où les boues de vidange ne sont pas utilisées pour l'agriculture, cette mesure risque d'avoir un impact plus faible. Autre exemple : il peut être facile d'installer une clôture pour empêcher l'accès à une </w:t>
      </w:r>
      <w:r w:rsidR="0018200A" w:rsidRPr="005C6C8A">
        <w:rPr>
          <w:rFonts w:cs="Arial"/>
          <w:lang w:val="fr-FR"/>
        </w:rPr>
        <w:t>station</w:t>
      </w:r>
      <w:r w:rsidRPr="005C6C8A">
        <w:rPr>
          <w:rFonts w:cs="Arial"/>
          <w:lang w:val="fr-FR"/>
        </w:rPr>
        <w:t xml:space="preserve"> de traitement ; par contre, il peut être plus compliqué de changer les comportements individuels, comme de porter des chaussures. </w:t>
      </w:r>
    </w:p>
    <w:p w14:paraId="414733C3" w14:textId="1DD6FEB0" w:rsidR="00947967" w:rsidRPr="005C6C8A" w:rsidRDefault="00947967" w:rsidP="00905B02">
      <w:pPr>
        <w:numPr>
          <w:ilvl w:val="0"/>
          <w:numId w:val="8"/>
        </w:numPr>
        <w:tabs>
          <w:tab w:val="left" w:pos="0"/>
        </w:tabs>
        <w:autoSpaceDE w:val="0"/>
        <w:autoSpaceDN w:val="0"/>
        <w:adjustRightInd w:val="0"/>
        <w:spacing w:after="120"/>
        <w:rPr>
          <w:rFonts w:cs="Arial"/>
          <w:lang w:val="fr-FR"/>
        </w:rPr>
      </w:pPr>
      <w:r w:rsidRPr="005C6C8A">
        <w:rPr>
          <w:rFonts w:cs="Arial"/>
          <w:lang w:val="fr-FR"/>
        </w:rPr>
        <w:t>Distribuez une matrice d'analyse des obstacles à chaque groupe. Les participants doivent écrire les barrières sur la matrice. Ils ont 15 minutes.</w:t>
      </w:r>
    </w:p>
    <w:p w14:paraId="6399854C" w14:textId="5A51FFF1" w:rsidR="00947967" w:rsidRPr="005C6C8A" w:rsidRDefault="00947967" w:rsidP="00947967">
      <w:pPr>
        <w:numPr>
          <w:ilvl w:val="0"/>
          <w:numId w:val="8"/>
        </w:numPr>
        <w:tabs>
          <w:tab w:val="left" w:pos="0"/>
        </w:tabs>
        <w:autoSpaceDE w:val="0"/>
        <w:autoSpaceDN w:val="0"/>
        <w:adjustRightInd w:val="0"/>
        <w:spacing w:after="120"/>
        <w:rPr>
          <w:rFonts w:cs="Arial"/>
          <w:lang w:val="fr-FR"/>
        </w:rPr>
      </w:pPr>
      <w:r w:rsidRPr="005C6C8A">
        <w:rPr>
          <w:rFonts w:cs="Arial"/>
          <w:lang w:val="fr-FR"/>
        </w:rPr>
        <w:t>Après 15 minutes, demandez aux participants de regarder leur matrice et de développer un plan progressif d'amélioration. Discutez des barrières qu'ils mettraient en œuvre en premier, en deuxième et en troisième. Ils peuvent écrire leurs plans sur une feuille mobile ou utiliser trois marqueurs de couleurs différentes pour entourer les barrières sur leurs matrices. Ils ont 10 minutes pour développer leur plan d'amélioration progressif. Par exemple, on a souvent pour la gestion des boues de vidange :</w:t>
      </w:r>
    </w:p>
    <w:p w14:paraId="750B2497" w14:textId="59C7323B" w:rsidR="00295E70" w:rsidRPr="005C6C8A" w:rsidRDefault="00295E70" w:rsidP="007D6C61">
      <w:pPr>
        <w:numPr>
          <w:ilvl w:val="1"/>
          <w:numId w:val="8"/>
        </w:numPr>
        <w:tabs>
          <w:tab w:val="left" w:pos="0"/>
        </w:tabs>
        <w:autoSpaceDE w:val="0"/>
        <w:autoSpaceDN w:val="0"/>
        <w:adjustRightInd w:val="0"/>
        <w:spacing w:after="120"/>
        <w:rPr>
          <w:rFonts w:cs="Arial"/>
          <w:i/>
          <w:lang w:val="fr-FR"/>
        </w:rPr>
      </w:pPr>
      <w:r w:rsidRPr="005C6C8A">
        <w:rPr>
          <w:i/>
          <w:lang w:val="fr-FR"/>
        </w:rPr>
        <w:t xml:space="preserve">En premier lieu, des camions vidangent et transportent les boues de vidange, mais il n'y a pas </w:t>
      </w:r>
      <w:r w:rsidR="0018200A" w:rsidRPr="005C6C8A">
        <w:rPr>
          <w:i/>
          <w:lang w:val="fr-FR"/>
        </w:rPr>
        <w:t>de station</w:t>
      </w:r>
      <w:r w:rsidRPr="005C6C8A">
        <w:rPr>
          <w:i/>
          <w:lang w:val="fr-FR"/>
        </w:rPr>
        <w:t xml:space="preserve"> de traitement.</w:t>
      </w:r>
    </w:p>
    <w:p w14:paraId="3DA4C210" w14:textId="223A99BF" w:rsidR="00653C43" w:rsidRPr="005C6C8A" w:rsidRDefault="00295E70" w:rsidP="007D6C61">
      <w:pPr>
        <w:numPr>
          <w:ilvl w:val="1"/>
          <w:numId w:val="8"/>
        </w:numPr>
        <w:tabs>
          <w:tab w:val="left" w:pos="0"/>
        </w:tabs>
        <w:autoSpaceDE w:val="0"/>
        <w:autoSpaceDN w:val="0"/>
        <w:adjustRightInd w:val="0"/>
        <w:spacing w:after="120"/>
        <w:rPr>
          <w:rFonts w:cs="Arial"/>
          <w:i/>
          <w:lang w:val="fr-FR"/>
        </w:rPr>
      </w:pPr>
      <w:r w:rsidRPr="005C6C8A">
        <w:rPr>
          <w:i/>
          <w:lang w:val="fr-FR"/>
        </w:rPr>
        <w:t xml:space="preserve">Ensuite, les </w:t>
      </w:r>
      <w:r w:rsidR="0018200A" w:rsidRPr="005C6C8A">
        <w:rPr>
          <w:i/>
          <w:lang w:val="fr-FR"/>
        </w:rPr>
        <w:t>station</w:t>
      </w:r>
      <w:r w:rsidRPr="005C6C8A">
        <w:rPr>
          <w:i/>
          <w:lang w:val="fr-FR"/>
        </w:rPr>
        <w:t xml:space="preserve"> de traitement sont construites (par exemple des lits de séchage), mais il n'y a pas de traitement des effluents en sortie pendant les premières années.</w:t>
      </w:r>
    </w:p>
    <w:p w14:paraId="261EB6F3" w14:textId="55F14D83" w:rsidR="00295E70" w:rsidRPr="005C6C8A" w:rsidRDefault="00295E70" w:rsidP="007D6C61">
      <w:pPr>
        <w:numPr>
          <w:ilvl w:val="1"/>
          <w:numId w:val="8"/>
        </w:numPr>
        <w:tabs>
          <w:tab w:val="left" w:pos="0"/>
        </w:tabs>
        <w:autoSpaceDE w:val="0"/>
        <w:autoSpaceDN w:val="0"/>
        <w:adjustRightInd w:val="0"/>
        <w:spacing w:after="120"/>
        <w:rPr>
          <w:rFonts w:cs="Arial"/>
          <w:i/>
          <w:lang w:val="fr-FR"/>
        </w:rPr>
      </w:pPr>
      <w:r w:rsidRPr="005C6C8A">
        <w:rPr>
          <w:i/>
          <w:lang w:val="fr-FR"/>
        </w:rPr>
        <w:t>Petit à petit, la chaîne des services de l'assainissement se développe pour inclure toutes les étapes de la gestion des boues de vidange.</w:t>
      </w:r>
    </w:p>
    <w:p w14:paraId="139B9D10" w14:textId="327E011A" w:rsidR="00D66A2C" w:rsidRPr="005C6C8A" w:rsidRDefault="00947967" w:rsidP="00D66A2C">
      <w:pPr>
        <w:numPr>
          <w:ilvl w:val="0"/>
          <w:numId w:val="8"/>
        </w:numPr>
        <w:tabs>
          <w:tab w:val="left" w:pos="0"/>
        </w:tabs>
        <w:autoSpaceDE w:val="0"/>
        <w:autoSpaceDN w:val="0"/>
        <w:adjustRightInd w:val="0"/>
        <w:spacing w:after="120"/>
        <w:rPr>
          <w:rFonts w:cs="Arial"/>
          <w:lang w:val="fr-FR"/>
        </w:rPr>
      </w:pPr>
      <w:r w:rsidRPr="005C6C8A">
        <w:rPr>
          <w:rFonts w:cs="Arial"/>
          <w:lang w:val="fr-FR"/>
        </w:rPr>
        <w:t>Après 10 minutes, demandez aux groupes : "Quelles sont les premières barrières que vous avez choisi d'inclure dans votre plan d'amélioration ? Pourquoi avez-vous choisi ces barrières ? ”.</w:t>
      </w:r>
    </w:p>
    <w:p w14:paraId="53E52A3B" w14:textId="77777777" w:rsidR="00D66A2C" w:rsidRPr="005C6C8A" w:rsidRDefault="00947967" w:rsidP="00D66A2C">
      <w:pPr>
        <w:numPr>
          <w:ilvl w:val="1"/>
          <w:numId w:val="8"/>
        </w:numPr>
        <w:tabs>
          <w:tab w:val="left" w:pos="0"/>
        </w:tabs>
        <w:autoSpaceDE w:val="0"/>
        <w:autoSpaceDN w:val="0"/>
        <w:adjustRightInd w:val="0"/>
        <w:spacing w:after="120"/>
        <w:rPr>
          <w:rFonts w:cs="Arial"/>
          <w:i/>
          <w:lang w:val="fr-FR"/>
        </w:rPr>
      </w:pPr>
      <w:r w:rsidRPr="005C6C8A">
        <w:rPr>
          <w:rFonts w:cs="Arial"/>
          <w:i/>
          <w:lang w:val="fr-FR"/>
        </w:rPr>
        <w:t>Les barrières qui ont un fort impact et qui sont faciles à mettre en place devraient être choisies en premier.</w:t>
      </w:r>
    </w:p>
    <w:p w14:paraId="1991F4D9" w14:textId="74712D79" w:rsidR="00D66A2C" w:rsidRPr="005C6C8A" w:rsidRDefault="00947967" w:rsidP="00D66A2C">
      <w:pPr>
        <w:numPr>
          <w:ilvl w:val="1"/>
          <w:numId w:val="8"/>
        </w:numPr>
        <w:tabs>
          <w:tab w:val="left" w:pos="0"/>
        </w:tabs>
        <w:autoSpaceDE w:val="0"/>
        <w:autoSpaceDN w:val="0"/>
        <w:adjustRightInd w:val="0"/>
        <w:spacing w:after="120"/>
        <w:rPr>
          <w:rFonts w:cs="Arial"/>
          <w:i/>
          <w:lang w:val="fr-FR"/>
        </w:rPr>
      </w:pPr>
      <w:r w:rsidRPr="005C6C8A">
        <w:rPr>
          <w:rFonts w:cs="Arial"/>
          <w:i/>
          <w:lang w:val="fr-FR"/>
        </w:rPr>
        <w:t>Cela peut valoir plus le coup de se concentrer sur une barrière difficile avec un fort impact que sur de nombreuses barrières faciles à faible impact.</w:t>
      </w:r>
    </w:p>
    <w:p w14:paraId="0F6AF364" w14:textId="423DBB97" w:rsidR="00D66A2C" w:rsidRPr="005C6C8A" w:rsidRDefault="00947967" w:rsidP="00D66A2C">
      <w:pPr>
        <w:numPr>
          <w:ilvl w:val="1"/>
          <w:numId w:val="8"/>
        </w:numPr>
        <w:tabs>
          <w:tab w:val="left" w:pos="0"/>
        </w:tabs>
        <w:autoSpaceDE w:val="0"/>
        <w:autoSpaceDN w:val="0"/>
        <w:adjustRightInd w:val="0"/>
        <w:spacing w:after="120"/>
        <w:rPr>
          <w:rFonts w:cs="Arial"/>
          <w:i/>
          <w:lang w:val="fr-FR"/>
        </w:rPr>
      </w:pPr>
      <w:r w:rsidRPr="005C6C8A">
        <w:rPr>
          <w:rFonts w:cs="Arial"/>
          <w:i/>
          <w:lang w:val="fr-FR"/>
        </w:rPr>
        <w:t xml:space="preserve">Comme la mise en œuvre de la gestion des boues de vidange peut prendre longtemps, la mise en décharge peut être la seule solution pour réduire certains risques immédiatement. </w:t>
      </w:r>
    </w:p>
    <w:p w14:paraId="1507EC8B" w14:textId="19E95598" w:rsidR="00947967" w:rsidRPr="005C6C8A" w:rsidRDefault="00947967" w:rsidP="00947967">
      <w:pPr>
        <w:pStyle w:val="ListParagraph"/>
        <w:numPr>
          <w:ilvl w:val="0"/>
          <w:numId w:val="8"/>
        </w:numPr>
        <w:tabs>
          <w:tab w:val="left" w:pos="0"/>
        </w:tabs>
        <w:autoSpaceDE w:val="0"/>
        <w:autoSpaceDN w:val="0"/>
        <w:adjustRightInd w:val="0"/>
        <w:spacing w:after="120"/>
        <w:contextualSpacing w:val="0"/>
        <w:rPr>
          <w:rFonts w:cs="Arial"/>
          <w:lang w:val="fr-FR"/>
        </w:rPr>
      </w:pPr>
      <w:r w:rsidRPr="005C6C8A">
        <w:rPr>
          <w:rFonts w:cs="Arial"/>
          <w:lang w:val="fr-FR"/>
        </w:rPr>
        <w:t xml:space="preserve">Demandez aux groupes : "Quelles sont les barrières que vous avez choisi d'inclure dans un second temps à votre plan d'amélioration ? Pourquoi avez-vous choisi ces barrières plus tard ? ”. </w:t>
      </w:r>
    </w:p>
    <w:p w14:paraId="6C0A4039" w14:textId="55526D11" w:rsidR="00947967" w:rsidRPr="005C6C8A" w:rsidRDefault="00947967" w:rsidP="00AA0FA6">
      <w:pPr>
        <w:numPr>
          <w:ilvl w:val="1"/>
          <w:numId w:val="8"/>
        </w:numPr>
        <w:tabs>
          <w:tab w:val="left" w:pos="0"/>
        </w:tabs>
        <w:autoSpaceDE w:val="0"/>
        <w:autoSpaceDN w:val="0"/>
        <w:adjustRightInd w:val="0"/>
        <w:spacing w:after="120"/>
        <w:rPr>
          <w:rFonts w:cs="Arial"/>
          <w:i/>
          <w:lang w:val="fr-FR"/>
        </w:rPr>
      </w:pPr>
      <w:r w:rsidRPr="005C6C8A">
        <w:rPr>
          <w:rFonts w:cs="Arial"/>
          <w:i/>
          <w:lang w:val="fr-FR"/>
        </w:rPr>
        <w:t xml:space="preserve">Les barrières qui demandent beaucoup de planification, un investissement des parties prenantes et des financements font souvent partie d'une stratégie à long terme. Elles doivent être inclues dans le plan progressif d'amélioration pour que toutes les activités soient liées ensemble afin d'atteindre l'objectif de gestion des boues de vidange. </w:t>
      </w:r>
    </w:p>
    <w:p w14:paraId="604EBF98" w14:textId="0392C42B" w:rsidR="00947967" w:rsidRPr="005C6C8A" w:rsidRDefault="00F904AC" w:rsidP="00D66A2C">
      <w:pPr>
        <w:pStyle w:val="ListParagraph"/>
        <w:numPr>
          <w:ilvl w:val="0"/>
          <w:numId w:val="8"/>
        </w:numPr>
        <w:tabs>
          <w:tab w:val="left" w:pos="0"/>
        </w:tabs>
        <w:autoSpaceDE w:val="0"/>
        <w:autoSpaceDN w:val="0"/>
        <w:adjustRightInd w:val="0"/>
        <w:spacing w:after="120"/>
        <w:contextualSpacing w:val="0"/>
        <w:rPr>
          <w:rFonts w:cs="Arial"/>
          <w:lang w:val="fr-FR"/>
        </w:rPr>
      </w:pPr>
      <w:r w:rsidRPr="005C6C8A">
        <w:rPr>
          <w:rFonts w:cs="Arial"/>
          <w:lang w:val="fr-FR" w:eastAsia="en-CA"/>
        </w:rPr>
        <w:lastRenderedPageBreak/>
        <w:drawing>
          <wp:anchor distT="0" distB="0" distL="114300" distR="114300" simplePos="0" relativeHeight="251674624" behindDoc="0" locked="0" layoutInCell="1" allowOverlap="1" wp14:anchorId="00E677DB" wp14:editId="7B03AF7F">
            <wp:simplePos x="0" y="0"/>
            <wp:positionH relativeFrom="column">
              <wp:posOffset>-25400</wp:posOffset>
            </wp:positionH>
            <wp:positionV relativeFrom="paragraph">
              <wp:posOffset>346075</wp:posOffset>
            </wp:positionV>
            <wp:extent cx="438150" cy="419100"/>
            <wp:effectExtent l="0" t="0" r="0" b="0"/>
            <wp:wrapNone/>
            <wp:docPr id="4" name="Picture 4" descr="C:\Users\mforan\AppData\Local\Temp\Trainernotesb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mforan\AppData\Local\Temp\Trainernotesbw.ti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8150" cy="419100"/>
                    </a:xfrm>
                    <a:prstGeom prst="rect">
                      <a:avLst/>
                    </a:prstGeom>
                    <a:noFill/>
                    <a:ln>
                      <a:noFill/>
                    </a:ln>
                  </pic:spPr>
                </pic:pic>
              </a:graphicData>
            </a:graphic>
          </wp:anchor>
        </w:drawing>
      </w:r>
      <w:r w:rsidRPr="005C6C8A">
        <w:rPr>
          <w:rFonts w:cs="Arial"/>
          <w:lang w:val="fr-FR"/>
        </w:rPr>
        <w:t xml:space="preserve">Facultatif : utilisez la présentation pour montrer un exemple de plan d'amélioration tiré du plan de sécurité de l'assainissement. </w:t>
      </w:r>
    </w:p>
    <w:p w14:paraId="1BF35E6B" w14:textId="7661EDB0" w:rsidR="00295E70" w:rsidRPr="005C6C8A" w:rsidRDefault="00295E70" w:rsidP="00F904AC">
      <w:pPr>
        <w:pStyle w:val="ListParagraph"/>
        <w:numPr>
          <w:ilvl w:val="0"/>
          <w:numId w:val="8"/>
        </w:numPr>
        <w:tabs>
          <w:tab w:val="left" w:pos="0"/>
        </w:tabs>
        <w:autoSpaceDE w:val="0"/>
        <w:autoSpaceDN w:val="0"/>
        <w:adjustRightInd w:val="0"/>
        <w:spacing w:after="120"/>
        <w:rPr>
          <w:rFonts w:cs="Arial"/>
          <w:lang w:val="fr-FR"/>
        </w:rPr>
      </w:pPr>
      <w:r w:rsidRPr="005C6C8A">
        <w:rPr>
          <w:rFonts w:cs="Arial"/>
          <w:lang w:val="fr-FR"/>
        </w:rPr>
        <w:t>Pensez à soutenir les participants et à leur rappeler que chaque pas, même le plus petit, est utile et nécessaire pour améliorer la gestion des boues de vidange. Les participants devraient terminer ce cours en sentant qu'ils sont capables de faire quelque chose immédiatement et de travailler à des solutions à long terme.</w:t>
      </w:r>
    </w:p>
    <w:p w14:paraId="481911D8" w14:textId="77777777" w:rsidR="001407A1" w:rsidRPr="005C6C8A" w:rsidRDefault="00AE3253" w:rsidP="001407A1">
      <w:pPr>
        <w:tabs>
          <w:tab w:val="right" w:pos="9360"/>
        </w:tabs>
        <w:rPr>
          <w:rFonts w:cs="Arial"/>
          <w:b/>
          <w:szCs w:val="22"/>
          <w:lang w:val="fr-FR"/>
        </w:rPr>
      </w:pPr>
      <w:r w:rsidRPr="005C6C8A">
        <w:rPr>
          <w:rFonts w:cs="Arial"/>
          <w:b/>
          <w:i/>
          <w:lang w:val="fr-FR"/>
        </w:rPr>
        <w:pict w14:anchorId="19EC0552">
          <v:rect id="_x0000_i1031" style="width:0;height:1.5pt" o:hralign="center" o:hrstd="t" o:hr="t" fillcolor="gray" stroked="f"/>
        </w:pict>
      </w:r>
    </w:p>
    <w:p w14:paraId="04CE6D54" w14:textId="058C5A7D" w:rsidR="00905B02" w:rsidRPr="005C6C8A" w:rsidRDefault="00905B02" w:rsidP="00905B02">
      <w:pPr>
        <w:tabs>
          <w:tab w:val="right" w:pos="9360"/>
        </w:tabs>
        <w:rPr>
          <w:rFonts w:cs="Arial"/>
          <w:b/>
          <w:szCs w:val="22"/>
          <w:lang w:val="fr-FR"/>
        </w:rPr>
      </w:pPr>
      <w:r w:rsidRPr="005C6C8A">
        <w:rPr>
          <w:rFonts w:cs="Arial"/>
          <w:b/>
          <w:lang w:val="fr-FR"/>
        </w:rPr>
        <w:t xml:space="preserve">Révision </w:t>
      </w:r>
      <w:r w:rsidRPr="005C6C8A">
        <w:rPr>
          <w:rFonts w:cs="Arial"/>
          <w:b/>
          <w:szCs w:val="22"/>
          <w:lang w:val="fr-FR"/>
        </w:rPr>
        <w:tab/>
      </w:r>
      <w:r w:rsidRPr="005C6C8A">
        <w:rPr>
          <w:rFonts w:cs="Arial"/>
          <w:b/>
          <w:lang w:val="fr-FR"/>
        </w:rPr>
        <w:t>5 minutes</w:t>
      </w:r>
    </w:p>
    <w:p w14:paraId="7E44EB88" w14:textId="77777777" w:rsidR="00905B02" w:rsidRPr="005C6C8A" w:rsidRDefault="00905B02" w:rsidP="00905B02">
      <w:pPr>
        <w:rPr>
          <w:rFonts w:cs="Arial"/>
          <w:b/>
          <w:szCs w:val="22"/>
          <w:lang w:val="fr-FR"/>
        </w:rPr>
      </w:pPr>
      <w:r w:rsidRPr="005C6C8A">
        <w:rPr>
          <w:lang w:val="fr-FR" w:eastAsia="en-CA"/>
        </w:rPr>
        <w:drawing>
          <wp:anchor distT="0" distB="0" distL="114300" distR="114300" simplePos="0" relativeHeight="251659264" behindDoc="1" locked="0" layoutInCell="1" allowOverlap="1" wp14:anchorId="0E94E259" wp14:editId="00BC35B8">
            <wp:simplePos x="0" y="0"/>
            <wp:positionH relativeFrom="column">
              <wp:posOffset>-15240</wp:posOffset>
            </wp:positionH>
            <wp:positionV relativeFrom="paragraph">
              <wp:posOffset>73660</wp:posOffset>
            </wp:positionV>
            <wp:extent cx="434975" cy="427990"/>
            <wp:effectExtent l="0" t="0" r="317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14:sizeRelH relativeFrom="page">
              <wp14:pctWidth>0</wp14:pctWidth>
            </wp14:sizeRelH>
            <wp14:sizeRelV relativeFrom="page">
              <wp14:pctHeight>0</wp14:pctHeight>
            </wp14:sizeRelV>
          </wp:anchor>
        </w:drawing>
      </w:r>
    </w:p>
    <w:p w14:paraId="350CAD34" w14:textId="3543D246" w:rsidR="008A0B77" w:rsidRPr="005C6C8A" w:rsidRDefault="007D6C61" w:rsidP="00947967">
      <w:pPr>
        <w:numPr>
          <w:ilvl w:val="0"/>
          <w:numId w:val="4"/>
        </w:numPr>
        <w:spacing w:after="120"/>
        <w:rPr>
          <w:rFonts w:cs="Arial"/>
          <w:i/>
          <w:szCs w:val="22"/>
          <w:lang w:val="fr-FR"/>
        </w:rPr>
      </w:pPr>
      <w:r w:rsidRPr="005C6C8A">
        <w:rPr>
          <w:rFonts w:cs="Arial"/>
          <w:lang w:val="fr-FR"/>
        </w:rPr>
        <w:t xml:space="preserve">Demandez aux participants de trouver un partenaire. Choisissez une personne A et une personne B. La personne A est un planificateur de l'assainissement démoralisé. Il ne sera jamais capable de mettre en œuvre la gestion des boues de vidange dans sa communauté ou son village, c'est impossible. La personne B est un collègue optimiste. La personne A doit se comporter en pessimiste. La personne B doit motiver la personne A en lui expliquant l'intérêt d'un plan d'amélioration progressif. </w:t>
      </w:r>
    </w:p>
    <w:p w14:paraId="425D73D7" w14:textId="77777777" w:rsidR="00905B02" w:rsidRPr="005C6C8A" w:rsidRDefault="00AE3253" w:rsidP="00905B02">
      <w:pPr>
        <w:rPr>
          <w:rFonts w:cs="Arial"/>
          <w:b/>
          <w:szCs w:val="22"/>
          <w:lang w:val="fr-FR"/>
        </w:rPr>
      </w:pPr>
      <w:r w:rsidRPr="005C6C8A">
        <w:rPr>
          <w:rFonts w:cs="Arial"/>
          <w:b/>
          <w:szCs w:val="22"/>
          <w:lang w:val="fr-FR"/>
        </w:rPr>
        <w:pict w14:anchorId="4F658EF6">
          <v:rect id="_x0000_i1032" style="width:0;height:1.5pt" o:hralign="center" o:hrstd="t" o:hr="t" fillcolor="gray" stroked="f"/>
        </w:pict>
      </w:r>
      <w:r w:rsidR="000B59BC" w:rsidRPr="005C6C8A">
        <w:rPr>
          <w:rFonts w:cs="Arial"/>
          <w:b/>
          <w:lang w:val="fr-FR"/>
        </w:rPr>
        <w:t>Réflexions sur le cours</w:t>
      </w:r>
    </w:p>
    <w:p w14:paraId="1631D1AE" w14:textId="77777777" w:rsidR="00905B02" w:rsidRPr="005C6C8A" w:rsidRDefault="00905B02" w:rsidP="00905B02">
      <w:pPr>
        <w:rPr>
          <w:lang w:val="fr-FR"/>
        </w:rPr>
      </w:pPr>
    </w:p>
    <w:p w14:paraId="1045BA22" w14:textId="77777777" w:rsidR="00905B02" w:rsidRPr="005C6C8A" w:rsidRDefault="00905B02" w:rsidP="00905B02">
      <w:pPr>
        <w:rPr>
          <w:lang w:val="fr-FR"/>
        </w:rPr>
      </w:pPr>
    </w:p>
    <w:p w14:paraId="5E026D7C" w14:textId="77777777" w:rsidR="00905B02" w:rsidRPr="005C6C8A" w:rsidRDefault="00905B02" w:rsidP="00905B02">
      <w:pPr>
        <w:rPr>
          <w:lang w:val="fr-FR"/>
        </w:rPr>
      </w:pPr>
    </w:p>
    <w:p w14:paraId="1E2F24A9" w14:textId="77777777" w:rsidR="00905B02" w:rsidRPr="005C6C8A" w:rsidRDefault="00905B02" w:rsidP="00905B02">
      <w:pPr>
        <w:rPr>
          <w:lang w:val="fr-FR"/>
        </w:rPr>
      </w:pPr>
    </w:p>
    <w:p w14:paraId="0D96C665" w14:textId="77777777" w:rsidR="005C6C8A" w:rsidRDefault="005C6C8A">
      <w:pPr>
        <w:spacing w:after="200" w:line="276" w:lineRule="auto"/>
        <w:rPr>
          <w:rFonts w:cs="Arial"/>
          <w:b/>
          <w:lang w:val="fr-FR"/>
        </w:rPr>
      </w:pPr>
      <w:r>
        <w:rPr>
          <w:rFonts w:cs="Arial"/>
          <w:b/>
          <w:lang w:val="fr-FR"/>
        </w:rPr>
        <w:br w:type="page"/>
      </w:r>
    </w:p>
    <w:p w14:paraId="12C50039" w14:textId="2AB219DC" w:rsidR="00947967" w:rsidRPr="005C6C8A" w:rsidRDefault="00AA0FA6" w:rsidP="00947967">
      <w:pPr>
        <w:rPr>
          <w:rFonts w:cs="Arial"/>
          <w:b/>
          <w:szCs w:val="22"/>
          <w:lang w:val="fr-FR"/>
        </w:rPr>
      </w:pPr>
      <w:r w:rsidRPr="005C6C8A">
        <w:rPr>
          <w:rFonts w:cs="Arial"/>
          <w:b/>
          <w:lang w:val="fr-FR"/>
        </w:rPr>
        <w:lastRenderedPageBreak/>
        <w:t>Activité : Scénarios de gestion des risques</w:t>
      </w:r>
    </w:p>
    <w:p w14:paraId="2AA6369E" w14:textId="77777777" w:rsidR="00947967" w:rsidRPr="005C6C8A" w:rsidRDefault="00947967" w:rsidP="00947967">
      <w:pPr>
        <w:rPr>
          <w:rFonts w:cs="Arial"/>
          <w:b/>
          <w:szCs w:val="22"/>
          <w:lang w:val="fr-FR"/>
        </w:rPr>
      </w:pPr>
    </w:p>
    <w:p w14:paraId="458A0FCF" w14:textId="77777777" w:rsidR="00947967" w:rsidRPr="005C6C8A" w:rsidRDefault="00947967" w:rsidP="00947967">
      <w:pPr>
        <w:rPr>
          <w:rFonts w:cs="Arial"/>
          <w:b/>
          <w:szCs w:val="22"/>
          <w:lang w:val="fr-FR"/>
        </w:rPr>
      </w:pP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0"/>
      </w:tblGrid>
      <w:tr w:rsidR="00947967" w:rsidRPr="005C6C8A" w14:paraId="28176EE6" w14:textId="77777777" w:rsidTr="00535194">
        <w:tc>
          <w:tcPr>
            <w:tcW w:w="9576" w:type="dxa"/>
          </w:tcPr>
          <w:p w14:paraId="5C8D4BD1" w14:textId="77777777" w:rsidR="00947967" w:rsidRPr="005C6C8A" w:rsidRDefault="00947967" w:rsidP="00535194">
            <w:pPr>
              <w:rPr>
                <w:b/>
                <w:sz w:val="28"/>
                <w:szCs w:val="28"/>
                <w:lang w:val="fr-FR"/>
              </w:rPr>
            </w:pPr>
            <w:r w:rsidRPr="005C6C8A">
              <w:rPr>
                <w:rFonts w:cs="Arial"/>
                <w:sz w:val="28"/>
                <w:szCs w:val="32"/>
                <w:lang w:val="fr-FR" w:eastAsia="en-CA"/>
              </w:rPr>
              <w:drawing>
                <wp:anchor distT="0" distB="0" distL="114300" distR="114300" simplePos="0" relativeHeight="251673600" behindDoc="0" locked="0" layoutInCell="1" allowOverlap="1" wp14:anchorId="062A5946" wp14:editId="21AF9292">
                  <wp:simplePos x="0" y="0"/>
                  <wp:positionH relativeFrom="column">
                    <wp:posOffset>-95250</wp:posOffset>
                  </wp:positionH>
                  <wp:positionV relativeFrom="paragraph">
                    <wp:posOffset>-281940</wp:posOffset>
                  </wp:positionV>
                  <wp:extent cx="560705" cy="5549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0705" cy="554990"/>
                          </a:xfrm>
                          <a:prstGeom prst="rect">
                            <a:avLst/>
                          </a:prstGeom>
                          <a:noFill/>
                        </pic:spPr>
                      </pic:pic>
                    </a:graphicData>
                  </a:graphic>
                  <wp14:sizeRelH relativeFrom="page">
                    <wp14:pctWidth>0</wp14:pctWidth>
                  </wp14:sizeRelH>
                  <wp14:sizeRelV relativeFrom="page">
                    <wp14:pctHeight>0</wp14:pctHeight>
                  </wp14:sizeRelV>
                </wp:anchor>
              </w:drawing>
            </w:r>
          </w:p>
          <w:p w14:paraId="33A2860A" w14:textId="05E691FD" w:rsidR="00947967" w:rsidRPr="005C6C8A" w:rsidRDefault="00947967" w:rsidP="00535194">
            <w:pPr>
              <w:rPr>
                <w:b/>
                <w:sz w:val="28"/>
                <w:szCs w:val="28"/>
                <w:lang w:val="fr-FR"/>
              </w:rPr>
            </w:pPr>
            <w:r w:rsidRPr="005C6C8A">
              <w:rPr>
                <w:b/>
                <w:sz w:val="28"/>
                <w:lang w:val="fr-FR"/>
              </w:rPr>
              <w:t>Scenario A : transport des boues de vidange</w:t>
            </w:r>
          </w:p>
          <w:p w14:paraId="7CFD03CC" w14:textId="77777777" w:rsidR="00947967" w:rsidRPr="005C6C8A" w:rsidRDefault="00947967" w:rsidP="00535194">
            <w:pPr>
              <w:rPr>
                <w:szCs w:val="28"/>
                <w:lang w:val="fr-FR"/>
              </w:rPr>
            </w:pPr>
          </w:p>
          <w:p w14:paraId="1187A4F8" w14:textId="797B401E" w:rsidR="00947967" w:rsidRPr="005C6C8A" w:rsidRDefault="00947967" w:rsidP="00535194">
            <w:pPr>
              <w:rPr>
                <w:sz w:val="28"/>
                <w:szCs w:val="28"/>
                <w:lang w:val="fr-FR"/>
              </w:rPr>
            </w:pPr>
            <w:r w:rsidRPr="005C6C8A">
              <w:rPr>
                <w:sz w:val="28"/>
                <w:lang w:val="fr-FR"/>
              </w:rPr>
              <w:t>Une entreprise informelle de vidange a été contactée par un client pour vidanger sa latrine. Les deux vidangeurs mettent leurs bottes de travail, leur short et un T-shirt. Ils commencent à vidanger la fosse à l'aide de leurs pelles et de leurs seaux. Une fois que le seau est plein, ils le vident dans une grande poubelle posée sur un chariot. Ils utilisent ce chariot pour transporter les boues. Les seaux n'ont pas de couvercles et des boues de vidange sont répandues pendant le transport. Une fois qu'ils ont vidangé la fosse, ils se mettent d'accord sur un prix avec le propriétaire et lui serrent la main. Ils ramènent leurs outils au chariot et le poussent à travers la ville.</w:t>
            </w:r>
          </w:p>
          <w:p w14:paraId="1BD07B50" w14:textId="77777777" w:rsidR="00947967" w:rsidRPr="005C6C8A" w:rsidRDefault="00947967" w:rsidP="00535194">
            <w:pPr>
              <w:rPr>
                <w:rFonts w:cs="Arial"/>
                <w:b/>
                <w:szCs w:val="28"/>
                <w:lang w:val="fr-FR"/>
              </w:rPr>
            </w:pPr>
          </w:p>
        </w:tc>
      </w:tr>
      <w:tr w:rsidR="00947967" w:rsidRPr="005C6C8A" w14:paraId="3E0B5C63" w14:textId="77777777" w:rsidTr="00535194">
        <w:tc>
          <w:tcPr>
            <w:tcW w:w="9576" w:type="dxa"/>
          </w:tcPr>
          <w:p w14:paraId="2606484B" w14:textId="77777777" w:rsidR="00947967" w:rsidRPr="005C6C8A" w:rsidRDefault="00947967" w:rsidP="00535194">
            <w:pPr>
              <w:rPr>
                <w:b/>
                <w:sz w:val="28"/>
                <w:szCs w:val="28"/>
                <w:lang w:val="fr-FR"/>
              </w:rPr>
            </w:pPr>
          </w:p>
          <w:p w14:paraId="5A103DCF" w14:textId="77777777" w:rsidR="00947967" w:rsidRPr="005C6C8A" w:rsidRDefault="00947967" w:rsidP="00535194">
            <w:pPr>
              <w:rPr>
                <w:b/>
                <w:sz w:val="28"/>
                <w:szCs w:val="28"/>
                <w:lang w:val="fr-FR"/>
              </w:rPr>
            </w:pPr>
            <w:r w:rsidRPr="005C6C8A">
              <w:rPr>
                <w:b/>
                <w:sz w:val="28"/>
                <w:lang w:val="fr-FR"/>
              </w:rPr>
              <w:t>Scénario B : utilisation des excreta comme engrais</w:t>
            </w:r>
          </w:p>
          <w:p w14:paraId="3C2022DD" w14:textId="77777777" w:rsidR="00947967" w:rsidRPr="005C6C8A" w:rsidRDefault="00947967" w:rsidP="00535194">
            <w:pPr>
              <w:rPr>
                <w:sz w:val="16"/>
                <w:szCs w:val="28"/>
                <w:lang w:val="fr-FR"/>
              </w:rPr>
            </w:pPr>
          </w:p>
          <w:p w14:paraId="37E64B02" w14:textId="10FD06DD" w:rsidR="00947967" w:rsidRPr="005C6C8A" w:rsidRDefault="00947967" w:rsidP="00535194">
            <w:pPr>
              <w:rPr>
                <w:sz w:val="28"/>
                <w:szCs w:val="28"/>
                <w:lang w:val="fr-FR"/>
              </w:rPr>
            </w:pPr>
            <w:r w:rsidRPr="005C6C8A">
              <w:rPr>
                <w:sz w:val="28"/>
                <w:lang w:val="fr-FR"/>
              </w:rPr>
              <w:t xml:space="preserve">Un fermier applique des boues de vidange sur son champ pour augmenter ses récoltes. Il récupère les boues de sa latrine à fosse. Le fermier travaille pieds nus. Il porte les boues de vidange dans un seau et les verse autour de ses plantes. Il est difficile de bien viser avec le seau. Les boues de vidange éclaboussent les plantes. Les enfants jouent souvent dans les champs. Ils aident le fermier à récolter les cultures. Le fermier vend ensuite la nourriture au marché local. </w:t>
            </w:r>
          </w:p>
          <w:p w14:paraId="18D85396" w14:textId="77777777" w:rsidR="00947967" w:rsidRPr="005C6C8A" w:rsidRDefault="00947967" w:rsidP="00535194">
            <w:pPr>
              <w:rPr>
                <w:rFonts w:cs="Arial"/>
                <w:b/>
                <w:sz w:val="20"/>
                <w:szCs w:val="28"/>
                <w:lang w:val="fr-FR"/>
              </w:rPr>
            </w:pPr>
          </w:p>
        </w:tc>
      </w:tr>
      <w:tr w:rsidR="00947967" w:rsidRPr="005C6C8A" w14:paraId="4DD623C1" w14:textId="77777777" w:rsidTr="00535194">
        <w:tc>
          <w:tcPr>
            <w:tcW w:w="9576" w:type="dxa"/>
          </w:tcPr>
          <w:p w14:paraId="54E412F6" w14:textId="77777777" w:rsidR="00947967" w:rsidRPr="005C6C8A" w:rsidRDefault="00947967" w:rsidP="00535194">
            <w:pPr>
              <w:rPr>
                <w:b/>
                <w:sz w:val="20"/>
                <w:szCs w:val="28"/>
                <w:lang w:val="fr-FR"/>
              </w:rPr>
            </w:pPr>
          </w:p>
          <w:p w14:paraId="4CB84EC5" w14:textId="55FD08AD" w:rsidR="00947967" w:rsidRPr="005C6C8A" w:rsidRDefault="00947967" w:rsidP="00535194">
            <w:pPr>
              <w:rPr>
                <w:b/>
                <w:sz w:val="28"/>
                <w:szCs w:val="28"/>
                <w:lang w:val="fr-FR"/>
              </w:rPr>
            </w:pPr>
            <w:r w:rsidRPr="005C6C8A">
              <w:rPr>
                <w:b/>
                <w:sz w:val="28"/>
                <w:lang w:val="fr-FR"/>
              </w:rPr>
              <w:t>Scénario C : Mise en décharge des boues de vidange</w:t>
            </w:r>
          </w:p>
          <w:p w14:paraId="55B2A884" w14:textId="77777777" w:rsidR="00947967" w:rsidRPr="005C6C8A" w:rsidRDefault="00947967" w:rsidP="00535194">
            <w:pPr>
              <w:rPr>
                <w:sz w:val="20"/>
                <w:szCs w:val="28"/>
                <w:lang w:val="fr-FR"/>
              </w:rPr>
            </w:pPr>
          </w:p>
          <w:p w14:paraId="41F7BEB3" w14:textId="1C4AC4AC" w:rsidR="00947967" w:rsidRPr="005C6C8A" w:rsidRDefault="00947967" w:rsidP="00535194">
            <w:pPr>
              <w:rPr>
                <w:sz w:val="28"/>
                <w:szCs w:val="28"/>
                <w:lang w:val="fr-FR"/>
              </w:rPr>
            </w:pPr>
            <w:r w:rsidRPr="005C6C8A">
              <w:rPr>
                <w:sz w:val="28"/>
                <w:lang w:val="fr-FR"/>
              </w:rPr>
              <w:t xml:space="preserve">Une famille a payé pour la vidange de sa latrine à fosse par une entreprise spécialisée. L'entreprise se contente de vidanger la fosse. C'est à la famille de mettre en décharge les boues. Il y a suffisamment de place dans le jardin pour creuser une fosse et enterrer les boues. Deux membres de la famille commencent à creuser une fosse à l'aide d'une pelle. Ils mettent des bottes, un short, un T-shirt et un masque pour éviter les mauvaises odeurs. Ils versent les boues de vidange dans la fosse et couvrent celle-ci d'une fine couche de terre. Ils plantent un bâton à cet endroit pour que les enfants sachent qu'il ne faut pas marcher sur la fosse. Ils ramènent les outils à la maison. </w:t>
            </w:r>
          </w:p>
          <w:p w14:paraId="585B9E56" w14:textId="77777777" w:rsidR="00947967" w:rsidRPr="005C6C8A" w:rsidRDefault="00947967" w:rsidP="00535194">
            <w:pPr>
              <w:rPr>
                <w:rFonts w:cs="Arial"/>
                <w:b/>
                <w:sz w:val="20"/>
                <w:szCs w:val="28"/>
                <w:lang w:val="fr-FR"/>
              </w:rPr>
            </w:pPr>
          </w:p>
        </w:tc>
      </w:tr>
    </w:tbl>
    <w:p w14:paraId="01015262" w14:textId="6C0E380E" w:rsidR="00947967" w:rsidRPr="005C6C8A" w:rsidRDefault="00947967" w:rsidP="00947967">
      <w:pPr>
        <w:rPr>
          <w:rFonts w:cs="Arial"/>
          <w:b/>
          <w:szCs w:val="22"/>
          <w:lang w:val="fr-FR"/>
        </w:rPr>
        <w:sectPr w:rsidR="00947967" w:rsidRPr="005C6C8A" w:rsidSect="00905B02">
          <w:headerReference w:type="default" r:id="rId21"/>
          <w:footerReference w:type="default" r:id="rId22"/>
          <w:pgSz w:w="12240" w:h="15840"/>
          <w:pgMar w:top="1440" w:right="1440" w:bottom="1440" w:left="1440" w:header="720" w:footer="720" w:gutter="0"/>
          <w:cols w:space="720"/>
          <w:docGrid w:linePitch="360"/>
        </w:sectPr>
      </w:pPr>
    </w:p>
    <w:p w14:paraId="2AC224D6" w14:textId="77777777" w:rsidR="00947967" w:rsidRPr="005C6C8A" w:rsidRDefault="00947967" w:rsidP="00947967">
      <w:pPr>
        <w:rPr>
          <w:rFonts w:cs="Arial"/>
          <w:b/>
          <w:szCs w:val="22"/>
          <w:lang w:val="fr-FR"/>
        </w:rPr>
      </w:pPr>
      <w:r w:rsidRPr="005C6C8A">
        <w:rPr>
          <w:rFonts w:cs="Arial"/>
          <w:b/>
          <w:lang w:val="fr-FR"/>
        </w:rPr>
        <w:lastRenderedPageBreak/>
        <w:t>Activité : matrice d'analyse des barrières</w:t>
      </w:r>
      <w:bookmarkStart w:id="0" w:name="_GoBack"/>
      <w:bookmarkEnd w:id="0"/>
    </w:p>
    <w:p w14:paraId="750BF829" w14:textId="77777777" w:rsidR="00947967" w:rsidRPr="005C6C8A" w:rsidRDefault="00947967" w:rsidP="00947967">
      <w:pPr>
        <w:rPr>
          <w:rFonts w:cs="Arial"/>
          <w:b/>
          <w:szCs w:val="22"/>
          <w:lang w:val="fr-FR"/>
        </w:rPr>
      </w:pPr>
    </w:p>
    <w:tbl>
      <w:tblPr>
        <w:tblStyle w:val="TableGrid"/>
        <w:tblW w:w="0" w:type="auto"/>
        <w:tblLook w:val="01E0" w:firstRow="1" w:lastRow="1" w:firstColumn="1" w:lastColumn="1" w:noHBand="0" w:noVBand="0"/>
      </w:tblPr>
      <w:tblGrid>
        <w:gridCol w:w="2538"/>
        <w:gridCol w:w="3240"/>
        <w:gridCol w:w="3510"/>
        <w:gridCol w:w="3472"/>
      </w:tblGrid>
      <w:tr w:rsidR="00947967" w:rsidRPr="005C6C8A" w14:paraId="5446B9BA" w14:textId="77777777" w:rsidTr="00947967">
        <w:trPr>
          <w:trHeight w:val="1222"/>
        </w:trPr>
        <w:tc>
          <w:tcPr>
            <w:tcW w:w="2538" w:type="dxa"/>
            <w:tcBorders>
              <w:top w:val="nil"/>
              <w:left w:val="nil"/>
              <w:bottom w:val="single" w:sz="4" w:space="0" w:color="auto"/>
              <w:right w:val="single" w:sz="4" w:space="0" w:color="auto"/>
            </w:tcBorders>
          </w:tcPr>
          <w:p w14:paraId="673C411A" w14:textId="77777777" w:rsidR="00947967" w:rsidRPr="005C6C8A" w:rsidRDefault="00947967">
            <w:pPr>
              <w:autoSpaceDE w:val="0"/>
              <w:autoSpaceDN w:val="0"/>
              <w:adjustRightInd w:val="0"/>
              <w:rPr>
                <w:rFonts w:cs="Arial"/>
                <w:szCs w:val="22"/>
                <w:lang w:val="fr-FR"/>
              </w:rPr>
            </w:pPr>
          </w:p>
        </w:tc>
        <w:tc>
          <w:tcPr>
            <w:tcW w:w="3240" w:type="dxa"/>
            <w:tcBorders>
              <w:top w:val="single" w:sz="4" w:space="0" w:color="auto"/>
              <w:left w:val="single" w:sz="4" w:space="0" w:color="auto"/>
              <w:bottom w:val="single" w:sz="4" w:space="0" w:color="auto"/>
              <w:right w:val="single" w:sz="4" w:space="0" w:color="auto"/>
            </w:tcBorders>
            <w:vAlign w:val="center"/>
            <w:hideMark/>
          </w:tcPr>
          <w:p w14:paraId="0D9A82F3" w14:textId="77777777" w:rsidR="00947967" w:rsidRPr="005C6C8A" w:rsidRDefault="00947967">
            <w:pPr>
              <w:autoSpaceDE w:val="0"/>
              <w:autoSpaceDN w:val="0"/>
              <w:adjustRightInd w:val="0"/>
              <w:jc w:val="center"/>
              <w:rPr>
                <w:rFonts w:cs="Arial"/>
                <w:b/>
                <w:sz w:val="32"/>
                <w:szCs w:val="32"/>
                <w:lang w:val="fr-FR"/>
              </w:rPr>
            </w:pPr>
            <w:r w:rsidRPr="005C6C8A">
              <w:rPr>
                <w:rFonts w:cs="Arial"/>
                <w:b/>
                <w:sz w:val="32"/>
                <w:lang w:val="fr-FR"/>
              </w:rPr>
              <w:t>Impact limité</w:t>
            </w:r>
          </w:p>
        </w:tc>
        <w:tc>
          <w:tcPr>
            <w:tcW w:w="3510" w:type="dxa"/>
            <w:tcBorders>
              <w:top w:val="single" w:sz="4" w:space="0" w:color="auto"/>
              <w:left w:val="single" w:sz="4" w:space="0" w:color="auto"/>
              <w:bottom w:val="single" w:sz="4" w:space="0" w:color="auto"/>
              <w:right w:val="single" w:sz="4" w:space="0" w:color="auto"/>
            </w:tcBorders>
            <w:vAlign w:val="center"/>
            <w:hideMark/>
          </w:tcPr>
          <w:p w14:paraId="7B9E6B75" w14:textId="77777777" w:rsidR="00947967" w:rsidRPr="005C6C8A" w:rsidRDefault="00947967">
            <w:pPr>
              <w:autoSpaceDE w:val="0"/>
              <w:autoSpaceDN w:val="0"/>
              <w:adjustRightInd w:val="0"/>
              <w:jc w:val="center"/>
              <w:rPr>
                <w:rFonts w:cs="Arial"/>
                <w:b/>
                <w:sz w:val="32"/>
                <w:szCs w:val="32"/>
                <w:lang w:val="fr-FR"/>
              </w:rPr>
            </w:pPr>
            <w:r w:rsidRPr="005C6C8A">
              <w:rPr>
                <w:rFonts w:cs="Arial"/>
                <w:b/>
                <w:sz w:val="32"/>
                <w:lang w:val="fr-FR"/>
              </w:rPr>
              <w:t>Impact moyen</w:t>
            </w:r>
          </w:p>
        </w:tc>
        <w:tc>
          <w:tcPr>
            <w:tcW w:w="3472" w:type="dxa"/>
            <w:tcBorders>
              <w:top w:val="single" w:sz="4" w:space="0" w:color="auto"/>
              <w:left w:val="single" w:sz="4" w:space="0" w:color="auto"/>
              <w:bottom w:val="single" w:sz="4" w:space="0" w:color="auto"/>
              <w:right w:val="single" w:sz="4" w:space="0" w:color="auto"/>
            </w:tcBorders>
            <w:vAlign w:val="center"/>
            <w:hideMark/>
          </w:tcPr>
          <w:p w14:paraId="078D56C7" w14:textId="77777777" w:rsidR="00947967" w:rsidRPr="005C6C8A" w:rsidRDefault="00947967">
            <w:pPr>
              <w:autoSpaceDE w:val="0"/>
              <w:autoSpaceDN w:val="0"/>
              <w:adjustRightInd w:val="0"/>
              <w:jc w:val="center"/>
              <w:rPr>
                <w:rFonts w:cs="Arial"/>
                <w:b/>
                <w:sz w:val="32"/>
                <w:szCs w:val="32"/>
                <w:lang w:val="fr-FR"/>
              </w:rPr>
            </w:pPr>
            <w:r w:rsidRPr="005C6C8A">
              <w:rPr>
                <w:rFonts w:cs="Arial"/>
                <w:b/>
                <w:sz w:val="32"/>
                <w:lang w:val="fr-FR"/>
              </w:rPr>
              <w:t>Fort impact</w:t>
            </w:r>
          </w:p>
        </w:tc>
      </w:tr>
      <w:tr w:rsidR="00947967" w:rsidRPr="005C6C8A" w14:paraId="0A0898AA" w14:textId="77777777" w:rsidTr="00947967">
        <w:trPr>
          <w:trHeight w:val="2274"/>
        </w:trPr>
        <w:tc>
          <w:tcPr>
            <w:tcW w:w="2538" w:type="dxa"/>
            <w:tcBorders>
              <w:top w:val="single" w:sz="4" w:space="0" w:color="auto"/>
              <w:left w:val="single" w:sz="4" w:space="0" w:color="auto"/>
              <w:bottom w:val="single" w:sz="4" w:space="0" w:color="auto"/>
              <w:right w:val="single" w:sz="4" w:space="0" w:color="auto"/>
            </w:tcBorders>
            <w:vAlign w:val="center"/>
            <w:hideMark/>
          </w:tcPr>
          <w:p w14:paraId="384FFF92" w14:textId="77777777" w:rsidR="00947967" w:rsidRPr="005C6C8A" w:rsidRDefault="00947967" w:rsidP="00947967">
            <w:pPr>
              <w:autoSpaceDE w:val="0"/>
              <w:autoSpaceDN w:val="0"/>
              <w:adjustRightInd w:val="0"/>
              <w:jc w:val="center"/>
              <w:rPr>
                <w:rFonts w:cs="Arial"/>
                <w:b/>
                <w:sz w:val="32"/>
                <w:szCs w:val="22"/>
                <w:lang w:val="fr-FR"/>
              </w:rPr>
            </w:pPr>
            <w:r w:rsidRPr="005C6C8A">
              <w:rPr>
                <w:rFonts w:cs="Arial"/>
                <w:b/>
                <w:sz w:val="32"/>
                <w:lang w:val="fr-FR"/>
              </w:rPr>
              <w:t>Facile à faire</w:t>
            </w:r>
          </w:p>
        </w:tc>
        <w:tc>
          <w:tcPr>
            <w:tcW w:w="3240" w:type="dxa"/>
            <w:tcBorders>
              <w:top w:val="single" w:sz="4" w:space="0" w:color="auto"/>
              <w:left w:val="single" w:sz="4" w:space="0" w:color="auto"/>
              <w:bottom w:val="single" w:sz="4" w:space="0" w:color="auto"/>
              <w:right w:val="single" w:sz="4" w:space="0" w:color="auto"/>
            </w:tcBorders>
          </w:tcPr>
          <w:p w14:paraId="700C4633" w14:textId="77777777" w:rsidR="00947967" w:rsidRPr="005C6C8A" w:rsidRDefault="00947967">
            <w:pPr>
              <w:autoSpaceDE w:val="0"/>
              <w:autoSpaceDN w:val="0"/>
              <w:adjustRightInd w:val="0"/>
              <w:rPr>
                <w:rFonts w:cs="Arial"/>
                <w:szCs w:val="22"/>
                <w:lang w:val="fr-FR"/>
              </w:rPr>
            </w:pPr>
          </w:p>
        </w:tc>
        <w:tc>
          <w:tcPr>
            <w:tcW w:w="3510" w:type="dxa"/>
            <w:tcBorders>
              <w:top w:val="single" w:sz="4" w:space="0" w:color="auto"/>
              <w:left w:val="single" w:sz="4" w:space="0" w:color="auto"/>
              <w:bottom w:val="single" w:sz="4" w:space="0" w:color="auto"/>
              <w:right w:val="single" w:sz="4" w:space="0" w:color="auto"/>
            </w:tcBorders>
            <w:hideMark/>
          </w:tcPr>
          <w:p w14:paraId="21EDFB47" w14:textId="77777777" w:rsidR="00947967" w:rsidRPr="005C6C8A" w:rsidRDefault="00947967">
            <w:pPr>
              <w:autoSpaceDE w:val="0"/>
              <w:autoSpaceDN w:val="0"/>
              <w:adjustRightInd w:val="0"/>
              <w:rPr>
                <w:rFonts w:cs="Arial"/>
                <w:szCs w:val="22"/>
                <w:lang w:val="fr-FR"/>
              </w:rPr>
            </w:pPr>
          </w:p>
        </w:tc>
        <w:tc>
          <w:tcPr>
            <w:tcW w:w="3472" w:type="dxa"/>
            <w:tcBorders>
              <w:top w:val="single" w:sz="4" w:space="0" w:color="auto"/>
              <w:left w:val="single" w:sz="4" w:space="0" w:color="auto"/>
              <w:bottom w:val="single" w:sz="4" w:space="0" w:color="auto"/>
              <w:right w:val="single" w:sz="4" w:space="0" w:color="auto"/>
            </w:tcBorders>
          </w:tcPr>
          <w:p w14:paraId="41CDAA3C" w14:textId="77777777" w:rsidR="00947967" w:rsidRPr="005C6C8A" w:rsidRDefault="00947967">
            <w:pPr>
              <w:autoSpaceDE w:val="0"/>
              <w:autoSpaceDN w:val="0"/>
              <w:adjustRightInd w:val="0"/>
              <w:rPr>
                <w:rFonts w:cs="Arial"/>
                <w:szCs w:val="22"/>
                <w:lang w:val="fr-FR"/>
              </w:rPr>
            </w:pPr>
          </w:p>
        </w:tc>
      </w:tr>
      <w:tr w:rsidR="00947967" w:rsidRPr="005C6C8A" w14:paraId="1ABE7F20" w14:textId="77777777" w:rsidTr="00947967">
        <w:trPr>
          <w:trHeight w:val="2274"/>
        </w:trPr>
        <w:tc>
          <w:tcPr>
            <w:tcW w:w="2538" w:type="dxa"/>
            <w:tcBorders>
              <w:top w:val="single" w:sz="4" w:space="0" w:color="auto"/>
              <w:left w:val="single" w:sz="4" w:space="0" w:color="auto"/>
              <w:bottom w:val="single" w:sz="4" w:space="0" w:color="auto"/>
              <w:right w:val="single" w:sz="4" w:space="0" w:color="auto"/>
            </w:tcBorders>
            <w:vAlign w:val="center"/>
            <w:hideMark/>
          </w:tcPr>
          <w:p w14:paraId="06D57592" w14:textId="77777777" w:rsidR="00947967" w:rsidRPr="005C6C8A" w:rsidRDefault="00947967" w:rsidP="00947967">
            <w:pPr>
              <w:autoSpaceDE w:val="0"/>
              <w:autoSpaceDN w:val="0"/>
              <w:adjustRightInd w:val="0"/>
              <w:jc w:val="center"/>
              <w:rPr>
                <w:rFonts w:cs="Arial"/>
                <w:b/>
                <w:sz w:val="32"/>
                <w:szCs w:val="22"/>
                <w:lang w:val="fr-FR"/>
              </w:rPr>
            </w:pPr>
            <w:r w:rsidRPr="005C6C8A">
              <w:rPr>
                <w:rFonts w:cs="Arial"/>
                <w:b/>
                <w:sz w:val="32"/>
                <w:lang w:val="fr-FR"/>
              </w:rPr>
              <w:t>Moyennement facile à faire</w:t>
            </w:r>
          </w:p>
        </w:tc>
        <w:tc>
          <w:tcPr>
            <w:tcW w:w="3240" w:type="dxa"/>
            <w:tcBorders>
              <w:top w:val="single" w:sz="4" w:space="0" w:color="auto"/>
              <w:left w:val="single" w:sz="4" w:space="0" w:color="auto"/>
              <w:bottom w:val="single" w:sz="4" w:space="0" w:color="auto"/>
              <w:right w:val="single" w:sz="4" w:space="0" w:color="auto"/>
            </w:tcBorders>
            <w:hideMark/>
          </w:tcPr>
          <w:p w14:paraId="460C2447" w14:textId="77777777" w:rsidR="00947967" w:rsidRPr="005C6C8A" w:rsidRDefault="00947967">
            <w:pPr>
              <w:autoSpaceDE w:val="0"/>
              <w:autoSpaceDN w:val="0"/>
              <w:adjustRightInd w:val="0"/>
              <w:rPr>
                <w:rFonts w:cs="Arial"/>
                <w:szCs w:val="22"/>
                <w:lang w:val="fr-FR"/>
              </w:rPr>
            </w:pPr>
          </w:p>
        </w:tc>
        <w:tc>
          <w:tcPr>
            <w:tcW w:w="3510" w:type="dxa"/>
            <w:tcBorders>
              <w:top w:val="single" w:sz="4" w:space="0" w:color="auto"/>
              <w:left w:val="single" w:sz="4" w:space="0" w:color="auto"/>
              <w:bottom w:val="single" w:sz="4" w:space="0" w:color="auto"/>
              <w:right w:val="single" w:sz="4" w:space="0" w:color="auto"/>
            </w:tcBorders>
          </w:tcPr>
          <w:p w14:paraId="5AD88125" w14:textId="77777777" w:rsidR="00947967" w:rsidRPr="005C6C8A" w:rsidRDefault="00947967">
            <w:pPr>
              <w:autoSpaceDE w:val="0"/>
              <w:autoSpaceDN w:val="0"/>
              <w:adjustRightInd w:val="0"/>
              <w:rPr>
                <w:rFonts w:cs="Arial"/>
                <w:szCs w:val="22"/>
                <w:lang w:val="fr-FR"/>
              </w:rPr>
            </w:pPr>
          </w:p>
        </w:tc>
        <w:tc>
          <w:tcPr>
            <w:tcW w:w="3472" w:type="dxa"/>
            <w:tcBorders>
              <w:top w:val="single" w:sz="4" w:space="0" w:color="auto"/>
              <w:left w:val="single" w:sz="4" w:space="0" w:color="auto"/>
              <w:bottom w:val="single" w:sz="4" w:space="0" w:color="auto"/>
              <w:right w:val="single" w:sz="4" w:space="0" w:color="auto"/>
            </w:tcBorders>
          </w:tcPr>
          <w:p w14:paraId="3EDF61FA" w14:textId="77777777" w:rsidR="00947967" w:rsidRPr="005C6C8A" w:rsidRDefault="00947967">
            <w:pPr>
              <w:autoSpaceDE w:val="0"/>
              <w:autoSpaceDN w:val="0"/>
              <w:adjustRightInd w:val="0"/>
              <w:rPr>
                <w:rFonts w:cs="Arial"/>
                <w:szCs w:val="22"/>
                <w:lang w:val="fr-FR"/>
              </w:rPr>
            </w:pPr>
          </w:p>
        </w:tc>
      </w:tr>
      <w:tr w:rsidR="00947967" w:rsidRPr="005C6C8A" w14:paraId="6432425A" w14:textId="77777777" w:rsidTr="00947967">
        <w:trPr>
          <w:trHeight w:val="2274"/>
        </w:trPr>
        <w:tc>
          <w:tcPr>
            <w:tcW w:w="2538" w:type="dxa"/>
            <w:tcBorders>
              <w:top w:val="single" w:sz="4" w:space="0" w:color="auto"/>
              <w:left w:val="single" w:sz="4" w:space="0" w:color="auto"/>
              <w:bottom w:val="single" w:sz="4" w:space="0" w:color="auto"/>
              <w:right w:val="single" w:sz="4" w:space="0" w:color="auto"/>
            </w:tcBorders>
            <w:vAlign w:val="center"/>
            <w:hideMark/>
          </w:tcPr>
          <w:p w14:paraId="191FB729" w14:textId="77777777" w:rsidR="00947967" w:rsidRPr="005C6C8A" w:rsidRDefault="00947967" w:rsidP="00947967">
            <w:pPr>
              <w:autoSpaceDE w:val="0"/>
              <w:autoSpaceDN w:val="0"/>
              <w:adjustRightInd w:val="0"/>
              <w:jc w:val="center"/>
              <w:rPr>
                <w:rFonts w:cs="Arial"/>
                <w:b/>
                <w:sz w:val="32"/>
                <w:szCs w:val="22"/>
                <w:lang w:val="fr-FR"/>
              </w:rPr>
            </w:pPr>
            <w:r w:rsidRPr="005C6C8A">
              <w:rPr>
                <w:rFonts w:cs="Arial"/>
                <w:b/>
                <w:sz w:val="32"/>
                <w:lang w:val="fr-FR"/>
              </w:rPr>
              <w:t>Difficile à faire</w:t>
            </w:r>
          </w:p>
        </w:tc>
        <w:tc>
          <w:tcPr>
            <w:tcW w:w="3240" w:type="dxa"/>
            <w:tcBorders>
              <w:top w:val="single" w:sz="4" w:space="0" w:color="auto"/>
              <w:left w:val="single" w:sz="4" w:space="0" w:color="auto"/>
              <w:bottom w:val="single" w:sz="4" w:space="0" w:color="auto"/>
              <w:right w:val="single" w:sz="4" w:space="0" w:color="auto"/>
            </w:tcBorders>
          </w:tcPr>
          <w:p w14:paraId="70C24CC6" w14:textId="77777777" w:rsidR="00947967" w:rsidRPr="005C6C8A" w:rsidRDefault="00947967">
            <w:pPr>
              <w:autoSpaceDE w:val="0"/>
              <w:autoSpaceDN w:val="0"/>
              <w:adjustRightInd w:val="0"/>
              <w:rPr>
                <w:rFonts w:cs="Arial"/>
                <w:szCs w:val="22"/>
                <w:lang w:val="fr-FR"/>
              </w:rPr>
            </w:pPr>
          </w:p>
        </w:tc>
        <w:tc>
          <w:tcPr>
            <w:tcW w:w="3510" w:type="dxa"/>
            <w:tcBorders>
              <w:top w:val="single" w:sz="4" w:space="0" w:color="auto"/>
              <w:left w:val="single" w:sz="4" w:space="0" w:color="auto"/>
              <w:bottom w:val="single" w:sz="4" w:space="0" w:color="auto"/>
              <w:right w:val="single" w:sz="4" w:space="0" w:color="auto"/>
            </w:tcBorders>
          </w:tcPr>
          <w:p w14:paraId="69084090" w14:textId="77777777" w:rsidR="00947967" w:rsidRPr="005C6C8A" w:rsidRDefault="00947967">
            <w:pPr>
              <w:autoSpaceDE w:val="0"/>
              <w:autoSpaceDN w:val="0"/>
              <w:adjustRightInd w:val="0"/>
              <w:rPr>
                <w:rFonts w:cs="Arial"/>
                <w:szCs w:val="22"/>
                <w:lang w:val="fr-FR"/>
              </w:rPr>
            </w:pPr>
          </w:p>
        </w:tc>
        <w:tc>
          <w:tcPr>
            <w:tcW w:w="3472" w:type="dxa"/>
            <w:tcBorders>
              <w:top w:val="single" w:sz="4" w:space="0" w:color="auto"/>
              <w:left w:val="single" w:sz="4" w:space="0" w:color="auto"/>
              <w:bottom w:val="single" w:sz="4" w:space="0" w:color="auto"/>
              <w:right w:val="single" w:sz="4" w:space="0" w:color="auto"/>
            </w:tcBorders>
          </w:tcPr>
          <w:p w14:paraId="7CA1BF3B" w14:textId="77777777" w:rsidR="00947967" w:rsidRPr="005C6C8A" w:rsidRDefault="00947967">
            <w:pPr>
              <w:autoSpaceDE w:val="0"/>
              <w:autoSpaceDN w:val="0"/>
              <w:adjustRightInd w:val="0"/>
              <w:rPr>
                <w:rFonts w:cs="Arial"/>
                <w:szCs w:val="22"/>
                <w:lang w:val="fr-FR"/>
              </w:rPr>
            </w:pPr>
          </w:p>
        </w:tc>
      </w:tr>
    </w:tbl>
    <w:p w14:paraId="772863B7" w14:textId="77777777" w:rsidR="00947967" w:rsidRPr="005C6C8A" w:rsidRDefault="00947967" w:rsidP="00947967">
      <w:pPr>
        <w:rPr>
          <w:lang w:val="fr-FR"/>
        </w:rPr>
      </w:pPr>
    </w:p>
    <w:sectPr w:rsidR="00947967" w:rsidRPr="005C6C8A" w:rsidSect="00947967">
      <w:headerReference w:type="default" r:id="rId23"/>
      <w:footerReference w:type="default" r:id="rId2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F3802" w14:textId="77777777" w:rsidR="00AE3253" w:rsidRDefault="00AE3253" w:rsidP="001407A1">
      <w:r>
        <w:separator/>
      </w:r>
    </w:p>
  </w:endnote>
  <w:endnote w:type="continuationSeparator" w:id="0">
    <w:p w14:paraId="43939BEB" w14:textId="77777777" w:rsidR="00AE3253" w:rsidRDefault="00AE3253" w:rsidP="00140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29842" w14:textId="780CB375" w:rsidR="00303AE8" w:rsidRPr="008F70E3" w:rsidRDefault="00B040B9" w:rsidP="00B40994">
    <w:pPr>
      <w:pStyle w:val="Footer"/>
      <w:tabs>
        <w:tab w:val="center" w:pos="4680"/>
        <w:tab w:val="right" w:pos="9360"/>
      </w:tabs>
      <w:rPr>
        <w:rFonts w:cs="Arial"/>
        <w:szCs w:val="22"/>
        <w:lang w:val="fr-FR"/>
      </w:rPr>
    </w:pPr>
    <w:r>
      <w:rPr>
        <w:rFonts w:cs="Arial"/>
        <w:noProof/>
        <w:szCs w:val="22"/>
        <w:lang w:val="en-CA" w:eastAsia="en-CA"/>
      </w:rPr>
      <w:drawing>
        <wp:anchor distT="0" distB="0" distL="114300" distR="114300" simplePos="0" relativeHeight="251667456" behindDoc="0" locked="0" layoutInCell="1" allowOverlap="1" wp14:anchorId="247AB8BF" wp14:editId="3F733FBD">
          <wp:simplePos x="0" y="0"/>
          <wp:positionH relativeFrom="column">
            <wp:posOffset>1270</wp:posOffset>
          </wp:positionH>
          <wp:positionV relativeFrom="paragraph">
            <wp:posOffset>-299416</wp:posOffset>
          </wp:positionV>
          <wp:extent cx="965200" cy="347345"/>
          <wp:effectExtent l="0" t="0" r="635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WST LOGO HORIZ-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5200" cy="347345"/>
                  </a:xfrm>
                  <a:prstGeom prst="rect">
                    <a:avLst/>
                  </a:prstGeom>
                </pic:spPr>
              </pic:pic>
            </a:graphicData>
          </a:graphic>
          <wp14:sizeRelH relativeFrom="page">
            <wp14:pctWidth>0</wp14:pctWidth>
          </wp14:sizeRelH>
          <wp14:sizeRelV relativeFrom="page">
            <wp14:pctHeight>0</wp14:pctHeight>
          </wp14:sizeRelV>
        </wp:anchor>
      </w:drawing>
    </w:r>
    <w:r>
      <w:rPr>
        <w:noProof/>
        <w:lang w:val="en-CA" w:eastAsia="en-CA"/>
      </w:rPr>
      <w:drawing>
        <wp:anchor distT="0" distB="0" distL="114300" distR="114300" simplePos="0" relativeHeight="251662336" behindDoc="0" locked="0" layoutInCell="1" allowOverlap="1" wp14:anchorId="657F2210" wp14:editId="6590B691">
          <wp:simplePos x="0" y="0"/>
          <wp:positionH relativeFrom="column">
            <wp:posOffset>5032568</wp:posOffset>
          </wp:positionH>
          <wp:positionV relativeFrom="paragraph">
            <wp:posOffset>-293784</wp:posOffset>
          </wp:positionV>
          <wp:extent cx="908050" cy="635635"/>
          <wp:effectExtent l="0" t="0" r="6350" b="0"/>
          <wp:wrapNone/>
          <wp:docPr id="3" name="Picture 3" descr="C:\Users\sphilippe\AppData\Local\Microsoft\Windows\Temporary Internet Files\Content.Outlook\HN5I39WU\NewSandecLogo_no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philippe\AppData\Local\Microsoft\Windows\Temporary Internet Files\Content.Outlook\HN5I39WU\NewSandecLogo_nowhitebackgroun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0" cy="635635"/>
                  </a:xfrm>
                  <a:prstGeom prst="rect">
                    <a:avLst/>
                  </a:prstGeom>
                  <a:noFill/>
                  <a:ln>
                    <a:noFill/>
                  </a:ln>
                </pic:spPr>
              </pic:pic>
            </a:graphicData>
          </a:graphic>
          <wp14:sizeRelH relativeFrom="page">
            <wp14:pctWidth>0</wp14:pctWidth>
          </wp14:sizeRelH>
          <wp14:sizeRelV relativeFrom="page">
            <wp14:pctHeight>0</wp14:pctHeight>
          </wp14:sizeRelV>
        </wp:anchor>
      </w:drawing>
    </w:r>
    <w:r w:rsidR="00B40994">
      <w:rPr>
        <w:rFonts w:cs="Arial"/>
        <w:sz w:val="20"/>
        <w:szCs w:val="20"/>
        <w:lang w:val="fr-FR"/>
      </w:rPr>
      <w:tab/>
    </w:r>
    <w:r w:rsidR="00B40994">
      <w:rPr>
        <w:rFonts w:cs="Arial"/>
        <w:sz w:val="20"/>
        <w:szCs w:val="20"/>
        <w:lang w:val="fr-FR"/>
      </w:rPr>
      <w:fldChar w:fldCharType="begin"/>
    </w:r>
    <w:r w:rsidR="00B40994">
      <w:rPr>
        <w:rFonts w:cs="Arial"/>
        <w:sz w:val="20"/>
        <w:szCs w:val="20"/>
        <w:lang w:val="fr-FR"/>
      </w:rPr>
      <w:instrText xml:space="preserve"> PAGE  \* Arabic  \* MERGEFORMAT </w:instrText>
    </w:r>
    <w:r w:rsidR="00B40994">
      <w:rPr>
        <w:rFonts w:cs="Arial"/>
        <w:sz w:val="20"/>
        <w:szCs w:val="20"/>
        <w:lang w:val="fr-FR"/>
      </w:rPr>
      <w:fldChar w:fldCharType="separate"/>
    </w:r>
    <w:r w:rsidR="005C6C8A">
      <w:rPr>
        <w:rFonts w:cs="Arial"/>
        <w:noProof/>
        <w:sz w:val="20"/>
        <w:szCs w:val="20"/>
        <w:lang w:val="fr-FR"/>
      </w:rPr>
      <w:t>5</w:t>
    </w:r>
    <w:r w:rsidR="00B40994">
      <w:rPr>
        <w:rFonts w:cs="Arial"/>
        <w:sz w:val="20"/>
        <w:szCs w:val="20"/>
        <w:lang w:val="fr-FR"/>
      </w:rPr>
      <w:fldChar w:fldCharType="end"/>
    </w:r>
    <w:r w:rsidR="00B40994">
      <w:rPr>
        <w:rFonts w:cs="Arial"/>
        <w:sz w:val="20"/>
        <w:szCs w:val="20"/>
        <w:lang w:val="fr-FR"/>
      </w:rPr>
      <w:tab/>
    </w:r>
    <w:r w:rsidR="003E074F">
      <w:rPr>
        <w:rFonts w:cs="Arial"/>
        <w:sz w:val="20"/>
        <w:szCs w:val="20"/>
        <w:lang w:val="fr-F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2D664" w14:textId="474B795A" w:rsidR="0047309C" w:rsidRPr="008F70E3" w:rsidRDefault="00B040B9" w:rsidP="0047309C">
    <w:pPr>
      <w:pStyle w:val="Footer"/>
      <w:tabs>
        <w:tab w:val="center" w:pos="4680"/>
        <w:tab w:val="right" w:pos="9360"/>
      </w:tabs>
      <w:jc w:val="center"/>
      <w:rPr>
        <w:rFonts w:cs="Arial"/>
        <w:szCs w:val="22"/>
        <w:lang w:val="fr-FR"/>
      </w:rPr>
    </w:pPr>
    <w:r>
      <w:rPr>
        <w:rFonts w:cs="Arial"/>
        <w:noProof/>
        <w:szCs w:val="22"/>
        <w:lang w:val="en-CA" w:eastAsia="en-CA"/>
      </w:rPr>
      <w:drawing>
        <wp:anchor distT="0" distB="0" distL="114300" distR="114300" simplePos="0" relativeHeight="251669504" behindDoc="0" locked="0" layoutInCell="1" allowOverlap="1" wp14:anchorId="07AC5335" wp14:editId="5A2AFBBD">
          <wp:simplePos x="0" y="0"/>
          <wp:positionH relativeFrom="column">
            <wp:posOffset>0</wp:posOffset>
          </wp:positionH>
          <wp:positionV relativeFrom="paragraph">
            <wp:posOffset>-310101</wp:posOffset>
          </wp:positionV>
          <wp:extent cx="965200" cy="347822"/>
          <wp:effectExtent l="0" t="0" r="635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WST LOGO HORIZ-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5200" cy="347822"/>
                  </a:xfrm>
                  <a:prstGeom prst="rect">
                    <a:avLst/>
                  </a:prstGeom>
                </pic:spPr>
              </pic:pic>
            </a:graphicData>
          </a:graphic>
          <wp14:sizeRelH relativeFrom="page">
            <wp14:pctWidth>0</wp14:pctWidth>
          </wp14:sizeRelH>
          <wp14:sizeRelV relativeFrom="page">
            <wp14:pctHeight>0</wp14:pctHeight>
          </wp14:sizeRelV>
        </wp:anchor>
      </w:drawing>
    </w:r>
    <w:r w:rsidR="0047309C">
      <w:rPr>
        <w:noProof/>
        <w:lang w:val="en-CA" w:eastAsia="en-CA"/>
      </w:rPr>
      <w:drawing>
        <wp:anchor distT="0" distB="0" distL="114300" distR="114300" simplePos="0" relativeHeight="251665408" behindDoc="0" locked="0" layoutInCell="1" allowOverlap="1" wp14:anchorId="72C787A7" wp14:editId="6E0779BA">
          <wp:simplePos x="0" y="0"/>
          <wp:positionH relativeFrom="column">
            <wp:posOffset>7218680</wp:posOffset>
          </wp:positionH>
          <wp:positionV relativeFrom="paragraph">
            <wp:posOffset>-304800</wp:posOffset>
          </wp:positionV>
          <wp:extent cx="908050" cy="635635"/>
          <wp:effectExtent l="0" t="0" r="6350" b="0"/>
          <wp:wrapNone/>
          <wp:docPr id="6" name="Picture 6" descr="C:\Users\sphilippe\AppData\Local\Microsoft\Windows\Temporary Internet Files\Content.Outlook\HN5I39WU\NewSandecLogo_no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philippe\AppData\Local\Microsoft\Windows\Temporary Internet Files\Content.Outlook\HN5I39WU\NewSandecLogo_nowhitebackgroun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0" cy="635635"/>
                  </a:xfrm>
                  <a:prstGeom prst="rect">
                    <a:avLst/>
                  </a:prstGeom>
                  <a:noFill/>
                  <a:ln>
                    <a:noFill/>
                  </a:ln>
                </pic:spPr>
              </pic:pic>
            </a:graphicData>
          </a:graphic>
          <wp14:sizeRelH relativeFrom="page">
            <wp14:pctWidth>0</wp14:pctWidth>
          </wp14:sizeRelH>
          <wp14:sizeRelV relativeFrom="page">
            <wp14:pctHeight>0</wp14:pctHeight>
          </wp14:sizeRelV>
        </wp:anchor>
      </w:drawing>
    </w:r>
    <w:r w:rsidR="0047309C">
      <w:rPr>
        <w:rFonts w:cs="Arial"/>
        <w:sz w:val="20"/>
        <w:szCs w:val="20"/>
        <w:lang w:val="fr-FR"/>
      </w:rPr>
      <w:fldChar w:fldCharType="begin"/>
    </w:r>
    <w:r w:rsidR="0047309C">
      <w:rPr>
        <w:rFonts w:cs="Arial"/>
        <w:sz w:val="20"/>
        <w:szCs w:val="20"/>
        <w:lang w:val="fr-FR"/>
      </w:rPr>
      <w:instrText xml:space="preserve"> PAGE  \* Arabic  \* MERGEFORMAT </w:instrText>
    </w:r>
    <w:r w:rsidR="0047309C">
      <w:rPr>
        <w:rFonts w:cs="Arial"/>
        <w:sz w:val="20"/>
        <w:szCs w:val="20"/>
        <w:lang w:val="fr-FR"/>
      </w:rPr>
      <w:fldChar w:fldCharType="separate"/>
    </w:r>
    <w:r w:rsidR="005C6C8A">
      <w:rPr>
        <w:rFonts w:cs="Arial"/>
        <w:noProof/>
        <w:sz w:val="20"/>
        <w:szCs w:val="20"/>
        <w:lang w:val="fr-FR"/>
      </w:rPr>
      <w:t>6</w:t>
    </w:r>
    <w:r w:rsidR="0047309C">
      <w:rPr>
        <w:rFonts w:cs="Arial"/>
        <w:sz w:val="20"/>
        <w:szCs w:val="20"/>
        <w:lang w:val="fr-FR"/>
      </w:rPr>
      <w:fldChar w:fldCharType="end"/>
    </w:r>
    <w:r w:rsidR="0047309C">
      <w:rPr>
        <w:rFonts w:cs="Arial"/>
        <w:sz w:val="20"/>
        <w:szCs w:val="20"/>
        <w:lang w:val="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DDF39" w14:textId="77777777" w:rsidR="00AE3253" w:rsidRDefault="00AE3253" w:rsidP="001407A1">
      <w:r>
        <w:separator/>
      </w:r>
    </w:p>
  </w:footnote>
  <w:footnote w:type="continuationSeparator" w:id="0">
    <w:p w14:paraId="3F01FD7B" w14:textId="77777777" w:rsidR="00AE3253" w:rsidRDefault="00AE3253" w:rsidP="00140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14388" w14:textId="07C2F924" w:rsidR="00303AE8" w:rsidRPr="00917B36" w:rsidRDefault="00374311" w:rsidP="001878DC">
    <w:pPr>
      <w:pStyle w:val="Header"/>
      <w:tabs>
        <w:tab w:val="clear" w:pos="8640"/>
        <w:tab w:val="right" w:pos="9360"/>
      </w:tabs>
      <w:rPr>
        <w:rFonts w:cs="Arial"/>
        <w:szCs w:val="22"/>
        <w:lang w:val="fr-FR"/>
      </w:rPr>
    </w:pPr>
    <w:r>
      <w:rPr>
        <w:rFonts w:cs="Arial"/>
        <w:lang w:val="fr-FR"/>
      </w:rPr>
      <w:t>Introduction à la gestion des boues de vidange</w:t>
    </w:r>
    <w:r w:rsidR="003E074F">
      <w:rPr>
        <w:rFonts w:cs="Arial"/>
        <w:szCs w:val="22"/>
        <w:lang w:val="fr-FR"/>
      </w:rPr>
      <w:tab/>
    </w:r>
    <w:r>
      <w:rPr>
        <w:rFonts w:cs="Arial"/>
        <w:lang w:val="fr-FR"/>
      </w:rPr>
      <w:t>Plan d'amélioration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D2B18" w14:textId="44DB7020" w:rsidR="0047309C" w:rsidRPr="00917B36" w:rsidRDefault="0047309C" w:rsidP="0047309C">
    <w:pPr>
      <w:pStyle w:val="Header"/>
      <w:tabs>
        <w:tab w:val="clear" w:pos="8640"/>
        <w:tab w:val="right" w:pos="12900"/>
      </w:tabs>
      <w:rPr>
        <w:rFonts w:cs="Arial"/>
        <w:szCs w:val="22"/>
        <w:lang w:val="fr-FR"/>
      </w:rPr>
    </w:pPr>
    <w:r>
      <w:rPr>
        <w:rFonts w:cs="Arial"/>
        <w:lang w:val="fr-FR"/>
      </w:rPr>
      <w:t>Introduction à la gestion des boues de vidange</w:t>
    </w:r>
    <w:r>
      <w:rPr>
        <w:rFonts w:cs="Arial"/>
        <w:szCs w:val="22"/>
        <w:lang w:val="fr-FR"/>
      </w:rPr>
      <w:tab/>
    </w:r>
    <w:r>
      <w:rPr>
        <w:rFonts w:cs="Arial"/>
        <w:lang w:val="fr-FR"/>
      </w:rPr>
      <w:t>Plan d'amélioration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B24E5"/>
    <w:multiLevelType w:val="hybridMultilevel"/>
    <w:tmpl w:val="0AF0FCA4"/>
    <w:lvl w:ilvl="0" w:tplc="150E2F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AEF452A"/>
    <w:multiLevelType w:val="hybridMultilevel"/>
    <w:tmpl w:val="4A2840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F5341F5"/>
    <w:multiLevelType w:val="hybridMultilevel"/>
    <w:tmpl w:val="497C96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0D758F3"/>
    <w:multiLevelType w:val="hybridMultilevel"/>
    <w:tmpl w:val="64741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6E22816"/>
    <w:multiLevelType w:val="hybridMultilevel"/>
    <w:tmpl w:val="3C447D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A4E7794"/>
    <w:multiLevelType w:val="hybridMultilevel"/>
    <w:tmpl w:val="6BDAE7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A510313"/>
    <w:multiLevelType w:val="hybridMultilevel"/>
    <w:tmpl w:val="44EEF380"/>
    <w:lvl w:ilvl="0" w:tplc="E9CE2DD6">
      <w:start w:val="1"/>
      <w:numFmt w:val="decimal"/>
      <w:lvlText w:val="%1."/>
      <w:lvlJc w:val="left"/>
      <w:pPr>
        <w:tabs>
          <w:tab w:val="num" w:pos="1080"/>
        </w:tabs>
        <w:ind w:left="108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0341E36"/>
    <w:multiLevelType w:val="hybridMultilevel"/>
    <w:tmpl w:val="7AD26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12255A3"/>
    <w:multiLevelType w:val="hybridMultilevel"/>
    <w:tmpl w:val="0CE4EE7E"/>
    <w:lvl w:ilvl="0" w:tplc="0A3A91C4">
      <w:start w:val="1"/>
      <w:numFmt w:val="decimal"/>
      <w:lvlText w:val="%1."/>
      <w:lvlJc w:val="left"/>
      <w:pPr>
        <w:tabs>
          <w:tab w:val="num" w:pos="1080"/>
        </w:tabs>
        <w:ind w:left="1080"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14055D2"/>
    <w:multiLevelType w:val="hybridMultilevel"/>
    <w:tmpl w:val="9798302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6C174F7"/>
    <w:multiLevelType w:val="hybridMultilevel"/>
    <w:tmpl w:val="0CE4EE7E"/>
    <w:lvl w:ilvl="0" w:tplc="0A3A91C4">
      <w:start w:val="1"/>
      <w:numFmt w:val="decimal"/>
      <w:lvlText w:val="%1."/>
      <w:lvlJc w:val="left"/>
      <w:pPr>
        <w:tabs>
          <w:tab w:val="num" w:pos="1080"/>
        </w:tabs>
        <w:ind w:left="1080"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AC2036B"/>
    <w:multiLevelType w:val="hybridMultilevel"/>
    <w:tmpl w:val="E1B0B9DE"/>
    <w:lvl w:ilvl="0" w:tplc="E9CE2DD6">
      <w:start w:val="1"/>
      <w:numFmt w:val="decimal"/>
      <w:lvlText w:val="%1."/>
      <w:lvlJc w:val="left"/>
      <w:pPr>
        <w:tabs>
          <w:tab w:val="num" w:pos="1080"/>
        </w:tabs>
        <w:ind w:left="1080" w:hanging="360"/>
      </w:pPr>
      <w:rPr>
        <w:i w:val="0"/>
      </w:rPr>
    </w:lvl>
    <w:lvl w:ilvl="1" w:tplc="10090001">
      <w:start w:val="1"/>
      <w:numFmt w:val="bullet"/>
      <w:lvlText w:val=""/>
      <w:lvlJc w:val="left"/>
      <w:pPr>
        <w:tabs>
          <w:tab w:val="num" w:pos="1800"/>
        </w:tabs>
        <w:ind w:left="1800" w:hanging="360"/>
      </w:pPr>
      <w:rPr>
        <w:rFonts w:ascii="Symbol" w:hAnsi="Symbol" w:hint="default"/>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2" w15:restartNumberingAfterBreak="0">
    <w:nsid w:val="6139124F"/>
    <w:multiLevelType w:val="hybridMultilevel"/>
    <w:tmpl w:val="06BCC8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51F328E"/>
    <w:multiLevelType w:val="hybridMultilevel"/>
    <w:tmpl w:val="6F50DAD2"/>
    <w:lvl w:ilvl="0" w:tplc="DD62A10E">
      <w:start w:val="1"/>
      <w:numFmt w:val="bullet"/>
      <w:lvlText w:val="□"/>
      <w:lvlJc w:val="left"/>
      <w:pPr>
        <w:tabs>
          <w:tab w:val="num" w:pos="1224"/>
        </w:tabs>
        <w:ind w:left="1152" w:hanging="432"/>
      </w:pPr>
      <w:rPr>
        <w:rFonts w:ascii="Arial" w:hAnsi="Arial" w:hint="default"/>
        <w:color w:val="auto"/>
      </w:rPr>
    </w:lvl>
    <w:lvl w:ilvl="1" w:tplc="04090003">
      <w:start w:val="1"/>
      <w:numFmt w:val="bullet"/>
      <w:lvlText w:val="o"/>
      <w:lvlJc w:val="left"/>
      <w:pPr>
        <w:tabs>
          <w:tab w:val="num" w:pos="1062"/>
        </w:tabs>
        <w:ind w:left="1062" w:hanging="360"/>
      </w:pPr>
      <w:rPr>
        <w:rFonts w:ascii="Courier New" w:hAnsi="Courier New" w:cs="Courier New" w:hint="default"/>
      </w:rPr>
    </w:lvl>
    <w:lvl w:ilvl="2" w:tplc="04090005">
      <w:start w:val="1"/>
      <w:numFmt w:val="bullet"/>
      <w:lvlText w:val=""/>
      <w:lvlJc w:val="left"/>
      <w:pPr>
        <w:tabs>
          <w:tab w:val="num" w:pos="1782"/>
        </w:tabs>
        <w:ind w:left="1782" w:hanging="360"/>
      </w:pPr>
      <w:rPr>
        <w:rFonts w:ascii="Wingdings" w:hAnsi="Wingdings" w:hint="default"/>
      </w:rPr>
    </w:lvl>
    <w:lvl w:ilvl="3" w:tplc="04090001" w:tentative="1">
      <w:start w:val="1"/>
      <w:numFmt w:val="bullet"/>
      <w:lvlText w:val=""/>
      <w:lvlJc w:val="left"/>
      <w:pPr>
        <w:tabs>
          <w:tab w:val="num" w:pos="2502"/>
        </w:tabs>
        <w:ind w:left="2502" w:hanging="360"/>
      </w:pPr>
      <w:rPr>
        <w:rFonts w:ascii="Symbol" w:hAnsi="Symbol" w:hint="default"/>
      </w:rPr>
    </w:lvl>
    <w:lvl w:ilvl="4" w:tplc="04090003" w:tentative="1">
      <w:start w:val="1"/>
      <w:numFmt w:val="bullet"/>
      <w:lvlText w:val="o"/>
      <w:lvlJc w:val="left"/>
      <w:pPr>
        <w:tabs>
          <w:tab w:val="num" w:pos="3222"/>
        </w:tabs>
        <w:ind w:left="3222" w:hanging="360"/>
      </w:pPr>
      <w:rPr>
        <w:rFonts w:ascii="Courier New" w:hAnsi="Courier New" w:cs="Courier New" w:hint="default"/>
      </w:rPr>
    </w:lvl>
    <w:lvl w:ilvl="5" w:tplc="04090005" w:tentative="1">
      <w:start w:val="1"/>
      <w:numFmt w:val="bullet"/>
      <w:lvlText w:val=""/>
      <w:lvlJc w:val="left"/>
      <w:pPr>
        <w:tabs>
          <w:tab w:val="num" w:pos="3942"/>
        </w:tabs>
        <w:ind w:left="3942" w:hanging="360"/>
      </w:pPr>
      <w:rPr>
        <w:rFonts w:ascii="Wingdings" w:hAnsi="Wingdings" w:hint="default"/>
      </w:rPr>
    </w:lvl>
    <w:lvl w:ilvl="6" w:tplc="04090001" w:tentative="1">
      <w:start w:val="1"/>
      <w:numFmt w:val="bullet"/>
      <w:lvlText w:val=""/>
      <w:lvlJc w:val="left"/>
      <w:pPr>
        <w:tabs>
          <w:tab w:val="num" w:pos="4662"/>
        </w:tabs>
        <w:ind w:left="4662" w:hanging="360"/>
      </w:pPr>
      <w:rPr>
        <w:rFonts w:ascii="Symbol" w:hAnsi="Symbol" w:hint="default"/>
      </w:rPr>
    </w:lvl>
    <w:lvl w:ilvl="7" w:tplc="04090003" w:tentative="1">
      <w:start w:val="1"/>
      <w:numFmt w:val="bullet"/>
      <w:lvlText w:val="o"/>
      <w:lvlJc w:val="left"/>
      <w:pPr>
        <w:tabs>
          <w:tab w:val="num" w:pos="5382"/>
        </w:tabs>
        <w:ind w:left="5382" w:hanging="360"/>
      </w:pPr>
      <w:rPr>
        <w:rFonts w:ascii="Courier New" w:hAnsi="Courier New" w:cs="Courier New" w:hint="default"/>
      </w:rPr>
    </w:lvl>
    <w:lvl w:ilvl="8" w:tplc="04090005" w:tentative="1">
      <w:start w:val="1"/>
      <w:numFmt w:val="bullet"/>
      <w:lvlText w:val=""/>
      <w:lvlJc w:val="left"/>
      <w:pPr>
        <w:tabs>
          <w:tab w:val="num" w:pos="6102"/>
        </w:tabs>
        <w:ind w:left="6102" w:hanging="360"/>
      </w:pPr>
      <w:rPr>
        <w:rFonts w:ascii="Wingdings" w:hAnsi="Wingdings" w:hint="default"/>
      </w:rPr>
    </w:lvl>
  </w:abstractNum>
  <w:abstractNum w:abstractNumId="14" w15:restartNumberingAfterBreak="0">
    <w:nsid w:val="653158C8"/>
    <w:multiLevelType w:val="hybridMultilevel"/>
    <w:tmpl w:val="0D0CD090"/>
    <w:lvl w:ilvl="0" w:tplc="04090001">
      <w:start w:val="1"/>
      <w:numFmt w:val="bullet"/>
      <w:lvlText w:val=""/>
      <w:lvlJc w:val="left"/>
      <w:pPr>
        <w:tabs>
          <w:tab w:val="num" w:pos="1224"/>
        </w:tabs>
        <w:ind w:left="1152" w:hanging="432"/>
      </w:pPr>
      <w:rPr>
        <w:rFonts w:ascii="Symbol" w:hAnsi="Symbol" w:hint="default"/>
      </w:rPr>
    </w:lvl>
    <w:lvl w:ilvl="1" w:tplc="04090003">
      <w:start w:val="1"/>
      <w:numFmt w:val="bullet"/>
      <w:lvlText w:val="o"/>
      <w:lvlJc w:val="left"/>
      <w:pPr>
        <w:tabs>
          <w:tab w:val="num" w:pos="1062"/>
        </w:tabs>
        <w:ind w:left="1062" w:hanging="360"/>
      </w:pPr>
      <w:rPr>
        <w:rFonts w:ascii="Courier New" w:hAnsi="Courier New" w:cs="Courier New" w:hint="default"/>
      </w:rPr>
    </w:lvl>
    <w:lvl w:ilvl="2" w:tplc="04090005">
      <w:start w:val="1"/>
      <w:numFmt w:val="bullet"/>
      <w:lvlText w:val=""/>
      <w:lvlJc w:val="left"/>
      <w:pPr>
        <w:tabs>
          <w:tab w:val="num" w:pos="1782"/>
        </w:tabs>
        <w:ind w:left="1782" w:hanging="360"/>
      </w:pPr>
      <w:rPr>
        <w:rFonts w:ascii="Wingdings" w:hAnsi="Wingdings" w:hint="default"/>
      </w:rPr>
    </w:lvl>
    <w:lvl w:ilvl="3" w:tplc="04090001" w:tentative="1">
      <w:start w:val="1"/>
      <w:numFmt w:val="bullet"/>
      <w:lvlText w:val=""/>
      <w:lvlJc w:val="left"/>
      <w:pPr>
        <w:tabs>
          <w:tab w:val="num" w:pos="2502"/>
        </w:tabs>
        <w:ind w:left="2502" w:hanging="360"/>
      </w:pPr>
      <w:rPr>
        <w:rFonts w:ascii="Symbol" w:hAnsi="Symbol" w:hint="default"/>
      </w:rPr>
    </w:lvl>
    <w:lvl w:ilvl="4" w:tplc="04090003" w:tentative="1">
      <w:start w:val="1"/>
      <w:numFmt w:val="bullet"/>
      <w:lvlText w:val="o"/>
      <w:lvlJc w:val="left"/>
      <w:pPr>
        <w:tabs>
          <w:tab w:val="num" w:pos="3222"/>
        </w:tabs>
        <w:ind w:left="3222" w:hanging="360"/>
      </w:pPr>
      <w:rPr>
        <w:rFonts w:ascii="Courier New" w:hAnsi="Courier New" w:cs="Courier New" w:hint="default"/>
      </w:rPr>
    </w:lvl>
    <w:lvl w:ilvl="5" w:tplc="04090005" w:tentative="1">
      <w:start w:val="1"/>
      <w:numFmt w:val="bullet"/>
      <w:lvlText w:val=""/>
      <w:lvlJc w:val="left"/>
      <w:pPr>
        <w:tabs>
          <w:tab w:val="num" w:pos="3942"/>
        </w:tabs>
        <w:ind w:left="3942" w:hanging="360"/>
      </w:pPr>
      <w:rPr>
        <w:rFonts w:ascii="Wingdings" w:hAnsi="Wingdings" w:hint="default"/>
      </w:rPr>
    </w:lvl>
    <w:lvl w:ilvl="6" w:tplc="04090001" w:tentative="1">
      <w:start w:val="1"/>
      <w:numFmt w:val="bullet"/>
      <w:lvlText w:val=""/>
      <w:lvlJc w:val="left"/>
      <w:pPr>
        <w:tabs>
          <w:tab w:val="num" w:pos="4662"/>
        </w:tabs>
        <w:ind w:left="4662" w:hanging="360"/>
      </w:pPr>
      <w:rPr>
        <w:rFonts w:ascii="Symbol" w:hAnsi="Symbol" w:hint="default"/>
      </w:rPr>
    </w:lvl>
    <w:lvl w:ilvl="7" w:tplc="04090003" w:tentative="1">
      <w:start w:val="1"/>
      <w:numFmt w:val="bullet"/>
      <w:lvlText w:val="o"/>
      <w:lvlJc w:val="left"/>
      <w:pPr>
        <w:tabs>
          <w:tab w:val="num" w:pos="5382"/>
        </w:tabs>
        <w:ind w:left="5382" w:hanging="360"/>
      </w:pPr>
      <w:rPr>
        <w:rFonts w:ascii="Courier New" w:hAnsi="Courier New" w:cs="Courier New" w:hint="default"/>
      </w:rPr>
    </w:lvl>
    <w:lvl w:ilvl="8" w:tplc="04090005" w:tentative="1">
      <w:start w:val="1"/>
      <w:numFmt w:val="bullet"/>
      <w:lvlText w:val=""/>
      <w:lvlJc w:val="left"/>
      <w:pPr>
        <w:tabs>
          <w:tab w:val="num" w:pos="6102"/>
        </w:tabs>
        <w:ind w:left="6102" w:hanging="360"/>
      </w:pPr>
      <w:rPr>
        <w:rFonts w:ascii="Wingdings" w:hAnsi="Wingdings" w:hint="default"/>
      </w:rPr>
    </w:lvl>
  </w:abstractNum>
  <w:abstractNum w:abstractNumId="15" w15:restartNumberingAfterBreak="0">
    <w:nsid w:val="6C997AB0"/>
    <w:multiLevelType w:val="hybridMultilevel"/>
    <w:tmpl w:val="1F4273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EC00C01"/>
    <w:multiLevelType w:val="hybridMultilevel"/>
    <w:tmpl w:val="5CF48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60E5584"/>
    <w:multiLevelType w:val="hybridMultilevel"/>
    <w:tmpl w:val="0CE4EE7E"/>
    <w:lvl w:ilvl="0" w:tplc="0A3A91C4">
      <w:start w:val="1"/>
      <w:numFmt w:val="decimal"/>
      <w:lvlText w:val="%1."/>
      <w:lvlJc w:val="left"/>
      <w:pPr>
        <w:tabs>
          <w:tab w:val="num" w:pos="1080"/>
        </w:tabs>
        <w:ind w:left="1080"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6CB1279"/>
    <w:multiLevelType w:val="hybridMultilevel"/>
    <w:tmpl w:val="82B6EE7E"/>
    <w:lvl w:ilvl="0" w:tplc="AFD616EE">
      <w:start w:val="1"/>
      <w:numFmt w:val="decimal"/>
      <w:lvlText w:val="%1."/>
      <w:lvlJc w:val="left"/>
      <w:pPr>
        <w:tabs>
          <w:tab w:val="num" w:pos="1080"/>
        </w:tabs>
        <w:ind w:left="1080" w:hanging="360"/>
      </w:pPr>
      <w:rPr>
        <w:b w:val="0"/>
        <w:i w:val="0"/>
      </w:rPr>
    </w:lvl>
    <w:lvl w:ilvl="1" w:tplc="10090001">
      <w:start w:val="1"/>
      <w:numFmt w:val="bullet"/>
      <w:lvlText w:val=""/>
      <w:lvlJc w:val="left"/>
      <w:pPr>
        <w:tabs>
          <w:tab w:val="num" w:pos="1800"/>
        </w:tabs>
        <w:ind w:left="1800" w:hanging="360"/>
      </w:pPr>
      <w:rPr>
        <w:rFonts w:ascii="Symbol" w:hAnsi="Symbol" w:hint="default"/>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num w:numId="1">
    <w:abstractNumId w:val="14"/>
  </w:num>
  <w:num w:numId="2">
    <w:abstractNumId w:val="8"/>
  </w:num>
  <w:num w:numId="3">
    <w:abstractNumId w:val="6"/>
  </w:num>
  <w:num w:numId="4">
    <w:abstractNumId w:val="11"/>
  </w:num>
  <w:num w:numId="5">
    <w:abstractNumId w:val="16"/>
  </w:num>
  <w:num w:numId="6">
    <w:abstractNumId w:val="1"/>
  </w:num>
  <w:num w:numId="7">
    <w:abstractNumId w:val="3"/>
  </w:num>
  <w:num w:numId="8">
    <w:abstractNumId w:val="10"/>
  </w:num>
  <w:num w:numId="9">
    <w:abstractNumId w:val="9"/>
  </w:num>
  <w:num w:numId="10">
    <w:abstractNumId w:val="5"/>
  </w:num>
  <w:num w:numId="11">
    <w:abstractNumId w:val="0"/>
  </w:num>
  <w:num w:numId="12">
    <w:abstractNumId w:val="12"/>
  </w:num>
  <w:num w:numId="13">
    <w:abstractNumId w:val="7"/>
  </w:num>
  <w:num w:numId="14">
    <w:abstractNumId w:val="2"/>
  </w:num>
  <w:num w:numId="15">
    <w:abstractNumId w:val="15"/>
  </w:num>
  <w:num w:numId="16">
    <w:abstractNumId w:val="17"/>
  </w:num>
  <w:num w:numId="17">
    <w:abstractNumId w:val="4"/>
  </w:num>
  <w:num w:numId="18">
    <w:abstractNumId w:val="1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B02"/>
    <w:rsid w:val="000B59BC"/>
    <w:rsid w:val="000D7572"/>
    <w:rsid w:val="001407A1"/>
    <w:rsid w:val="00145694"/>
    <w:rsid w:val="0018200A"/>
    <w:rsid w:val="001C4F16"/>
    <w:rsid w:val="001F5EEB"/>
    <w:rsid w:val="00266C32"/>
    <w:rsid w:val="00295E70"/>
    <w:rsid w:val="00305966"/>
    <w:rsid w:val="00346EFC"/>
    <w:rsid w:val="00374311"/>
    <w:rsid w:val="0037767F"/>
    <w:rsid w:val="00380585"/>
    <w:rsid w:val="003E074F"/>
    <w:rsid w:val="0047309C"/>
    <w:rsid w:val="004D6491"/>
    <w:rsid w:val="004F657A"/>
    <w:rsid w:val="0053547B"/>
    <w:rsid w:val="005356CB"/>
    <w:rsid w:val="005B4E40"/>
    <w:rsid w:val="005C6C8A"/>
    <w:rsid w:val="005E0AAD"/>
    <w:rsid w:val="0065364D"/>
    <w:rsid w:val="00653C43"/>
    <w:rsid w:val="006D7C18"/>
    <w:rsid w:val="006F3744"/>
    <w:rsid w:val="007612EA"/>
    <w:rsid w:val="00764EE1"/>
    <w:rsid w:val="00775602"/>
    <w:rsid w:val="007D6C61"/>
    <w:rsid w:val="008340CA"/>
    <w:rsid w:val="008A0B77"/>
    <w:rsid w:val="00900D00"/>
    <w:rsid w:val="00905B02"/>
    <w:rsid w:val="00947967"/>
    <w:rsid w:val="00985852"/>
    <w:rsid w:val="009D2FB6"/>
    <w:rsid w:val="00AA0FA6"/>
    <w:rsid w:val="00AE3253"/>
    <w:rsid w:val="00AF6739"/>
    <w:rsid w:val="00B040B9"/>
    <w:rsid w:val="00B40994"/>
    <w:rsid w:val="00B46D50"/>
    <w:rsid w:val="00B71A8F"/>
    <w:rsid w:val="00B72BFB"/>
    <w:rsid w:val="00BC26AC"/>
    <w:rsid w:val="00BE7C1C"/>
    <w:rsid w:val="00D66A2C"/>
    <w:rsid w:val="00DB0FC0"/>
    <w:rsid w:val="00E564B2"/>
    <w:rsid w:val="00F10674"/>
    <w:rsid w:val="00F4071C"/>
    <w:rsid w:val="00F67D16"/>
    <w:rsid w:val="00F904AC"/>
    <w:rsid w:val="00FD1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F48C13"/>
  <w15:docId w15:val="{20E64654-8029-4306-8A39-E72E38DB3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05B02"/>
    <w:pPr>
      <w:spacing w:after="0" w:line="240" w:lineRule="auto"/>
    </w:pPr>
    <w:rPr>
      <w:rFonts w:ascii="Arial" w:eastAsia="Times New Roman" w:hAnsi="Arial" w:cs="Times New Roman"/>
      <w:szCs w:val="24"/>
    </w:rPr>
  </w:style>
  <w:style w:type="paragraph" w:styleId="Heading2">
    <w:name w:val="heading 2"/>
    <w:basedOn w:val="Normal"/>
    <w:next w:val="Normal"/>
    <w:link w:val="Heading2Char"/>
    <w:qFormat/>
    <w:rsid w:val="00905B02"/>
    <w:pPr>
      <w:keepNext/>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05B02"/>
    <w:rPr>
      <w:rFonts w:ascii="Arial" w:eastAsia="Times New Roman" w:hAnsi="Arial" w:cs="Arial"/>
      <w:b/>
      <w:bCs/>
      <w:iCs/>
      <w:sz w:val="26"/>
      <w:szCs w:val="28"/>
    </w:rPr>
  </w:style>
  <w:style w:type="paragraph" w:styleId="Header">
    <w:name w:val="header"/>
    <w:basedOn w:val="Normal"/>
    <w:link w:val="HeaderChar"/>
    <w:rsid w:val="00905B02"/>
    <w:pPr>
      <w:tabs>
        <w:tab w:val="center" w:pos="4320"/>
        <w:tab w:val="right" w:pos="8640"/>
      </w:tabs>
    </w:pPr>
  </w:style>
  <w:style w:type="character" w:customStyle="1" w:styleId="HeaderChar">
    <w:name w:val="Header Char"/>
    <w:basedOn w:val="DefaultParagraphFont"/>
    <w:link w:val="Header"/>
    <w:rsid w:val="00905B02"/>
    <w:rPr>
      <w:rFonts w:ascii="Arial" w:eastAsia="Times New Roman" w:hAnsi="Arial" w:cs="Times New Roman"/>
      <w:szCs w:val="24"/>
    </w:rPr>
  </w:style>
  <w:style w:type="paragraph" w:styleId="Footer">
    <w:name w:val="footer"/>
    <w:basedOn w:val="Normal"/>
    <w:link w:val="FooterChar"/>
    <w:rsid w:val="00905B02"/>
    <w:pPr>
      <w:tabs>
        <w:tab w:val="center" w:pos="4320"/>
        <w:tab w:val="right" w:pos="8640"/>
      </w:tabs>
    </w:pPr>
  </w:style>
  <w:style w:type="character" w:customStyle="1" w:styleId="FooterChar">
    <w:name w:val="Footer Char"/>
    <w:basedOn w:val="DefaultParagraphFont"/>
    <w:link w:val="Footer"/>
    <w:rsid w:val="00905B02"/>
    <w:rPr>
      <w:rFonts w:ascii="Arial" w:eastAsia="Times New Roman" w:hAnsi="Arial" w:cs="Times New Roman"/>
      <w:szCs w:val="24"/>
    </w:rPr>
  </w:style>
  <w:style w:type="paragraph" w:styleId="ListParagraph">
    <w:name w:val="List Paragraph"/>
    <w:basedOn w:val="Normal"/>
    <w:uiPriority w:val="34"/>
    <w:qFormat/>
    <w:rsid w:val="00905B02"/>
    <w:pPr>
      <w:ind w:left="720"/>
      <w:contextualSpacing/>
    </w:pPr>
  </w:style>
  <w:style w:type="table" w:styleId="TableGrid">
    <w:name w:val="Table Grid"/>
    <w:basedOn w:val="TableNormal"/>
    <w:rsid w:val="00905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05B02"/>
    <w:rPr>
      <w:sz w:val="16"/>
      <w:szCs w:val="16"/>
    </w:rPr>
  </w:style>
  <w:style w:type="paragraph" w:styleId="CommentText">
    <w:name w:val="annotation text"/>
    <w:basedOn w:val="Normal"/>
    <w:link w:val="CommentTextChar"/>
    <w:uiPriority w:val="99"/>
    <w:semiHidden/>
    <w:unhideWhenUsed/>
    <w:rsid w:val="00905B02"/>
    <w:rPr>
      <w:sz w:val="20"/>
      <w:szCs w:val="20"/>
    </w:rPr>
  </w:style>
  <w:style w:type="character" w:customStyle="1" w:styleId="CommentTextChar">
    <w:name w:val="Comment Text Char"/>
    <w:basedOn w:val="DefaultParagraphFont"/>
    <w:link w:val="CommentText"/>
    <w:uiPriority w:val="99"/>
    <w:semiHidden/>
    <w:rsid w:val="00905B02"/>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905B02"/>
    <w:rPr>
      <w:rFonts w:ascii="Tahoma" w:hAnsi="Tahoma" w:cs="Tahoma"/>
      <w:sz w:val="16"/>
      <w:szCs w:val="16"/>
    </w:rPr>
  </w:style>
  <w:style w:type="character" w:customStyle="1" w:styleId="BalloonTextChar">
    <w:name w:val="Balloon Text Char"/>
    <w:basedOn w:val="DefaultParagraphFont"/>
    <w:link w:val="BalloonText"/>
    <w:uiPriority w:val="99"/>
    <w:semiHidden/>
    <w:rsid w:val="00905B02"/>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947967"/>
    <w:rPr>
      <w:b/>
      <w:bCs/>
    </w:rPr>
  </w:style>
  <w:style w:type="character" w:customStyle="1" w:styleId="CommentSubjectChar">
    <w:name w:val="Comment Subject Char"/>
    <w:basedOn w:val="CommentTextChar"/>
    <w:link w:val="CommentSubject"/>
    <w:uiPriority w:val="99"/>
    <w:semiHidden/>
    <w:rsid w:val="00947967"/>
    <w:rPr>
      <w:rFonts w:ascii="Arial" w:eastAsia="Times New Roman" w:hAnsi="Arial" w:cs="Times New Roman"/>
      <w:b/>
      <w:bCs/>
      <w:sz w:val="20"/>
      <w:szCs w:val="20"/>
    </w:rPr>
  </w:style>
  <w:style w:type="paragraph" w:styleId="Revision">
    <w:name w:val="Revision"/>
    <w:hidden/>
    <w:uiPriority w:val="99"/>
    <w:semiHidden/>
    <w:rsid w:val="001F5EEB"/>
    <w:pPr>
      <w:spacing w:after="0" w:line="240" w:lineRule="auto"/>
    </w:pPr>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12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tiff"/><Relationship Id="rId18" Type="http://schemas.openxmlformats.org/officeDocument/2006/relationships/image" Target="media/image11.tif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image" Target="media/image10.tif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2.xml"/><Relationship Id="rId10" Type="http://schemas.openxmlformats.org/officeDocument/2006/relationships/image" Target="media/image3.gif"/><Relationship Id="rId19" Type="http://schemas.openxmlformats.org/officeDocument/2006/relationships/image" Target="media/image12.tiff"/><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image" Target="media/image7.tiff"/><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5.jpeg"/><Relationship Id="rId1" Type="http://schemas.openxmlformats.org/officeDocument/2006/relationships/image" Target="media/image14.jpeg"/></Relationships>
</file>

<file path=word/_rels/footer2.xml.rels><?xml version="1.0" encoding="UTF-8" standalone="yes"?>
<Relationships xmlns="http://schemas.openxmlformats.org/package/2006/relationships"><Relationship Id="rId2" Type="http://schemas.openxmlformats.org/officeDocument/2006/relationships/image" Target="media/image15.jpeg"/><Relationship Id="rId1"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F2609-1612-47D3-83B8-0FE1A7CBF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1645</Words>
  <Characters>9382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FSM_LP 17_Improvement Plan</vt:lpstr>
    </vt:vector>
  </TitlesOfParts>
  <Company/>
  <LinksUpToDate>false</LinksUpToDate>
  <CharactersWithSpaces>11005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FSM_LP 17_Improvement Plan</dc:title>
  <dc:creator>CAWST;Eawag-Sandec</dc:creator>
  <cp:lastModifiedBy>Andrea Roach</cp:lastModifiedBy>
  <cp:revision>3</cp:revision>
  <cp:lastPrinted>2016-03-01T16:32:00Z</cp:lastPrinted>
  <dcterms:created xsi:type="dcterms:W3CDTF">2017-05-18T21:27:00Z</dcterms:created>
  <dcterms:modified xsi:type="dcterms:W3CDTF">2017-05-19T01:52:00Z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dingPreferenceSet">
    <vt:lpwstr>CAWST</vt:lpwstr>
  </property>
</Properties>
</file>