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47B7F" w14:textId="77777777" w:rsidR="001C58E1" w:rsidRPr="00EA019E" w:rsidRDefault="005E7B2E" w:rsidP="001C58E1">
      <w:pPr>
        <w:pStyle w:val="Heading1-noborder"/>
      </w:pPr>
      <w:r w:rsidRPr="00EA019E">
        <w:rPr>
          <w:color w:val="D96508" w:themeColor="accent3" w:themeShade="BF"/>
          <w:lang w:val="fr-FR"/>
          <w:rFont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661DD" wp14:editId="37252DEF">
                <wp:simplePos x="0" y="0"/>
                <wp:positionH relativeFrom="column">
                  <wp:posOffset>5241925</wp:posOffset>
                </wp:positionH>
                <wp:positionV relativeFrom="paragraph">
                  <wp:posOffset>116205</wp:posOffset>
                </wp:positionV>
                <wp:extent cx="1537970" cy="34734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5E886" w14:textId="4CEACD90" w:rsidR="00381967" w:rsidRPr="009E6647" w:rsidRDefault="005E7B2E" w:rsidP="001C58E1">
                            <w:pPr>
                              <w:pStyle w:val="NoSpacing"/>
                              <w:rPr>
                                <w:rStyle w:val="White"/>
                                <w:lang w:val="fr-FR"/>
                                <w:rFonts/>
                              </w:rPr>
                            </w:pPr>
                            <w:r>
                              <w:rPr>
                                <w:rStyle w:val="White"/>
                                <w:lang w:val="fr-FR"/>
                                <w:rFonts/>
                              </w:rPr>
                              <w:t xml:space="preserve">120 minutes au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661D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2.75pt;margin-top:9.15pt;width:121.1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" filled="f" stroked="f" strokeweight=".5pt">
                <v:textbox inset="3mm,1mm,3mm,1mm">
                  <w:txbxContent>
                    <w:p w14:paraId="6775E886" w14:textId="4CEACD90" w:rsidR="00381967" w:rsidRPr="009E6647" w:rsidRDefault="005E7B2E" w:rsidP="001C58E1">
                      <w:pPr>
                        <w:pStyle w:val="NoSpacing"/>
                        <w:rPr>
                          <w:rStyle w:val="White"/>
                          <w:lang w:val="fr-FR"/>
                          <w:rFonts/>
                        </w:rPr>
                      </w:pPr>
                      <w:r>
                        <w:rPr>
                          <w:rStyle w:val="White"/>
                          <w:lang w:val="fr-FR"/>
                          <w:rFonts/>
                        </w:rPr>
                        <w:t xml:space="preserve">120 minutes au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8E1" w:rsidRPr="00EA019E">
        <w:rPr>
          <w:rStyle w:val="ResourcetypeinTitle"/>
          <w:lang w:val="fr-FR"/>
          <w:rFont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108A6" wp14:editId="1405C104">
                <wp:simplePos x="0" y="0"/>
                <wp:positionH relativeFrom="column">
                  <wp:posOffset>5514340</wp:posOffset>
                </wp:positionH>
                <wp:positionV relativeFrom="paragraph">
                  <wp:posOffset>797560</wp:posOffset>
                </wp:positionV>
                <wp:extent cx="840740" cy="7200265"/>
                <wp:effectExtent l="0" t="0" r="0" b="133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720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5B148" w14:textId="77777777" w:rsidR="00381967" w:rsidRDefault="00381967" w:rsidP="001C58E1">
                            <w:pPr>
                              <w:pStyle w:val="Resourcetype-LessonPlan"/>
                            </w:pPr>
                          </w:p>
                          <w:p w14:paraId="127EDF3E" w14:textId="7D290220" w:rsidR="00381967" w:rsidRDefault="00D46145" w:rsidP="001C58E1">
                            <w:pPr>
                              <w:pStyle w:val="Resourcetype-LessonPlan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Plan de cours 15</w:t>
                            </w:r>
                          </w:p>
                          <w:p w14:paraId="2846F6F6" w14:textId="77777777" w:rsidR="00381967" w:rsidRDefault="00E134CB" w:rsidP="001C58E1">
                            <w:pPr>
                              <w:pStyle w:val="Title-LessonPlan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Pratique de l'analyse chimique</w:t>
                            </w:r>
                            <w:r>
                              <w:rPr>
                                <w:lang w:val="fr-FR"/>
                                <w:rFont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9108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34.2pt;margin-top:62.8pt;width:66.2pt;height:5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" filled="f" stroked="f" strokeweight=".5pt">
                <v:textbox style="layout-flow:vertical;mso-layout-flow-alt:bottom-to-top" inset="1mm,0,0,0">
                  <w:txbxContent>
                    <w:p w14:paraId="2055B148" w14:textId="77777777" w:rsidR="00381967" w:rsidRDefault="00381967" w:rsidP="001C58E1">
                      <w:pPr>
                        <w:pStyle w:val="Resourcetype-LessonPlan"/>
                      </w:pPr>
                    </w:p>
                    <w:p w14:paraId="127EDF3E" w14:textId="7D290220" w:rsidR="00381967" w:rsidRDefault="00D46145" w:rsidP="001C58E1">
                      <w:pPr>
                        <w:pStyle w:val="Resourcetype-LessonPlan"/>
                      </w:pPr>
                      <w:r>
                        <w:rPr>
                          <w:lang w:val="fr-FR"/>
                          <w:rFonts/>
                        </w:rPr>
                        <w:t xml:space="preserve">Plan de cours 15</w:t>
                      </w:r>
                    </w:p>
                    <w:p w14:paraId="2846F6F6" w14:textId="77777777" w:rsidR="00381967" w:rsidRDefault="00E134CB" w:rsidP="001C58E1">
                      <w:pPr>
                        <w:pStyle w:val="Title-LessonPlan"/>
                      </w:pPr>
                      <w:r>
                        <w:rPr>
                          <w:lang w:val="fr-FR"/>
                          <w:rFonts/>
                        </w:rPr>
                        <w:t xml:space="preserve">Pratique de l'analyse chimique</w:t>
                      </w:r>
                      <w:r>
                        <w:rPr>
                          <w:lang w:val="fr-FR"/>
                          <w:rFont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8E1" w:rsidRPr="00EA019E">
        <w:rPr>
          <w:color w:val="D96508" w:themeColor="accent3" w:themeShade="BF"/>
          <w:lang w:val="fr-FR"/>
          <w:rFonts/>
        </w:rPr>
        <w:drawing>
          <wp:anchor distT="0" distB="0" distL="114300" distR="114300" simplePos="0" relativeHeight="251665408" behindDoc="0" locked="0" layoutInCell="1" allowOverlap="1" wp14:anchorId="3BCA81D5" wp14:editId="62E397E0">
            <wp:simplePos x="0" y="0"/>
            <wp:positionH relativeFrom="column">
              <wp:posOffset>5822950</wp:posOffset>
            </wp:positionH>
            <wp:positionV relativeFrom="page">
              <wp:posOffset>468630</wp:posOffset>
            </wp:positionV>
            <wp:extent cx="457200" cy="4572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sson_plan__time_WHITE.emf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8E1" w:rsidRPr="00EA019E">
        <w:rPr>
          <w:rStyle w:val="ResourcetypeinTitle"/>
          <w:lang w:val="fr-FR"/>
          <w:rFont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DBCB4F" wp14:editId="7C13698A">
                <wp:simplePos x="0" y="0"/>
                <wp:positionH relativeFrom="column">
                  <wp:posOffset>5238751</wp:posOffset>
                </wp:positionH>
                <wp:positionV relativeFrom="page">
                  <wp:posOffset>0</wp:posOffset>
                </wp:positionV>
                <wp:extent cx="1824652" cy="10060940"/>
                <wp:effectExtent l="0" t="0" r="29845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652" cy="10060940"/>
                        </a:xfrm>
                        <a:prstGeom prst="rect">
                          <a:avLst/>
                        </a:prstGeom>
                        <a:solidFill>
                          <a:srgbClr val="0CA4D5">
                            <a:alpha val="80000"/>
                          </a:srgbClr>
                        </a:solidFill>
                        <a:ln>
                          <a:solidFill>
                            <a:srgbClr val="0CA4D5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E5F40D" id="Rectangle 23" o:spid="_x0000_s1026" style="position:absolute;margin-left:412.5pt;margin-top:0;width:143.65pt;height:79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" fillcolor="#0ca4d5" strokecolor="#0ca4d5" strokeweight=".5pt">
                <v:fill opacity="52428f"/>
                <w10:wrap anchory="page"/>
              </v:rect>
            </w:pict>
          </mc:Fallback>
        </mc:AlternateContent>
      </w:r>
      <w:r w:rsidR="001C58E1" w:rsidRPr="00EA019E">
        <w:rPr>
          <w:rStyle w:val="ResourcetypeinTitle"/>
          <w:lang w:val="fr-FR"/>
          <w:rFonts/>
        </w:rPr>
        <w:drawing>
          <wp:anchor distT="0" distB="0" distL="114300" distR="114300" simplePos="0" relativeHeight="251662336" behindDoc="0" locked="0" layoutInCell="1" allowOverlap="1" wp14:anchorId="0FC4DD27" wp14:editId="0E64EB20">
            <wp:simplePos x="0" y="0"/>
            <wp:positionH relativeFrom="column">
              <wp:posOffset>5589410</wp:posOffset>
            </wp:positionH>
            <wp:positionV relativeFrom="page">
              <wp:posOffset>9040437</wp:posOffset>
            </wp:positionV>
            <wp:extent cx="696595" cy="5613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wst_logo_feature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fr-FR"/>
          <w:rFonts/>
        </w:rPr>
        <w:t xml:space="preserve">Présentation des activités</w:t>
      </w:r>
    </w:p>
    <w:p w14:paraId="19628F7B" w14:textId="77777777" w:rsidR="001C58E1" w:rsidRPr="00EA019E" w:rsidRDefault="001C58E1" w:rsidP="001C58E1">
      <w:pPr>
        <w:pStyle w:val="Numberedlist"/>
      </w:pPr>
      <w:r>
        <w:rPr>
          <w:lang w:val="fr-FR"/>
          <w:rFonts/>
        </w:rPr>
        <w:t xml:space="preserve">Introduction</w:t>
      </w:r>
    </w:p>
    <w:p w14:paraId="75271B13" w14:textId="77777777" w:rsidR="001C58E1" w:rsidRDefault="00123C36" w:rsidP="001C58E1">
      <w:pPr>
        <w:pStyle w:val="Numberedlist"/>
      </w:pPr>
      <w:r>
        <w:rPr>
          <w:lang w:val="fr-FR"/>
          <w:rFonts/>
        </w:rPr>
        <w:t xml:space="preserve">Démonstration et pratique de l'analyse chimique</w:t>
      </w:r>
    </w:p>
    <w:p w14:paraId="7846AD59" w14:textId="77777777" w:rsidR="007C1664" w:rsidRDefault="005646AA" w:rsidP="001C58E1">
      <w:pPr>
        <w:pStyle w:val="Numberedlist"/>
      </w:pPr>
      <w:r>
        <w:rPr>
          <w:lang w:val="fr-FR"/>
          <w:rFonts/>
        </w:rPr>
        <w:t xml:space="preserve">Étalonnage</w:t>
      </w:r>
    </w:p>
    <w:p w14:paraId="4A751C81" w14:textId="77777777" w:rsidR="00A0398F" w:rsidRPr="00EA019E" w:rsidRDefault="00A0398F" w:rsidP="001C58E1">
      <w:pPr>
        <w:pStyle w:val="Numberedlist"/>
      </w:pPr>
      <w:r>
        <w:rPr>
          <w:lang w:val="fr-FR"/>
          <w:rFonts/>
        </w:rPr>
        <w:t xml:space="preserve">Discussion and résolution des problèmes</w:t>
      </w:r>
    </w:p>
    <w:p w14:paraId="09D34D5E" w14:textId="77777777" w:rsidR="001C58E1" w:rsidRPr="00EA019E" w:rsidRDefault="001C58E1" w:rsidP="001C58E1">
      <w:pPr>
        <w:pStyle w:val="Numberedlist"/>
      </w:pPr>
      <w:r>
        <w:rPr>
          <w:lang w:val="fr-FR"/>
          <w:rFonts/>
        </w:rPr>
        <w:t xml:space="preserve">Révision</w:t>
      </w:r>
    </w:p>
    <w:p w14:paraId="0A4BD416" w14:textId="77777777" w:rsidR="001C58E1" w:rsidRPr="00EA019E" w:rsidRDefault="001C58E1" w:rsidP="001470F6">
      <w:pPr>
        <w:pStyle w:val="Heading1-noborder"/>
        <w:spacing w:before="120"/>
      </w:pPr>
      <w:r>
        <w:rPr>
          <w:lang w:val="fr-FR"/>
          <w:rFonts/>
        </w:rPr>
        <w:t xml:space="preserve">Résultats d'apprentissage</w:t>
      </w:r>
    </w:p>
    <w:p w14:paraId="1A1407AB" w14:textId="77777777" w:rsidR="001C58E1" w:rsidRPr="00EA019E" w:rsidRDefault="001C58E1" w:rsidP="001C58E1">
      <w:pPr>
        <w:pStyle w:val="NoSpacing"/>
      </w:pPr>
      <w:r>
        <w:rPr>
          <w:lang w:val="fr-FR"/>
          <w:rFonts/>
        </w:rPr>
        <w:t xml:space="preserve">À la fin de cette session, les participants pourront :</w:t>
      </w:r>
    </w:p>
    <w:p w14:paraId="0D76DD07" w14:textId="77777777" w:rsidR="001C58E1" w:rsidRDefault="00123C36" w:rsidP="00123C36">
      <w:pPr>
        <w:pStyle w:val="Numberedlist"/>
        <w:numPr>
          <w:ilvl w:val="0"/>
          <w:numId w:val="20"/>
        </w:numPr>
      </w:pPr>
      <w:r>
        <w:rPr>
          <w:lang w:val="fr-FR"/>
          <w:rFonts/>
        </w:rPr>
        <w:t xml:space="preserve">Montrer les procédures d'analyse chimique</w:t>
      </w:r>
    </w:p>
    <w:p w14:paraId="240A07F9" w14:textId="637D0191" w:rsidR="007C1664" w:rsidRPr="00EA019E" w:rsidRDefault="007C1664" w:rsidP="005E7B2E">
      <w:pPr>
        <w:pStyle w:val="Numberedlist"/>
        <w:numPr>
          <w:ilvl w:val="0"/>
          <w:numId w:val="20"/>
        </w:numPr>
      </w:pPr>
      <w:r>
        <w:rPr>
          <w:lang w:val="fr-FR"/>
          <w:rFonts/>
        </w:rPr>
        <w:t xml:space="preserve">Expliquer l'importance de l'étalonnage du matériel</w:t>
      </w:r>
    </w:p>
    <w:p w14:paraId="2FE0984D" w14:textId="77777777" w:rsidR="001C58E1" w:rsidRPr="00EA019E" w:rsidRDefault="005646AA" w:rsidP="001C58E1">
      <w:pPr>
        <w:pStyle w:val="Numberedlist"/>
        <w:numPr>
          <w:ilvl w:val="0"/>
          <w:numId w:val="0"/>
        </w:numPr>
        <w:sectPr w:rsidR="001C58E1" w:rsidRPr="00EA019E" w:rsidSect="003819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 w:code="1"/>
          <w:pgMar w:top="737" w:right="1134" w:bottom="737" w:left="1134" w:header="720" w:footer="720" w:gutter="0"/>
          <w:pgNumType w:start="1"/>
          <w:cols w:space="708"/>
          <w:titlePg/>
          <w:docGrid w:linePitch="360"/>
        </w:sectPr>
      </w:pPr>
      <w:r w:rsidRPr="00EA019E">
        <w:rPr>
          <w:rStyle w:val="ResourcetypeinTitle"/>
          <w:lang w:val="fr-FR"/>
          <w:rFont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CD8AE" wp14:editId="7DDB005F">
                <wp:simplePos x="0" y="0"/>
                <wp:positionH relativeFrom="margin">
                  <wp:align>left</wp:align>
                </wp:positionH>
                <wp:positionV relativeFrom="page">
                  <wp:posOffset>3540708</wp:posOffset>
                </wp:positionV>
                <wp:extent cx="5048885" cy="5227408"/>
                <wp:effectExtent l="19050" t="19050" r="18415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885" cy="52274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26441" w14:textId="77777777" w:rsidR="00381967" w:rsidRPr="00214FD2" w:rsidRDefault="00381967" w:rsidP="001C58E1">
                            <w:pPr>
                              <w:pStyle w:val="Heading1-intextboxtable"/>
                              <w:rPr>
                                <w:rStyle w:val="White"/>
                                <w:lang w:val="fr-FR"/>
                                <w:rFonts/>
                              </w:rPr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Matériel et préparation</w:t>
                            </w:r>
                          </w:p>
                          <w:p w14:paraId="144CDC8B" w14:textId="77777777" w:rsidR="00381967" w:rsidRDefault="00381967" w:rsidP="001C58E1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Activité : Démonstration et pratique de l'analyse chimique</w:t>
                            </w:r>
                          </w:p>
                          <w:p w14:paraId="63B58C8C" w14:textId="77777777" w:rsidR="00381967" w:rsidRDefault="005307B3" w:rsidP="001C58E1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Échantillons d'analyse collectés par les participants</w:t>
                            </w:r>
                          </w:p>
                          <w:p w14:paraId="46DDBEB6" w14:textId="77777777" w:rsidR="00156321" w:rsidRDefault="00156321" w:rsidP="00156321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Échantillon d'eau avec une goutte de chlore ajoutée pour la démonstration du comparateur</w:t>
                            </w:r>
                          </w:p>
                          <w:p w14:paraId="43EA1C84" w14:textId="4E649B92" w:rsidR="00231EAA" w:rsidRDefault="00C64B08" w:rsidP="00D65C1F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Polycopié : Formulaire d'enregistrement des données, voir annexe 3 (une page, imprimer quelques exemplaires)</w:t>
                            </w:r>
                          </w:p>
                          <w:p w14:paraId="0754C9F9" w14:textId="37EEEFAE" w:rsidR="005307B3" w:rsidRDefault="005307B3" w:rsidP="00967CEC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Comparateurs de couleur, disques et réactifs pour l'analyse du fluor, du nitrate, du fer, du manganèse et du chlore</w:t>
                            </w:r>
                          </w:p>
                          <w:p w14:paraId="5AD51D03" w14:textId="77777777" w:rsidR="00CD3817" w:rsidRDefault="00CD3817" w:rsidP="001C58E1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Cuvettes carrées pour les comparateurs de couleurs (20-25)</w:t>
                            </w:r>
                          </w:p>
                          <w:p w14:paraId="3CC6E7D6" w14:textId="1651A892" w:rsidR="00CD3817" w:rsidRDefault="00CD3817" w:rsidP="001C58E1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Pilons pour broyer les pastilles de réactif (deux par poste, environ 10)</w:t>
                            </w:r>
                          </w:p>
                          <w:p w14:paraId="35B8DE3A" w14:textId="3EB2B09F" w:rsidR="00CD3817" w:rsidRDefault="00CD3817" w:rsidP="001C58E1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Pipettes jetables, non stériles (2 par poste)</w:t>
                            </w:r>
                          </w:p>
                          <w:p w14:paraId="1032169D" w14:textId="77777777" w:rsidR="00CD3817" w:rsidRDefault="00CD3817" w:rsidP="001C58E1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Testeurs numériques de la turbidité, du PH et/ou de la conductivité (facultatif)</w:t>
                            </w:r>
                          </w:p>
                          <w:p w14:paraId="6C9A39B5" w14:textId="682E90B6" w:rsidR="00CD3817" w:rsidRDefault="00CD3817" w:rsidP="001C58E1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Solutions tampons pH (pH 4, 7 et 10) et/ou norme de conductivité (facultatif)</w:t>
                            </w:r>
                          </w:p>
                          <w:p w14:paraId="73A4C931" w14:textId="77777777" w:rsidR="00CD3817" w:rsidRDefault="00CD3817" w:rsidP="001C58E1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Bécher ou godet à échantillon pour le rinçage et le stockage du pH-mètre (facultatif)</w:t>
                            </w:r>
                          </w:p>
                          <w:p w14:paraId="13C74122" w14:textId="5D7284DC" w:rsidR="00CD3817" w:rsidRDefault="00CD3817" w:rsidP="001C58E1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Bouteilles de rinçage avec de l'eau distillée (une par table)</w:t>
                            </w:r>
                          </w:p>
                          <w:p w14:paraId="5E1A7138" w14:textId="77777777" w:rsidR="00CD3817" w:rsidRDefault="00CD3817" w:rsidP="001C58E1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Bandelettes d'analyse (ex. : chlore, pH et/ou paramètres multiples)</w:t>
                            </w:r>
                          </w:p>
                          <w:p w14:paraId="37765034" w14:textId="7A54A074" w:rsidR="00443E23" w:rsidRDefault="00443E23" w:rsidP="001C58E1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Seaux pour déchets secs et humides avec couvercles (un jeu par table)</w:t>
                            </w:r>
                          </w:p>
                          <w:p w14:paraId="50EFB315" w14:textId="77777777" w:rsidR="00CD3817" w:rsidRDefault="00CD3817" w:rsidP="000A23B8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Kit d'analyse de l'arsenic (facultatif)</w:t>
                            </w:r>
                          </w:p>
                          <w:p w14:paraId="16B5FE74" w14:textId="36B7849B" w:rsidR="00381967" w:rsidRDefault="00CD3817" w:rsidP="00D65C1F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Préparation : Imprimer les procédures d'analyse pour chaque poste, voir en annexe 5</w:t>
                            </w:r>
                          </w:p>
                          <w:p w14:paraId="5EEF691A" w14:textId="33B74D1C" w:rsidR="007C1664" w:rsidRDefault="00642BD8" w:rsidP="007C1664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Installation des postes d'analyse.</w:t>
                            </w:r>
                            <w:r>
                              <w:rPr>
                                <w:lang w:val="fr-FR"/>
                                <w:rFonts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  <w:rFonts/>
                              </w:rPr>
                              <w:t xml:space="preserve">Voir un exemple de configuration à la fin de la leçon.</w:t>
                            </w:r>
                          </w:p>
                          <w:p w14:paraId="219FF6CB" w14:textId="77777777" w:rsidR="00642BD8" w:rsidRDefault="007C1664" w:rsidP="005E7B2E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Étalons d'étalonnage pour la démonstration des appareils de mesure numériques (facultatif)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CD8A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0;margin-top:278.8pt;width:397.55pt;height:411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" filled="f" strokecolor="#bfbfbf [2412]" strokeweight="2.25pt">
                <v:textbox inset="5mm,5mm,5mm,5mm">
                  <w:txbxContent>
                    <w:p w14:paraId="3B826441" w14:textId="77777777" w:rsidR="00381967" w:rsidRPr="00214FD2" w:rsidRDefault="00381967" w:rsidP="001C58E1">
                      <w:pPr>
                        <w:pStyle w:val="Heading1-intextboxtable"/>
                        <w:rPr>
                          <w:rStyle w:val="White"/>
                          <w:lang w:val="fr-FR"/>
                          <w:rFonts/>
                        </w:rPr>
                      </w:pPr>
                      <w:bookmarkStart w:id="6" w:name="_Toc36495100"/>
                      <w:r>
                        <w:rPr>
                          <w:lang w:val="fr-FR"/>
                          <w:rFonts/>
                        </w:rPr>
                        <w:t xml:space="preserve">Matériel et préparation</w:t>
                      </w:r>
                      <w:bookmarkEnd w:id="6"/>
                    </w:p>
                    <w:p w14:paraId="144CDC8B" w14:textId="77777777" w:rsidR="00381967" w:rsidRDefault="00381967" w:rsidP="001C58E1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Activité : Démonstration et pratique de l'analyse chimique</w:t>
                      </w:r>
                    </w:p>
                    <w:p w14:paraId="63B58C8C" w14:textId="77777777" w:rsidR="00381967" w:rsidRDefault="005307B3" w:rsidP="001C58E1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Échantillons d'analyse collectés par les participants</w:t>
                      </w:r>
                    </w:p>
                    <w:p w14:paraId="46DDBEB6" w14:textId="77777777" w:rsidR="00156321" w:rsidRDefault="00156321" w:rsidP="00156321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Échantillon d'eau avec une goutte de chlore ajoutée pour la démonstration du comparateur</w:t>
                      </w:r>
                    </w:p>
                    <w:p w14:paraId="43EA1C84" w14:textId="4E649B92" w:rsidR="00231EAA" w:rsidRDefault="00C64B08" w:rsidP="00D65C1F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Polycopié : Formulaire d'enregistrement des données, voir annexe 3 (une page, imprimer quelques exemplaires)</w:t>
                      </w:r>
                    </w:p>
                    <w:p w14:paraId="0754C9F9" w14:textId="37EEEFAE" w:rsidR="005307B3" w:rsidRDefault="005307B3" w:rsidP="00967CEC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Comparateurs de couleur, disques et réactifs pour l'analyse du fluor, du nitrate, du fer, du manganèse et du chlore</w:t>
                      </w:r>
                    </w:p>
                    <w:p w14:paraId="5AD51D03" w14:textId="77777777" w:rsidR="00CD3817" w:rsidRDefault="00CD3817" w:rsidP="001C58E1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Cuvettes carrées pour les comparateurs de couleurs (20-25)</w:t>
                      </w:r>
                    </w:p>
                    <w:p w14:paraId="3CC6E7D6" w14:textId="1651A892" w:rsidR="00CD3817" w:rsidRDefault="00CD3817" w:rsidP="001C58E1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Pilons pour broyer les pastilles de réactif (deux par poste, environ 10)</w:t>
                      </w:r>
                    </w:p>
                    <w:p w14:paraId="35B8DE3A" w14:textId="3EB2B09F" w:rsidR="00CD3817" w:rsidRDefault="00CD3817" w:rsidP="001C58E1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Pipettes jetables, non stériles (2 par poste)</w:t>
                      </w:r>
                    </w:p>
                    <w:p w14:paraId="1032169D" w14:textId="77777777" w:rsidR="00CD3817" w:rsidRDefault="00CD3817" w:rsidP="001C58E1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Testeurs numériques de la turbidité, du PH et/ou de la conductivité (facultatif)</w:t>
                      </w:r>
                    </w:p>
                    <w:p w14:paraId="6C9A39B5" w14:textId="682E90B6" w:rsidR="00CD3817" w:rsidRDefault="00CD3817" w:rsidP="001C58E1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Solutions tampons pH (pH 4, 7 et 10) et/ou norme de conductivité (facultatif)</w:t>
                      </w:r>
                    </w:p>
                    <w:p w14:paraId="73A4C931" w14:textId="77777777" w:rsidR="00CD3817" w:rsidRDefault="00CD3817" w:rsidP="001C58E1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Bécher ou godet à échantillon pour le rinçage et le stockage du pH-mètre (facultatif)</w:t>
                      </w:r>
                    </w:p>
                    <w:p w14:paraId="13C74122" w14:textId="5D7284DC" w:rsidR="00CD3817" w:rsidRDefault="00CD3817" w:rsidP="001C58E1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Bouteilles de rinçage avec de l'eau distillée (une par table)</w:t>
                      </w:r>
                    </w:p>
                    <w:p w14:paraId="5E1A7138" w14:textId="77777777" w:rsidR="00CD3817" w:rsidRDefault="00CD3817" w:rsidP="001C58E1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Bandelettes d'analyse (ex. : chlore, pH et/ou paramètres multiples)</w:t>
                      </w:r>
                    </w:p>
                    <w:p w14:paraId="37765034" w14:textId="7A54A074" w:rsidR="00443E23" w:rsidRDefault="00443E23" w:rsidP="001C58E1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Seaux pour déchets secs et humides avec couvercles (un jeu par table)</w:t>
                      </w:r>
                    </w:p>
                    <w:p w14:paraId="50EFB315" w14:textId="77777777" w:rsidR="00CD3817" w:rsidRDefault="00CD3817" w:rsidP="000A23B8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Kit d'analyse de l'arsenic (facultatif)</w:t>
                      </w:r>
                    </w:p>
                    <w:p w14:paraId="16B5FE74" w14:textId="36B7849B" w:rsidR="00381967" w:rsidRDefault="00CD3817" w:rsidP="00D65C1F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Préparation : Imprimer les procédures d'analyse pour chaque poste, voir en annexe 5</w:t>
                      </w:r>
                    </w:p>
                    <w:p w14:paraId="5EEF691A" w14:textId="33B74D1C" w:rsidR="007C1664" w:rsidRDefault="00642BD8" w:rsidP="007C1664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Installation des postes d'analyse.</w:t>
                      </w:r>
                      <w:r>
                        <w:rPr>
                          <w:lang w:val="fr-FR"/>
                          <w:rFonts/>
                        </w:rPr>
                        <w:t xml:space="preserve"> </w:t>
                      </w:r>
                      <w:r>
                        <w:rPr>
                          <w:lang w:val="fr-FR"/>
                          <w:rFonts/>
                        </w:rPr>
                        <w:t xml:space="preserve">Voir un exemple de configuration à la fin de la leçon.</w:t>
                      </w:r>
                    </w:p>
                    <w:p w14:paraId="219FF6CB" w14:textId="77777777" w:rsidR="00642BD8" w:rsidRDefault="007C1664" w:rsidP="005E7B2E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Étalons d'étalonnage pour la démonstration des appareils de mesure numériques (facultatif)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C1664" w:rsidRPr="00EA019E">
        <w:rPr>
          <w:rStyle w:val="ResourcetypeinTitle"/>
          <w:lang w:val="fr-FR"/>
          <w:rFont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FBEB8" wp14:editId="28E45E27">
                <wp:simplePos x="0" y="0"/>
                <wp:positionH relativeFrom="margin">
                  <wp:align>left</wp:align>
                </wp:positionH>
                <wp:positionV relativeFrom="margin">
                  <wp:posOffset>8354100</wp:posOffset>
                </wp:positionV>
                <wp:extent cx="5000625" cy="897158"/>
                <wp:effectExtent l="19050" t="19050" r="28575" b="177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89715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FDA2E" w14:textId="77777777" w:rsidR="00381967" w:rsidRPr="00214FD2" w:rsidRDefault="00381967" w:rsidP="001C58E1">
                            <w:pPr>
                              <w:pStyle w:val="Heading1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Lectures recommandées</w:t>
                            </w:r>
                          </w:p>
                          <w:p w14:paraId="2B721B1C" w14:textId="1AE224FE" w:rsidR="00381967" w:rsidRDefault="00381967" w:rsidP="00CA288B">
                            <w:pPr>
                              <w:pStyle w:val="Checkboxlist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Dossier technique : Aspects chimiques de l'eau de boisson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FBEB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0;margin-top:657.8pt;width:393.75pt;height:70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" filled="f" strokecolor="#bfbfbf [2412]" strokeweight="2.25pt">
                <v:textbox inset="5mm,5mm,5mm,5mm">
                  <w:txbxContent>
                    <w:p w14:paraId="6D4FDA2E" w14:textId="77777777" w:rsidR="00381967" w:rsidRPr="00214FD2" w:rsidRDefault="00381967" w:rsidP="001C58E1">
                      <w:pPr>
                        <w:pStyle w:val="Heading1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Lectures recommandées</w:t>
                      </w:r>
                    </w:p>
                    <w:p w14:paraId="2B721B1C" w14:textId="1AE224FE" w:rsidR="00381967" w:rsidRDefault="00381967" w:rsidP="00CA288B">
                      <w:pPr>
                        <w:pStyle w:val="Checkboxlist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Dossier technique : Aspects chimiques de l'eau de boisson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63F8854" w14:textId="27B99859" w:rsidR="00C337C4" w:rsidRPr="00EA019E" w:rsidRDefault="005C299A" w:rsidP="00C337C4">
      <w:pPr>
        <w:pStyle w:val="Minutes"/>
      </w:pPr>
      <w:r>
        <w:rPr>
          <w:lang w:val="fr-FR"/>
          <w:rFonts/>
        </w:rPr>
        <w:t xml:space="preserve">5 minutes</w:t>
      </w:r>
    </w:p>
    <w:p w14:paraId="5E5DEDDC" w14:textId="77777777" w:rsidR="00C337C4" w:rsidRPr="00EA019E" w:rsidRDefault="00C337C4" w:rsidP="00C337C4">
      <w:pPr>
        <w:pStyle w:val="Heading1-withiconandminutes"/>
        <w:tabs>
          <w:tab w:val="clear" w:pos="9072"/>
        </w:tabs>
        <w:rPr>
          <w:lang w:val="fr-FR"/>
          <w:rFonts/>
        </w:rPr>
      </w:pPr>
      <w:r w:rsidRPr="00EA019E">
        <w:rPr>
          <w:lang w:val="fr-FR"/>
          <w:rFonts/>
        </w:rPr>
        <w:drawing>
          <wp:anchor distT="0" distB="0" distL="114300" distR="114300" simplePos="0" relativeHeight="251668480" behindDoc="1" locked="0" layoutInCell="1" allowOverlap="1" wp14:anchorId="01DA65B2" wp14:editId="327C0AB2">
            <wp:simplePos x="0" y="0"/>
            <wp:positionH relativeFrom="column">
              <wp:posOffset>5989054</wp:posOffset>
            </wp:positionH>
            <wp:positionV relativeFrom="paragraph">
              <wp:posOffset>84307</wp:posOffset>
            </wp:positionV>
            <wp:extent cx="307340" cy="281245"/>
            <wp:effectExtent l="0" t="0" r="0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esson_plan__introduction.e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8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fr-FR"/>
          <w:rFonts/>
        </w:rPr>
        <w:t xml:space="preserve">Introduction</w:t>
      </w:r>
    </w:p>
    <w:p w14:paraId="547AE79D" w14:textId="68ABD7E0" w:rsidR="00E67B3D" w:rsidRDefault="00AB3C99" w:rsidP="00D46145">
      <w:pPr>
        <w:pStyle w:val="Numberedlist"/>
        <w:numPr>
          <w:ilvl w:val="0"/>
          <w:numId w:val="15"/>
        </w:numPr>
      </w:pPr>
      <w:r>
        <w:rPr>
          <w:lang w:val="fr-FR"/>
          <w:rFonts/>
        </w:rPr>
        <w:t xml:space="preserve">Demandez : "Quels sont les aspects chimiques que vous souhaitez analyser en priorité dans vos échantillons et pourquoi ?"</w:t>
      </w:r>
    </w:p>
    <w:p w14:paraId="0A1451F2" w14:textId="5DFA5132" w:rsidR="00C337C4" w:rsidRDefault="00123C36" w:rsidP="00A31977">
      <w:pPr>
        <w:pStyle w:val="Numberedlist"/>
        <w:numPr>
          <w:ilvl w:val="0"/>
          <w:numId w:val="15"/>
        </w:numPr>
      </w:pPr>
      <w:r>
        <w:rPr>
          <w:lang w:val="fr-FR"/>
          <w:rFonts/>
        </w:rPr>
        <w:t xml:space="preserve">Divisez les participants en petits groupes de deux ou trois personnes.</w:t>
      </w:r>
      <w:r>
        <w:rPr>
          <w:lang w:val="fr-FR"/>
          <w:rFonts/>
        </w:rPr>
        <w:t xml:space="preserve"> </w:t>
      </w:r>
      <w:r>
        <w:rPr>
          <w:lang w:val="fr-FR"/>
          <w:rFonts/>
        </w:rPr>
        <w:t xml:space="preserve">Laissez quelques minutes aux groupes pour discuter.</w:t>
      </w:r>
    </w:p>
    <w:p w14:paraId="48987792" w14:textId="77777777" w:rsidR="00123C36" w:rsidRDefault="00123C36" w:rsidP="00A31977">
      <w:pPr>
        <w:pStyle w:val="Numberedlist"/>
        <w:numPr>
          <w:ilvl w:val="0"/>
          <w:numId w:val="15"/>
        </w:numPr>
      </w:pPr>
      <w:r>
        <w:rPr>
          <w:lang w:val="fr-FR"/>
          <w:rFonts/>
        </w:rPr>
        <w:t xml:space="preserve">Demandez aux participants de présenter leurs idées au groupe entier.</w:t>
      </w:r>
    </w:p>
    <w:p w14:paraId="1C3000E5" w14:textId="77777777" w:rsidR="005C299A" w:rsidRPr="00EA019E" w:rsidRDefault="005C299A" w:rsidP="00A31977">
      <w:pPr>
        <w:pStyle w:val="Numberedlist"/>
        <w:numPr>
          <w:ilvl w:val="0"/>
          <w:numId w:val="15"/>
        </w:numPr>
      </w:pPr>
      <w:r>
        <w:rPr>
          <w:lang w:val="fr-FR"/>
          <w:rFonts/>
        </w:rPr>
        <w:t xml:space="preserve">Rappelez aux participants qu'il est très difficile et coûteux d'analyser toutes les substances chimiques et qu'il est préférable de se concentrer sur les substances chimiques prioritaires désignées par l'OMS.</w:t>
      </w:r>
    </w:p>
    <w:p w14:paraId="789F1765" w14:textId="6EC5F915" w:rsidR="00C337C4" w:rsidRPr="00EA019E" w:rsidRDefault="00C337C4" w:rsidP="00C337C4">
      <w:pPr>
        <w:pStyle w:val="Numberedlist"/>
      </w:pPr>
      <w:r>
        <w:rPr>
          <w:lang w:val="fr-FR"/>
          <w:rFonts/>
        </w:rPr>
        <w:t xml:space="preserve">Présentez les attentes d'apprentissage ou donnez un aperçu du cours.</w:t>
      </w:r>
    </w:p>
    <w:p w14:paraId="0A518577" w14:textId="77777777" w:rsidR="00C337C4" w:rsidRPr="00EA019E" w:rsidRDefault="005C299A" w:rsidP="00C337C4">
      <w:pPr>
        <w:pStyle w:val="Minutes"/>
      </w:pPr>
      <w:r>
        <w:rPr>
          <w:lang w:val="fr-FR"/>
          <w:rFonts/>
        </w:rPr>
        <w:t xml:space="preserve">90 minutes</w:t>
      </w:r>
    </w:p>
    <w:p w14:paraId="7479DECC" w14:textId="77777777" w:rsidR="00C337C4" w:rsidRPr="00EA019E" w:rsidRDefault="00C337C4" w:rsidP="00C337C4">
      <w:pPr>
        <w:pStyle w:val="Heading1-withiconandminutes"/>
        <w:rPr>
          <w:lang w:val="fr-FR"/>
          <w:rFonts/>
        </w:rPr>
      </w:pPr>
      <w:r w:rsidRPr="00EA019E">
        <w:rPr>
          <w:lang w:val="fr-FR"/>
          <w:rFonts/>
        </w:rPr>
        <w:drawing>
          <wp:anchor distT="0" distB="0" distL="114300" distR="114300" simplePos="0" relativeHeight="251672576" behindDoc="1" locked="0" layoutInCell="1" allowOverlap="1" wp14:anchorId="5BB32EDF" wp14:editId="041A1A8D">
            <wp:simplePos x="0" y="0"/>
            <wp:positionH relativeFrom="column">
              <wp:posOffset>5946524</wp:posOffset>
            </wp:positionH>
            <wp:positionV relativeFrom="paragraph">
              <wp:posOffset>104701</wp:posOffset>
            </wp:positionV>
            <wp:extent cx="356400" cy="359763"/>
            <wp:effectExtent l="0" t="0" r="5715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" cy="359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fr-FR"/>
          <w:rFonts/>
        </w:rPr>
        <w:t xml:space="preserve">Démonstration et pratique de l'analyse chimique</w:t>
      </w:r>
    </w:p>
    <w:p w14:paraId="02653DA3" w14:textId="20CFB7EA" w:rsidR="00C337C4" w:rsidRPr="00EA019E" w:rsidRDefault="00123C36" w:rsidP="00A31977">
      <w:pPr>
        <w:pStyle w:val="Numberedlist"/>
        <w:numPr>
          <w:ilvl w:val="0"/>
          <w:numId w:val="16"/>
        </w:numPr>
      </w:pPr>
      <w:r>
        <w:rPr>
          <w:lang w:val="fr-FR"/>
          <w:rFonts/>
        </w:rPr>
        <w:t xml:space="preserve">Expliquez : "Vous allez effectuer des analyses chimiques à l'aide d'un comparateur de couleurs et d'autres équipements d'analyse (facultatif).</w:t>
      </w:r>
      <w:r>
        <w:rPr>
          <w:lang w:val="fr-FR"/>
          <w:rFonts/>
        </w:rPr>
        <w:t xml:space="preserve"> </w:t>
      </w:r>
      <w:r>
        <w:rPr>
          <w:lang w:val="fr-FR"/>
          <w:rFonts/>
        </w:rPr>
        <w:t xml:space="preserve">Vous travaillerez en petits groupes de deux ou trois personnes et ferez le tour des postes d'analyse configurés pour différents paramètres chimiques."</w:t>
      </w:r>
    </w:p>
    <w:p w14:paraId="00FA3DB5" w14:textId="43B1B10E" w:rsidR="00123C36" w:rsidRDefault="00123C36" w:rsidP="00C337C4">
      <w:pPr>
        <w:pStyle w:val="Numberedlist"/>
        <w:numPr>
          <w:ilvl w:val="0"/>
          <w:numId w:val="2"/>
        </w:numPr>
      </w:pPr>
      <w:r>
        <w:rPr>
          <w:lang w:val="fr-FR"/>
          <w:rFonts/>
        </w:rPr>
        <w:t xml:space="preserve">Invitez les participants à se rassembler autour de l'espace d'analyse pour une démonstration de la procédure du comparateur de couleurs.</w:t>
      </w:r>
    </w:p>
    <w:p w14:paraId="1B1DF1AB" w14:textId="77777777" w:rsidR="002C0C1A" w:rsidRPr="002C0C1A" w:rsidRDefault="002C0C1A" w:rsidP="00D836F7">
      <w:pPr>
        <w:pStyle w:val="Numberedlist"/>
        <w:numPr>
          <w:ilvl w:val="0"/>
          <w:numId w:val="2"/>
        </w:numPr>
      </w:pPr>
      <w:r>
        <w:rPr>
          <w:lang w:val="fr-FR"/>
          <w:rFonts/>
        </w:rPr>
        <w:t xml:space="preserve">Expliquez : "L'échantillon témoin sert à compenser la couleur existante dans l'échantillon à analyser."</w:t>
      </w:r>
      <w:r>
        <w:rPr>
          <w:i w:val="true"/>
          <w:lang w:val="fr-FR"/>
          <w:rFonts/>
        </w:rPr>
        <w:t xml:space="preserve"> Conseil aux formateurs : S'il y a suffisamment de cuvettes, chaque personne doit transporter sa propre cuvette d'échantillons témoins.</w:t>
      </w:r>
      <w:r>
        <w:rPr>
          <w:i w:val="true"/>
          <w:lang w:val="fr-FR"/>
          <w:rFonts/>
        </w:rPr>
        <w:t xml:space="preserve"> </w:t>
      </w:r>
      <w:r>
        <w:rPr>
          <w:i w:val="true"/>
          <w:lang w:val="fr-FR"/>
          <w:rFonts/>
        </w:rPr>
        <w:t xml:space="preserve">La même cuvette sera utilisée pour toutes les analyses.</w:t>
      </w:r>
    </w:p>
    <w:p w14:paraId="66CCFE56" w14:textId="5722FE6D" w:rsidR="002C0C1A" w:rsidRDefault="002A6F5E" w:rsidP="00707456">
      <w:pPr>
        <w:pStyle w:val="Numberedlist"/>
        <w:numPr>
          <w:ilvl w:val="0"/>
          <w:numId w:val="2"/>
        </w:numPr>
      </w:pPr>
      <w:r>
        <w:rPr>
          <w:lang w:val="fr-FR"/>
          <w:rFonts/>
        </w:rPr>
        <w:t xml:space="preserve">Montrez la procédure d'utilisation du comparateur de couleurs au groupe complet à l'aide de l'échantillon de chlore préparé préalablement.</w:t>
      </w:r>
    </w:p>
    <w:p w14:paraId="61461267" w14:textId="0983AB1D" w:rsidR="00231EAA" w:rsidRDefault="00231EAA" w:rsidP="00707456">
      <w:pPr>
        <w:pStyle w:val="Numberedlist"/>
        <w:numPr>
          <w:ilvl w:val="0"/>
          <w:numId w:val="2"/>
        </w:numPr>
      </w:pPr>
      <w:r>
        <w:rPr>
          <w:lang w:val="fr-FR"/>
          <w:rFonts/>
        </w:rPr>
        <w:t xml:space="preserve">Montrez les échantillons d'analyse collectés et fournis par les participants.</w:t>
      </w:r>
    </w:p>
    <w:p w14:paraId="583CE3D1" w14:textId="12F458F7" w:rsidR="00401FCE" w:rsidRDefault="00401FCE" w:rsidP="00707456">
      <w:pPr>
        <w:pStyle w:val="Numberedlist"/>
        <w:numPr>
          <w:ilvl w:val="0"/>
          <w:numId w:val="2"/>
        </w:numPr>
      </w:pPr>
      <w:r>
        <w:rPr>
          <w:lang w:val="fr-FR"/>
          <w:rFonts/>
        </w:rPr>
        <w:t xml:space="preserve">Demandez aux groupes de trouver un poste, de lire les instructions affichées et de commencer les analyses.</w:t>
      </w:r>
      <w:r>
        <w:rPr>
          <w:lang w:val="fr-FR"/>
          <w:rFonts/>
        </w:rPr>
        <w:t xml:space="preserve"> </w:t>
      </w:r>
      <w:r>
        <w:rPr>
          <w:lang w:val="fr-FR"/>
          <w:rFonts/>
        </w:rPr>
        <w:t xml:space="preserve">Les participants doivent terminer l'activité sur chaque poste avec de se déplacer au poste suivant.</w:t>
      </w:r>
    </w:p>
    <w:p w14:paraId="32FCA012" w14:textId="77AD12C4" w:rsidR="00401FCE" w:rsidRPr="007670B9" w:rsidRDefault="00401FCE" w:rsidP="00D46145">
      <w:pPr>
        <w:pStyle w:val="Numberedlist"/>
        <w:numPr>
          <w:ilvl w:val="0"/>
          <w:numId w:val="2"/>
        </w:numPr>
      </w:pPr>
      <w:r>
        <w:rPr>
          <w:lang w:val="fr-FR"/>
          <w:rFonts/>
        </w:rPr>
        <w:t xml:space="preserve">Faites une démonstration du pH-mètre ou d'un autre équipement d'analyse avec des petits groupes individuels à ces postes (facultatif).</w:t>
      </w:r>
      <w:r>
        <w:rPr>
          <w:lang w:val="fr-FR"/>
          <w:rFonts/>
        </w:rPr>
        <w:t xml:space="preserve"> </w:t>
      </w:r>
      <w:r>
        <w:rPr>
          <w:lang w:val="fr-FR"/>
          <w:rFonts/>
        </w:rPr>
        <w:t xml:space="preserve">Suggérez aux participants d'essayer de suivre les instructions pour les bandelettes d'analyse et les appareils de mesure numériques par eux-mêmes.</w:t>
      </w:r>
      <w:r>
        <w:rPr>
          <w:lang w:val="fr-FR"/>
          <w:rFonts/>
        </w:rPr>
        <w:t xml:space="preserve"> </w:t>
      </w:r>
      <w:r>
        <w:rPr>
          <w:lang w:val="fr-FR"/>
          <w:rFonts/>
        </w:rPr>
        <w:t xml:space="preserve">Donnez des conseils si nécessaire.</w:t>
      </w:r>
    </w:p>
    <w:p w14:paraId="20958F88" w14:textId="52732BC2" w:rsidR="00C337C4" w:rsidRPr="00EA019E" w:rsidRDefault="00C64B08" w:rsidP="009A6E63">
      <w:pPr>
        <w:pStyle w:val="Numberedlist"/>
        <w:numPr>
          <w:ilvl w:val="0"/>
          <w:numId w:val="2"/>
        </w:numPr>
        <w:spacing w:after="240"/>
        <w:ind w:left="470" w:hanging="357"/>
      </w:pPr>
      <w:r>
        <w:rPr>
          <w:lang w:val="fr-FR"/>
          <w:rFonts/>
        </w:rPr>
        <w:t xml:space="preserve">Rappelez aux participants de noter leurs résultats sur leur fiche d'enregistrement des données (la même que celle utilisé pour la pratique de l’analyse microbiologique).</w:t>
      </w:r>
    </w:p>
    <w:p w14:paraId="47B1D1CD" w14:textId="67077693" w:rsidR="006872D9" w:rsidRDefault="00A12A3B" w:rsidP="00830A9E">
      <w:pPr>
        <w:pStyle w:val="Numberedlist"/>
        <w:numPr>
          <w:ilvl w:val="0"/>
          <w:numId w:val="0"/>
        </w:numPr>
      </w:pPr>
      <w:r w:rsidRPr="00EA019E">
        <w:rPr>
          <w:lang w:val="fr-FR"/>
          <w:rFonts/>
        </w:rPr>
        <mc:AlternateContent>
          <mc:Choice Requires="wps">
            <w:drawing>
              <wp:inline distT="0" distB="0" distL="0" distR="0" wp14:anchorId="78793829" wp14:editId="033FAAF5">
                <wp:extent cx="6294574" cy="1627322"/>
                <wp:effectExtent l="19050" t="19050" r="11430" b="1143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574" cy="16273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35658" w14:textId="77777777" w:rsidR="00A12A3B" w:rsidRPr="00842640" w:rsidRDefault="00A12A3B" w:rsidP="00A12A3B">
                            <w:pPr>
                              <w:pStyle w:val="HeadingnoTOC-intextboxtable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Points clés</w:t>
                            </w:r>
                          </w:p>
                          <w:p w14:paraId="5324736A" w14:textId="77777777" w:rsidR="00A12A3B" w:rsidRPr="00D836F7" w:rsidRDefault="00A12A3B" w:rsidP="00A12A3B">
                            <w:pPr>
                              <w:pStyle w:val="Listparagraph-keypoints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Les tubes d'échantillons témoins sont placés dans la partie gauche du comparateur (selon le comparateur) ou à la place du témoin.</w:t>
                            </w:r>
                          </w:p>
                          <w:p w14:paraId="386C96AE" w14:textId="77777777" w:rsidR="00A12A3B" w:rsidRDefault="00A12A3B" w:rsidP="00A12A3B">
                            <w:pPr>
                              <w:pStyle w:val="Listparagraph-keypoints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Les unités sont affichées sur le côté de chaque disque de couleur, et doivent être vérifiées avant d'enregistrer les résultats.</w:t>
                            </w:r>
                          </w:p>
                          <w:p w14:paraId="38DD5DA3" w14:textId="77777777" w:rsidR="00A12A3B" w:rsidRDefault="00A12A3B" w:rsidP="00A12A3B">
                            <w:pPr>
                              <w:pStyle w:val="Listparagraph-keypoints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Face à une bonne source de lumière, faites tourner le disque jusqu'à ce que les couleurs correspondent et enregistrez les résultats dans la fenêtre inférieure droite.</w:t>
                            </w:r>
                          </w:p>
                          <w:p w14:paraId="1F5E1A8C" w14:textId="77777777" w:rsidR="00A12A3B" w:rsidRPr="00D836F7" w:rsidRDefault="00A12A3B" w:rsidP="00A12A3B">
                            <w:pPr>
                              <w:pStyle w:val="Listparagraph-keypoints"/>
                            </w:pPr>
                            <w:r>
                              <w:rPr>
                                <w:lang w:val="fr-FR"/>
                                <w:rFonts/>
                              </w:rPr>
                              <w:t xml:space="preserve">Si les résultats de l'analyse se situent en haut de l'échelle du disque de couleur, cela signifie qu'ils dépassent la plage de l'instrument et l'échantillon doit être dilué et analysé à nouveau.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793829" id="Text Box 13" o:spid="_x0000_s1030" type="#_x0000_t202" style="width:495.65pt;height:1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" filled="f" strokecolor="#bfbfbf [2412]" strokeweight="2.25pt">
                <v:textbox inset="3mm,1mm,3mm,1mm">
                  <w:txbxContent>
                    <w:p w14:paraId="77535658" w14:textId="77777777" w:rsidR="00A12A3B" w:rsidRPr="00842640" w:rsidRDefault="00A12A3B" w:rsidP="00A12A3B">
                      <w:pPr>
                        <w:pStyle w:val="HeadingnoTOC-intextboxtable"/>
                      </w:pPr>
                      <w:r>
                        <w:rPr>
                          <w:lang w:val="fr-FR"/>
                          <w:rFonts/>
                        </w:rPr>
                        <w:t xml:space="preserve">Points clés</w:t>
                      </w:r>
                    </w:p>
                    <w:p w14:paraId="5324736A" w14:textId="77777777" w:rsidR="00A12A3B" w:rsidRPr="00D836F7" w:rsidRDefault="00A12A3B" w:rsidP="00A12A3B">
                      <w:pPr>
                        <w:pStyle w:val="Listparagraph-keypoints"/>
                      </w:pPr>
                      <w:r>
                        <w:rPr>
                          <w:lang w:val="fr-FR"/>
                          <w:rFonts/>
                        </w:rPr>
                        <w:t xml:space="preserve">Les tubes d'échantillons témoins sont placés dans la partie gauche du comparateur (selon le comparateur) ou à la place du témoin.</w:t>
                      </w:r>
                    </w:p>
                    <w:p w14:paraId="386C96AE" w14:textId="77777777" w:rsidR="00A12A3B" w:rsidRDefault="00A12A3B" w:rsidP="00A12A3B">
                      <w:pPr>
                        <w:pStyle w:val="Listparagraph-keypoints"/>
                      </w:pPr>
                      <w:r>
                        <w:rPr>
                          <w:lang w:val="fr-FR"/>
                          <w:rFonts/>
                        </w:rPr>
                        <w:t xml:space="preserve">Les unités sont affichées sur le côté de chaque disque de couleur, et doivent être vérifiées avant d'enregistrer les résultats.</w:t>
                      </w:r>
                    </w:p>
                    <w:p w14:paraId="38DD5DA3" w14:textId="77777777" w:rsidR="00A12A3B" w:rsidRDefault="00A12A3B" w:rsidP="00A12A3B">
                      <w:pPr>
                        <w:pStyle w:val="Listparagraph-keypoints"/>
                      </w:pPr>
                      <w:r>
                        <w:rPr>
                          <w:lang w:val="fr-FR"/>
                          <w:rFonts/>
                        </w:rPr>
                        <w:t xml:space="preserve">Face à une bonne source de lumière, faites tourner le disque jusqu'à ce que les couleurs correspondent et enregistrez les résultats dans la fenêtre inférieure droite.</w:t>
                      </w:r>
                    </w:p>
                    <w:p w14:paraId="1F5E1A8C" w14:textId="77777777" w:rsidR="00A12A3B" w:rsidRPr="00D836F7" w:rsidRDefault="00A12A3B" w:rsidP="00A12A3B">
                      <w:pPr>
                        <w:pStyle w:val="Listparagraph-keypoints"/>
                      </w:pPr>
                      <w:r>
                        <w:rPr>
                          <w:lang w:val="fr-FR"/>
                          <w:rFonts/>
                        </w:rPr>
                        <w:t xml:space="preserve">Si les résultats de l'analyse se situent en haut de l'échelle du disque de couleur, cela signifie qu'ils dépassent la plage de l'instrument et l'échantillon doit être dilué et analysé à nouveau.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164222" w14:textId="2F69727D" w:rsidR="00F50EF0" w:rsidRPr="00EA019E" w:rsidRDefault="00F50EF0" w:rsidP="00F50EF0">
      <w:pPr>
        <w:pStyle w:val="Minutes"/>
      </w:pPr>
      <w:r>
        <w:rPr>
          <w:lang w:val="fr-FR"/>
          <w:rFonts/>
        </w:rPr>
        <w:t xml:space="preserve">10 minutes</w:t>
      </w:r>
    </w:p>
    <w:p w14:paraId="11F3C36F" w14:textId="66663A0D" w:rsidR="007C1664" w:rsidRPr="00EA019E" w:rsidRDefault="007C1664" w:rsidP="007C1664">
      <w:pPr>
        <w:pStyle w:val="Heading1-withiconandminutes"/>
        <w:tabs>
          <w:tab w:val="clear" w:pos="9072"/>
        </w:tabs>
        <w:rPr>
          <w:lang w:val="fr-FR"/>
          <w:rFonts/>
        </w:rPr>
      </w:pPr>
      <w:r w:rsidRPr="00EA019E">
        <w:rPr>
          <w:lang w:val="fr-FR"/>
          <w:rFonts/>
        </w:rPr>
        <w:drawing>
          <wp:anchor distT="0" distB="0" distL="114300" distR="114300" simplePos="0" relativeHeight="251676672" behindDoc="1" locked="0" layoutInCell="1" allowOverlap="1" wp14:anchorId="4ECB5976" wp14:editId="6A33D576">
            <wp:simplePos x="0" y="0"/>
            <wp:positionH relativeFrom="column">
              <wp:posOffset>5957157</wp:posOffset>
            </wp:positionH>
            <wp:positionV relativeFrom="paragraph">
              <wp:posOffset>116205</wp:posOffset>
            </wp:positionV>
            <wp:extent cx="354792" cy="35814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92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fr-FR"/>
          <w:rFonts/>
        </w:rPr>
        <w:t xml:space="preserve">Étalonnage</w:t>
      </w:r>
    </w:p>
    <w:p w14:paraId="4F9D2BD3" w14:textId="2FE4626F" w:rsidR="007C1664" w:rsidRDefault="00D46145" w:rsidP="007C1664">
      <w:pPr>
        <w:pStyle w:val="Numberedlist"/>
        <w:numPr>
          <w:ilvl w:val="0"/>
          <w:numId w:val="6"/>
        </w:numPr>
      </w:pPr>
      <w:r>
        <w:rPr>
          <w:lang w:val="fr-FR"/>
          <w:rFonts/>
        </w:rPr>
        <w:t xml:space="preserve">Expliquez pourquoi il faut étalonner le matériel d'analyse.</w:t>
      </w:r>
    </w:p>
    <w:p w14:paraId="5BA727D3" w14:textId="710B0552" w:rsidR="007C1664" w:rsidRDefault="007C1664" w:rsidP="007C1664">
      <w:pPr>
        <w:pStyle w:val="Numberedlist"/>
        <w:numPr>
          <w:ilvl w:val="1"/>
          <w:numId w:val="6"/>
        </w:numPr>
      </w:pPr>
      <w:r>
        <w:rPr>
          <w:lang w:val="fr-FR"/>
          <w:rFonts/>
        </w:rPr>
        <w:t xml:space="preserve">Pour garantir des résultats cohérents et valides</w:t>
      </w:r>
    </w:p>
    <w:p w14:paraId="36AFB241" w14:textId="4ED8148C" w:rsidR="007C1664" w:rsidRDefault="007C1664" w:rsidP="007C1664">
      <w:pPr>
        <w:pStyle w:val="Numberedlist"/>
        <w:numPr>
          <w:ilvl w:val="1"/>
          <w:numId w:val="6"/>
        </w:numPr>
      </w:pPr>
      <w:r>
        <w:rPr>
          <w:lang w:val="fr-FR"/>
          <w:rFonts/>
        </w:rPr>
        <w:t xml:space="preserve">Pour s'assurer que le matériel fonctionne correctement</w:t>
      </w:r>
    </w:p>
    <w:p w14:paraId="0D5630F9" w14:textId="77777777" w:rsidR="007C1664" w:rsidRDefault="007C1664" w:rsidP="007C1664">
      <w:pPr>
        <w:pStyle w:val="Numberedlist"/>
        <w:numPr>
          <w:ilvl w:val="1"/>
          <w:numId w:val="6"/>
        </w:numPr>
      </w:pPr>
      <w:r>
        <w:rPr>
          <w:lang w:val="fr-FR"/>
          <w:rFonts/>
        </w:rPr>
        <w:t xml:space="preserve">Les instruments numériques/électroniques requièrent habituellement un étalonnage.</w:t>
      </w:r>
    </w:p>
    <w:p w14:paraId="3EA16D44" w14:textId="77777777" w:rsidR="007C1664" w:rsidRDefault="007C1664" w:rsidP="007C1664">
      <w:pPr>
        <w:pStyle w:val="Numberedlist"/>
        <w:numPr>
          <w:ilvl w:val="0"/>
          <w:numId w:val="6"/>
        </w:numPr>
      </w:pPr>
      <w:r>
        <w:rPr>
          <w:lang w:val="fr-FR"/>
          <w:rFonts/>
        </w:rPr>
        <w:t xml:space="preserve">Demandez : "Quel matériel doit être étalonné dans l'analyse de la qualité de l'eau ?”</w:t>
      </w:r>
    </w:p>
    <w:p w14:paraId="51E99501" w14:textId="77777777" w:rsidR="007C1664" w:rsidRDefault="007C1664" w:rsidP="007C1664">
      <w:pPr>
        <w:pStyle w:val="Numberedlist"/>
        <w:numPr>
          <w:ilvl w:val="1"/>
          <w:numId w:val="6"/>
        </w:numPr>
      </w:pPr>
      <w:r>
        <w:rPr>
          <w:lang w:val="fr-FR"/>
          <w:rFonts/>
        </w:rPr>
        <w:t xml:space="preserve">Appareils de mesure numériques : pH, MDT, CE, turbidité, photomètre, etc.</w:t>
      </w:r>
    </w:p>
    <w:p w14:paraId="09063643" w14:textId="77777777" w:rsidR="007C1664" w:rsidRDefault="007C1664" w:rsidP="007C1664">
      <w:pPr>
        <w:pStyle w:val="Numberedlist"/>
        <w:numPr>
          <w:ilvl w:val="1"/>
          <w:numId w:val="6"/>
        </w:numPr>
      </w:pPr>
      <w:r>
        <w:rPr>
          <w:lang w:val="fr-FR"/>
          <w:rFonts/>
        </w:rPr>
        <w:t xml:space="preserve">Incubateurs (certains possèdent des étalonnages internes, voir les spécifications)</w:t>
      </w:r>
    </w:p>
    <w:p w14:paraId="473E3DFA" w14:textId="410DB72F" w:rsidR="008516E3" w:rsidRPr="00830A9E" w:rsidRDefault="007C1664" w:rsidP="00830A9E">
      <w:pPr>
        <w:pStyle w:val="Numberedlist"/>
        <w:numPr>
          <w:ilvl w:val="0"/>
          <w:numId w:val="2"/>
        </w:numPr>
        <w:rPr>
          <w:b/>
          <w:sz w:val="20"/>
          <w:lang w:val="fr-FR"/>
          <w:rFonts/>
        </w:rPr>
      </w:pPr>
      <w:r>
        <w:rPr>
          <w:lang w:val="fr-FR"/>
          <w:rFonts/>
        </w:rPr>
        <w:t xml:space="preserve">Si vous avez le temps, montrez comment étalonner un pH-mètre ou un turbidimètre selon les spécifications et les instructions du fabricant (facultatif).</w:t>
      </w:r>
    </w:p>
    <w:p w14:paraId="39DC8A98" w14:textId="77777777" w:rsidR="00C337C4" w:rsidRPr="00EA019E" w:rsidRDefault="005C299A" w:rsidP="00C337C4">
      <w:pPr>
        <w:pStyle w:val="Minutes"/>
      </w:pPr>
      <w:r>
        <w:rPr>
          <w:lang w:val="fr-FR"/>
          <w:rFonts/>
        </w:rPr>
        <w:t xml:space="preserve">10 minutes</w:t>
      </w:r>
    </w:p>
    <w:p w14:paraId="5CBDBCD6" w14:textId="77777777" w:rsidR="00C337C4" w:rsidRPr="00EA019E" w:rsidRDefault="00C337C4" w:rsidP="00C337C4">
      <w:pPr>
        <w:pStyle w:val="Heading1-withiconandminutes"/>
        <w:rPr>
          <w:lang w:val="fr-FR"/>
          <w:rFonts/>
        </w:rPr>
      </w:pPr>
      <w:r w:rsidRPr="00EA019E">
        <w:rPr>
          <w:lang w:val="fr-FR"/>
          <w:rFonts/>
        </w:rPr>
        <w:drawing>
          <wp:anchor distT="0" distB="0" distL="114300" distR="114300" simplePos="0" relativeHeight="251671552" behindDoc="1" locked="0" layoutInCell="1" allowOverlap="1" wp14:anchorId="38C5D640" wp14:editId="18B928DF">
            <wp:simplePos x="0" y="0"/>
            <wp:positionH relativeFrom="column">
              <wp:posOffset>5956935</wp:posOffset>
            </wp:positionH>
            <wp:positionV relativeFrom="paragraph">
              <wp:posOffset>79375</wp:posOffset>
            </wp:positionV>
            <wp:extent cx="354330" cy="358140"/>
            <wp:effectExtent l="0" t="0" r="762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fr-FR"/>
          <w:rFonts/>
        </w:rPr>
        <w:t xml:space="preserve">Discussion and résolution des problèmes</w:t>
      </w:r>
    </w:p>
    <w:p w14:paraId="760252DA" w14:textId="77777777" w:rsidR="00C337C4" w:rsidRPr="00EA019E" w:rsidRDefault="00A0398F" w:rsidP="00A31977">
      <w:pPr>
        <w:pStyle w:val="Numberedlist"/>
        <w:numPr>
          <w:ilvl w:val="0"/>
          <w:numId w:val="17"/>
        </w:numPr>
      </w:pPr>
      <w:r>
        <w:rPr>
          <w:lang w:val="fr-FR"/>
          <w:rFonts/>
        </w:rPr>
        <w:t xml:space="preserve">Invitez les participants à retourner dans la salle de cours.</w:t>
      </w:r>
      <w:r>
        <w:rPr>
          <w:lang w:val="fr-FR"/>
          <w:rFonts/>
        </w:rPr>
        <w:t xml:space="preserve"> </w:t>
      </w:r>
      <w:r>
        <w:rPr>
          <w:i/>
          <w:lang w:val="fr-FR"/>
          <w:rFonts/>
        </w:rPr>
        <w:t xml:space="preserve">Conseil aux formateurs : Les participants achèveront les analyses chimiques à des moments différents, vous pouvez donc mener cette activité après une pause.</w:t>
      </w:r>
    </w:p>
    <w:p w14:paraId="523171BA" w14:textId="52991F24" w:rsidR="00C337C4" w:rsidRPr="00EA019E" w:rsidRDefault="00A0398F" w:rsidP="00C337C4">
      <w:pPr>
        <w:pStyle w:val="Numberedlist"/>
      </w:pPr>
      <w:r>
        <w:rPr>
          <w:lang w:val="fr-FR"/>
          <w:rFonts/>
        </w:rPr>
        <w:t xml:space="preserve">Demandez : "Quels sont les résultats des analyses qui ne satisfont pas aux directives de l'OMS indiquées sur les formulaires d'enregistrement des données ?"</w:t>
      </w:r>
      <w:r>
        <w:rPr>
          <w:lang w:val="fr-FR"/>
          <w:rFonts/>
        </w:rPr>
        <w:t xml:space="preserve"> </w:t>
      </w:r>
      <w:r>
        <w:rPr>
          <w:lang w:val="fr-FR"/>
          <w:rFonts/>
        </w:rPr>
        <w:t xml:space="preserve">Notez tous les résultats qui ne correspondent pas aux directives (ou aux normes nationales) au tableau pour en discuter.</w:t>
      </w:r>
    </w:p>
    <w:p w14:paraId="4DE4C236" w14:textId="0F872A82" w:rsidR="00DB3F56" w:rsidRDefault="00DB3F56" w:rsidP="00C337C4">
      <w:pPr>
        <w:pStyle w:val="Numberedlist"/>
      </w:pPr>
      <w:r>
        <w:rPr>
          <w:lang w:val="fr-FR"/>
          <w:rFonts/>
        </w:rPr>
        <w:t xml:space="preserve">Lancez une discussion sur les résultats qui ne sont pas conformes aux directives ou sur les résultats inhabituels.</w:t>
      </w:r>
      <w:r>
        <w:rPr>
          <w:lang w:val="fr-FR"/>
          <w:rFonts/>
        </w:rPr>
        <w:t xml:space="preserve"> </w:t>
      </w:r>
      <w:r>
        <w:rPr>
          <w:lang w:val="fr-FR"/>
          <w:rFonts/>
        </w:rPr>
        <w:t xml:space="preserve">Accordez quelques minutes pour explorer les idées.</w:t>
      </w:r>
    </w:p>
    <w:p w14:paraId="5BFB830F" w14:textId="77777777" w:rsidR="00C337C4" w:rsidRDefault="00DB3F56" w:rsidP="00C337C4">
      <w:pPr>
        <w:pStyle w:val="Numberedlist"/>
      </w:pPr>
      <w:r>
        <w:rPr>
          <w:lang w:val="fr-FR"/>
          <w:rFonts/>
        </w:rPr>
        <w:t xml:space="preserve">Demandez : "Quelles autres raisons pourraient expliquer ces résultats ?"</w:t>
      </w:r>
    </w:p>
    <w:p w14:paraId="5ADFB070" w14:textId="77777777" w:rsidR="00DB3F56" w:rsidRDefault="00DB3F56" w:rsidP="00DB3F56">
      <w:pPr>
        <w:pStyle w:val="Numberedlist"/>
        <w:numPr>
          <w:ilvl w:val="1"/>
          <w:numId w:val="3"/>
        </w:numPr>
      </w:pPr>
      <w:r>
        <w:rPr>
          <w:lang w:val="fr-FR"/>
          <w:rFonts/>
        </w:rPr>
        <w:t xml:space="preserve">On a utilisé des réactifs ou des disques inadéquats.</w:t>
      </w:r>
    </w:p>
    <w:p w14:paraId="5280984C" w14:textId="77777777" w:rsidR="00DB3F56" w:rsidRDefault="00DB3F56" w:rsidP="00DB3F56">
      <w:pPr>
        <w:pStyle w:val="Numberedlist"/>
        <w:numPr>
          <w:ilvl w:val="1"/>
          <w:numId w:val="3"/>
        </w:numPr>
      </w:pPr>
      <w:r>
        <w:rPr>
          <w:lang w:val="fr-FR"/>
          <w:rFonts/>
        </w:rPr>
        <w:t xml:space="preserve">Les procédures n'ont pas été respectées.</w:t>
      </w:r>
    </w:p>
    <w:p w14:paraId="2A5F6CC2" w14:textId="77777777" w:rsidR="00DB3F56" w:rsidRDefault="00DB3F56" w:rsidP="00DB3F56">
      <w:pPr>
        <w:pStyle w:val="Numberedlist"/>
        <w:numPr>
          <w:ilvl w:val="1"/>
          <w:numId w:val="3"/>
        </w:numPr>
      </w:pPr>
      <w:r>
        <w:rPr>
          <w:lang w:val="fr-FR"/>
          <w:rFonts/>
        </w:rPr>
        <w:t xml:space="preserve">Il n'y avait pas d'échantillon témoin.</w:t>
      </w:r>
    </w:p>
    <w:p w14:paraId="29DC1D74" w14:textId="77777777" w:rsidR="00DB3F56" w:rsidRDefault="00DB3F56" w:rsidP="006F5E92">
      <w:pPr>
        <w:pStyle w:val="ListParagraph"/>
        <w:numPr>
          <w:ilvl w:val="1"/>
          <w:numId w:val="3"/>
        </w:numPr>
      </w:pPr>
      <w:r>
        <w:rPr>
          <w:lang w:val="fr-FR"/>
          <w:rFonts/>
        </w:rPr>
        <w:t xml:space="preserve">Utilisation d'unités incorrectes (les unités de certains disques de couleur comme le manganèse sont en ppb et non en ppm ; par conséquent, les résultats peuvent sembler dépasser les directives).</w:t>
      </w:r>
    </w:p>
    <w:p w14:paraId="7C62AFD9" w14:textId="77777777" w:rsidR="00DB3F56" w:rsidRPr="00EA019E" w:rsidRDefault="00DB3F56" w:rsidP="00267F3C">
      <w:pPr>
        <w:pStyle w:val="Numberedlist"/>
        <w:numPr>
          <w:ilvl w:val="1"/>
          <w:numId w:val="3"/>
        </w:numPr>
      </w:pPr>
      <w:r>
        <w:rPr>
          <w:lang w:val="fr-FR"/>
          <w:rFonts/>
        </w:rPr>
        <w:t xml:space="preserve">Difficultés de la comparaison visuelle.</w:t>
      </w:r>
    </w:p>
    <w:p w14:paraId="71010753" w14:textId="77777777" w:rsidR="00C337C4" w:rsidRDefault="00B7600A" w:rsidP="00AD7A87">
      <w:pPr>
        <w:pStyle w:val="Numberedlist"/>
        <w:spacing w:before="0" w:after="0"/>
        <w:ind w:right="0"/>
      </w:pPr>
      <w:r>
        <w:rPr>
          <w:lang w:val="fr-FR"/>
          <w:rFonts/>
        </w:rPr>
        <w:t xml:space="preserve">Rappelez aux participants qu'il s'agit d'un moment précis dans le temps et que d'autres analyses seraient nécessaires pour vérifier les résultats.</w:t>
      </w:r>
    </w:p>
    <w:p w14:paraId="4F82DFC8" w14:textId="77777777" w:rsidR="005E7B2E" w:rsidRDefault="005E7B2E">
      <w:pPr>
        <w:spacing w:before="0" w:after="160" w:line="259" w:lineRule="auto"/>
        <w:ind w:right="0"/>
        <w:rPr>
          <w:rFonts w:cstheme="minorHAnsi"/>
          <w:lang w:val="fr-FR"/>
        </w:rPr>
      </w:pPr>
      <w:r>
        <w:rPr>
          <w:lang w:val="fr-FR"/>
          <w:rFonts/>
        </w:rPr>
        <w:br w:type="page"/>
      </w:r>
    </w:p>
    <w:p w14:paraId="12EC4FAD" w14:textId="77777777" w:rsidR="00F74C1D" w:rsidRDefault="00F74C1D" w:rsidP="00F74C1D">
      <w:pPr>
        <w:spacing w:before="0" w:after="160" w:line="259" w:lineRule="auto"/>
        <w:ind w:right="0"/>
      </w:pPr>
    </w:p>
    <w:p w14:paraId="41EDBE6E" w14:textId="25F068AC" w:rsidR="00C337C4" w:rsidRPr="00EA019E" w:rsidRDefault="005C299A" w:rsidP="00C337C4">
      <w:pPr>
        <w:pStyle w:val="Minutes"/>
      </w:pPr>
      <w:r>
        <w:rPr>
          <w:lang w:val="fr-FR"/>
          <w:rFonts/>
        </w:rPr>
        <w:t xml:space="preserve">5 minutes</w:t>
      </w:r>
    </w:p>
    <w:p w14:paraId="58AF5BCC" w14:textId="77777777" w:rsidR="00C337C4" w:rsidRPr="00EA019E" w:rsidRDefault="00C337C4" w:rsidP="00C337C4">
      <w:pPr>
        <w:pStyle w:val="Heading1-withiconandminutes"/>
        <w:rPr>
          <w:lang w:val="fr-FR"/>
          <w:rFonts/>
        </w:rPr>
      </w:pPr>
      <w:r w:rsidRPr="00EA019E">
        <w:rPr>
          <w:lang w:val="fr-FR"/>
          <w:rFonts/>
        </w:rPr>
        <w:drawing>
          <wp:anchor distT="0" distB="0" distL="114300" distR="114300" simplePos="0" relativeHeight="251669504" behindDoc="1" locked="0" layoutInCell="1" allowOverlap="1" wp14:anchorId="1261C1C4" wp14:editId="4B532C02">
            <wp:simplePos x="0" y="0"/>
            <wp:positionH relativeFrom="column">
              <wp:posOffset>6042217</wp:posOffset>
            </wp:positionH>
            <wp:positionV relativeFrom="paragraph">
              <wp:posOffset>88590</wp:posOffset>
            </wp:positionV>
            <wp:extent cx="252000" cy="22602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esson_plan__review.e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2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fr-FR"/>
          <w:rFonts/>
        </w:rPr>
        <w:t xml:space="preserve">Révision</w:t>
      </w:r>
    </w:p>
    <w:p w14:paraId="5A619925" w14:textId="5C041C02" w:rsidR="00B50F38" w:rsidRDefault="00B50F38" w:rsidP="00A31977">
      <w:pPr>
        <w:pStyle w:val="Numberedlist"/>
        <w:numPr>
          <w:ilvl w:val="0"/>
          <w:numId w:val="19"/>
        </w:numPr>
      </w:pPr>
      <w:r>
        <w:rPr>
          <w:lang w:val="fr-FR"/>
          <w:rFonts/>
        </w:rPr>
        <w:t xml:space="preserve">Jouez au jeu "Nommer cet objet".</w:t>
      </w:r>
    </w:p>
    <w:p w14:paraId="6D3CF9D4" w14:textId="77777777" w:rsidR="00C337C4" w:rsidRPr="00EA019E" w:rsidRDefault="00B50F38" w:rsidP="00A31977">
      <w:pPr>
        <w:pStyle w:val="Numberedlist"/>
        <w:numPr>
          <w:ilvl w:val="0"/>
          <w:numId w:val="19"/>
        </w:numPr>
      </w:pPr>
      <w:r>
        <w:rPr>
          <w:lang w:val="fr-FR"/>
          <w:rFonts/>
        </w:rPr>
        <w:t xml:space="preserve">Rassemblez plusieurs éléments de l'activité Pratique de l’analyse chimique, par exemple, un comparateur de couleurs, une cuvette, une pipette, des pastilles de réactif, un pilon de broyage, un pH-mètre, des bandelettes d'analyse, un bécher, un disque de couleur, des solutions tampons pH, des flacons de rinçage.</w:t>
      </w:r>
    </w:p>
    <w:p w14:paraId="57492E9A" w14:textId="77777777" w:rsidR="00C337C4" w:rsidRDefault="00B50F38" w:rsidP="00C337C4">
      <w:pPr>
        <w:pStyle w:val="Numberedlist"/>
      </w:pPr>
      <w:r>
        <w:rPr>
          <w:lang w:val="fr-FR"/>
          <w:rFonts/>
        </w:rPr>
        <w:t xml:space="preserve">Montrez chaque objet un par un.</w:t>
      </w:r>
    </w:p>
    <w:p w14:paraId="2D8DBC10" w14:textId="77777777" w:rsidR="005C299A" w:rsidRPr="008443D9" w:rsidRDefault="00B50F38" w:rsidP="005C299A">
      <w:pPr>
        <w:pStyle w:val="Numberedlist"/>
      </w:pPr>
      <w:r>
        <w:rPr>
          <w:lang w:val="fr-FR"/>
          <w:rFonts/>
        </w:rPr>
        <w:t xml:space="preserve">Demandez : "Comment s'appelle cet objet ?</w:t>
      </w:r>
      <w:r>
        <w:rPr>
          <w:lang w:val="fr-FR"/>
          <w:rFonts/>
        </w:rPr>
        <w:t xml:space="preserve"> </w:t>
      </w:r>
      <w:r>
        <w:rPr>
          <w:lang w:val="fr-FR"/>
          <w:rFonts/>
        </w:rPr>
        <w:t xml:space="preserve">À quoi sert-il ?"</w:t>
      </w:r>
      <w:r>
        <w:rPr>
          <w:lang w:val="fr-FR"/>
          <w:rFonts/>
        </w:rPr>
        <w:t xml:space="preserve"> </w:t>
      </w:r>
      <w:r>
        <w:rPr>
          <w:i w:val="true"/>
          <w:lang w:val="fr-FR"/>
          <w:rFonts/>
        </w:rPr>
        <w:t xml:space="preserve">Conseil aux formateurs : Prévoyez un sac de friandises à distribuer pour récompenser les bonnes réponses afin d'encourager la participation.</w:t>
      </w:r>
    </w:p>
    <w:p w14:paraId="31747DCA" w14:textId="78EEC552" w:rsidR="008443D9" w:rsidRDefault="008443D9" w:rsidP="008443D9">
      <w:pPr>
        <w:pStyle w:val="Numberedlist"/>
        <w:numPr>
          <w:ilvl w:val="0"/>
          <w:numId w:val="0"/>
        </w:numPr>
        <w:ind w:left="473" w:hanging="360"/>
      </w:pPr>
    </w:p>
    <w:p w14:paraId="7B14D72B" w14:textId="47D4D817" w:rsidR="005E26DA" w:rsidRDefault="005E26DA" w:rsidP="008443D9">
      <w:pPr>
        <w:pStyle w:val="Numberedlist"/>
        <w:numPr>
          <w:ilvl w:val="0"/>
          <w:numId w:val="0"/>
        </w:numPr>
        <w:ind w:left="473" w:hanging="360"/>
      </w:pPr>
    </w:p>
    <w:p w14:paraId="4B72CC23" w14:textId="77777777" w:rsidR="005E26DA" w:rsidRDefault="005E26DA" w:rsidP="008443D9">
      <w:pPr>
        <w:pStyle w:val="Numberedlist"/>
        <w:numPr>
          <w:ilvl w:val="0"/>
          <w:numId w:val="0"/>
        </w:numPr>
        <w:ind w:left="473" w:hanging="360"/>
      </w:pPr>
    </w:p>
    <w:p w14:paraId="0ACEDFDA" w14:textId="77777777" w:rsidR="008443D9" w:rsidRPr="005C299A" w:rsidRDefault="008443D9" w:rsidP="008443D9">
      <w:pPr>
        <w:pStyle w:val="Numberedlist"/>
        <w:numPr>
          <w:ilvl w:val="0"/>
          <w:numId w:val="0"/>
        </w:numPr>
        <w:ind w:left="473" w:hanging="36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660"/>
      </w:tblGrid>
      <w:tr w:rsidR="00C337C4" w:rsidRPr="00EA019E" w14:paraId="37108489" w14:textId="77777777" w:rsidTr="009E44A6">
        <w:trPr>
          <w:trHeight w:val="908"/>
          <w:jc w:val="center"/>
        </w:trPr>
        <w:tc>
          <w:tcPr>
            <w:tcW w:w="8080" w:type="dxa"/>
            <w:tcBorders>
              <w:top w:val="single" w:sz="8" w:space="0" w:color="BFBFBF" w:themeColor="background1" w:themeShade="BF"/>
            </w:tcBorders>
            <w:vAlign w:val="center"/>
          </w:tcPr>
          <w:p w14:paraId="3D6E68CA" w14:textId="77777777" w:rsidR="00C337C4" w:rsidRPr="00EA019E" w:rsidRDefault="00C337C4" w:rsidP="00381967">
            <w:pPr>
              <w:pStyle w:val="NoSpacing-intextboxtable"/>
              <w:rPr>
                <w:lang w:val="fr-FR"/>
                <w:rFonts/>
              </w:rPr>
            </w:pPr>
            <w:r>
              <w:rPr>
                <w:lang w:val="fr-FR"/>
                <w:rFonts/>
              </w:rPr>
              <w:t xml:space="preserve">Le contenu de ce document est en libre accès et sous licence </w:t>
            </w:r>
            <w:hyperlink r:id="rId18" w:history="1">
              <w:r>
                <w:rPr>
                  <w:rStyle w:val="Hyperlink"/>
                  <w:lang w:val="fr-FR"/>
                  <w:rFonts/>
                </w:rPr>
                <w:t xml:space="preserve">Creative Commons Attribution-ShareAlike 4.0 International License.</w:t>
              </w:r>
            </w:hyperlink>
            <w:r>
              <w:rPr>
                <w:lang w:val="fr-FR"/>
                <w:rFonts/>
              </w:rPr>
              <w:t xml:space="preserve"> </w:t>
            </w:r>
            <w:r>
              <w:rPr>
                <w:lang w:val="fr-FR"/>
                <w:rFonts/>
              </w:rPr>
              <w:t xml:space="preserve">Reportez-vous aux directives de CAWST pour la distribution, la traduction, l'adaptation ou le référencement des ressources de CAWST (</w:t>
            </w:r>
            <w:hyperlink r:id="rId19" w:history="1">
              <w:r>
                <w:rPr>
                  <w:rStyle w:val="Hyperlink"/>
                  <w:lang w:val="fr-FR"/>
                  <w:rFonts/>
                </w:rPr>
                <w:t xml:space="preserve">resources.cawst.org/cc</w:t>
              </w:r>
            </w:hyperlink>
            <w:r>
              <w:rPr>
                <w:lang w:val="fr-FR"/>
                <w:rFonts/>
              </w:rPr>
              <w:t xml:space="preserve">).</w:t>
            </w:r>
          </w:p>
        </w:tc>
        <w:tc>
          <w:tcPr>
            <w:tcW w:w="1660" w:type="dxa"/>
            <w:tcBorders>
              <w:top w:val="single" w:sz="8" w:space="0" w:color="BFBFBF" w:themeColor="background1" w:themeShade="BF"/>
            </w:tcBorders>
            <w:vAlign w:val="center"/>
          </w:tcPr>
          <w:p w14:paraId="4FB6E8DF" w14:textId="77777777" w:rsidR="00C337C4" w:rsidRPr="00EA019E" w:rsidRDefault="00C337C4" w:rsidP="00381967">
            <w:pPr>
              <w:pStyle w:val="NoSpacing-intextboxtable"/>
              <w:jc w:val="right"/>
              <w:rPr>
                <w:lang w:val="fr-FR"/>
                <w:rFonts/>
              </w:rPr>
            </w:pPr>
            <w:r w:rsidRPr="00EA019E">
              <w:rPr>
                <w:lang w:val="fr-FR"/>
                <w:rFonts/>
              </w:rPr>
              <w:drawing>
                <wp:inline distT="0" distB="0" distL="0" distR="0" wp14:anchorId="50CC1E38" wp14:editId="41B02DD9">
                  <wp:extent cx="841248" cy="298704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cby_s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9473A" w14:textId="77777777" w:rsidR="005E7B2E" w:rsidRDefault="005E7B2E" w:rsidP="009E44A6">
      <w:pPr>
        <w:pStyle w:val="Title"/>
        <w:tabs>
          <w:tab w:val="decimal" w:pos="10065"/>
        </w:tabs>
        <w:rPr>
          <w:sz w:val="16"/>
          <w:szCs w:val="16"/>
          <w:lang w:val="fr-FR"/>
          <w:rFonts/>
        </w:rPr>
      </w:pPr>
    </w:p>
    <w:p w14:paraId="51EE2C2C" w14:textId="77777777" w:rsidR="00AF0282" w:rsidRPr="005E7B2E" w:rsidRDefault="005E7B2E" w:rsidP="001470F6">
      <w:pPr>
        <w:pStyle w:val="Numberedlist"/>
        <w:tabs>
          <w:tab w:val="decimal" w:pos="10065"/>
        </w:tabs>
        <w:rPr>
          <w:sz w:val="16"/>
          <w:szCs w:val="16"/>
          <w:lang w:val="fr-FR"/>
          <w:rFonts/>
        </w:rPr>
      </w:pPr>
      <w:r>
        <w:rPr>
          <w:lang w:val="fr-FR"/>
          <w:rFonts/>
        </w:rPr>
        <w:br w:type="page"/>
      </w:r>
    </w:p>
    <w:p w14:paraId="3921855A" w14:textId="77777777" w:rsidR="00AF0282" w:rsidRDefault="00AF0282" w:rsidP="009E44A6">
      <w:pPr>
        <w:pStyle w:val="Title"/>
        <w:tabs>
          <w:tab w:val="decimal" w:pos="10065"/>
        </w:tabs>
        <w:rPr>
          <w:sz w:val="16"/>
          <w:szCs w:val="16"/>
          <w:lang w:val="fr-FR"/>
          <w:rFonts/>
        </w:rPr>
        <w:sectPr w:rsidR="00AF0282" w:rsidSect="00381967">
          <w:headerReference w:type="default" r:id="rId21"/>
          <w:footerReference w:type="default" r:id="rId22"/>
          <w:pgSz w:w="12240" w:h="15840" w:code="1"/>
          <w:pgMar w:top="1158" w:right="1077" w:bottom="1440" w:left="1077" w:header="720" w:footer="720" w:gutter="0"/>
          <w:cols w:space="708"/>
          <w:docGrid w:linePitch="360"/>
        </w:sectPr>
      </w:pPr>
    </w:p>
    <w:p w14:paraId="5605A0B7" w14:textId="77777777" w:rsidR="00AF0282" w:rsidRPr="00EA019E" w:rsidRDefault="00AF0282" w:rsidP="00AF0282">
      <w:pPr>
        <w:pStyle w:val="Title"/>
        <w:tabs>
          <w:tab w:val="decimal" w:pos="10065"/>
        </w:tabs>
      </w:pPr>
      <w:r>
        <w:rPr>
          <w:lang w:val="fr-FR"/>
          <w:rFonts/>
        </w:rPr>
        <w:t xml:space="preserve">Options d'analyse chimique </w:t>
      </w:r>
      <w:r w:rsidRPr="00EA019E">
        <w:rPr>
          <w:lang w:val="fr-FR"/>
          <w:rFonts/>
        </w:rPr>
        <w:tab/>
      </w:r>
      <w:r w:rsidRPr="00EA019E">
        <w:rPr>
          <w:rStyle w:val="ResourcetypeinTitle"/>
          <w:lang w:val="fr-FR"/>
          <w:rFonts/>
        </w:rPr>
        <w:t xml:space="preserve">Polycopié</w:t>
      </w:r>
    </w:p>
    <w:p w14:paraId="30F37036" w14:textId="77777777" w:rsidR="00AF0282" w:rsidRPr="00EA019E" w:rsidRDefault="00AF0282" w:rsidP="00AF0282">
      <w:pPr>
        <w:pStyle w:val="Heading1-withiconandminutes"/>
        <w:rPr>
          <w:lang w:val="fr-FR"/>
          <w:rFonts/>
        </w:rPr>
      </w:pPr>
      <w:r>
        <w:rPr>
          <w:b w:val="0"/>
          <w:szCs w:val="22"/>
          <w:lang w:val="fr-FR"/>
          <w:rFonts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EDBC011" wp14:editId="6F6404AB">
                <wp:simplePos x="0" y="0"/>
                <wp:positionH relativeFrom="column">
                  <wp:posOffset>-1612</wp:posOffset>
                </wp:positionH>
                <wp:positionV relativeFrom="paragraph">
                  <wp:posOffset>336648</wp:posOffset>
                </wp:positionV>
                <wp:extent cx="5782945" cy="7433310"/>
                <wp:effectExtent l="0" t="0" r="27305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945" cy="7433310"/>
                          <a:chOff x="0" y="0"/>
                          <a:chExt cx="5782945" cy="743373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82945" cy="2291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7D668E" w14:textId="77777777" w:rsidR="00AF0282" w:rsidRDefault="00AF0282" w:rsidP="00AF02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42015"/>
                            <a:ext cx="5782945" cy="2291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DB3BC" w14:textId="77777777" w:rsidR="00AF0282" w:rsidRDefault="00AF0282" w:rsidP="00AF02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6945"/>
                            <a:ext cx="5782945" cy="2291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3FC954" w14:textId="77777777" w:rsidR="00AF0282" w:rsidRDefault="00AF0282" w:rsidP="00AF02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78130" y="190005"/>
                            <a:ext cx="1306195" cy="182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745312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  <w:lang w:val="fr-FR"/>
                                  <w:rFonts/>
                                </w:rPr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Comparateur de couleur</w:t>
                              </w:r>
                            </w:p>
                            <w:p w14:paraId="7FA3BB04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  <w:lang w:val="fr-FR"/>
                                  <w:rFonts/>
                                </w:rPr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Fer</w:t>
                              </w:r>
                            </w:p>
                            <w:p w14:paraId="474A94CB" w14:textId="2A703C50" w:rsidR="00AF0282" w:rsidRPr="001E76A3" w:rsidRDefault="004E7FAD" w:rsidP="00AF0282">
                              <w:pPr>
                                <w:jc w:val="center"/>
                                <w:rPr>
                                  <w:sz w:val="20"/>
                                  <w:lang w:val="fr-FR"/>
                                  <w:rFonts/>
                                </w:rPr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Temps de réaction =</w:t>
                              </w:r>
                              <w:r w:rsidR="00156321">
                                <w:rPr>
                                  <w:sz w:val="20"/>
                                  <w:lang w:val="fr-FR"/>
                                  <w:rFonts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10 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4275117" y="2766950"/>
                            <a:ext cx="1306195" cy="182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27C2F0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  <w:lang w:val="fr-FR"/>
                                  <w:rFonts/>
                                </w:rPr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pH-mètres numériques</w:t>
                              </w:r>
                            </w:p>
                            <w:p w14:paraId="7C6E519E" w14:textId="16D8C5A3" w:rsidR="00AF0282" w:rsidRPr="001E76A3" w:rsidRDefault="004E7FAD" w:rsidP="00AF0282">
                              <w:pPr>
                                <w:jc w:val="center"/>
                                <w:rPr>
                                  <w:sz w:val="20"/>
                                  <w:lang w:val="fr-FR"/>
                                  <w:rFonts/>
                                </w:rPr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Temps de réaction =</w:t>
                              </w:r>
                              <w:r w:rsidR="00156321">
                                <w:rPr>
                                  <w:sz w:val="20"/>
                                  <w:lang w:val="fr-FR"/>
                                  <w:rFonts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5 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78130" y="2766950"/>
                            <a:ext cx="1306195" cy="182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3F06E5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  <w:lang w:val="fr-FR"/>
                                  <w:rFonts/>
                                </w:rPr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Comparateur de couleur</w:t>
                              </w:r>
                            </w:p>
                            <w:p w14:paraId="3BF87C52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  <w:lang w:val="fr-FR"/>
                                  <w:rFonts/>
                                </w:rPr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Nitrates</w:t>
                              </w:r>
                            </w:p>
                            <w:p w14:paraId="46C63CD1" w14:textId="762DF226" w:rsidR="00AF0282" w:rsidRPr="00AF0282" w:rsidRDefault="004E7FAD" w:rsidP="00AF0282">
                              <w:pPr>
                                <w:jc w:val="center"/>
                                <w:rPr>
                                  <w:sz w:val="20"/>
                                  <w:lang w:val="fr-FR"/>
                                  <w:rFonts/>
                                </w:rPr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Temps de réaction =</w:t>
                              </w:r>
                              <w:r w:rsidR="00156321">
                                <w:rPr>
                                  <w:sz w:val="20"/>
                                  <w:lang w:val="fr-FR"/>
                                  <w:rFonts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25 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4275117" y="190005"/>
                            <a:ext cx="1306195" cy="182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219C0B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  <w:lang w:val="fr-FR"/>
                                  <w:rFonts/>
                                </w:rPr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Comparateur de couleur</w:t>
                              </w:r>
                            </w:p>
                            <w:p w14:paraId="1F6C156F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  <w:lang w:val="fr-FR"/>
                                  <w:rFonts/>
                                </w:rPr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Chlore</w:t>
                              </w:r>
                            </w:p>
                            <w:p w14:paraId="107F0916" w14:textId="43BA34C2" w:rsidR="00AF0282" w:rsidRDefault="004E7FAD" w:rsidP="00AF0282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Temps de réaction =</w:t>
                              </w:r>
                              <w:r w:rsidR="00156321">
                                <w:rPr>
                                  <w:sz w:val="20"/>
                                  <w:lang w:val="fr-FR"/>
                                  <w:rFonts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2 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4275117" y="5391397"/>
                            <a:ext cx="1306195" cy="182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C99A27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  <w:lang w:val="fr-FR"/>
                                  <w:rFonts/>
                                </w:rPr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Comparateur de couleur</w:t>
                              </w:r>
                            </w:p>
                            <w:p w14:paraId="052BA728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  <w:lang w:val="fr-FR"/>
                                  <w:rFonts/>
                                </w:rPr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Fluorure</w:t>
                              </w:r>
                            </w:p>
                            <w:p w14:paraId="76B86CF7" w14:textId="7D52D891" w:rsidR="00AF0282" w:rsidRDefault="004E7FAD" w:rsidP="00AF0282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Temps de réaction =</w:t>
                              </w:r>
                              <w:r w:rsidR="00156321">
                                <w:rPr>
                                  <w:sz w:val="20"/>
                                  <w:lang w:val="fr-FR"/>
                                  <w:rFonts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5 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78130" y="5391397"/>
                            <a:ext cx="1306195" cy="182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54283B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  <w:lang w:val="fr-FR"/>
                                  <w:rFonts/>
                                </w:rPr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Comparateur de couleur</w:t>
                              </w:r>
                            </w:p>
                            <w:p w14:paraId="2F9837B3" w14:textId="77777777" w:rsidR="00AF0282" w:rsidRDefault="00AF0282" w:rsidP="00AF0282">
                              <w:pPr>
                                <w:jc w:val="center"/>
                                <w:rPr>
                                  <w:sz w:val="20"/>
                                  <w:lang w:val="fr-FR"/>
                                  <w:rFonts/>
                                </w:rPr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Manganèse</w:t>
                              </w:r>
                            </w:p>
                            <w:p w14:paraId="7D9DA6D0" w14:textId="73E94E8E" w:rsidR="00AF0282" w:rsidRDefault="00156321" w:rsidP="004E7FAD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Temps de réaction =</w:t>
                              </w: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  <w:lang w:val="fr-FR"/>
                                  <w:rFonts/>
                                </w:rPr>
                                <w:t xml:space="preserve">20 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8171" y="474986"/>
                            <a:ext cx="2351404" cy="500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475B5" w14:textId="77777777" w:rsidR="00AF0282" w:rsidRDefault="00AF0282" w:rsidP="00AF0282">
                              <w:pPr>
                                <w:jc w:val="center"/>
                              </w:pPr>
                              <w:r>
                                <w:rPr>
                                  <w:lang w:val="fr-FR"/>
                                  <w:rFonts/>
                                </w:rPr>
                                <w:t xml:space="preserve">Tableau 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2363190" y="1116218"/>
                            <a:ext cx="1021080" cy="8744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88E5C5" w14:textId="77777777" w:rsidR="00AF0282" w:rsidRDefault="00AF0282" w:rsidP="00AF0282">
                              <w:pPr>
                                <w:spacing w:before="0" w:after="0"/>
                                <w:jc w:val="center"/>
                              </w:pPr>
                              <w:r>
                                <w:rPr>
                                  <w:lang w:val="fr-FR"/>
                                  <w:rFonts/>
                                </w:rPr>
                                <w:t xml:space="preserve">Poste du</w:t>
                              </w:r>
                            </w:p>
                            <w:p w14:paraId="70E3BCD6" w14:textId="77777777" w:rsidR="00AF0282" w:rsidRDefault="00AF0282" w:rsidP="00AF0282">
                              <w:pPr>
                                <w:spacing w:before="0" w:after="0"/>
                                <w:jc w:val="center"/>
                              </w:pPr>
                              <w:r>
                                <w:rPr>
                                  <w:lang w:val="fr-FR"/>
                                  <w:rFonts/>
                                </w:rPr>
                                <w:t xml:space="preserve">Compteur numérique</w:t>
                              </w:r>
                            </w:p>
                            <w:p w14:paraId="6BD04AC3" w14:textId="77777777" w:rsidR="00AF0282" w:rsidRPr="00771765" w:rsidRDefault="00AF0282" w:rsidP="00AF0282">
                              <w:pPr>
                                <w:spacing w:before="0" w:after="0"/>
                                <w:jc w:val="center"/>
                              </w:pPr>
                              <w:r>
                                <w:rPr>
                                  <w:lang w:val="fr-FR"/>
                                  <w:rFonts/>
                                </w:rPr>
                                <w:t xml:space="preserve">(pH ou conductivité)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8171" y="5723583"/>
                            <a:ext cx="2351404" cy="500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F0F5D1" w14:textId="77777777" w:rsidR="00AF0282" w:rsidRDefault="00AF0282" w:rsidP="00AF0282">
                              <w:pPr>
                                <w:jc w:val="center"/>
                              </w:pPr>
                              <w:r>
                                <w:rPr>
                                  <w:lang w:val="fr-FR"/>
                                  <w:rFonts/>
                                </w:rPr>
                                <w:t xml:space="preserve">Tableau 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8171" y="3111159"/>
                            <a:ext cx="2351404" cy="500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8BAE6" w14:textId="77777777" w:rsidR="00AF0282" w:rsidRDefault="00AF0282" w:rsidP="00AF0282">
                              <w:pPr>
                                <w:jc w:val="center"/>
                              </w:pPr>
                              <w:r>
                                <w:rPr>
                                  <w:lang w:val="fr-FR"/>
                                  <w:rFonts/>
                                </w:rPr>
                                <w:t xml:space="preserve">Table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363190" y="6317672"/>
                            <a:ext cx="1021080" cy="878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81C79C" w14:textId="77777777" w:rsidR="00AF0282" w:rsidRDefault="00AF0282" w:rsidP="00AF0282">
                              <w:pPr>
                                <w:spacing w:before="0" w:after="0"/>
                                <w:jc w:val="center"/>
                              </w:pPr>
                              <w:r>
                                <w:rPr>
                                  <w:lang w:val="fr-FR"/>
                                  <w:rFonts/>
                                </w:rPr>
                                <w:t xml:space="preserve">Poste du</w:t>
                              </w:r>
                            </w:p>
                            <w:p w14:paraId="6DD3A700" w14:textId="77777777" w:rsidR="00AF0282" w:rsidRDefault="00AF0282" w:rsidP="00AF0282">
                              <w:pPr>
                                <w:spacing w:before="0" w:after="0"/>
                                <w:jc w:val="center"/>
                              </w:pPr>
                              <w:r>
                                <w:rPr>
                                  <w:lang w:val="fr-FR"/>
                                  <w:rFonts/>
                                </w:rPr>
                                <w:t xml:space="preserve">Compteur numérique</w:t>
                              </w:r>
                            </w:p>
                            <w:p w14:paraId="6BBAAA73" w14:textId="77777777" w:rsidR="00AF0282" w:rsidRPr="00771765" w:rsidRDefault="00AF0282" w:rsidP="00AF0282">
                              <w:pPr>
                                <w:spacing w:before="0" w:after="0"/>
                                <w:jc w:val="center"/>
                              </w:pPr>
                              <w:r>
                                <w:rPr>
                                  <w:lang w:val="fr-FR"/>
                                  <w:rFonts/>
                                </w:rPr>
                                <w:t xml:space="preserve">(pH ou conductivité)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236763" y="3693226"/>
                            <a:ext cx="1336431" cy="893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D919BE" w14:textId="77777777" w:rsidR="00AF0282" w:rsidRPr="00771765" w:rsidRDefault="00AF0282" w:rsidP="00AF0282">
                              <w:pPr>
                                <w:spacing w:before="0" w:after="0"/>
                                <w:jc w:val="center"/>
                              </w:pPr>
                              <w:r>
                                <w:rPr>
                                  <w:lang w:val="fr-FR"/>
                                  <w:rFonts/>
                                </w:rPr>
                                <w:t xml:space="preserve">Bandelettes d'analyse colorées (pH, paramètres multiples ou chlore)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DBC011" id="Group 7" o:spid="_x0000_s1031" style="position:absolute;margin-left:-.15pt;margin-top:26.5pt;width:455.35pt;height:585.3pt;z-index:251674624;mso-position-horizontal-relative:text;mso-position-vertical-relative:text" coordsize="57829,7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width:57829;height:2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777D668E" w14:textId="77777777" w:rsidR="00AF0282" w:rsidRDefault="00AF0282" w:rsidP="00AF0282"/>
                    </w:txbxContent>
                  </v:textbox>
                </v:shape>
                <v:shape id="Text Box 2" o:spid="_x0000_s1033" type="#_x0000_t202" style="position:absolute;top:51420;width:57829;height:2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0D4DB3BC" w14:textId="77777777" w:rsidR="00AF0282" w:rsidRDefault="00AF0282" w:rsidP="00AF0282"/>
                    </w:txbxContent>
                  </v:textbox>
                </v:shape>
                <v:shape id="Text Box 2" o:spid="_x0000_s1034" type="#_x0000_t202" style="position:absolute;top:25769;width:57829;height:2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693FC954" w14:textId="77777777" w:rsidR="00AF0282" w:rsidRDefault="00AF0282" w:rsidP="00AF0282"/>
                    </w:txbxContent>
                  </v:textbox>
                </v:shape>
                <v:shape id="Text Box 18" o:spid="_x0000_s1035" type="#_x0000_t202" style="position:absolute;left:1781;top:1900;width:13062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cU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BlV9kAL34BwAA//8DAFBLAQItABQABgAIAAAAIQDb4fbL7gAAAIUBAAATAAAAAAAAAAAA&#10;AAAAAAAAAABbQ29udGVudF9UeXBlc10ueG1sUEsBAi0AFAAGAAgAAAAhAFr0LFu/AAAAFQEAAAsA&#10;AAAAAAAAAAAAAAAAHwEAAF9yZWxzLy5yZWxzUEsBAi0AFAAGAAgAAAAhAPNKRxTEAAAA2wAAAA8A&#10;AAAAAAAAAAAAAAAABwIAAGRycy9kb3ducmV2LnhtbFBLBQYAAAAAAwADALcAAAD4AgAAAAA=&#10;" fillcolor="white [3201]" strokeweight=".5pt">
                  <v:textbox>
                    <w:txbxContent>
                      <w:p w14:paraId="6E745312" w14:textId="77777777" w:rsidR="00AF0282" w:rsidRDefault="00AF0282" w:rsidP="00AF0282">
                        <w:pPr>
                          <w:jc w:val="center"/>
                          <w:rPr>
                            <w:sz w:val="20"/>
                            <w:lang w:val="fr-FR"/>
                            <w:rFonts/>
                          </w:rPr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Comparateur de couleur</w:t>
                        </w:r>
                      </w:p>
                      <w:p w14:paraId="7FA3BB04" w14:textId="77777777" w:rsidR="00AF0282" w:rsidRDefault="00AF0282" w:rsidP="00AF0282">
                        <w:pPr>
                          <w:jc w:val="center"/>
                          <w:rPr>
                            <w:sz w:val="20"/>
                            <w:lang w:val="fr-FR"/>
                            <w:rFonts/>
                          </w:rPr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Fer</w:t>
                        </w:r>
                      </w:p>
                      <w:p w14:paraId="474A94CB" w14:textId="2A703C50" w:rsidR="00AF0282" w:rsidRPr="001E76A3" w:rsidRDefault="004E7FAD" w:rsidP="00AF0282">
                        <w:pPr>
                          <w:jc w:val="center"/>
                          <w:rPr>
                            <w:sz w:val="20"/>
                            <w:lang w:val="fr-FR"/>
                            <w:rFonts/>
                          </w:rPr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Temps de réaction =</w:t>
                        </w:r>
                        <w:r w:rsidR="00156321">
                          <w:rPr>
                            <w:sz w:val="20"/>
                            <w:lang w:val="fr-FR"/>
                            <w:rFonts/>
                          </w:rPr>
                          <w:br/>
                        </w: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10 minutes</w:t>
                        </w:r>
                      </w:p>
                    </w:txbxContent>
                  </v:textbox>
                </v:shape>
                <v:shape id="Text Box 19" o:spid="_x0000_s1036" type="#_x0000_t202" style="position:absolute;left:42751;top:27669;width:13062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" fillcolor="white [3201]" strokeweight=".5pt">
                  <v:textbox>
                    <w:txbxContent>
                      <w:p w14:paraId="5C27C2F0" w14:textId="77777777" w:rsidR="00AF0282" w:rsidRDefault="00AF0282" w:rsidP="00AF0282">
                        <w:pPr>
                          <w:jc w:val="center"/>
                          <w:rPr>
                            <w:sz w:val="20"/>
                            <w:lang w:val="fr-FR"/>
                            <w:rFonts/>
                          </w:rPr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pH-mètres numériques</w:t>
                        </w:r>
                      </w:p>
                      <w:p w14:paraId="7C6E519E" w14:textId="16D8C5A3" w:rsidR="00AF0282" w:rsidRPr="001E76A3" w:rsidRDefault="004E7FAD" w:rsidP="00AF0282">
                        <w:pPr>
                          <w:jc w:val="center"/>
                          <w:rPr>
                            <w:sz w:val="20"/>
                            <w:lang w:val="fr-FR"/>
                            <w:rFonts/>
                          </w:rPr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Temps de réaction =</w:t>
                        </w:r>
                        <w:r w:rsidR="00156321">
                          <w:rPr>
                            <w:sz w:val="20"/>
                            <w:lang w:val="fr-FR"/>
                            <w:rFonts/>
                          </w:rPr>
                          <w:br/>
                        </w: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5 minutes</w:t>
                        </w:r>
                      </w:p>
                    </w:txbxContent>
                  </v:textbox>
                </v:shape>
                <v:shape id="Text Box 24" o:spid="_x0000_s1037" type="#_x0000_t202" style="position:absolute;left:1781;top:27669;width:13062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" fillcolor="white [3201]" strokeweight=".5pt">
                  <v:textbox>
                    <w:txbxContent>
                      <w:p w14:paraId="7B3F06E5" w14:textId="77777777" w:rsidR="00AF0282" w:rsidRDefault="00AF0282" w:rsidP="00AF0282">
                        <w:pPr>
                          <w:jc w:val="center"/>
                          <w:rPr>
                            <w:sz w:val="20"/>
                            <w:lang w:val="fr-FR"/>
                            <w:rFonts/>
                          </w:rPr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Comparateur de couleur</w:t>
                        </w:r>
                      </w:p>
                      <w:p w14:paraId="3BF87C52" w14:textId="77777777" w:rsidR="00AF0282" w:rsidRDefault="00AF0282" w:rsidP="00AF0282">
                        <w:pPr>
                          <w:jc w:val="center"/>
                          <w:rPr>
                            <w:sz w:val="20"/>
                            <w:lang w:val="fr-FR"/>
                            <w:rFonts/>
                          </w:rPr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Nitrates</w:t>
                        </w:r>
                      </w:p>
                      <w:p w14:paraId="46C63CD1" w14:textId="762DF226" w:rsidR="00AF0282" w:rsidRPr="00AF0282" w:rsidRDefault="004E7FAD" w:rsidP="00AF0282">
                        <w:pPr>
                          <w:jc w:val="center"/>
                          <w:rPr>
                            <w:sz w:val="20"/>
                            <w:lang w:val="fr-FR"/>
                            <w:rFonts/>
                          </w:rPr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Temps de réaction =</w:t>
                        </w:r>
                        <w:r w:rsidR="00156321">
                          <w:rPr>
                            <w:sz w:val="20"/>
                            <w:lang w:val="fr-FR"/>
                            <w:rFonts/>
                          </w:rPr>
                          <w:br/>
                        </w: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25 minutes</w:t>
                        </w:r>
                      </w:p>
                    </w:txbxContent>
                  </v:textbox>
                </v:shape>
                <v:shape id="Text Box 26" o:spid="_x0000_s1038" type="#_x0000_t202" style="position:absolute;left:42751;top:1900;width:13062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" fillcolor="white [3201]" strokeweight=".5pt">
                  <v:textbox>
                    <w:txbxContent>
                      <w:p w14:paraId="37219C0B" w14:textId="77777777" w:rsidR="00AF0282" w:rsidRDefault="00AF0282" w:rsidP="00AF0282">
                        <w:pPr>
                          <w:jc w:val="center"/>
                          <w:rPr>
                            <w:sz w:val="20"/>
                            <w:lang w:val="fr-FR"/>
                            <w:rFonts/>
                          </w:rPr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Comparateur de couleur</w:t>
                        </w:r>
                      </w:p>
                      <w:p w14:paraId="1F6C156F" w14:textId="77777777" w:rsidR="00AF0282" w:rsidRDefault="00AF0282" w:rsidP="00AF0282">
                        <w:pPr>
                          <w:jc w:val="center"/>
                          <w:rPr>
                            <w:sz w:val="20"/>
                            <w:lang w:val="fr-FR"/>
                            <w:rFonts/>
                          </w:rPr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Chlore</w:t>
                        </w:r>
                      </w:p>
                      <w:p w14:paraId="107F0916" w14:textId="43BA34C2" w:rsidR="00AF0282" w:rsidRDefault="004E7FAD" w:rsidP="00AF0282">
                        <w:pPr>
                          <w:jc w:val="center"/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Temps de réaction =</w:t>
                        </w:r>
                        <w:r w:rsidR="00156321">
                          <w:rPr>
                            <w:sz w:val="20"/>
                            <w:lang w:val="fr-FR"/>
                            <w:rFonts/>
                          </w:rPr>
                          <w:br/>
                        </w: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2 minutes</w:t>
                        </w:r>
                      </w:p>
                    </w:txbxContent>
                  </v:textbox>
                </v:shape>
                <v:shape id="Text Box 27" o:spid="_x0000_s1039" type="#_x0000_t202" style="position:absolute;left:42751;top:53913;width:13062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" fillcolor="white [3201]" strokeweight=".5pt">
                  <v:textbox>
                    <w:txbxContent>
                      <w:p w14:paraId="44C99A27" w14:textId="77777777" w:rsidR="00AF0282" w:rsidRDefault="00AF0282" w:rsidP="00AF0282">
                        <w:pPr>
                          <w:jc w:val="center"/>
                          <w:rPr>
                            <w:sz w:val="20"/>
                            <w:lang w:val="fr-FR"/>
                            <w:rFonts/>
                          </w:rPr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Comparateur de couleur</w:t>
                        </w:r>
                      </w:p>
                      <w:p w14:paraId="052BA728" w14:textId="77777777" w:rsidR="00AF0282" w:rsidRDefault="00AF0282" w:rsidP="00AF0282">
                        <w:pPr>
                          <w:jc w:val="center"/>
                          <w:rPr>
                            <w:sz w:val="20"/>
                            <w:lang w:val="fr-FR"/>
                            <w:rFonts/>
                          </w:rPr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Fluorure</w:t>
                        </w:r>
                      </w:p>
                      <w:p w14:paraId="76B86CF7" w14:textId="7D52D891" w:rsidR="00AF0282" w:rsidRDefault="004E7FAD" w:rsidP="00AF0282">
                        <w:pPr>
                          <w:jc w:val="center"/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Temps de réaction =</w:t>
                        </w:r>
                        <w:r w:rsidR="00156321">
                          <w:rPr>
                            <w:sz w:val="20"/>
                            <w:lang w:val="fr-FR"/>
                            <w:rFonts/>
                          </w:rPr>
                          <w:br/>
                        </w: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5 minutes</w:t>
                        </w:r>
                      </w:p>
                    </w:txbxContent>
                  </v:textbox>
                </v:shape>
                <v:shape id="Text Box 28" o:spid="_x0000_s1040" type="#_x0000_t202" style="position:absolute;left:1781;top:53913;width:13062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" fillcolor="white [3201]" strokeweight=".5pt">
                  <v:textbox>
                    <w:txbxContent>
                      <w:p w14:paraId="5854283B" w14:textId="77777777" w:rsidR="00AF0282" w:rsidRDefault="00AF0282" w:rsidP="00AF0282">
                        <w:pPr>
                          <w:jc w:val="center"/>
                          <w:rPr>
                            <w:sz w:val="20"/>
                            <w:lang w:val="fr-FR"/>
                            <w:rFonts/>
                          </w:rPr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Comparateur de couleur</w:t>
                        </w:r>
                      </w:p>
                      <w:p w14:paraId="2F9837B3" w14:textId="77777777" w:rsidR="00AF0282" w:rsidRDefault="00AF0282" w:rsidP="00AF0282">
                        <w:pPr>
                          <w:jc w:val="center"/>
                          <w:rPr>
                            <w:sz w:val="20"/>
                            <w:lang w:val="fr-FR"/>
                            <w:rFonts/>
                          </w:rPr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Manganèse</w:t>
                        </w:r>
                      </w:p>
                      <w:p w14:paraId="7D9DA6D0" w14:textId="73E94E8E" w:rsidR="00AF0282" w:rsidRDefault="00156321" w:rsidP="004E7FAD">
                        <w:pPr>
                          <w:jc w:val="center"/>
                        </w:pP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Temps de réaction =</w:t>
                        </w:r>
                        <w:r>
                          <w:rPr>
                            <w:sz w:val="20"/>
                            <w:lang w:val="fr-FR"/>
                            <w:rFonts/>
                          </w:rPr>
                          <w:br/>
                        </w:r>
                        <w:r>
                          <w:rPr>
                            <w:sz w:val="20"/>
                            <w:lang w:val="fr-FR"/>
                            <w:rFonts/>
                          </w:rPr>
                          <w:t xml:space="preserve">20 minutes</w:t>
                        </w:r>
                      </w:p>
                    </w:txbxContent>
                  </v:textbox>
                </v:shape>
                <v:shape id="Text Box 2" o:spid="_x0000_s1041" type="#_x0000_t202" style="position:absolute;left:16981;top:4749;width:23514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">
                  <v:textbox style="mso-fit-shape-to-text:t">
                    <w:txbxContent>
                      <w:p w14:paraId="685475B5" w14:textId="77777777" w:rsidR="00AF0282" w:rsidRDefault="00AF0282" w:rsidP="00AF0282">
                        <w:pPr>
                          <w:jc w:val="center"/>
                        </w:pPr>
                        <w:r>
                          <w:rPr>
                            <w:lang w:val="fr-FR"/>
                            <w:rFonts/>
                          </w:rPr>
                          <w:t xml:space="preserve">Tableau 1</w:t>
                        </w:r>
                      </w:p>
                    </w:txbxContent>
                  </v:textbox>
                </v:shape>
                <v:shape id="Text Box 30" o:spid="_x0000_s1042" type="#_x0000_t202" style="position:absolute;left:23631;top:11162;width:10211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14:paraId="7A88E5C5" w14:textId="77777777" w:rsidR="00AF0282" w:rsidRDefault="00AF0282" w:rsidP="00AF0282">
                        <w:pPr>
                          <w:spacing w:before="0" w:after="0"/>
                          <w:jc w:val="center"/>
                        </w:pPr>
                        <w:r>
                          <w:rPr>
                            <w:lang w:val="fr-FR"/>
                            <w:rFonts/>
                          </w:rPr>
                          <w:t xml:space="preserve">Poste du</w:t>
                        </w:r>
                      </w:p>
                      <w:p w14:paraId="70E3BCD6" w14:textId="77777777" w:rsidR="00AF0282" w:rsidRDefault="00AF0282" w:rsidP="00AF0282">
                        <w:pPr>
                          <w:spacing w:before="0" w:after="0"/>
                          <w:jc w:val="center"/>
                        </w:pPr>
                        <w:r>
                          <w:rPr>
                            <w:lang w:val="fr-FR"/>
                            <w:rFonts/>
                          </w:rPr>
                          <w:t xml:space="preserve">Compteur numérique</w:t>
                        </w:r>
                      </w:p>
                      <w:p w14:paraId="6BD04AC3" w14:textId="77777777" w:rsidR="00AF0282" w:rsidRPr="00771765" w:rsidRDefault="00AF0282" w:rsidP="00AF0282">
                        <w:pPr>
                          <w:spacing w:before="0" w:after="0"/>
                          <w:jc w:val="center"/>
                        </w:pPr>
                        <w:r>
                          <w:rPr>
                            <w:lang w:val="fr-FR"/>
                            <w:rFonts/>
                          </w:rPr>
                          <w:t xml:space="preserve">(pH ou conductivité)</w:t>
                        </w:r>
                      </w:p>
                    </w:txbxContent>
                  </v:textbox>
                </v:shape>
                <v:shape id="Text Box 2" o:spid="_x0000_s1043" type="#_x0000_t202" style="position:absolute;left:16981;top:57235;width:23514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">
                  <v:textbox style="mso-fit-shape-to-text:t">
                    <w:txbxContent>
                      <w:p w14:paraId="5CF0F5D1" w14:textId="77777777" w:rsidR="00AF0282" w:rsidRDefault="00AF0282" w:rsidP="00AF0282">
                        <w:pPr>
                          <w:jc w:val="center"/>
                        </w:pPr>
                        <w:r>
                          <w:rPr>
                            <w:lang w:val="fr-FR"/>
                            <w:rFonts/>
                          </w:rPr>
                          <w:t xml:space="preserve">Tableau 3</w:t>
                        </w:r>
                      </w:p>
                    </w:txbxContent>
                  </v:textbox>
                </v:shape>
                <v:shape id="Text Box 2" o:spid="_x0000_s1044" type="#_x0000_t202" style="position:absolute;left:16981;top:31111;width:23514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">
                  <v:textbox style="mso-fit-shape-to-text:t">
                    <w:txbxContent>
                      <w:p w14:paraId="3338BAE6" w14:textId="77777777" w:rsidR="00AF0282" w:rsidRDefault="00AF0282" w:rsidP="00AF0282">
                        <w:pPr>
                          <w:jc w:val="center"/>
                        </w:pPr>
                        <w:r>
                          <w:rPr>
                            <w:lang w:val="fr-FR"/>
                            <w:rFonts/>
                          </w:rPr>
                          <w:t xml:space="preserve">Table 2</w:t>
                        </w:r>
                      </w:p>
                    </w:txbxContent>
                  </v:textbox>
                </v:shape>
                <v:shape id="Text Box 33" o:spid="_x0000_s1045" type="#_x0000_t202" style="position:absolute;left:23631;top:63176;width:10211;height:8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6081C79C" w14:textId="77777777" w:rsidR="00AF0282" w:rsidRDefault="00AF0282" w:rsidP="00AF0282">
                        <w:pPr>
                          <w:spacing w:before="0" w:after="0"/>
                          <w:jc w:val="center"/>
                        </w:pPr>
                        <w:r>
                          <w:rPr>
                            <w:lang w:val="fr-FR"/>
                            <w:rFonts/>
                          </w:rPr>
                          <w:t xml:space="preserve">Poste du</w:t>
                        </w:r>
                      </w:p>
                      <w:p w14:paraId="6DD3A700" w14:textId="77777777" w:rsidR="00AF0282" w:rsidRDefault="00AF0282" w:rsidP="00AF0282">
                        <w:pPr>
                          <w:spacing w:before="0" w:after="0"/>
                          <w:jc w:val="center"/>
                        </w:pPr>
                        <w:r>
                          <w:rPr>
                            <w:lang w:val="fr-FR"/>
                            <w:rFonts/>
                          </w:rPr>
                          <w:t xml:space="preserve">Compteur numérique</w:t>
                        </w:r>
                      </w:p>
                      <w:p w14:paraId="6BBAAA73" w14:textId="77777777" w:rsidR="00AF0282" w:rsidRPr="00771765" w:rsidRDefault="00AF0282" w:rsidP="00AF0282">
                        <w:pPr>
                          <w:spacing w:before="0" w:after="0"/>
                          <w:jc w:val="center"/>
                        </w:pPr>
                        <w:r>
                          <w:rPr>
                            <w:lang w:val="fr-FR"/>
                            <w:rFonts/>
                          </w:rPr>
                          <w:t xml:space="preserve">(pH ou conductivité)</w:t>
                        </w:r>
                      </w:p>
                    </w:txbxContent>
                  </v:textbox>
                </v:shape>
                <v:shape id="Text Box 34" o:spid="_x0000_s1046" type="#_x0000_t202" style="position:absolute;left:22367;top:36932;width:13364;height:8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<v:textbox>
                    <w:txbxContent>
                      <w:p w14:paraId="2CD919BE" w14:textId="77777777" w:rsidR="00AF0282" w:rsidRPr="00771765" w:rsidRDefault="00AF0282" w:rsidP="00AF0282">
                        <w:pPr>
                          <w:spacing w:before="0" w:after="0"/>
                          <w:jc w:val="center"/>
                        </w:pPr>
                        <w:r>
                          <w:rPr>
                            <w:lang w:val="fr-FR"/>
                            <w:rFonts/>
                          </w:rPr>
                          <w:t xml:space="preserve">Bandelettes d'analyse colorées (pH, paramètres multiples ou chlore)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fr-FR"/>
          <w:rFonts/>
        </w:rPr>
        <w:t xml:space="preserve">Exemple d'aménagement d'un poste d'analyse</w:t>
      </w:r>
    </w:p>
    <w:p w14:paraId="06249865" w14:textId="77777777" w:rsidR="00381967" w:rsidRPr="009E44A6" w:rsidRDefault="00381967" w:rsidP="00AF0282">
      <w:pPr>
        <w:pStyle w:val="Title"/>
        <w:tabs>
          <w:tab w:val="decimal" w:pos="10065"/>
        </w:tabs>
        <w:rPr>
          <w:sz w:val="16"/>
          <w:szCs w:val="16"/>
          <w:lang w:val="fr-FR"/>
          <w:rFonts/>
        </w:rPr>
      </w:pPr>
    </w:p>
    <w:sectPr w:rsidR="00381967" w:rsidRPr="009E44A6" w:rsidSect="00AF0282">
      <w:headerReference w:type="default" r:id="rId23"/>
      <w:type w:val="continuous"/>
      <w:pgSz w:w="12240" w:h="15840" w:code="1"/>
      <w:pgMar w:top="1158" w:right="1077" w:bottom="1440" w:left="1077" w:header="720" w:footer="7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517E17" w16cid:durableId="258FEF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17B2A" w14:textId="77777777" w:rsidR="009229E2" w:rsidRDefault="009229E2" w:rsidP="00E65985">
      <w:pPr>
        <w:spacing w:before="0" w:after="0"/>
      </w:pPr>
      <w:r>
        <w:rPr>
          <w:lang w:val="fr-FR"/>
          <w:rFonts/>
        </w:rPr>
        <w:separator/>
      </w:r>
    </w:p>
  </w:endnote>
  <w:endnote w:type="continuationSeparator" w:id="0">
    <w:p w14:paraId="47FF5454" w14:textId="77777777" w:rsidR="009229E2" w:rsidRDefault="009229E2" w:rsidP="00E65985">
      <w:pPr>
        <w:spacing w:before="0" w:after="0"/>
      </w:pPr>
      <w:r>
        <w:rPr>
          <w:lang w:val="fr-FR"/>
          <w:rFonts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7FFE" w14:textId="77777777" w:rsidR="00381967" w:rsidRDefault="00381967" w:rsidP="00381967">
    <w:pPr>
      <w:pStyle w:val="Footer"/>
      <w:framePr w:wrap="none" w:vAnchor="text" w:hAnchor="margin" w:xAlign="right" w:y="1"/>
      <w:rPr>
        <w:rStyle w:val="PageNumber"/>
        <w:lang w:val="fr-FR"/>
        <w:rFonts/>
      </w:rPr>
    </w:pPr>
    <w:r>
      <w:rPr>
        <w:rStyle w:val="PageNumber"/>
        <w:lang w:val="fr-FR"/>
        <w:rFonts/>
      </w:rPr>
      <w:fldChar w:fldCharType="begin"/>
    </w:r>
    <w:r>
      <w:rPr>
        <w:rStyle w:val="PageNumber"/>
        <w:lang w:val="fr-FR"/>
        <w:rFonts/>
      </w:rPr>
      <w:instrText xml:space="preserve">PAGE  </w:instrText>
    </w:r>
    <w:r>
      <w:rPr>
        <w:rStyle w:val="PageNumber"/>
        <w:lang w:val="fr-FR"/>
        <w:rFonts/>
      </w:rPr>
      <w:fldChar w:fldCharType="end"/>
    </w:r>
  </w:p>
  <w:p w14:paraId="760CD450" w14:textId="77777777" w:rsidR="00381967" w:rsidRDefault="00381967" w:rsidP="00381967">
    <w:pPr>
      <w:pStyle w:val="Footer"/>
      <w:ind w:right="360"/>
    </w:pPr>
  </w:p>
  <w:p w14:paraId="653A053C" w14:textId="77777777" w:rsidR="00381967" w:rsidRDefault="00381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single" w:sz="4" w:space="0" w:color="0BA3D4" w:themeColor="background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86"/>
      <w:gridCol w:w="4986"/>
    </w:tblGrid>
    <w:tr w:rsidR="00381967" w14:paraId="25040983" w14:textId="77777777" w:rsidTr="00381967">
      <w:trPr>
        <w:trHeight w:val="373"/>
      </w:trPr>
      <w:tc>
        <w:tcPr>
          <w:tcW w:w="2500" w:type="pct"/>
          <w:vAlign w:val="bottom"/>
        </w:tcPr>
        <w:p w14:paraId="3D9EAB78" w14:textId="77777777" w:rsidR="00381967" w:rsidRDefault="00381967" w:rsidP="00381967">
          <w:pPr>
            <w:pStyle w:val="Footer"/>
            <w:ind w:right="360"/>
          </w:pPr>
        </w:p>
      </w:tc>
      <w:tc>
        <w:tcPr>
          <w:tcW w:w="2500" w:type="pct"/>
          <w:vAlign w:val="center"/>
        </w:tcPr>
        <w:p w14:paraId="0B24FCD4" w14:textId="77777777" w:rsidR="00381967" w:rsidRPr="00CF2B27" w:rsidRDefault="00381967" w:rsidP="00381967">
          <w:pPr>
            <w:pStyle w:val="Footer"/>
          </w:pPr>
          <w:r w:rsidRPr="00CF2B27">
            <w:rPr>
              <w:rStyle w:val="Footer-pagenumber"/>
              <w:lang w:val="fr-FR"/>
              <w:rFonts/>
            </w:rPr>
            <w:fldChar w:fldCharType="begin"/>
          </w:r>
          <w:r w:rsidRPr="00CF2B27">
            <w:rPr>
              <w:rStyle w:val="Footer-pagenumber"/>
              <w:lang w:val="fr-FR"/>
              <w:rFonts/>
            </w:rPr>
            <w:instrText xml:space="preserve">PAGE  </w:instrText>
          </w:r>
          <w:r w:rsidRPr="00CF2B27">
            <w:rPr>
              <w:rStyle w:val="Footer-pagenumber"/>
              <w:lang w:val="fr-FR"/>
              <w:rFonts/>
            </w:rPr>
            <w:fldChar w:fldCharType="separate"/>
          </w:r>
          <w:r>
            <w:rPr>
              <w:rStyle w:val="Footer-pagenumber"/>
              <w:lang w:val="fr-FR"/>
              <w:rFonts/>
            </w:rPr>
            <w:t xml:space="preserve">1</w:t>
          </w:r>
          <w:r w:rsidRPr="00CF2B27">
            <w:rPr>
              <w:rStyle w:val="Footer-pagenumber"/>
              <w:lang w:val="fr-FR"/>
              <w:rFonts/>
            </w:rPr>
            <w:fldChar w:fldCharType="end"/>
          </w:r>
          <w:r>
            <w:rPr>
              <w:lang w:val="fr-FR"/>
              <w:rFonts/>
            </w:rPr>
            <w:t xml:space="preserve"> | page</w:t>
          </w:r>
        </w:p>
      </w:tc>
    </w:tr>
  </w:tbl>
  <w:p w14:paraId="26EDBEC8" w14:textId="77777777" w:rsidR="00381967" w:rsidRDefault="00381967" w:rsidP="00381967">
    <w:pPr>
      <w:pStyle w:val="InvisibleParagrap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single" w:sz="4" w:space="0" w:color="0BA3D4" w:themeColor="background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3"/>
      <w:gridCol w:w="5043"/>
    </w:tblGrid>
    <w:tr w:rsidR="00381967" w14:paraId="242FE58E" w14:textId="77777777" w:rsidTr="00381967">
      <w:trPr>
        <w:trHeight w:val="410"/>
      </w:trPr>
      <w:tc>
        <w:tcPr>
          <w:tcW w:w="2500" w:type="pct"/>
          <w:vAlign w:val="bottom"/>
        </w:tcPr>
        <w:p w14:paraId="32C1AF97" w14:textId="77777777" w:rsidR="00381967" w:rsidRDefault="00381967" w:rsidP="00381967">
          <w:pPr>
            <w:pStyle w:val="Footer"/>
            <w:ind w:right="360"/>
          </w:pPr>
        </w:p>
      </w:tc>
      <w:tc>
        <w:tcPr>
          <w:tcW w:w="2500" w:type="pct"/>
          <w:vAlign w:val="center"/>
        </w:tcPr>
        <w:p w14:paraId="4B7A0C1F" w14:textId="652642E1" w:rsidR="00381967" w:rsidRPr="00CF2B27" w:rsidRDefault="00381967" w:rsidP="00381967">
          <w:pPr>
            <w:pStyle w:val="Footer"/>
          </w:pPr>
          <w:r w:rsidRPr="00CF2B27">
            <w:rPr>
              <w:rStyle w:val="Footer-pagenumber"/>
              <w:lang w:val="fr-FR"/>
              <w:rFonts/>
            </w:rPr>
            <w:fldChar w:fldCharType="begin"/>
          </w:r>
          <w:r w:rsidRPr="00CF2B27">
            <w:rPr>
              <w:rStyle w:val="Footer-pagenumber"/>
              <w:lang w:val="fr-FR"/>
              <w:rFonts/>
            </w:rPr>
            <w:instrText xml:space="preserve">PAGE  </w:instrText>
          </w:r>
          <w:r w:rsidRPr="00CF2B27">
            <w:rPr>
              <w:rStyle w:val="Footer-pagenumber"/>
              <w:lang w:val="fr-FR"/>
              <w:rFonts/>
            </w:rPr>
            <w:fldChar w:fldCharType="separate"/>
          </w:r>
          <w:r>
            <w:rPr>
              <w:rStyle w:val="Footer-pagenumber"/>
              <w:lang w:val="fr-FR"/>
              <w:rFonts/>
            </w:rPr>
            <w:t xml:space="preserve">5</w:t>
          </w:r>
          <w:r w:rsidRPr="00CF2B27">
            <w:rPr>
              <w:rStyle w:val="Footer-pagenumber"/>
              <w:lang w:val="fr-FR"/>
              <w:rFonts/>
            </w:rPr>
            <w:fldChar w:fldCharType="end"/>
          </w:r>
          <w:r>
            <w:rPr>
              <w:lang w:val="fr-FR"/>
              <w:rFonts/>
            </w:rPr>
            <w:t xml:space="preserve"> | Page</w:t>
          </w:r>
        </w:p>
      </w:tc>
    </w:tr>
  </w:tbl>
  <w:p w14:paraId="5C86441D" w14:textId="77777777" w:rsidR="00381967" w:rsidRDefault="00381967" w:rsidP="00381967">
    <w:pPr>
      <w:pStyle w:val="InvisibleParagrap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FB10E" w14:textId="77777777" w:rsidR="009229E2" w:rsidRDefault="009229E2" w:rsidP="00E65985">
      <w:pPr>
        <w:spacing w:before="0" w:after="0"/>
      </w:pPr>
      <w:r>
        <w:rPr>
          <w:lang w:val="fr-FR"/>
          <w:rFonts/>
        </w:rPr>
        <w:separator/>
      </w:r>
    </w:p>
  </w:footnote>
  <w:footnote w:type="continuationSeparator" w:id="0">
    <w:p w14:paraId="42222340" w14:textId="77777777" w:rsidR="009229E2" w:rsidRDefault="009229E2" w:rsidP="00E65985">
      <w:pPr>
        <w:spacing w:before="0" w:after="0"/>
      </w:pPr>
      <w:r>
        <w:rPr>
          <w:lang w:val="fr-FR"/>
          <w:rFonts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E0D4" w14:textId="77777777" w:rsidR="00381967" w:rsidRDefault="00381967">
    <w:pPr>
      <w:pStyle w:val="Header"/>
    </w:pPr>
  </w:p>
  <w:p w14:paraId="0DA6F3FE" w14:textId="77777777" w:rsidR="00381967" w:rsidRDefault="003819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D5BAD" w14:textId="77777777" w:rsidR="00381967" w:rsidRDefault="00381967" w:rsidP="00381967">
    <w:pPr>
      <w:pStyle w:val="Header"/>
    </w:pPr>
    <w:r>
      <w:rPr>
        <w:lang w:val="fr-FR"/>
        <w:rFonts/>
      </w:rPr>
      <w:t xml:space="preserve">Nom du plan de cours| </w:t>
    </w:r>
    <w:r w:rsidRPr="002F352A">
      <w:rPr>
        <w:rStyle w:val="Strong"/>
        <w:lang w:val="fr-FR"/>
        <w:rFonts/>
      </w:rPr>
      <w:t xml:space="preserve">Plan de cours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6BFA6" w14:textId="77777777" w:rsidR="00381967" w:rsidRDefault="00381967" w:rsidP="00381967">
    <w:pPr>
      <w:pStyle w:val="InvisibleParagraph"/>
    </w:pPr>
    <w:r>
      <w:rPr>
        <w:lang w:val="fr-FR"/>
        <w:rFonts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2863" w14:textId="4C70A188" w:rsidR="00381967" w:rsidRDefault="00E134CB" w:rsidP="00381967">
    <w:pPr>
      <w:pStyle w:val="Header"/>
    </w:pPr>
    <w:r>
      <w:rPr>
        <w:lang w:val="fr-FR"/>
        <w:rFonts/>
      </w:rPr>
      <w:t xml:space="preserve">Pratique de l'analyse chimique | </w:t>
    </w:r>
    <w:r>
      <w:rPr>
        <w:rStyle w:val="Strong"/>
        <w:lang w:val="fr-FR"/>
        <w:rFonts/>
      </w:rPr>
      <w:t xml:space="preserve">Plan de cours 15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FBC56" w14:textId="77777777" w:rsidR="00AF0282" w:rsidRDefault="00AF0282" w:rsidP="00381967">
    <w:pPr>
      <w:pStyle w:val="Header"/>
      <w:rPr>
        <w:rStyle w:val="Strong"/>
        <w:lang w:val="fr-FR"/>
        <w:rFonts/>
      </w:rPr>
    </w:pPr>
    <w:r>
      <w:rPr>
        <w:lang w:val="fr-FR"/>
        <w:rFonts/>
      </w:rPr>
      <w:t xml:space="preserve">Pratique de l'analyse chimique | </w:t>
    </w:r>
    <w:r>
      <w:rPr>
        <w:rStyle w:val="Strong"/>
        <w:lang w:val="fr-FR"/>
        <w:rFonts/>
      </w:rPr>
      <w:t xml:space="preserve">Polycopié</w:t>
    </w:r>
  </w:p>
  <w:p w14:paraId="2B192901" w14:textId="77777777" w:rsidR="00AF0282" w:rsidRDefault="00AF0282" w:rsidP="00381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45B8A"/>
    <w:multiLevelType w:val="hybridMultilevel"/>
    <w:tmpl w:val="C6FE7218"/>
    <w:lvl w:ilvl="0" w:tplc="D39A4FC0">
      <w:start w:val="1"/>
      <w:numFmt w:val="bullet"/>
      <w:pStyle w:val="ListParagraph"/>
      <w:lvlText w:val=""/>
      <w:lvlJc w:val="left"/>
      <w:pPr>
        <w:ind w:left="454" w:hanging="341"/>
      </w:pPr>
      <w:rPr>
        <w:rFonts w:ascii="Symbol" w:hAnsi="Symbol" w:hint="default"/>
        <w:b/>
        <w:bCs/>
        <w:i w:val="0"/>
        <w:iCs w:val="0"/>
        <w:color w:val="0BA3D4" w:themeColor="background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1F7B"/>
    <w:multiLevelType w:val="hybridMultilevel"/>
    <w:tmpl w:val="9E2684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F2C57"/>
    <w:multiLevelType w:val="hybridMultilevel"/>
    <w:tmpl w:val="E08C1704"/>
    <w:lvl w:ilvl="0" w:tplc="BD7009D0">
      <w:start w:val="1"/>
      <w:numFmt w:val="bullet"/>
      <w:pStyle w:val="Listparagraph-keypoints"/>
      <w:lvlText w:val=""/>
      <w:lvlJc w:val="left"/>
      <w:pPr>
        <w:ind w:left="170" w:hanging="170"/>
      </w:pPr>
      <w:rPr>
        <w:rFonts w:ascii="Symbol" w:hAnsi="Symbol" w:hint="default"/>
        <w:color w:val="0BA3D4" w:themeColor="background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E09C3"/>
    <w:multiLevelType w:val="hybridMultilevel"/>
    <w:tmpl w:val="89585B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03A9F"/>
    <w:multiLevelType w:val="hybridMultilevel"/>
    <w:tmpl w:val="00224F80"/>
    <w:lvl w:ilvl="0" w:tplc="2E562342">
      <w:start w:val="1"/>
      <w:numFmt w:val="bullet"/>
      <w:pStyle w:val="Checkboxlist"/>
      <w:lvlText w:val=""/>
      <w:lvlJc w:val="left"/>
      <w:pPr>
        <w:ind w:left="502" w:hanging="360"/>
      </w:pPr>
      <w:rPr>
        <w:rFonts w:ascii="Wingdings" w:hAnsi="Wingdings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3BB0BBF"/>
    <w:multiLevelType w:val="hybridMultilevel"/>
    <w:tmpl w:val="498CD598"/>
    <w:lvl w:ilvl="0" w:tplc="C674F254">
      <w:start w:val="1"/>
      <w:numFmt w:val="decimal"/>
      <w:pStyle w:val="Numberedlist"/>
      <w:lvlText w:val="%1."/>
      <w:lvlJc w:val="left"/>
      <w:pPr>
        <w:ind w:left="473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10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3"/>
  </w:num>
  <w:num w:numId="9">
    <w:abstractNumId w:val="1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"/>
  </w:num>
  <w:num w:numId="2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ele Woolsey">
    <w15:presenceInfo w15:providerId="AD" w15:userId="S-1-5-21-3166256913-2833284422-4110509218-1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35"/>
    <w:rsid w:val="00013B49"/>
    <w:rsid w:val="00023007"/>
    <w:rsid w:val="0004650A"/>
    <w:rsid w:val="00061862"/>
    <w:rsid w:val="00081D5B"/>
    <w:rsid w:val="00093A07"/>
    <w:rsid w:val="00096177"/>
    <w:rsid w:val="00096A35"/>
    <w:rsid w:val="000C4E99"/>
    <w:rsid w:val="000D2561"/>
    <w:rsid w:val="00114273"/>
    <w:rsid w:val="00122E7C"/>
    <w:rsid w:val="00123C36"/>
    <w:rsid w:val="00123E42"/>
    <w:rsid w:val="0014180A"/>
    <w:rsid w:val="001470F6"/>
    <w:rsid w:val="00156321"/>
    <w:rsid w:val="001C1DEA"/>
    <w:rsid w:val="001C58E1"/>
    <w:rsid w:val="001D0CB1"/>
    <w:rsid w:val="00224D7A"/>
    <w:rsid w:val="00231EAA"/>
    <w:rsid w:val="00246700"/>
    <w:rsid w:val="002A6F5E"/>
    <w:rsid w:val="002C0C1A"/>
    <w:rsid w:val="002D5684"/>
    <w:rsid w:val="002F0BED"/>
    <w:rsid w:val="00322C52"/>
    <w:rsid w:val="00336B14"/>
    <w:rsid w:val="0034670D"/>
    <w:rsid w:val="00381967"/>
    <w:rsid w:val="00401FCE"/>
    <w:rsid w:val="00443E23"/>
    <w:rsid w:val="004B102D"/>
    <w:rsid w:val="004E7FAD"/>
    <w:rsid w:val="005022B9"/>
    <w:rsid w:val="0051356A"/>
    <w:rsid w:val="0052240B"/>
    <w:rsid w:val="00522CF0"/>
    <w:rsid w:val="00527A06"/>
    <w:rsid w:val="005307B3"/>
    <w:rsid w:val="0053511A"/>
    <w:rsid w:val="005646AA"/>
    <w:rsid w:val="00590D78"/>
    <w:rsid w:val="005C299A"/>
    <w:rsid w:val="005E08C2"/>
    <w:rsid w:val="005E26DA"/>
    <w:rsid w:val="005E7B2E"/>
    <w:rsid w:val="00635A5B"/>
    <w:rsid w:val="006365C0"/>
    <w:rsid w:val="00642BD8"/>
    <w:rsid w:val="00663252"/>
    <w:rsid w:val="006701AF"/>
    <w:rsid w:val="00670C9E"/>
    <w:rsid w:val="006872D9"/>
    <w:rsid w:val="00723378"/>
    <w:rsid w:val="007670B9"/>
    <w:rsid w:val="00780E3B"/>
    <w:rsid w:val="00781138"/>
    <w:rsid w:val="007815E7"/>
    <w:rsid w:val="00782975"/>
    <w:rsid w:val="007C1664"/>
    <w:rsid w:val="007C7172"/>
    <w:rsid w:val="00802EDD"/>
    <w:rsid w:val="00830A9E"/>
    <w:rsid w:val="008443D9"/>
    <w:rsid w:val="008516E3"/>
    <w:rsid w:val="0087414B"/>
    <w:rsid w:val="0089716A"/>
    <w:rsid w:val="008A3E7C"/>
    <w:rsid w:val="008A4BFB"/>
    <w:rsid w:val="00901C35"/>
    <w:rsid w:val="009229E2"/>
    <w:rsid w:val="00947D39"/>
    <w:rsid w:val="00962769"/>
    <w:rsid w:val="00996512"/>
    <w:rsid w:val="009A2DB0"/>
    <w:rsid w:val="009A6E63"/>
    <w:rsid w:val="009C1279"/>
    <w:rsid w:val="009E0BD6"/>
    <w:rsid w:val="009E44A6"/>
    <w:rsid w:val="00A0398F"/>
    <w:rsid w:val="00A12A3B"/>
    <w:rsid w:val="00A31977"/>
    <w:rsid w:val="00A3360B"/>
    <w:rsid w:val="00A41FDD"/>
    <w:rsid w:val="00AA0FCC"/>
    <w:rsid w:val="00AB3C99"/>
    <w:rsid w:val="00AC1501"/>
    <w:rsid w:val="00AC1B4A"/>
    <w:rsid w:val="00AC47C1"/>
    <w:rsid w:val="00AF0282"/>
    <w:rsid w:val="00B27513"/>
    <w:rsid w:val="00B37DAC"/>
    <w:rsid w:val="00B425B6"/>
    <w:rsid w:val="00B46843"/>
    <w:rsid w:val="00B50F38"/>
    <w:rsid w:val="00B60392"/>
    <w:rsid w:val="00B729B2"/>
    <w:rsid w:val="00B7600A"/>
    <w:rsid w:val="00BA3298"/>
    <w:rsid w:val="00BF6B21"/>
    <w:rsid w:val="00C1302A"/>
    <w:rsid w:val="00C337C4"/>
    <w:rsid w:val="00C46002"/>
    <w:rsid w:val="00C64B08"/>
    <w:rsid w:val="00CA288B"/>
    <w:rsid w:val="00CA6F69"/>
    <w:rsid w:val="00CB4BD9"/>
    <w:rsid w:val="00CD3817"/>
    <w:rsid w:val="00CE557F"/>
    <w:rsid w:val="00D27947"/>
    <w:rsid w:val="00D46145"/>
    <w:rsid w:val="00D65C1F"/>
    <w:rsid w:val="00D836F7"/>
    <w:rsid w:val="00D85D26"/>
    <w:rsid w:val="00DA559E"/>
    <w:rsid w:val="00DB3F56"/>
    <w:rsid w:val="00DF7C69"/>
    <w:rsid w:val="00E03A99"/>
    <w:rsid w:val="00E134CB"/>
    <w:rsid w:val="00E53305"/>
    <w:rsid w:val="00E5778E"/>
    <w:rsid w:val="00E65985"/>
    <w:rsid w:val="00E67B3D"/>
    <w:rsid w:val="00E70F65"/>
    <w:rsid w:val="00E87179"/>
    <w:rsid w:val="00EA019E"/>
    <w:rsid w:val="00EC15CB"/>
    <w:rsid w:val="00F24AAD"/>
    <w:rsid w:val="00F45DDF"/>
    <w:rsid w:val="00F50EF0"/>
    <w:rsid w:val="00F74C1D"/>
    <w:rsid w:val="00FB59B0"/>
    <w:rsid w:val="00FC0837"/>
    <w:rsid w:val="00F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AD4B"/>
  <w15:chartTrackingRefBased/>
  <w15:docId w15:val="{44AA41EA-BED2-4AF8-BD90-2A84D6BB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5985"/>
    <w:pPr>
      <w:spacing w:before="120" w:after="240" w:line="240" w:lineRule="auto"/>
      <w:ind w:right="51"/>
    </w:pPr>
    <w:rPr>
      <w:rFonts w:ascii="Calibri" w:eastAsiaTheme="minorEastAsia" w:hAnsi="Calibri"/>
      <w:color w:val="191919" w:themeColor="text1" w:themeShade="8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E65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F8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E99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333333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985"/>
    <w:pPr>
      <w:tabs>
        <w:tab w:val="center" w:pos="4320"/>
        <w:tab w:val="right" w:pos="8640"/>
      </w:tabs>
      <w:spacing w:before="0" w:after="0"/>
      <w:ind w:right="0"/>
      <w:jc w:val="right"/>
    </w:pPr>
    <w:rPr>
      <w:color w:val="333333" w:themeColor="tex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65985"/>
    <w:rPr>
      <w:rFonts w:ascii="Calibri" w:eastAsiaTheme="minorEastAsia" w:hAnsi="Calibri"/>
      <w:color w:val="333333" w:themeColor="tex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5985"/>
    <w:pPr>
      <w:tabs>
        <w:tab w:val="center" w:pos="4320"/>
        <w:tab w:val="right" w:pos="8640"/>
      </w:tabs>
      <w:spacing w:after="0"/>
      <w:jc w:val="right"/>
    </w:pPr>
    <w:rPr>
      <w:rFonts w:ascii="Calibri Light" w:hAnsi="Calibri Light"/>
      <w:color w:val="333333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65985"/>
    <w:rPr>
      <w:rFonts w:ascii="Calibri Light" w:eastAsiaTheme="minorEastAsia" w:hAnsi="Calibri Light"/>
      <w:color w:val="333333" w:themeColor="text1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65985"/>
    <w:rPr>
      <w:rFonts w:ascii="Calibri" w:hAnsi="Calibri"/>
      <w:color w:val="191919" w:themeColor="text1" w:themeShade="80"/>
      <w:szCs w:val="20"/>
    </w:rPr>
  </w:style>
  <w:style w:type="paragraph" w:customStyle="1" w:styleId="Numberedlist">
    <w:name w:val="Numbered list"/>
    <w:basedOn w:val="Normal"/>
    <w:uiPriority w:val="4"/>
    <w:qFormat/>
    <w:rsid w:val="00E65985"/>
    <w:pPr>
      <w:numPr>
        <w:numId w:val="3"/>
      </w:numPr>
      <w:spacing w:before="60" w:after="120"/>
      <w:ind w:right="1418"/>
    </w:pPr>
    <w:rPr>
      <w:rFonts w:cstheme="minorHAnsi"/>
    </w:rPr>
  </w:style>
  <w:style w:type="table" w:styleId="TableGrid">
    <w:name w:val="Table Grid"/>
    <w:basedOn w:val="TableNormal"/>
    <w:uiPriority w:val="59"/>
    <w:rsid w:val="00E65985"/>
    <w:pPr>
      <w:spacing w:after="0" w:line="240" w:lineRule="auto"/>
    </w:pPr>
    <w:rPr>
      <w:rFonts w:eastAsiaTheme="minorEastAsia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5985"/>
    <w:rPr>
      <w:rFonts w:ascii="Calibri" w:hAnsi="Calibri"/>
      <w:b/>
      <w:bCs/>
      <w:i w:val="0"/>
      <w:iCs w:val="0"/>
      <w:color w:val="2EAEDA"/>
      <w:sz w:val="32"/>
    </w:rPr>
  </w:style>
  <w:style w:type="paragraph" w:styleId="NoSpacing">
    <w:name w:val="No Spacing"/>
    <w:link w:val="NoSpacingChar"/>
    <w:uiPriority w:val="1"/>
    <w:qFormat/>
    <w:rsid w:val="00E65985"/>
    <w:pPr>
      <w:spacing w:after="0" w:line="240" w:lineRule="auto"/>
      <w:ind w:right="51"/>
    </w:pPr>
    <w:rPr>
      <w:rFonts w:ascii="Calibri" w:hAnsi="Calibri"/>
      <w:color w:val="191919" w:themeColor="text1" w:themeShade="80"/>
      <w:szCs w:val="20"/>
    </w:rPr>
  </w:style>
  <w:style w:type="character" w:styleId="Strong">
    <w:name w:val="Strong"/>
    <w:basedOn w:val="DefaultParagraphFont"/>
    <w:uiPriority w:val="3"/>
    <w:unhideWhenUsed/>
    <w:qFormat/>
    <w:rsid w:val="00E65985"/>
    <w:rPr>
      <w:b/>
      <w:bCs/>
    </w:rPr>
  </w:style>
  <w:style w:type="paragraph" w:customStyle="1" w:styleId="Checkboxlist">
    <w:name w:val="Checkbox list"/>
    <w:basedOn w:val="Normal"/>
    <w:uiPriority w:val="4"/>
    <w:qFormat/>
    <w:rsid w:val="00E65985"/>
    <w:pPr>
      <w:numPr>
        <w:numId w:val="1"/>
      </w:numPr>
      <w:spacing w:before="60" w:after="120"/>
      <w:ind w:right="0"/>
    </w:pPr>
  </w:style>
  <w:style w:type="paragraph" w:customStyle="1" w:styleId="InvisibleParagraph">
    <w:name w:val="Invisible Paragraph"/>
    <w:basedOn w:val="Normal"/>
    <w:uiPriority w:val="2"/>
    <w:qFormat/>
    <w:rsid w:val="00E65985"/>
    <w:pPr>
      <w:spacing w:before="0" w:after="0" w:line="20" w:lineRule="exact"/>
      <w:ind w:right="0"/>
    </w:pPr>
    <w:rPr>
      <w:color w:val="FFFFFF" w:themeColor="background1"/>
      <w:sz w:val="10"/>
    </w:rPr>
  </w:style>
  <w:style w:type="character" w:customStyle="1" w:styleId="ResourcetypeinTitle">
    <w:name w:val="Resource type (in Title)"/>
    <w:basedOn w:val="DefaultParagraphFont"/>
    <w:uiPriority w:val="3"/>
    <w:qFormat/>
    <w:rsid w:val="00E65985"/>
    <w:rPr>
      <w:rFonts w:ascii="Calibri" w:hAnsi="Calibri"/>
      <w:b/>
      <w:bCs/>
      <w:i w:val="0"/>
      <w:iCs w:val="0"/>
      <w:color w:val="F79137"/>
      <w:sz w:val="28"/>
      <w:bdr w:val="none" w:sz="0" w:space="0" w:color="auto"/>
      <w:shd w:val="clear" w:color="auto" w:fill="auto"/>
    </w:rPr>
  </w:style>
  <w:style w:type="paragraph" w:customStyle="1" w:styleId="Heading1-intextboxtable">
    <w:name w:val="Heading 1 - in text box / table"/>
    <w:basedOn w:val="Heading1"/>
    <w:next w:val="Normal"/>
    <w:qFormat/>
    <w:rsid w:val="00E65985"/>
    <w:pPr>
      <w:keepNext w:val="0"/>
      <w:keepLines w:val="0"/>
      <w:spacing w:before="0" w:after="120"/>
      <w:ind w:right="0"/>
    </w:pPr>
    <w:rPr>
      <w:rFonts w:ascii="Calibri" w:eastAsia="Times New Roman" w:hAnsi="Calibri" w:cs="Times New Roman"/>
      <w:b/>
      <w:bCs/>
      <w:color w:val="0BA3D4" w:themeColor="background2" w:themeShade="BF"/>
      <w:sz w:val="28"/>
      <w:szCs w:val="20"/>
    </w:rPr>
  </w:style>
  <w:style w:type="paragraph" w:customStyle="1" w:styleId="Checkboxlist-intextboxtable">
    <w:name w:val="Checkbox list - in text box / table"/>
    <w:basedOn w:val="Checkboxlist"/>
    <w:uiPriority w:val="4"/>
    <w:qFormat/>
    <w:rsid w:val="00E65985"/>
    <w:pPr>
      <w:spacing w:before="120" w:after="0"/>
    </w:pPr>
    <w:rPr>
      <w:noProof/>
    </w:rPr>
  </w:style>
  <w:style w:type="character" w:customStyle="1" w:styleId="White">
    <w:name w:val="White"/>
    <w:basedOn w:val="DefaultParagraphFont"/>
    <w:uiPriority w:val="3"/>
    <w:qFormat/>
    <w:rsid w:val="00E65985"/>
    <w:rPr>
      <w:noProof/>
      <w:color w:val="FFFFFF" w:themeColor="background1"/>
    </w:rPr>
  </w:style>
  <w:style w:type="character" w:customStyle="1" w:styleId="Footer-pagenumber">
    <w:name w:val="Footer - page number"/>
    <w:basedOn w:val="DefaultParagraphFont"/>
    <w:uiPriority w:val="1"/>
    <w:qFormat/>
    <w:rsid w:val="00E65985"/>
    <w:rPr>
      <w:rFonts w:ascii="Calibri" w:hAnsi="Calibri"/>
      <w:b/>
    </w:rPr>
  </w:style>
  <w:style w:type="paragraph" w:customStyle="1" w:styleId="Title-LessonPlan">
    <w:name w:val="Title - Lesson Plan"/>
    <w:basedOn w:val="Title"/>
    <w:uiPriority w:val="1"/>
    <w:qFormat/>
    <w:rsid w:val="00E65985"/>
    <w:pPr>
      <w:tabs>
        <w:tab w:val="decimal" w:pos="9498"/>
      </w:tabs>
      <w:jc w:val="right"/>
    </w:pPr>
    <w:rPr>
      <w:rFonts w:ascii="Calibri Light" w:hAnsi="Calibri Light" w:cs="Calibri"/>
      <w:bCs/>
      <w:color w:val="FFFFFF" w:themeColor="background1"/>
      <w:spacing w:val="0"/>
      <w:szCs w:val="48"/>
    </w:rPr>
  </w:style>
  <w:style w:type="paragraph" w:customStyle="1" w:styleId="Resourcetype-LessonPlan">
    <w:name w:val="Resource type - Lesson Plan"/>
    <w:basedOn w:val="NoSpacing"/>
    <w:uiPriority w:val="1"/>
    <w:qFormat/>
    <w:rsid w:val="00E65985"/>
    <w:pPr>
      <w:ind w:right="0"/>
      <w:jc w:val="right"/>
    </w:pPr>
    <w:rPr>
      <w:b/>
      <w:color w:val="005478" w:themeColor="text2"/>
      <w:sz w:val="28"/>
    </w:rPr>
  </w:style>
  <w:style w:type="paragraph" w:customStyle="1" w:styleId="Heading1-noborder">
    <w:name w:val="Heading 1 - no border"/>
    <w:basedOn w:val="Heading1"/>
    <w:next w:val="Numberedlist"/>
    <w:uiPriority w:val="1"/>
    <w:qFormat/>
    <w:rsid w:val="00E65985"/>
    <w:pPr>
      <w:keepNext w:val="0"/>
      <w:keepLines w:val="0"/>
      <w:spacing w:before="840" w:after="120"/>
      <w:ind w:right="0"/>
    </w:pPr>
    <w:rPr>
      <w:rFonts w:ascii="Calibri" w:eastAsia="Times New Roman" w:hAnsi="Calibri" w:cs="Times New Roman"/>
      <w:b/>
      <w:bCs/>
      <w:color w:val="0BA3D4" w:themeColor="background2" w:themeShade="BF"/>
      <w:sz w:val="28"/>
      <w:szCs w:val="20"/>
    </w:rPr>
  </w:style>
  <w:style w:type="character" w:customStyle="1" w:styleId="SmallNotecustom">
    <w:name w:val="Small Note (custom)"/>
    <w:basedOn w:val="DefaultParagraphFont"/>
    <w:uiPriority w:val="1"/>
    <w:qFormat/>
    <w:rsid w:val="00E65985"/>
    <w:rPr>
      <w:i/>
      <w:color w:val="808080" w:themeColor="background1" w:themeShade="8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5985"/>
    <w:rPr>
      <w:rFonts w:asciiTheme="majorHAnsi" w:eastAsiaTheme="majorEastAsia" w:hAnsiTheme="majorHAnsi" w:cstheme="majorBidi"/>
      <w:color w:val="206F89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A41FDD"/>
    <w:pPr>
      <w:spacing w:before="0" w:after="480"/>
      <w:ind w:right="0"/>
    </w:pPr>
    <w:rPr>
      <w:rFonts w:asciiTheme="majorHAnsi" w:eastAsiaTheme="majorEastAsia" w:hAnsiTheme="majorHAnsi" w:cstheme="majorBidi"/>
      <w:color w:val="333333" w:themeColor="tex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A41FDD"/>
    <w:rPr>
      <w:rFonts w:asciiTheme="majorHAnsi" w:eastAsiaTheme="majorEastAsia" w:hAnsiTheme="majorHAnsi" w:cstheme="majorBidi"/>
      <w:color w:val="333333" w:themeColor="text1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4E99"/>
    <w:rPr>
      <w:rFonts w:eastAsiaTheme="majorEastAsia" w:cstheme="majorBidi"/>
      <w:b/>
      <w:color w:val="333333" w:themeColor="text1"/>
      <w:sz w:val="24"/>
      <w:szCs w:val="26"/>
    </w:rPr>
  </w:style>
  <w:style w:type="character" w:styleId="Hyperlink">
    <w:name w:val="Hyperlink"/>
    <w:basedOn w:val="DefaultParagraphFont"/>
    <w:uiPriority w:val="99"/>
    <w:rsid w:val="00C337C4"/>
    <w:rPr>
      <w:color w:val="0BA3D4" w:themeColor="background2" w:themeShade="BF"/>
      <w:u w:val="single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C337C4"/>
    <w:rPr>
      <w:rFonts w:ascii="Calibri" w:hAnsi="Calibri"/>
      <w:b w:val="0"/>
      <w:i w:val="0"/>
      <w:iCs/>
      <w:color w:val="7A7A7A" w:themeColor="text1" w:themeTint="A6"/>
      <w:sz w:val="20"/>
    </w:rPr>
  </w:style>
  <w:style w:type="paragraph" w:customStyle="1" w:styleId="TableHead">
    <w:name w:val="Table Head"/>
    <w:basedOn w:val="Normal"/>
    <w:uiPriority w:val="5"/>
    <w:qFormat/>
    <w:rsid w:val="00C337C4"/>
    <w:pPr>
      <w:spacing w:before="240" w:after="60"/>
    </w:pPr>
    <w:rPr>
      <w:b/>
      <w:sz w:val="20"/>
    </w:rPr>
  </w:style>
  <w:style w:type="paragraph" w:styleId="ListParagraph">
    <w:name w:val="List Paragraph"/>
    <w:basedOn w:val="Normal"/>
    <w:link w:val="ListParagraphChar"/>
    <w:uiPriority w:val="4"/>
    <w:unhideWhenUsed/>
    <w:qFormat/>
    <w:rsid w:val="00C337C4"/>
    <w:pPr>
      <w:numPr>
        <w:numId w:val="5"/>
      </w:numPr>
      <w:spacing w:before="60" w:after="120"/>
      <w:ind w:right="0"/>
    </w:pPr>
    <w:rPr>
      <w:rFonts w:cstheme="minorHAnsi"/>
    </w:rPr>
  </w:style>
  <w:style w:type="paragraph" w:customStyle="1" w:styleId="Normal-intextbox">
    <w:name w:val="Normal - in text box"/>
    <w:basedOn w:val="Normal"/>
    <w:uiPriority w:val="1"/>
    <w:qFormat/>
    <w:rsid w:val="00C337C4"/>
    <w:pPr>
      <w:spacing w:after="0"/>
      <w:ind w:right="0"/>
    </w:pPr>
    <w:rPr>
      <w:sz w:val="20"/>
    </w:rPr>
  </w:style>
  <w:style w:type="paragraph" w:customStyle="1" w:styleId="Minutes">
    <w:name w:val="Minutes"/>
    <w:basedOn w:val="Normal"/>
    <w:uiPriority w:val="2"/>
    <w:qFormat/>
    <w:rsid w:val="00C337C4"/>
    <w:pPr>
      <w:spacing w:before="360" w:after="0"/>
      <w:ind w:right="0"/>
      <w:jc w:val="right"/>
    </w:pPr>
    <w:rPr>
      <w:b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4"/>
    <w:rsid w:val="00C337C4"/>
    <w:rPr>
      <w:rFonts w:ascii="Calibri" w:eastAsiaTheme="minorEastAsia" w:hAnsi="Calibri" w:cstheme="minorHAnsi"/>
      <w:color w:val="191919" w:themeColor="text1" w:themeShade="80"/>
      <w:szCs w:val="20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425B6"/>
    <w:pPr>
      <w:pBdr>
        <w:left w:val="single" w:sz="18" w:space="10" w:color="0BA3D4" w:themeColor="background2" w:themeShade="BF"/>
      </w:pBdr>
      <w:spacing w:before="240"/>
      <w:ind w:left="284" w:right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425B6"/>
    <w:rPr>
      <w:rFonts w:ascii="Calibri" w:eastAsiaTheme="minorEastAsia" w:hAnsi="Calibri"/>
      <w:i/>
      <w:iCs/>
      <w:color w:val="191919" w:themeColor="text1" w:themeShade="80"/>
      <w:szCs w:val="20"/>
    </w:rPr>
  </w:style>
  <w:style w:type="table" w:customStyle="1" w:styleId="SimpleTableCAWST">
    <w:name w:val="Simple Table (CAWST)"/>
    <w:basedOn w:val="TableNormal"/>
    <w:uiPriority w:val="99"/>
    <w:rsid w:val="0051356A"/>
    <w:pPr>
      <w:spacing w:after="0" w:line="240" w:lineRule="auto"/>
    </w:pPr>
    <w:rPr>
      <w:rFonts w:ascii="Calibri" w:eastAsiaTheme="minorEastAsia" w:hAnsi="Calibri"/>
      <w:sz w:val="20"/>
      <w:szCs w:val="24"/>
      <w:lang w:val="fr-FR"/>
    </w:rPr>
    <w:tblPr>
      <w:tblStyleRowBandSize w:val="1"/>
      <w:tblBorders>
        <w:bottom w:val="single" w:sz="12" w:space="0" w:color="808080" w:themeColor="background1" w:themeShade="80"/>
        <w:insideV w:val="single" w:sz="12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33333" w:themeFill="text1"/>
      </w:tcPr>
    </w:tblStylePr>
    <w:tblStylePr w:type="firstCol">
      <w:rPr>
        <w:b/>
        <w:sz w:val="20"/>
      </w:rPr>
      <w:tblPr/>
      <w:tcPr>
        <w:tcBorders>
          <w:right w:val="nil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ableReference">
    <w:name w:val="Table: Reference"/>
    <w:basedOn w:val="Normal"/>
    <w:uiPriority w:val="5"/>
    <w:qFormat/>
    <w:rsid w:val="00C337C4"/>
    <w:pPr>
      <w:spacing w:after="0"/>
      <w:ind w:right="0"/>
      <w:jc w:val="right"/>
    </w:pPr>
    <w:rPr>
      <w:i/>
      <w:color w:val="848484" w:themeColor="text1" w:themeTint="99"/>
      <w:sz w:val="20"/>
    </w:rPr>
  </w:style>
  <w:style w:type="paragraph" w:customStyle="1" w:styleId="Listparagraph-keypoints">
    <w:name w:val="List paragraph - key points"/>
    <w:basedOn w:val="Normal"/>
    <w:uiPriority w:val="4"/>
    <w:qFormat/>
    <w:rsid w:val="00C337C4"/>
    <w:pPr>
      <w:numPr>
        <w:numId w:val="4"/>
      </w:numPr>
      <w:spacing w:before="60" w:after="60"/>
      <w:ind w:right="0"/>
    </w:pPr>
    <w:rPr>
      <w:rFonts w:cstheme="minorHAnsi"/>
      <w:noProof/>
      <w:sz w:val="20"/>
    </w:rPr>
  </w:style>
  <w:style w:type="paragraph" w:customStyle="1" w:styleId="Heading1-withiconandminutes">
    <w:name w:val="Heading 1 - with icon and minutes"/>
    <w:basedOn w:val="Heading1"/>
    <w:next w:val="Normal"/>
    <w:qFormat/>
    <w:rsid w:val="00B425B6"/>
    <w:pPr>
      <w:keepNext w:val="0"/>
      <w:keepLines w:val="0"/>
      <w:pBdr>
        <w:top w:val="single" w:sz="12" w:space="2" w:color="808080" w:themeColor="background1" w:themeShade="80"/>
      </w:pBdr>
      <w:tabs>
        <w:tab w:val="decimal" w:pos="9072"/>
      </w:tabs>
      <w:spacing w:before="0" w:after="120"/>
      <w:ind w:right="0"/>
    </w:pPr>
    <w:rPr>
      <w:rFonts w:ascii="Calibri" w:eastAsia="Times New Roman" w:hAnsi="Calibri" w:cs="Times New Roman"/>
      <w:b/>
      <w:bCs/>
      <w:noProof/>
      <w:color w:val="0BA3D4" w:themeColor="background2" w:themeShade="BF"/>
      <w:sz w:val="28"/>
      <w:szCs w:val="20"/>
    </w:rPr>
  </w:style>
  <w:style w:type="paragraph" w:customStyle="1" w:styleId="HeadingnoTOC-intextboxtable">
    <w:name w:val="Heading (no TOC) - in text box / table"/>
    <w:basedOn w:val="Normal"/>
    <w:uiPriority w:val="2"/>
    <w:qFormat/>
    <w:rsid w:val="00C337C4"/>
    <w:pPr>
      <w:spacing w:before="0" w:after="120"/>
      <w:ind w:right="0"/>
    </w:pPr>
    <w:rPr>
      <w:b/>
      <w:sz w:val="24"/>
    </w:rPr>
  </w:style>
  <w:style w:type="paragraph" w:customStyle="1" w:styleId="NoSpacing-intextboxtable">
    <w:name w:val="No Spacing - in text box / table"/>
    <w:basedOn w:val="NoSpacing"/>
    <w:uiPriority w:val="1"/>
    <w:qFormat/>
    <w:rsid w:val="00C337C4"/>
    <w:rPr>
      <w:rFonts w:eastAsiaTheme="minorEastAsia"/>
      <w:noProof/>
      <w:sz w:val="20"/>
      <w:lang w:val="fr-FR"/>
    </w:rPr>
  </w:style>
  <w:style w:type="table" w:styleId="ListTable4">
    <w:name w:val="List Table 4"/>
    <w:basedOn w:val="TableNormal"/>
    <w:uiPriority w:val="49"/>
    <w:rsid w:val="008A4BFB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4">
    <w:name w:val="Grid Table 4"/>
    <w:basedOn w:val="TableNormal"/>
    <w:uiPriority w:val="49"/>
    <w:rsid w:val="00013B49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TableGridLight">
    <w:name w:val="Grid Table Light"/>
    <w:basedOn w:val="TableNormal"/>
    <w:uiPriority w:val="40"/>
    <w:rsid w:val="00B729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4">
    <w:name w:val="Table Grid 4"/>
    <w:basedOn w:val="TableNormal"/>
    <w:uiPriority w:val="99"/>
    <w:semiHidden/>
    <w:unhideWhenUsed/>
    <w:rsid w:val="00013B49"/>
    <w:pPr>
      <w:spacing w:before="120" w:after="240" w:line="240" w:lineRule="auto"/>
      <w:ind w:right="5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9A2DB0"/>
    <w:pPr>
      <w:spacing w:line="259" w:lineRule="auto"/>
      <w:ind w:right="0"/>
      <w:outlineLvl w:val="9"/>
    </w:pPr>
    <w:rPr>
      <w:b/>
      <w:color w:val="2B95B8" w:themeColor="accent1"/>
      <w:lang w:val="fr-FR"/>
    </w:rPr>
  </w:style>
  <w:style w:type="paragraph" w:styleId="TOC1">
    <w:name w:val="toc 1"/>
    <w:basedOn w:val="Normal"/>
    <w:next w:val="Normal"/>
    <w:autoRedefine/>
    <w:uiPriority w:val="39"/>
    <w:unhideWhenUsed/>
    <w:rsid w:val="009A2D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2DB0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BD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D8"/>
    <w:rPr>
      <w:rFonts w:ascii="Segoe UI" w:eastAsiaTheme="minorEastAsia" w:hAnsi="Segoe UI" w:cs="Segoe UI"/>
      <w:color w:val="191919" w:themeColor="text1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7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B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B2E"/>
    <w:rPr>
      <w:rFonts w:ascii="Calibri" w:eastAsiaTheme="minorEastAsia" w:hAnsi="Calibri"/>
      <w:color w:val="191919" w:themeColor="tex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B2E"/>
    <w:rPr>
      <w:rFonts w:ascii="Calibri" w:eastAsiaTheme="minorEastAsia" w:hAnsi="Calibri"/>
      <w:b/>
      <w:bCs/>
      <w:color w:val="191919" w:themeColor="text1" w:themeShade="80"/>
      <w:sz w:val="20"/>
      <w:szCs w:val="20"/>
    </w:rPr>
  </w:style>
  <w:style w:type="paragraph" w:styleId="Revision">
    <w:name w:val="Revision"/>
    <w:hidden/>
    <w:uiPriority w:val="99"/>
    <w:semiHidden/>
    <w:rsid w:val="005E7B2E"/>
    <w:pPr>
      <w:spacing w:after="0" w:line="240" w:lineRule="auto"/>
    </w:pPr>
    <w:rPr>
      <w:rFonts w:ascii="Calibri" w:eastAsiaTheme="minorEastAsia" w:hAnsi="Calibri"/>
      <w:color w:val="191919" w:themeColor="text1" w:themeShade="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yperlink" Target="https://creativecommons.org/licenses/by-sa/4.0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yperlink" Target="https://resources.cawst.org/c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3.xml"/><Relationship Id="rId27" Type="http://schemas.microsoft.com/office/2016/09/relationships/commentsIds" Target="commentsIds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="file:///G:\Shared%20drives\CAWST\Instructional%20Design\2%20Workshops%20in%20Progress\DWQT\DWQT%20-%202020%20Workshop%20update\Working%20Files\Lesson%20Plans%20-%20DWQT%20Workshop%20Update\Template_Lesson%20Plan_2020-04.dotx" TargetMode="External"/></Relationships>
</file>

<file path=word/theme/theme1.xml><?xml version="1.0" encoding="utf-8"?>
<a:theme xmlns:a="http://schemas.openxmlformats.org/drawingml/2006/main" name="Office Theme">
  <a:themeElements>
    <a:clrScheme name="CAWST">
      <a:dk1>
        <a:srgbClr val="333333"/>
      </a:dk1>
      <a:lt1>
        <a:sysClr val="window" lastClr="FFFFFF"/>
      </a:lt1>
      <a:dk2>
        <a:srgbClr val="005478"/>
      </a:dk2>
      <a:lt2>
        <a:srgbClr val="38C6F4"/>
      </a:lt2>
      <a:accent1>
        <a:srgbClr val="2B95B8"/>
      </a:accent1>
      <a:accent2>
        <a:srgbClr val="DECE54"/>
      </a:accent2>
      <a:accent3>
        <a:srgbClr val="F78D37"/>
      </a:accent3>
      <a:accent4>
        <a:srgbClr val="F0512A"/>
      </a:accent4>
      <a:accent5>
        <a:srgbClr val="9CB157"/>
      </a:accent5>
      <a:accent6>
        <a:srgbClr val="B95AA2"/>
      </a:accent6>
      <a:hlink>
        <a:srgbClr val="2B95B8"/>
      </a:hlink>
      <a:folHlink>
        <a:srgbClr val="2B95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DB94-A7E3-4E97-AF98-8E1B5B1D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Plan_2020-04</Template>
  <TotalTime>2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Woolsey</dc:creator>
  <cp:keywords/>
  <dc:description/>
  <cp:lastModifiedBy>Adele Woolsey</cp:lastModifiedBy>
  <cp:revision>5</cp:revision>
  <cp:lastPrinted>2020-07-13T14:06:00Z</cp:lastPrinted>
  <dcterms:created xsi:type="dcterms:W3CDTF">2022-02-09T21:32:00Z</dcterms:created>
  <dcterms:modified xsi:type="dcterms:W3CDTF">2022-04-11T16:57:00Z</dcterms:modified>
</cp:coreProperties>
</file>