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1E" w:rsidRPr="00296460" w:rsidRDefault="0005371E" w:rsidP="0005371E">
      <w:pPr>
        <w:tabs>
          <w:tab w:val="right" w:pos="9360"/>
        </w:tabs>
        <w:rPr>
          <w:rFonts w:cs="Arial"/>
          <w:b/>
          <w:color w:val="FF0000"/>
          <w:sz w:val="28"/>
          <w:szCs w:val="28"/>
        </w:rPr>
      </w:pPr>
      <w:bookmarkStart w:id="0" w:name="_Toc239147705"/>
      <w:r w:rsidRPr="009202A2">
        <w:rPr>
          <w:rStyle w:val="Heading2Char"/>
        </w:rPr>
        <w:t xml:space="preserve">Lesson Plan: </w:t>
      </w:r>
      <w:bookmarkEnd w:id="0"/>
      <w:r w:rsidR="00994689">
        <w:rPr>
          <w:rStyle w:val="Heading2Char"/>
        </w:rPr>
        <w:t xml:space="preserve">Action </w:t>
      </w:r>
      <w:proofErr w:type="gramStart"/>
      <w:r w:rsidR="00994689">
        <w:rPr>
          <w:rStyle w:val="Heading2Char"/>
        </w:rPr>
        <w:t>Plan</w:t>
      </w:r>
      <w:r w:rsidR="00C32FCA">
        <w:rPr>
          <w:rStyle w:val="Heading2Char"/>
        </w:rPr>
        <w:t>ning</w:t>
      </w:r>
      <w:proofErr w:type="gramEnd"/>
      <w:r w:rsidR="00167DF8">
        <w:rPr>
          <w:rFonts w:cs="Arial"/>
          <w:b/>
          <w:szCs w:val="22"/>
        </w:rPr>
        <w:tab/>
      </w:r>
      <w:r w:rsidR="009101C7">
        <w:rPr>
          <w:rFonts w:cs="Arial"/>
          <w:b/>
          <w:szCs w:val="22"/>
        </w:rPr>
        <w:t>45</w:t>
      </w:r>
      <w:r>
        <w:rPr>
          <w:rFonts w:cs="Arial"/>
          <w:b/>
          <w:szCs w:val="22"/>
        </w:rPr>
        <w:t xml:space="preserve"> minutes total</w:t>
      </w:r>
    </w:p>
    <w:p w:rsidR="0005371E" w:rsidRDefault="0005371E" w:rsidP="0005371E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6160" behindDoc="1" locked="0" layoutInCell="1" allowOverlap="1" wp14:anchorId="238E6ABA" wp14:editId="29A136EA">
            <wp:simplePos x="0" y="0"/>
            <wp:positionH relativeFrom="column">
              <wp:posOffset>4421505</wp:posOffset>
            </wp:positionH>
            <wp:positionV relativeFrom="paragraph">
              <wp:posOffset>-304165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433">
        <w:rPr>
          <w:rFonts w:cs="Arial"/>
          <w:b/>
          <w:szCs w:val="22"/>
        </w:rPr>
        <w:pict>
          <v:rect id="_x0000_i1025" style="width:0;height:1.5pt" o:hralign="center" o:hrstd="t" o:hr="t" fillcolor="gray" stroked="f"/>
        </w:pict>
      </w:r>
    </w:p>
    <w:p w:rsidR="0005371E" w:rsidRDefault="0005371E" w:rsidP="0005371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Lesson Description</w:t>
      </w:r>
    </w:p>
    <w:p w:rsidR="0005371E" w:rsidRDefault="0005371E" w:rsidP="0005371E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2544" behindDoc="0" locked="0" layoutInCell="1" allowOverlap="1" wp14:anchorId="28C48494" wp14:editId="161EE5E1">
            <wp:simplePos x="0" y="0"/>
            <wp:positionH relativeFrom="column">
              <wp:posOffset>1</wp:posOffset>
            </wp:positionH>
            <wp:positionV relativeFrom="paragraph">
              <wp:posOffset>60325</wp:posOffset>
            </wp:positionV>
            <wp:extent cx="457200" cy="527581"/>
            <wp:effectExtent l="2540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2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2"/>
        </w:rPr>
        <w:tab/>
      </w:r>
    </w:p>
    <w:p w:rsidR="0005371E" w:rsidRDefault="00994689" w:rsidP="00994689">
      <w:pPr>
        <w:ind w:left="7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In this lesson</w:t>
      </w:r>
      <w:r w:rsidR="00C32FCA">
        <w:rPr>
          <w:rFonts w:cs="Arial"/>
          <w:color w:val="000000" w:themeColor="text1"/>
          <w:szCs w:val="22"/>
        </w:rPr>
        <w:t>,</w:t>
      </w:r>
      <w:r w:rsidR="00167DF8">
        <w:rPr>
          <w:rFonts w:cs="Arial"/>
          <w:color w:val="000000" w:themeColor="text1"/>
          <w:szCs w:val="22"/>
        </w:rPr>
        <w:t xml:space="preserve"> participants will identify </w:t>
      </w:r>
      <w:r w:rsidR="008E667B">
        <w:rPr>
          <w:rFonts w:cs="Arial"/>
          <w:color w:val="000000" w:themeColor="text1"/>
          <w:szCs w:val="22"/>
        </w:rPr>
        <w:t xml:space="preserve">what steps they need to take to start delivering their workshop, and achieving the results they identified in their Theory of Change. </w:t>
      </w:r>
    </w:p>
    <w:p w:rsidR="008E667B" w:rsidRDefault="008E667B" w:rsidP="00994689">
      <w:pPr>
        <w:ind w:left="720"/>
        <w:rPr>
          <w:rFonts w:cs="Arial"/>
          <w:color w:val="000000" w:themeColor="text1"/>
          <w:szCs w:val="22"/>
        </w:rPr>
      </w:pPr>
    </w:p>
    <w:p w:rsidR="008E667B" w:rsidRPr="000F1430" w:rsidRDefault="008E667B" w:rsidP="00994689">
      <w:pPr>
        <w:ind w:left="720"/>
        <w:rPr>
          <w:rFonts w:cs="Arial"/>
          <w:b/>
          <w:color w:val="000000" w:themeColor="text1"/>
          <w:szCs w:val="22"/>
        </w:rPr>
      </w:pPr>
      <w:r w:rsidRPr="000F1430">
        <w:rPr>
          <w:b/>
          <w:noProof/>
          <w:lang w:val="en-CA" w:eastAsia="en-CA"/>
        </w:rPr>
        <w:drawing>
          <wp:anchor distT="0" distB="0" distL="114300" distR="114300" simplePos="0" relativeHeight="251698688" behindDoc="0" locked="0" layoutInCell="1" allowOverlap="1" wp14:anchorId="7A889C85" wp14:editId="65E9A17C">
            <wp:simplePos x="0" y="0"/>
            <wp:positionH relativeFrom="column">
              <wp:posOffset>-207564</wp:posOffset>
            </wp:positionH>
            <wp:positionV relativeFrom="paragraph">
              <wp:posOffset>58813</wp:posOffset>
            </wp:positionV>
            <wp:extent cx="438150" cy="4191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ernotesbw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430">
        <w:rPr>
          <w:rFonts w:cs="Arial"/>
          <w:b/>
          <w:color w:val="000000" w:themeColor="text1"/>
          <w:szCs w:val="22"/>
        </w:rPr>
        <w:t>Note: The content of this lesson will vary considerably depending on how far along you are in the wor</w:t>
      </w:r>
      <w:r w:rsidR="003D76BE" w:rsidRPr="000F1430">
        <w:rPr>
          <w:rFonts w:cs="Arial"/>
          <w:b/>
          <w:color w:val="000000" w:themeColor="text1"/>
          <w:szCs w:val="22"/>
        </w:rPr>
        <w:t>kshop development. In some cases,</w:t>
      </w:r>
      <w:r w:rsidRPr="000F1430">
        <w:rPr>
          <w:rFonts w:cs="Arial"/>
          <w:b/>
          <w:color w:val="000000" w:themeColor="text1"/>
          <w:szCs w:val="22"/>
        </w:rPr>
        <w:t xml:space="preserve"> you may be planning for </w:t>
      </w:r>
      <w:r w:rsidR="000F1430">
        <w:rPr>
          <w:rFonts w:cs="Arial"/>
          <w:b/>
          <w:color w:val="000000" w:themeColor="text1"/>
          <w:szCs w:val="22"/>
        </w:rPr>
        <w:t>how the workshop will be rolled out</w:t>
      </w:r>
      <w:r w:rsidRPr="000F1430">
        <w:rPr>
          <w:rFonts w:cs="Arial"/>
          <w:b/>
          <w:color w:val="000000" w:themeColor="text1"/>
          <w:szCs w:val="22"/>
        </w:rPr>
        <w:t>, in other cases</w:t>
      </w:r>
      <w:r w:rsidR="003D76BE" w:rsidRPr="000F1430">
        <w:rPr>
          <w:rFonts w:cs="Arial"/>
          <w:b/>
          <w:color w:val="000000" w:themeColor="text1"/>
          <w:szCs w:val="22"/>
        </w:rPr>
        <w:t>,</w:t>
      </w:r>
      <w:r w:rsidRPr="000F1430">
        <w:rPr>
          <w:rFonts w:cs="Arial"/>
          <w:b/>
          <w:color w:val="000000" w:themeColor="text1"/>
          <w:szCs w:val="22"/>
        </w:rPr>
        <w:t xml:space="preserve"> you may be planning for how the final lesson plans will be completed. </w:t>
      </w:r>
    </w:p>
    <w:p w:rsidR="0005371E" w:rsidRDefault="0005371E" w:rsidP="0005371E">
      <w:pPr>
        <w:ind w:firstLine="993"/>
        <w:rPr>
          <w:rFonts w:cs="Arial"/>
          <w:b/>
          <w:szCs w:val="22"/>
        </w:rPr>
      </w:pPr>
      <w:r>
        <w:rPr>
          <w:rFonts w:cs="Arial"/>
          <w:b/>
          <w:szCs w:val="22"/>
        </w:rPr>
        <w:br/>
      </w:r>
    </w:p>
    <w:p w:rsidR="0005371E" w:rsidRDefault="004C4433" w:rsidP="0005371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1" o:title="Default Line"/>
          </v:shape>
        </w:pict>
      </w:r>
      <w:r w:rsidR="0005371E">
        <w:rPr>
          <w:rFonts w:cs="Arial"/>
          <w:b/>
          <w:szCs w:val="22"/>
        </w:rPr>
        <w:t>Learning Outcomes</w:t>
      </w:r>
    </w:p>
    <w:p w:rsidR="0005371E" w:rsidRPr="008B0478" w:rsidRDefault="0005371E" w:rsidP="0005371E">
      <w:pPr>
        <w:rPr>
          <w:rFonts w:cs="Arial"/>
          <w:szCs w:val="22"/>
        </w:rPr>
      </w:pPr>
      <w:r w:rsidRPr="00323EFC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3A65A07C" wp14:editId="67CA9447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71E" w:rsidRPr="008B0478" w:rsidRDefault="0005371E" w:rsidP="0005371E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At the end of this session participants will be able to:</w:t>
      </w:r>
    </w:p>
    <w:p w:rsidR="00167DF8" w:rsidRPr="00167DF8" w:rsidRDefault="00167DF8" w:rsidP="0005371E">
      <w:pPr>
        <w:numPr>
          <w:ilvl w:val="0"/>
          <w:numId w:val="4"/>
        </w:numPr>
        <w:tabs>
          <w:tab w:val="num" w:pos="2444"/>
        </w:tabs>
        <w:spacing w:after="120"/>
        <w:ind w:left="1077" w:hanging="357"/>
        <w:rPr>
          <w:rFonts w:cs="Arial"/>
          <w:szCs w:val="22"/>
        </w:rPr>
      </w:pPr>
      <w:r>
        <w:rPr>
          <w:rFonts w:cs="Arial"/>
          <w:color w:val="000000"/>
          <w:szCs w:val="22"/>
        </w:rPr>
        <w:t>Identify workshop topics to create or adapt</w:t>
      </w:r>
      <w:r w:rsidR="00E7652F">
        <w:rPr>
          <w:rFonts w:cs="Arial"/>
          <w:color w:val="000000"/>
          <w:szCs w:val="22"/>
        </w:rPr>
        <w:t xml:space="preserve"> in the future</w:t>
      </w:r>
    </w:p>
    <w:p w:rsidR="0005371E" w:rsidRPr="006D1693" w:rsidRDefault="004C146D" w:rsidP="0005371E">
      <w:pPr>
        <w:numPr>
          <w:ilvl w:val="0"/>
          <w:numId w:val="4"/>
        </w:numPr>
        <w:tabs>
          <w:tab w:val="num" w:pos="2444"/>
        </w:tabs>
        <w:spacing w:after="120"/>
        <w:ind w:left="1077" w:hanging="357"/>
        <w:rPr>
          <w:rFonts w:cs="Arial"/>
          <w:szCs w:val="22"/>
        </w:rPr>
      </w:pPr>
      <w:r>
        <w:rPr>
          <w:rFonts w:cs="Arial"/>
          <w:color w:val="000000"/>
          <w:szCs w:val="22"/>
        </w:rPr>
        <w:t>Create a</w:t>
      </w:r>
      <w:r w:rsidR="00C32FCA">
        <w:rPr>
          <w:rFonts w:cs="Arial"/>
          <w:color w:val="000000"/>
          <w:szCs w:val="22"/>
        </w:rPr>
        <w:t xml:space="preserve">n </w:t>
      </w:r>
      <w:r w:rsidR="0005371E">
        <w:rPr>
          <w:rFonts w:cs="Arial"/>
          <w:color w:val="000000"/>
          <w:szCs w:val="22"/>
        </w:rPr>
        <w:t>action plan</w:t>
      </w:r>
    </w:p>
    <w:p w:rsidR="006D1693" w:rsidRPr="0005371E" w:rsidRDefault="006D1693" w:rsidP="0005371E">
      <w:pPr>
        <w:numPr>
          <w:ilvl w:val="0"/>
          <w:numId w:val="4"/>
        </w:numPr>
        <w:tabs>
          <w:tab w:val="num" w:pos="2444"/>
        </w:tabs>
        <w:spacing w:after="120"/>
        <w:ind w:left="1077" w:hanging="357"/>
        <w:rPr>
          <w:rFonts w:cs="Arial"/>
          <w:szCs w:val="22"/>
        </w:rPr>
      </w:pPr>
      <w:r>
        <w:rPr>
          <w:rFonts w:cs="Arial"/>
          <w:color w:val="000000"/>
          <w:szCs w:val="22"/>
        </w:rPr>
        <w:t>Describe how CAWST Services can support desired results</w:t>
      </w:r>
    </w:p>
    <w:p w:rsidR="0005371E" w:rsidRDefault="004C4433" w:rsidP="0005371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7" style="width:0;height:1.5pt" o:hralign="center" o:hrstd="t" o:hr="t" fillcolor="gray" stroked="f"/>
        </w:pict>
      </w:r>
    </w:p>
    <w:p w:rsidR="0005371E" w:rsidRDefault="0005371E" w:rsidP="0005371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Materials</w:t>
      </w:r>
    </w:p>
    <w:p w:rsidR="0005371E" w:rsidRPr="008B0478" w:rsidRDefault="0005371E" w:rsidP="0005371E">
      <w:pPr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 wp14:anchorId="61A762D3" wp14:editId="6D871C3B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67B" w:rsidRPr="00102FE2" w:rsidRDefault="008E667B" w:rsidP="008E667B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102FE2">
        <w:rPr>
          <w:rFonts w:cs="Arial"/>
          <w:color w:val="000000" w:themeColor="text1"/>
        </w:rPr>
        <w:t>Flip chart paper</w:t>
      </w:r>
    </w:p>
    <w:p w:rsidR="008E667B" w:rsidRPr="00102FE2" w:rsidRDefault="008E667B" w:rsidP="008E667B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102FE2">
        <w:rPr>
          <w:rFonts w:cs="Arial"/>
          <w:color w:val="000000" w:themeColor="text1"/>
        </w:rPr>
        <w:t>Markers</w:t>
      </w:r>
    </w:p>
    <w:p w:rsidR="008E667B" w:rsidRPr="00102FE2" w:rsidRDefault="008E667B" w:rsidP="008E667B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102FE2">
        <w:rPr>
          <w:rFonts w:cs="Arial"/>
          <w:color w:val="000000" w:themeColor="text1"/>
        </w:rPr>
        <w:t>Tape</w:t>
      </w:r>
    </w:p>
    <w:p w:rsidR="008E667B" w:rsidRPr="00BC1AB8" w:rsidRDefault="008E667B" w:rsidP="008E667B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8F7D13">
        <w:rPr>
          <w:rFonts w:cs="Arial"/>
          <w:color w:val="000000" w:themeColor="text1"/>
        </w:rPr>
        <w:t>Large Diagram of the ADDIE model – introduced in the lesson on instructional design</w:t>
      </w:r>
    </w:p>
    <w:p w:rsidR="008E667B" w:rsidRPr="008F7D13" w:rsidRDefault="008E667B" w:rsidP="008E667B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Theory of Change – created during Theory of Change lesson </w:t>
      </w:r>
    </w:p>
    <w:p w:rsidR="008E667B" w:rsidRDefault="008E667B" w:rsidP="008E667B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102FE2">
        <w:rPr>
          <w:rFonts w:cs="Arial"/>
          <w:color w:val="000000" w:themeColor="text1"/>
        </w:rPr>
        <w:t>CEWT Workbook – 1 per participant</w:t>
      </w:r>
    </w:p>
    <w:p w:rsidR="00C32FCA" w:rsidRPr="008E667B" w:rsidRDefault="0005371E" w:rsidP="008E667B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8E667B">
        <w:rPr>
          <w:rFonts w:cs="Arial"/>
          <w:color w:val="000000" w:themeColor="text1"/>
        </w:rPr>
        <w:t>Action Plan</w:t>
      </w:r>
      <w:r w:rsidR="001C6C1B" w:rsidRPr="008E667B">
        <w:rPr>
          <w:rFonts w:cs="Arial"/>
          <w:color w:val="000000" w:themeColor="text1"/>
        </w:rPr>
        <w:t xml:space="preserve"> </w:t>
      </w:r>
      <w:r w:rsidR="00E65C03" w:rsidRPr="008E667B">
        <w:rPr>
          <w:rFonts w:cs="Arial"/>
          <w:color w:val="000000" w:themeColor="text1"/>
        </w:rPr>
        <w:t xml:space="preserve">(See </w:t>
      </w:r>
      <w:r w:rsidR="00ED7812" w:rsidRPr="008E667B">
        <w:rPr>
          <w:rFonts w:cs="Arial"/>
          <w:color w:val="000000" w:themeColor="text1"/>
        </w:rPr>
        <w:t xml:space="preserve">end of </w:t>
      </w:r>
      <w:r w:rsidR="00E65C03" w:rsidRPr="008E667B">
        <w:rPr>
          <w:rFonts w:cs="Arial"/>
          <w:color w:val="000000" w:themeColor="text1"/>
        </w:rPr>
        <w:t>lesson plan)</w:t>
      </w:r>
    </w:p>
    <w:p w:rsidR="006D1693" w:rsidRPr="008E667B" w:rsidRDefault="006D1693" w:rsidP="008E667B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8E667B">
        <w:rPr>
          <w:rFonts w:cs="Arial"/>
          <w:color w:val="000000" w:themeColor="text1"/>
        </w:rPr>
        <w:t>CAWST Services Brochure (1 per participant)</w:t>
      </w:r>
    </w:p>
    <w:p w:rsidR="0005371E" w:rsidRDefault="0005371E" w:rsidP="0005371E">
      <w:pPr>
        <w:rPr>
          <w:rFonts w:cs="Arial"/>
          <w:b/>
          <w:szCs w:val="22"/>
        </w:rPr>
      </w:pPr>
    </w:p>
    <w:p w:rsidR="0005371E" w:rsidRDefault="004C4433" w:rsidP="0005371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8" style="width:0;height:1.5pt" o:hralign="center" o:hrstd="t" o:hr="t" fillcolor="gray" stroked="f"/>
        </w:pict>
      </w:r>
    </w:p>
    <w:p w:rsidR="0005371E" w:rsidRDefault="0005371E" w:rsidP="0005371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Preparation</w:t>
      </w:r>
    </w:p>
    <w:p w:rsidR="0005371E" w:rsidRPr="008B0478" w:rsidRDefault="0005371E" w:rsidP="0005371E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 wp14:anchorId="7352ECA1" wp14:editId="4F4CDD97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18E" w:rsidRDefault="00C32FCA" w:rsidP="0005371E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Read</w:t>
      </w:r>
      <w:r w:rsidR="0005371E">
        <w:rPr>
          <w:rFonts w:cs="Arial"/>
          <w:szCs w:val="22"/>
        </w:rPr>
        <w:t xml:space="preserve"> and prepare lesson plan</w:t>
      </w:r>
    </w:p>
    <w:p w:rsidR="00167E81" w:rsidRDefault="00167E81" w:rsidP="0005371E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>Write the learning outcomes on the flip chart</w:t>
      </w:r>
    </w:p>
    <w:p w:rsidR="0005371E" w:rsidRPr="003A71AC" w:rsidRDefault="00C32FCA" w:rsidP="0005371E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</w:rPr>
      </w:pPr>
      <w:r>
        <w:rPr>
          <w:rFonts w:cs="Arial"/>
          <w:szCs w:val="22"/>
        </w:rPr>
        <w:t xml:space="preserve">Print </w:t>
      </w:r>
      <w:r w:rsidRPr="00C32FCA">
        <w:rPr>
          <w:rFonts w:cs="Arial"/>
          <w:i/>
          <w:szCs w:val="22"/>
        </w:rPr>
        <w:t xml:space="preserve">Action Plan </w:t>
      </w:r>
      <w:r w:rsidR="0005371E">
        <w:rPr>
          <w:rFonts w:cs="Arial"/>
          <w:szCs w:val="22"/>
        </w:rPr>
        <w:t>(1 for every participant)</w:t>
      </w:r>
    </w:p>
    <w:p w:rsidR="000F1430" w:rsidRDefault="000F1430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05371E" w:rsidRDefault="004C4433" w:rsidP="0005371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pict>
          <v:rect id="_x0000_i1029" style="width:0;height:1.5pt" o:hralign="center" o:hrstd="t" o:hr="t" fillcolor="gray" stroked="f"/>
        </w:pict>
      </w:r>
    </w:p>
    <w:p w:rsidR="0005371E" w:rsidRDefault="0005371E" w:rsidP="0005371E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Introduction</w:t>
      </w:r>
      <w:r>
        <w:rPr>
          <w:rFonts w:cs="Arial"/>
          <w:b/>
          <w:szCs w:val="22"/>
        </w:rPr>
        <w:tab/>
        <w:t>5 minutes</w:t>
      </w:r>
    </w:p>
    <w:p w:rsidR="0005371E" w:rsidRPr="00D51E0B" w:rsidRDefault="0005371E" w:rsidP="0005371E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6400" behindDoc="1" locked="0" layoutInCell="1" allowOverlap="1" wp14:anchorId="52DDC27F" wp14:editId="207B5768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67B" w:rsidRDefault="008E667B" w:rsidP="00750390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 w:rsidRPr="008E667B">
        <w:rPr>
          <w:rFonts w:cs="Arial"/>
          <w:szCs w:val="22"/>
        </w:rPr>
        <w:t xml:space="preserve">Ask participants, now that you’ve developed your workshop, what do you need to do to start delivering it?” </w:t>
      </w:r>
    </w:p>
    <w:p w:rsidR="00FD3E77" w:rsidRPr="008E667B" w:rsidRDefault="00FD3E77" w:rsidP="00750390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 w:rsidRPr="008E667B">
        <w:rPr>
          <w:rFonts w:cs="Arial"/>
          <w:szCs w:val="22"/>
        </w:rPr>
        <w:t xml:space="preserve">Ask the participants to find a partner and discuss </w:t>
      </w:r>
      <w:r w:rsidR="008E667B">
        <w:rPr>
          <w:rFonts w:cs="Arial"/>
          <w:szCs w:val="22"/>
        </w:rPr>
        <w:t xml:space="preserve">next steps with a partner. </w:t>
      </w:r>
    </w:p>
    <w:p w:rsidR="0005371E" w:rsidRPr="00A11179" w:rsidRDefault="008E667B" w:rsidP="0005371E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 xml:space="preserve">Tell participants that in this lesson we will be identifying the steps they need to take to start delivering their workshop, and making a plan around the initial steps. </w:t>
      </w:r>
    </w:p>
    <w:p w:rsidR="00EC620D" w:rsidRDefault="00C32FCA" w:rsidP="0005371E">
      <w:pPr>
        <w:numPr>
          <w:ilvl w:val="0"/>
          <w:numId w:val="5"/>
        </w:numPr>
        <w:spacing w:after="120"/>
        <w:ind w:hanging="357"/>
        <w:rPr>
          <w:rFonts w:cs="Arial"/>
          <w:szCs w:val="22"/>
        </w:rPr>
      </w:pPr>
      <w:r>
        <w:rPr>
          <w:rFonts w:cs="Arial"/>
          <w:szCs w:val="22"/>
        </w:rPr>
        <w:t>Present the learning outcomes or lesson description.</w:t>
      </w:r>
    </w:p>
    <w:p w:rsidR="0005371E" w:rsidRDefault="004C4433" w:rsidP="0005371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0" style="width:0;height:1.5pt" o:hralign="center" o:hrstd="t" o:hr="t" fillcolor="gray" stroked="f"/>
        </w:pict>
      </w:r>
    </w:p>
    <w:p w:rsidR="0005371E" w:rsidRDefault="0005371E" w:rsidP="0005371E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Action Planning</w:t>
      </w:r>
      <w:r>
        <w:rPr>
          <w:rFonts w:cs="Arial"/>
          <w:b/>
          <w:szCs w:val="22"/>
        </w:rPr>
        <w:tab/>
        <w:t>20 minutes</w:t>
      </w:r>
    </w:p>
    <w:p w:rsidR="0005371E" w:rsidRPr="00D51E0B" w:rsidRDefault="0005371E" w:rsidP="0005371E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8448" behindDoc="1" locked="0" layoutInCell="1" allowOverlap="1" wp14:anchorId="36D4FF62" wp14:editId="24561AD6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52F" w:rsidRDefault="00FD3E77" w:rsidP="00B41955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Ask 2-3 pairs to volunteer their ideas for next steps. </w:t>
      </w:r>
    </w:p>
    <w:p w:rsidR="00B41955" w:rsidRPr="00FD3E77" w:rsidRDefault="00FD3E77" w:rsidP="00E7652F">
      <w:pPr>
        <w:spacing w:after="120"/>
        <w:ind w:left="1080"/>
        <w:rPr>
          <w:rFonts w:cs="Arial"/>
          <w:szCs w:val="22"/>
        </w:rPr>
      </w:pPr>
      <w:r w:rsidRPr="00FD3E77">
        <w:rPr>
          <w:rFonts w:cs="Arial"/>
          <w:i/>
          <w:szCs w:val="22"/>
        </w:rPr>
        <w:t xml:space="preserve">Possible responses might include: </w:t>
      </w:r>
      <w:r w:rsidR="00103EBA">
        <w:rPr>
          <w:rFonts w:cs="Arial"/>
          <w:i/>
          <w:szCs w:val="22"/>
        </w:rPr>
        <w:t xml:space="preserve">complete lesson plans, pilot the workshop externally and update the lessons, advertise the workshop, book a location to deliver the workshop, find funding to put other supports in place etc. </w:t>
      </w:r>
    </w:p>
    <w:p w:rsidR="00103EBA" w:rsidRDefault="00E4572D" w:rsidP="00103EBA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Explain to participants </w:t>
      </w:r>
      <w:r w:rsidR="00FD3E77">
        <w:rPr>
          <w:rFonts w:cs="Arial"/>
          <w:szCs w:val="22"/>
        </w:rPr>
        <w:t xml:space="preserve">they will outline between 1-3 things they </w:t>
      </w:r>
      <w:r w:rsidR="00103EBA">
        <w:rPr>
          <w:rFonts w:cs="Arial"/>
          <w:szCs w:val="22"/>
        </w:rPr>
        <w:t>will move forward on as soon as they return to their organization. They will record these ideas in their CEWT Workbook in the Action Plan section.</w:t>
      </w:r>
    </w:p>
    <w:p w:rsidR="00B2718E" w:rsidRPr="00103EBA" w:rsidRDefault="00B2718E" w:rsidP="00103EBA">
      <w:pPr>
        <w:numPr>
          <w:ilvl w:val="0"/>
          <w:numId w:val="15"/>
        </w:numPr>
        <w:spacing w:after="120"/>
        <w:rPr>
          <w:rFonts w:cs="Arial"/>
          <w:szCs w:val="22"/>
        </w:rPr>
      </w:pPr>
      <w:r w:rsidRPr="00103EBA">
        <w:rPr>
          <w:rFonts w:cs="Arial"/>
          <w:szCs w:val="22"/>
        </w:rPr>
        <w:t xml:space="preserve">Explain that </w:t>
      </w:r>
      <w:r w:rsidR="00FD3E77" w:rsidRPr="00103EBA">
        <w:rPr>
          <w:rFonts w:cs="Arial"/>
          <w:szCs w:val="22"/>
        </w:rPr>
        <w:t>their action plan is divided into four areas.</w:t>
      </w:r>
    </w:p>
    <w:p w:rsidR="00B2718E" w:rsidRPr="00103EBA" w:rsidRDefault="00033114" w:rsidP="00103EBA">
      <w:pPr>
        <w:pStyle w:val="ListParagraph"/>
        <w:numPr>
          <w:ilvl w:val="0"/>
          <w:numId w:val="28"/>
        </w:numPr>
        <w:spacing w:after="120"/>
        <w:rPr>
          <w:rFonts w:cs="Arial"/>
          <w:szCs w:val="22"/>
        </w:rPr>
      </w:pPr>
      <w:r w:rsidRPr="00103EBA">
        <w:rPr>
          <w:rFonts w:cs="Arial"/>
          <w:szCs w:val="22"/>
        </w:rPr>
        <w:t>Action</w:t>
      </w:r>
      <w:r w:rsidR="00FD3E77" w:rsidRPr="00103EBA">
        <w:rPr>
          <w:rFonts w:cs="Arial"/>
          <w:szCs w:val="22"/>
        </w:rPr>
        <w:t xml:space="preserve"> (</w:t>
      </w:r>
      <w:r w:rsidR="001C6C1B" w:rsidRPr="00103EBA">
        <w:rPr>
          <w:rFonts w:cs="Arial"/>
          <w:szCs w:val="22"/>
        </w:rPr>
        <w:t>topics, content, priority areas</w:t>
      </w:r>
      <w:r w:rsidR="00FD3E77" w:rsidRPr="00103EBA">
        <w:rPr>
          <w:rFonts w:cs="Arial"/>
          <w:szCs w:val="22"/>
        </w:rPr>
        <w:t>)</w:t>
      </w:r>
    </w:p>
    <w:p w:rsidR="00B2718E" w:rsidRPr="00103EBA" w:rsidRDefault="00033114" w:rsidP="00103EBA">
      <w:pPr>
        <w:pStyle w:val="ListParagraph"/>
        <w:numPr>
          <w:ilvl w:val="0"/>
          <w:numId w:val="28"/>
        </w:numPr>
        <w:spacing w:after="120"/>
        <w:rPr>
          <w:rFonts w:cs="Arial"/>
          <w:szCs w:val="22"/>
        </w:rPr>
      </w:pPr>
      <w:r w:rsidRPr="00103EBA">
        <w:rPr>
          <w:rFonts w:cs="Arial"/>
          <w:szCs w:val="22"/>
        </w:rPr>
        <w:t>Why</w:t>
      </w:r>
      <w:r w:rsidR="00FD3E77" w:rsidRPr="00103EBA">
        <w:rPr>
          <w:rFonts w:cs="Arial"/>
          <w:szCs w:val="22"/>
        </w:rPr>
        <w:t xml:space="preserve"> (</w:t>
      </w:r>
      <w:r w:rsidRPr="00103EBA">
        <w:rPr>
          <w:rFonts w:cs="Arial"/>
          <w:szCs w:val="22"/>
        </w:rPr>
        <w:t xml:space="preserve">Why prioritize this </w:t>
      </w:r>
      <w:r w:rsidR="00E7652F" w:rsidRPr="00103EBA">
        <w:rPr>
          <w:rFonts w:cs="Arial"/>
          <w:szCs w:val="22"/>
        </w:rPr>
        <w:t>action</w:t>
      </w:r>
      <w:r w:rsidRPr="00103EBA">
        <w:rPr>
          <w:rFonts w:cs="Arial"/>
          <w:szCs w:val="22"/>
        </w:rPr>
        <w:t>?</w:t>
      </w:r>
      <w:r w:rsidR="00FD3E77" w:rsidRPr="00103EBA">
        <w:rPr>
          <w:rFonts w:cs="Arial"/>
          <w:szCs w:val="22"/>
        </w:rPr>
        <w:t>)</w:t>
      </w:r>
    </w:p>
    <w:p w:rsidR="00FD3E77" w:rsidRPr="00103EBA" w:rsidRDefault="00FD3E77" w:rsidP="00103EBA">
      <w:pPr>
        <w:pStyle w:val="ListParagraph"/>
        <w:numPr>
          <w:ilvl w:val="0"/>
          <w:numId w:val="28"/>
        </w:numPr>
        <w:spacing w:after="120"/>
        <w:rPr>
          <w:rFonts w:cs="Arial"/>
          <w:szCs w:val="22"/>
        </w:rPr>
      </w:pPr>
      <w:r w:rsidRPr="00103EBA">
        <w:rPr>
          <w:rFonts w:cs="Arial"/>
          <w:szCs w:val="22"/>
        </w:rPr>
        <w:t xml:space="preserve">Resources (Do you need help from others? </w:t>
      </w:r>
      <w:r w:rsidR="00E7652F" w:rsidRPr="00103EBA">
        <w:rPr>
          <w:rFonts w:cs="Arial"/>
          <w:szCs w:val="22"/>
        </w:rPr>
        <w:t>How long will this take</w:t>
      </w:r>
      <w:r w:rsidRPr="00103EBA">
        <w:rPr>
          <w:rFonts w:cs="Arial"/>
          <w:szCs w:val="22"/>
        </w:rPr>
        <w:t>?)</w:t>
      </w:r>
    </w:p>
    <w:p w:rsidR="001C6C1B" w:rsidRDefault="001C6C1B" w:rsidP="00B2718E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Review the template with the</w:t>
      </w:r>
      <w:r w:rsidR="00E7652F">
        <w:rPr>
          <w:rFonts w:cs="Arial"/>
          <w:szCs w:val="22"/>
        </w:rPr>
        <w:t xml:space="preserve"> large group, using the example</w:t>
      </w:r>
      <w:r>
        <w:rPr>
          <w:rFonts w:cs="Arial"/>
          <w:szCs w:val="22"/>
        </w:rPr>
        <w:t xml:space="preserve"> given in each section.</w:t>
      </w:r>
    </w:p>
    <w:p w:rsidR="000572A4" w:rsidRDefault="00127FA0" w:rsidP="000572A4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Clarify any questions then</w:t>
      </w:r>
      <w:r w:rsidR="001C6C1B">
        <w:rPr>
          <w:rFonts w:cs="Arial"/>
          <w:szCs w:val="22"/>
        </w:rPr>
        <w:t xml:space="preserve"> ask</w:t>
      </w:r>
      <w:r w:rsidR="004C161B">
        <w:rPr>
          <w:rFonts w:cs="Arial"/>
          <w:szCs w:val="22"/>
        </w:rPr>
        <w:t xml:space="preserve"> each partic</w:t>
      </w:r>
      <w:r w:rsidR="001C6C1B">
        <w:rPr>
          <w:rFonts w:cs="Arial"/>
          <w:szCs w:val="22"/>
        </w:rPr>
        <w:t xml:space="preserve">ipant to take a few minutes to fill out their </w:t>
      </w:r>
      <w:r w:rsidR="00E7652F">
        <w:rPr>
          <w:rFonts w:cs="Arial"/>
          <w:szCs w:val="22"/>
        </w:rPr>
        <w:t xml:space="preserve">own </w:t>
      </w:r>
      <w:r w:rsidR="001C6C1B">
        <w:rPr>
          <w:rFonts w:cs="Arial"/>
          <w:szCs w:val="22"/>
        </w:rPr>
        <w:t>action plan</w:t>
      </w:r>
      <w:r w:rsidR="004C161B">
        <w:rPr>
          <w:rFonts w:cs="Arial"/>
          <w:szCs w:val="22"/>
        </w:rPr>
        <w:t>.</w:t>
      </w:r>
      <w:r w:rsidR="000572A4" w:rsidRPr="000572A4">
        <w:rPr>
          <w:rFonts w:cs="Arial"/>
          <w:szCs w:val="22"/>
        </w:rPr>
        <w:t xml:space="preserve"> </w:t>
      </w:r>
      <w:r w:rsidR="000572A4">
        <w:rPr>
          <w:rFonts w:cs="Arial"/>
          <w:szCs w:val="22"/>
        </w:rPr>
        <w:t xml:space="preserve">Remind participants to be specific about their goals.  </w:t>
      </w:r>
    </w:p>
    <w:p w:rsidR="000572A4" w:rsidRPr="000572A4" w:rsidRDefault="004C161B" w:rsidP="000572A4">
      <w:pPr>
        <w:numPr>
          <w:ilvl w:val="0"/>
          <w:numId w:val="15"/>
        </w:numPr>
        <w:spacing w:after="120"/>
        <w:rPr>
          <w:rFonts w:cs="Arial"/>
          <w:szCs w:val="22"/>
        </w:rPr>
      </w:pPr>
      <w:r w:rsidRPr="000572A4">
        <w:rPr>
          <w:rFonts w:cs="Arial"/>
          <w:szCs w:val="22"/>
        </w:rPr>
        <w:t>Ask the participants</w:t>
      </w:r>
      <w:r w:rsidR="000572A4">
        <w:rPr>
          <w:rFonts w:cs="Arial"/>
          <w:szCs w:val="22"/>
        </w:rPr>
        <w:t>: "How will you use this action plan?"</w:t>
      </w:r>
      <w:r w:rsidRPr="000572A4">
        <w:rPr>
          <w:rFonts w:cs="Arial"/>
          <w:szCs w:val="22"/>
        </w:rPr>
        <w:t xml:space="preserve"> </w:t>
      </w:r>
      <w:r w:rsidRPr="000572A4">
        <w:rPr>
          <w:rFonts w:cs="Arial"/>
          <w:i/>
          <w:szCs w:val="22"/>
        </w:rPr>
        <w:t>Revie</w:t>
      </w:r>
      <w:r w:rsidR="000572A4">
        <w:rPr>
          <w:rFonts w:cs="Arial"/>
          <w:i/>
          <w:szCs w:val="22"/>
        </w:rPr>
        <w:t xml:space="preserve">w it </w:t>
      </w:r>
      <w:r w:rsidR="001C6C1B">
        <w:rPr>
          <w:rFonts w:cs="Arial"/>
          <w:i/>
          <w:szCs w:val="22"/>
        </w:rPr>
        <w:t>when going back to work; sharing with co-workers or supervisor for help moving forward; return to it periodically as a checklist.</w:t>
      </w:r>
    </w:p>
    <w:p w:rsidR="006D1693" w:rsidRDefault="000572A4" w:rsidP="006D1693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Tell participants when </w:t>
      </w:r>
      <w:r w:rsidRPr="000572A4">
        <w:rPr>
          <w:rFonts w:cs="Arial"/>
          <w:szCs w:val="22"/>
        </w:rPr>
        <w:t>they have accomplished a goal they can create a new one.</w:t>
      </w:r>
    </w:p>
    <w:p w:rsidR="009E3BE7" w:rsidRPr="006D1693" w:rsidRDefault="009E3BE7" w:rsidP="009E3BE7">
      <w:pPr>
        <w:spacing w:after="120"/>
        <w:ind w:left="1080"/>
        <w:rPr>
          <w:rFonts w:cs="Arial"/>
          <w:szCs w:val="22"/>
        </w:rPr>
      </w:pPr>
    </w:p>
    <w:p w:rsidR="006D1693" w:rsidRDefault="004C4433" w:rsidP="006D169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1" style="width:0;height:1.5pt" o:hralign="center" o:hrstd="t" o:hr="t" fillcolor="gray" stroked="f"/>
        </w:pict>
      </w:r>
    </w:p>
    <w:p w:rsidR="006D1693" w:rsidRDefault="006D1693" w:rsidP="006D1693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How CAWST Can Help</w:t>
      </w:r>
      <w:r>
        <w:rPr>
          <w:rFonts w:cs="Arial"/>
          <w:b/>
          <w:szCs w:val="22"/>
        </w:rPr>
        <w:tab/>
        <w:t>10 minutes</w:t>
      </w:r>
    </w:p>
    <w:p w:rsidR="006D1693" w:rsidRPr="00D51E0B" w:rsidRDefault="006D1693" w:rsidP="006D1693">
      <w:pPr>
        <w:ind w:left="720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6640" behindDoc="1" locked="0" layoutInCell="1" allowOverlap="1" wp14:anchorId="3DEE4E45" wp14:editId="7A3D7FDC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693" w:rsidRDefault="006D1693" w:rsidP="00E7652F">
      <w:pPr>
        <w:numPr>
          <w:ilvl w:val="0"/>
          <w:numId w:val="21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Distribute copies of the CAWST Services brochure if available. If not available, project the following link (</w:t>
      </w:r>
      <w:r w:rsidR="00E7652F" w:rsidRPr="00E7652F">
        <w:t>http://www.cawst.org/services</w:t>
      </w:r>
      <w:r>
        <w:rPr>
          <w:rFonts w:cs="Arial"/>
          <w:szCs w:val="22"/>
        </w:rPr>
        <w:t>) and/or discuss core services with the full group.</w:t>
      </w:r>
    </w:p>
    <w:p w:rsidR="006D1693" w:rsidRDefault="006D1693" w:rsidP="006D1693">
      <w:pPr>
        <w:numPr>
          <w:ilvl w:val="0"/>
          <w:numId w:val="21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Ask participants to review their action plans and highlight if there are areas where CAWST services could support them to achieve their desired action.</w:t>
      </w:r>
    </w:p>
    <w:p w:rsidR="00103EBA" w:rsidRDefault="006D1693" w:rsidP="006D1693">
      <w:pPr>
        <w:numPr>
          <w:ilvl w:val="0"/>
          <w:numId w:val="21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Provide 3-5 minutes for participants to ask any clarifying questions about CAWST services.   </w:t>
      </w:r>
    </w:p>
    <w:p w:rsidR="00103EBA" w:rsidRDefault="00103EBA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6D1693" w:rsidRDefault="006D1693" w:rsidP="00103EBA">
      <w:pPr>
        <w:spacing w:after="120"/>
        <w:ind w:left="1080"/>
        <w:rPr>
          <w:rFonts w:cs="Arial"/>
          <w:szCs w:val="22"/>
        </w:rPr>
      </w:pPr>
    </w:p>
    <w:p w:rsidR="0005371E" w:rsidRDefault="004C4433" w:rsidP="0005371E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2" style="width:0;height:1.5pt" o:hralign="center" o:hrstd="t" o:hr="t" fillcolor="gray" stroked="f"/>
        </w:pict>
      </w:r>
      <w:r w:rsidR="0005371E" w:rsidRPr="00D53EFA">
        <w:rPr>
          <w:rFonts w:cs="Arial"/>
          <w:b/>
          <w:szCs w:val="22"/>
        </w:rPr>
        <w:t xml:space="preserve">Review </w:t>
      </w:r>
      <w:r w:rsidR="0005371E">
        <w:rPr>
          <w:rFonts w:cs="Arial"/>
          <w:b/>
          <w:szCs w:val="22"/>
        </w:rPr>
        <w:tab/>
      </w:r>
      <w:r w:rsidR="001C6C1B">
        <w:rPr>
          <w:rFonts w:cs="Arial"/>
          <w:b/>
          <w:szCs w:val="22"/>
        </w:rPr>
        <w:t>5</w:t>
      </w:r>
      <w:r w:rsidR="0005371E">
        <w:rPr>
          <w:rFonts w:cs="Arial"/>
          <w:b/>
          <w:szCs w:val="22"/>
        </w:rPr>
        <w:t xml:space="preserve"> minutes</w:t>
      </w:r>
    </w:p>
    <w:p w:rsidR="0005371E" w:rsidRPr="00D53EFA" w:rsidRDefault="0005371E" w:rsidP="0005371E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5376" behindDoc="1" locked="0" layoutInCell="1" allowOverlap="1" wp14:anchorId="16503B1E" wp14:editId="1EF8AA4B">
            <wp:simplePos x="0" y="0"/>
            <wp:positionH relativeFrom="column">
              <wp:posOffset>-15240</wp:posOffset>
            </wp:positionH>
            <wp:positionV relativeFrom="paragraph">
              <wp:posOffset>197485</wp:posOffset>
            </wp:positionV>
            <wp:extent cx="434975" cy="4279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EBA" w:rsidRPr="00103EBA" w:rsidRDefault="00103EBA" w:rsidP="00103EBA">
      <w:pPr>
        <w:numPr>
          <w:ilvl w:val="0"/>
          <w:numId w:val="6"/>
        </w:numPr>
        <w:spacing w:after="120"/>
        <w:rPr>
          <w:rFonts w:cs="Arial"/>
          <w:szCs w:val="22"/>
        </w:rPr>
      </w:pPr>
      <w:r w:rsidRPr="00103EBA">
        <w:rPr>
          <w:rFonts w:cs="Arial"/>
          <w:szCs w:val="22"/>
        </w:rPr>
        <w:t xml:space="preserve">Put on the workshop theme music and tell participants to put on their “CEWT Hats”. </w:t>
      </w:r>
    </w:p>
    <w:p w:rsidR="00103EBA" w:rsidRPr="000A6709" w:rsidRDefault="00103EBA" w:rsidP="00103EBA">
      <w:pPr>
        <w:numPr>
          <w:ilvl w:val="0"/>
          <w:numId w:val="6"/>
        </w:numPr>
        <w:spacing w:after="120"/>
        <w:rPr>
          <w:rFonts w:cs="Arial"/>
          <w:szCs w:val="22"/>
        </w:rPr>
      </w:pPr>
      <w:r w:rsidRPr="00103EBA">
        <w:rPr>
          <w:rFonts w:cs="Arial"/>
          <w:szCs w:val="22"/>
        </w:rPr>
        <w:t xml:space="preserve">Ask participants </w:t>
      </w:r>
      <w:r>
        <w:rPr>
          <w:rFonts w:cs="Arial"/>
          <w:szCs w:val="22"/>
        </w:rPr>
        <w:t xml:space="preserve">“why is it important to get our participants to do an action plan at the end of each workshop?” </w:t>
      </w:r>
      <w:r w:rsidRPr="00103EBA">
        <w:rPr>
          <w:rFonts w:cs="Arial"/>
          <w:i/>
          <w:szCs w:val="22"/>
        </w:rPr>
        <w:t xml:space="preserve">So they will put </w:t>
      </w:r>
      <w:r>
        <w:rPr>
          <w:rFonts w:cs="Arial"/>
          <w:i/>
          <w:szCs w:val="22"/>
        </w:rPr>
        <w:t xml:space="preserve">what they learned </w:t>
      </w:r>
      <w:r w:rsidRPr="00103EBA">
        <w:rPr>
          <w:rFonts w:cs="Arial"/>
          <w:i/>
          <w:szCs w:val="22"/>
        </w:rPr>
        <w:t>into action. So they can think through first steps and the support they will need.</w:t>
      </w:r>
      <w:r>
        <w:rPr>
          <w:rFonts w:cs="Arial"/>
          <w:szCs w:val="22"/>
        </w:rPr>
        <w:t xml:space="preserve"> </w:t>
      </w:r>
    </w:p>
    <w:p w:rsidR="0005371E" w:rsidRPr="000A6709" w:rsidRDefault="0005371E" w:rsidP="00103EBA">
      <w:pPr>
        <w:spacing w:after="120"/>
        <w:ind w:left="1080"/>
        <w:rPr>
          <w:rFonts w:cs="Arial"/>
          <w:szCs w:val="22"/>
        </w:rPr>
      </w:pPr>
    </w:p>
    <w:p w:rsidR="0005371E" w:rsidRDefault="004C4433" w:rsidP="0005371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3" style="width:0;height:1.5pt" o:hralign="center" o:hrstd="t" o:hr="t" fillcolor="gray" stroked="f"/>
        </w:pict>
      </w:r>
    </w:p>
    <w:p w:rsidR="00580BA5" w:rsidRPr="002B181A" w:rsidRDefault="004A32D3" w:rsidP="004A32D3">
      <w:pPr>
        <w:rPr>
          <w:rFonts w:cs="Arial"/>
        </w:rPr>
      </w:pPr>
      <w:r>
        <w:rPr>
          <w:rFonts w:cs="Arial"/>
          <w:b/>
          <w:szCs w:val="22"/>
        </w:rPr>
        <w:t>Reflections on Lesso</w:t>
      </w:r>
      <w:r w:rsidR="000F1430">
        <w:rPr>
          <w:rFonts w:cs="Arial"/>
          <w:b/>
          <w:szCs w:val="22"/>
        </w:rPr>
        <w:t>n</w:t>
      </w:r>
    </w:p>
    <w:sectPr w:rsidR="00580BA5" w:rsidRPr="002B181A" w:rsidSect="000F143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B6" w:rsidRDefault="00A46AB6">
      <w:r>
        <w:separator/>
      </w:r>
    </w:p>
  </w:endnote>
  <w:endnote w:type="continuationSeparator" w:id="0">
    <w:p w:rsidR="00A46AB6" w:rsidRDefault="00A4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33" w:rsidRDefault="004C4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A4" w:rsidRPr="008F70E3" w:rsidRDefault="004C4433" w:rsidP="0005371E">
    <w:pPr>
      <w:pStyle w:val="Footer"/>
      <w:jc w:val="right"/>
      <w:rPr>
        <w:rFonts w:cs="Arial"/>
        <w:szCs w:val="22"/>
      </w:rPr>
    </w:pPr>
    <w:bookmarkStart w:id="1" w:name="_GoBack"/>
    <w:r>
      <w:rPr>
        <w:rFonts w:cs="Arial"/>
        <w:noProof/>
        <w:szCs w:val="22"/>
        <w:lang w:val="en-CA" w:eastAsia="en-CA"/>
      </w:rPr>
      <w:drawing>
        <wp:anchor distT="0" distB="0" distL="114300" distR="114300" simplePos="0" relativeHeight="251661312" behindDoc="0" locked="0" layoutInCell="1" allowOverlap="1" wp14:anchorId="59A589D3" wp14:editId="3EA539BF">
          <wp:simplePos x="0" y="0"/>
          <wp:positionH relativeFrom="column">
            <wp:posOffset>-81887</wp:posOffset>
          </wp:positionH>
          <wp:positionV relativeFrom="paragraph">
            <wp:posOffset>-105476</wp:posOffset>
          </wp:positionV>
          <wp:extent cx="965200" cy="347822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4A32D3">
      <w:rPr>
        <w:rFonts w:cs="Arial"/>
        <w:noProof/>
        <w:sz w:val="20"/>
        <w:lang w:val="en-CA" w:eastAsia="en-CA"/>
      </w:rPr>
      <w:drawing>
        <wp:anchor distT="0" distB="0" distL="114300" distR="114300" simplePos="0" relativeHeight="251659264" behindDoc="0" locked="0" layoutInCell="1" allowOverlap="1" wp14:anchorId="13DF9FFE" wp14:editId="05099597">
          <wp:simplePos x="0" y="0"/>
          <wp:positionH relativeFrom="margin">
            <wp:posOffset>-78538</wp:posOffset>
          </wp:positionH>
          <wp:positionV relativeFrom="margin">
            <wp:posOffset>8425044</wp:posOffset>
          </wp:positionV>
          <wp:extent cx="923290" cy="323850"/>
          <wp:effectExtent l="0" t="0" r="0" b="0"/>
          <wp:wrapSquare wrapText="bothSides"/>
          <wp:docPr id="395" name="Picture 395" descr="C:\Users\naomimahaffy\AppData\Local\Microsoft\Windows\Temporary Internet Files\Content.Outlook\ZESAUQ65\cawst_logo_document_footer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naomimahaffy\AppData\Local\Microsoft\Windows\Temporary Internet Files\Content.Outlook\ZESAUQ65\cawst_logo_document_footer_gre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2A4">
      <w:rPr>
        <w:rFonts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33" w:rsidRDefault="004C4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B6" w:rsidRDefault="00A46AB6">
      <w:r>
        <w:separator/>
      </w:r>
    </w:p>
  </w:footnote>
  <w:footnote w:type="continuationSeparator" w:id="0">
    <w:p w:rsidR="00A46AB6" w:rsidRDefault="00A4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33" w:rsidRDefault="004C4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A4" w:rsidRPr="00917B36" w:rsidRDefault="00167DF8" w:rsidP="0005371E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Creating</w:t>
    </w:r>
    <w:r w:rsidR="00580BA5">
      <w:rPr>
        <w:rFonts w:cs="Arial"/>
        <w:szCs w:val="22"/>
      </w:rPr>
      <w:t xml:space="preserve"> Effective WASH Training</w:t>
    </w:r>
    <w:r w:rsidR="000572A4">
      <w:rPr>
        <w:rFonts w:cs="Arial"/>
        <w:szCs w:val="22"/>
      </w:rPr>
      <w:tab/>
    </w:r>
    <w:r w:rsidR="000572A4">
      <w:rPr>
        <w:rFonts w:cs="Arial"/>
        <w:szCs w:val="22"/>
      </w:rPr>
      <w:tab/>
    </w:r>
    <w:r w:rsidR="00580BA5">
      <w:rPr>
        <w:rFonts w:cs="Arial"/>
        <w:szCs w:val="22"/>
      </w:rPr>
      <w:t>Action Planning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33" w:rsidRDefault="004C4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5E0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0D4BEC"/>
    <w:multiLevelType w:val="hybridMultilevel"/>
    <w:tmpl w:val="74762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7789D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0E519B"/>
    <w:multiLevelType w:val="hybridMultilevel"/>
    <w:tmpl w:val="CEB4748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D95975"/>
    <w:multiLevelType w:val="hybridMultilevel"/>
    <w:tmpl w:val="6FA8074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9" w15:restartNumberingAfterBreak="0">
    <w:nsid w:val="35FB2942"/>
    <w:multiLevelType w:val="hybridMultilevel"/>
    <w:tmpl w:val="4CA4C33E"/>
    <w:lvl w:ilvl="0" w:tplc="BCD498E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B51522E"/>
    <w:multiLevelType w:val="hybridMultilevel"/>
    <w:tmpl w:val="CEB4748A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"/>
      <w:lvlJc w:val="righ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074D7A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2436EE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8" w15:restartNumberingAfterBreak="0">
    <w:nsid w:val="5DC76E8C"/>
    <w:multiLevelType w:val="hybridMultilevel"/>
    <w:tmpl w:val="A2DC7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6A645C0F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74525D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6CB1279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17"/>
  </w:num>
  <w:num w:numId="5">
    <w:abstractNumId w:val="14"/>
  </w:num>
  <w:num w:numId="6">
    <w:abstractNumId w:val="12"/>
  </w:num>
  <w:num w:numId="7">
    <w:abstractNumId w:val="19"/>
  </w:num>
  <w:num w:numId="8">
    <w:abstractNumId w:val="15"/>
  </w:num>
  <w:num w:numId="9">
    <w:abstractNumId w:val="6"/>
  </w:num>
  <w:num w:numId="10">
    <w:abstractNumId w:val="22"/>
  </w:num>
  <w:num w:numId="11">
    <w:abstractNumId w:val="13"/>
  </w:num>
  <w:num w:numId="12">
    <w:abstractNumId w:val="23"/>
  </w:num>
  <w:num w:numId="13">
    <w:abstractNumId w:val="7"/>
  </w:num>
  <w:num w:numId="14">
    <w:abstractNumId w:val="26"/>
  </w:num>
  <w:num w:numId="15">
    <w:abstractNumId w:val="3"/>
  </w:num>
  <w:num w:numId="16">
    <w:abstractNumId w:val="25"/>
  </w:num>
  <w:num w:numId="17">
    <w:abstractNumId w:val="4"/>
  </w:num>
  <w:num w:numId="18">
    <w:abstractNumId w:val="10"/>
  </w:num>
  <w:num w:numId="19">
    <w:abstractNumId w:val="2"/>
  </w:num>
  <w:num w:numId="20">
    <w:abstractNumId w:val="18"/>
  </w:num>
  <w:num w:numId="21">
    <w:abstractNumId w:val="24"/>
  </w:num>
  <w:num w:numId="22">
    <w:abstractNumId w:val="0"/>
  </w:num>
  <w:num w:numId="23">
    <w:abstractNumId w:val="9"/>
  </w:num>
  <w:num w:numId="24">
    <w:abstractNumId w:val="16"/>
  </w:num>
  <w:num w:numId="25">
    <w:abstractNumId w:val="11"/>
  </w:num>
  <w:num w:numId="26">
    <w:abstractNumId w:val="2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5"/>
    <w:rsid w:val="00033114"/>
    <w:rsid w:val="0005371E"/>
    <w:rsid w:val="000572A4"/>
    <w:rsid w:val="000A6709"/>
    <w:rsid w:val="000B7FEB"/>
    <w:rsid w:val="000F1430"/>
    <w:rsid w:val="00103EBA"/>
    <w:rsid w:val="00127FA0"/>
    <w:rsid w:val="00167DF8"/>
    <w:rsid w:val="00167E81"/>
    <w:rsid w:val="001C223C"/>
    <w:rsid w:val="001C6C1B"/>
    <w:rsid w:val="001F19A3"/>
    <w:rsid w:val="002B181A"/>
    <w:rsid w:val="003D76BE"/>
    <w:rsid w:val="004611BA"/>
    <w:rsid w:val="004A32D3"/>
    <w:rsid w:val="004C146D"/>
    <w:rsid w:val="004C161B"/>
    <w:rsid w:val="004C4433"/>
    <w:rsid w:val="004E30E8"/>
    <w:rsid w:val="005558D1"/>
    <w:rsid w:val="00580BA5"/>
    <w:rsid w:val="005D56F0"/>
    <w:rsid w:val="00646895"/>
    <w:rsid w:val="006D1693"/>
    <w:rsid w:val="00734044"/>
    <w:rsid w:val="008E667B"/>
    <w:rsid w:val="009101C7"/>
    <w:rsid w:val="00961073"/>
    <w:rsid w:val="00994689"/>
    <w:rsid w:val="009A24BE"/>
    <w:rsid w:val="009A49BD"/>
    <w:rsid w:val="009E3BE7"/>
    <w:rsid w:val="00A0385D"/>
    <w:rsid w:val="00A11179"/>
    <w:rsid w:val="00A46AB6"/>
    <w:rsid w:val="00AC3619"/>
    <w:rsid w:val="00AD06EF"/>
    <w:rsid w:val="00B2718E"/>
    <w:rsid w:val="00B41955"/>
    <w:rsid w:val="00C32FCA"/>
    <w:rsid w:val="00E4572D"/>
    <w:rsid w:val="00E65C03"/>
    <w:rsid w:val="00E7652F"/>
    <w:rsid w:val="00E939BC"/>
    <w:rsid w:val="00EB6628"/>
    <w:rsid w:val="00EC620D"/>
    <w:rsid w:val="00ED503C"/>
    <w:rsid w:val="00ED7812"/>
    <w:rsid w:val="00F06117"/>
    <w:rsid w:val="00F30D8F"/>
    <w:rsid w:val="00F42438"/>
    <w:rsid w:val="00FD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01C8800-3874-4B31-A597-5B5EACF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7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E667B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8E667B"/>
    <w:pPr>
      <w:keepNext/>
      <w:tabs>
        <w:tab w:val="right" w:pos="9360"/>
      </w:tabs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66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667B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8E667B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8E667B"/>
    <w:rPr>
      <w:b/>
      <w:bCs/>
    </w:rPr>
  </w:style>
  <w:style w:type="character" w:styleId="Hyperlink">
    <w:name w:val="Hyperlink"/>
    <w:basedOn w:val="DefaultParagraphFont"/>
    <w:uiPriority w:val="99"/>
    <w:rsid w:val="008E667B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8E667B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8E667B"/>
    <w:pPr>
      <w:ind w:left="240"/>
    </w:pPr>
  </w:style>
  <w:style w:type="character" w:styleId="PageNumber">
    <w:name w:val="page number"/>
    <w:basedOn w:val="DefaultParagraphFont"/>
    <w:rsid w:val="008E667B"/>
  </w:style>
  <w:style w:type="paragraph" w:styleId="BodyText">
    <w:name w:val="Body Text"/>
    <w:basedOn w:val="Normal"/>
    <w:rsid w:val="008E667B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8E667B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8E667B"/>
    <w:rPr>
      <w:rFonts w:ascii="Arial" w:hAnsi="Arial"/>
      <w:b/>
      <w:bCs/>
      <w:sz w:val="30"/>
      <w:szCs w:val="24"/>
      <w:lang w:val="en-CA"/>
    </w:rPr>
  </w:style>
  <w:style w:type="paragraph" w:styleId="BalloonText">
    <w:name w:val="Balloon Text"/>
    <w:basedOn w:val="Normal"/>
    <w:semiHidden/>
    <w:rsid w:val="008E667B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8E667B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8E667B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8E667B"/>
    <w:rPr>
      <w:i/>
      <w:iCs/>
    </w:rPr>
  </w:style>
  <w:style w:type="character" w:styleId="FollowedHyperlink">
    <w:name w:val="FollowedHyperlink"/>
    <w:basedOn w:val="DefaultParagraphFont"/>
    <w:rsid w:val="008E667B"/>
    <w:rPr>
      <w:color w:val="800080"/>
      <w:u w:val="single"/>
    </w:rPr>
  </w:style>
  <w:style w:type="paragraph" w:customStyle="1" w:styleId="Default">
    <w:name w:val="Default"/>
    <w:rsid w:val="008E667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8E667B"/>
    <w:rPr>
      <w:sz w:val="16"/>
      <w:szCs w:val="16"/>
    </w:rPr>
  </w:style>
  <w:style w:type="paragraph" w:styleId="CommentText">
    <w:name w:val="annotation text"/>
    <w:basedOn w:val="Normal"/>
    <w:semiHidden/>
    <w:rsid w:val="008E6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667B"/>
    <w:rPr>
      <w:b/>
      <w:bCs/>
    </w:rPr>
  </w:style>
  <w:style w:type="numbering" w:customStyle="1" w:styleId="MyList">
    <w:name w:val="My List"/>
    <w:rsid w:val="008E667B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E667B"/>
    <w:pPr>
      <w:ind w:left="720"/>
      <w:contextualSpacing/>
    </w:pPr>
  </w:style>
  <w:style w:type="paragraph" w:customStyle="1" w:styleId="SectionL1CAWST">
    <w:name w:val="Section L1 CAWST"/>
    <w:basedOn w:val="Normal"/>
    <w:link w:val="SectionL1CAWSTChar"/>
    <w:qFormat/>
    <w:rsid w:val="008E667B"/>
    <w:pPr>
      <w:tabs>
        <w:tab w:val="right" w:pos="9360"/>
      </w:tabs>
    </w:pPr>
    <w:rPr>
      <w:rFonts w:cs="Arial"/>
      <w:b/>
      <w:szCs w:val="22"/>
    </w:rPr>
  </w:style>
  <w:style w:type="paragraph" w:customStyle="1" w:styleId="SectionL2CAWST">
    <w:name w:val="Section L2 CAWST"/>
    <w:basedOn w:val="SectionL1CAWST"/>
    <w:link w:val="SectionL2CAWSTChar"/>
    <w:qFormat/>
    <w:rsid w:val="008E667B"/>
    <w:pPr>
      <w:spacing w:after="120"/>
      <w:ind w:left="720"/>
    </w:pPr>
    <w:rPr>
      <w:b w:val="0"/>
    </w:rPr>
  </w:style>
  <w:style w:type="character" w:customStyle="1" w:styleId="SectionL1CAWSTChar">
    <w:name w:val="Section L1 CAWST Char"/>
    <w:basedOn w:val="DefaultParagraphFont"/>
    <w:link w:val="SectionL1CAWST"/>
    <w:rsid w:val="008E667B"/>
    <w:rPr>
      <w:rFonts w:ascii="Arial" w:hAnsi="Arial" w:cs="Arial"/>
      <w:b/>
      <w:sz w:val="22"/>
      <w:szCs w:val="22"/>
    </w:rPr>
  </w:style>
  <w:style w:type="character" w:customStyle="1" w:styleId="SectionL2CAWSTChar">
    <w:name w:val="Section L2 CAWST Char"/>
    <w:basedOn w:val="DefaultParagraphFont"/>
    <w:link w:val="SectionL2CAWST"/>
    <w:rsid w:val="008E667B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E667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E667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footer" Target="footer3.xml"/><Relationship Id="rId10" Type="http://schemas.openxmlformats.org/officeDocument/2006/relationships/image" Target="media/image3.tif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0332-56C7-4122-8428-4F2F65DA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Planning - Lesson Plan (CEWT)</vt:lpstr>
    </vt:vector>
  </TitlesOfParts>
  <Company>CAWST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Planning - Lesson Plan (CEWT)</dc:title>
  <dc:creator>CAWT</dc:creator>
  <cp:lastModifiedBy>Leanne Madjidi</cp:lastModifiedBy>
  <cp:revision>7</cp:revision>
  <cp:lastPrinted>2010-12-06T23:57:00Z</cp:lastPrinted>
  <dcterms:created xsi:type="dcterms:W3CDTF">2016-12-20T00:32:00Z</dcterms:created>
  <dcterms:modified xsi:type="dcterms:W3CDTF">2019-07-29T18:41:00Z</dcterms:modified>
</cp:coreProperties>
</file>