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01217" w14:textId="14494D51" w:rsidR="00905B02" w:rsidRPr="00A303A4" w:rsidRDefault="00905B02" w:rsidP="00905B02">
      <w:pPr>
        <w:tabs>
          <w:tab w:val="right" w:pos="9360"/>
        </w:tabs>
        <w:rPr>
          <w:rFonts w:cs="Arial"/>
          <w:b/>
          <w:color w:val="FF0000"/>
          <w:sz w:val="28"/>
          <w:szCs w:val="28"/>
          <w:lang w:val="es-419"/>
        </w:rPr>
      </w:pPr>
      <w:r w:rsidRPr="00A303A4">
        <w:rPr>
          <w:lang w:val="es-419" w:eastAsia="en-CA"/>
        </w:rPr>
        <w:drawing>
          <wp:anchor distT="0" distB="0" distL="114300" distR="114300" simplePos="0" relativeHeight="251660288" behindDoc="1" locked="0" layoutInCell="1" allowOverlap="1" wp14:anchorId="63864855" wp14:editId="3191D19A">
            <wp:simplePos x="0" y="0"/>
            <wp:positionH relativeFrom="column">
              <wp:posOffset>4757230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A303A4">
        <w:rPr>
          <w:rStyle w:val="Heading2Char"/>
          <w:lang w:val="es-419"/>
        </w:rPr>
        <w:t>Plan de lección: Plan de mejoras</w:t>
      </w:r>
      <w:r w:rsidRPr="00A303A4">
        <w:rPr>
          <w:rFonts w:cs="Arial"/>
          <w:b/>
          <w:szCs w:val="22"/>
          <w:lang w:val="es-419"/>
        </w:rPr>
        <w:tab/>
      </w:r>
      <w:r w:rsidR="001C4F16" w:rsidRPr="00A303A4">
        <w:rPr>
          <w:rFonts w:cs="Arial"/>
          <w:b/>
          <w:szCs w:val="22"/>
          <w:lang w:val="es-419"/>
        </w:rPr>
        <w:t>50 minutos</w:t>
      </w:r>
    </w:p>
    <w:p w14:paraId="7B12DA89" w14:textId="77777777" w:rsidR="00905B02" w:rsidRPr="00A303A4" w:rsidRDefault="002C2AA5" w:rsidP="00905B02">
      <w:pPr>
        <w:rPr>
          <w:rFonts w:cs="Arial"/>
          <w:b/>
          <w:szCs w:val="22"/>
          <w:lang w:val="es-419"/>
        </w:rPr>
      </w:pPr>
      <w:r w:rsidRPr="00A303A4">
        <w:rPr>
          <w:rFonts w:cs="Arial"/>
          <w:b/>
          <w:szCs w:val="22"/>
          <w:lang w:val="es-419"/>
        </w:rPr>
        <w:pict w14:anchorId="4222C9ED">
          <v:rect id="_x0000_i1025" style="width:0;height:1.5pt" o:hralign="center" o:hrstd="t" o:hr="t" fillcolor="gray" stroked="f"/>
        </w:pict>
      </w:r>
    </w:p>
    <w:p w14:paraId="1D56C656" w14:textId="77777777" w:rsidR="00905B02" w:rsidRPr="00A303A4" w:rsidRDefault="00905B02" w:rsidP="00905B02">
      <w:pPr>
        <w:rPr>
          <w:rFonts w:cs="Arial"/>
          <w:b/>
          <w:szCs w:val="22"/>
          <w:lang w:val="es-419"/>
        </w:rPr>
      </w:pPr>
      <w:r w:rsidRPr="00A303A4">
        <w:rPr>
          <w:rFonts w:cs="Arial"/>
          <w:b/>
          <w:lang w:val="es-419"/>
        </w:rPr>
        <w:t>Descripción de la lección</w:t>
      </w:r>
    </w:p>
    <w:p w14:paraId="2503A1CB" w14:textId="77777777" w:rsidR="00905B02" w:rsidRPr="00A303A4" w:rsidRDefault="00905B02" w:rsidP="00905B02">
      <w:pPr>
        <w:rPr>
          <w:rFonts w:cs="Arial"/>
          <w:szCs w:val="22"/>
          <w:lang w:val="es-419"/>
        </w:rPr>
      </w:pPr>
      <w:r w:rsidRPr="00A303A4">
        <w:rPr>
          <w:lang w:val="es-419" w:eastAsia="en-CA"/>
        </w:rPr>
        <w:drawing>
          <wp:anchor distT="0" distB="0" distL="114300" distR="114300" simplePos="0" relativeHeight="251665408" behindDoc="0" locked="0" layoutInCell="1" allowOverlap="1" wp14:anchorId="4BA95FCA" wp14:editId="3BCCA84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A303A4">
        <w:rPr>
          <w:rFonts w:cs="Arial"/>
          <w:szCs w:val="22"/>
          <w:lang w:val="es-419"/>
        </w:rPr>
        <w:tab/>
      </w:r>
    </w:p>
    <w:p w14:paraId="1762A657" w14:textId="27BBF149" w:rsidR="008A0B77" w:rsidRPr="00A303A4" w:rsidRDefault="00905B02" w:rsidP="00D66A2C">
      <w:pPr>
        <w:ind w:left="993"/>
        <w:rPr>
          <w:rFonts w:cs="Arial"/>
          <w:szCs w:val="22"/>
          <w:lang w:val="es-419"/>
        </w:rPr>
      </w:pPr>
      <w:r w:rsidRPr="00A303A4">
        <w:rPr>
          <w:rFonts w:cs="Arial"/>
          <w:lang w:val="es-419"/>
        </w:rPr>
        <w:t>En esta lección, se reconoce la dificultad de implementar una cadena completa de servicios de saneamiento. Los participantes desarrollarán un plan de mejoras graduales para reducir las rutas de transmisión fecal e implementar una cadena de servicios de saneamiento.</w:t>
      </w:r>
      <w:r w:rsidRPr="00A303A4">
        <w:rPr>
          <w:rFonts w:cs="Arial"/>
          <w:szCs w:val="22"/>
          <w:lang w:val="es-419"/>
        </w:rPr>
        <w:br/>
      </w:r>
    </w:p>
    <w:p w14:paraId="3E9416EC" w14:textId="77777777" w:rsidR="00905B02" w:rsidRPr="00A303A4" w:rsidRDefault="00A303A4" w:rsidP="00905B02">
      <w:pPr>
        <w:rPr>
          <w:rFonts w:cs="Arial"/>
          <w:b/>
          <w:szCs w:val="22"/>
          <w:lang w:val="es-419"/>
        </w:rPr>
      </w:pPr>
      <w:r w:rsidRPr="00A303A4">
        <w:rPr>
          <w:rFonts w:cs="Arial"/>
          <w:b/>
          <w:szCs w:val="22"/>
          <w:lang w:val="es-419"/>
        </w:rPr>
        <w:pict w14:anchorId="35610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65364D" w:rsidRPr="00A303A4">
        <w:rPr>
          <w:rFonts w:cs="Arial"/>
          <w:b/>
          <w:lang w:val="es-419"/>
        </w:rPr>
        <w:t>Objetivos de aprendizaje</w:t>
      </w:r>
    </w:p>
    <w:p w14:paraId="524021DE" w14:textId="77777777" w:rsidR="00905B02" w:rsidRPr="00A303A4" w:rsidRDefault="00905B02" w:rsidP="00905B02">
      <w:pPr>
        <w:rPr>
          <w:rFonts w:cs="Arial"/>
          <w:szCs w:val="22"/>
          <w:lang w:val="es-419"/>
        </w:rPr>
      </w:pPr>
      <w:r w:rsidRPr="00A303A4">
        <w:rPr>
          <w:lang w:val="es-419" w:eastAsia="en-CA"/>
        </w:rPr>
        <w:drawing>
          <wp:anchor distT="0" distB="0" distL="114300" distR="114300" simplePos="0" relativeHeight="251661312" behindDoc="1" locked="0" layoutInCell="1" allowOverlap="1" wp14:anchorId="671281C5" wp14:editId="4C094F2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F225B0C" w14:textId="78C19A92" w:rsidR="00D66A2C" w:rsidRPr="00A303A4" w:rsidRDefault="00905B02" w:rsidP="007D6C61">
      <w:pPr>
        <w:spacing w:line="360" w:lineRule="auto"/>
        <w:rPr>
          <w:rFonts w:cs="Arial"/>
          <w:szCs w:val="22"/>
          <w:lang w:val="es-419"/>
        </w:rPr>
      </w:pPr>
      <w:r w:rsidRPr="00A303A4">
        <w:rPr>
          <w:rFonts w:cs="Arial"/>
          <w:b/>
          <w:szCs w:val="22"/>
          <w:lang w:val="es-419"/>
        </w:rPr>
        <w:tab/>
      </w:r>
      <w:r w:rsidRPr="00A303A4">
        <w:rPr>
          <w:rFonts w:cs="Arial"/>
          <w:lang w:val="es-419"/>
        </w:rPr>
        <w:t>Al finalizar esta sesión, los participantes serán capaces de:</w:t>
      </w:r>
    </w:p>
    <w:p w14:paraId="09F211DE" w14:textId="3B35AD3E" w:rsidR="000D7572" w:rsidRPr="00A303A4" w:rsidRDefault="00947967" w:rsidP="00905B02">
      <w:pPr>
        <w:pStyle w:val="ListParagraph"/>
        <w:numPr>
          <w:ilvl w:val="0"/>
          <w:numId w:val="3"/>
        </w:numPr>
        <w:spacing w:after="120"/>
        <w:contextualSpacing w:val="0"/>
        <w:rPr>
          <w:rFonts w:cs="Arial"/>
          <w:lang w:val="es-419"/>
        </w:rPr>
      </w:pPr>
      <w:r w:rsidRPr="00A303A4">
        <w:rPr>
          <w:rFonts w:cs="Arial"/>
          <w:lang w:val="es-419"/>
        </w:rPr>
        <w:t>Analizar los riesgos y las barreras para mejorar la gestión de lodos fecales dentro de una comunidad.</w:t>
      </w:r>
    </w:p>
    <w:p w14:paraId="440BBA25" w14:textId="191C92F0" w:rsidR="001407A1" w:rsidRPr="00A303A4" w:rsidRDefault="000D7572" w:rsidP="00905B02">
      <w:pPr>
        <w:pStyle w:val="ListParagraph"/>
        <w:numPr>
          <w:ilvl w:val="0"/>
          <w:numId w:val="3"/>
        </w:numPr>
        <w:spacing w:after="120"/>
        <w:contextualSpacing w:val="0"/>
        <w:rPr>
          <w:rFonts w:cs="Arial"/>
          <w:lang w:val="es-419"/>
        </w:rPr>
      </w:pPr>
      <w:r w:rsidRPr="00A303A4">
        <w:rPr>
          <w:rFonts w:cs="Arial"/>
          <w:lang w:val="es-419"/>
        </w:rPr>
        <w:t>Desarrollar un plan de mejoras graduales, que incluya el primer paso y los posteriores.</w:t>
      </w:r>
    </w:p>
    <w:p w14:paraId="10F0FA22" w14:textId="77777777" w:rsidR="00905B02" w:rsidRPr="00A303A4" w:rsidRDefault="002C2AA5" w:rsidP="00905B02">
      <w:pPr>
        <w:pStyle w:val="ListParagraph"/>
        <w:spacing w:after="120"/>
        <w:ind w:left="0"/>
        <w:contextualSpacing w:val="0"/>
        <w:rPr>
          <w:rFonts w:cs="Arial"/>
          <w:b/>
          <w:szCs w:val="22"/>
          <w:lang w:val="es-419"/>
        </w:rPr>
      </w:pPr>
      <w:r w:rsidRPr="00A303A4">
        <w:rPr>
          <w:rFonts w:cs="Arial"/>
          <w:b/>
          <w:szCs w:val="22"/>
          <w:lang w:val="es-419"/>
        </w:rPr>
        <w:pict w14:anchorId="1C2DD320">
          <v:rect id="_x0000_i1027" style="width:0;height:1.5pt" o:hralign="center" o:hrstd="t" o:hr="t" fillcolor="gray" stroked="f"/>
        </w:pict>
      </w:r>
    </w:p>
    <w:p w14:paraId="07B891EB" w14:textId="77777777" w:rsidR="00905B02" w:rsidRPr="00A303A4" w:rsidRDefault="00905B02" w:rsidP="00905B02">
      <w:pPr>
        <w:rPr>
          <w:rFonts w:cs="Arial"/>
          <w:b/>
          <w:szCs w:val="22"/>
          <w:lang w:val="es-419"/>
        </w:rPr>
      </w:pPr>
      <w:r w:rsidRPr="00A303A4">
        <w:rPr>
          <w:rFonts w:cs="Arial"/>
          <w:b/>
          <w:lang w:val="es-419"/>
        </w:rPr>
        <w:t>Materiales</w:t>
      </w:r>
    </w:p>
    <w:p w14:paraId="4EC29440" w14:textId="77777777" w:rsidR="00905B02" w:rsidRPr="00A303A4" w:rsidRDefault="00905B02" w:rsidP="00905B02">
      <w:pPr>
        <w:rPr>
          <w:rFonts w:cs="Arial"/>
          <w:szCs w:val="22"/>
          <w:lang w:val="es-419"/>
        </w:rPr>
      </w:pPr>
      <w:r w:rsidRPr="00A303A4">
        <w:rPr>
          <w:rFonts w:cs="Arial"/>
          <w:lang w:val="es-419" w:eastAsia="en-CA"/>
        </w:rPr>
        <w:drawing>
          <wp:anchor distT="0" distB="0" distL="114300" distR="114300" simplePos="0" relativeHeight="251662336" behindDoc="1" locked="0" layoutInCell="1" allowOverlap="1" wp14:anchorId="25092B33" wp14:editId="6BCAFC5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9BE37B7" w14:textId="77777777" w:rsidR="00905B02" w:rsidRPr="00A303A4" w:rsidRDefault="00905B02" w:rsidP="00AA0FA6">
      <w:pPr>
        <w:pStyle w:val="ListParagraph"/>
        <w:numPr>
          <w:ilvl w:val="0"/>
          <w:numId w:val="18"/>
        </w:numPr>
        <w:rPr>
          <w:rFonts w:cs="Arial"/>
          <w:szCs w:val="22"/>
          <w:lang w:val="es-419"/>
        </w:rPr>
      </w:pPr>
      <w:r w:rsidRPr="00A303A4">
        <w:rPr>
          <w:rFonts w:cs="Arial"/>
          <w:lang w:val="es-419"/>
        </w:rPr>
        <w:t xml:space="preserve">Papel de </w:t>
      </w:r>
      <w:proofErr w:type="spellStart"/>
      <w:r w:rsidRPr="00A303A4">
        <w:rPr>
          <w:rFonts w:cs="Arial"/>
          <w:lang w:val="es-419"/>
        </w:rPr>
        <w:t>rotafolio</w:t>
      </w:r>
      <w:proofErr w:type="spellEnd"/>
    </w:p>
    <w:p w14:paraId="316C2081" w14:textId="77777777" w:rsidR="00905B02" w:rsidRPr="00A303A4" w:rsidRDefault="00905B02" w:rsidP="00AA0FA6">
      <w:pPr>
        <w:pStyle w:val="ListParagraph"/>
        <w:numPr>
          <w:ilvl w:val="0"/>
          <w:numId w:val="18"/>
        </w:numPr>
        <w:rPr>
          <w:rFonts w:cs="Arial"/>
          <w:szCs w:val="22"/>
          <w:lang w:val="es-419"/>
        </w:rPr>
      </w:pPr>
      <w:r w:rsidRPr="00A303A4">
        <w:rPr>
          <w:rFonts w:cs="Arial"/>
          <w:lang w:val="es-419"/>
        </w:rPr>
        <w:t>Marcadores (3 colores)</w:t>
      </w:r>
    </w:p>
    <w:p w14:paraId="1C27B11C" w14:textId="77777777" w:rsidR="00947967" w:rsidRPr="00A303A4" w:rsidRDefault="00905B02" w:rsidP="00AA0FA6">
      <w:pPr>
        <w:pStyle w:val="ListParagraph"/>
        <w:numPr>
          <w:ilvl w:val="0"/>
          <w:numId w:val="18"/>
        </w:numPr>
        <w:rPr>
          <w:rFonts w:cs="Arial"/>
          <w:szCs w:val="22"/>
          <w:lang w:val="es-419"/>
        </w:rPr>
      </w:pPr>
      <w:r w:rsidRPr="00A303A4">
        <w:rPr>
          <w:rFonts w:cs="Arial"/>
          <w:lang w:val="es-419"/>
        </w:rPr>
        <w:t>Cinta adhesiva</w:t>
      </w:r>
    </w:p>
    <w:p w14:paraId="39C23426" w14:textId="36803FAB" w:rsidR="00947967" w:rsidRPr="00A303A4" w:rsidRDefault="00947967" w:rsidP="00AA0FA6">
      <w:pPr>
        <w:pStyle w:val="ListParagraph"/>
        <w:numPr>
          <w:ilvl w:val="0"/>
          <w:numId w:val="18"/>
        </w:numPr>
        <w:rPr>
          <w:rFonts w:cs="Arial"/>
          <w:szCs w:val="22"/>
          <w:lang w:val="es-419"/>
        </w:rPr>
      </w:pPr>
      <w:r w:rsidRPr="00A303A4">
        <w:rPr>
          <w:rFonts w:cs="Arial"/>
          <w:lang w:val="es-419"/>
        </w:rPr>
        <w:t>Situaciones de gestión de riesgos (1 para cada grupo)</w:t>
      </w:r>
    </w:p>
    <w:p w14:paraId="6A575963" w14:textId="461FD69E" w:rsidR="00947967" w:rsidRPr="00A303A4" w:rsidRDefault="00947967" w:rsidP="00AA0FA6">
      <w:pPr>
        <w:pStyle w:val="ListParagraph"/>
        <w:numPr>
          <w:ilvl w:val="0"/>
          <w:numId w:val="18"/>
        </w:numPr>
        <w:rPr>
          <w:rFonts w:cs="Arial"/>
          <w:szCs w:val="22"/>
          <w:lang w:val="es-419"/>
        </w:rPr>
      </w:pPr>
      <w:r w:rsidRPr="00A303A4">
        <w:rPr>
          <w:rFonts w:cs="Arial"/>
          <w:lang w:val="es-419"/>
        </w:rPr>
        <w:t>Matriz de análisis de barreras (1 para cada grupo)</w:t>
      </w:r>
    </w:p>
    <w:p w14:paraId="340D2506" w14:textId="77777777" w:rsidR="00905B02" w:rsidRPr="00A303A4" w:rsidRDefault="00905B02" w:rsidP="00905B02">
      <w:pPr>
        <w:rPr>
          <w:rFonts w:cs="Arial"/>
          <w:szCs w:val="22"/>
          <w:lang w:val="es-419"/>
        </w:rPr>
      </w:pPr>
    </w:p>
    <w:p w14:paraId="77522CE5" w14:textId="77777777" w:rsidR="00905B02" w:rsidRPr="00A303A4" w:rsidRDefault="00905B02" w:rsidP="00905B02">
      <w:pPr>
        <w:ind w:firstLine="720"/>
        <w:rPr>
          <w:rFonts w:cs="Arial"/>
          <w:szCs w:val="22"/>
          <w:lang w:val="es-419"/>
        </w:rPr>
      </w:pPr>
      <w:r w:rsidRPr="00A303A4">
        <w:rPr>
          <w:rFonts w:cs="Arial"/>
          <w:lang w:val="es-419"/>
        </w:rPr>
        <w:t>Opcional:</w:t>
      </w:r>
    </w:p>
    <w:p w14:paraId="2691459A" w14:textId="154405C2" w:rsidR="00905B02" w:rsidRPr="00A303A4" w:rsidRDefault="00905B02" w:rsidP="00AA0FA6">
      <w:pPr>
        <w:pStyle w:val="ListParagraph"/>
        <w:numPr>
          <w:ilvl w:val="0"/>
          <w:numId w:val="18"/>
        </w:numPr>
        <w:rPr>
          <w:rFonts w:cs="Arial"/>
          <w:szCs w:val="22"/>
          <w:lang w:val="es-419"/>
        </w:rPr>
      </w:pPr>
      <w:r w:rsidRPr="00A303A4">
        <w:rPr>
          <w:rFonts w:cs="Arial"/>
          <w:lang w:val="es-419"/>
        </w:rPr>
        <w:t>PowerPoint: Plan de mejoras</w:t>
      </w:r>
    </w:p>
    <w:p w14:paraId="2E27FAE4" w14:textId="77777777" w:rsidR="00905B02" w:rsidRPr="00A303A4" w:rsidRDefault="00905B02" w:rsidP="00AA0FA6">
      <w:pPr>
        <w:pStyle w:val="ListParagraph"/>
        <w:numPr>
          <w:ilvl w:val="0"/>
          <w:numId w:val="18"/>
        </w:numPr>
        <w:rPr>
          <w:rFonts w:cs="Arial"/>
          <w:szCs w:val="22"/>
          <w:lang w:val="es-419"/>
        </w:rPr>
      </w:pPr>
      <w:r w:rsidRPr="00A303A4">
        <w:rPr>
          <w:rFonts w:cs="Arial"/>
          <w:lang w:val="es-419"/>
        </w:rPr>
        <w:t>Computadora y proyector</w:t>
      </w:r>
    </w:p>
    <w:p w14:paraId="4ED0BD6A" w14:textId="77777777" w:rsidR="00905B02" w:rsidRPr="00A303A4" w:rsidRDefault="00905B02" w:rsidP="00905B02">
      <w:pPr>
        <w:rPr>
          <w:rFonts w:cs="Arial"/>
          <w:szCs w:val="22"/>
          <w:lang w:val="es-419"/>
        </w:rPr>
      </w:pPr>
    </w:p>
    <w:p w14:paraId="38FF7B60" w14:textId="77777777" w:rsidR="00905B02" w:rsidRPr="00A303A4" w:rsidRDefault="002C2AA5" w:rsidP="00905B02">
      <w:pPr>
        <w:rPr>
          <w:rFonts w:cs="Arial"/>
          <w:b/>
          <w:szCs w:val="22"/>
          <w:lang w:val="es-419"/>
        </w:rPr>
      </w:pPr>
      <w:r w:rsidRPr="00A303A4">
        <w:rPr>
          <w:rFonts w:cs="Arial"/>
          <w:b/>
          <w:szCs w:val="22"/>
          <w:lang w:val="es-419"/>
        </w:rPr>
        <w:pict w14:anchorId="653EC9DA">
          <v:rect id="_x0000_i1028" style="width:0;height:1.5pt" o:hralign="center" o:hrstd="t" o:hr="t" fillcolor="gray" stroked="f"/>
        </w:pict>
      </w:r>
    </w:p>
    <w:p w14:paraId="3C2CF2FC" w14:textId="77777777" w:rsidR="00905B02" w:rsidRPr="00A303A4" w:rsidRDefault="00905B02" w:rsidP="00905B02">
      <w:pPr>
        <w:rPr>
          <w:rFonts w:cs="Arial"/>
          <w:b/>
          <w:szCs w:val="22"/>
          <w:lang w:val="es-419"/>
        </w:rPr>
      </w:pPr>
      <w:r w:rsidRPr="00A303A4">
        <w:rPr>
          <w:rFonts w:cs="Arial"/>
          <w:b/>
          <w:lang w:val="es-419"/>
        </w:rPr>
        <w:t>Preparación</w:t>
      </w:r>
    </w:p>
    <w:p w14:paraId="2372709C" w14:textId="77777777" w:rsidR="00905B02" w:rsidRPr="00A303A4" w:rsidRDefault="00905B02" w:rsidP="00905B02">
      <w:pPr>
        <w:rPr>
          <w:rFonts w:cs="Arial"/>
          <w:szCs w:val="22"/>
          <w:lang w:val="es-419"/>
        </w:rPr>
      </w:pPr>
      <w:r w:rsidRPr="00A303A4">
        <w:rPr>
          <w:lang w:val="es-419" w:eastAsia="en-CA"/>
        </w:rPr>
        <w:drawing>
          <wp:anchor distT="0" distB="0" distL="114300" distR="114300" simplePos="0" relativeHeight="251663360" behindDoc="1" locked="0" layoutInCell="1" allowOverlap="1" wp14:anchorId="34D297F9" wp14:editId="0E1CF4E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856D9F3" w14:textId="203A93C4" w:rsidR="00947967" w:rsidRPr="00A303A4" w:rsidRDefault="00947967" w:rsidP="00905B02">
      <w:pPr>
        <w:numPr>
          <w:ilvl w:val="0"/>
          <w:numId w:val="1"/>
        </w:numPr>
        <w:spacing w:after="120"/>
        <w:rPr>
          <w:rFonts w:cs="Arial"/>
          <w:szCs w:val="22"/>
          <w:lang w:val="es-419"/>
        </w:rPr>
      </w:pPr>
      <w:r w:rsidRPr="00A303A4">
        <w:rPr>
          <w:rFonts w:cs="Arial"/>
          <w:lang w:val="es-419"/>
        </w:rPr>
        <w:t xml:space="preserve">Lea el módulo 4 ("Desarrollo e implementación de un plan de mejora incremental") del libro de la OMS </w:t>
      </w:r>
      <w:r w:rsidR="007D6C61" w:rsidRPr="00A303A4">
        <w:rPr>
          <w:rFonts w:cs="Arial"/>
          <w:i/>
          <w:szCs w:val="22"/>
          <w:lang w:val="es-419"/>
        </w:rPr>
        <w:t>Planificación de la seguridad del saneamiento: manual para el uso y la disposición seguros de aguas residuales, aguas grises y excretas</w:t>
      </w:r>
      <w:r w:rsidRPr="00A303A4">
        <w:rPr>
          <w:rFonts w:cs="Arial"/>
          <w:lang w:val="es-419"/>
        </w:rPr>
        <w:t xml:space="preserve"> (2015).  Nota: actualmente, la planificación de la seguridad del saneamiento es más relevante para las aguas residuales que para los lodos fecales.</w:t>
      </w:r>
    </w:p>
    <w:p w14:paraId="36F431D8" w14:textId="77777777" w:rsidR="00947967" w:rsidRPr="00A303A4" w:rsidRDefault="00947967" w:rsidP="00905B02">
      <w:pPr>
        <w:numPr>
          <w:ilvl w:val="0"/>
          <w:numId w:val="1"/>
        </w:numPr>
        <w:spacing w:after="120"/>
        <w:rPr>
          <w:rFonts w:cs="Arial"/>
          <w:szCs w:val="22"/>
          <w:lang w:val="es-419"/>
        </w:rPr>
      </w:pPr>
      <w:r w:rsidRPr="00A303A4">
        <w:rPr>
          <w:rFonts w:cs="Arial"/>
          <w:lang w:val="es-419"/>
        </w:rPr>
        <w:t>Asegúrese de tener las tablas de gestión de riesgos del plan de lección "Gestión de riesgos".</w:t>
      </w:r>
    </w:p>
    <w:p w14:paraId="5128FAF8" w14:textId="66EDFFFF" w:rsidR="00947967" w:rsidRPr="00A303A4" w:rsidRDefault="00947967" w:rsidP="00905B02">
      <w:pPr>
        <w:numPr>
          <w:ilvl w:val="0"/>
          <w:numId w:val="1"/>
        </w:numPr>
        <w:spacing w:after="120"/>
        <w:rPr>
          <w:rFonts w:cs="Arial"/>
          <w:szCs w:val="22"/>
          <w:lang w:val="es-419"/>
        </w:rPr>
      </w:pPr>
      <w:r w:rsidRPr="00A303A4">
        <w:rPr>
          <w:rFonts w:cs="Arial"/>
          <w:lang w:val="es-419"/>
        </w:rPr>
        <w:t>Imprima el documento "Matriz de análisis de barreras" (1 para cada grupo de 3 a 5 personas).</w:t>
      </w:r>
    </w:p>
    <w:p w14:paraId="2C30CB38" w14:textId="38CC7935" w:rsidR="00947967" w:rsidRPr="00A303A4" w:rsidRDefault="00947967" w:rsidP="00905B02">
      <w:pPr>
        <w:numPr>
          <w:ilvl w:val="0"/>
          <w:numId w:val="1"/>
        </w:numPr>
        <w:spacing w:after="120"/>
        <w:rPr>
          <w:rFonts w:cs="Arial"/>
          <w:szCs w:val="22"/>
          <w:lang w:val="es-419"/>
        </w:rPr>
      </w:pPr>
      <w:r w:rsidRPr="00A303A4">
        <w:rPr>
          <w:rFonts w:cs="Arial"/>
          <w:lang w:val="es-419"/>
        </w:rPr>
        <w:t>Imprima y recorte el documento "Situaciones de gestión de riesgos" (1 para cada grupo de 3 a 5 personas).</w:t>
      </w:r>
    </w:p>
    <w:p w14:paraId="66F0F5FD" w14:textId="77777777" w:rsidR="00905B02" w:rsidRPr="00A303A4" w:rsidRDefault="00905B02" w:rsidP="00905B02">
      <w:pPr>
        <w:numPr>
          <w:ilvl w:val="0"/>
          <w:numId w:val="1"/>
        </w:numPr>
        <w:spacing w:after="120"/>
        <w:rPr>
          <w:rFonts w:cs="Arial"/>
          <w:szCs w:val="22"/>
          <w:lang w:val="es-419"/>
        </w:rPr>
      </w:pPr>
      <w:r w:rsidRPr="00A303A4">
        <w:rPr>
          <w:rFonts w:cs="Arial"/>
          <w:lang w:val="es-419"/>
        </w:rPr>
        <w:t>Si utilizará la presentación de PowerPoint "Plan de mejoras":</w:t>
      </w:r>
    </w:p>
    <w:p w14:paraId="4A3E08D1" w14:textId="6D9D9BF8" w:rsidR="00E564B2" w:rsidRPr="00A303A4" w:rsidRDefault="00905B02" w:rsidP="007D6C61">
      <w:pPr>
        <w:numPr>
          <w:ilvl w:val="1"/>
          <w:numId w:val="1"/>
        </w:numPr>
        <w:tabs>
          <w:tab w:val="num" w:pos="2070"/>
        </w:tabs>
        <w:spacing w:after="120"/>
        <w:ind w:firstLine="108"/>
        <w:rPr>
          <w:rFonts w:cs="Arial"/>
          <w:szCs w:val="22"/>
          <w:lang w:val="es-419"/>
        </w:rPr>
      </w:pPr>
      <w:r w:rsidRPr="00A303A4">
        <w:rPr>
          <w:rFonts w:cs="Arial"/>
          <w:lang w:val="es-419"/>
        </w:rPr>
        <w:t>Repase la presentación de PowerPoint.</w:t>
      </w:r>
    </w:p>
    <w:p w14:paraId="0AA05447" w14:textId="77777777" w:rsidR="00905B02" w:rsidRPr="00A303A4" w:rsidRDefault="00905B02" w:rsidP="00AA0FA6">
      <w:pPr>
        <w:numPr>
          <w:ilvl w:val="1"/>
          <w:numId w:val="1"/>
        </w:numPr>
        <w:tabs>
          <w:tab w:val="num" w:pos="2070"/>
        </w:tabs>
        <w:spacing w:after="120"/>
        <w:ind w:firstLine="108"/>
        <w:rPr>
          <w:rFonts w:cs="Arial"/>
          <w:szCs w:val="22"/>
          <w:lang w:val="es-419"/>
        </w:rPr>
      </w:pPr>
      <w:r w:rsidRPr="00A303A4">
        <w:rPr>
          <w:rFonts w:cs="Arial"/>
          <w:lang w:val="es-419"/>
        </w:rPr>
        <w:lastRenderedPageBreak/>
        <w:t>Imprima las notas de las diapositivas.</w:t>
      </w:r>
    </w:p>
    <w:p w14:paraId="43CDD20D" w14:textId="77777777" w:rsidR="00905B02" w:rsidRPr="00A303A4" w:rsidRDefault="00905B02" w:rsidP="007D6C61">
      <w:pPr>
        <w:numPr>
          <w:ilvl w:val="1"/>
          <w:numId w:val="1"/>
        </w:numPr>
        <w:tabs>
          <w:tab w:val="num" w:pos="2070"/>
        </w:tabs>
        <w:spacing w:after="120"/>
        <w:ind w:firstLine="108"/>
        <w:rPr>
          <w:rFonts w:cs="Arial"/>
          <w:szCs w:val="22"/>
          <w:lang w:val="es-419"/>
        </w:rPr>
      </w:pPr>
      <w:r w:rsidRPr="00A303A4">
        <w:rPr>
          <w:rFonts w:cs="Arial"/>
          <w:lang w:val="es-419"/>
        </w:rPr>
        <w:t>Verifique que el proyector funcione correctamente.</w:t>
      </w:r>
    </w:p>
    <w:p w14:paraId="4A0027A5" w14:textId="77777777" w:rsidR="00905B02" w:rsidRPr="00A303A4" w:rsidRDefault="00905B02" w:rsidP="007D6C61">
      <w:pPr>
        <w:numPr>
          <w:ilvl w:val="1"/>
          <w:numId w:val="1"/>
        </w:numPr>
        <w:tabs>
          <w:tab w:val="num" w:pos="2070"/>
        </w:tabs>
        <w:spacing w:after="120"/>
        <w:ind w:firstLine="108"/>
        <w:rPr>
          <w:rFonts w:cs="Arial"/>
          <w:szCs w:val="22"/>
          <w:lang w:val="es-419"/>
        </w:rPr>
      </w:pPr>
      <w:r w:rsidRPr="00A303A4">
        <w:rPr>
          <w:rFonts w:cs="Arial"/>
          <w:lang w:val="es-419"/>
        </w:rPr>
        <w:t>Prepare la presentación de PowerPoint en la computadora.</w:t>
      </w:r>
    </w:p>
    <w:p w14:paraId="5CB4E302" w14:textId="427FDF9D" w:rsidR="00905B02" w:rsidRPr="00A303A4" w:rsidRDefault="002C2AA5" w:rsidP="00905B02">
      <w:pPr>
        <w:tabs>
          <w:tab w:val="right" w:pos="9360"/>
        </w:tabs>
        <w:rPr>
          <w:rFonts w:cs="Arial"/>
          <w:b/>
          <w:szCs w:val="22"/>
          <w:lang w:val="es-419"/>
        </w:rPr>
      </w:pPr>
      <w:r w:rsidRPr="00A303A4">
        <w:rPr>
          <w:rFonts w:cs="Arial"/>
          <w:b/>
          <w:szCs w:val="22"/>
          <w:lang w:val="es-419"/>
        </w:rPr>
        <w:pict w14:anchorId="07EB829B">
          <v:rect id="_x0000_i1029" style="width:0;height:1.5pt" o:hralign="center" o:hrstd="t" o:hr="t" fillcolor="gray" stroked="f"/>
        </w:pict>
      </w:r>
      <w:r w:rsidR="000B59BC" w:rsidRPr="00A303A4">
        <w:rPr>
          <w:rFonts w:cs="Arial"/>
          <w:b/>
          <w:lang w:val="es-419"/>
        </w:rPr>
        <w:t>Introducción</w:t>
      </w:r>
      <w:r w:rsidR="00905B02" w:rsidRPr="00A303A4">
        <w:rPr>
          <w:rFonts w:cs="Arial"/>
          <w:b/>
          <w:szCs w:val="22"/>
          <w:lang w:val="es-419"/>
        </w:rPr>
        <w:tab/>
      </w:r>
      <w:r w:rsidR="000B59BC" w:rsidRPr="00A303A4">
        <w:rPr>
          <w:rFonts w:cs="Arial"/>
          <w:b/>
          <w:lang w:val="es-419"/>
        </w:rPr>
        <w:t>5 minutos</w:t>
      </w:r>
    </w:p>
    <w:p w14:paraId="22759AA6" w14:textId="77777777" w:rsidR="00905B02" w:rsidRPr="00A303A4" w:rsidRDefault="00905B02" w:rsidP="00905B02">
      <w:pPr>
        <w:ind w:left="720"/>
        <w:rPr>
          <w:rFonts w:cs="Arial"/>
          <w:szCs w:val="22"/>
          <w:lang w:val="es-419"/>
        </w:rPr>
      </w:pPr>
      <w:r w:rsidRPr="00A303A4">
        <w:rPr>
          <w:lang w:val="es-419" w:eastAsia="en-CA"/>
        </w:rPr>
        <w:drawing>
          <wp:anchor distT="0" distB="0" distL="114300" distR="114300" simplePos="0" relativeHeight="251664384" behindDoc="1" locked="0" layoutInCell="1" allowOverlap="1" wp14:anchorId="70FE3B7D" wp14:editId="643D19AD">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14BA9166" w14:textId="527577A6" w:rsidR="001407A1" w:rsidRPr="00A303A4" w:rsidRDefault="001407A1" w:rsidP="00905B02">
      <w:pPr>
        <w:pStyle w:val="ListParagraph"/>
        <w:numPr>
          <w:ilvl w:val="0"/>
          <w:numId w:val="2"/>
        </w:numPr>
        <w:tabs>
          <w:tab w:val="left" w:pos="0"/>
        </w:tabs>
        <w:autoSpaceDE w:val="0"/>
        <w:autoSpaceDN w:val="0"/>
        <w:adjustRightInd w:val="0"/>
        <w:spacing w:after="120"/>
        <w:contextualSpacing w:val="0"/>
        <w:rPr>
          <w:rFonts w:cs="Arial"/>
          <w:lang w:val="es-419"/>
        </w:rPr>
      </w:pPr>
      <w:r w:rsidRPr="00A303A4">
        <w:rPr>
          <w:rFonts w:cs="Arial"/>
          <w:i/>
          <w:highlight w:val="yellow"/>
          <w:lang w:val="es-419" w:eastAsia="en-CA"/>
        </w:rPr>
        <w:drawing>
          <wp:anchor distT="0" distB="0" distL="114300" distR="114300" simplePos="0" relativeHeight="251667456" behindDoc="0" locked="0" layoutInCell="1" allowOverlap="1" wp14:anchorId="170EF803" wp14:editId="344D4FBA">
            <wp:simplePos x="0" y="0"/>
            <wp:positionH relativeFrom="column">
              <wp:posOffset>24765</wp:posOffset>
            </wp:positionH>
            <wp:positionV relativeFrom="paragraph">
              <wp:posOffset>714565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A303A4">
        <w:rPr>
          <w:rFonts w:cs="Arial"/>
          <w:lang w:val="es-419"/>
        </w:rPr>
        <w:t xml:space="preserve">Pídales a los participantes que imaginen que vendieron todas sus pertenencias para comprar un terreno y construir una casa. La construcción demorará 5 años. Indíqueles a los participantes que, en parejas, debatan cuáles considerarían que son sus prioridades durante el primer año de construcción de la casa. Comparta algunas respuestas con todo el grupo. </w:t>
      </w:r>
    </w:p>
    <w:p w14:paraId="22E0AC85" w14:textId="74F3602C" w:rsidR="00295E70" w:rsidRPr="00A303A4" w:rsidRDefault="00E564B2" w:rsidP="008A0B77">
      <w:pPr>
        <w:pStyle w:val="ListParagraph"/>
        <w:numPr>
          <w:ilvl w:val="0"/>
          <w:numId w:val="2"/>
        </w:numPr>
        <w:tabs>
          <w:tab w:val="left" w:pos="0"/>
        </w:tabs>
        <w:autoSpaceDE w:val="0"/>
        <w:autoSpaceDN w:val="0"/>
        <w:adjustRightInd w:val="0"/>
        <w:spacing w:after="120"/>
        <w:contextualSpacing w:val="0"/>
        <w:rPr>
          <w:rFonts w:cs="Arial"/>
          <w:lang w:val="es-419"/>
        </w:rPr>
      </w:pPr>
      <w:r w:rsidRPr="00A303A4">
        <w:rPr>
          <w:rFonts w:cs="Arial"/>
          <w:lang w:val="es-419"/>
        </w:rPr>
        <w:t xml:space="preserve">Explique que la implementación eficaz de la gestión de lodos fecales se asemeja a construir una casa. Hay muchos pasos en la construcción. Todos son importantes para cumplir con el objetivo final. Es necesario planificar, ahorrar dinero, pedir dinero prestado, construir poco a poco a medida que hay recursos disponibles y mantener constantemente la casa una vez que fue construida. La gestión de lodos fecales llevará más tiempo que construir una casa. Su implementación puede llevar décadas. Es necesario que haya planificación, financiamiento, desarrollo de las capacidades de los grupos de interés, construcción, implementación y monitoreo constante. </w:t>
      </w:r>
    </w:p>
    <w:p w14:paraId="2FF37F22" w14:textId="77777777" w:rsidR="00295E70" w:rsidRPr="00A303A4" w:rsidRDefault="00295E70" w:rsidP="00295E70">
      <w:pPr>
        <w:numPr>
          <w:ilvl w:val="0"/>
          <w:numId w:val="2"/>
        </w:numPr>
        <w:spacing w:after="120"/>
        <w:rPr>
          <w:rFonts w:cs="Arial"/>
          <w:szCs w:val="22"/>
          <w:lang w:val="es-419"/>
        </w:rPr>
      </w:pPr>
      <w:r w:rsidRPr="00A303A4">
        <w:rPr>
          <w:rFonts w:cs="Arial"/>
          <w:lang w:val="es-419"/>
        </w:rPr>
        <w:t>Explique que cada acción es valiosa para mejorar la gestión de los lodos fecales. Implementar una cadena de servicios de saneamiento de calidad de principio a fin lleva mucho tiempo y mucha planificación. Sin embargo, todos los planes comienzan con acciones pequeñas y pasos iniciales.</w:t>
      </w:r>
    </w:p>
    <w:p w14:paraId="5468A748" w14:textId="7AC41AAA" w:rsidR="008A0B77" w:rsidRPr="00A303A4" w:rsidRDefault="00E564B2" w:rsidP="008A0B77">
      <w:pPr>
        <w:pStyle w:val="ListParagraph"/>
        <w:numPr>
          <w:ilvl w:val="0"/>
          <w:numId w:val="2"/>
        </w:numPr>
        <w:tabs>
          <w:tab w:val="left" w:pos="0"/>
        </w:tabs>
        <w:autoSpaceDE w:val="0"/>
        <w:autoSpaceDN w:val="0"/>
        <w:adjustRightInd w:val="0"/>
        <w:spacing w:after="120"/>
        <w:contextualSpacing w:val="0"/>
        <w:rPr>
          <w:rFonts w:cs="Arial"/>
          <w:lang w:val="es-419"/>
        </w:rPr>
      </w:pPr>
      <w:r w:rsidRPr="00A303A4">
        <w:rPr>
          <w:rFonts w:cs="Arial"/>
          <w:lang w:val="es-419"/>
        </w:rPr>
        <w:t xml:space="preserve">Desarrolle un plan de mejoras graduales para priorizar los pasos por seguir a fin de reducir eficazmente las rutas de transmisión fecal. </w:t>
      </w:r>
    </w:p>
    <w:p w14:paraId="4DE65BF5" w14:textId="5EAE0306" w:rsidR="00905B02" w:rsidRPr="00A303A4" w:rsidRDefault="002C2AA5" w:rsidP="00905B02">
      <w:pPr>
        <w:tabs>
          <w:tab w:val="right" w:pos="9360"/>
        </w:tabs>
        <w:autoSpaceDE w:val="0"/>
        <w:autoSpaceDN w:val="0"/>
        <w:adjustRightInd w:val="0"/>
        <w:rPr>
          <w:rFonts w:cs="Arial"/>
          <w:b/>
          <w:lang w:val="es-419"/>
        </w:rPr>
      </w:pPr>
      <w:r w:rsidRPr="00A303A4">
        <w:rPr>
          <w:rFonts w:cs="Arial"/>
          <w:b/>
          <w:lang w:val="es-419"/>
        </w:rPr>
        <w:pict w14:anchorId="14F854BC">
          <v:rect id="_x0000_i1030" style="width:0;height:1.5pt" o:hralign="center" o:hrstd="t" o:hr="t" fillcolor="gray" stroked="f"/>
        </w:pict>
      </w:r>
      <w:r w:rsidR="000B59BC" w:rsidRPr="00A303A4">
        <w:rPr>
          <w:rFonts w:cs="Arial"/>
          <w:b/>
          <w:lang w:val="es-419"/>
        </w:rPr>
        <w:t>Plan de mejoras</w:t>
      </w:r>
      <w:r w:rsidR="00905B02" w:rsidRPr="00A303A4">
        <w:rPr>
          <w:rFonts w:cs="Arial"/>
          <w:b/>
          <w:lang w:val="es-419"/>
        </w:rPr>
        <w:tab/>
      </w:r>
      <w:r w:rsidR="000B59BC" w:rsidRPr="00A303A4">
        <w:rPr>
          <w:rFonts w:cs="Arial"/>
          <w:b/>
          <w:lang w:val="es-419"/>
        </w:rPr>
        <w:t>40 minutos</w:t>
      </w:r>
    </w:p>
    <w:p w14:paraId="1962A7F0" w14:textId="77777777" w:rsidR="00905B02" w:rsidRPr="00A303A4" w:rsidRDefault="00905B02" w:rsidP="00905B02">
      <w:pPr>
        <w:tabs>
          <w:tab w:val="right" w:pos="8640"/>
        </w:tabs>
        <w:autoSpaceDE w:val="0"/>
        <w:autoSpaceDN w:val="0"/>
        <w:adjustRightInd w:val="0"/>
        <w:rPr>
          <w:rFonts w:cs="Arial"/>
          <w:b/>
          <w:lang w:val="es-419"/>
        </w:rPr>
      </w:pPr>
      <w:r w:rsidRPr="00A303A4">
        <w:rPr>
          <w:rFonts w:cs="Arial"/>
          <w:b/>
          <w:lang w:val="es-419" w:eastAsia="en-CA"/>
        </w:rPr>
        <w:drawing>
          <wp:anchor distT="0" distB="0" distL="114300" distR="114300" simplePos="0" relativeHeight="251666432" behindDoc="0" locked="0" layoutInCell="1" allowOverlap="1" wp14:anchorId="15D772B0" wp14:editId="05577ADF">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1652C" w14:textId="3DCDBF64" w:rsidR="00947967" w:rsidRPr="00A303A4" w:rsidRDefault="00947967" w:rsidP="00947967">
      <w:pPr>
        <w:numPr>
          <w:ilvl w:val="0"/>
          <w:numId w:val="8"/>
        </w:numPr>
        <w:tabs>
          <w:tab w:val="left" w:pos="0"/>
        </w:tabs>
        <w:autoSpaceDE w:val="0"/>
        <w:autoSpaceDN w:val="0"/>
        <w:adjustRightInd w:val="0"/>
        <w:spacing w:after="120"/>
        <w:rPr>
          <w:rFonts w:cs="Arial"/>
          <w:lang w:val="es-419"/>
        </w:rPr>
      </w:pPr>
      <w:r w:rsidRPr="00A303A4">
        <w:rPr>
          <w:lang w:val="es-419" w:eastAsia="en-CA"/>
        </w:rPr>
        <w:drawing>
          <wp:anchor distT="0" distB="0" distL="114300" distR="114300" simplePos="0" relativeHeight="251669504" behindDoc="0" locked="0" layoutInCell="1" allowOverlap="1" wp14:anchorId="08116195" wp14:editId="374C1927">
            <wp:simplePos x="0" y="0"/>
            <wp:positionH relativeFrom="column">
              <wp:posOffset>-90170</wp:posOffset>
            </wp:positionH>
            <wp:positionV relativeFrom="paragraph">
              <wp:posOffset>944245</wp:posOffset>
            </wp:positionV>
            <wp:extent cx="461645" cy="5118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A303A4">
        <w:rPr>
          <w:rFonts w:cs="Arial"/>
          <w:lang w:val="es-419"/>
        </w:rPr>
        <w:t xml:space="preserve">Indíqueles a los participantes que usarán las situaciones de gestión de riesgos del plan de lección "Gestión de riesgos" (si correspondiera). En esa actividad, habían identificado riesgos de transmisión de enfermedades, quién estaba en riesgo y las barreras adecuadas para reducir los riesgos. En esta lección, los participantes ordenarán las barreras según el impacto potencial que pueden tener sobre la transmisión de enfermedades y según la facilidad de implementación. Esta tarea ayudará a los grupos a desarrollar un plan de mejoras graduales. </w:t>
      </w:r>
    </w:p>
    <w:p w14:paraId="142331AA" w14:textId="5819B1E9" w:rsidR="00947967" w:rsidRPr="00A303A4" w:rsidRDefault="00947967" w:rsidP="00905B02">
      <w:pPr>
        <w:numPr>
          <w:ilvl w:val="0"/>
          <w:numId w:val="8"/>
        </w:numPr>
        <w:tabs>
          <w:tab w:val="left" w:pos="0"/>
        </w:tabs>
        <w:autoSpaceDE w:val="0"/>
        <w:autoSpaceDN w:val="0"/>
        <w:adjustRightInd w:val="0"/>
        <w:spacing w:after="120"/>
        <w:rPr>
          <w:rFonts w:cs="Arial"/>
          <w:lang w:val="es-419"/>
        </w:rPr>
      </w:pPr>
      <w:r w:rsidRPr="00A303A4">
        <w:rPr>
          <w:rFonts w:cs="Arial"/>
          <w:lang w:val="es-419"/>
        </w:rPr>
        <w:t>Pídales a los participantes que vuelvan a los grupos que armaron para analizar la gestión de riesgos. Entregue las tablas y las situaciones de gestión de riesgos.</w:t>
      </w:r>
    </w:p>
    <w:p w14:paraId="2534F0CB" w14:textId="6BED3C5E" w:rsidR="00905B02" w:rsidRPr="00A303A4" w:rsidRDefault="00947967" w:rsidP="00947967">
      <w:pPr>
        <w:numPr>
          <w:ilvl w:val="0"/>
          <w:numId w:val="8"/>
        </w:numPr>
        <w:tabs>
          <w:tab w:val="left" w:pos="0"/>
        </w:tabs>
        <w:autoSpaceDE w:val="0"/>
        <w:autoSpaceDN w:val="0"/>
        <w:adjustRightInd w:val="0"/>
        <w:spacing w:after="120"/>
        <w:rPr>
          <w:rFonts w:cs="Arial"/>
          <w:lang w:val="es-419"/>
        </w:rPr>
      </w:pPr>
      <w:r w:rsidRPr="00A303A4">
        <w:rPr>
          <w:rFonts w:cs="Arial"/>
          <w:lang w:val="es-419"/>
        </w:rPr>
        <w:t xml:space="preserve">Los participantes tienen 5 minutos para leer toda la situación y la lista de riesgos y barreras. Para esta actividad, los participantes deberían imaginar que esta situación es común en toda la comunidad. Pueden agregar cualquier otra barrera que implementarían e incluir componentes específicos de la cadena de servicios de saneamiento. </w:t>
      </w:r>
    </w:p>
    <w:p w14:paraId="7B0671C3" w14:textId="5A59CDEC" w:rsidR="00947967" w:rsidRPr="00A303A4" w:rsidRDefault="00947967" w:rsidP="00905B02">
      <w:pPr>
        <w:numPr>
          <w:ilvl w:val="0"/>
          <w:numId w:val="8"/>
        </w:numPr>
        <w:tabs>
          <w:tab w:val="left" w:pos="0"/>
        </w:tabs>
        <w:autoSpaceDE w:val="0"/>
        <w:autoSpaceDN w:val="0"/>
        <w:adjustRightInd w:val="0"/>
        <w:spacing w:after="120"/>
        <w:rPr>
          <w:rFonts w:cs="Arial"/>
          <w:lang w:val="es-419"/>
        </w:rPr>
      </w:pPr>
      <w:r w:rsidRPr="00A303A4">
        <w:rPr>
          <w:lang w:val="es-419" w:eastAsia="en-CA"/>
        </w:rPr>
        <w:drawing>
          <wp:anchor distT="0" distB="0" distL="114300" distR="114300" simplePos="0" relativeHeight="251671552" behindDoc="0" locked="0" layoutInCell="1" allowOverlap="1" wp14:anchorId="3118D7C7" wp14:editId="2C068DFA">
            <wp:simplePos x="0" y="0"/>
            <wp:positionH relativeFrom="column">
              <wp:posOffset>-90170</wp:posOffset>
            </wp:positionH>
            <wp:positionV relativeFrom="paragraph">
              <wp:posOffset>1393190</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A303A4">
        <w:rPr>
          <w:rFonts w:cs="Arial"/>
          <w:lang w:val="es-419"/>
        </w:rPr>
        <w:t xml:space="preserve">Después de 5 minutos, explíqueles a los participantes que ordenarán las barreras por "impacto alto", "impacto medio" e "impacto bajo" sobre la transmisión de enfermedades, y por "fáciles de implementar", "posibles de implementar" y "difíciles </w:t>
      </w:r>
      <w:r w:rsidRPr="00A303A4">
        <w:rPr>
          <w:rFonts w:cs="Arial"/>
          <w:lang w:val="es-419"/>
        </w:rPr>
        <w:lastRenderedPageBreak/>
        <w:t xml:space="preserve">de implementar". Por ejemplo: usar zapatos podría tener un impacto alto sobre la reducción de la transmisión de enfermedades en zonas donde los agricultores usan los lodos fecales para abonar los cultivos. En zonas donde la mayor parte de los miembros de la comunidad usan zapatos y no usan lodos fecales en la agricultura, esta barrera podría tener un impacto bajo. Otro ejemplo: podría ser fácil colocar un vallado para restringir el acceso a un centro de tratamiento; sin embargo, cambiar el comportamiento de los individuos —p. ej.: usar zapatos— podría ser más difícil. </w:t>
      </w:r>
    </w:p>
    <w:p w14:paraId="414733C3" w14:textId="1DD6FEB0" w:rsidR="00947967" w:rsidRPr="00A303A4" w:rsidRDefault="00947967" w:rsidP="00905B02">
      <w:pPr>
        <w:numPr>
          <w:ilvl w:val="0"/>
          <w:numId w:val="8"/>
        </w:numPr>
        <w:tabs>
          <w:tab w:val="left" w:pos="0"/>
        </w:tabs>
        <w:autoSpaceDE w:val="0"/>
        <w:autoSpaceDN w:val="0"/>
        <w:adjustRightInd w:val="0"/>
        <w:spacing w:after="120"/>
        <w:rPr>
          <w:rFonts w:cs="Arial"/>
          <w:lang w:val="es-419"/>
        </w:rPr>
      </w:pPr>
      <w:r w:rsidRPr="00A303A4">
        <w:rPr>
          <w:rFonts w:cs="Arial"/>
          <w:lang w:val="es-419"/>
        </w:rPr>
        <w:t>Entréguele a cada grupo la matriz de análisis de barreras.  Los participantes deberían escribir las barreras en la matriz. Tienen 15 minutos para completar la actividad.</w:t>
      </w:r>
    </w:p>
    <w:p w14:paraId="6399854C" w14:textId="5A51FFF1" w:rsidR="00947967" w:rsidRPr="00A303A4" w:rsidRDefault="00947967" w:rsidP="00947967">
      <w:pPr>
        <w:numPr>
          <w:ilvl w:val="0"/>
          <w:numId w:val="8"/>
        </w:numPr>
        <w:tabs>
          <w:tab w:val="left" w:pos="0"/>
        </w:tabs>
        <w:autoSpaceDE w:val="0"/>
        <w:autoSpaceDN w:val="0"/>
        <w:adjustRightInd w:val="0"/>
        <w:spacing w:after="120"/>
        <w:rPr>
          <w:rFonts w:cs="Arial"/>
          <w:lang w:val="es-419"/>
        </w:rPr>
      </w:pPr>
      <w:r w:rsidRPr="00A303A4">
        <w:rPr>
          <w:rFonts w:cs="Arial"/>
          <w:lang w:val="es-419"/>
        </w:rPr>
        <w:t xml:space="preserve">Después de 15 minutos, pídales a los participantes que observen la matriz y elaboren un plan de mejoras graduales. Analicen qué barrera implementarían en primer, segundo y tercer lugar. Pueden escribir sus planes en una hoja de </w:t>
      </w:r>
      <w:proofErr w:type="spellStart"/>
      <w:r w:rsidRPr="00A303A4">
        <w:rPr>
          <w:rFonts w:cs="Arial"/>
          <w:lang w:val="es-419"/>
        </w:rPr>
        <w:t>rotafolio</w:t>
      </w:r>
      <w:proofErr w:type="spellEnd"/>
      <w:r w:rsidRPr="00A303A4">
        <w:rPr>
          <w:rFonts w:cs="Arial"/>
          <w:lang w:val="es-419"/>
        </w:rPr>
        <w:t xml:space="preserve"> o usar marcadores de tres colores distintos para dibujar un círculo alrededor de las barreras de la matriz. Tienen 10 minutos para elaborar el plan de mejoras graduales. Por ejemplo, en la gestión de lodos fecales suele ocurrir que:</w:t>
      </w:r>
    </w:p>
    <w:p w14:paraId="750B2497" w14:textId="615C0FF9" w:rsidR="00295E70" w:rsidRPr="00A303A4" w:rsidRDefault="00295E70" w:rsidP="007D6C61">
      <w:pPr>
        <w:numPr>
          <w:ilvl w:val="1"/>
          <w:numId w:val="8"/>
        </w:numPr>
        <w:tabs>
          <w:tab w:val="left" w:pos="0"/>
        </w:tabs>
        <w:autoSpaceDE w:val="0"/>
        <w:autoSpaceDN w:val="0"/>
        <w:adjustRightInd w:val="0"/>
        <w:spacing w:after="120"/>
        <w:rPr>
          <w:rFonts w:cs="Arial"/>
          <w:i/>
          <w:lang w:val="es-419"/>
        </w:rPr>
      </w:pPr>
      <w:r w:rsidRPr="00A303A4">
        <w:rPr>
          <w:i/>
          <w:lang w:val="es-419"/>
        </w:rPr>
        <w:t>En primer lugar, hay camiones que vacían y transportan los lodos fecales, pero no hay un centro de tratamiento.</w:t>
      </w:r>
    </w:p>
    <w:p w14:paraId="3DA4C210" w14:textId="2AC60CBD" w:rsidR="00653C43" w:rsidRPr="00A303A4" w:rsidRDefault="00295E70" w:rsidP="007D6C61">
      <w:pPr>
        <w:numPr>
          <w:ilvl w:val="1"/>
          <w:numId w:val="8"/>
        </w:numPr>
        <w:tabs>
          <w:tab w:val="left" w:pos="0"/>
        </w:tabs>
        <w:autoSpaceDE w:val="0"/>
        <w:autoSpaceDN w:val="0"/>
        <w:adjustRightInd w:val="0"/>
        <w:spacing w:after="120"/>
        <w:rPr>
          <w:rFonts w:cs="Arial"/>
          <w:i/>
          <w:lang w:val="es-419"/>
        </w:rPr>
      </w:pPr>
      <w:r w:rsidRPr="00A303A4">
        <w:rPr>
          <w:i/>
          <w:lang w:val="es-419"/>
        </w:rPr>
        <w:t>Luego, se construyen tecnologías de tratamiento (p. ej.: lechos de secado), pero durante los primeros años no se tratan los efluentes.</w:t>
      </w:r>
    </w:p>
    <w:p w14:paraId="261EB6F3" w14:textId="55F14D83" w:rsidR="00295E70" w:rsidRPr="00A303A4" w:rsidRDefault="00295E70" w:rsidP="007D6C61">
      <w:pPr>
        <w:numPr>
          <w:ilvl w:val="1"/>
          <w:numId w:val="8"/>
        </w:numPr>
        <w:tabs>
          <w:tab w:val="left" w:pos="0"/>
        </w:tabs>
        <w:autoSpaceDE w:val="0"/>
        <w:autoSpaceDN w:val="0"/>
        <w:adjustRightInd w:val="0"/>
        <w:spacing w:after="120"/>
        <w:rPr>
          <w:rFonts w:cs="Arial"/>
          <w:i/>
          <w:lang w:val="es-419"/>
        </w:rPr>
      </w:pPr>
      <w:r w:rsidRPr="00A303A4">
        <w:rPr>
          <w:i/>
          <w:lang w:val="es-419"/>
        </w:rPr>
        <w:t>Poco a poco, la cadena de servicios de saneamiento se expande para incluir todos los pasos de la gestión de los lodos fecales.</w:t>
      </w:r>
    </w:p>
    <w:p w14:paraId="139B9D10" w14:textId="327E011A" w:rsidR="00D66A2C" w:rsidRPr="00A303A4" w:rsidRDefault="00947967" w:rsidP="00D66A2C">
      <w:pPr>
        <w:numPr>
          <w:ilvl w:val="0"/>
          <w:numId w:val="8"/>
        </w:numPr>
        <w:tabs>
          <w:tab w:val="left" w:pos="0"/>
        </w:tabs>
        <w:autoSpaceDE w:val="0"/>
        <w:autoSpaceDN w:val="0"/>
        <w:adjustRightInd w:val="0"/>
        <w:spacing w:after="120"/>
        <w:rPr>
          <w:rFonts w:cs="Arial"/>
          <w:lang w:val="es-419"/>
        </w:rPr>
      </w:pPr>
      <w:r w:rsidRPr="00A303A4">
        <w:rPr>
          <w:rFonts w:cs="Arial"/>
          <w:lang w:val="es-419"/>
        </w:rPr>
        <w:t>Después de 10 minutos, pregúnteles a los grupos: "¿Cuáles son algunas de las primeras barreras que eligieron abordar en el plan de mejoras? ¿Por qué eligieron esas barreras?".</w:t>
      </w:r>
    </w:p>
    <w:p w14:paraId="53E52A3B" w14:textId="77777777" w:rsidR="00D66A2C" w:rsidRPr="00A303A4" w:rsidRDefault="00947967" w:rsidP="00D66A2C">
      <w:pPr>
        <w:numPr>
          <w:ilvl w:val="1"/>
          <w:numId w:val="8"/>
        </w:numPr>
        <w:tabs>
          <w:tab w:val="left" w:pos="0"/>
        </w:tabs>
        <w:autoSpaceDE w:val="0"/>
        <w:autoSpaceDN w:val="0"/>
        <w:adjustRightInd w:val="0"/>
        <w:spacing w:after="120"/>
        <w:rPr>
          <w:rFonts w:cs="Arial"/>
          <w:i/>
          <w:lang w:val="es-419"/>
        </w:rPr>
      </w:pPr>
      <w:r w:rsidRPr="00A303A4">
        <w:rPr>
          <w:rFonts w:cs="Arial"/>
          <w:i/>
          <w:lang w:val="es-419"/>
        </w:rPr>
        <w:t>En primer lugar, debería optarse por las barreras que tienen un impacto alto y que son fáciles de implementar.</w:t>
      </w:r>
    </w:p>
    <w:p w14:paraId="1991F4D9" w14:textId="74712D79" w:rsidR="00D66A2C" w:rsidRPr="00A303A4" w:rsidRDefault="00947967" w:rsidP="00D66A2C">
      <w:pPr>
        <w:numPr>
          <w:ilvl w:val="1"/>
          <w:numId w:val="8"/>
        </w:numPr>
        <w:tabs>
          <w:tab w:val="left" w:pos="0"/>
        </w:tabs>
        <w:autoSpaceDE w:val="0"/>
        <w:autoSpaceDN w:val="0"/>
        <w:adjustRightInd w:val="0"/>
        <w:spacing w:after="120"/>
        <w:rPr>
          <w:rFonts w:cs="Arial"/>
          <w:i/>
          <w:lang w:val="es-419"/>
        </w:rPr>
      </w:pPr>
      <w:r w:rsidRPr="00A303A4">
        <w:rPr>
          <w:rFonts w:cs="Arial"/>
          <w:i/>
          <w:lang w:val="es-419"/>
        </w:rPr>
        <w:t>Podría valer la pena centrarse en una barrera difícil de implementar que tenga un impacto alto, en lugar de implementar muchas barreras fáciles de impacto bajo.</w:t>
      </w:r>
    </w:p>
    <w:p w14:paraId="0F6AF364" w14:textId="423DBB97" w:rsidR="00D66A2C" w:rsidRPr="00A303A4" w:rsidRDefault="00947967" w:rsidP="00D66A2C">
      <w:pPr>
        <w:numPr>
          <w:ilvl w:val="1"/>
          <w:numId w:val="8"/>
        </w:numPr>
        <w:tabs>
          <w:tab w:val="left" w:pos="0"/>
        </w:tabs>
        <w:autoSpaceDE w:val="0"/>
        <w:autoSpaceDN w:val="0"/>
        <w:adjustRightInd w:val="0"/>
        <w:spacing w:after="120"/>
        <w:rPr>
          <w:rFonts w:cs="Arial"/>
          <w:i/>
          <w:lang w:val="es-419"/>
        </w:rPr>
      </w:pPr>
      <w:r w:rsidRPr="00A303A4">
        <w:rPr>
          <w:rFonts w:cs="Arial"/>
          <w:i/>
          <w:lang w:val="es-419"/>
        </w:rPr>
        <w:t xml:space="preserve">Aunque la gestión de lodos fecales puede llevar mucho tiempo de implementación, la eliminación segura podría ser la única opción para reducir ciertos riesgos de forma inmediata. </w:t>
      </w:r>
    </w:p>
    <w:p w14:paraId="1507EC8B" w14:textId="19E95598" w:rsidR="00947967" w:rsidRPr="00A303A4" w:rsidRDefault="00947967" w:rsidP="00947967">
      <w:pPr>
        <w:pStyle w:val="ListParagraph"/>
        <w:numPr>
          <w:ilvl w:val="0"/>
          <w:numId w:val="8"/>
        </w:numPr>
        <w:tabs>
          <w:tab w:val="left" w:pos="0"/>
        </w:tabs>
        <w:autoSpaceDE w:val="0"/>
        <w:autoSpaceDN w:val="0"/>
        <w:adjustRightInd w:val="0"/>
        <w:spacing w:after="120"/>
        <w:contextualSpacing w:val="0"/>
        <w:rPr>
          <w:rFonts w:cs="Arial"/>
          <w:lang w:val="es-419"/>
        </w:rPr>
      </w:pPr>
      <w:r w:rsidRPr="00A303A4">
        <w:rPr>
          <w:rFonts w:cs="Arial"/>
          <w:lang w:val="es-419"/>
        </w:rPr>
        <w:t xml:space="preserve">Pregúnteles a los grupos: "¿Cuáles son algunas de las barreras que eligieron abordar más adelante? ¿Por qué eligieron abordar esas barreras más adelante?". </w:t>
      </w:r>
    </w:p>
    <w:p w14:paraId="6C0A4039" w14:textId="55526D11" w:rsidR="00947967" w:rsidRPr="00A303A4" w:rsidRDefault="00947967" w:rsidP="00AA0FA6">
      <w:pPr>
        <w:numPr>
          <w:ilvl w:val="1"/>
          <w:numId w:val="8"/>
        </w:numPr>
        <w:tabs>
          <w:tab w:val="left" w:pos="0"/>
        </w:tabs>
        <w:autoSpaceDE w:val="0"/>
        <w:autoSpaceDN w:val="0"/>
        <w:adjustRightInd w:val="0"/>
        <w:spacing w:after="120"/>
        <w:rPr>
          <w:rFonts w:cs="Arial"/>
          <w:i/>
          <w:lang w:val="es-419"/>
        </w:rPr>
      </w:pPr>
      <w:r w:rsidRPr="00A303A4">
        <w:rPr>
          <w:rFonts w:cs="Arial"/>
          <w:i/>
          <w:lang w:val="es-419"/>
        </w:rPr>
        <w:t xml:space="preserve">Las barreras que requieren mucha planificación, participación de los grupos de interés y financiamiento suelen formar parte de una estrategia a largo plazo. A estas barreras es necesario incluirlas en el plan de mejoras graduales para interrelacionar todas las actividades a fin de cumplir con el objetivo de gestión de lodos fecales. </w:t>
      </w:r>
    </w:p>
    <w:p w14:paraId="604EBF98" w14:textId="0392C42B" w:rsidR="00947967" w:rsidRPr="00A303A4" w:rsidRDefault="00F904AC" w:rsidP="00D66A2C">
      <w:pPr>
        <w:pStyle w:val="ListParagraph"/>
        <w:numPr>
          <w:ilvl w:val="0"/>
          <w:numId w:val="8"/>
        </w:numPr>
        <w:tabs>
          <w:tab w:val="left" w:pos="0"/>
        </w:tabs>
        <w:autoSpaceDE w:val="0"/>
        <w:autoSpaceDN w:val="0"/>
        <w:adjustRightInd w:val="0"/>
        <w:spacing w:after="120"/>
        <w:contextualSpacing w:val="0"/>
        <w:rPr>
          <w:rFonts w:cs="Arial"/>
          <w:lang w:val="es-419"/>
        </w:rPr>
      </w:pPr>
      <w:r w:rsidRPr="00A303A4">
        <w:rPr>
          <w:rFonts w:cs="Arial"/>
          <w:lang w:val="es-419" w:eastAsia="en-CA"/>
        </w:rPr>
        <w:drawing>
          <wp:anchor distT="0" distB="0" distL="114300" distR="114300" simplePos="0" relativeHeight="251674624" behindDoc="0" locked="0" layoutInCell="1" allowOverlap="1" wp14:anchorId="00E677DB" wp14:editId="7B03AF7F">
            <wp:simplePos x="0" y="0"/>
            <wp:positionH relativeFrom="column">
              <wp:posOffset>-25400</wp:posOffset>
            </wp:positionH>
            <wp:positionV relativeFrom="paragraph">
              <wp:posOffset>346075</wp:posOffset>
            </wp:positionV>
            <wp:extent cx="438150" cy="419100"/>
            <wp:effectExtent l="0" t="0" r="0" b="0"/>
            <wp:wrapNone/>
            <wp:docPr id="4" name="Picture 4" descr="C:\Users\mforan\AppData\Local\Temp\Trainernotes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foran\AppData\Local\Temp\Trainernotesbw.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anchor>
        </w:drawing>
      </w:r>
      <w:r w:rsidRPr="00A303A4">
        <w:rPr>
          <w:rFonts w:cs="Arial"/>
          <w:lang w:val="es-419"/>
        </w:rPr>
        <w:t xml:space="preserve">Opcional: utilice la presentación de PowerPoint para mostrar un ejemplo de un plan de mejoras del plan de seguridad del saneamiento. </w:t>
      </w:r>
    </w:p>
    <w:p w14:paraId="1BF35E6B" w14:textId="7661EDB0" w:rsidR="00295E70" w:rsidRPr="00A303A4" w:rsidRDefault="00295E70" w:rsidP="00F904AC">
      <w:pPr>
        <w:pStyle w:val="ListParagraph"/>
        <w:numPr>
          <w:ilvl w:val="0"/>
          <w:numId w:val="8"/>
        </w:numPr>
        <w:tabs>
          <w:tab w:val="left" w:pos="0"/>
        </w:tabs>
        <w:autoSpaceDE w:val="0"/>
        <w:autoSpaceDN w:val="0"/>
        <w:adjustRightInd w:val="0"/>
        <w:spacing w:after="120"/>
        <w:rPr>
          <w:rFonts w:cs="Arial"/>
          <w:lang w:val="es-419"/>
        </w:rPr>
      </w:pPr>
      <w:r w:rsidRPr="00A303A4">
        <w:rPr>
          <w:rFonts w:cs="Arial"/>
          <w:lang w:val="es-419"/>
        </w:rPr>
        <w:t xml:space="preserve">Recuerde hacer hincapié en que cada paso (sin importar cuán pequeño sea) es valioso y necesario para mejorar la gestión de lodos fecales. Los participantes </w:t>
      </w:r>
      <w:r w:rsidRPr="00A303A4">
        <w:rPr>
          <w:rFonts w:cs="Arial"/>
          <w:lang w:val="es-419"/>
        </w:rPr>
        <w:lastRenderedPageBreak/>
        <w:t>deberían finalizar la lección sintiendo que pueden hacer algo de forma inmediata y trabajar para implementar soluciones a largo plazo.</w:t>
      </w:r>
    </w:p>
    <w:p w14:paraId="481911D8" w14:textId="77777777" w:rsidR="001407A1" w:rsidRPr="00A303A4" w:rsidRDefault="002C2AA5" w:rsidP="001407A1">
      <w:pPr>
        <w:tabs>
          <w:tab w:val="right" w:pos="9360"/>
        </w:tabs>
        <w:rPr>
          <w:rFonts w:cs="Arial"/>
          <w:b/>
          <w:szCs w:val="22"/>
          <w:lang w:val="es-419"/>
        </w:rPr>
      </w:pPr>
      <w:r w:rsidRPr="00A303A4">
        <w:rPr>
          <w:rFonts w:cs="Arial"/>
          <w:b/>
          <w:i/>
          <w:lang w:val="es-419"/>
        </w:rPr>
        <w:pict w14:anchorId="19EC0552">
          <v:rect id="_x0000_i1031" style="width:0;height:1.5pt" o:hralign="center" o:hrstd="t" o:hr="t" fillcolor="gray" stroked="f"/>
        </w:pict>
      </w:r>
    </w:p>
    <w:p w14:paraId="04CE6D54" w14:textId="058C5A7D" w:rsidR="00905B02" w:rsidRPr="00A303A4" w:rsidRDefault="00905B02" w:rsidP="00905B02">
      <w:pPr>
        <w:tabs>
          <w:tab w:val="right" w:pos="9360"/>
        </w:tabs>
        <w:rPr>
          <w:rFonts w:cs="Arial"/>
          <w:b/>
          <w:szCs w:val="22"/>
          <w:lang w:val="es-419"/>
        </w:rPr>
      </w:pPr>
      <w:r w:rsidRPr="00A303A4">
        <w:rPr>
          <w:rFonts w:cs="Arial"/>
          <w:b/>
          <w:lang w:val="es-419"/>
        </w:rPr>
        <w:t xml:space="preserve">Repaso </w:t>
      </w:r>
      <w:r w:rsidRPr="00A303A4">
        <w:rPr>
          <w:rFonts w:cs="Arial"/>
          <w:b/>
          <w:szCs w:val="22"/>
          <w:lang w:val="es-419"/>
        </w:rPr>
        <w:tab/>
      </w:r>
      <w:r w:rsidRPr="00A303A4">
        <w:rPr>
          <w:rFonts w:cs="Arial"/>
          <w:b/>
          <w:lang w:val="es-419"/>
        </w:rPr>
        <w:t>5 minutos</w:t>
      </w:r>
    </w:p>
    <w:p w14:paraId="7E44EB88" w14:textId="77777777" w:rsidR="00905B02" w:rsidRPr="00A303A4" w:rsidRDefault="00905B02" w:rsidP="00905B02">
      <w:pPr>
        <w:rPr>
          <w:rFonts w:cs="Arial"/>
          <w:b/>
          <w:szCs w:val="22"/>
          <w:lang w:val="es-419"/>
        </w:rPr>
      </w:pPr>
      <w:r w:rsidRPr="00A303A4">
        <w:rPr>
          <w:lang w:val="es-419" w:eastAsia="en-CA"/>
        </w:rPr>
        <w:drawing>
          <wp:anchor distT="0" distB="0" distL="114300" distR="114300" simplePos="0" relativeHeight="251659264" behindDoc="1" locked="0" layoutInCell="1" allowOverlap="1" wp14:anchorId="0E94E259" wp14:editId="00BC35B8">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50CAD34" w14:textId="3543D246" w:rsidR="008A0B77" w:rsidRPr="00A303A4" w:rsidRDefault="007D6C61" w:rsidP="00947967">
      <w:pPr>
        <w:numPr>
          <w:ilvl w:val="0"/>
          <w:numId w:val="4"/>
        </w:numPr>
        <w:spacing w:after="120"/>
        <w:rPr>
          <w:rFonts w:cs="Arial"/>
          <w:i/>
          <w:szCs w:val="22"/>
          <w:lang w:val="es-419"/>
        </w:rPr>
      </w:pPr>
      <w:r w:rsidRPr="00A303A4">
        <w:rPr>
          <w:rFonts w:cs="Arial"/>
          <w:lang w:val="es-419"/>
        </w:rPr>
        <w:t xml:space="preserve">Pídales a los participantes que busquen un compañero. Identifique a una persona A y una persona B. La persona A es un planificador sanitario que se siente abatido: nunca logrará implementar la gestión de lodos fecales en su comunidad, es imposible. La persona B es un colega optimista. La persona A debe actuar como si se sintiese abatida. La persona B debe motivar a la persona A explicándole el valor de un plan de mejoras graduales. </w:t>
      </w:r>
    </w:p>
    <w:p w14:paraId="425D73D7" w14:textId="77777777" w:rsidR="00905B02" w:rsidRPr="00A303A4" w:rsidRDefault="002C2AA5" w:rsidP="00905B02">
      <w:pPr>
        <w:rPr>
          <w:rFonts w:cs="Arial"/>
          <w:b/>
          <w:szCs w:val="22"/>
          <w:lang w:val="es-419"/>
        </w:rPr>
      </w:pPr>
      <w:r w:rsidRPr="00A303A4">
        <w:rPr>
          <w:rFonts w:cs="Arial"/>
          <w:b/>
          <w:szCs w:val="22"/>
          <w:lang w:val="es-419"/>
        </w:rPr>
        <w:pict w14:anchorId="4F658EF6">
          <v:rect id="_x0000_i1032" style="width:0;height:1.5pt" o:hralign="center" o:hrstd="t" o:hr="t" fillcolor="gray" stroked="f"/>
        </w:pict>
      </w:r>
      <w:r w:rsidR="000B59BC" w:rsidRPr="00A303A4">
        <w:rPr>
          <w:rFonts w:cs="Arial"/>
          <w:b/>
          <w:lang w:val="es-419"/>
        </w:rPr>
        <w:t>Reflexiones sobre la lección</w:t>
      </w:r>
    </w:p>
    <w:p w14:paraId="1631D1AE" w14:textId="77777777" w:rsidR="00905B02" w:rsidRPr="00A303A4" w:rsidRDefault="00905B02" w:rsidP="00905B02">
      <w:pPr>
        <w:rPr>
          <w:lang w:val="es-419"/>
        </w:rPr>
      </w:pPr>
    </w:p>
    <w:p w14:paraId="1045BA22" w14:textId="77777777" w:rsidR="00905B02" w:rsidRPr="00A303A4" w:rsidRDefault="00905B02" w:rsidP="00905B02">
      <w:pPr>
        <w:rPr>
          <w:lang w:val="es-419"/>
        </w:rPr>
      </w:pPr>
    </w:p>
    <w:p w14:paraId="5E026D7C" w14:textId="77777777" w:rsidR="00905B02" w:rsidRPr="00A303A4" w:rsidRDefault="00905B02" w:rsidP="00905B02">
      <w:pPr>
        <w:rPr>
          <w:lang w:val="es-419"/>
        </w:rPr>
      </w:pPr>
    </w:p>
    <w:p w14:paraId="1E2F24A9" w14:textId="77777777" w:rsidR="00905B02" w:rsidRPr="00A303A4" w:rsidRDefault="00905B02" w:rsidP="00905B02">
      <w:pPr>
        <w:rPr>
          <w:lang w:val="es-419"/>
        </w:rPr>
      </w:pPr>
    </w:p>
    <w:p w14:paraId="16D194E9" w14:textId="77777777" w:rsidR="00A303A4" w:rsidRDefault="00A303A4">
      <w:pPr>
        <w:spacing w:after="200" w:line="276" w:lineRule="auto"/>
        <w:rPr>
          <w:rFonts w:cs="Arial"/>
          <w:b/>
          <w:lang w:val="es-419"/>
        </w:rPr>
      </w:pPr>
      <w:r>
        <w:rPr>
          <w:rFonts w:cs="Arial"/>
          <w:b/>
          <w:lang w:val="es-419"/>
        </w:rPr>
        <w:br w:type="page"/>
      </w:r>
    </w:p>
    <w:p w14:paraId="12C50039" w14:textId="35584811" w:rsidR="00947967" w:rsidRPr="00A303A4" w:rsidRDefault="00AA0FA6" w:rsidP="00947967">
      <w:pPr>
        <w:rPr>
          <w:rFonts w:cs="Arial"/>
          <w:b/>
          <w:szCs w:val="22"/>
          <w:lang w:val="es-419"/>
        </w:rPr>
      </w:pPr>
      <w:r w:rsidRPr="00A303A4">
        <w:rPr>
          <w:rFonts w:cs="Arial"/>
          <w:b/>
          <w:lang w:val="es-419"/>
        </w:rPr>
        <w:lastRenderedPageBreak/>
        <w:t>Actividad: Situaciones de gestión de riesgos</w:t>
      </w:r>
    </w:p>
    <w:p w14:paraId="2AA6369E" w14:textId="77777777" w:rsidR="00947967" w:rsidRPr="00A303A4" w:rsidRDefault="00947967" w:rsidP="00947967">
      <w:pPr>
        <w:rPr>
          <w:rFonts w:cs="Arial"/>
          <w:b/>
          <w:szCs w:val="22"/>
          <w:lang w:val="es-419"/>
        </w:rPr>
      </w:pPr>
    </w:p>
    <w:p w14:paraId="458A0FCF" w14:textId="77777777" w:rsidR="00947967" w:rsidRPr="00A303A4" w:rsidRDefault="00947967" w:rsidP="00947967">
      <w:pPr>
        <w:rPr>
          <w:rFonts w:cs="Arial"/>
          <w:b/>
          <w:szCs w:val="22"/>
          <w:lang w:val="es-419"/>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0"/>
      </w:tblGrid>
      <w:tr w:rsidR="00947967" w:rsidRPr="00A303A4" w14:paraId="28176EE6" w14:textId="77777777" w:rsidTr="00535194">
        <w:tc>
          <w:tcPr>
            <w:tcW w:w="9576" w:type="dxa"/>
          </w:tcPr>
          <w:p w14:paraId="5C8D4BD1" w14:textId="77777777" w:rsidR="00947967" w:rsidRPr="00A303A4" w:rsidRDefault="00947967" w:rsidP="00535194">
            <w:pPr>
              <w:rPr>
                <w:b/>
                <w:sz w:val="26"/>
                <w:szCs w:val="26"/>
                <w:lang w:val="es-419"/>
              </w:rPr>
            </w:pPr>
            <w:r w:rsidRPr="00A303A4">
              <w:rPr>
                <w:rFonts w:cs="Arial"/>
                <w:sz w:val="26"/>
                <w:szCs w:val="26"/>
                <w:lang w:val="es-419" w:eastAsia="en-CA"/>
              </w:rPr>
              <w:drawing>
                <wp:anchor distT="0" distB="0" distL="114300" distR="114300" simplePos="0" relativeHeight="251673600" behindDoc="0" locked="0" layoutInCell="1" allowOverlap="1" wp14:anchorId="062A5946" wp14:editId="21AF9292">
                  <wp:simplePos x="0" y="0"/>
                  <wp:positionH relativeFrom="column">
                    <wp:posOffset>-95250</wp:posOffset>
                  </wp:positionH>
                  <wp:positionV relativeFrom="paragraph">
                    <wp:posOffset>-281940</wp:posOffset>
                  </wp:positionV>
                  <wp:extent cx="560705" cy="5549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p>
          <w:p w14:paraId="33A2860A" w14:textId="05E691FD" w:rsidR="00947967" w:rsidRPr="00A303A4" w:rsidRDefault="00947967" w:rsidP="00535194">
            <w:pPr>
              <w:rPr>
                <w:b/>
                <w:sz w:val="26"/>
                <w:szCs w:val="26"/>
                <w:lang w:val="es-419"/>
              </w:rPr>
            </w:pPr>
            <w:r w:rsidRPr="00A303A4">
              <w:rPr>
                <w:b/>
                <w:sz w:val="26"/>
                <w:szCs w:val="26"/>
                <w:lang w:val="es-419"/>
              </w:rPr>
              <w:t>Situación A: Transporte de lodos fecales</w:t>
            </w:r>
          </w:p>
          <w:p w14:paraId="7CFD03CC" w14:textId="77777777" w:rsidR="00947967" w:rsidRPr="00A303A4" w:rsidRDefault="00947967" w:rsidP="00535194">
            <w:pPr>
              <w:rPr>
                <w:sz w:val="26"/>
                <w:szCs w:val="26"/>
                <w:lang w:val="es-419"/>
              </w:rPr>
            </w:pPr>
          </w:p>
          <w:p w14:paraId="1187A4F8" w14:textId="797B401E" w:rsidR="00947967" w:rsidRPr="00A303A4" w:rsidRDefault="00947967" w:rsidP="00535194">
            <w:pPr>
              <w:rPr>
                <w:sz w:val="26"/>
                <w:szCs w:val="26"/>
                <w:lang w:val="es-419"/>
              </w:rPr>
            </w:pPr>
            <w:r w:rsidRPr="00A303A4">
              <w:rPr>
                <w:sz w:val="26"/>
                <w:szCs w:val="26"/>
                <w:lang w:val="es-419"/>
              </w:rPr>
              <w:t>Para vaciar una letrina de fosa, un cliente se puso en contacto con un servicio informal de vaciado. Las dos personas que están a cargo del vaciado se ponen sus botas de trabajo, pantalones cortos y una camiseta. Comienzan a vaciar la fosa con palas y baldes. Cuando se llena un balde, lo vacían en un recipiente grande que está sobre un carro, que usan pa</w:t>
            </w:r>
            <w:bookmarkStart w:id="0" w:name="_GoBack"/>
            <w:bookmarkEnd w:id="0"/>
            <w:r w:rsidRPr="00A303A4">
              <w:rPr>
                <w:sz w:val="26"/>
                <w:szCs w:val="26"/>
                <w:lang w:val="es-419"/>
              </w:rPr>
              <w:t>ra transportar los lodos.   Los baldes no tienen tapa y los lodos fecales se derraman a medida que los transportan. Una vez que terminan de vaciar la fosa, negocian un precio con el propietario y cierran el trato. Colocan las herramientas nuevamente dentro del carro y lo empujan por el barrio.</w:t>
            </w:r>
          </w:p>
          <w:p w14:paraId="1BD07B50" w14:textId="77777777" w:rsidR="00947967" w:rsidRPr="00A303A4" w:rsidRDefault="00947967" w:rsidP="00535194">
            <w:pPr>
              <w:rPr>
                <w:rFonts w:cs="Arial"/>
                <w:b/>
                <w:sz w:val="26"/>
                <w:szCs w:val="26"/>
                <w:lang w:val="es-419"/>
              </w:rPr>
            </w:pPr>
          </w:p>
        </w:tc>
      </w:tr>
      <w:tr w:rsidR="00947967" w:rsidRPr="00A303A4" w14:paraId="3E0B5C63" w14:textId="77777777" w:rsidTr="00535194">
        <w:tc>
          <w:tcPr>
            <w:tcW w:w="9576" w:type="dxa"/>
          </w:tcPr>
          <w:p w14:paraId="2606484B" w14:textId="77777777" w:rsidR="00947967" w:rsidRPr="00A303A4" w:rsidRDefault="00947967" w:rsidP="00535194">
            <w:pPr>
              <w:rPr>
                <w:b/>
                <w:sz w:val="26"/>
                <w:szCs w:val="26"/>
                <w:lang w:val="es-419"/>
              </w:rPr>
            </w:pPr>
          </w:p>
          <w:p w14:paraId="5A103DCF" w14:textId="77777777" w:rsidR="00947967" w:rsidRPr="00A303A4" w:rsidRDefault="00947967" w:rsidP="00535194">
            <w:pPr>
              <w:rPr>
                <w:b/>
                <w:sz w:val="26"/>
                <w:szCs w:val="26"/>
                <w:lang w:val="es-419"/>
              </w:rPr>
            </w:pPr>
            <w:r w:rsidRPr="00A303A4">
              <w:rPr>
                <w:b/>
                <w:sz w:val="26"/>
                <w:szCs w:val="26"/>
                <w:lang w:val="es-419"/>
              </w:rPr>
              <w:t>Situación B: Uso de los excrementos como fertilizante</w:t>
            </w:r>
          </w:p>
          <w:p w14:paraId="3C2022DD" w14:textId="77777777" w:rsidR="00947967" w:rsidRPr="00A303A4" w:rsidRDefault="00947967" w:rsidP="00535194">
            <w:pPr>
              <w:rPr>
                <w:sz w:val="26"/>
                <w:szCs w:val="26"/>
                <w:lang w:val="es-419"/>
              </w:rPr>
            </w:pPr>
          </w:p>
          <w:p w14:paraId="37E64B02" w14:textId="10FD06DD" w:rsidR="00947967" w:rsidRPr="00A303A4" w:rsidRDefault="00947967" w:rsidP="00535194">
            <w:pPr>
              <w:rPr>
                <w:sz w:val="26"/>
                <w:szCs w:val="26"/>
                <w:lang w:val="es-419"/>
              </w:rPr>
            </w:pPr>
            <w:r w:rsidRPr="00A303A4">
              <w:rPr>
                <w:sz w:val="26"/>
                <w:szCs w:val="26"/>
                <w:lang w:val="es-419"/>
              </w:rPr>
              <w:t xml:space="preserve">Un agricultor aplica los lodos fecales en sus campos para aumentar el rendimiento de los cultivos. Los lodos se obtienen de la fosa de una letrina. El agricultor trabaja descalzo. Transporta los lodos fecales en un balde y los vierte alrededor de las plantas. Con el balde, es difícil direccionar bien los lodos fecales, por lo cual salpican a las plantas.  En general, suele haber niños jugando en los campos. Ayudan al agricultor a cosechar los cultivos. Luego, el agricultor vende los alimentos en el mercado local. </w:t>
            </w:r>
          </w:p>
          <w:p w14:paraId="18D85396" w14:textId="77777777" w:rsidR="00947967" w:rsidRPr="00A303A4" w:rsidRDefault="00947967" w:rsidP="00535194">
            <w:pPr>
              <w:rPr>
                <w:rFonts w:cs="Arial"/>
                <w:b/>
                <w:sz w:val="26"/>
                <w:szCs w:val="26"/>
                <w:lang w:val="es-419"/>
              </w:rPr>
            </w:pPr>
          </w:p>
        </w:tc>
      </w:tr>
      <w:tr w:rsidR="00947967" w:rsidRPr="00A303A4" w14:paraId="4DD623C1" w14:textId="77777777" w:rsidTr="00535194">
        <w:tc>
          <w:tcPr>
            <w:tcW w:w="9576" w:type="dxa"/>
          </w:tcPr>
          <w:p w14:paraId="54E412F6" w14:textId="77777777" w:rsidR="00947967" w:rsidRPr="00A303A4" w:rsidRDefault="00947967" w:rsidP="00535194">
            <w:pPr>
              <w:rPr>
                <w:b/>
                <w:sz w:val="26"/>
                <w:szCs w:val="26"/>
                <w:lang w:val="es-419"/>
              </w:rPr>
            </w:pPr>
          </w:p>
          <w:p w14:paraId="4CB84EC5" w14:textId="55FD08AD" w:rsidR="00947967" w:rsidRPr="00A303A4" w:rsidRDefault="00947967" w:rsidP="00535194">
            <w:pPr>
              <w:rPr>
                <w:b/>
                <w:sz w:val="26"/>
                <w:szCs w:val="26"/>
                <w:lang w:val="es-419"/>
              </w:rPr>
            </w:pPr>
            <w:r w:rsidRPr="00A303A4">
              <w:rPr>
                <w:b/>
                <w:sz w:val="26"/>
                <w:szCs w:val="26"/>
                <w:lang w:val="es-419"/>
              </w:rPr>
              <w:t>Situación C: Vertido de los lodos fecales</w:t>
            </w:r>
          </w:p>
          <w:p w14:paraId="55B2A884" w14:textId="77777777" w:rsidR="00947967" w:rsidRPr="00A303A4" w:rsidRDefault="00947967" w:rsidP="00535194">
            <w:pPr>
              <w:rPr>
                <w:sz w:val="26"/>
                <w:szCs w:val="26"/>
                <w:lang w:val="es-419"/>
              </w:rPr>
            </w:pPr>
          </w:p>
          <w:p w14:paraId="41F7BEB3" w14:textId="1C4AC4AC" w:rsidR="00947967" w:rsidRPr="00A303A4" w:rsidRDefault="00947967" w:rsidP="00535194">
            <w:pPr>
              <w:rPr>
                <w:sz w:val="26"/>
                <w:szCs w:val="26"/>
                <w:lang w:val="es-419"/>
              </w:rPr>
            </w:pPr>
            <w:r w:rsidRPr="00A303A4">
              <w:rPr>
                <w:sz w:val="26"/>
                <w:szCs w:val="26"/>
                <w:lang w:val="es-419"/>
              </w:rPr>
              <w:t xml:space="preserve">Una familia contrató un servicio de recolección y transporte para vaciar una letrina de fosa. El servicio solo contempla el vaciado de la fosa. El vertido de los lodos fecales corre por cuenta de la familia. En el patio trasero, hay algo de lugar para cavar una fosa y enterrar los lodos. Dos miembros de la familia comienzan a cavar con una pala. Se ponen botas, pantalones cortos, una camiseta y una máscara para evitar los malos olores. Vierten los lodos fecales en la fosa y la cubren con una capa fina de tierra. Colocan un palo en la fosa para que los niños no caminen por encima. Entran las herramientas a la casa. </w:t>
            </w:r>
          </w:p>
          <w:p w14:paraId="585B9E56" w14:textId="77777777" w:rsidR="00947967" w:rsidRPr="00A303A4" w:rsidRDefault="00947967" w:rsidP="00535194">
            <w:pPr>
              <w:rPr>
                <w:rFonts w:cs="Arial"/>
                <w:b/>
                <w:sz w:val="26"/>
                <w:szCs w:val="26"/>
                <w:lang w:val="es-419"/>
              </w:rPr>
            </w:pPr>
          </w:p>
        </w:tc>
      </w:tr>
    </w:tbl>
    <w:p w14:paraId="2B268D23" w14:textId="77777777" w:rsidR="00947967" w:rsidRPr="00A303A4" w:rsidRDefault="00947967" w:rsidP="00947967">
      <w:pPr>
        <w:rPr>
          <w:rFonts w:cs="Arial"/>
          <w:b/>
          <w:szCs w:val="22"/>
          <w:lang w:val="es-419"/>
        </w:rPr>
      </w:pPr>
    </w:p>
    <w:p w14:paraId="01015262" w14:textId="77777777" w:rsidR="00947967" w:rsidRPr="00A303A4" w:rsidRDefault="00947967" w:rsidP="00947967">
      <w:pPr>
        <w:rPr>
          <w:rFonts w:cs="Arial"/>
          <w:b/>
          <w:szCs w:val="22"/>
          <w:lang w:val="es-419"/>
        </w:rPr>
        <w:sectPr w:rsidR="00947967" w:rsidRPr="00A303A4" w:rsidSect="00905B02">
          <w:headerReference w:type="default" r:id="rId21"/>
          <w:footerReference w:type="default" r:id="rId22"/>
          <w:pgSz w:w="12240" w:h="15840"/>
          <w:pgMar w:top="1440" w:right="1440" w:bottom="1440" w:left="1440" w:header="720" w:footer="720" w:gutter="0"/>
          <w:cols w:space="720"/>
          <w:docGrid w:linePitch="360"/>
        </w:sectPr>
      </w:pPr>
    </w:p>
    <w:p w14:paraId="2AC224D6" w14:textId="77777777" w:rsidR="00947967" w:rsidRPr="00A303A4" w:rsidRDefault="00947967" w:rsidP="00947967">
      <w:pPr>
        <w:rPr>
          <w:rFonts w:cs="Arial"/>
          <w:b/>
          <w:szCs w:val="22"/>
          <w:lang w:val="es-419"/>
        </w:rPr>
      </w:pPr>
      <w:r w:rsidRPr="00A303A4">
        <w:rPr>
          <w:rFonts w:cs="Arial"/>
          <w:b/>
          <w:lang w:val="es-419"/>
        </w:rPr>
        <w:lastRenderedPageBreak/>
        <w:t>Actividad: Matriz de análisis de barreras</w:t>
      </w:r>
    </w:p>
    <w:p w14:paraId="750BF829" w14:textId="77777777" w:rsidR="00947967" w:rsidRPr="00A303A4" w:rsidRDefault="00947967" w:rsidP="00947967">
      <w:pPr>
        <w:rPr>
          <w:rFonts w:cs="Arial"/>
          <w:b/>
          <w:szCs w:val="22"/>
          <w:lang w:val="es-419"/>
        </w:rPr>
      </w:pPr>
    </w:p>
    <w:tbl>
      <w:tblPr>
        <w:tblStyle w:val="TableGrid"/>
        <w:tblW w:w="0" w:type="auto"/>
        <w:tblLook w:val="01E0" w:firstRow="1" w:lastRow="1" w:firstColumn="1" w:lastColumn="1" w:noHBand="0" w:noVBand="0"/>
      </w:tblPr>
      <w:tblGrid>
        <w:gridCol w:w="2538"/>
        <w:gridCol w:w="3240"/>
        <w:gridCol w:w="3510"/>
        <w:gridCol w:w="3472"/>
      </w:tblGrid>
      <w:tr w:rsidR="00947967" w:rsidRPr="00A303A4" w14:paraId="5446B9BA" w14:textId="77777777" w:rsidTr="00947967">
        <w:trPr>
          <w:trHeight w:val="1222"/>
        </w:trPr>
        <w:tc>
          <w:tcPr>
            <w:tcW w:w="2538" w:type="dxa"/>
            <w:tcBorders>
              <w:top w:val="nil"/>
              <w:left w:val="nil"/>
              <w:bottom w:val="single" w:sz="4" w:space="0" w:color="auto"/>
              <w:right w:val="single" w:sz="4" w:space="0" w:color="auto"/>
            </w:tcBorders>
          </w:tcPr>
          <w:p w14:paraId="673C411A" w14:textId="77777777" w:rsidR="00947967" w:rsidRPr="00A303A4" w:rsidRDefault="00947967">
            <w:pPr>
              <w:autoSpaceDE w:val="0"/>
              <w:autoSpaceDN w:val="0"/>
              <w:adjustRightInd w:val="0"/>
              <w:rPr>
                <w:rFonts w:cs="Arial"/>
                <w:szCs w:val="22"/>
                <w:lang w:val="es-419"/>
              </w:rPr>
            </w:pPr>
          </w:p>
        </w:tc>
        <w:tc>
          <w:tcPr>
            <w:tcW w:w="3240" w:type="dxa"/>
            <w:tcBorders>
              <w:top w:val="single" w:sz="4" w:space="0" w:color="auto"/>
              <w:left w:val="single" w:sz="4" w:space="0" w:color="auto"/>
              <w:bottom w:val="single" w:sz="4" w:space="0" w:color="auto"/>
              <w:right w:val="single" w:sz="4" w:space="0" w:color="auto"/>
            </w:tcBorders>
            <w:vAlign w:val="center"/>
            <w:hideMark/>
          </w:tcPr>
          <w:p w14:paraId="0D9A82F3" w14:textId="77777777" w:rsidR="00947967" w:rsidRPr="00A303A4" w:rsidRDefault="00947967">
            <w:pPr>
              <w:autoSpaceDE w:val="0"/>
              <w:autoSpaceDN w:val="0"/>
              <w:adjustRightInd w:val="0"/>
              <w:jc w:val="center"/>
              <w:rPr>
                <w:rFonts w:cs="Arial"/>
                <w:b/>
                <w:sz w:val="32"/>
                <w:szCs w:val="32"/>
                <w:lang w:val="es-419"/>
              </w:rPr>
            </w:pPr>
            <w:r w:rsidRPr="00A303A4">
              <w:rPr>
                <w:rFonts w:cs="Arial"/>
                <w:b/>
                <w:sz w:val="32"/>
                <w:lang w:val="es-419"/>
              </w:rPr>
              <w:t>Impacto bajo</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B9E6B75" w14:textId="77777777" w:rsidR="00947967" w:rsidRPr="00A303A4" w:rsidRDefault="00947967">
            <w:pPr>
              <w:autoSpaceDE w:val="0"/>
              <w:autoSpaceDN w:val="0"/>
              <w:adjustRightInd w:val="0"/>
              <w:jc w:val="center"/>
              <w:rPr>
                <w:rFonts w:cs="Arial"/>
                <w:b/>
                <w:sz w:val="32"/>
                <w:szCs w:val="32"/>
                <w:lang w:val="es-419"/>
              </w:rPr>
            </w:pPr>
            <w:r w:rsidRPr="00A303A4">
              <w:rPr>
                <w:rFonts w:cs="Arial"/>
                <w:b/>
                <w:sz w:val="32"/>
                <w:lang w:val="es-419"/>
              </w:rPr>
              <w:t>Impacto medio</w:t>
            </w:r>
          </w:p>
        </w:tc>
        <w:tc>
          <w:tcPr>
            <w:tcW w:w="3472" w:type="dxa"/>
            <w:tcBorders>
              <w:top w:val="single" w:sz="4" w:space="0" w:color="auto"/>
              <w:left w:val="single" w:sz="4" w:space="0" w:color="auto"/>
              <w:bottom w:val="single" w:sz="4" w:space="0" w:color="auto"/>
              <w:right w:val="single" w:sz="4" w:space="0" w:color="auto"/>
            </w:tcBorders>
            <w:vAlign w:val="center"/>
            <w:hideMark/>
          </w:tcPr>
          <w:p w14:paraId="078D56C7" w14:textId="77777777" w:rsidR="00947967" w:rsidRPr="00A303A4" w:rsidRDefault="00947967">
            <w:pPr>
              <w:autoSpaceDE w:val="0"/>
              <w:autoSpaceDN w:val="0"/>
              <w:adjustRightInd w:val="0"/>
              <w:jc w:val="center"/>
              <w:rPr>
                <w:rFonts w:cs="Arial"/>
                <w:b/>
                <w:sz w:val="32"/>
                <w:szCs w:val="32"/>
                <w:lang w:val="es-419"/>
              </w:rPr>
            </w:pPr>
            <w:r w:rsidRPr="00A303A4">
              <w:rPr>
                <w:rFonts w:cs="Arial"/>
                <w:b/>
                <w:sz w:val="32"/>
                <w:lang w:val="es-419"/>
              </w:rPr>
              <w:t>Impacto alto</w:t>
            </w:r>
          </w:p>
        </w:tc>
      </w:tr>
      <w:tr w:rsidR="00947967" w:rsidRPr="00A303A4" w14:paraId="0A0898A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384FFF92" w14:textId="77777777" w:rsidR="00947967" w:rsidRPr="00A303A4" w:rsidRDefault="00947967" w:rsidP="00947967">
            <w:pPr>
              <w:autoSpaceDE w:val="0"/>
              <w:autoSpaceDN w:val="0"/>
              <w:adjustRightInd w:val="0"/>
              <w:jc w:val="center"/>
              <w:rPr>
                <w:rFonts w:cs="Arial"/>
                <w:b/>
                <w:sz w:val="32"/>
                <w:szCs w:val="22"/>
                <w:lang w:val="es-419"/>
              </w:rPr>
            </w:pPr>
            <w:r w:rsidRPr="00A303A4">
              <w:rPr>
                <w:rFonts w:cs="Arial"/>
                <w:b/>
                <w:sz w:val="32"/>
                <w:lang w:val="es-419"/>
              </w:rPr>
              <w:t>Fáciles de implementar</w:t>
            </w:r>
          </w:p>
        </w:tc>
        <w:tc>
          <w:tcPr>
            <w:tcW w:w="3240" w:type="dxa"/>
            <w:tcBorders>
              <w:top w:val="single" w:sz="4" w:space="0" w:color="auto"/>
              <w:left w:val="single" w:sz="4" w:space="0" w:color="auto"/>
              <w:bottom w:val="single" w:sz="4" w:space="0" w:color="auto"/>
              <w:right w:val="single" w:sz="4" w:space="0" w:color="auto"/>
            </w:tcBorders>
          </w:tcPr>
          <w:p w14:paraId="700C4633" w14:textId="77777777" w:rsidR="00947967" w:rsidRPr="00A303A4" w:rsidRDefault="00947967">
            <w:pPr>
              <w:autoSpaceDE w:val="0"/>
              <w:autoSpaceDN w:val="0"/>
              <w:adjustRightInd w:val="0"/>
              <w:rPr>
                <w:rFonts w:cs="Arial"/>
                <w:szCs w:val="22"/>
                <w:lang w:val="es-419"/>
              </w:rPr>
            </w:pPr>
          </w:p>
        </w:tc>
        <w:tc>
          <w:tcPr>
            <w:tcW w:w="3510" w:type="dxa"/>
            <w:tcBorders>
              <w:top w:val="single" w:sz="4" w:space="0" w:color="auto"/>
              <w:left w:val="single" w:sz="4" w:space="0" w:color="auto"/>
              <w:bottom w:val="single" w:sz="4" w:space="0" w:color="auto"/>
              <w:right w:val="single" w:sz="4" w:space="0" w:color="auto"/>
            </w:tcBorders>
            <w:hideMark/>
          </w:tcPr>
          <w:p w14:paraId="21EDFB47" w14:textId="77777777" w:rsidR="00947967" w:rsidRPr="00A303A4" w:rsidRDefault="00947967">
            <w:pPr>
              <w:autoSpaceDE w:val="0"/>
              <w:autoSpaceDN w:val="0"/>
              <w:adjustRightInd w:val="0"/>
              <w:rPr>
                <w:rFonts w:cs="Arial"/>
                <w:szCs w:val="22"/>
                <w:lang w:val="es-419"/>
              </w:rPr>
            </w:pPr>
          </w:p>
        </w:tc>
        <w:tc>
          <w:tcPr>
            <w:tcW w:w="3472" w:type="dxa"/>
            <w:tcBorders>
              <w:top w:val="single" w:sz="4" w:space="0" w:color="auto"/>
              <w:left w:val="single" w:sz="4" w:space="0" w:color="auto"/>
              <w:bottom w:val="single" w:sz="4" w:space="0" w:color="auto"/>
              <w:right w:val="single" w:sz="4" w:space="0" w:color="auto"/>
            </w:tcBorders>
          </w:tcPr>
          <w:p w14:paraId="41CDAA3C" w14:textId="77777777" w:rsidR="00947967" w:rsidRPr="00A303A4" w:rsidRDefault="00947967">
            <w:pPr>
              <w:autoSpaceDE w:val="0"/>
              <w:autoSpaceDN w:val="0"/>
              <w:adjustRightInd w:val="0"/>
              <w:rPr>
                <w:rFonts w:cs="Arial"/>
                <w:szCs w:val="22"/>
                <w:lang w:val="es-419"/>
              </w:rPr>
            </w:pPr>
          </w:p>
        </w:tc>
      </w:tr>
      <w:tr w:rsidR="00947967" w:rsidRPr="00A303A4" w14:paraId="1ABE7F20"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06D57592" w14:textId="77777777" w:rsidR="00947967" w:rsidRPr="00A303A4" w:rsidRDefault="00947967" w:rsidP="00947967">
            <w:pPr>
              <w:autoSpaceDE w:val="0"/>
              <w:autoSpaceDN w:val="0"/>
              <w:adjustRightInd w:val="0"/>
              <w:jc w:val="center"/>
              <w:rPr>
                <w:rFonts w:cs="Arial"/>
                <w:b/>
                <w:sz w:val="32"/>
                <w:szCs w:val="22"/>
                <w:lang w:val="es-419"/>
              </w:rPr>
            </w:pPr>
            <w:r w:rsidRPr="00A303A4">
              <w:rPr>
                <w:rFonts w:cs="Arial"/>
                <w:b/>
                <w:sz w:val="32"/>
                <w:lang w:val="es-419"/>
              </w:rPr>
              <w:t>Posibles de implementar</w:t>
            </w:r>
          </w:p>
        </w:tc>
        <w:tc>
          <w:tcPr>
            <w:tcW w:w="3240" w:type="dxa"/>
            <w:tcBorders>
              <w:top w:val="single" w:sz="4" w:space="0" w:color="auto"/>
              <w:left w:val="single" w:sz="4" w:space="0" w:color="auto"/>
              <w:bottom w:val="single" w:sz="4" w:space="0" w:color="auto"/>
              <w:right w:val="single" w:sz="4" w:space="0" w:color="auto"/>
            </w:tcBorders>
            <w:hideMark/>
          </w:tcPr>
          <w:p w14:paraId="460C2447" w14:textId="77777777" w:rsidR="00947967" w:rsidRPr="00A303A4" w:rsidRDefault="00947967">
            <w:pPr>
              <w:autoSpaceDE w:val="0"/>
              <w:autoSpaceDN w:val="0"/>
              <w:adjustRightInd w:val="0"/>
              <w:rPr>
                <w:rFonts w:cs="Arial"/>
                <w:szCs w:val="22"/>
                <w:lang w:val="es-419"/>
              </w:rPr>
            </w:pPr>
          </w:p>
        </w:tc>
        <w:tc>
          <w:tcPr>
            <w:tcW w:w="3510" w:type="dxa"/>
            <w:tcBorders>
              <w:top w:val="single" w:sz="4" w:space="0" w:color="auto"/>
              <w:left w:val="single" w:sz="4" w:space="0" w:color="auto"/>
              <w:bottom w:val="single" w:sz="4" w:space="0" w:color="auto"/>
              <w:right w:val="single" w:sz="4" w:space="0" w:color="auto"/>
            </w:tcBorders>
          </w:tcPr>
          <w:p w14:paraId="5AD88125" w14:textId="77777777" w:rsidR="00947967" w:rsidRPr="00A303A4" w:rsidRDefault="00947967">
            <w:pPr>
              <w:autoSpaceDE w:val="0"/>
              <w:autoSpaceDN w:val="0"/>
              <w:adjustRightInd w:val="0"/>
              <w:rPr>
                <w:rFonts w:cs="Arial"/>
                <w:szCs w:val="22"/>
                <w:lang w:val="es-419"/>
              </w:rPr>
            </w:pPr>
          </w:p>
        </w:tc>
        <w:tc>
          <w:tcPr>
            <w:tcW w:w="3472" w:type="dxa"/>
            <w:tcBorders>
              <w:top w:val="single" w:sz="4" w:space="0" w:color="auto"/>
              <w:left w:val="single" w:sz="4" w:space="0" w:color="auto"/>
              <w:bottom w:val="single" w:sz="4" w:space="0" w:color="auto"/>
              <w:right w:val="single" w:sz="4" w:space="0" w:color="auto"/>
            </w:tcBorders>
          </w:tcPr>
          <w:p w14:paraId="3EDF61FA" w14:textId="77777777" w:rsidR="00947967" w:rsidRPr="00A303A4" w:rsidRDefault="00947967">
            <w:pPr>
              <w:autoSpaceDE w:val="0"/>
              <w:autoSpaceDN w:val="0"/>
              <w:adjustRightInd w:val="0"/>
              <w:rPr>
                <w:rFonts w:cs="Arial"/>
                <w:szCs w:val="22"/>
                <w:lang w:val="es-419"/>
              </w:rPr>
            </w:pPr>
          </w:p>
        </w:tc>
      </w:tr>
      <w:tr w:rsidR="00947967" w:rsidRPr="00A303A4" w14:paraId="6432425A" w14:textId="77777777" w:rsidTr="00947967">
        <w:trPr>
          <w:trHeight w:val="2274"/>
        </w:trPr>
        <w:tc>
          <w:tcPr>
            <w:tcW w:w="2538" w:type="dxa"/>
            <w:tcBorders>
              <w:top w:val="single" w:sz="4" w:space="0" w:color="auto"/>
              <w:left w:val="single" w:sz="4" w:space="0" w:color="auto"/>
              <w:bottom w:val="single" w:sz="4" w:space="0" w:color="auto"/>
              <w:right w:val="single" w:sz="4" w:space="0" w:color="auto"/>
            </w:tcBorders>
            <w:vAlign w:val="center"/>
            <w:hideMark/>
          </w:tcPr>
          <w:p w14:paraId="191FB729" w14:textId="77777777" w:rsidR="00947967" w:rsidRPr="00A303A4" w:rsidRDefault="00947967" w:rsidP="00947967">
            <w:pPr>
              <w:autoSpaceDE w:val="0"/>
              <w:autoSpaceDN w:val="0"/>
              <w:adjustRightInd w:val="0"/>
              <w:jc w:val="center"/>
              <w:rPr>
                <w:rFonts w:cs="Arial"/>
                <w:b/>
                <w:sz w:val="32"/>
                <w:szCs w:val="22"/>
                <w:lang w:val="es-419"/>
              </w:rPr>
            </w:pPr>
            <w:r w:rsidRPr="00A303A4">
              <w:rPr>
                <w:rFonts w:cs="Arial"/>
                <w:b/>
                <w:sz w:val="32"/>
                <w:lang w:val="es-419"/>
              </w:rPr>
              <w:t>Difíciles de implementar</w:t>
            </w:r>
          </w:p>
        </w:tc>
        <w:tc>
          <w:tcPr>
            <w:tcW w:w="3240" w:type="dxa"/>
            <w:tcBorders>
              <w:top w:val="single" w:sz="4" w:space="0" w:color="auto"/>
              <w:left w:val="single" w:sz="4" w:space="0" w:color="auto"/>
              <w:bottom w:val="single" w:sz="4" w:space="0" w:color="auto"/>
              <w:right w:val="single" w:sz="4" w:space="0" w:color="auto"/>
            </w:tcBorders>
          </w:tcPr>
          <w:p w14:paraId="70C24CC6" w14:textId="77777777" w:rsidR="00947967" w:rsidRPr="00A303A4" w:rsidRDefault="00947967">
            <w:pPr>
              <w:autoSpaceDE w:val="0"/>
              <w:autoSpaceDN w:val="0"/>
              <w:adjustRightInd w:val="0"/>
              <w:rPr>
                <w:rFonts w:cs="Arial"/>
                <w:szCs w:val="22"/>
                <w:lang w:val="es-419"/>
              </w:rPr>
            </w:pPr>
          </w:p>
        </w:tc>
        <w:tc>
          <w:tcPr>
            <w:tcW w:w="3510" w:type="dxa"/>
            <w:tcBorders>
              <w:top w:val="single" w:sz="4" w:space="0" w:color="auto"/>
              <w:left w:val="single" w:sz="4" w:space="0" w:color="auto"/>
              <w:bottom w:val="single" w:sz="4" w:space="0" w:color="auto"/>
              <w:right w:val="single" w:sz="4" w:space="0" w:color="auto"/>
            </w:tcBorders>
          </w:tcPr>
          <w:p w14:paraId="69084090" w14:textId="77777777" w:rsidR="00947967" w:rsidRPr="00A303A4" w:rsidRDefault="00947967">
            <w:pPr>
              <w:autoSpaceDE w:val="0"/>
              <w:autoSpaceDN w:val="0"/>
              <w:adjustRightInd w:val="0"/>
              <w:rPr>
                <w:rFonts w:cs="Arial"/>
                <w:szCs w:val="22"/>
                <w:lang w:val="es-419"/>
              </w:rPr>
            </w:pPr>
          </w:p>
        </w:tc>
        <w:tc>
          <w:tcPr>
            <w:tcW w:w="3472" w:type="dxa"/>
            <w:tcBorders>
              <w:top w:val="single" w:sz="4" w:space="0" w:color="auto"/>
              <w:left w:val="single" w:sz="4" w:space="0" w:color="auto"/>
              <w:bottom w:val="single" w:sz="4" w:space="0" w:color="auto"/>
              <w:right w:val="single" w:sz="4" w:space="0" w:color="auto"/>
            </w:tcBorders>
          </w:tcPr>
          <w:p w14:paraId="7CA1BF3B" w14:textId="77777777" w:rsidR="00947967" w:rsidRPr="00A303A4" w:rsidRDefault="00947967">
            <w:pPr>
              <w:autoSpaceDE w:val="0"/>
              <w:autoSpaceDN w:val="0"/>
              <w:adjustRightInd w:val="0"/>
              <w:rPr>
                <w:rFonts w:cs="Arial"/>
                <w:szCs w:val="22"/>
                <w:lang w:val="es-419"/>
              </w:rPr>
            </w:pPr>
          </w:p>
        </w:tc>
      </w:tr>
    </w:tbl>
    <w:p w14:paraId="772863B7" w14:textId="77777777" w:rsidR="00947967" w:rsidRPr="00A303A4" w:rsidRDefault="00947967" w:rsidP="00947967">
      <w:pPr>
        <w:rPr>
          <w:lang w:val="es-419"/>
        </w:rPr>
      </w:pPr>
    </w:p>
    <w:sectPr w:rsidR="00947967" w:rsidRPr="00A303A4" w:rsidSect="00947967">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398C4" w14:textId="77777777" w:rsidR="002C2AA5" w:rsidRDefault="002C2AA5" w:rsidP="001407A1">
      <w:r>
        <w:separator/>
      </w:r>
    </w:p>
  </w:endnote>
  <w:endnote w:type="continuationSeparator" w:id="0">
    <w:p w14:paraId="2736E941" w14:textId="77777777" w:rsidR="002C2AA5" w:rsidRDefault="002C2AA5" w:rsidP="001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9842" w14:textId="417BC040" w:rsidR="00303AE8" w:rsidRPr="008F70E3" w:rsidRDefault="00B040B9" w:rsidP="00B40994">
    <w:pPr>
      <w:pStyle w:val="Footer"/>
      <w:tabs>
        <w:tab w:val="center" w:pos="4680"/>
        <w:tab w:val="right" w:pos="9360"/>
      </w:tabs>
      <w:rPr>
        <w:rFonts w:cs="Arial"/>
        <w:szCs w:val="22"/>
        <w:lang w:val="es-AR"/>
      </w:rPr>
    </w:pPr>
    <w:r>
      <w:rPr>
        <w:rFonts w:cs="Arial"/>
        <w:noProof/>
        <w:szCs w:val="22"/>
        <w:lang w:val="en-CA" w:eastAsia="en-CA"/>
      </w:rPr>
      <w:drawing>
        <wp:anchor distT="0" distB="0" distL="114300" distR="114300" simplePos="0" relativeHeight="251667456" behindDoc="0" locked="0" layoutInCell="1" allowOverlap="1" wp14:anchorId="247AB8BF" wp14:editId="3F733FBD">
          <wp:simplePos x="0" y="0"/>
          <wp:positionH relativeFrom="column">
            <wp:posOffset>1270</wp:posOffset>
          </wp:positionH>
          <wp:positionV relativeFrom="paragraph">
            <wp:posOffset>-299416</wp:posOffset>
          </wp:positionV>
          <wp:extent cx="965200" cy="34734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2336" behindDoc="0" locked="0" layoutInCell="1" allowOverlap="1" wp14:anchorId="657F2210" wp14:editId="6590B691">
          <wp:simplePos x="0" y="0"/>
          <wp:positionH relativeFrom="column">
            <wp:posOffset>5032568</wp:posOffset>
          </wp:positionH>
          <wp:positionV relativeFrom="paragraph">
            <wp:posOffset>-293784</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994">
      <w:rPr>
        <w:rFonts w:cs="Arial"/>
        <w:sz w:val="20"/>
        <w:szCs w:val="20"/>
        <w:lang w:val="es-AR"/>
      </w:rPr>
      <w:tab/>
    </w:r>
    <w:r w:rsidR="00B40994">
      <w:rPr>
        <w:rFonts w:cs="Arial"/>
        <w:sz w:val="20"/>
        <w:szCs w:val="20"/>
        <w:lang w:val="es-AR"/>
      </w:rPr>
      <w:fldChar w:fldCharType="begin"/>
    </w:r>
    <w:r w:rsidR="00B40994">
      <w:rPr>
        <w:rFonts w:cs="Arial"/>
        <w:sz w:val="20"/>
        <w:szCs w:val="20"/>
        <w:lang w:val="es-AR"/>
      </w:rPr>
      <w:instrText xml:space="preserve"> PAGE  \* Arabic  \* MERGEFORMAT </w:instrText>
    </w:r>
    <w:r w:rsidR="00B40994">
      <w:rPr>
        <w:rFonts w:cs="Arial"/>
        <w:sz w:val="20"/>
        <w:szCs w:val="20"/>
        <w:lang w:val="es-AR"/>
      </w:rPr>
      <w:fldChar w:fldCharType="separate"/>
    </w:r>
    <w:r w:rsidR="00A303A4">
      <w:rPr>
        <w:rFonts w:cs="Arial"/>
        <w:noProof/>
        <w:sz w:val="20"/>
        <w:szCs w:val="20"/>
        <w:lang w:val="es-AR"/>
      </w:rPr>
      <w:t>2</w:t>
    </w:r>
    <w:r w:rsidR="00B40994">
      <w:rPr>
        <w:rFonts w:cs="Arial"/>
        <w:sz w:val="20"/>
        <w:szCs w:val="20"/>
        <w:lang w:val="es-AR"/>
      </w:rPr>
      <w:fldChar w:fldCharType="end"/>
    </w:r>
    <w:r w:rsidR="00B40994">
      <w:rPr>
        <w:rFonts w:cs="Arial"/>
        <w:sz w:val="20"/>
        <w:szCs w:val="20"/>
        <w:lang w:val="es-AR"/>
      </w:rPr>
      <w:tab/>
    </w:r>
    <w:r w:rsidR="003E074F">
      <w:rPr>
        <w:rFonts w:cs="Arial"/>
        <w:sz w:val="20"/>
        <w:szCs w:val="20"/>
        <w:lang w:val="es-A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D664" w14:textId="4274D398" w:rsidR="0047309C" w:rsidRPr="008F70E3" w:rsidRDefault="00B040B9" w:rsidP="0047309C">
    <w:pPr>
      <w:pStyle w:val="Footer"/>
      <w:tabs>
        <w:tab w:val="center" w:pos="4680"/>
        <w:tab w:val="right" w:pos="9360"/>
      </w:tabs>
      <w:jc w:val="center"/>
      <w:rPr>
        <w:rFonts w:cs="Arial"/>
        <w:szCs w:val="22"/>
        <w:lang w:val="es-AR"/>
      </w:rPr>
    </w:pPr>
    <w:r>
      <w:rPr>
        <w:rFonts w:cs="Arial"/>
        <w:noProof/>
        <w:szCs w:val="22"/>
        <w:lang w:val="en-CA" w:eastAsia="en-CA"/>
      </w:rPr>
      <w:drawing>
        <wp:anchor distT="0" distB="0" distL="114300" distR="114300" simplePos="0" relativeHeight="251669504" behindDoc="0" locked="0" layoutInCell="1" allowOverlap="1" wp14:anchorId="07AC5335" wp14:editId="5A2AFBBD">
          <wp:simplePos x="0" y="0"/>
          <wp:positionH relativeFrom="column">
            <wp:posOffset>0</wp:posOffset>
          </wp:positionH>
          <wp:positionV relativeFrom="paragraph">
            <wp:posOffset>-310101</wp:posOffset>
          </wp:positionV>
          <wp:extent cx="965200" cy="347822"/>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47309C">
      <w:rPr>
        <w:noProof/>
        <w:lang w:val="en-CA" w:eastAsia="en-CA"/>
      </w:rPr>
      <w:drawing>
        <wp:anchor distT="0" distB="0" distL="114300" distR="114300" simplePos="0" relativeHeight="251665408" behindDoc="0" locked="0" layoutInCell="1" allowOverlap="1" wp14:anchorId="72C787A7" wp14:editId="6E0779BA">
          <wp:simplePos x="0" y="0"/>
          <wp:positionH relativeFrom="column">
            <wp:posOffset>7218680</wp:posOffset>
          </wp:positionH>
          <wp:positionV relativeFrom="paragraph">
            <wp:posOffset>-304800</wp:posOffset>
          </wp:positionV>
          <wp:extent cx="908050" cy="635635"/>
          <wp:effectExtent l="0" t="0" r="6350" b="0"/>
          <wp:wrapNone/>
          <wp:docPr id="6" name="Picture 6"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09C">
      <w:rPr>
        <w:rFonts w:cs="Arial"/>
        <w:sz w:val="20"/>
        <w:szCs w:val="20"/>
        <w:lang w:val="es-AR"/>
      </w:rPr>
      <w:fldChar w:fldCharType="begin"/>
    </w:r>
    <w:r w:rsidR="0047309C">
      <w:rPr>
        <w:rFonts w:cs="Arial"/>
        <w:sz w:val="20"/>
        <w:szCs w:val="20"/>
        <w:lang w:val="es-AR"/>
      </w:rPr>
      <w:instrText xml:space="preserve"> PAGE  \* Arabic  \* MERGEFORMAT </w:instrText>
    </w:r>
    <w:r w:rsidR="0047309C">
      <w:rPr>
        <w:rFonts w:cs="Arial"/>
        <w:sz w:val="20"/>
        <w:szCs w:val="20"/>
        <w:lang w:val="es-AR"/>
      </w:rPr>
      <w:fldChar w:fldCharType="separate"/>
    </w:r>
    <w:r w:rsidR="00A303A4">
      <w:rPr>
        <w:rFonts w:cs="Arial"/>
        <w:noProof/>
        <w:sz w:val="20"/>
        <w:szCs w:val="20"/>
        <w:lang w:val="es-AR"/>
      </w:rPr>
      <w:t>6</w:t>
    </w:r>
    <w:r w:rsidR="0047309C">
      <w:rPr>
        <w:rFonts w:cs="Arial"/>
        <w:sz w:val="20"/>
        <w:szCs w:val="20"/>
        <w:lang w:val="es-AR"/>
      </w:rPr>
      <w:fldChar w:fldCharType="end"/>
    </w:r>
    <w:r w:rsidR="0047309C">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133F" w14:textId="77777777" w:rsidR="002C2AA5" w:rsidRDefault="002C2AA5" w:rsidP="001407A1">
      <w:r>
        <w:separator/>
      </w:r>
    </w:p>
  </w:footnote>
  <w:footnote w:type="continuationSeparator" w:id="0">
    <w:p w14:paraId="69029B44" w14:textId="77777777" w:rsidR="002C2AA5" w:rsidRDefault="002C2AA5" w:rsidP="0014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388" w14:textId="5305EAE3" w:rsidR="00303AE8" w:rsidRPr="00917B36" w:rsidRDefault="00374311" w:rsidP="001878DC">
    <w:pPr>
      <w:pStyle w:val="Header"/>
      <w:tabs>
        <w:tab w:val="clear" w:pos="8640"/>
        <w:tab w:val="right" w:pos="9360"/>
      </w:tabs>
      <w:rPr>
        <w:rFonts w:cs="Arial"/>
        <w:szCs w:val="22"/>
        <w:lang w:val="es-AR"/>
      </w:rPr>
    </w:pPr>
    <w:r>
      <w:rPr>
        <w:rFonts w:cs="Arial"/>
        <w:lang w:val="es-AR"/>
      </w:rPr>
      <w:t>Introducción a la gestión de lodos fecales</w:t>
    </w:r>
    <w:r w:rsidR="003E074F">
      <w:rPr>
        <w:rFonts w:cs="Arial"/>
        <w:szCs w:val="22"/>
        <w:lang w:val="es-AR"/>
      </w:rPr>
      <w:tab/>
    </w:r>
    <w:r w:rsidR="003E074F">
      <w:rPr>
        <w:rFonts w:cs="Arial"/>
        <w:szCs w:val="22"/>
        <w:lang w:val="es-AR"/>
      </w:rPr>
      <w:tab/>
    </w:r>
    <w:r>
      <w:rPr>
        <w:rFonts w:cs="Arial"/>
        <w:lang w:val="es-AR"/>
      </w:rPr>
      <w:t>Plan de mejoras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2B18" w14:textId="77777777" w:rsidR="0047309C" w:rsidRPr="00917B36" w:rsidRDefault="0047309C" w:rsidP="0047309C">
    <w:pPr>
      <w:pStyle w:val="Header"/>
      <w:tabs>
        <w:tab w:val="clear" w:pos="8640"/>
        <w:tab w:val="right" w:pos="12900"/>
      </w:tabs>
      <w:rPr>
        <w:rFonts w:cs="Arial"/>
        <w:szCs w:val="22"/>
        <w:lang w:val="es-AR"/>
      </w:rPr>
    </w:pPr>
    <w:r>
      <w:rPr>
        <w:rFonts w:cs="Arial"/>
        <w:lang w:val="es-AR"/>
      </w:rPr>
      <w:t>Introducción a la gestión de lodos fecales</w:t>
    </w:r>
    <w:r>
      <w:rPr>
        <w:rFonts w:cs="Arial"/>
        <w:szCs w:val="22"/>
        <w:lang w:val="es-AR"/>
      </w:rPr>
      <w:tab/>
    </w:r>
    <w:r>
      <w:rPr>
        <w:rFonts w:cs="Arial"/>
        <w:szCs w:val="22"/>
        <w:lang w:val="es-AR"/>
      </w:rPr>
      <w:tab/>
    </w:r>
    <w:r>
      <w:rPr>
        <w:rFonts w:cs="Arial"/>
        <w:lang w:val="es-AR"/>
      </w:rPr>
      <w:t>Plan de mejoras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22816"/>
    <w:multiLevelType w:val="hybridMultilevel"/>
    <w:tmpl w:val="3C447D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1F328E"/>
    <w:multiLevelType w:val="hybridMultilevel"/>
    <w:tmpl w:val="6F50DAD2"/>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4" w15:restartNumberingAfterBreak="0">
    <w:nsid w:val="653158C8"/>
    <w:multiLevelType w:val="hybridMultilevel"/>
    <w:tmpl w:val="0D0CD090"/>
    <w:lvl w:ilvl="0" w:tplc="04090001">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062"/>
        </w:tabs>
        <w:ind w:left="1062" w:hanging="360"/>
      </w:pPr>
      <w:rPr>
        <w:rFonts w:ascii="Courier New" w:hAnsi="Courier New" w:cs="Courier New" w:hint="default"/>
      </w:rPr>
    </w:lvl>
    <w:lvl w:ilvl="2" w:tplc="04090005">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cs="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cs="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15"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0E5584"/>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CB1279"/>
    <w:multiLevelType w:val="hybridMultilevel"/>
    <w:tmpl w:val="82B6EE7E"/>
    <w:lvl w:ilvl="0" w:tplc="AFD616EE">
      <w:start w:val="1"/>
      <w:numFmt w:val="decimal"/>
      <w:lvlText w:val="%1."/>
      <w:lvlJc w:val="left"/>
      <w:pPr>
        <w:tabs>
          <w:tab w:val="num" w:pos="1080"/>
        </w:tabs>
        <w:ind w:left="1080" w:hanging="360"/>
      </w:pPr>
      <w:rPr>
        <w:b w:val="0"/>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6"/>
  </w:num>
  <w:num w:numId="4">
    <w:abstractNumId w:val="11"/>
  </w:num>
  <w:num w:numId="5">
    <w:abstractNumId w:val="16"/>
  </w:num>
  <w:num w:numId="6">
    <w:abstractNumId w:val="1"/>
  </w:num>
  <w:num w:numId="7">
    <w:abstractNumId w:val="3"/>
  </w:num>
  <w:num w:numId="8">
    <w:abstractNumId w:val="10"/>
  </w:num>
  <w:num w:numId="9">
    <w:abstractNumId w:val="9"/>
  </w:num>
  <w:num w:numId="10">
    <w:abstractNumId w:val="5"/>
  </w:num>
  <w:num w:numId="11">
    <w:abstractNumId w:val="0"/>
  </w:num>
  <w:num w:numId="12">
    <w:abstractNumId w:val="12"/>
  </w:num>
  <w:num w:numId="13">
    <w:abstractNumId w:val="7"/>
  </w:num>
  <w:num w:numId="14">
    <w:abstractNumId w:val="2"/>
  </w:num>
  <w:num w:numId="15">
    <w:abstractNumId w:val="15"/>
  </w:num>
  <w:num w:numId="16">
    <w:abstractNumId w:val="17"/>
  </w:num>
  <w:num w:numId="17">
    <w:abstractNumId w:val="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02"/>
    <w:rsid w:val="000B59BC"/>
    <w:rsid w:val="000D7572"/>
    <w:rsid w:val="001407A1"/>
    <w:rsid w:val="00145694"/>
    <w:rsid w:val="001C4F16"/>
    <w:rsid w:val="001F5EEB"/>
    <w:rsid w:val="00266C32"/>
    <w:rsid w:val="00295E70"/>
    <w:rsid w:val="002C2AA5"/>
    <w:rsid w:val="00305966"/>
    <w:rsid w:val="00346EFC"/>
    <w:rsid w:val="00374311"/>
    <w:rsid w:val="0037767F"/>
    <w:rsid w:val="00380585"/>
    <w:rsid w:val="003E074F"/>
    <w:rsid w:val="0047309C"/>
    <w:rsid w:val="004D6491"/>
    <w:rsid w:val="004F657A"/>
    <w:rsid w:val="0053547B"/>
    <w:rsid w:val="005356CB"/>
    <w:rsid w:val="005B4E40"/>
    <w:rsid w:val="005E0AAD"/>
    <w:rsid w:val="0065364D"/>
    <w:rsid w:val="00653C43"/>
    <w:rsid w:val="006D7C18"/>
    <w:rsid w:val="006F3744"/>
    <w:rsid w:val="007612EA"/>
    <w:rsid w:val="00764EE1"/>
    <w:rsid w:val="00775602"/>
    <w:rsid w:val="007D6C61"/>
    <w:rsid w:val="008340CA"/>
    <w:rsid w:val="008A0B77"/>
    <w:rsid w:val="00900D00"/>
    <w:rsid w:val="00905B02"/>
    <w:rsid w:val="00947967"/>
    <w:rsid w:val="00985852"/>
    <w:rsid w:val="009D2FB6"/>
    <w:rsid w:val="00A303A4"/>
    <w:rsid w:val="00AA0FA6"/>
    <w:rsid w:val="00AF6739"/>
    <w:rsid w:val="00B040B9"/>
    <w:rsid w:val="00B40994"/>
    <w:rsid w:val="00B46D50"/>
    <w:rsid w:val="00B71A8F"/>
    <w:rsid w:val="00B72BFB"/>
    <w:rsid w:val="00BC26AC"/>
    <w:rsid w:val="00BE7C1C"/>
    <w:rsid w:val="00D66A2C"/>
    <w:rsid w:val="00DB0FC0"/>
    <w:rsid w:val="00E564B2"/>
    <w:rsid w:val="00F10674"/>
    <w:rsid w:val="00F4071C"/>
    <w:rsid w:val="00F67D16"/>
    <w:rsid w:val="00F904AC"/>
    <w:rsid w:val="00FD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8C13"/>
  <w15:docId w15:val="{20E64654-8029-4306-8A39-E72E38D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5B02"/>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905B02"/>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5B02"/>
    <w:rPr>
      <w:rFonts w:ascii="Arial" w:eastAsia="Times New Roman" w:hAnsi="Arial" w:cs="Arial"/>
      <w:b/>
      <w:bCs/>
      <w:iCs/>
      <w:sz w:val="26"/>
      <w:szCs w:val="28"/>
    </w:rPr>
  </w:style>
  <w:style w:type="paragraph" w:styleId="Header">
    <w:name w:val="header"/>
    <w:basedOn w:val="Normal"/>
    <w:link w:val="HeaderChar"/>
    <w:rsid w:val="00905B02"/>
    <w:pPr>
      <w:tabs>
        <w:tab w:val="center" w:pos="4320"/>
        <w:tab w:val="right" w:pos="8640"/>
      </w:tabs>
    </w:pPr>
  </w:style>
  <w:style w:type="character" w:customStyle="1" w:styleId="HeaderChar">
    <w:name w:val="Header Char"/>
    <w:basedOn w:val="DefaultParagraphFont"/>
    <w:link w:val="Header"/>
    <w:rsid w:val="00905B02"/>
    <w:rPr>
      <w:rFonts w:ascii="Arial" w:eastAsia="Times New Roman" w:hAnsi="Arial" w:cs="Times New Roman"/>
      <w:szCs w:val="24"/>
    </w:rPr>
  </w:style>
  <w:style w:type="paragraph" w:styleId="Footer">
    <w:name w:val="footer"/>
    <w:basedOn w:val="Normal"/>
    <w:link w:val="FooterChar"/>
    <w:rsid w:val="00905B02"/>
    <w:pPr>
      <w:tabs>
        <w:tab w:val="center" w:pos="4320"/>
        <w:tab w:val="right" w:pos="8640"/>
      </w:tabs>
    </w:pPr>
  </w:style>
  <w:style w:type="character" w:customStyle="1" w:styleId="FooterChar">
    <w:name w:val="Footer Char"/>
    <w:basedOn w:val="DefaultParagraphFont"/>
    <w:link w:val="Footer"/>
    <w:rsid w:val="00905B02"/>
    <w:rPr>
      <w:rFonts w:ascii="Arial" w:eastAsia="Times New Roman" w:hAnsi="Arial" w:cs="Times New Roman"/>
      <w:szCs w:val="24"/>
    </w:rPr>
  </w:style>
  <w:style w:type="paragraph" w:styleId="ListParagraph">
    <w:name w:val="List Paragraph"/>
    <w:basedOn w:val="Normal"/>
    <w:uiPriority w:val="34"/>
    <w:qFormat/>
    <w:rsid w:val="00905B02"/>
    <w:pPr>
      <w:ind w:left="720"/>
      <w:contextualSpacing/>
    </w:pPr>
  </w:style>
  <w:style w:type="table" w:styleId="TableGrid">
    <w:name w:val="Table Grid"/>
    <w:basedOn w:val="TableNormal"/>
    <w:rsid w:val="0090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B02"/>
    <w:rPr>
      <w:sz w:val="16"/>
      <w:szCs w:val="16"/>
    </w:rPr>
  </w:style>
  <w:style w:type="paragraph" w:styleId="CommentText">
    <w:name w:val="annotation text"/>
    <w:basedOn w:val="Normal"/>
    <w:link w:val="CommentTextChar"/>
    <w:uiPriority w:val="99"/>
    <w:semiHidden/>
    <w:unhideWhenUsed/>
    <w:rsid w:val="00905B02"/>
    <w:rPr>
      <w:sz w:val="20"/>
      <w:szCs w:val="20"/>
    </w:rPr>
  </w:style>
  <w:style w:type="character" w:customStyle="1" w:styleId="CommentTextChar">
    <w:name w:val="Comment Text Char"/>
    <w:basedOn w:val="DefaultParagraphFont"/>
    <w:link w:val="CommentText"/>
    <w:uiPriority w:val="99"/>
    <w:semiHidden/>
    <w:rsid w:val="00905B0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05B02"/>
    <w:rPr>
      <w:rFonts w:ascii="Tahoma" w:hAnsi="Tahoma" w:cs="Tahoma"/>
      <w:sz w:val="16"/>
      <w:szCs w:val="16"/>
    </w:rPr>
  </w:style>
  <w:style w:type="character" w:customStyle="1" w:styleId="BalloonTextChar">
    <w:name w:val="Balloon Text Char"/>
    <w:basedOn w:val="DefaultParagraphFont"/>
    <w:link w:val="BalloonText"/>
    <w:uiPriority w:val="99"/>
    <w:semiHidden/>
    <w:rsid w:val="00905B0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7967"/>
    <w:rPr>
      <w:b/>
      <w:bCs/>
    </w:rPr>
  </w:style>
  <w:style w:type="character" w:customStyle="1" w:styleId="CommentSubjectChar">
    <w:name w:val="Comment Subject Char"/>
    <w:basedOn w:val="CommentTextChar"/>
    <w:link w:val="CommentSubject"/>
    <w:uiPriority w:val="99"/>
    <w:semiHidden/>
    <w:rsid w:val="00947967"/>
    <w:rPr>
      <w:rFonts w:ascii="Arial" w:eastAsia="Times New Roman" w:hAnsi="Arial" w:cs="Times New Roman"/>
      <w:b/>
      <w:bCs/>
      <w:sz w:val="20"/>
      <w:szCs w:val="20"/>
    </w:rPr>
  </w:style>
  <w:style w:type="paragraph" w:styleId="Revision">
    <w:name w:val="Revision"/>
    <w:hidden/>
    <w:uiPriority w:val="99"/>
    <w:semiHidden/>
    <w:rsid w:val="001F5EEB"/>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foot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3813-8551-4A90-AA98-AA013371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17_Improvement Plan</dc:title>
  <dc:creator>CAWST;Eawag-Sandec</dc:creator>
  <cp:lastModifiedBy>Andrea Roach</cp:lastModifiedBy>
  <cp:revision>8</cp:revision>
  <cp:lastPrinted>2016-03-01T16:32:00Z</cp:lastPrinted>
  <dcterms:created xsi:type="dcterms:W3CDTF">2016-07-21T00:37:00Z</dcterms:created>
  <dcterms:modified xsi:type="dcterms:W3CDTF">2017-01-27T23:39:00Z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