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27073497"/>
    <w:p w:rsidR="0026228A" w:rsidRDefault="00B72225" w:rsidP="0026228A">
      <w:pPr>
        <w:pStyle w:val="Heading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FBE8F3B" wp14:editId="6C8980C1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154686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28A" w:rsidRDefault="00F42246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4A0F98">
                              <w:rPr>
                                <w:b/>
                              </w:rPr>
                              <w:t>0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6228A" w:rsidRPr="001515C0">
                              <w:rPr>
                                <w:b/>
                              </w:rPr>
                              <w:t>minutes</w:t>
                            </w:r>
                            <w:proofErr w:type="gramEnd"/>
                            <w:r w:rsidR="0026228A" w:rsidRPr="001515C0">
                              <w:rPr>
                                <w:b/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E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6pt;width:121.8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qmIAIAAB0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" stroked="f">
                <v:textbox>
                  <w:txbxContent>
                    <w:p w:rsidR="0026228A" w:rsidRDefault="00F42246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>4</w:t>
                      </w:r>
                      <w:r w:rsidR="004A0F98">
                        <w:rPr>
                          <w:b/>
                        </w:rPr>
                        <w:t>0</w:t>
                      </w:r>
                      <w:r w:rsidR="0026228A" w:rsidRPr="001515C0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6228A" w:rsidRPr="001515C0">
                        <w:rPr>
                          <w:b/>
                        </w:rPr>
                        <w:t>minutes</w:t>
                      </w:r>
                      <w:proofErr w:type="gramEnd"/>
                      <w:r w:rsidR="0026228A" w:rsidRPr="001515C0">
                        <w:rPr>
                          <w:b/>
                        </w:rPr>
                        <w:t xml:space="preserve"> total</w:t>
                      </w:r>
                    </w:p>
                  </w:txbxContent>
                </v:textbox>
              </v:shape>
            </w:pict>
          </mc:Fallback>
        </mc:AlternateContent>
      </w:r>
      <w:r w:rsidRPr="00260A59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705856" behindDoc="1" locked="0" layoutInCell="1" allowOverlap="1" wp14:anchorId="721D6066" wp14:editId="6C0825A8">
            <wp:simplePos x="0" y="0"/>
            <wp:positionH relativeFrom="column">
              <wp:posOffset>4010025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B5D">
        <w:t>Lesson Plan</w:t>
      </w:r>
      <w:r w:rsidR="0026228A" w:rsidRPr="00260A59">
        <w:t xml:space="preserve">: </w:t>
      </w:r>
      <w:bookmarkEnd w:id="0"/>
      <w:r w:rsidR="00A42CE7">
        <w:t xml:space="preserve">Instructional Design </w:t>
      </w:r>
    </w:p>
    <w:p w:rsidR="00917B36" w:rsidRDefault="006D595B" w:rsidP="001515C0">
      <w:r>
        <w:pict>
          <v:rect id="_x0000_i1025" style="width:0;height:1.5pt" o:hralign="center" o:hrstd="t" o:hr="t" fillcolor="gray" stroked="f"/>
        </w:pict>
      </w:r>
    </w:p>
    <w:p w:rsidR="00E804BF" w:rsidRDefault="00E804BF" w:rsidP="00EF428D">
      <w:pPr>
        <w:pStyle w:val="SectionL1CAWST"/>
      </w:pPr>
      <w:r>
        <w:t>Lesson Description</w:t>
      </w:r>
    </w:p>
    <w:p w:rsidR="00E804BF" w:rsidRPr="00707137" w:rsidRDefault="00E804BF" w:rsidP="00557349">
      <w:pPr>
        <w:ind w:left="993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8688" behindDoc="1" locked="0" layoutInCell="1" allowOverlap="1" wp14:anchorId="2D74D6BA" wp14:editId="765E602E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4BF" w:rsidRPr="00A42CE7" w:rsidRDefault="00A42CE7" w:rsidP="00A42CE7">
      <w:pPr>
        <w:ind w:left="993"/>
      </w:pPr>
      <w:r>
        <w:t>In this lesson participants are introduced to the ADDIE instructional design model</w:t>
      </w:r>
      <w:r w:rsidR="00002B5D">
        <w:t>. They di</w:t>
      </w:r>
      <w:r w:rsidR="00DA665E">
        <w:t xml:space="preserve">scuss the history of the model and </w:t>
      </w:r>
      <w:r w:rsidR="00002B5D">
        <w:t xml:space="preserve">how it will be used in </w:t>
      </w:r>
      <w:r w:rsidR="00DA665E">
        <w:t>subsequent lessons</w:t>
      </w:r>
      <w:r w:rsidR="00002B5D">
        <w:t xml:space="preserve">.   </w:t>
      </w:r>
    </w:p>
    <w:p w:rsidR="00CD692A" w:rsidRPr="00F2604D" w:rsidRDefault="00CD692A" w:rsidP="00CA5F28">
      <w:pPr>
        <w:rPr>
          <w:rFonts w:cs="Arial"/>
          <w:szCs w:val="22"/>
        </w:rPr>
      </w:pPr>
    </w:p>
    <w:p w:rsidR="00E804BF" w:rsidRDefault="006D595B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</w:p>
    <w:p w:rsidR="00917B36" w:rsidRDefault="003364FD" w:rsidP="00EF428D">
      <w:pPr>
        <w:pStyle w:val="SectionL1CAWST"/>
      </w:pPr>
      <w:r>
        <w:t xml:space="preserve">Learning </w:t>
      </w:r>
      <w:r w:rsidR="00001F92">
        <w:t>Outcomes</w:t>
      </w:r>
    </w:p>
    <w:p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75F9C46E" wp14:editId="09F19AF6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:rsidR="005A0771" w:rsidRDefault="005A0771" w:rsidP="00CF4F85">
      <w:pPr>
        <w:numPr>
          <w:ilvl w:val="0"/>
          <w:numId w:val="6"/>
        </w:numPr>
        <w:spacing w:after="120"/>
        <w:ind w:hanging="360"/>
      </w:pPr>
      <w:r>
        <w:t>Define instructional design.</w:t>
      </w:r>
    </w:p>
    <w:p w:rsidR="005A0771" w:rsidRPr="005A0771" w:rsidRDefault="005A0771" w:rsidP="00CF4F85">
      <w:pPr>
        <w:numPr>
          <w:ilvl w:val="0"/>
          <w:numId w:val="6"/>
        </w:numPr>
        <w:spacing w:after="120"/>
        <w:ind w:hanging="360"/>
        <w:rPr>
          <w:rFonts w:cs="Arial"/>
          <w:szCs w:val="22"/>
        </w:rPr>
      </w:pPr>
      <w:r>
        <w:t xml:space="preserve">Identify the different stages in the ADDIE instructional design model. </w:t>
      </w:r>
      <w:r w:rsidR="00A42CE7">
        <w:t xml:space="preserve"> </w:t>
      </w:r>
    </w:p>
    <w:p w:rsidR="00A70F27" w:rsidRPr="005A0771" w:rsidRDefault="005A0771" w:rsidP="00CF4F85">
      <w:pPr>
        <w:numPr>
          <w:ilvl w:val="0"/>
          <w:numId w:val="6"/>
        </w:numPr>
        <w:spacing w:after="120"/>
        <w:ind w:hanging="360"/>
        <w:rPr>
          <w:rFonts w:cs="Arial"/>
          <w:szCs w:val="22"/>
        </w:rPr>
      </w:pPr>
      <w:r>
        <w:t>Describe the history of the ADDIE model.</w:t>
      </w:r>
    </w:p>
    <w:p w:rsidR="00917B36" w:rsidRPr="00F2604D" w:rsidRDefault="006D595B" w:rsidP="00917B36">
      <w:pPr>
        <w:rPr>
          <w:rFonts w:cs="Arial"/>
          <w:szCs w:val="22"/>
        </w:rPr>
      </w:pPr>
      <w:r>
        <w:rPr>
          <w:rFonts w:cs="Arial"/>
          <w:szCs w:val="22"/>
        </w:rPr>
        <w:pict>
          <v:shape id="_x0000_i1027" type="#_x0000_t75" style="width:467.85pt;height:1.5pt" o:hrpct="0" o:hralign="center" o:hr="t">
            <v:imagedata r:id="rId10" o:title="Default Line"/>
          </v:shape>
        </w:pict>
      </w:r>
    </w:p>
    <w:p w:rsidR="003364FD" w:rsidRDefault="003364FD" w:rsidP="00EF428D">
      <w:pPr>
        <w:pStyle w:val="SectionL1CAWST"/>
      </w:pPr>
      <w:r>
        <w:t>Materials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5AB" w:rsidRDefault="00042561" w:rsidP="002865AB">
      <w:pPr>
        <w:numPr>
          <w:ilvl w:val="0"/>
          <w:numId w:val="1"/>
        </w:numPr>
      </w:pPr>
      <w:r>
        <w:t>Flip chart paper</w:t>
      </w:r>
    </w:p>
    <w:p w:rsidR="00A42CE7" w:rsidRDefault="00A42CE7" w:rsidP="00A42CE7">
      <w:pPr>
        <w:numPr>
          <w:ilvl w:val="0"/>
          <w:numId w:val="1"/>
        </w:numPr>
      </w:pPr>
      <w:r>
        <w:t>Markers</w:t>
      </w:r>
    </w:p>
    <w:p w:rsidR="006D595B" w:rsidRDefault="006D595B" w:rsidP="00A42CE7">
      <w:pPr>
        <w:numPr>
          <w:ilvl w:val="0"/>
          <w:numId w:val="1"/>
        </w:numPr>
      </w:pPr>
      <w:r>
        <w:t>Tape</w:t>
      </w:r>
      <w:bookmarkStart w:id="1" w:name="_GoBack"/>
      <w:bookmarkEnd w:id="1"/>
    </w:p>
    <w:p w:rsidR="001E62A9" w:rsidRDefault="001E62A9" w:rsidP="00A42CE7">
      <w:pPr>
        <w:numPr>
          <w:ilvl w:val="0"/>
          <w:numId w:val="1"/>
        </w:numPr>
      </w:pPr>
      <w:r>
        <w:t>CEWT Workbook – 1 per participant</w:t>
      </w:r>
    </w:p>
    <w:p w:rsidR="00042561" w:rsidRDefault="00042561" w:rsidP="00A42CE7">
      <w:pPr>
        <w:numPr>
          <w:ilvl w:val="0"/>
          <w:numId w:val="1"/>
        </w:numPr>
      </w:pPr>
      <w:r>
        <w:t xml:space="preserve">Optional: A large whiteboard that can be used </w:t>
      </w:r>
      <w:r w:rsidR="00DA665E">
        <w:t xml:space="preserve">for a diagram of the ADDIE model during the remainder of the workshop. </w:t>
      </w:r>
    </w:p>
    <w:p w:rsidR="00C86D21" w:rsidRPr="00A42CE7" w:rsidRDefault="00C86D21" w:rsidP="00A42CE7">
      <w:pPr>
        <w:numPr>
          <w:ilvl w:val="0"/>
          <w:numId w:val="1"/>
        </w:numPr>
      </w:pPr>
      <w:r>
        <w:t xml:space="preserve">Optional: Participants’ Nametags created using the template in the workshop </w:t>
      </w:r>
      <w:r w:rsidR="00DE7341">
        <w:t>introduction</w:t>
      </w:r>
    </w:p>
    <w:p w:rsidR="00F2604D" w:rsidRPr="00F2604D" w:rsidRDefault="00F2604D" w:rsidP="00917B36">
      <w:pPr>
        <w:rPr>
          <w:rFonts w:cs="Arial"/>
          <w:szCs w:val="22"/>
        </w:rPr>
      </w:pPr>
    </w:p>
    <w:p w:rsidR="003364FD" w:rsidRPr="00F2604D" w:rsidRDefault="006D595B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917B36" w:rsidRDefault="00917B36" w:rsidP="00EF428D">
      <w:pPr>
        <w:pStyle w:val="SectionL1CAWST"/>
      </w:pPr>
      <w:r>
        <w:t>Preparation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E7" w:rsidRDefault="00A42CE7" w:rsidP="00CF4F85">
      <w:pPr>
        <w:numPr>
          <w:ilvl w:val="0"/>
          <w:numId w:val="7"/>
        </w:numPr>
        <w:spacing w:after="120"/>
        <w:ind w:left="1080" w:hanging="360"/>
      </w:pPr>
      <w:r>
        <w:t>Read and prepare lesson plan</w:t>
      </w:r>
    </w:p>
    <w:p w:rsidR="00A42CE7" w:rsidRDefault="00A42CE7" w:rsidP="00CF4F85">
      <w:pPr>
        <w:numPr>
          <w:ilvl w:val="0"/>
          <w:numId w:val="7"/>
        </w:numPr>
        <w:spacing w:after="120"/>
        <w:ind w:left="1080" w:hanging="360"/>
      </w:pPr>
      <w:r>
        <w:t xml:space="preserve">Read </w:t>
      </w:r>
      <w:r>
        <w:rPr>
          <w:i/>
        </w:rPr>
        <w:t>Trainer Essential: Instructional Design</w:t>
      </w:r>
    </w:p>
    <w:p w:rsidR="00DB44EF" w:rsidRDefault="00A42CE7" w:rsidP="00CF4F85">
      <w:pPr>
        <w:numPr>
          <w:ilvl w:val="0"/>
          <w:numId w:val="7"/>
        </w:numPr>
        <w:spacing w:after="120"/>
        <w:ind w:left="1080" w:hanging="360"/>
      </w:pPr>
      <w:r>
        <w:t xml:space="preserve">Review </w:t>
      </w:r>
      <w:r w:rsidRPr="00A42CE7">
        <w:rPr>
          <w:i/>
          <w:iCs/>
        </w:rPr>
        <w:t xml:space="preserve">The </w:t>
      </w:r>
      <w:r w:rsidRPr="00A42CE7">
        <w:rPr>
          <w:i/>
        </w:rPr>
        <w:t xml:space="preserve">ADDIE </w:t>
      </w:r>
      <w:r>
        <w:rPr>
          <w:i/>
        </w:rPr>
        <w:t>Model</w:t>
      </w:r>
      <w:r w:rsidR="00DB44EF">
        <w:t xml:space="preserve"> explanation at the end of the lesson</w:t>
      </w:r>
    </w:p>
    <w:p w:rsidR="006B2403" w:rsidRDefault="006B2403" w:rsidP="00CF4F85">
      <w:pPr>
        <w:numPr>
          <w:ilvl w:val="0"/>
          <w:numId w:val="7"/>
        </w:numPr>
        <w:spacing w:after="120"/>
        <w:ind w:left="1080" w:hanging="360"/>
      </w:pPr>
      <w:r>
        <w:t>Write the heading “Instructional Design” on a sheet of flip chart paper, and write the following questions beneath:</w:t>
      </w:r>
    </w:p>
    <w:p w:rsidR="006B2403" w:rsidRPr="008475C6" w:rsidRDefault="006B2403" w:rsidP="008475C6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 w:rsidRPr="008475C6">
        <w:rPr>
          <w:rFonts w:cs="Arial"/>
          <w:color w:val="000000" w:themeColor="text1"/>
          <w:szCs w:val="22"/>
        </w:rPr>
        <w:t>Where are you going?</w:t>
      </w:r>
    </w:p>
    <w:p w:rsidR="006B2403" w:rsidRPr="008475C6" w:rsidRDefault="006B2403" w:rsidP="008475C6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 w:rsidRPr="008475C6">
        <w:rPr>
          <w:rFonts w:cs="Arial"/>
          <w:color w:val="000000" w:themeColor="text1"/>
          <w:szCs w:val="22"/>
        </w:rPr>
        <w:t xml:space="preserve">How will you get there? </w:t>
      </w:r>
    </w:p>
    <w:p w:rsidR="006B2403" w:rsidRPr="008475C6" w:rsidRDefault="006B2403" w:rsidP="008475C6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 w:rsidRPr="008475C6">
        <w:rPr>
          <w:rFonts w:cs="Arial"/>
          <w:color w:val="000000" w:themeColor="text1"/>
          <w:szCs w:val="22"/>
        </w:rPr>
        <w:t>How will you know when you arrive?</w:t>
      </w:r>
    </w:p>
    <w:p w:rsidR="00907598" w:rsidRPr="00042561" w:rsidRDefault="00907598" w:rsidP="00CF4F85">
      <w:pPr>
        <w:numPr>
          <w:ilvl w:val="0"/>
          <w:numId w:val="7"/>
        </w:numPr>
        <w:spacing w:after="120"/>
        <w:ind w:left="1080" w:hanging="360"/>
        <w:rPr>
          <w:b/>
        </w:rPr>
      </w:pPr>
      <w:r>
        <w:t xml:space="preserve">Create a large version of the </w:t>
      </w:r>
      <w:r w:rsidR="009C72B9">
        <w:t xml:space="preserve">ADDIE model </w:t>
      </w:r>
      <w:r>
        <w:t xml:space="preserve">on a white board or with flip chart papers. </w:t>
      </w:r>
      <w:r w:rsidR="00042561">
        <w:t>If you are using flip chart paper, w</w:t>
      </w:r>
      <w:r w:rsidR="009730E3">
        <w:t>rite the title of each stage of the ADDIE model on a sep</w:t>
      </w:r>
      <w:r w:rsidR="009C72B9">
        <w:t>arate piece of flip chart paper</w:t>
      </w:r>
      <w:r w:rsidR="001E62B2">
        <w:t>. C</w:t>
      </w:r>
      <w:r w:rsidR="00042561">
        <w:t>ombine the pieces</w:t>
      </w:r>
      <w:r w:rsidR="001E62B2">
        <w:t xml:space="preserve"> of flip chart paper</w:t>
      </w:r>
      <w:r w:rsidR="00042561">
        <w:t xml:space="preserve"> to create </w:t>
      </w:r>
      <w:r w:rsidR="001E62B2">
        <w:t xml:space="preserve">the </w:t>
      </w:r>
      <w:r w:rsidR="00042561">
        <w:t>diagram</w:t>
      </w:r>
      <w:r w:rsidR="001E62B2">
        <w:t xml:space="preserve"> of the ADDIE model</w:t>
      </w:r>
      <w:r w:rsidR="00042561">
        <w:t>. This will give you space to add more about the stage</w:t>
      </w:r>
      <w:r w:rsidR="001E62B2">
        <w:t>s</w:t>
      </w:r>
      <w:r w:rsidR="00042561">
        <w:t xml:space="preserve"> of the model in subsequent lessons. </w:t>
      </w:r>
      <w:r>
        <w:t xml:space="preserve"> </w:t>
      </w:r>
      <w:r w:rsidR="00042561">
        <w:t>If you are using a white board, do not erase the ADDIE</w:t>
      </w:r>
      <w:r w:rsidR="001E62B2">
        <w:t xml:space="preserve"> model at the end of the lesson</w:t>
      </w:r>
      <w:r w:rsidR="00042561">
        <w:t xml:space="preserve">; you will be adding to it throughout the workshop. </w:t>
      </w:r>
    </w:p>
    <w:p w:rsidR="006F5627" w:rsidRDefault="006F5627" w:rsidP="00A42CE7">
      <w:pPr>
        <w:spacing w:after="120"/>
        <w:ind w:left="720"/>
        <w:jc w:val="center"/>
        <w:rPr>
          <w:b/>
        </w:rPr>
      </w:pPr>
    </w:p>
    <w:p w:rsidR="006F5627" w:rsidRDefault="006F5627" w:rsidP="00A42CE7">
      <w:pPr>
        <w:spacing w:after="120"/>
        <w:ind w:left="720"/>
        <w:jc w:val="center"/>
        <w:rPr>
          <w:b/>
        </w:rPr>
      </w:pPr>
    </w:p>
    <w:p w:rsidR="00A42CE7" w:rsidRDefault="00A42CE7" w:rsidP="0039198B">
      <w:pPr>
        <w:spacing w:after="120"/>
        <w:ind w:left="720"/>
        <w:jc w:val="center"/>
      </w:pPr>
      <w:r>
        <w:rPr>
          <w:b/>
        </w:rPr>
        <w:t>The ADDIE Model</w:t>
      </w:r>
    </w:p>
    <w:p w:rsidR="00A42CE7" w:rsidRDefault="0039198B" w:rsidP="00A42CE7">
      <w:pPr>
        <w:spacing w:after="120"/>
      </w:pPr>
      <w:r w:rsidRPr="006F5627">
        <w:rPr>
          <w:noProof/>
          <w:szCs w:val="22"/>
          <w:lang w:val="en-CA" w:eastAsia="en-CA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56764836" wp14:editId="12BD1AA8">
                <wp:simplePos x="0" y="0"/>
                <wp:positionH relativeFrom="column">
                  <wp:posOffset>644501</wp:posOffset>
                </wp:positionH>
                <wp:positionV relativeFrom="paragraph">
                  <wp:posOffset>236855</wp:posOffset>
                </wp:positionV>
                <wp:extent cx="5144194" cy="3269220"/>
                <wp:effectExtent l="57150" t="57150" r="56515" b="457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94" cy="3269220"/>
                          <a:chOff x="0" y="0"/>
                          <a:chExt cx="4626994" cy="2905101"/>
                        </a:xfrm>
                      </wpg:grpSpPr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257" y="267418"/>
                            <a:ext cx="2876550" cy="2257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extrusionH="76200" prstMaterial="softEdge">
                            <a:extrusionClr>
                              <a:srgbClr val="C0504D">
                                <a:lumMod val="60000"/>
                                <a:lumOff val="40000"/>
                              </a:srgbClr>
                            </a:extrusionClr>
                          </a:sp3d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Pr="00747058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Evaluate</w:t>
                              </w:r>
                            </w:p>
                            <w:p w:rsidR="006F5627" w:rsidRPr="0011454E" w:rsidRDefault="006F5627" w:rsidP="006F5627">
                              <w:p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F5627" w:rsidRPr="00F775A1" w:rsidRDefault="006F5627" w:rsidP="006F562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F5627" w:rsidRPr="0011454E" w:rsidRDefault="006F5627" w:rsidP="006F5627">
                              <w:pPr>
                                <w:ind w:left="3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F5627" w:rsidRPr="007A7AE4" w:rsidRDefault="006F5627" w:rsidP="006F56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1381" y="0"/>
                            <a:ext cx="1397000" cy="80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Pr="005B28FB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Analyze</w:t>
                              </w:r>
                            </w:p>
                            <w:p w:rsidR="006F5627" w:rsidRPr="007A7AE4" w:rsidRDefault="006F5627" w:rsidP="006F56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544" y="992037"/>
                            <a:ext cx="1314450" cy="864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:rsidR="006F5627" w:rsidRPr="00747058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Design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1381" y="2078966"/>
                            <a:ext cx="1410335" cy="826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dkEdge">
                            <a:bevelB w="114300" prst="artDeco"/>
                          </a:sp3d>
                        </wps:spPr>
                        <wps:txbx>
                          <w:txbxContent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Pr="00747058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747058">
                                <w:rPr>
                                  <w:rFonts w:cs="Arial"/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evelop</w:t>
                              </w:r>
                            </w:p>
                            <w:p w:rsidR="006F5627" w:rsidRPr="007A7AE4" w:rsidRDefault="006F5627" w:rsidP="006F562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2037"/>
                            <a:ext cx="1280795" cy="859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:rsidR="006F5627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:rsidR="006F5627" w:rsidRPr="00747058" w:rsidRDefault="006F5627" w:rsidP="006F562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747058">
                                <w:rPr>
                                  <w:rFonts w:cs="Arial"/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mplement</w:t>
                              </w:r>
                            </w:p>
                            <w:p w:rsidR="006F5627" w:rsidRPr="007A7AE4" w:rsidRDefault="006F5627" w:rsidP="006F5627">
                              <w:pPr>
                                <w:ind w:left="360"/>
                                <w:rPr>
                                  <w:b/>
                                </w:rPr>
                              </w:pPr>
                              <w:r w:rsidRPr="0011454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64836" id="Group 8" o:spid="_x0000_s1027" style="position:absolute;margin-left:50.75pt;margin-top:18.65pt;width:405.05pt;height:257.4pt;z-index:251734528;mso-width-relative:margin;mso-height-relative:margin" coordsize="46269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">
                <v:oval id="_x0000_s1028" style="position:absolute;left:8022;top:2674;width:28766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" filled="f">
                  <v:stroke joinstyle="miter"/>
                  <v:textbox>
                    <w:txbxContent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Pr="00747058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Evaluate</w:t>
                        </w:r>
                      </w:p>
                      <w:p w:rsidR="006F5627" w:rsidRPr="0011454E" w:rsidRDefault="006F5627" w:rsidP="006F5627">
                        <w:pPr>
                          <w:ind w:left="360"/>
                          <w:rPr>
                            <w:sz w:val="16"/>
                            <w:szCs w:val="16"/>
                          </w:rPr>
                        </w:pPr>
                      </w:p>
                      <w:p w:rsidR="006F5627" w:rsidRPr="00F775A1" w:rsidRDefault="006F5627" w:rsidP="006F562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F5627" w:rsidRPr="0011454E" w:rsidRDefault="006F5627" w:rsidP="006F5627">
                        <w:pPr>
                          <w:ind w:left="360"/>
                          <w:rPr>
                            <w:sz w:val="16"/>
                            <w:szCs w:val="16"/>
                          </w:rPr>
                        </w:pPr>
                      </w:p>
                      <w:p w:rsidR="006F5627" w:rsidRPr="007A7AE4" w:rsidRDefault="006F5627" w:rsidP="006F562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 id="_x0000_s1029" type="#_x0000_t202" style="position:absolute;left:15613;width:13970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">
                  <v:textbox>
                    <w:txbxContent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Pr="005B28FB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Analyze</w:t>
                        </w:r>
                      </w:p>
                      <w:p w:rsidR="006F5627" w:rsidRPr="007A7AE4" w:rsidRDefault="006F5627" w:rsidP="006F562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3125;top:9920;width:13144;height:8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:rsidR="006F5627" w:rsidRPr="00747058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 xml:space="preserve">Design </w:t>
                        </w:r>
                      </w:p>
                    </w:txbxContent>
                  </v:textbox>
                </v:shape>
                <v:shape id="_x0000_s1031" type="#_x0000_t202" style="position:absolute;left:15613;top:20789;width:14104;height:8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5W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EdLHlbBAAAA2wAAAA8AAAAA&#10;AAAAAAAAAAAABwIAAGRycy9kb3ducmV2LnhtbFBLBQYAAAAAAwADALcAAAD1AgAAAAA=&#10;">
                  <v:textbox>
                    <w:txbxContent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Pr="00747058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747058">
                          <w:rPr>
                            <w:rFonts w:cs="Arial"/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rFonts w:cs="Arial"/>
                            <w:b/>
                            <w:sz w:val="24"/>
                          </w:rPr>
                          <w:t>evelop</w:t>
                        </w:r>
                      </w:p>
                      <w:p w:rsidR="006F5627" w:rsidRPr="007A7AE4" w:rsidRDefault="006F5627" w:rsidP="006F562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9920;width:12807;height:8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<v:textbox>
                    <w:txbxContent>
                      <w:p w:rsidR="006F5627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6F5627" w:rsidRPr="00747058" w:rsidRDefault="006F5627" w:rsidP="006F562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747058">
                          <w:rPr>
                            <w:rFonts w:cs="Arial"/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rFonts w:cs="Arial"/>
                            <w:b/>
                            <w:sz w:val="24"/>
                          </w:rPr>
                          <w:t>mplement</w:t>
                        </w:r>
                      </w:p>
                      <w:p w:rsidR="006F5627" w:rsidRPr="007A7AE4" w:rsidRDefault="006F5627" w:rsidP="006F5627">
                        <w:pPr>
                          <w:ind w:left="360"/>
                          <w:rPr>
                            <w:b/>
                          </w:rPr>
                        </w:pPr>
                        <w:r w:rsidRPr="0011454E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>
      <w:pPr>
        <w:spacing w:after="120"/>
      </w:pPr>
    </w:p>
    <w:p w:rsidR="00A42CE7" w:rsidRDefault="00A42CE7" w:rsidP="00A42CE7"/>
    <w:p w:rsidR="00A42CE7" w:rsidRDefault="00A42CE7" w:rsidP="00A42CE7">
      <w:pPr>
        <w:spacing w:after="120"/>
        <w:ind w:left="720"/>
        <w:jc w:val="center"/>
      </w:pPr>
    </w:p>
    <w:p w:rsidR="00E804BF" w:rsidRDefault="00E804BF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Default="006F5627">
      <w:pPr>
        <w:rPr>
          <w:rFonts w:cs="Arial"/>
          <w:szCs w:val="22"/>
        </w:rPr>
      </w:pPr>
    </w:p>
    <w:p w:rsidR="006F5627" w:rsidRPr="00F2604D" w:rsidRDefault="006F5627">
      <w:pPr>
        <w:rPr>
          <w:rFonts w:cs="Arial"/>
          <w:szCs w:val="22"/>
        </w:rPr>
      </w:pPr>
    </w:p>
    <w:p w:rsidR="00917B36" w:rsidRPr="00F2604D" w:rsidRDefault="006D595B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align="center" o:hrstd="t" o:hr="t" fillcolor="gray" stroked="f"/>
        </w:pict>
      </w:r>
    </w:p>
    <w:p w:rsidR="00917B36" w:rsidRDefault="00917B36" w:rsidP="00EF428D">
      <w:pPr>
        <w:pStyle w:val="SectionL1CAWST"/>
      </w:pPr>
      <w:r>
        <w:t>I</w:t>
      </w:r>
      <w:r w:rsidR="00ED5EB9">
        <w:t>ntroduction</w:t>
      </w:r>
      <w:r w:rsidR="00ED5EB9">
        <w:tab/>
      </w:r>
      <w:r w:rsidR="006B2403">
        <w:t xml:space="preserve">10 </w:t>
      </w:r>
      <w:r>
        <w:t>minutes</w:t>
      </w:r>
    </w:p>
    <w:p w:rsidR="00917B36" w:rsidRPr="00D51E0B" w:rsidRDefault="007F6804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123190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2B2" w:rsidRDefault="001E62B2" w:rsidP="001E62B2">
      <w:pPr>
        <w:numPr>
          <w:ilvl w:val="0"/>
          <w:numId w:val="2"/>
        </w:numPr>
        <w:spacing w:after="120"/>
        <w:contextualSpacing/>
      </w:pPr>
      <w:r>
        <w:t xml:space="preserve">Present the </w:t>
      </w:r>
      <w:r>
        <w:rPr>
          <w:rFonts w:eastAsia="Arial" w:cs="Arial"/>
          <w:szCs w:val="22"/>
        </w:rPr>
        <w:t>learning outcomes or lesson description.</w:t>
      </w:r>
    </w:p>
    <w:p w:rsidR="001E62B2" w:rsidRPr="001528A3" w:rsidRDefault="001E62B2" w:rsidP="001E62B2">
      <w:pPr>
        <w:spacing w:after="120"/>
        <w:ind w:left="1080"/>
        <w:contextualSpacing/>
      </w:pPr>
      <w:r w:rsidRPr="001E62B2">
        <w:rPr>
          <w:rFonts w:eastAsia="Arial" w:cs="Arial"/>
          <w:szCs w:val="22"/>
        </w:rPr>
        <w:t xml:space="preserve"> </w:t>
      </w:r>
    </w:p>
    <w:p w:rsidR="00A42CE7" w:rsidRDefault="001528A3" w:rsidP="00CF4F85">
      <w:pPr>
        <w:numPr>
          <w:ilvl w:val="0"/>
          <w:numId w:val="2"/>
        </w:numPr>
        <w:spacing w:after="120"/>
      </w:pPr>
      <w:r>
        <w:t xml:space="preserve">Ask </w:t>
      </w:r>
      <w:r w:rsidR="00A42CE7">
        <w:t>the participant</w:t>
      </w:r>
      <w:r w:rsidR="00042561">
        <w:t>s to find a partner an</w:t>
      </w:r>
      <w:r>
        <w:t>d discuss the following: “</w:t>
      </w:r>
      <w:r>
        <w:rPr>
          <w:i/>
        </w:rPr>
        <w:t>You want to design a workshop</w:t>
      </w:r>
      <w:r w:rsidR="00A42CE7">
        <w:rPr>
          <w:i/>
        </w:rPr>
        <w:t>, where do you start</w:t>
      </w:r>
      <w:r w:rsidR="00A42CE7">
        <w:t>?”</w:t>
      </w:r>
    </w:p>
    <w:p w:rsidR="00A42CE7" w:rsidRDefault="00CA5F28" w:rsidP="00CF4F85">
      <w:pPr>
        <w:numPr>
          <w:ilvl w:val="0"/>
          <w:numId w:val="2"/>
        </w:numPr>
        <w:spacing w:after="120"/>
      </w:pPr>
      <w:r>
        <w:t>A</w:t>
      </w:r>
      <w:r w:rsidR="00A42CE7">
        <w:t>sk a few volunteers to share their ideas with the large group.</w:t>
      </w:r>
    </w:p>
    <w:p w:rsidR="001528A3" w:rsidRDefault="001528A3" w:rsidP="001528A3">
      <w:pPr>
        <w:spacing w:after="120"/>
        <w:ind w:left="720"/>
        <w:contextualSpacing/>
      </w:pPr>
    </w:p>
    <w:p w:rsidR="001528A3" w:rsidRDefault="006D595B" w:rsidP="001528A3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1528A3" w:rsidRDefault="001528A3" w:rsidP="001528A3">
      <w:pPr>
        <w:pStyle w:val="SectionL1CAWST"/>
      </w:pPr>
      <w:r>
        <w:t xml:space="preserve">Instructional Design </w:t>
      </w:r>
      <w:r>
        <w:tab/>
        <w:t>5 minutes</w:t>
      </w:r>
    </w:p>
    <w:p w:rsidR="001528A3" w:rsidRPr="00DB44EF" w:rsidRDefault="001528A3" w:rsidP="001528A3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36576" behindDoc="1" locked="0" layoutInCell="1" allowOverlap="1" wp14:anchorId="10C2BD4A" wp14:editId="19E47E4D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E8" w:rsidRPr="004674E8" w:rsidRDefault="004674E8" w:rsidP="00CF4F85">
      <w:pPr>
        <w:numPr>
          <w:ilvl w:val="0"/>
          <w:numId w:val="5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Explain that in their responses most participants acknowledged that there was a process behind designing a workshop, and that it involved a number of steps. </w:t>
      </w:r>
      <w:r w:rsidR="001E62B2">
        <w:rPr>
          <w:rFonts w:cs="Arial"/>
          <w:color w:val="000000" w:themeColor="text1"/>
          <w:szCs w:val="22"/>
        </w:rPr>
        <w:t xml:space="preserve">The process of designing a workshop or course is often referred to as instructional design. </w:t>
      </w:r>
    </w:p>
    <w:p w:rsidR="004674E8" w:rsidRPr="004674E8" w:rsidRDefault="001E62B2" w:rsidP="00CF4F85">
      <w:pPr>
        <w:numPr>
          <w:ilvl w:val="0"/>
          <w:numId w:val="5"/>
        </w:numPr>
        <w:spacing w:after="120"/>
        <w:rPr>
          <w:rFonts w:cs="Arial"/>
          <w:i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Explain that </w:t>
      </w:r>
      <w:r w:rsidRPr="001E62B2">
        <w:rPr>
          <w:rFonts w:cs="Arial"/>
          <w:color w:val="000000" w:themeColor="text1"/>
          <w:szCs w:val="22"/>
          <w:lang w:val="en-CA"/>
        </w:rPr>
        <w:t>i</w:t>
      </w:r>
      <w:r w:rsidR="004674E8" w:rsidRPr="001E62B2">
        <w:rPr>
          <w:rFonts w:cs="Arial"/>
          <w:color w:val="000000" w:themeColor="text1"/>
          <w:szCs w:val="22"/>
          <w:lang w:val="en-CA"/>
        </w:rPr>
        <w:t>nstructional design is a process focused on creating optimal learning experiences.</w:t>
      </w:r>
      <w:r w:rsidR="00320C4C">
        <w:rPr>
          <w:rFonts w:cs="Arial"/>
          <w:color w:val="000000" w:themeColor="text1"/>
          <w:szCs w:val="22"/>
          <w:lang w:val="en-CA"/>
        </w:rPr>
        <w:t xml:space="preserve"> It helps you to plan out a learning experience, from start to finish. </w:t>
      </w:r>
    </w:p>
    <w:p w:rsidR="004674E8" w:rsidRPr="004674E8" w:rsidRDefault="004674E8" w:rsidP="00CF4F85">
      <w:pPr>
        <w:numPr>
          <w:ilvl w:val="0"/>
          <w:numId w:val="5"/>
        </w:numPr>
        <w:spacing w:after="120"/>
        <w:rPr>
          <w:rFonts w:cs="Arial"/>
          <w:i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Explain that there are many different instructional design models, but all of them respond to three main questions:</w:t>
      </w:r>
    </w:p>
    <w:p w:rsidR="004674E8" w:rsidRPr="004674E8" w:rsidRDefault="004674E8" w:rsidP="00CF4F85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4674E8">
        <w:rPr>
          <w:rFonts w:cs="Arial"/>
          <w:i/>
          <w:color w:val="000000" w:themeColor="text1"/>
          <w:szCs w:val="22"/>
        </w:rPr>
        <w:t>Where are you going?</w:t>
      </w:r>
    </w:p>
    <w:p w:rsidR="004674E8" w:rsidRPr="004674E8" w:rsidRDefault="004674E8" w:rsidP="00CF4F85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4674E8">
        <w:rPr>
          <w:rFonts w:cs="Arial"/>
          <w:i/>
          <w:color w:val="000000" w:themeColor="text1"/>
          <w:szCs w:val="22"/>
        </w:rPr>
        <w:lastRenderedPageBreak/>
        <w:t xml:space="preserve">How will you get there? </w:t>
      </w:r>
    </w:p>
    <w:p w:rsidR="004674E8" w:rsidRPr="004674E8" w:rsidRDefault="004674E8" w:rsidP="00CF4F85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4674E8">
        <w:rPr>
          <w:rFonts w:cs="Arial"/>
          <w:i/>
          <w:color w:val="000000" w:themeColor="text1"/>
          <w:szCs w:val="22"/>
        </w:rPr>
        <w:t>How will you know when you arrive</w:t>
      </w:r>
      <w:r>
        <w:rPr>
          <w:rFonts w:cs="Arial"/>
          <w:i/>
          <w:color w:val="000000" w:themeColor="text1"/>
          <w:szCs w:val="22"/>
        </w:rPr>
        <w:t>?</w:t>
      </w:r>
    </w:p>
    <w:p w:rsidR="004674E8" w:rsidRPr="004674E8" w:rsidRDefault="004674E8" w:rsidP="004674E8">
      <w:pPr>
        <w:spacing w:after="120"/>
        <w:ind w:left="1080"/>
        <w:jc w:val="right"/>
        <w:rPr>
          <w:rFonts w:cs="Arial"/>
          <w:i/>
          <w:color w:val="000000" w:themeColor="text1"/>
          <w:szCs w:val="22"/>
        </w:rPr>
      </w:pPr>
      <w:r w:rsidRPr="004674E8">
        <w:rPr>
          <w:rFonts w:cs="Arial"/>
          <w:i/>
          <w:color w:val="000000" w:themeColor="text1"/>
          <w:szCs w:val="22"/>
        </w:rPr>
        <w:t>(Smith &amp; Ragan, 2005</w:t>
      </w:r>
      <w:r>
        <w:rPr>
          <w:rFonts w:cs="Arial"/>
          <w:i/>
          <w:color w:val="000000" w:themeColor="text1"/>
          <w:szCs w:val="22"/>
        </w:rPr>
        <w:t>)</w:t>
      </w:r>
    </w:p>
    <w:p w:rsidR="00CF4F85" w:rsidRPr="00CF4F85" w:rsidRDefault="004674E8" w:rsidP="00CF4F85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 xml:space="preserve">Explain that in this workshop </w:t>
      </w:r>
      <w:r w:rsidR="001E62B2">
        <w:rPr>
          <w:rFonts w:cs="Arial"/>
          <w:color w:val="000000" w:themeColor="text1"/>
          <w:szCs w:val="22"/>
        </w:rPr>
        <w:t xml:space="preserve">participants will be using the ADDIE instructional design model. </w:t>
      </w:r>
      <w:r w:rsidR="00CF4F85">
        <w:rPr>
          <w:rFonts w:cs="Arial"/>
          <w:color w:val="000000" w:themeColor="text1"/>
          <w:szCs w:val="22"/>
        </w:rPr>
        <w:t>In this lesson we will do a general overview of the model. In subsequent lessons</w:t>
      </w:r>
      <w:r w:rsidR="00320C4C">
        <w:rPr>
          <w:rFonts w:cs="Arial"/>
          <w:color w:val="000000" w:themeColor="text1"/>
          <w:szCs w:val="22"/>
        </w:rPr>
        <w:t xml:space="preserve"> participants</w:t>
      </w:r>
      <w:r w:rsidR="00CF4F85">
        <w:rPr>
          <w:rFonts w:cs="Arial"/>
          <w:color w:val="000000" w:themeColor="text1"/>
          <w:szCs w:val="22"/>
        </w:rPr>
        <w:t xml:space="preserve"> will learn the details of </w:t>
      </w:r>
      <w:r w:rsidR="00320C4C">
        <w:rPr>
          <w:rFonts w:cs="Arial"/>
          <w:color w:val="000000" w:themeColor="text1"/>
          <w:szCs w:val="22"/>
        </w:rPr>
        <w:t xml:space="preserve">each stage of the model. </w:t>
      </w:r>
      <w:r w:rsidR="00CF4F85">
        <w:rPr>
          <w:rFonts w:cs="Arial"/>
          <w:color w:val="000000" w:themeColor="text1"/>
          <w:szCs w:val="22"/>
        </w:rPr>
        <w:t xml:space="preserve"> </w:t>
      </w:r>
    </w:p>
    <w:p w:rsidR="001528A3" w:rsidRDefault="006D595B" w:rsidP="00CF4F85">
      <w:p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align="center" o:hrstd="t" o:hr="t" fillcolor="gray" stroked="f"/>
        </w:pict>
      </w:r>
    </w:p>
    <w:p w:rsidR="001528A3" w:rsidRDefault="001528A3" w:rsidP="001528A3">
      <w:pPr>
        <w:pStyle w:val="SectionL1CAWST"/>
      </w:pPr>
      <w:r>
        <w:t>Introducing ADDIE Model</w:t>
      </w:r>
      <w:r>
        <w:tab/>
        <w:t>5 minutes</w:t>
      </w:r>
    </w:p>
    <w:p w:rsidR="001528A3" w:rsidRPr="00DB44EF" w:rsidRDefault="001528A3" w:rsidP="001528A3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38624" behindDoc="1" locked="0" layoutInCell="1" allowOverlap="1" wp14:anchorId="435A9DC3" wp14:editId="06631311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8A3" w:rsidRDefault="00CF4F85" w:rsidP="001E62B2">
      <w:pPr>
        <w:numPr>
          <w:ilvl w:val="0"/>
          <w:numId w:val="18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Display</w:t>
      </w:r>
      <w:r w:rsidR="001528A3">
        <w:rPr>
          <w:rFonts w:cs="Arial"/>
          <w:color w:val="000000" w:themeColor="text1"/>
          <w:szCs w:val="22"/>
        </w:rPr>
        <w:t xml:space="preserve"> the “ADDIE Model” diagram you prepared earlier</w:t>
      </w:r>
      <w:r>
        <w:rPr>
          <w:rFonts w:cs="Arial"/>
          <w:color w:val="000000" w:themeColor="text1"/>
          <w:szCs w:val="22"/>
        </w:rPr>
        <w:t>.</w:t>
      </w:r>
    </w:p>
    <w:p w:rsidR="001528A3" w:rsidRPr="001E62B2" w:rsidRDefault="00CF4F85" w:rsidP="001E62B2">
      <w:pPr>
        <w:numPr>
          <w:ilvl w:val="0"/>
          <w:numId w:val="18"/>
        </w:numPr>
        <w:spacing w:after="120"/>
        <w:contextualSpacing/>
      </w:pPr>
      <w:r>
        <w:rPr>
          <w:rFonts w:eastAsia="Arial" w:cs="Arial"/>
          <w:szCs w:val="22"/>
        </w:rPr>
        <w:t>Provide a</w:t>
      </w:r>
      <w:r w:rsidR="001528A3">
        <w:rPr>
          <w:rFonts w:eastAsia="Arial" w:cs="Arial"/>
          <w:szCs w:val="22"/>
        </w:rPr>
        <w:t xml:space="preserve"> brief overview of the history of the ADDIE model and why CAWST uses</w:t>
      </w:r>
      <w:r w:rsidR="00320C4C">
        <w:rPr>
          <w:rFonts w:eastAsia="Arial" w:cs="Arial"/>
          <w:szCs w:val="22"/>
        </w:rPr>
        <w:t xml:space="preserve"> it</w:t>
      </w:r>
      <w:r w:rsidR="001528A3">
        <w:rPr>
          <w:rFonts w:eastAsia="Arial" w:cs="Arial"/>
          <w:szCs w:val="22"/>
        </w:rPr>
        <w:t>:</w:t>
      </w:r>
    </w:p>
    <w:p w:rsidR="001E62B2" w:rsidRPr="00293E96" w:rsidRDefault="001E62B2" w:rsidP="001E62B2">
      <w:pPr>
        <w:spacing w:after="120"/>
        <w:ind w:left="1080"/>
        <w:contextualSpacing/>
      </w:pPr>
    </w:p>
    <w:p w:rsidR="001528A3" w:rsidRPr="008475C6" w:rsidRDefault="001528A3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color w:val="000000" w:themeColor="text1"/>
          <w:szCs w:val="22"/>
        </w:rPr>
        <w:t xml:space="preserve">CAWST’s model is adapted from the ADDIE model, which has been used for many decades and proven in the field. </w:t>
      </w:r>
    </w:p>
    <w:p w:rsidR="001528A3" w:rsidRPr="008475C6" w:rsidRDefault="001528A3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color w:val="000000" w:themeColor="text1"/>
          <w:szCs w:val="22"/>
        </w:rPr>
        <w:t>This model is used a lot in adult education and online learning. It is an easy model for people who are new to education program development.</w:t>
      </w:r>
    </w:p>
    <w:p w:rsidR="001528A3" w:rsidRPr="008475C6" w:rsidRDefault="001528A3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color w:val="000000" w:themeColor="text1"/>
          <w:szCs w:val="22"/>
        </w:rPr>
        <w:t xml:space="preserve">ADDIE was first introduced in the 1970s. It was created by Florida State University for the US Military when they wanted a structure to their training process to improve learning. </w:t>
      </w:r>
    </w:p>
    <w:p w:rsidR="001528A3" w:rsidRPr="008475C6" w:rsidRDefault="001528A3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color w:val="000000" w:themeColor="text1"/>
          <w:szCs w:val="22"/>
        </w:rPr>
        <w:t>The model used to be more linear and is now often shown as a more cyclical/iterative process.</w:t>
      </w:r>
    </w:p>
    <w:p w:rsidR="00DB44EF" w:rsidRDefault="006D595B" w:rsidP="00DB44EF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</w:p>
    <w:p w:rsidR="00DB44EF" w:rsidRDefault="00DB44EF" w:rsidP="00DB44EF">
      <w:pPr>
        <w:pStyle w:val="SectionL1CAWST"/>
      </w:pPr>
      <w:r>
        <w:t xml:space="preserve">Overview of </w:t>
      </w:r>
      <w:r w:rsidR="001E62B2">
        <w:t>the Stages of the ADDIE Model</w:t>
      </w:r>
      <w:r>
        <w:tab/>
        <w:t>10 minutes</w:t>
      </w:r>
    </w:p>
    <w:p w:rsidR="003C490A" w:rsidRPr="00DB44EF" w:rsidRDefault="00DB44EF" w:rsidP="00DB44EF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30432" behindDoc="1" locked="0" layoutInCell="1" allowOverlap="1" wp14:anchorId="3D8F924A" wp14:editId="47EC04FD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0A">
        <w:tab/>
      </w:r>
    </w:p>
    <w:p w:rsidR="003C490A" w:rsidRDefault="003C490A" w:rsidP="00CF4F85">
      <w:pPr>
        <w:numPr>
          <w:ilvl w:val="0"/>
          <w:numId w:val="8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Brief</w:t>
      </w:r>
      <w:r w:rsidR="001E62B2">
        <w:rPr>
          <w:rFonts w:cs="Arial"/>
          <w:color w:val="000000" w:themeColor="text1"/>
          <w:szCs w:val="22"/>
        </w:rPr>
        <w:t>ly describe the ADDIE framework</w:t>
      </w:r>
      <w:r>
        <w:rPr>
          <w:rFonts w:cs="Arial"/>
          <w:color w:val="000000" w:themeColor="text1"/>
          <w:szCs w:val="22"/>
        </w:rPr>
        <w:t xml:space="preserve"> using the analogy of designing a product like a car. Highlight the following:</w:t>
      </w:r>
    </w:p>
    <w:p w:rsidR="003C490A" w:rsidRDefault="003C490A" w:rsidP="00CF4F85">
      <w:pPr>
        <w:numPr>
          <w:ilvl w:val="1"/>
          <w:numId w:val="8"/>
        </w:numPr>
        <w:contextualSpacing/>
      </w:pPr>
      <w:r>
        <w:t>You analyze the market and the needs</w:t>
      </w:r>
    </w:p>
    <w:p w:rsidR="003C490A" w:rsidRDefault="003C490A" w:rsidP="00CF4F85">
      <w:pPr>
        <w:numPr>
          <w:ilvl w:val="1"/>
          <w:numId w:val="8"/>
        </w:numPr>
        <w:contextualSpacing/>
      </w:pPr>
      <w:r>
        <w:t>You design an appropriate product to meet the needs you identified</w:t>
      </w:r>
    </w:p>
    <w:p w:rsidR="003C490A" w:rsidRDefault="003C490A" w:rsidP="00CF4F85">
      <w:pPr>
        <w:numPr>
          <w:ilvl w:val="1"/>
          <w:numId w:val="8"/>
        </w:numPr>
        <w:contextualSpacing/>
      </w:pPr>
      <w:r>
        <w:t>You develop</w:t>
      </w:r>
      <w:r w:rsidR="001E62B2">
        <w:t xml:space="preserve"> or build</w:t>
      </w:r>
      <w:r>
        <w:t xml:space="preserve"> the product</w:t>
      </w:r>
    </w:p>
    <w:p w:rsidR="003C490A" w:rsidRDefault="003C490A" w:rsidP="00CF4F85">
      <w:pPr>
        <w:numPr>
          <w:ilvl w:val="1"/>
          <w:numId w:val="8"/>
        </w:numPr>
        <w:contextualSpacing/>
      </w:pPr>
      <w:r>
        <w:t>You market the product</w:t>
      </w:r>
      <w:r w:rsidR="00CA5F28">
        <w:t xml:space="preserve"> and see how it is used</w:t>
      </w:r>
    </w:p>
    <w:p w:rsidR="003C490A" w:rsidRDefault="003C490A" w:rsidP="00CF4F85">
      <w:pPr>
        <w:numPr>
          <w:ilvl w:val="1"/>
          <w:numId w:val="8"/>
        </w:numPr>
        <w:contextualSpacing/>
      </w:pPr>
      <w:r>
        <w:t xml:space="preserve">Throughout each of </w:t>
      </w:r>
      <w:r w:rsidR="007F41CC">
        <w:t>these stages, you evaluate</w:t>
      </w:r>
      <w:r>
        <w:t xml:space="preserve"> your progress against the step before (for example, you evaluate whether the design you created fits the needs and consumer profile you assessed in the analyze stage)</w:t>
      </w:r>
    </w:p>
    <w:p w:rsidR="00DB44EF" w:rsidRDefault="00DB44EF" w:rsidP="00DB44EF">
      <w:pPr>
        <w:ind w:left="1800"/>
        <w:contextualSpacing/>
      </w:pPr>
    </w:p>
    <w:p w:rsidR="003C490A" w:rsidRDefault="003C490A" w:rsidP="00CF4F85">
      <w:pPr>
        <w:numPr>
          <w:ilvl w:val="0"/>
          <w:numId w:val="8"/>
        </w:numPr>
        <w:contextualSpacing/>
      </w:pPr>
      <w:r>
        <w:t xml:space="preserve">Ask the participants: “why do you think </w:t>
      </w:r>
      <w:r w:rsidR="007F41CC">
        <w:t xml:space="preserve">the ADDIE Model </w:t>
      </w:r>
      <w:r>
        <w:t xml:space="preserve">is shown as a circular process instead of </w:t>
      </w:r>
      <w:r w:rsidR="00320C4C">
        <w:t xml:space="preserve">a </w:t>
      </w:r>
      <w:r>
        <w:t>linear</w:t>
      </w:r>
      <w:r w:rsidR="007F41CC">
        <w:t xml:space="preserve"> process</w:t>
      </w:r>
      <w:r>
        <w:t>?”</w:t>
      </w:r>
    </w:p>
    <w:p w:rsidR="007F41CC" w:rsidRDefault="007F41CC" w:rsidP="007F41CC">
      <w:pPr>
        <w:ind w:left="1080"/>
        <w:contextualSpacing/>
      </w:pPr>
    </w:p>
    <w:p w:rsidR="003C490A" w:rsidRPr="008475C6" w:rsidRDefault="003C490A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color w:val="000000" w:themeColor="text1"/>
          <w:szCs w:val="22"/>
        </w:rPr>
        <w:t xml:space="preserve">Although the ADDIE model offers a step-by-step </w:t>
      </w:r>
      <w:r w:rsidR="00C14F0B" w:rsidRPr="008475C6">
        <w:rPr>
          <w:rFonts w:cs="Arial"/>
          <w:i/>
          <w:color w:val="000000" w:themeColor="text1"/>
          <w:szCs w:val="22"/>
        </w:rPr>
        <w:t>approach to the design process,</w:t>
      </w:r>
      <w:r w:rsidRPr="008475C6">
        <w:rPr>
          <w:rFonts w:cs="Arial"/>
          <w:i/>
          <w:color w:val="000000" w:themeColor="text1"/>
          <w:szCs w:val="22"/>
        </w:rPr>
        <w:t xml:space="preserve"> the model is actually quite flexible. Educators may move back and forth between the various stages when cre</w:t>
      </w:r>
      <w:r w:rsidR="00C14F0B" w:rsidRPr="008475C6">
        <w:rPr>
          <w:rFonts w:cs="Arial"/>
          <w:i/>
          <w:color w:val="000000" w:themeColor="text1"/>
          <w:szCs w:val="22"/>
        </w:rPr>
        <w:t xml:space="preserve">ating a workshop. </w:t>
      </w:r>
    </w:p>
    <w:p w:rsidR="003C490A" w:rsidRPr="008475C6" w:rsidRDefault="008475C6" w:rsidP="008475C6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</w:rPr>
      </w:pPr>
      <w:r w:rsidRPr="008475C6">
        <w:rPr>
          <w:rFonts w:cs="Arial"/>
          <w:i/>
          <w:noProof/>
          <w:color w:val="000000" w:themeColor="text1"/>
          <w:szCs w:val="22"/>
          <w:lang w:val="en-CA" w:eastAsia="en-CA"/>
        </w:rPr>
        <w:drawing>
          <wp:anchor distT="0" distB="0" distL="114300" distR="114300" simplePos="0" relativeHeight="251740672" behindDoc="0" locked="0" layoutInCell="1" allowOverlap="1" wp14:anchorId="5653DA73" wp14:editId="69F064C3">
            <wp:simplePos x="0" y="0"/>
            <wp:positionH relativeFrom="margin">
              <wp:posOffset>88900</wp:posOffset>
            </wp:positionH>
            <wp:positionV relativeFrom="margin">
              <wp:posOffset>7285990</wp:posOffset>
            </wp:positionV>
            <wp:extent cx="247650" cy="40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t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90A" w:rsidRPr="008475C6">
        <w:rPr>
          <w:rFonts w:cs="Arial"/>
          <w:i/>
          <w:color w:val="000000" w:themeColor="text1"/>
          <w:szCs w:val="22"/>
        </w:rPr>
        <w:t xml:space="preserve">The evaluation stage of the model happens throughout. </w:t>
      </w:r>
    </w:p>
    <w:p w:rsidR="007F41CC" w:rsidRDefault="007F41CC" w:rsidP="003329B2">
      <w:pPr>
        <w:numPr>
          <w:ilvl w:val="0"/>
          <w:numId w:val="8"/>
        </w:numPr>
        <w:spacing w:after="120"/>
        <w:contextualSpacing/>
      </w:pPr>
      <w:r>
        <w:t>In their CEWT workbook, under the title “Instructional Design”, a</w:t>
      </w:r>
      <w:r w:rsidR="003C490A">
        <w:t>sk the participants to write down what they think happen</w:t>
      </w:r>
      <w:r>
        <w:t>s</w:t>
      </w:r>
      <w:r w:rsidR="003C490A">
        <w:t xml:space="preserve"> at each stage of the ADDIE model</w:t>
      </w:r>
      <w:r>
        <w:t>.</w:t>
      </w:r>
    </w:p>
    <w:p w:rsidR="004B7EA5" w:rsidRDefault="004B7EA5" w:rsidP="00F67C10">
      <w:pPr>
        <w:spacing w:after="120"/>
        <w:ind w:left="720"/>
        <w:contextualSpacing/>
      </w:pPr>
    </w:p>
    <w:p w:rsidR="008475C6" w:rsidRDefault="008475C6" w:rsidP="00F67C10">
      <w:pPr>
        <w:spacing w:after="120"/>
        <w:ind w:left="720"/>
        <w:contextualSpacing/>
      </w:pPr>
    </w:p>
    <w:p w:rsidR="008475C6" w:rsidRDefault="008475C6" w:rsidP="00F67C10">
      <w:pPr>
        <w:spacing w:after="120"/>
        <w:ind w:left="720"/>
        <w:contextualSpacing/>
      </w:pPr>
    </w:p>
    <w:p w:rsidR="008475C6" w:rsidRDefault="008475C6" w:rsidP="00F67C10">
      <w:pPr>
        <w:spacing w:after="120"/>
        <w:ind w:left="720"/>
        <w:contextualSpacing/>
      </w:pPr>
    </w:p>
    <w:p w:rsidR="00D5534A" w:rsidRDefault="006D595B" w:rsidP="00D5534A">
      <w:r>
        <w:pict>
          <v:rect id="_x0000_i1033" style="width:0;height:1.5pt" o:hralign="center" o:hrstd="t" o:hr="t" fillcolor="gray" stroked="f"/>
        </w:pict>
      </w:r>
    </w:p>
    <w:p w:rsidR="00917B36" w:rsidRDefault="00917B36" w:rsidP="00D5534A">
      <w:pPr>
        <w:pStyle w:val="SectionL1CAWST"/>
      </w:pPr>
      <w:r w:rsidRPr="00D53EFA">
        <w:t xml:space="preserve">Review </w:t>
      </w:r>
      <w:r w:rsidR="003364FD">
        <w:tab/>
      </w:r>
      <w:r w:rsidR="007F4CDE">
        <w:t>10</w:t>
      </w:r>
      <w:r w:rsidR="00DB44EF">
        <w:t xml:space="preserve"> </w:t>
      </w:r>
      <w:r>
        <w:t>minutes</w:t>
      </w:r>
    </w:p>
    <w:p w:rsidR="00917B36" w:rsidRPr="00F2604D" w:rsidRDefault="00D35628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4352" behindDoc="1" locked="0" layoutInCell="1" allowOverlap="1" wp14:anchorId="1DFDC50F" wp14:editId="2B7D97EF">
            <wp:simplePos x="0" y="0"/>
            <wp:positionH relativeFrom="column">
              <wp:posOffset>-15240</wp:posOffset>
            </wp:positionH>
            <wp:positionV relativeFrom="paragraph">
              <wp:posOffset>147955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4C" w:rsidRDefault="00320C4C" w:rsidP="00320C4C">
      <w:pPr>
        <w:numPr>
          <w:ilvl w:val="0"/>
          <w:numId w:val="3"/>
        </w:numPr>
        <w:spacing w:after="120"/>
        <w:ind w:hanging="35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participants to discuss with a partner: “what stage of the ADDIE model are you most curious to learn more about and why?” </w:t>
      </w:r>
    </w:p>
    <w:p w:rsidR="003364FD" w:rsidRDefault="00C633FF" w:rsidP="00CF4F85">
      <w:pPr>
        <w:numPr>
          <w:ilvl w:val="0"/>
          <w:numId w:val="3"/>
        </w:numPr>
        <w:spacing w:after="120"/>
        <w:ind w:hanging="35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Explain that we will be coming back to the ADDIE model throughout the workshop</w:t>
      </w:r>
      <w:r w:rsidR="00F67C10">
        <w:rPr>
          <w:rFonts w:cs="Arial"/>
          <w:color w:val="000000" w:themeColor="text1"/>
          <w:szCs w:val="22"/>
        </w:rPr>
        <w:t xml:space="preserve">. At the end of each </w:t>
      </w:r>
      <w:r w:rsidR="006F57B4">
        <w:rPr>
          <w:rFonts w:cs="Arial"/>
          <w:color w:val="000000" w:themeColor="text1"/>
          <w:szCs w:val="22"/>
        </w:rPr>
        <w:t>lesson,</w:t>
      </w:r>
      <w:r w:rsidR="00F67C10">
        <w:rPr>
          <w:rFonts w:cs="Arial"/>
          <w:color w:val="000000" w:themeColor="text1"/>
          <w:szCs w:val="22"/>
        </w:rPr>
        <w:t xml:space="preserve"> participants will discuss</w:t>
      </w:r>
      <w:r w:rsidR="006F57B4">
        <w:rPr>
          <w:rFonts w:cs="Arial"/>
          <w:color w:val="000000" w:themeColor="text1"/>
          <w:szCs w:val="22"/>
        </w:rPr>
        <w:t xml:space="preserve"> what they did and how their activities fit within the model. </w:t>
      </w:r>
    </w:p>
    <w:p w:rsidR="00A70F27" w:rsidRPr="00F2604D" w:rsidRDefault="00A70F27" w:rsidP="00917B36">
      <w:pPr>
        <w:rPr>
          <w:rFonts w:cs="Arial"/>
          <w:szCs w:val="22"/>
        </w:rPr>
      </w:pPr>
    </w:p>
    <w:p w:rsidR="00917B36" w:rsidRPr="00F2604D" w:rsidRDefault="006D595B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4" style="width:0;height:1.5pt" o:hralign="center" o:hrstd="t" o:hr="t" fillcolor="gray" stroked="f"/>
        </w:pict>
      </w:r>
    </w:p>
    <w:p w:rsidR="00B3229F" w:rsidRPr="00320C4C" w:rsidRDefault="00ED5EB9" w:rsidP="00320C4C">
      <w:pPr>
        <w:pStyle w:val="SectionL1CAWST"/>
      </w:pPr>
      <w:r>
        <w:t>Reflections on Lesson</w:t>
      </w:r>
    </w:p>
    <w:sectPr w:rsidR="00B3229F" w:rsidRPr="00320C4C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DE" w:rsidRDefault="002B47DE">
      <w:r>
        <w:separator/>
      </w:r>
    </w:p>
  </w:endnote>
  <w:endnote w:type="continuationSeparator" w:id="0">
    <w:p w:rsidR="002B47DE" w:rsidRDefault="002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8F70E3" w:rsidRDefault="00926413" w:rsidP="00EF1A14">
    <w:pPr>
      <w:pStyle w:val="Footer"/>
      <w:rPr>
        <w:rFonts w:cs="Arial"/>
        <w:szCs w:val="22"/>
      </w:rPr>
    </w:pPr>
    <w:r>
      <w:rPr>
        <w:rFonts w:cs="Arial"/>
        <w:noProof/>
        <w:sz w:val="20"/>
        <w:szCs w:val="20"/>
        <w:lang w:val="en-CA" w:eastAsia="en-CA"/>
      </w:rPr>
      <w:drawing>
        <wp:inline distT="0" distB="0" distL="0" distR="0">
          <wp:extent cx="923767" cy="324000"/>
          <wp:effectExtent l="0" t="0" r="0" b="0"/>
          <wp:docPr id="3" name="Picture 3" descr="C:\Users\naomimahaffy\AppData\Local\Microsoft\Windows\Temporary Internet Files\Content.Outlook\ZESAUQ65\cawst_logo_document_foo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aomimahaffy\AppData\Local\Microsoft\Windows\Temporary Internet Files\Content.Outlook\ZESAUQ65\cawst_logo_document_footer_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6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4BF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DE" w:rsidRDefault="002B47DE">
      <w:r>
        <w:separator/>
      </w:r>
    </w:p>
  </w:footnote>
  <w:footnote w:type="continuationSeparator" w:id="0">
    <w:p w:rsidR="002B47DE" w:rsidRDefault="002B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917B36" w:rsidRDefault="00F37D8B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Creating Effective WASH Training 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>
      <w:rPr>
        <w:rFonts w:cs="Arial"/>
        <w:szCs w:val="22"/>
      </w:rPr>
      <w:t xml:space="preserve">Instructional Design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F3D"/>
    <w:multiLevelType w:val="hybridMultilevel"/>
    <w:tmpl w:val="657EF62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F83901"/>
    <w:multiLevelType w:val="hybridMultilevel"/>
    <w:tmpl w:val="5B94BF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7789D"/>
    <w:multiLevelType w:val="hybridMultilevel"/>
    <w:tmpl w:val="E1261E9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E712E8"/>
    <w:multiLevelType w:val="hybridMultilevel"/>
    <w:tmpl w:val="2846766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FC1046"/>
    <w:multiLevelType w:val="multilevel"/>
    <w:tmpl w:val="04104F58"/>
    <w:lvl w:ilvl="0">
      <w:start w:val="1"/>
      <w:numFmt w:val="bullet"/>
      <w:lvlText w:val="□"/>
      <w:lvlJc w:val="left"/>
      <w:pPr>
        <w:ind w:left="1152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2" w:firstLine="115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2" w:firstLine="18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2" w:firstLine="259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2" w:firstLine="33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2" w:firstLine="40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2" w:firstLine="475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2" w:firstLine="547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2" w:firstLine="6192"/>
      </w:pPr>
      <w:rPr>
        <w:rFonts w:ascii="Arial" w:eastAsia="Arial" w:hAnsi="Arial" w:cs="Arial"/>
      </w:rPr>
    </w:lvl>
  </w:abstractNum>
  <w:abstractNum w:abstractNumId="6" w15:restartNumberingAfterBreak="0">
    <w:nsid w:val="26E2633D"/>
    <w:multiLevelType w:val="hybridMultilevel"/>
    <w:tmpl w:val="F3EC33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E43CE"/>
    <w:multiLevelType w:val="hybridMultilevel"/>
    <w:tmpl w:val="5D969AD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05150E"/>
    <w:multiLevelType w:val="hybridMultilevel"/>
    <w:tmpl w:val="D46254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075F4"/>
    <w:multiLevelType w:val="hybridMultilevel"/>
    <w:tmpl w:val="C0D64CC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A01A33"/>
    <w:multiLevelType w:val="hybridMultilevel"/>
    <w:tmpl w:val="B77E12EC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41DBD"/>
    <w:multiLevelType w:val="hybridMultilevel"/>
    <w:tmpl w:val="657EF62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08347C"/>
    <w:multiLevelType w:val="multilevel"/>
    <w:tmpl w:val="87D2EBA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76" w:hanging="284"/>
      </w:pPr>
    </w:lvl>
    <w:lvl w:ilvl="2">
      <w:start w:val="1"/>
      <w:numFmt w:val="lowerRoman"/>
      <w:lvlText w:val="%3."/>
      <w:lvlJc w:val="right"/>
      <w:pPr>
        <w:ind w:left="796" w:firstLine="616"/>
      </w:pPr>
    </w:lvl>
    <w:lvl w:ilvl="3">
      <w:start w:val="1"/>
      <w:numFmt w:val="decimal"/>
      <w:lvlText w:val="%4."/>
      <w:lvlJc w:val="left"/>
      <w:pPr>
        <w:ind w:left="1516" w:firstLine="1156"/>
      </w:pPr>
    </w:lvl>
    <w:lvl w:ilvl="4">
      <w:start w:val="1"/>
      <w:numFmt w:val="lowerLetter"/>
      <w:lvlText w:val="%5."/>
      <w:lvlJc w:val="left"/>
      <w:pPr>
        <w:ind w:left="2236" w:firstLine="1876"/>
      </w:pPr>
    </w:lvl>
    <w:lvl w:ilvl="5">
      <w:start w:val="1"/>
      <w:numFmt w:val="lowerRoman"/>
      <w:lvlText w:val="%6."/>
      <w:lvlJc w:val="right"/>
      <w:pPr>
        <w:ind w:left="2956" w:firstLine="2776"/>
      </w:pPr>
    </w:lvl>
    <w:lvl w:ilvl="6">
      <w:start w:val="1"/>
      <w:numFmt w:val="decimal"/>
      <w:lvlText w:val="%7."/>
      <w:lvlJc w:val="left"/>
      <w:pPr>
        <w:ind w:left="3676" w:firstLine="3316"/>
      </w:pPr>
    </w:lvl>
    <w:lvl w:ilvl="7">
      <w:start w:val="1"/>
      <w:numFmt w:val="lowerLetter"/>
      <w:lvlText w:val="%8."/>
      <w:lvlJc w:val="left"/>
      <w:pPr>
        <w:ind w:left="4396" w:firstLine="4036"/>
      </w:pPr>
    </w:lvl>
    <w:lvl w:ilvl="8">
      <w:start w:val="1"/>
      <w:numFmt w:val="lowerRoman"/>
      <w:lvlText w:val="%9."/>
      <w:lvlJc w:val="right"/>
      <w:pPr>
        <w:ind w:left="5116" w:firstLine="4936"/>
      </w:pPr>
    </w:lvl>
  </w:abstractNum>
  <w:abstractNum w:abstractNumId="15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EC36C88"/>
    <w:multiLevelType w:val="hybridMultilevel"/>
    <w:tmpl w:val="E9A053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4C63ED"/>
    <w:multiLevelType w:val="hybridMultilevel"/>
    <w:tmpl w:val="7CB21F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43D1E"/>
    <w:multiLevelType w:val="hybridMultilevel"/>
    <w:tmpl w:val="E1261E9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6C6E1E"/>
    <w:multiLevelType w:val="hybridMultilevel"/>
    <w:tmpl w:val="AC8E61EE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  <w:num w:numId="18">
    <w:abstractNumId w:val="18"/>
  </w:num>
  <w:num w:numId="19">
    <w:abstractNumId w:val="10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E"/>
    <w:rsid w:val="00001F92"/>
    <w:rsid w:val="00002B5D"/>
    <w:rsid w:val="00003E18"/>
    <w:rsid w:val="00042561"/>
    <w:rsid w:val="00055B12"/>
    <w:rsid w:val="00060B33"/>
    <w:rsid w:val="000E4DCC"/>
    <w:rsid w:val="00101951"/>
    <w:rsid w:val="00104AD2"/>
    <w:rsid w:val="00110A91"/>
    <w:rsid w:val="0012672C"/>
    <w:rsid w:val="0013687C"/>
    <w:rsid w:val="001515C0"/>
    <w:rsid w:val="001528A3"/>
    <w:rsid w:val="001878DC"/>
    <w:rsid w:val="001C01D7"/>
    <w:rsid w:val="001E62A9"/>
    <w:rsid w:val="001E62B2"/>
    <w:rsid w:val="001F6375"/>
    <w:rsid w:val="002000F8"/>
    <w:rsid w:val="00242FE7"/>
    <w:rsid w:val="00251EC1"/>
    <w:rsid w:val="00251FDF"/>
    <w:rsid w:val="00260A59"/>
    <w:rsid w:val="0026211D"/>
    <w:rsid w:val="0026228A"/>
    <w:rsid w:val="002763F9"/>
    <w:rsid w:val="00276CB3"/>
    <w:rsid w:val="002865AB"/>
    <w:rsid w:val="00293E96"/>
    <w:rsid w:val="0029763A"/>
    <w:rsid w:val="002B47DE"/>
    <w:rsid w:val="002D4410"/>
    <w:rsid w:val="003124EE"/>
    <w:rsid w:val="00316C36"/>
    <w:rsid w:val="00320C4C"/>
    <w:rsid w:val="00323EFC"/>
    <w:rsid w:val="00324557"/>
    <w:rsid w:val="003364FD"/>
    <w:rsid w:val="00337399"/>
    <w:rsid w:val="00376D03"/>
    <w:rsid w:val="0039198B"/>
    <w:rsid w:val="003A3F3C"/>
    <w:rsid w:val="003A71AC"/>
    <w:rsid w:val="003C490A"/>
    <w:rsid w:val="003D3431"/>
    <w:rsid w:val="003E3379"/>
    <w:rsid w:val="0040063B"/>
    <w:rsid w:val="004257EB"/>
    <w:rsid w:val="004674E8"/>
    <w:rsid w:val="004A0F98"/>
    <w:rsid w:val="004A5069"/>
    <w:rsid w:val="004B7EA5"/>
    <w:rsid w:val="00541F7F"/>
    <w:rsid w:val="00557349"/>
    <w:rsid w:val="005A0771"/>
    <w:rsid w:val="005A4188"/>
    <w:rsid w:val="005A4F68"/>
    <w:rsid w:val="005B7ECE"/>
    <w:rsid w:val="005C0CA7"/>
    <w:rsid w:val="00673C95"/>
    <w:rsid w:val="006B2403"/>
    <w:rsid w:val="006D0D74"/>
    <w:rsid w:val="006D595B"/>
    <w:rsid w:val="006F28D8"/>
    <w:rsid w:val="006F5627"/>
    <w:rsid w:val="006F57B4"/>
    <w:rsid w:val="00707137"/>
    <w:rsid w:val="00722612"/>
    <w:rsid w:val="0075718C"/>
    <w:rsid w:val="00775CF8"/>
    <w:rsid w:val="00784E40"/>
    <w:rsid w:val="007F41CC"/>
    <w:rsid w:val="007F4CDE"/>
    <w:rsid w:val="007F6804"/>
    <w:rsid w:val="00811D03"/>
    <w:rsid w:val="008475C6"/>
    <w:rsid w:val="00863DA0"/>
    <w:rsid w:val="008713B6"/>
    <w:rsid w:val="00896C0B"/>
    <w:rsid w:val="008B0478"/>
    <w:rsid w:val="008C4F34"/>
    <w:rsid w:val="008D7430"/>
    <w:rsid w:val="008F25B0"/>
    <w:rsid w:val="008F3729"/>
    <w:rsid w:val="00907598"/>
    <w:rsid w:val="00917B36"/>
    <w:rsid w:val="009202A2"/>
    <w:rsid w:val="00926413"/>
    <w:rsid w:val="00930853"/>
    <w:rsid w:val="00953EF8"/>
    <w:rsid w:val="009730E3"/>
    <w:rsid w:val="009823E0"/>
    <w:rsid w:val="009C032D"/>
    <w:rsid w:val="009C72B9"/>
    <w:rsid w:val="00A0792E"/>
    <w:rsid w:val="00A14411"/>
    <w:rsid w:val="00A17163"/>
    <w:rsid w:val="00A26CB4"/>
    <w:rsid w:val="00A42CE7"/>
    <w:rsid w:val="00A62FD0"/>
    <w:rsid w:val="00A70F27"/>
    <w:rsid w:val="00AB2551"/>
    <w:rsid w:val="00AB78B0"/>
    <w:rsid w:val="00AF6E74"/>
    <w:rsid w:val="00B17AC4"/>
    <w:rsid w:val="00B3229F"/>
    <w:rsid w:val="00B72225"/>
    <w:rsid w:val="00BC2C5D"/>
    <w:rsid w:val="00C14F0B"/>
    <w:rsid w:val="00C633FF"/>
    <w:rsid w:val="00C64C17"/>
    <w:rsid w:val="00C86D21"/>
    <w:rsid w:val="00CA36D2"/>
    <w:rsid w:val="00CA5F28"/>
    <w:rsid w:val="00CC5973"/>
    <w:rsid w:val="00CD692A"/>
    <w:rsid w:val="00CF2280"/>
    <w:rsid w:val="00CF4F85"/>
    <w:rsid w:val="00D002D0"/>
    <w:rsid w:val="00D22CBB"/>
    <w:rsid w:val="00D24CFB"/>
    <w:rsid w:val="00D35628"/>
    <w:rsid w:val="00D5534A"/>
    <w:rsid w:val="00DA665E"/>
    <w:rsid w:val="00DB44EF"/>
    <w:rsid w:val="00DC721B"/>
    <w:rsid w:val="00DE1669"/>
    <w:rsid w:val="00DE7341"/>
    <w:rsid w:val="00E010E0"/>
    <w:rsid w:val="00E12B3A"/>
    <w:rsid w:val="00E60F0C"/>
    <w:rsid w:val="00E7400D"/>
    <w:rsid w:val="00E804BF"/>
    <w:rsid w:val="00E82BBF"/>
    <w:rsid w:val="00EA1A46"/>
    <w:rsid w:val="00EB50FC"/>
    <w:rsid w:val="00ED5EB9"/>
    <w:rsid w:val="00ED7E3F"/>
    <w:rsid w:val="00EF1A14"/>
    <w:rsid w:val="00EF428D"/>
    <w:rsid w:val="00F2604D"/>
    <w:rsid w:val="00F37D8B"/>
    <w:rsid w:val="00F42246"/>
    <w:rsid w:val="00F449AE"/>
    <w:rsid w:val="00F5358B"/>
    <w:rsid w:val="00F67C10"/>
    <w:rsid w:val="00F951BF"/>
    <w:rsid w:val="00FA13CC"/>
    <w:rsid w:val="00FB5C8E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C145562"/>
  <w15:docId w15:val="{7F02B657-E685-4667-8D1B-10AF835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EF428D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F428D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4"/>
      </w:numPr>
    </w:pPr>
  </w:style>
  <w:style w:type="paragraph" w:styleId="ListParagraph">
    <w:name w:val="List Paragraph"/>
    <w:basedOn w:val="Normal"/>
    <w:uiPriority w:val="3"/>
    <w:qFormat/>
    <w:rsid w:val="0040063B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D5534A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D5534A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D5534A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D5534A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515C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7E870-45B9-40EC-BC01-92E025C2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155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Design_Lesson Plan (CEWT)</vt:lpstr>
    </vt:vector>
  </TitlesOfParts>
  <Company>CAWST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Design_Lesson Plan (CEWT)</dc:title>
  <dc:subject>In this lesson participants are introduced to the ADDIE instructional design model. They discuss the history of the model and how it will be used in subsequent lessons</dc:subject>
  <dc:creator>CAWST</dc:creator>
  <cp:lastModifiedBy>Lisa Mitchell</cp:lastModifiedBy>
  <cp:revision>20</cp:revision>
  <cp:lastPrinted>2015-09-03T17:10:00Z</cp:lastPrinted>
  <dcterms:created xsi:type="dcterms:W3CDTF">2016-11-21T23:54:00Z</dcterms:created>
  <dcterms:modified xsi:type="dcterms:W3CDTF">2016-11-28T18:14:00Z</dcterms:modified>
</cp:coreProperties>
</file>