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129F2" w14:textId="77777777" w:rsidR="00566E69" w:rsidRPr="00956600" w:rsidRDefault="00566E69" w:rsidP="00043545">
      <w:pPr>
        <w:spacing w:after="120"/>
        <w:rPr>
          <w:rFonts w:ascii="Arial" w:hAnsi="Arial" w:cs="Arial"/>
          <w:b/>
          <w:color w:val="000000"/>
          <w:sz w:val="26"/>
          <w:szCs w:val="26"/>
          <w:lang w:val="es-419"/>
        </w:rPr>
      </w:pPr>
      <w:r w:rsidRPr="00956600">
        <w:rPr>
          <w:rFonts w:ascii="Arial" w:hAnsi="Arial"/>
          <w:b/>
          <w:color w:val="000000"/>
          <w:sz w:val="26"/>
          <w:lang w:val="es-419"/>
        </w:rPr>
        <w:t>Fuentes</w:t>
      </w:r>
    </w:p>
    <w:p w14:paraId="6143108A" w14:textId="77777777" w:rsidR="00905669" w:rsidRPr="00956600" w:rsidRDefault="00566E69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El nitrato y el nitrito están presentes de forma natural en el medio ambiente. El nitrato (NO</w:t>
      </w:r>
      <w:r w:rsidR="00905669" w:rsidRPr="00956600">
        <w:rPr>
          <w:rFonts w:ascii="Arial" w:hAnsi="Arial"/>
          <w:sz w:val="22"/>
          <w:szCs w:val="22"/>
          <w:vertAlign w:val="subscript"/>
          <w:lang w:val="es-419"/>
        </w:rPr>
        <w:t>3</w:t>
      </w:r>
      <w:r w:rsidR="00905669" w:rsidRPr="00956600">
        <w:rPr>
          <w:rFonts w:ascii="Arial" w:hAnsi="Arial"/>
          <w:sz w:val="22"/>
          <w:szCs w:val="22"/>
          <w:vertAlign w:val="superscript"/>
          <w:lang w:val="es-419"/>
        </w:rPr>
        <w:t>−</w:t>
      </w:r>
      <w:r w:rsidRPr="00956600">
        <w:rPr>
          <w:rFonts w:ascii="Arial" w:hAnsi="Arial"/>
          <w:sz w:val="22"/>
          <w:lang w:val="es-419"/>
        </w:rPr>
        <w:t>) es un nutriente importante para plantas y se encuentra en distintas concentraciones en todas las plantas. El nitrito (NO</w:t>
      </w:r>
      <w:r w:rsidR="00905669" w:rsidRPr="00956600">
        <w:rPr>
          <w:rFonts w:ascii="Arial" w:hAnsi="Arial"/>
          <w:sz w:val="22"/>
          <w:szCs w:val="22"/>
          <w:vertAlign w:val="subscript"/>
          <w:lang w:val="es-419"/>
        </w:rPr>
        <w:t>2</w:t>
      </w:r>
      <w:r w:rsidR="00905669" w:rsidRPr="00956600">
        <w:rPr>
          <w:rFonts w:ascii="Arial" w:hAnsi="Arial"/>
          <w:sz w:val="22"/>
          <w:szCs w:val="22"/>
          <w:vertAlign w:val="superscript"/>
          <w:lang w:val="es-419"/>
        </w:rPr>
        <w:t>−</w:t>
      </w:r>
      <w:r w:rsidRPr="00956600">
        <w:rPr>
          <w:rFonts w:ascii="Arial" w:hAnsi="Arial"/>
          <w:sz w:val="22"/>
          <w:lang w:val="es-419"/>
        </w:rPr>
        <w:t xml:space="preserve">) normalmente no se encuentra en concentraciones importantes en el ambiente, ya que el nitrato es el compuesto más estable. </w:t>
      </w:r>
    </w:p>
    <w:p w14:paraId="64DE5FFD" w14:textId="77777777" w:rsidR="00905669" w:rsidRPr="00956600" w:rsidRDefault="00905669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42154F4B" w14:textId="77777777" w:rsidR="00566E69" w:rsidRPr="00956600" w:rsidRDefault="00566E69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El nitrato se utiliza usualmente en fertilizantes agrícolas, y el nitrito se usa como conservantes de alimentos, en particular para la carne procesada. </w:t>
      </w:r>
    </w:p>
    <w:p w14:paraId="468FB6AE" w14:textId="77777777" w:rsidR="00566E69" w:rsidRPr="00956600" w:rsidRDefault="00566E69" w:rsidP="00566E69">
      <w:pPr>
        <w:ind w:right="-290"/>
        <w:rPr>
          <w:rFonts w:ascii="Arial" w:hAnsi="Arial" w:cs="Arial"/>
          <w:sz w:val="22"/>
          <w:szCs w:val="22"/>
          <w:lang w:val="es-419"/>
        </w:rPr>
      </w:pPr>
    </w:p>
    <w:p w14:paraId="1260012A" w14:textId="32522733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Los niveles de nitrato, tanto en las aguas subterráneas como en las superficiales normalmente son bajos, sin embargo, pueden incrementarse si existe lixiviación o escorrentía de fertilizantes agrícolas, o por heces humanas o animales. El nitrito </w:t>
      </w:r>
      <w:proofErr w:type="gramStart"/>
      <w:r w:rsidRPr="00956600">
        <w:rPr>
          <w:rFonts w:ascii="Arial" w:hAnsi="Arial"/>
          <w:sz w:val="22"/>
          <w:lang w:val="es-419"/>
        </w:rPr>
        <w:t>e</w:t>
      </w:r>
      <w:proofErr w:type="gramEnd"/>
      <w:r w:rsidRPr="00956600">
        <w:rPr>
          <w:rFonts w:ascii="Arial" w:hAnsi="Arial"/>
          <w:sz w:val="22"/>
          <w:lang w:val="es-419"/>
        </w:rPr>
        <w:t xml:space="preserve"> forma como resultado de la actividad microbiana en el suelo; los niveles en el agua pueden variar.</w:t>
      </w:r>
    </w:p>
    <w:p w14:paraId="08195478" w14:textId="77777777" w:rsidR="00905669" w:rsidRPr="00956600" w:rsidRDefault="00905669" w:rsidP="00566E69">
      <w:pPr>
        <w:rPr>
          <w:rFonts w:ascii="Arial" w:hAnsi="Arial" w:cs="Arial"/>
          <w:sz w:val="22"/>
          <w:szCs w:val="22"/>
          <w:lang w:val="es-419"/>
        </w:rPr>
      </w:pPr>
    </w:p>
    <w:p w14:paraId="4ECA3983" w14:textId="77777777" w:rsidR="00905669" w:rsidRPr="00956600" w:rsidRDefault="00905669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También es posible que se forme en las tuberías de distribución de agua a causa de la presencia de bacterias </w:t>
      </w:r>
      <w:proofErr w:type="spellStart"/>
      <w:r w:rsidRPr="00956600">
        <w:rPr>
          <w:rFonts w:ascii="Arial" w:hAnsi="Arial"/>
          <w:i/>
          <w:iCs/>
          <w:sz w:val="22"/>
          <w:szCs w:val="22"/>
          <w:lang w:val="es-419"/>
        </w:rPr>
        <w:t>Nitrosomonas</w:t>
      </w:r>
      <w:proofErr w:type="spellEnd"/>
      <w:r w:rsidRPr="00956600">
        <w:rPr>
          <w:rFonts w:ascii="Arial" w:hAnsi="Arial"/>
          <w:sz w:val="22"/>
          <w:lang w:val="es-419"/>
        </w:rPr>
        <w:t xml:space="preserve"> si el agua está estancada y no tiene mucha cantidad de oxígeno o si se usa cloramina como tratamiento para el agua y desinfectante residual.</w:t>
      </w:r>
    </w:p>
    <w:p w14:paraId="3F0D4017" w14:textId="77777777" w:rsidR="00566E69" w:rsidRPr="00956600" w:rsidRDefault="00566E69" w:rsidP="00566E69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7A60829A" w14:textId="77777777" w:rsidR="00566E69" w:rsidRPr="00956600" w:rsidRDefault="00566E69" w:rsidP="00043545">
      <w:pPr>
        <w:spacing w:after="120"/>
        <w:rPr>
          <w:rFonts w:ascii="Arial" w:hAnsi="Arial" w:cs="Arial"/>
          <w:b/>
          <w:color w:val="000000"/>
          <w:sz w:val="26"/>
          <w:szCs w:val="26"/>
          <w:lang w:val="es-419"/>
        </w:rPr>
      </w:pPr>
      <w:r w:rsidRPr="00956600">
        <w:rPr>
          <w:rFonts w:ascii="Arial" w:hAnsi="Arial"/>
          <w:b/>
          <w:sz w:val="26"/>
          <w:lang w:val="es-419"/>
        </w:rPr>
        <w:t>Posibles efectos sobre la salud</w:t>
      </w:r>
    </w:p>
    <w:p w14:paraId="637F3C63" w14:textId="1CF26533" w:rsidR="006701C1" w:rsidRPr="00956600" w:rsidRDefault="00566E69" w:rsidP="00043545">
      <w:pPr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color w:val="000000"/>
          <w:sz w:val="22"/>
          <w:lang w:val="es-419"/>
        </w:rPr>
        <w:t xml:space="preserve">Una exposición aguda (breve pero intensa) a altos niveles de nitrato y nitrito puede ocasionar serios problemas de salud. El principal problema de salud es la metahemoglobinemia, o síndrome del bebé azul, que afecta a niños alimentados con fórmula preparada a partir de agua potable. </w:t>
      </w:r>
      <w:r w:rsidRPr="00956600">
        <w:rPr>
          <w:rFonts w:ascii="Arial" w:hAnsi="Arial"/>
          <w:sz w:val="22"/>
          <w:lang w:val="es-419"/>
        </w:rPr>
        <w:t xml:space="preserve">Hace que tengan dificultad para respirar y que la piel se torne azul a causa de la falta de oxígeno. Es una enfermedad grave que en ocasiones puede provocar la muerte. </w:t>
      </w:r>
    </w:p>
    <w:p w14:paraId="233C9847" w14:textId="77777777" w:rsidR="006701C1" w:rsidRPr="00956600" w:rsidRDefault="006701C1" w:rsidP="00043545">
      <w:pPr>
        <w:rPr>
          <w:rFonts w:ascii="Arial" w:hAnsi="Arial" w:cs="Arial"/>
          <w:sz w:val="22"/>
          <w:szCs w:val="22"/>
          <w:lang w:val="es-419"/>
        </w:rPr>
      </w:pPr>
    </w:p>
    <w:p w14:paraId="66AAAE5D" w14:textId="77777777" w:rsidR="00566E69" w:rsidRPr="00956600" w:rsidRDefault="006701C1" w:rsidP="00043545">
      <w:pPr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Los bebés con </w:t>
      </w:r>
      <w:r w:rsidRPr="00956600">
        <w:rPr>
          <w:rFonts w:ascii="Arial" w:hAnsi="Arial"/>
          <w:color w:val="000000"/>
          <w:sz w:val="22"/>
          <w:lang w:val="es-419"/>
        </w:rPr>
        <w:t>metahemoglobinemia suelen padecer enfermedades gastrointestinales además (por ej., diarrea) al mismo tiempo. Eso es porque los niveles elevados de nitrato</w:t>
      </w:r>
      <w:r w:rsidRPr="00956600">
        <w:rPr>
          <w:rFonts w:ascii="Arial" w:hAnsi="Arial"/>
          <w:sz w:val="22"/>
          <w:lang w:val="es-419"/>
        </w:rPr>
        <w:t xml:space="preserve"> muchas veces están relacionados con niveles aún más altos de contaminación microbiológica proveniente del abono o de las aguas residuales.</w:t>
      </w:r>
    </w:p>
    <w:p w14:paraId="3CF00612" w14:textId="77777777" w:rsidR="00566E69" w:rsidRPr="00956600" w:rsidRDefault="00566E69" w:rsidP="00566E69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F25A3AC" w14:textId="1C02954C" w:rsidR="00566E69" w:rsidRPr="00956600" w:rsidRDefault="00566E69" w:rsidP="00043545">
      <w:pPr>
        <w:spacing w:after="120"/>
        <w:rPr>
          <w:rFonts w:ascii="Arial" w:hAnsi="Arial" w:cs="Arial"/>
          <w:b/>
          <w:color w:val="000000"/>
          <w:sz w:val="26"/>
          <w:szCs w:val="26"/>
          <w:lang w:val="es-419"/>
        </w:rPr>
      </w:pPr>
      <w:r w:rsidRPr="00956600">
        <w:rPr>
          <w:rFonts w:ascii="Arial" w:hAnsi="Arial"/>
          <w:b/>
          <w:color w:val="000000"/>
          <w:sz w:val="26"/>
          <w:lang w:val="es-419"/>
        </w:rPr>
        <w:t xml:space="preserve">Valores de referencia de la Organización Mundial de la Salud </w:t>
      </w:r>
    </w:p>
    <w:p w14:paraId="4204F419" w14:textId="7CF63283" w:rsidR="00043545" w:rsidRPr="00956600" w:rsidRDefault="00566E69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La Organización Mundial de la Salud (OMS) indica que el agua potable debería tener menos de 50 mg/l de nitrato y 3 mg/L de nitrito para proteger a los niños alimentados con biberón (tiempo de exposición breve) contra la metahemoglobinemia. La suma de los cocientes entre la concentración de cada uno y su valor de referencia no debe ser mayor que 1 (OMS, 2011). </w:t>
      </w:r>
    </w:p>
    <w:p w14:paraId="53152B2A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6E25BA0E" w14:textId="77777777" w:rsidR="00672654" w:rsidRPr="00956600" w:rsidRDefault="00D34054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Por ejemplo, una muestra de agua de consumo contiene 30 mg/L de nitrato y 1,5 mg/L de nitrito. ¿La suma de las relaciones de las concentraciones excede el valor de referencia?</w:t>
      </w:r>
    </w:p>
    <w:p w14:paraId="385F9616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460D8C27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u w:val="single"/>
          <w:lang w:val="es-419"/>
        </w:rPr>
        <w:t xml:space="preserve">30 mg/L de nitrato (muestra de </w:t>
      </w:r>
      <w:proofErr w:type="gramStart"/>
      <w:r w:rsidRPr="00956600">
        <w:rPr>
          <w:rFonts w:ascii="Arial" w:hAnsi="Arial"/>
          <w:sz w:val="22"/>
          <w:u w:val="single"/>
          <w:lang w:val="es-419"/>
        </w:rPr>
        <w:t xml:space="preserve">agua) </w:t>
      </w:r>
      <w:r w:rsidRPr="00956600">
        <w:rPr>
          <w:rFonts w:ascii="Arial" w:hAnsi="Arial"/>
          <w:sz w:val="22"/>
          <w:szCs w:val="22"/>
          <w:lang w:val="es-419"/>
        </w:rPr>
        <w:t xml:space="preserve"> =</w:t>
      </w:r>
      <w:proofErr w:type="gramEnd"/>
      <w:r w:rsidRPr="00956600">
        <w:rPr>
          <w:rFonts w:ascii="Arial" w:hAnsi="Arial"/>
          <w:sz w:val="22"/>
          <w:szCs w:val="22"/>
          <w:lang w:val="es-419"/>
        </w:rPr>
        <w:t xml:space="preserve"> 0.6 </w:t>
      </w:r>
      <w:r w:rsidRPr="00956600">
        <w:rPr>
          <w:rFonts w:ascii="Arial" w:hAnsi="Arial"/>
          <w:sz w:val="22"/>
          <w:u w:val="single"/>
          <w:lang w:val="es-419"/>
        </w:rPr>
        <w:t>1,5 mg/L de nitrito (muestra de agua)</w:t>
      </w:r>
      <w:r w:rsidRPr="00956600">
        <w:rPr>
          <w:rFonts w:ascii="Arial" w:hAnsi="Arial"/>
          <w:sz w:val="22"/>
          <w:szCs w:val="22"/>
          <w:lang w:val="es-419"/>
        </w:rPr>
        <w:t xml:space="preserve"> = 0,5</w:t>
      </w:r>
    </w:p>
    <w:p w14:paraId="10C69CEC" w14:textId="77777777" w:rsidR="00672654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50 mg/L de nitrato (valor de referencia de la OMS) 3 mg/L de nitrito (valor de referencia de la OMS)</w:t>
      </w:r>
    </w:p>
    <w:p w14:paraId="2E7EBAAA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4ECBD6AF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Sume las relaciones de las concentraciones: 0,6 + 0,5 = 1,1 </w:t>
      </w:r>
    </w:p>
    <w:p w14:paraId="7CF7E9FC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4DD876C3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1,1 es más que 1, entonces esta muestra de agua excede el valor de referencia de la OMS.</w:t>
      </w:r>
    </w:p>
    <w:p w14:paraId="0450E764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2EC9A4EC" w14:textId="3CC94341" w:rsidR="00566E69" w:rsidRPr="00956600" w:rsidRDefault="00566E69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En la mayoría de </w:t>
      </w:r>
      <w:r w:rsidR="00956600" w:rsidRPr="00956600">
        <w:rPr>
          <w:rFonts w:ascii="Arial" w:hAnsi="Arial"/>
          <w:sz w:val="22"/>
          <w:lang w:val="es-419"/>
        </w:rPr>
        <w:t>los países</w:t>
      </w:r>
      <w:r w:rsidRPr="00956600">
        <w:rPr>
          <w:rFonts w:ascii="Arial" w:hAnsi="Arial"/>
          <w:sz w:val="22"/>
          <w:lang w:val="es-419"/>
        </w:rPr>
        <w:t>, los niveles de nitrato en las aguas superficiales no supera los 10 mg/L, aunque es común que los niveles de nitratos en agua de pozos exceda</w:t>
      </w:r>
      <w:r w:rsidR="00956600">
        <w:rPr>
          <w:rFonts w:ascii="Arial" w:hAnsi="Arial"/>
          <w:sz w:val="22"/>
          <w:lang w:val="es-419"/>
        </w:rPr>
        <w:t>n</w:t>
      </w:r>
      <w:r w:rsidRPr="00956600">
        <w:rPr>
          <w:rFonts w:ascii="Arial" w:hAnsi="Arial"/>
          <w:sz w:val="22"/>
          <w:lang w:val="es-419"/>
        </w:rPr>
        <w:t xml:space="preserve"> 50 mg/L. El valor de referencia de la OMS se estableció específicamente para niños alimentados con biberón, quienes son los más vulnerables a los nitratos y nitritos en el agua. Por lo tanto, el valor de referencia es más adaptado a niños mayores y adultos (OMS, 2011).</w:t>
      </w:r>
    </w:p>
    <w:p w14:paraId="08C8B10D" w14:textId="77777777" w:rsidR="00043545" w:rsidRPr="00956600" w:rsidRDefault="00043545" w:rsidP="0004354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163D05DC" w14:textId="77777777" w:rsidR="00566E69" w:rsidRPr="00956600" w:rsidRDefault="00E173B7" w:rsidP="00566E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 xml:space="preserve"> </w:t>
      </w:r>
    </w:p>
    <w:p w14:paraId="3E167CFF" w14:textId="7D7BECF8" w:rsidR="00566E69" w:rsidRPr="00956600" w:rsidRDefault="00566E69" w:rsidP="00566E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956600">
        <w:rPr>
          <w:rFonts w:ascii="Arial" w:hAnsi="Arial"/>
          <w:b/>
          <w:sz w:val="22"/>
          <w:lang w:val="es-419"/>
        </w:rPr>
        <w:t>Valor de referencia de la OMS para el nitrato en el agua potable &lt; 50 mg/L (exposición breve)</w:t>
      </w:r>
    </w:p>
    <w:p w14:paraId="7FC625B0" w14:textId="77777777" w:rsidR="00566E69" w:rsidRPr="00956600" w:rsidRDefault="00566E69" w:rsidP="00566E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6FA0D615" w14:textId="163EF104" w:rsidR="00566E69" w:rsidRPr="00956600" w:rsidRDefault="00566E69" w:rsidP="00566E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956600">
        <w:rPr>
          <w:rFonts w:ascii="Arial" w:hAnsi="Arial"/>
          <w:b/>
          <w:sz w:val="22"/>
          <w:lang w:val="es-419"/>
        </w:rPr>
        <w:t>Valor de referencia de la OMS para el nitrito en el agua potable &lt; 3 mg/L (exposición breve)</w:t>
      </w:r>
    </w:p>
    <w:p w14:paraId="0841DB4B" w14:textId="77777777" w:rsidR="00566E69" w:rsidRPr="00956600" w:rsidRDefault="00566E69" w:rsidP="00566E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618682DE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</w:p>
    <w:p w14:paraId="00576874" w14:textId="77777777" w:rsidR="00A07DA7" w:rsidRPr="00956600" w:rsidRDefault="00A07DA7" w:rsidP="00043545">
      <w:pPr>
        <w:spacing w:after="120"/>
        <w:rPr>
          <w:rFonts w:ascii="Arial" w:hAnsi="Arial" w:cs="Arial"/>
          <w:b/>
          <w:sz w:val="26"/>
          <w:szCs w:val="26"/>
          <w:lang w:val="es-419"/>
        </w:rPr>
      </w:pPr>
      <w:r w:rsidRPr="00956600">
        <w:rPr>
          <w:rFonts w:ascii="Arial" w:hAnsi="Arial"/>
          <w:b/>
          <w:sz w:val="26"/>
          <w:lang w:val="es-419"/>
        </w:rPr>
        <w:t>Métodos para el análisis de la calidad del agua</w:t>
      </w:r>
    </w:p>
    <w:p w14:paraId="344EC989" w14:textId="77777777" w:rsidR="00A07DA7" w:rsidRPr="00956600" w:rsidRDefault="00A07DA7" w:rsidP="00A07DA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Los nitratos y nitritos se pueden medir en un laboratorio comercial o con un kit de análisis portátil. Hay fotómetros digitales portátiles disponibles de diversos fabricantes comerciales. Estos pueden proporcionar mediciones confiables y cuantitativas de nitratos y nitritos (UNICEF, 2008). Los nitratos y nitritos también se pueden medir con tiras reactivas o con un comparador de colores.</w:t>
      </w:r>
    </w:p>
    <w:p w14:paraId="4D966ABB" w14:textId="77777777" w:rsidR="00A07DA7" w:rsidRPr="00956600" w:rsidRDefault="00A07DA7" w:rsidP="00A07DA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</w:p>
    <w:p w14:paraId="1E89679F" w14:textId="28BB7EAF" w:rsidR="00A07DA7" w:rsidRPr="00956600" w:rsidRDefault="00A07DA7" w:rsidP="00A07DA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419"/>
        </w:rPr>
      </w:pPr>
      <w:proofErr w:type="gramStart"/>
      <w:r w:rsidRPr="00956600">
        <w:rPr>
          <w:rFonts w:ascii="Arial" w:hAnsi="Arial"/>
          <w:sz w:val="22"/>
          <w:lang w:val="es-419"/>
        </w:rPr>
        <w:t>La información sobre kits de análisis disponibles en el mercado se proporcionan</w:t>
      </w:r>
      <w:proofErr w:type="gramEnd"/>
      <w:r w:rsidRPr="00956600">
        <w:rPr>
          <w:rFonts w:ascii="Arial" w:hAnsi="Arial"/>
          <w:sz w:val="22"/>
          <w:lang w:val="es-419"/>
        </w:rPr>
        <w:t xml:space="preserve"> en las hojas de producto para el análisis de calidad del agua de consumo de CAWST.</w:t>
      </w:r>
    </w:p>
    <w:p w14:paraId="1858F084" w14:textId="77777777" w:rsidR="00A07DA7" w:rsidRPr="00956600" w:rsidRDefault="00A07DA7" w:rsidP="006701C1">
      <w:pPr>
        <w:rPr>
          <w:rFonts w:ascii="Arial" w:hAnsi="Arial" w:cs="Arial"/>
          <w:b/>
          <w:sz w:val="22"/>
          <w:szCs w:val="22"/>
          <w:lang w:val="es-419"/>
        </w:rPr>
      </w:pPr>
    </w:p>
    <w:p w14:paraId="270FC2CF" w14:textId="77777777" w:rsidR="00566E69" w:rsidRPr="00956600" w:rsidRDefault="00566E69" w:rsidP="00043545">
      <w:pPr>
        <w:spacing w:after="120"/>
        <w:rPr>
          <w:rFonts w:ascii="Arial" w:hAnsi="Arial" w:cs="Arial"/>
          <w:b/>
          <w:sz w:val="26"/>
          <w:szCs w:val="26"/>
          <w:lang w:val="es-419"/>
        </w:rPr>
      </w:pPr>
      <w:r w:rsidRPr="00956600">
        <w:rPr>
          <w:rFonts w:ascii="Arial" w:hAnsi="Arial"/>
          <w:b/>
          <w:sz w:val="26"/>
          <w:lang w:val="es-419"/>
        </w:rPr>
        <w:t>Opciones para el tratamiento de agua a nivel domiciliario</w:t>
      </w:r>
    </w:p>
    <w:p w14:paraId="22B14449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La mejor manera de evitar el nitrato y nitrito de las aguas superficiales y subterráneas es usar una fuente de agua potable alternativa, como el agua de lluvia. Algunas personas recolectan y almacenan el agua de lluvia para beber, cocinar y preparar biberones. Si las personas cambian de una fuente de agua subterránea a una superficial, es probable que necesiten tratar el agua para eliminar la turbidez y los agentes patógenos.</w:t>
      </w:r>
    </w:p>
    <w:p w14:paraId="05956A22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</w:p>
    <w:p w14:paraId="50154403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color w:val="000000"/>
          <w:sz w:val="22"/>
          <w:lang w:val="es-419"/>
        </w:rPr>
        <w:t xml:space="preserve">En general, los niveles elevados de nitrato </w:t>
      </w:r>
      <w:r w:rsidRPr="00956600">
        <w:rPr>
          <w:rFonts w:ascii="Arial" w:hAnsi="Arial"/>
          <w:sz w:val="22"/>
          <w:lang w:val="es-419"/>
        </w:rPr>
        <w:t>están relacionados con niveles aún más altos de contaminación microbiológica pues los nitratos podrían provenir del abono o de las aguas residuales. Si se detectan niveles altos de nitrato, entonces también debería tratarse el agua para eliminar la posible contaminación microbiológica.</w:t>
      </w:r>
    </w:p>
    <w:p w14:paraId="5ADF00A1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</w:p>
    <w:p w14:paraId="3827FCA7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  <w:r w:rsidRPr="00956600">
        <w:rPr>
          <w:rFonts w:ascii="Arial" w:hAnsi="Arial"/>
          <w:sz w:val="22"/>
          <w:lang w:val="es-419"/>
        </w:rPr>
        <w:t>La OMS (2011) sugiere que los altos niveles de nitrito se podrían reducir a niveles aceptables a través de la cloración.</w:t>
      </w:r>
    </w:p>
    <w:p w14:paraId="7114562D" w14:textId="77777777" w:rsidR="00566E69" w:rsidRPr="00956600" w:rsidRDefault="00566E69" w:rsidP="00566E69">
      <w:pPr>
        <w:rPr>
          <w:rFonts w:ascii="Arial" w:hAnsi="Arial" w:cs="Arial"/>
          <w:sz w:val="22"/>
          <w:szCs w:val="22"/>
          <w:lang w:val="es-419"/>
        </w:rPr>
      </w:pPr>
    </w:p>
    <w:p w14:paraId="1BA0F9A6" w14:textId="77777777" w:rsidR="00956600" w:rsidRDefault="00956600">
      <w:pPr>
        <w:rPr>
          <w:rFonts w:ascii="Arial" w:hAnsi="Arial"/>
          <w:b/>
          <w:sz w:val="26"/>
          <w:lang w:val="es-419"/>
        </w:rPr>
      </w:pPr>
      <w:r>
        <w:rPr>
          <w:rFonts w:ascii="Arial" w:hAnsi="Arial"/>
          <w:b/>
          <w:sz w:val="26"/>
          <w:lang w:val="es-419"/>
        </w:rPr>
        <w:br w:type="page"/>
      </w:r>
    </w:p>
    <w:p w14:paraId="343AEF70" w14:textId="1025F7D2" w:rsidR="00566E69" w:rsidRPr="00956600" w:rsidRDefault="00566E69" w:rsidP="00043545">
      <w:pPr>
        <w:tabs>
          <w:tab w:val="left" w:pos="2160"/>
        </w:tabs>
        <w:spacing w:after="120"/>
        <w:rPr>
          <w:rFonts w:ascii="Arial" w:hAnsi="Arial" w:cs="Arial"/>
          <w:b/>
          <w:sz w:val="26"/>
          <w:szCs w:val="26"/>
          <w:lang w:val="es-419"/>
        </w:rPr>
      </w:pPr>
      <w:r w:rsidRPr="00956600">
        <w:rPr>
          <w:rFonts w:ascii="Arial" w:hAnsi="Arial"/>
          <w:b/>
          <w:sz w:val="26"/>
          <w:lang w:val="es-419"/>
        </w:rPr>
        <w:lastRenderedPageBreak/>
        <w:t>Bibliografía</w:t>
      </w:r>
    </w:p>
    <w:p w14:paraId="288805B5" w14:textId="77777777" w:rsidR="005F6E2B" w:rsidRPr="00956600" w:rsidRDefault="005F6E2B" w:rsidP="005F6E2B">
      <w:pPr>
        <w:tabs>
          <w:tab w:val="left" w:pos="0"/>
        </w:tabs>
        <w:overflowPunct w:val="0"/>
        <w:autoSpaceDE w:val="0"/>
        <w:autoSpaceDN w:val="0"/>
        <w:adjustRightInd w:val="0"/>
        <w:ind w:right="31"/>
        <w:rPr>
          <w:rFonts w:ascii="Arial" w:hAnsi="Arial" w:cs="Arial"/>
          <w:color w:val="000000"/>
          <w:sz w:val="22"/>
          <w:szCs w:val="22"/>
          <w:lang w:val="es-419"/>
        </w:rPr>
      </w:pPr>
      <w:r w:rsidRPr="00956600">
        <w:rPr>
          <w:rFonts w:ascii="Arial" w:hAnsi="Arial"/>
          <w:color w:val="000000"/>
          <w:sz w:val="22"/>
          <w:lang w:val="es-419"/>
        </w:rPr>
        <w:t xml:space="preserve">UNICEF (2008). UNICEF </w:t>
      </w:r>
      <w:proofErr w:type="spellStart"/>
      <w:r w:rsidRPr="00956600">
        <w:rPr>
          <w:rFonts w:ascii="Arial" w:hAnsi="Arial"/>
          <w:color w:val="000000"/>
          <w:sz w:val="22"/>
          <w:lang w:val="es-419"/>
        </w:rPr>
        <w:t>Handbook</w:t>
      </w:r>
      <w:proofErr w:type="spellEnd"/>
      <w:r w:rsidRPr="00956600">
        <w:rPr>
          <w:rFonts w:ascii="Arial" w:hAnsi="Arial"/>
          <w:color w:val="000000"/>
          <w:sz w:val="22"/>
          <w:lang w:val="es-419"/>
        </w:rPr>
        <w:t xml:space="preserve"> </w:t>
      </w:r>
      <w:proofErr w:type="spellStart"/>
      <w:r w:rsidRPr="00956600">
        <w:rPr>
          <w:rFonts w:ascii="Arial" w:hAnsi="Arial"/>
          <w:color w:val="000000"/>
          <w:sz w:val="22"/>
          <w:lang w:val="es-419"/>
        </w:rPr>
        <w:t>on</w:t>
      </w:r>
      <w:proofErr w:type="spellEnd"/>
      <w:r w:rsidRPr="00956600">
        <w:rPr>
          <w:rFonts w:ascii="Arial" w:hAnsi="Arial"/>
          <w:color w:val="000000"/>
          <w:sz w:val="22"/>
          <w:lang w:val="es-419"/>
        </w:rPr>
        <w:t xml:space="preserve"> Water </w:t>
      </w:r>
      <w:proofErr w:type="spellStart"/>
      <w:r w:rsidRPr="00956600">
        <w:rPr>
          <w:rFonts w:ascii="Arial" w:hAnsi="Arial"/>
          <w:color w:val="000000"/>
          <w:sz w:val="22"/>
          <w:lang w:val="es-419"/>
        </w:rPr>
        <w:t>Quality</w:t>
      </w:r>
      <w:proofErr w:type="spellEnd"/>
      <w:r w:rsidRPr="00956600">
        <w:rPr>
          <w:rFonts w:ascii="Arial" w:hAnsi="Arial"/>
          <w:color w:val="000000"/>
          <w:sz w:val="22"/>
          <w:lang w:val="es-419"/>
        </w:rPr>
        <w:t xml:space="preserve">. UNICEF, Nueva York, Estados Unidos. Disponible (en inglés) en: </w:t>
      </w:r>
      <w:hyperlink r:id="rId7" w:history="1">
        <w:r w:rsidRPr="00956600">
          <w:rPr>
            <w:rFonts w:ascii="Arial" w:hAnsi="Arial"/>
            <w:color w:val="000000"/>
            <w:sz w:val="22"/>
            <w:u w:val="single"/>
            <w:lang w:val="es-419"/>
          </w:rPr>
          <w:t>www.unicef.org/wash/files/WQ_Handbook_final_signed_16_April_2008.pdf</w:t>
        </w:r>
      </w:hyperlink>
    </w:p>
    <w:p w14:paraId="64393C99" w14:textId="77777777" w:rsidR="005F6E2B" w:rsidRPr="00956600" w:rsidRDefault="005F6E2B" w:rsidP="005B04F2">
      <w:pPr>
        <w:tabs>
          <w:tab w:val="left" w:pos="0"/>
        </w:tabs>
        <w:ind w:right="31"/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4007587" w14:textId="77777777" w:rsidR="005B04F2" w:rsidRPr="00956600" w:rsidRDefault="00AD0523" w:rsidP="005B04F2">
      <w:pPr>
        <w:tabs>
          <w:tab w:val="left" w:pos="0"/>
        </w:tabs>
        <w:ind w:right="31"/>
        <w:rPr>
          <w:rFonts w:ascii="Arial" w:hAnsi="Arial" w:cs="Arial"/>
          <w:color w:val="000000"/>
          <w:sz w:val="22"/>
          <w:szCs w:val="22"/>
          <w:lang w:val="es-419"/>
        </w:rPr>
      </w:pPr>
      <w:hyperlink r:id="rId8" w:history="1"/>
      <w:r w:rsidR="005B04F2" w:rsidRPr="00956600">
        <w:rPr>
          <w:rFonts w:ascii="Arial" w:hAnsi="Arial"/>
          <w:color w:val="000000"/>
          <w:sz w:val="22"/>
          <w:lang w:val="es-419"/>
        </w:rPr>
        <w:t xml:space="preserve">Organización Mundial de la Salud (2011). </w:t>
      </w:r>
      <w:proofErr w:type="spellStart"/>
      <w:r w:rsidR="005B04F2" w:rsidRPr="00956600">
        <w:rPr>
          <w:rFonts w:ascii="Arial" w:hAnsi="Arial"/>
          <w:color w:val="000000"/>
          <w:sz w:val="22"/>
          <w:lang w:val="es-419"/>
        </w:rPr>
        <w:t>Guidelines</w:t>
      </w:r>
      <w:proofErr w:type="spellEnd"/>
      <w:r w:rsidR="005B04F2" w:rsidRPr="00956600">
        <w:rPr>
          <w:rFonts w:ascii="Arial" w:hAnsi="Arial"/>
          <w:color w:val="000000"/>
          <w:sz w:val="22"/>
          <w:lang w:val="es-419"/>
        </w:rPr>
        <w:t xml:space="preserve"> </w:t>
      </w:r>
      <w:proofErr w:type="spellStart"/>
      <w:r w:rsidR="005B04F2" w:rsidRPr="00956600">
        <w:rPr>
          <w:rFonts w:ascii="Arial" w:hAnsi="Arial"/>
          <w:color w:val="000000"/>
          <w:sz w:val="22"/>
          <w:lang w:val="es-419"/>
        </w:rPr>
        <w:t>for</w:t>
      </w:r>
      <w:proofErr w:type="spellEnd"/>
      <w:r w:rsidR="005B04F2" w:rsidRPr="00956600">
        <w:rPr>
          <w:rFonts w:ascii="Arial" w:hAnsi="Arial"/>
          <w:color w:val="000000"/>
          <w:sz w:val="22"/>
          <w:lang w:val="es-419"/>
        </w:rPr>
        <w:t xml:space="preserve"> </w:t>
      </w:r>
      <w:proofErr w:type="spellStart"/>
      <w:r w:rsidR="005B04F2" w:rsidRPr="00956600">
        <w:rPr>
          <w:rFonts w:ascii="Arial" w:hAnsi="Arial"/>
          <w:color w:val="000000"/>
          <w:sz w:val="22"/>
          <w:lang w:val="es-419"/>
        </w:rPr>
        <w:t>Drinking</w:t>
      </w:r>
      <w:proofErr w:type="spellEnd"/>
      <w:r w:rsidR="005B04F2" w:rsidRPr="00956600">
        <w:rPr>
          <w:rFonts w:ascii="Arial" w:hAnsi="Arial"/>
          <w:color w:val="000000"/>
          <w:sz w:val="22"/>
          <w:lang w:val="es-419"/>
        </w:rPr>
        <w:t xml:space="preserve">-Water </w:t>
      </w:r>
      <w:proofErr w:type="spellStart"/>
      <w:r w:rsidR="005B04F2" w:rsidRPr="00956600">
        <w:rPr>
          <w:rFonts w:ascii="Arial" w:hAnsi="Arial"/>
          <w:color w:val="000000"/>
          <w:sz w:val="22"/>
          <w:lang w:val="es-419"/>
        </w:rPr>
        <w:t>Quality</w:t>
      </w:r>
      <w:proofErr w:type="spellEnd"/>
      <w:r w:rsidR="005B04F2" w:rsidRPr="00956600">
        <w:rPr>
          <w:rFonts w:ascii="Arial" w:hAnsi="Arial"/>
          <w:color w:val="000000"/>
          <w:sz w:val="22"/>
          <w:lang w:val="es-419"/>
        </w:rPr>
        <w:t xml:space="preserve">, </w:t>
      </w:r>
      <w:proofErr w:type="spellStart"/>
      <w:r w:rsidR="005B04F2" w:rsidRPr="00956600">
        <w:rPr>
          <w:rFonts w:ascii="Arial" w:hAnsi="Arial"/>
          <w:color w:val="000000"/>
          <w:sz w:val="22"/>
          <w:lang w:val="es-419"/>
        </w:rPr>
        <w:t>Fourth</w:t>
      </w:r>
      <w:proofErr w:type="spellEnd"/>
      <w:r w:rsidR="005B04F2" w:rsidRPr="00956600">
        <w:rPr>
          <w:rFonts w:ascii="Arial" w:hAnsi="Arial"/>
          <w:color w:val="000000"/>
          <w:sz w:val="22"/>
          <w:lang w:val="es-419"/>
        </w:rPr>
        <w:t xml:space="preserve"> </w:t>
      </w:r>
      <w:proofErr w:type="spellStart"/>
      <w:r w:rsidR="005B04F2" w:rsidRPr="00956600">
        <w:rPr>
          <w:rFonts w:ascii="Arial" w:hAnsi="Arial"/>
          <w:color w:val="000000"/>
          <w:sz w:val="22"/>
          <w:lang w:val="es-419"/>
        </w:rPr>
        <w:t>Edition</w:t>
      </w:r>
      <w:proofErr w:type="spellEnd"/>
      <w:r w:rsidR="005B04F2" w:rsidRPr="00956600">
        <w:rPr>
          <w:rFonts w:ascii="Arial" w:hAnsi="Arial"/>
          <w:color w:val="000000"/>
          <w:sz w:val="22"/>
          <w:lang w:val="es-419"/>
        </w:rPr>
        <w:t xml:space="preserve">. </w:t>
      </w:r>
      <w:r w:rsidR="005B04F2" w:rsidRPr="00956600">
        <w:rPr>
          <w:rFonts w:ascii="Arial" w:hAnsi="Arial"/>
          <w:sz w:val="22"/>
          <w:lang w:val="es-419"/>
        </w:rPr>
        <w:t>OMS, Ginebra, Suiza. Disponible (en inglés) en: www.who.int/water_sanitation_health/dwq/secondaddendum20081119.pdf</w:t>
      </w:r>
      <w:hyperlink r:id="rId9" w:history="1"/>
    </w:p>
    <w:p w14:paraId="30A98DB7" w14:textId="77777777" w:rsidR="00566E69" w:rsidRPr="00956600" w:rsidRDefault="00566E69" w:rsidP="00566E69">
      <w:pPr>
        <w:tabs>
          <w:tab w:val="left" w:pos="2160"/>
        </w:tabs>
        <w:rPr>
          <w:rFonts w:ascii="Arial" w:hAnsi="Arial" w:cs="Arial"/>
          <w:lang w:val="es-419"/>
        </w:rPr>
      </w:pPr>
    </w:p>
    <w:p w14:paraId="366D5918" w14:textId="3745D087" w:rsidR="005F6E2B" w:rsidRDefault="005F6E2B" w:rsidP="00956600">
      <w:pPr>
        <w:rPr>
          <w:rFonts w:ascii="Arial" w:hAnsi="Arial"/>
          <w:color w:val="000000"/>
          <w:sz w:val="22"/>
          <w:szCs w:val="22"/>
          <w:lang w:val="es-419"/>
        </w:rPr>
      </w:pPr>
    </w:p>
    <w:p w14:paraId="0C5D91B4" w14:textId="7CAB64E1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649F84F" w14:textId="6EC7D02E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028A5A9E" w14:textId="10C31414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26E5EAFB" w14:textId="5D747400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7931584" w14:textId="40AD49E9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2F94B22" w14:textId="40C428E0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4060E4D4" w14:textId="60376F7B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49BCB30D" w14:textId="672DCCBE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631478C0" w14:textId="236954E3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1AEA5AF7" w14:textId="2BB068AF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29ACC8D5" w14:textId="64A16340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1E698038" w14:textId="5068A262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92A72BA" w14:textId="4C801D57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69F26F4A" w14:textId="14A45E2D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00BD943B" w14:textId="03EC5189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1C00ADCB" w14:textId="61180C7C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72A3D363" w14:textId="11F17980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77CED2C7" w14:textId="54790DBC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4310BF70" w14:textId="748CF2DE" w:rsid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</w:p>
    <w:p w14:paraId="5E4E1DEA" w14:textId="77777777" w:rsidR="00956600" w:rsidRPr="00956600" w:rsidRDefault="00956600" w:rsidP="00956600">
      <w:pPr>
        <w:rPr>
          <w:rFonts w:ascii="Arial" w:hAnsi="Arial" w:cs="Arial"/>
          <w:color w:val="000000"/>
          <w:sz w:val="22"/>
          <w:szCs w:val="22"/>
          <w:lang w:val="es-419"/>
        </w:rPr>
      </w:pPr>
      <w:bookmarkStart w:id="0" w:name="_GoBack"/>
      <w:bookmarkEnd w:id="0"/>
    </w:p>
    <w:p w14:paraId="7DE392D6" w14:textId="77777777" w:rsidR="005F6E2B" w:rsidRPr="00956600" w:rsidRDefault="005F6E2B" w:rsidP="005F6E2B">
      <w:pPr>
        <w:pBdr>
          <w:top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</w:p>
    <w:p w14:paraId="1E852683" w14:textId="77777777" w:rsidR="005F6E2B" w:rsidRPr="00956600" w:rsidRDefault="005F6E2B" w:rsidP="005F6E2B">
      <w:pPr>
        <w:pBdr>
          <w:top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  <w:r w:rsidRPr="00956600">
        <w:rPr>
          <w:rFonts w:ascii="Arial" w:hAnsi="Arial"/>
          <w:sz w:val="18"/>
          <w:lang w:val="es-419"/>
        </w:rPr>
        <w:t>CAWST (Centro de Tecnologías Asequibles de Agua y Saneamiento)</w:t>
      </w:r>
    </w:p>
    <w:p w14:paraId="75233259" w14:textId="77777777" w:rsidR="005F6E2B" w:rsidRPr="00956600" w:rsidRDefault="005F6E2B" w:rsidP="005F6E2B">
      <w:pP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  <w:r w:rsidRPr="00956600">
        <w:rPr>
          <w:rFonts w:ascii="Arial" w:hAnsi="Arial"/>
          <w:sz w:val="18"/>
          <w:lang w:val="es-419"/>
        </w:rPr>
        <w:t>Calgary, Alberta, Canadá</w:t>
      </w:r>
    </w:p>
    <w:p w14:paraId="624F7A77" w14:textId="77777777" w:rsidR="005F6E2B" w:rsidRPr="00956600" w:rsidRDefault="005F6E2B" w:rsidP="005F6E2B">
      <w:pP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  <w:r w:rsidRPr="00956600">
        <w:rPr>
          <w:rFonts w:ascii="Arial" w:hAnsi="Arial"/>
          <w:sz w:val="18"/>
          <w:lang w:val="es-419"/>
        </w:rPr>
        <w:t>Sitio web: www.cawst.org / Correo electrónico: resources@cawst.org</w:t>
      </w:r>
    </w:p>
    <w:p w14:paraId="1E1A0412" w14:textId="77777777" w:rsidR="005F6E2B" w:rsidRPr="00956600" w:rsidRDefault="005F6E2B" w:rsidP="005F6E2B">
      <w:pPr>
        <w:tabs>
          <w:tab w:val="left" w:pos="2160"/>
        </w:tabs>
        <w:rPr>
          <w:rFonts w:ascii="Arial" w:hAnsi="Arial" w:cs="Arial"/>
          <w:i/>
          <w:iCs/>
          <w:sz w:val="18"/>
          <w:szCs w:val="18"/>
          <w:lang w:val="es-419"/>
        </w:rPr>
      </w:pPr>
      <w:r w:rsidRPr="00956600">
        <w:rPr>
          <w:rFonts w:ascii="Arial" w:hAnsi="Arial"/>
          <w:i/>
          <w:sz w:val="18"/>
          <w:lang w:val="es-419"/>
        </w:rPr>
        <w:t>Bienestar a través del agua... Mejorando la vida de las personas a nivel mundial</w:t>
      </w:r>
    </w:p>
    <w:p w14:paraId="671ADC09" w14:textId="77777777" w:rsidR="005F6E2B" w:rsidRPr="00956600" w:rsidRDefault="005F6E2B" w:rsidP="005F6E2B">
      <w:pPr>
        <w:pBdr>
          <w:bottom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  <w:r w:rsidRPr="00956600">
        <w:rPr>
          <w:rFonts w:ascii="Arial" w:hAnsi="Arial"/>
          <w:sz w:val="18"/>
          <w:lang w:val="es-419"/>
        </w:rPr>
        <w:t>Ultima actualización: octubre de 2013</w:t>
      </w:r>
    </w:p>
    <w:p w14:paraId="0C7839A3" w14:textId="77777777" w:rsidR="005F6E2B" w:rsidRPr="00956600" w:rsidRDefault="005F6E2B" w:rsidP="005F6E2B">
      <w:pPr>
        <w:pBdr>
          <w:bottom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</w:p>
    <w:p w14:paraId="7B47D90F" w14:textId="77777777" w:rsidR="005F6E2B" w:rsidRPr="00956600" w:rsidRDefault="005F6E2B" w:rsidP="005F6E2B">
      <w:pPr>
        <w:tabs>
          <w:tab w:val="left" w:pos="2160"/>
        </w:tabs>
        <w:rPr>
          <w:rFonts w:ascii="Arial" w:hAnsi="Arial" w:cs="Arial"/>
          <w:sz w:val="18"/>
          <w:szCs w:val="18"/>
          <w:lang w:val="es-419"/>
        </w:rPr>
      </w:pPr>
    </w:p>
    <w:p w14:paraId="0E5F1328" w14:textId="77777777" w:rsidR="005F6E2B" w:rsidRPr="00956600" w:rsidRDefault="005F6E2B" w:rsidP="005F6E2B">
      <w:pPr>
        <w:tabs>
          <w:tab w:val="left" w:pos="2160"/>
        </w:tabs>
        <w:rPr>
          <w:rFonts w:ascii="Arial" w:hAnsi="Arial" w:cs="Arial"/>
          <w:sz w:val="18"/>
          <w:szCs w:val="22"/>
          <w:lang w:val="es-419"/>
        </w:rPr>
      </w:pPr>
      <w:r w:rsidRPr="00956600">
        <w:rPr>
          <w:rFonts w:ascii="Arial" w:hAnsi="Arial"/>
          <w:sz w:val="18"/>
          <w:lang w:val="es-419"/>
        </w:rPr>
        <w:t>El contenido de este documento es de contenido abierto. Usted es libre de:</w:t>
      </w:r>
    </w:p>
    <w:p w14:paraId="706E9F00" w14:textId="77777777" w:rsidR="005F6E2B" w:rsidRPr="00956600" w:rsidRDefault="005F6E2B" w:rsidP="005F6E2B">
      <w:pPr>
        <w:tabs>
          <w:tab w:val="left" w:pos="2160"/>
        </w:tabs>
        <w:rPr>
          <w:rFonts w:ascii="Arial" w:hAnsi="Arial" w:cs="Arial"/>
          <w:sz w:val="18"/>
          <w:szCs w:val="22"/>
          <w:lang w:val="es-419"/>
        </w:rPr>
      </w:pPr>
    </w:p>
    <w:p w14:paraId="5ED6A90D" w14:textId="77777777" w:rsidR="005F6E2B" w:rsidRPr="00956600" w:rsidRDefault="005F6E2B" w:rsidP="005F6E2B">
      <w:pPr>
        <w:numPr>
          <w:ilvl w:val="0"/>
          <w:numId w:val="44"/>
        </w:numPr>
        <w:ind w:left="2268" w:hanging="283"/>
        <w:rPr>
          <w:rFonts w:ascii="Arial" w:hAnsi="Arial" w:cs="Arial"/>
          <w:sz w:val="18"/>
          <w:szCs w:val="22"/>
          <w:lang w:val="es-419"/>
        </w:rPr>
      </w:pPr>
      <w:r w:rsidRPr="00956600">
        <w:rPr>
          <w:lang w:val="es-419"/>
        </w:rPr>
        <w:drawing>
          <wp:anchor distT="0" distB="0" distL="114300" distR="114300" simplePos="0" relativeHeight="251659264" behindDoc="0" locked="0" layoutInCell="1" allowOverlap="1" wp14:anchorId="04D7AD8F" wp14:editId="612A0058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959485" cy="24765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00">
        <w:rPr>
          <w:rFonts w:ascii="Arial" w:hAnsi="Arial"/>
          <w:sz w:val="18"/>
          <w:lang w:val="es-419"/>
        </w:rPr>
        <w:t>Compartir: copiar, distribuir y difundir este documento.</w:t>
      </w:r>
    </w:p>
    <w:p w14:paraId="6C2040D8" w14:textId="77777777" w:rsidR="005F6E2B" w:rsidRPr="00956600" w:rsidRDefault="005F6E2B" w:rsidP="005F6E2B">
      <w:pPr>
        <w:numPr>
          <w:ilvl w:val="0"/>
          <w:numId w:val="44"/>
        </w:numPr>
        <w:ind w:left="2268" w:hanging="283"/>
        <w:rPr>
          <w:rFonts w:ascii="Arial" w:hAnsi="Arial" w:cs="Arial"/>
          <w:sz w:val="18"/>
          <w:szCs w:val="22"/>
          <w:lang w:val="es-419"/>
        </w:rPr>
      </w:pPr>
      <w:r w:rsidRPr="00956600">
        <w:rPr>
          <w:rFonts w:ascii="Arial" w:hAnsi="Arial"/>
          <w:sz w:val="18"/>
          <w:lang w:val="es-419"/>
        </w:rPr>
        <w:t>Editar: adaptar este documento.</w:t>
      </w:r>
    </w:p>
    <w:p w14:paraId="2C64989A" w14:textId="77777777" w:rsidR="005F6E2B" w:rsidRPr="00956600" w:rsidRDefault="005F6E2B" w:rsidP="005F6E2B">
      <w:pPr>
        <w:rPr>
          <w:rFonts w:ascii="Arial" w:hAnsi="Arial" w:cs="Arial"/>
          <w:sz w:val="18"/>
          <w:szCs w:val="22"/>
          <w:lang w:val="es-419"/>
        </w:rPr>
      </w:pPr>
    </w:p>
    <w:p w14:paraId="2A3F28C8" w14:textId="77777777" w:rsidR="005F6E2B" w:rsidRPr="00956600" w:rsidRDefault="005F6E2B" w:rsidP="005F6E2B">
      <w:pPr>
        <w:ind w:left="1985"/>
        <w:rPr>
          <w:rFonts w:ascii="Arial" w:hAnsi="Arial" w:cs="Arial"/>
          <w:sz w:val="18"/>
          <w:szCs w:val="22"/>
          <w:lang w:val="es-419"/>
        </w:rPr>
      </w:pPr>
      <w:r w:rsidRPr="00956600">
        <w:rPr>
          <w:lang w:val="es-419"/>
        </w:rPr>
        <w:drawing>
          <wp:anchor distT="0" distB="0" distL="114300" distR="114300" simplePos="0" relativeHeight="251660288" behindDoc="0" locked="0" layoutInCell="1" allowOverlap="1" wp14:anchorId="235C0F0E" wp14:editId="1DBA52D2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986155" cy="352425"/>
            <wp:effectExtent l="0" t="0" r="4445" b="9525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00">
        <w:rPr>
          <w:rFonts w:ascii="Arial" w:hAnsi="Arial"/>
          <w:sz w:val="18"/>
          <w:lang w:val="es-419"/>
        </w:rPr>
        <w:t>Bajo las siguientes condiciones:</w:t>
      </w:r>
    </w:p>
    <w:p w14:paraId="540C5C84" w14:textId="77777777" w:rsidR="005F6E2B" w:rsidRPr="00956600" w:rsidRDefault="005F6E2B" w:rsidP="005F6E2B">
      <w:pPr>
        <w:numPr>
          <w:ilvl w:val="0"/>
          <w:numId w:val="45"/>
        </w:numPr>
        <w:ind w:left="2268" w:hanging="283"/>
        <w:rPr>
          <w:rFonts w:ascii="Arial" w:hAnsi="Arial" w:cs="Arial"/>
          <w:sz w:val="18"/>
          <w:szCs w:val="22"/>
          <w:lang w:val="es-419"/>
        </w:rPr>
      </w:pPr>
      <w:r w:rsidRPr="00956600">
        <w:rPr>
          <w:rFonts w:ascii="Arial" w:hAnsi="Arial"/>
          <w:sz w:val="18"/>
          <w:lang w:val="es-419"/>
        </w:rPr>
        <w:t xml:space="preserve">Atribución. </w:t>
      </w:r>
      <w:r w:rsidRPr="00956600">
        <w:rPr>
          <w:rFonts w:ascii="Arial" w:hAnsi="Arial"/>
          <w:color w:val="000000"/>
          <w:sz w:val="18"/>
          <w:szCs w:val="22"/>
          <w:lang w:val="es-419"/>
        </w:rPr>
        <w:t>Deberá atribuírsele a CAWST el crédito de ser la fuente original del documento. Por favor, incluya nuestro sitio web: www.cawst.org.</w:t>
      </w:r>
    </w:p>
    <w:p w14:paraId="79462850" w14:textId="77777777" w:rsidR="005F6E2B" w:rsidRPr="00956600" w:rsidRDefault="005F6E2B" w:rsidP="005F6E2B">
      <w:pPr>
        <w:ind w:left="2268"/>
        <w:rPr>
          <w:rFonts w:ascii="Arial" w:hAnsi="Arial" w:cs="Arial"/>
          <w:sz w:val="18"/>
          <w:szCs w:val="22"/>
          <w:lang w:val="es-419"/>
        </w:rPr>
      </w:pPr>
    </w:p>
    <w:p w14:paraId="627F326E" w14:textId="4E47ACCC" w:rsidR="007E72CC" w:rsidRPr="00956600" w:rsidRDefault="005F6E2B" w:rsidP="006A7683">
      <w:pPr>
        <w:tabs>
          <w:tab w:val="left" w:pos="2160"/>
        </w:tabs>
        <w:rPr>
          <w:lang w:val="es-419"/>
        </w:rPr>
      </w:pPr>
      <w:r w:rsidRPr="00956600">
        <w:rPr>
          <w:rFonts w:ascii="Arial" w:hAnsi="Arial"/>
          <w:sz w:val="18"/>
          <w:lang w:val="es-419"/>
        </w:rPr>
        <w:t xml:space="preserve">CAWST y sus directivos, empleados, contratistas y voluntarios no asumen ninguna responsabilidad ni dan garantía alguna por los resultados que puedan obtenerse a partir del uso de la información dada. </w:t>
      </w:r>
    </w:p>
    <w:sectPr w:rsidR="007E72CC" w:rsidRPr="00956600" w:rsidSect="008D2EB6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D68E7" w14:textId="77777777" w:rsidR="00AD0523" w:rsidRDefault="00AD0523">
      <w:r>
        <w:separator/>
      </w:r>
    </w:p>
  </w:endnote>
  <w:endnote w:type="continuationSeparator" w:id="0">
    <w:p w14:paraId="69C4911F" w14:textId="77777777" w:rsidR="00AD0523" w:rsidRDefault="00A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C2A0" w14:textId="56B70C95" w:rsidR="006A7683" w:rsidRDefault="006A7683">
    <w:pPr>
      <w:pStyle w:val="Footer"/>
    </w:pPr>
    <w:r w:rsidRPr="00A266C2">
      <w:rPr>
        <w:rFonts w:ascii="Arial" w:hAnsi="Arial"/>
        <w:noProof/>
        <w:sz w:val="22"/>
        <w:szCs w:val="20"/>
      </w:rPr>
      <w:drawing>
        <wp:anchor distT="0" distB="0" distL="114300" distR="114300" simplePos="0" relativeHeight="251659264" behindDoc="0" locked="0" layoutInCell="1" allowOverlap="1" wp14:anchorId="476A93DC" wp14:editId="391ACB2C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867833" cy="520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2A4C" w14:textId="730A769B" w:rsidR="008D2EB6" w:rsidRDefault="008D2EB6">
    <w:pPr>
      <w:pStyle w:val="Footer"/>
    </w:pPr>
    <w:r w:rsidRPr="00A266C2">
      <w:rPr>
        <w:rFonts w:ascii="Arial" w:hAnsi="Arial"/>
        <w:noProof/>
        <w:sz w:val="22"/>
        <w:szCs w:val="20"/>
      </w:rPr>
      <w:drawing>
        <wp:anchor distT="0" distB="0" distL="114300" distR="114300" simplePos="0" relativeHeight="251661312" behindDoc="0" locked="0" layoutInCell="1" allowOverlap="1" wp14:anchorId="7374FFB5" wp14:editId="1C6CD95B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867833" cy="52070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72C4" w14:textId="77777777" w:rsidR="00AD0523" w:rsidRDefault="00AD0523">
      <w:r>
        <w:separator/>
      </w:r>
    </w:p>
  </w:footnote>
  <w:footnote w:type="continuationSeparator" w:id="0">
    <w:p w14:paraId="164BEACB" w14:textId="77777777" w:rsidR="00AD0523" w:rsidRDefault="00A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2B71" w14:textId="77777777" w:rsidR="00CF017F" w:rsidRDefault="00CF017F" w:rsidP="00CF017F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/>
        <w:b/>
        <w:sz w:val="36"/>
      </w:rPr>
      <w:t>Parámetros químicos del agua de consumo</w:t>
    </w:r>
    <w:r>
      <w:rPr>
        <w:rFonts w:ascii="Arial" w:hAnsi="Arial"/>
        <w:b/>
        <w:sz w:val="36"/>
        <w:szCs w:val="36"/>
      </w:rPr>
      <w:tab/>
    </w:r>
    <w:r>
      <w:rPr>
        <w:rFonts w:ascii="Arial" w:hAnsi="Arial"/>
        <w:b/>
        <w:sz w:val="36"/>
      </w:rPr>
      <w:t xml:space="preserve">                 </w:t>
    </w:r>
  </w:p>
  <w:p w14:paraId="0B3E5B75" w14:textId="77777777" w:rsidR="00CF017F" w:rsidRDefault="00CF017F" w:rsidP="00CF017F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/>
        <w:b/>
        <w:sz w:val="36"/>
      </w:rPr>
      <w:t>Hoja informativa: Nitrato y nitrito</w:t>
    </w:r>
  </w:p>
  <w:p w14:paraId="72473CF7" w14:textId="77777777" w:rsidR="00CF017F" w:rsidRDefault="00CF0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0DB1" w14:textId="3A8F7EBD" w:rsidR="008D2EB6" w:rsidRDefault="008D2EB6" w:rsidP="008D2EB6">
    <w:pPr>
      <w:pStyle w:val="Header"/>
      <w:tabs>
        <w:tab w:val="clear" w:pos="8640"/>
        <w:tab w:val="right" w:pos="8646"/>
      </w:tabs>
      <w:rPr>
        <w:rFonts w:ascii="Arial" w:hAnsi="Arial" w:cs="Arial"/>
        <w:b/>
        <w:sz w:val="36"/>
        <w:szCs w:val="36"/>
      </w:rPr>
    </w:pPr>
    <w:r>
      <w:rPr>
        <w:rFonts w:ascii="Arial" w:hAnsi="Arial"/>
        <w:noProof/>
      </w:rPr>
      <w:drawing>
        <wp:inline distT="0" distB="0" distL="0" distR="0" wp14:anchorId="2A2C4620" wp14:editId="126EAA7F">
          <wp:extent cx="2133600" cy="542925"/>
          <wp:effectExtent l="0" t="0" r="0" b="9525"/>
          <wp:docPr id="1" name="Picture 1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937DD" w14:textId="77777777" w:rsidR="008D2EB6" w:rsidRDefault="008D2EB6" w:rsidP="008D2EB6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/>
        <w:b/>
        <w:sz w:val="36"/>
      </w:rPr>
      <w:t>Parámetros químicos del agua de consumo</w:t>
    </w:r>
    <w:r>
      <w:rPr>
        <w:rFonts w:ascii="Arial" w:hAnsi="Arial"/>
        <w:b/>
        <w:sz w:val="36"/>
        <w:szCs w:val="36"/>
      </w:rPr>
      <w:tab/>
    </w:r>
    <w:r>
      <w:rPr>
        <w:rFonts w:ascii="Arial" w:hAnsi="Arial"/>
        <w:b/>
        <w:sz w:val="36"/>
      </w:rPr>
      <w:t xml:space="preserve">                 </w:t>
    </w:r>
  </w:p>
  <w:p w14:paraId="5500D6CD" w14:textId="7F7E4A80" w:rsidR="008D2EB6" w:rsidRDefault="008D2EB6" w:rsidP="008D2EB6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/>
        <w:b/>
        <w:sz w:val="36"/>
      </w:rPr>
      <w:t>Hoja informativa: Nitrato y nitrito</w:t>
    </w:r>
  </w:p>
  <w:p w14:paraId="18537264" w14:textId="77777777" w:rsidR="008D2EB6" w:rsidRDefault="008D2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E6C"/>
    <w:multiLevelType w:val="hybridMultilevel"/>
    <w:tmpl w:val="9216F9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37FB0"/>
    <w:multiLevelType w:val="hybridMultilevel"/>
    <w:tmpl w:val="B9B25F4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D16AE"/>
    <w:multiLevelType w:val="hybridMultilevel"/>
    <w:tmpl w:val="A2AC43F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D48DC"/>
    <w:multiLevelType w:val="hybridMultilevel"/>
    <w:tmpl w:val="E81C286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04B95"/>
    <w:multiLevelType w:val="hybridMultilevel"/>
    <w:tmpl w:val="9B22CC3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12DFE"/>
    <w:multiLevelType w:val="hybridMultilevel"/>
    <w:tmpl w:val="4DFC2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60F2"/>
    <w:multiLevelType w:val="hybridMultilevel"/>
    <w:tmpl w:val="294A8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4F8"/>
    <w:multiLevelType w:val="hybridMultilevel"/>
    <w:tmpl w:val="E7C0389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D1850"/>
    <w:multiLevelType w:val="hybridMultilevel"/>
    <w:tmpl w:val="C2224C6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23EA"/>
    <w:multiLevelType w:val="hybridMultilevel"/>
    <w:tmpl w:val="D87EDCC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35CBC"/>
    <w:multiLevelType w:val="hybridMultilevel"/>
    <w:tmpl w:val="E9643CE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31D98"/>
    <w:multiLevelType w:val="hybridMultilevel"/>
    <w:tmpl w:val="10421CF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6104C"/>
    <w:multiLevelType w:val="hybridMultilevel"/>
    <w:tmpl w:val="F7FE67BE"/>
    <w:lvl w:ilvl="0" w:tplc="7E32DFC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B8D6CFA"/>
    <w:multiLevelType w:val="hybridMultilevel"/>
    <w:tmpl w:val="21169D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13DD5"/>
    <w:multiLevelType w:val="hybridMultilevel"/>
    <w:tmpl w:val="B15A4C18"/>
    <w:lvl w:ilvl="0" w:tplc="8696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EC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4B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AB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88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121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804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48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6D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2E2C16"/>
    <w:multiLevelType w:val="hybridMultilevel"/>
    <w:tmpl w:val="F6AE118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4304C"/>
    <w:multiLevelType w:val="hybridMultilevel"/>
    <w:tmpl w:val="1BA2648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AA3AC0"/>
    <w:multiLevelType w:val="hybridMultilevel"/>
    <w:tmpl w:val="5062101C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8516F"/>
    <w:multiLevelType w:val="hybridMultilevel"/>
    <w:tmpl w:val="B9F69A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17CC"/>
    <w:multiLevelType w:val="hybridMultilevel"/>
    <w:tmpl w:val="5122E2A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C7F55"/>
    <w:multiLevelType w:val="hybridMultilevel"/>
    <w:tmpl w:val="8E6436C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45F63"/>
    <w:multiLevelType w:val="hybridMultilevel"/>
    <w:tmpl w:val="CC265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C1E6E"/>
    <w:multiLevelType w:val="hybridMultilevel"/>
    <w:tmpl w:val="72F48F42"/>
    <w:lvl w:ilvl="0" w:tplc="60BEB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E3C8F"/>
    <w:multiLevelType w:val="hybridMultilevel"/>
    <w:tmpl w:val="7B366952"/>
    <w:lvl w:ilvl="0" w:tplc="7E32DFC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61EBF"/>
    <w:multiLevelType w:val="hybridMultilevel"/>
    <w:tmpl w:val="5DDA086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242CF0"/>
    <w:multiLevelType w:val="hybridMultilevel"/>
    <w:tmpl w:val="93967BB8"/>
    <w:lvl w:ilvl="0" w:tplc="10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247374"/>
    <w:multiLevelType w:val="hybridMultilevel"/>
    <w:tmpl w:val="16DC5B4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3425C"/>
    <w:multiLevelType w:val="hybridMultilevel"/>
    <w:tmpl w:val="49D01B0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B6B06"/>
    <w:multiLevelType w:val="hybridMultilevel"/>
    <w:tmpl w:val="2360789C"/>
    <w:lvl w:ilvl="0" w:tplc="71B225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855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05D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CEE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6CA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2C7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08D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75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66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29563F"/>
    <w:multiLevelType w:val="hybridMultilevel"/>
    <w:tmpl w:val="100C0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43C54"/>
    <w:multiLevelType w:val="hybridMultilevel"/>
    <w:tmpl w:val="34EA4D2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C5565"/>
    <w:multiLevelType w:val="hybridMultilevel"/>
    <w:tmpl w:val="72DE19F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E10DB6"/>
    <w:multiLevelType w:val="hybridMultilevel"/>
    <w:tmpl w:val="5DFC18F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85111"/>
    <w:multiLevelType w:val="hybridMultilevel"/>
    <w:tmpl w:val="8DDCD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E5D4B"/>
    <w:multiLevelType w:val="hybridMultilevel"/>
    <w:tmpl w:val="7C426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CC0B3A"/>
    <w:multiLevelType w:val="hybridMultilevel"/>
    <w:tmpl w:val="B876298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B55F7D"/>
    <w:multiLevelType w:val="multilevel"/>
    <w:tmpl w:val="F7B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CC4BB8"/>
    <w:multiLevelType w:val="hybridMultilevel"/>
    <w:tmpl w:val="88A6EA1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93386"/>
    <w:multiLevelType w:val="hybridMultilevel"/>
    <w:tmpl w:val="A4C6BA5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AD6F4B"/>
    <w:multiLevelType w:val="hybridMultilevel"/>
    <w:tmpl w:val="B4C8D9BC"/>
    <w:lvl w:ilvl="0" w:tplc="7DBC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0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CB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69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0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67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4F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27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4C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A74FAC"/>
    <w:multiLevelType w:val="hybridMultilevel"/>
    <w:tmpl w:val="88E05AB0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7C27"/>
    <w:multiLevelType w:val="hybridMultilevel"/>
    <w:tmpl w:val="5C8C02E2"/>
    <w:lvl w:ilvl="0" w:tplc="19706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C72BA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E0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4D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65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C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8F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2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F054020"/>
    <w:multiLevelType w:val="hybridMultilevel"/>
    <w:tmpl w:val="9B9A1122"/>
    <w:lvl w:ilvl="0" w:tplc="16F646F4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2"/>
  </w:num>
  <w:num w:numId="5">
    <w:abstractNumId w:val="23"/>
  </w:num>
  <w:num w:numId="6">
    <w:abstractNumId w:val="36"/>
  </w:num>
  <w:num w:numId="7">
    <w:abstractNumId w:val="33"/>
  </w:num>
  <w:num w:numId="8">
    <w:abstractNumId w:val="20"/>
  </w:num>
  <w:num w:numId="9">
    <w:abstractNumId w:val="11"/>
  </w:num>
  <w:num w:numId="10">
    <w:abstractNumId w:val="8"/>
  </w:num>
  <w:num w:numId="11">
    <w:abstractNumId w:val="32"/>
  </w:num>
  <w:num w:numId="12">
    <w:abstractNumId w:val="28"/>
  </w:num>
  <w:num w:numId="13">
    <w:abstractNumId w:val="27"/>
  </w:num>
  <w:num w:numId="14">
    <w:abstractNumId w:val="2"/>
  </w:num>
  <w:num w:numId="15">
    <w:abstractNumId w:val="31"/>
  </w:num>
  <w:num w:numId="16">
    <w:abstractNumId w:val="35"/>
  </w:num>
  <w:num w:numId="17">
    <w:abstractNumId w:val="18"/>
  </w:num>
  <w:num w:numId="18">
    <w:abstractNumId w:val="30"/>
  </w:num>
  <w:num w:numId="19">
    <w:abstractNumId w:val="26"/>
  </w:num>
  <w:num w:numId="20">
    <w:abstractNumId w:val="37"/>
  </w:num>
  <w:num w:numId="21">
    <w:abstractNumId w:val="15"/>
  </w:num>
  <w:num w:numId="22">
    <w:abstractNumId w:val="14"/>
  </w:num>
  <w:num w:numId="23">
    <w:abstractNumId w:val="29"/>
  </w:num>
  <w:num w:numId="24">
    <w:abstractNumId w:val="41"/>
  </w:num>
  <w:num w:numId="25">
    <w:abstractNumId w:val="1"/>
  </w:num>
  <w:num w:numId="26">
    <w:abstractNumId w:val="39"/>
  </w:num>
  <w:num w:numId="27">
    <w:abstractNumId w:val="40"/>
  </w:num>
  <w:num w:numId="28">
    <w:abstractNumId w:val="3"/>
  </w:num>
  <w:num w:numId="29">
    <w:abstractNumId w:val="43"/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4"/>
  </w:num>
  <w:num w:numId="33">
    <w:abstractNumId w:val="12"/>
  </w:num>
  <w:num w:numId="34">
    <w:abstractNumId w:val="10"/>
  </w:num>
  <w:num w:numId="35">
    <w:abstractNumId w:val="13"/>
  </w:num>
  <w:num w:numId="36">
    <w:abstractNumId w:val="6"/>
  </w:num>
  <w:num w:numId="37">
    <w:abstractNumId w:val="4"/>
  </w:num>
  <w:num w:numId="38">
    <w:abstractNumId w:val="9"/>
  </w:num>
  <w:num w:numId="39">
    <w:abstractNumId w:val="24"/>
  </w:num>
  <w:num w:numId="40">
    <w:abstractNumId w:val="25"/>
  </w:num>
  <w:num w:numId="41">
    <w:abstractNumId w:val="19"/>
  </w:num>
  <w:num w:numId="42">
    <w:abstractNumId w:val="16"/>
  </w:num>
  <w:num w:numId="43">
    <w:abstractNumId w:val="42"/>
  </w:num>
  <w:num w:numId="44">
    <w:abstractNumId w:val="34"/>
  </w:num>
  <w:num w:numId="4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79"/>
    <w:rsid w:val="00004409"/>
    <w:rsid w:val="00006D9C"/>
    <w:rsid w:val="00007582"/>
    <w:rsid w:val="00010F07"/>
    <w:rsid w:val="00011D93"/>
    <w:rsid w:val="0001288A"/>
    <w:rsid w:val="00015BF3"/>
    <w:rsid w:val="0001709F"/>
    <w:rsid w:val="00017B42"/>
    <w:rsid w:val="00021443"/>
    <w:rsid w:val="000255DA"/>
    <w:rsid w:val="00027113"/>
    <w:rsid w:val="00027D4F"/>
    <w:rsid w:val="00031418"/>
    <w:rsid w:val="000330B5"/>
    <w:rsid w:val="00033600"/>
    <w:rsid w:val="000359B9"/>
    <w:rsid w:val="000377F4"/>
    <w:rsid w:val="00042595"/>
    <w:rsid w:val="00043001"/>
    <w:rsid w:val="00043545"/>
    <w:rsid w:val="00047E65"/>
    <w:rsid w:val="00054869"/>
    <w:rsid w:val="00060A5E"/>
    <w:rsid w:val="0006369B"/>
    <w:rsid w:val="00065C31"/>
    <w:rsid w:val="00066E4D"/>
    <w:rsid w:val="00067922"/>
    <w:rsid w:val="00071229"/>
    <w:rsid w:val="00072B92"/>
    <w:rsid w:val="00073462"/>
    <w:rsid w:val="00073F45"/>
    <w:rsid w:val="0007406D"/>
    <w:rsid w:val="000741E3"/>
    <w:rsid w:val="0008167A"/>
    <w:rsid w:val="00082565"/>
    <w:rsid w:val="00082CBE"/>
    <w:rsid w:val="00083153"/>
    <w:rsid w:val="000877CF"/>
    <w:rsid w:val="00091BF5"/>
    <w:rsid w:val="0009627F"/>
    <w:rsid w:val="000A1ADB"/>
    <w:rsid w:val="000A1F59"/>
    <w:rsid w:val="000A7ED3"/>
    <w:rsid w:val="000B2C6C"/>
    <w:rsid w:val="000B4DF1"/>
    <w:rsid w:val="000B605B"/>
    <w:rsid w:val="000B6292"/>
    <w:rsid w:val="000B7B1A"/>
    <w:rsid w:val="000C0C70"/>
    <w:rsid w:val="000C11D4"/>
    <w:rsid w:val="000C2647"/>
    <w:rsid w:val="000C2EF4"/>
    <w:rsid w:val="000C30CB"/>
    <w:rsid w:val="000C3411"/>
    <w:rsid w:val="000C490C"/>
    <w:rsid w:val="000C4A8C"/>
    <w:rsid w:val="000C548F"/>
    <w:rsid w:val="000C742D"/>
    <w:rsid w:val="000D29D7"/>
    <w:rsid w:val="000D2BFE"/>
    <w:rsid w:val="000D4670"/>
    <w:rsid w:val="000D5E0F"/>
    <w:rsid w:val="000D643D"/>
    <w:rsid w:val="000D7741"/>
    <w:rsid w:val="000D7CB4"/>
    <w:rsid w:val="000D7D4D"/>
    <w:rsid w:val="000E2E93"/>
    <w:rsid w:val="000E3B23"/>
    <w:rsid w:val="000F05A6"/>
    <w:rsid w:val="000F51CA"/>
    <w:rsid w:val="000F6418"/>
    <w:rsid w:val="000F711D"/>
    <w:rsid w:val="00101361"/>
    <w:rsid w:val="00104F71"/>
    <w:rsid w:val="00105350"/>
    <w:rsid w:val="00105AE4"/>
    <w:rsid w:val="00106136"/>
    <w:rsid w:val="00107906"/>
    <w:rsid w:val="00107D2B"/>
    <w:rsid w:val="00110E58"/>
    <w:rsid w:val="0011189A"/>
    <w:rsid w:val="00111D31"/>
    <w:rsid w:val="001134B7"/>
    <w:rsid w:val="00114520"/>
    <w:rsid w:val="00121B72"/>
    <w:rsid w:val="00123341"/>
    <w:rsid w:val="00123D6C"/>
    <w:rsid w:val="00123E1C"/>
    <w:rsid w:val="001242B7"/>
    <w:rsid w:val="001312BC"/>
    <w:rsid w:val="00131CA3"/>
    <w:rsid w:val="001329C4"/>
    <w:rsid w:val="00133E17"/>
    <w:rsid w:val="00134A3F"/>
    <w:rsid w:val="00136F1F"/>
    <w:rsid w:val="00137F0A"/>
    <w:rsid w:val="001418E2"/>
    <w:rsid w:val="00142393"/>
    <w:rsid w:val="00153975"/>
    <w:rsid w:val="00153E87"/>
    <w:rsid w:val="001543D5"/>
    <w:rsid w:val="00154A43"/>
    <w:rsid w:val="00162CC3"/>
    <w:rsid w:val="00166BB2"/>
    <w:rsid w:val="00171573"/>
    <w:rsid w:val="00171886"/>
    <w:rsid w:val="00176740"/>
    <w:rsid w:val="00177656"/>
    <w:rsid w:val="00183708"/>
    <w:rsid w:val="00183E7C"/>
    <w:rsid w:val="00186023"/>
    <w:rsid w:val="00191A6F"/>
    <w:rsid w:val="00192C78"/>
    <w:rsid w:val="001950DA"/>
    <w:rsid w:val="00196770"/>
    <w:rsid w:val="001A1040"/>
    <w:rsid w:val="001A253B"/>
    <w:rsid w:val="001B133B"/>
    <w:rsid w:val="001B26ED"/>
    <w:rsid w:val="001B2E18"/>
    <w:rsid w:val="001B3FDE"/>
    <w:rsid w:val="001B45CF"/>
    <w:rsid w:val="001B627E"/>
    <w:rsid w:val="001B7851"/>
    <w:rsid w:val="001C197C"/>
    <w:rsid w:val="001C2679"/>
    <w:rsid w:val="001C5D37"/>
    <w:rsid w:val="001C6780"/>
    <w:rsid w:val="001D0D77"/>
    <w:rsid w:val="001D3887"/>
    <w:rsid w:val="001D3AE9"/>
    <w:rsid w:val="001D6926"/>
    <w:rsid w:val="001D785A"/>
    <w:rsid w:val="001D78DD"/>
    <w:rsid w:val="001D7D42"/>
    <w:rsid w:val="001E2F71"/>
    <w:rsid w:val="001E41F9"/>
    <w:rsid w:val="001E621F"/>
    <w:rsid w:val="001F0076"/>
    <w:rsid w:val="001F1284"/>
    <w:rsid w:val="001F40E5"/>
    <w:rsid w:val="00200F86"/>
    <w:rsid w:val="00202470"/>
    <w:rsid w:val="00202B76"/>
    <w:rsid w:val="00210671"/>
    <w:rsid w:val="002126E5"/>
    <w:rsid w:val="00214C95"/>
    <w:rsid w:val="00214F35"/>
    <w:rsid w:val="00217B80"/>
    <w:rsid w:val="00217F3A"/>
    <w:rsid w:val="00223631"/>
    <w:rsid w:val="0022554C"/>
    <w:rsid w:val="002300D8"/>
    <w:rsid w:val="00231851"/>
    <w:rsid w:val="002319B0"/>
    <w:rsid w:val="00232837"/>
    <w:rsid w:val="00234888"/>
    <w:rsid w:val="00236284"/>
    <w:rsid w:val="0024157D"/>
    <w:rsid w:val="002426E2"/>
    <w:rsid w:val="00242E4E"/>
    <w:rsid w:val="00245989"/>
    <w:rsid w:val="00247243"/>
    <w:rsid w:val="00253121"/>
    <w:rsid w:val="00253ECF"/>
    <w:rsid w:val="0025441A"/>
    <w:rsid w:val="002546EE"/>
    <w:rsid w:val="00255BCF"/>
    <w:rsid w:val="002575A4"/>
    <w:rsid w:val="0026268E"/>
    <w:rsid w:val="00262A73"/>
    <w:rsid w:val="002641BE"/>
    <w:rsid w:val="00265CF2"/>
    <w:rsid w:val="00273076"/>
    <w:rsid w:val="00276A9C"/>
    <w:rsid w:val="00276F7F"/>
    <w:rsid w:val="00281418"/>
    <w:rsid w:val="00283032"/>
    <w:rsid w:val="0028360C"/>
    <w:rsid w:val="00283C78"/>
    <w:rsid w:val="00284BC5"/>
    <w:rsid w:val="00285256"/>
    <w:rsid w:val="00286718"/>
    <w:rsid w:val="00291879"/>
    <w:rsid w:val="00291C66"/>
    <w:rsid w:val="00292522"/>
    <w:rsid w:val="002A398C"/>
    <w:rsid w:val="002A651C"/>
    <w:rsid w:val="002A7DF5"/>
    <w:rsid w:val="002B386E"/>
    <w:rsid w:val="002B5AC2"/>
    <w:rsid w:val="002C026D"/>
    <w:rsid w:val="002C2326"/>
    <w:rsid w:val="002C2E8A"/>
    <w:rsid w:val="002C46E5"/>
    <w:rsid w:val="002C5746"/>
    <w:rsid w:val="002C7527"/>
    <w:rsid w:val="002C7596"/>
    <w:rsid w:val="002D3D5A"/>
    <w:rsid w:val="002D50E5"/>
    <w:rsid w:val="002D5A2B"/>
    <w:rsid w:val="002D6F4B"/>
    <w:rsid w:val="002D7929"/>
    <w:rsid w:val="002E06DC"/>
    <w:rsid w:val="002E0C4A"/>
    <w:rsid w:val="002E0DFA"/>
    <w:rsid w:val="002E3407"/>
    <w:rsid w:val="002E3C0C"/>
    <w:rsid w:val="002F0C7D"/>
    <w:rsid w:val="002F1540"/>
    <w:rsid w:val="002F25BB"/>
    <w:rsid w:val="002F5AC7"/>
    <w:rsid w:val="00303EED"/>
    <w:rsid w:val="00304C3D"/>
    <w:rsid w:val="00306F37"/>
    <w:rsid w:val="003079AF"/>
    <w:rsid w:val="003102F4"/>
    <w:rsid w:val="003113E7"/>
    <w:rsid w:val="00315055"/>
    <w:rsid w:val="0031738D"/>
    <w:rsid w:val="00321068"/>
    <w:rsid w:val="00321128"/>
    <w:rsid w:val="003217B3"/>
    <w:rsid w:val="00322A92"/>
    <w:rsid w:val="003245A5"/>
    <w:rsid w:val="00324AB4"/>
    <w:rsid w:val="00326A03"/>
    <w:rsid w:val="00327D77"/>
    <w:rsid w:val="00330E64"/>
    <w:rsid w:val="00331C77"/>
    <w:rsid w:val="00332AE9"/>
    <w:rsid w:val="0033328E"/>
    <w:rsid w:val="0033639C"/>
    <w:rsid w:val="003463E2"/>
    <w:rsid w:val="00347B14"/>
    <w:rsid w:val="00354226"/>
    <w:rsid w:val="0035556D"/>
    <w:rsid w:val="00355880"/>
    <w:rsid w:val="0035592C"/>
    <w:rsid w:val="00357F3F"/>
    <w:rsid w:val="00362475"/>
    <w:rsid w:val="00362FCA"/>
    <w:rsid w:val="00363711"/>
    <w:rsid w:val="00363D1E"/>
    <w:rsid w:val="00372640"/>
    <w:rsid w:val="00373DC0"/>
    <w:rsid w:val="00375913"/>
    <w:rsid w:val="003771B3"/>
    <w:rsid w:val="0039016A"/>
    <w:rsid w:val="00390D36"/>
    <w:rsid w:val="0039305F"/>
    <w:rsid w:val="003946E7"/>
    <w:rsid w:val="00395750"/>
    <w:rsid w:val="0039783C"/>
    <w:rsid w:val="003A0CA5"/>
    <w:rsid w:val="003A0D8E"/>
    <w:rsid w:val="003A2AD3"/>
    <w:rsid w:val="003A3160"/>
    <w:rsid w:val="003A6FFE"/>
    <w:rsid w:val="003B203C"/>
    <w:rsid w:val="003C480A"/>
    <w:rsid w:val="003C56CA"/>
    <w:rsid w:val="003C5787"/>
    <w:rsid w:val="003C5940"/>
    <w:rsid w:val="003D2E1D"/>
    <w:rsid w:val="003D4E2E"/>
    <w:rsid w:val="003E07C5"/>
    <w:rsid w:val="003E5730"/>
    <w:rsid w:val="003F050F"/>
    <w:rsid w:val="003F1982"/>
    <w:rsid w:val="003F680C"/>
    <w:rsid w:val="00400927"/>
    <w:rsid w:val="00402B92"/>
    <w:rsid w:val="0040353A"/>
    <w:rsid w:val="00404807"/>
    <w:rsid w:val="004059CB"/>
    <w:rsid w:val="00413B35"/>
    <w:rsid w:val="00415674"/>
    <w:rsid w:val="00415B60"/>
    <w:rsid w:val="00420E49"/>
    <w:rsid w:val="00422018"/>
    <w:rsid w:val="00422D9A"/>
    <w:rsid w:val="00424D6C"/>
    <w:rsid w:val="0042508D"/>
    <w:rsid w:val="004253CE"/>
    <w:rsid w:val="00425540"/>
    <w:rsid w:val="00426A24"/>
    <w:rsid w:val="00427440"/>
    <w:rsid w:val="00431D6F"/>
    <w:rsid w:val="00436D6C"/>
    <w:rsid w:val="004377B0"/>
    <w:rsid w:val="00440DC5"/>
    <w:rsid w:val="00444431"/>
    <w:rsid w:val="004452CF"/>
    <w:rsid w:val="00451089"/>
    <w:rsid w:val="004517D4"/>
    <w:rsid w:val="00455C25"/>
    <w:rsid w:val="00457227"/>
    <w:rsid w:val="0045732D"/>
    <w:rsid w:val="00457784"/>
    <w:rsid w:val="00462F3D"/>
    <w:rsid w:val="00465D56"/>
    <w:rsid w:val="00473FFD"/>
    <w:rsid w:val="00475668"/>
    <w:rsid w:val="00480D88"/>
    <w:rsid w:val="004842EE"/>
    <w:rsid w:val="0048511F"/>
    <w:rsid w:val="00485231"/>
    <w:rsid w:val="00490A74"/>
    <w:rsid w:val="00490CBC"/>
    <w:rsid w:val="00493665"/>
    <w:rsid w:val="004936CD"/>
    <w:rsid w:val="004964D4"/>
    <w:rsid w:val="00497ABA"/>
    <w:rsid w:val="004A2A20"/>
    <w:rsid w:val="004A637B"/>
    <w:rsid w:val="004A749E"/>
    <w:rsid w:val="004B1693"/>
    <w:rsid w:val="004B1E38"/>
    <w:rsid w:val="004B6793"/>
    <w:rsid w:val="004B796A"/>
    <w:rsid w:val="004C03D1"/>
    <w:rsid w:val="004C0CF8"/>
    <w:rsid w:val="004C2132"/>
    <w:rsid w:val="004C44AC"/>
    <w:rsid w:val="004C60F8"/>
    <w:rsid w:val="004C630D"/>
    <w:rsid w:val="004D5AB5"/>
    <w:rsid w:val="004D5DDE"/>
    <w:rsid w:val="004D7BAD"/>
    <w:rsid w:val="004E46F6"/>
    <w:rsid w:val="004E5EC2"/>
    <w:rsid w:val="004F15DE"/>
    <w:rsid w:val="004F2807"/>
    <w:rsid w:val="004F693A"/>
    <w:rsid w:val="004F7F85"/>
    <w:rsid w:val="005007DD"/>
    <w:rsid w:val="0050334F"/>
    <w:rsid w:val="005040FA"/>
    <w:rsid w:val="005061AC"/>
    <w:rsid w:val="00511C71"/>
    <w:rsid w:val="00522D60"/>
    <w:rsid w:val="00524943"/>
    <w:rsid w:val="00526F16"/>
    <w:rsid w:val="00527B83"/>
    <w:rsid w:val="00533556"/>
    <w:rsid w:val="005338F4"/>
    <w:rsid w:val="00534D56"/>
    <w:rsid w:val="00535241"/>
    <w:rsid w:val="00537BC9"/>
    <w:rsid w:val="00542DE6"/>
    <w:rsid w:val="005433E9"/>
    <w:rsid w:val="005436A2"/>
    <w:rsid w:val="00543844"/>
    <w:rsid w:val="00544BFA"/>
    <w:rsid w:val="0054544C"/>
    <w:rsid w:val="00551801"/>
    <w:rsid w:val="00553BEF"/>
    <w:rsid w:val="005554BA"/>
    <w:rsid w:val="00556651"/>
    <w:rsid w:val="00561443"/>
    <w:rsid w:val="00561873"/>
    <w:rsid w:val="005644A8"/>
    <w:rsid w:val="00566E69"/>
    <w:rsid w:val="00574460"/>
    <w:rsid w:val="00574BE1"/>
    <w:rsid w:val="00583BA5"/>
    <w:rsid w:val="00584AC2"/>
    <w:rsid w:val="005876BC"/>
    <w:rsid w:val="00590D96"/>
    <w:rsid w:val="0059406B"/>
    <w:rsid w:val="00595C5B"/>
    <w:rsid w:val="005A28F1"/>
    <w:rsid w:val="005A3591"/>
    <w:rsid w:val="005A6ECD"/>
    <w:rsid w:val="005B04F2"/>
    <w:rsid w:val="005B0CEA"/>
    <w:rsid w:val="005B42C2"/>
    <w:rsid w:val="005B50E9"/>
    <w:rsid w:val="005B6714"/>
    <w:rsid w:val="005B691C"/>
    <w:rsid w:val="005B7E72"/>
    <w:rsid w:val="005C015F"/>
    <w:rsid w:val="005C1CC2"/>
    <w:rsid w:val="005C2EBC"/>
    <w:rsid w:val="005C32CD"/>
    <w:rsid w:val="005C36EF"/>
    <w:rsid w:val="005C57AB"/>
    <w:rsid w:val="005D03D3"/>
    <w:rsid w:val="005D175C"/>
    <w:rsid w:val="005D2B09"/>
    <w:rsid w:val="005D4FA7"/>
    <w:rsid w:val="005D7BDF"/>
    <w:rsid w:val="005E0863"/>
    <w:rsid w:val="005E2462"/>
    <w:rsid w:val="005E3EB5"/>
    <w:rsid w:val="005E5983"/>
    <w:rsid w:val="005E71B2"/>
    <w:rsid w:val="005F2C6B"/>
    <w:rsid w:val="005F6E2B"/>
    <w:rsid w:val="00600C93"/>
    <w:rsid w:val="0060408C"/>
    <w:rsid w:val="0060598F"/>
    <w:rsid w:val="006075B3"/>
    <w:rsid w:val="0061233F"/>
    <w:rsid w:val="00612A27"/>
    <w:rsid w:val="0062056E"/>
    <w:rsid w:val="0062795E"/>
    <w:rsid w:val="00644C64"/>
    <w:rsid w:val="0064668D"/>
    <w:rsid w:val="0064749A"/>
    <w:rsid w:val="0065023A"/>
    <w:rsid w:val="00656AA0"/>
    <w:rsid w:val="00657C57"/>
    <w:rsid w:val="00657FB3"/>
    <w:rsid w:val="0066610E"/>
    <w:rsid w:val="006701C1"/>
    <w:rsid w:val="00672654"/>
    <w:rsid w:val="00677A73"/>
    <w:rsid w:val="006834A4"/>
    <w:rsid w:val="00685BD0"/>
    <w:rsid w:val="006908C3"/>
    <w:rsid w:val="00690CF9"/>
    <w:rsid w:val="0069150E"/>
    <w:rsid w:val="0069462D"/>
    <w:rsid w:val="006A34AC"/>
    <w:rsid w:val="006A4F64"/>
    <w:rsid w:val="006A6572"/>
    <w:rsid w:val="006A7683"/>
    <w:rsid w:val="006B4079"/>
    <w:rsid w:val="006C0891"/>
    <w:rsid w:val="006C185D"/>
    <w:rsid w:val="006C4478"/>
    <w:rsid w:val="006C4A90"/>
    <w:rsid w:val="006C5A2D"/>
    <w:rsid w:val="006C6632"/>
    <w:rsid w:val="006C71A6"/>
    <w:rsid w:val="006C767B"/>
    <w:rsid w:val="006D0CC6"/>
    <w:rsid w:val="006D1874"/>
    <w:rsid w:val="006D7F5F"/>
    <w:rsid w:val="006E414B"/>
    <w:rsid w:val="006E4B4A"/>
    <w:rsid w:val="006E5B63"/>
    <w:rsid w:val="006E5CB1"/>
    <w:rsid w:val="006E71C6"/>
    <w:rsid w:val="006F1AF2"/>
    <w:rsid w:val="006F1CE4"/>
    <w:rsid w:val="006F3A50"/>
    <w:rsid w:val="006F43C6"/>
    <w:rsid w:val="006F44B0"/>
    <w:rsid w:val="006F5B87"/>
    <w:rsid w:val="006F63BD"/>
    <w:rsid w:val="006F6FFE"/>
    <w:rsid w:val="00700914"/>
    <w:rsid w:val="0070526C"/>
    <w:rsid w:val="0070599B"/>
    <w:rsid w:val="007121AF"/>
    <w:rsid w:val="00714229"/>
    <w:rsid w:val="0071708C"/>
    <w:rsid w:val="00717C75"/>
    <w:rsid w:val="00721986"/>
    <w:rsid w:val="00731766"/>
    <w:rsid w:val="007319E5"/>
    <w:rsid w:val="00742861"/>
    <w:rsid w:val="00742D7A"/>
    <w:rsid w:val="007436AE"/>
    <w:rsid w:val="0075119A"/>
    <w:rsid w:val="00753048"/>
    <w:rsid w:val="007534BB"/>
    <w:rsid w:val="007540CB"/>
    <w:rsid w:val="00757C60"/>
    <w:rsid w:val="0076158B"/>
    <w:rsid w:val="00761A0B"/>
    <w:rsid w:val="00762CB4"/>
    <w:rsid w:val="00766DED"/>
    <w:rsid w:val="00767C5F"/>
    <w:rsid w:val="00772146"/>
    <w:rsid w:val="007725F4"/>
    <w:rsid w:val="00773CCA"/>
    <w:rsid w:val="007740F5"/>
    <w:rsid w:val="00774504"/>
    <w:rsid w:val="00775158"/>
    <w:rsid w:val="0078038E"/>
    <w:rsid w:val="007821C5"/>
    <w:rsid w:val="00785BAD"/>
    <w:rsid w:val="00790D51"/>
    <w:rsid w:val="007A0B56"/>
    <w:rsid w:val="007A2633"/>
    <w:rsid w:val="007A371D"/>
    <w:rsid w:val="007A458B"/>
    <w:rsid w:val="007A5DFC"/>
    <w:rsid w:val="007B157A"/>
    <w:rsid w:val="007B62A6"/>
    <w:rsid w:val="007B6877"/>
    <w:rsid w:val="007C3704"/>
    <w:rsid w:val="007C4778"/>
    <w:rsid w:val="007C62F5"/>
    <w:rsid w:val="007D13AE"/>
    <w:rsid w:val="007D1486"/>
    <w:rsid w:val="007D2CC1"/>
    <w:rsid w:val="007D3DAC"/>
    <w:rsid w:val="007D4AD9"/>
    <w:rsid w:val="007D4F28"/>
    <w:rsid w:val="007D743E"/>
    <w:rsid w:val="007D7891"/>
    <w:rsid w:val="007E19D9"/>
    <w:rsid w:val="007E1E22"/>
    <w:rsid w:val="007E26BC"/>
    <w:rsid w:val="007E5336"/>
    <w:rsid w:val="007E6936"/>
    <w:rsid w:val="007E72CC"/>
    <w:rsid w:val="007E764F"/>
    <w:rsid w:val="007F2B01"/>
    <w:rsid w:val="007F6EFB"/>
    <w:rsid w:val="007F746D"/>
    <w:rsid w:val="00802C48"/>
    <w:rsid w:val="008116B7"/>
    <w:rsid w:val="00817178"/>
    <w:rsid w:val="0081792E"/>
    <w:rsid w:val="0082060A"/>
    <w:rsid w:val="00820D4A"/>
    <w:rsid w:val="00823706"/>
    <w:rsid w:val="00824689"/>
    <w:rsid w:val="00826BB0"/>
    <w:rsid w:val="00827AAC"/>
    <w:rsid w:val="00831219"/>
    <w:rsid w:val="008347D9"/>
    <w:rsid w:val="00834D73"/>
    <w:rsid w:val="008359F0"/>
    <w:rsid w:val="008363EE"/>
    <w:rsid w:val="00836DF4"/>
    <w:rsid w:val="008373F1"/>
    <w:rsid w:val="0084185C"/>
    <w:rsid w:val="0084240A"/>
    <w:rsid w:val="0084271D"/>
    <w:rsid w:val="00843F84"/>
    <w:rsid w:val="00844116"/>
    <w:rsid w:val="0085372F"/>
    <w:rsid w:val="00854242"/>
    <w:rsid w:val="00861D50"/>
    <w:rsid w:val="00866BEC"/>
    <w:rsid w:val="0086770E"/>
    <w:rsid w:val="008730E2"/>
    <w:rsid w:val="00873CB8"/>
    <w:rsid w:val="008762D1"/>
    <w:rsid w:val="00876343"/>
    <w:rsid w:val="00876CB2"/>
    <w:rsid w:val="00877741"/>
    <w:rsid w:val="00880AF1"/>
    <w:rsid w:val="0088101C"/>
    <w:rsid w:val="00883DC7"/>
    <w:rsid w:val="0088658D"/>
    <w:rsid w:val="00887B6E"/>
    <w:rsid w:val="00891091"/>
    <w:rsid w:val="008966EC"/>
    <w:rsid w:val="008A091B"/>
    <w:rsid w:val="008A4475"/>
    <w:rsid w:val="008A47AA"/>
    <w:rsid w:val="008B10D9"/>
    <w:rsid w:val="008B456B"/>
    <w:rsid w:val="008B5674"/>
    <w:rsid w:val="008B64F3"/>
    <w:rsid w:val="008C1004"/>
    <w:rsid w:val="008C47AC"/>
    <w:rsid w:val="008C687E"/>
    <w:rsid w:val="008C7851"/>
    <w:rsid w:val="008D0FC1"/>
    <w:rsid w:val="008D2EB6"/>
    <w:rsid w:val="008D4620"/>
    <w:rsid w:val="008D6D93"/>
    <w:rsid w:val="008F3E96"/>
    <w:rsid w:val="008F5C48"/>
    <w:rsid w:val="008F5D7D"/>
    <w:rsid w:val="008F6EBF"/>
    <w:rsid w:val="009031C1"/>
    <w:rsid w:val="00905669"/>
    <w:rsid w:val="00905AEE"/>
    <w:rsid w:val="0091065A"/>
    <w:rsid w:val="00911363"/>
    <w:rsid w:val="009116AE"/>
    <w:rsid w:val="009128BE"/>
    <w:rsid w:val="00912D13"/>
    <w:rsid w:val="00914065"/>
    <w:rsid w:val="00914D2E"/>
    <w:rsid w:val="00921219"/>
    <w:rsid w:val="00924924"/>
    <w:rsid w:val="009272A0"/>
    <w:rsid w:val="009344B1"/>
    <w:rsid w:val="00935B44"/>
    <w:rsid w:val="00941829"/>
    <w:rsid w:val="00941B5E"/>
    <w:rsid w:val="00943D29"/>
    <w:rsid w:val="00951548"/>
    <w:rsid w:val="009560BB"/>
    <w:rsid w:val="00956600"/>
    <w:rsid w:val="009568CA"/>
    <w:rsid w:val="00961F1B"/>
    <w:rsid w:val="00965856"/>
    <w:rsid w:val="009733D1"/>
    <w:rsid w:val="00973F5F"/>
    <w:rsid w:val="00980242"/>
    <w:rsid w:val="00981C4C"/>
    <w:rsid w:val="009826EE"/>
    <w:rsid w:val="009842C2"/>
    <w:rsid w:val="0098441B"/>
    <w:rsid w:val="00985E7B"/>
    <w:rsid w:val="00987C95"/>
    <w:rsid w:val="00995F0F"/>
    <w:rsid w:val="00996205"/>
    <w:rsid w:val="009A0D36"/>
    <w:rsid w:val="009A38B8"/>
    <w:rsid w:val="009A5BDE"/>
    <w:rsid w:val="009A5C93"/>
    <w:rsid w:val="009A651B"/>
    <w:rsid w:val="009B2B50"/>
    <w:rsid w:val="009B3389"/>
    <w:rsid w:val="009C2202"/>
    <w:rsid w:val="009C29AB"/>
    <w:rsid w:val="009C467F"/>
    <w:rsid w:val="009C505E"/>
    <w:rsid w:val="009D37AD"/>
    <w:rsid w:val="009D37B6"/>
    <w:rsid w:val="009D5DC0"/>
    <w:rsid w:val="009D74C6"/>
    <w:rsid w:val="009F1846"/>
    <w:rsid w:val="009F1B79"/>
    <w:rsid w:val="00A001E2"/>
    <w:rsid w:val="00A0490F"/>
    <w:rsid w:val="00A06AE1"/>
    <w:rsid w:val="00A06B0E"/>
    <w:rsid w:val="00A07DA7"/>
    <w:rsid w:val="00A07DAC"/>
    <w:rsid w:val="00A1044D"/>
    <w:rsid w:val="00A11922"/>
    <w:rsid w:val="00A1364C"/>
    <w:rsid w:val="00A151BF"/>
    <w:rsid w:val="00A171DC"/>
    <w:rsid w:val="00A24510"/>
    <w:rsid w:val="00A271B3"/>
    <w:rsid w:val="00A3714D"/>
    <w:rsid w:val="00A37294"/>
    <w:rsid w:val="00A408EB"/>
    <w:rsid w:val="00A42F65"/>
    <w:rsid w:val="00A43495"/>
    <w:rsid w:val="00A43C51"/>
    <w:rsid w:val="00A45B0B"/>
    <w:rsid w:val="00A52035"/>
    <w:rsid w:val="00A570BC"/>
    <w:rsid w:val="00A60E46"/>
    <w:rsid w:val="00A625C8"/>
    <w:rsid w:val="00A651F9"/>
    <w:rsid w:val="00A677C7"/>
    <w:rsid w:val="00A717FD"/>
    <w:rsid w:val="00A7230C"/>
    <w:rsid w:val="00A80C20"/>
    <w:rsid w:val="00A80CF5"/>
    <w:rsid w:val="00A813FD"/>
    <w:rsid w:val="00A84B3A"/>
    <w:rsid w:val="00A854E5"/>
    <w:rsid w:val="00A90912"/>
    <w:rsid w:val="00A944E5"/>
    <w:rsid w:val="00A94A25"/>
    <w:rsid w:val="00AA4ACF"/>
    <w:rsid w:val="00AA7808"/>
    <w:rsid w:val="00AB4758"/>
    <w:rsid w:val="00AB4E2D"/>
    <w:rsid w:val="00AB6697"/>
    <w:rsid w:val="00AC01D2"/>
    <w:rsid w:val="00AC1E48"/>
    <w:rsid w:val="00AC223B"/>
    <w:rsid w:val="00AC5418"/>
    <w:rsid w:val="00AC5955"/>
    <w:rsid w:val="00AC6C3F"/>
    <w:rsid w:val="00AC7EEA"/>
    <w:rsid w:val="00AD0523"/>
    <w:rsid w:val="00AD375C"/>
    <w:rsid w:val="00AD5893"/>
    <w:rsid w:val="00AD67BD"/>
    <w:rsid w:val="00AE02B3"/>
    <w:rsid w:val="00AE0715"/>
    <w:rsid w:val="00AE0A3D"/>
    <w:rsid w:val="00AE2F2B"/>
    <w:rsid w:val="00AE319B"/>
    <w:rsid w:val="00AE578D"/>
    <w:rsid w:val="00AE58F0"/>
    <w:rsid w:val="00AE629E"/>
    <w:rsid w:val="00AF3A2B"/>
    <w:rsid w:val="00AF5D3E"/>
    <w:rsid w:val="00AF7B23"/>
    <w:rsid w:val="00B03011"/>
    <w:rsid w:val="00B03706"/>
    <w:rsid w:val="00B054E3"/>
    <w:rsid w:val="00B07C6B"/>
    <w:rsid w:val="00B1045A"/>
    <w:rsid w:val="00B13301"/>
    <w:rsid w:val="00B16151"/>
    <w:rsid w:val="00B22D90"/>
    <w:rsid w:val="00B24A67"/>
    <w:rsid w:val="00B26334"/>
    <w:rsid w:val="00B26D1C"/>
    <w:rsid w:val="00B30E14"/>
    <w:rsid w:val="00B31621"/>
    <w:rsid w:val="00B32443"/>
    <w:rsid w:val="00B3311A"/>
    <w:rsid w:val="00B33428"/>
    <w:rsid w:val="00B33929"/>
    <w:rsid w:val="00B340EE"/>
    <w:rsid w:val="00B40CF6"/>
    <w:rsid w:val="00B40D1B"/>
    <w:rsid w:val="00B42715"/>
    <w:rsid w:val="00B43E4C"/>
    <w:rsid w:val="00B5051B"/>
    <w:rsid w:val="00B5535E"/>
    <w:rsid w:val="00B56B6D"/>
    <w:rsid w:val="00B57096"/>
    <w:rsid w:val="00B572D2"/>
    <w:rsid w:val="00B60F18"/>
    <w:rsid w:val="00B610E1"/>
    <w:rsid w:val="00B62AAB"/>
    <w:rsid w:val="00B63E0E"/>
    <w:rsid w:val="00B65C0D"/>
    <w:rsid w:val="00B67AA4"/>
    <w:rsid w:val="00B7074F"/>
    <w:rsid w:val="00B77437"/>
    <w:rsid w:val="00B81869"/>
    <w:rsid w:val="00B84EE8"/>
    <w:rsid w:val="00B96C3D"/>
    <w:rsid w:val="00BA01FB"/>
    <w:rsid w:val="00BA6457"/>
    <w:rsid w:val="00BB2494"/>
    <w:rsid w:val="00BB3196"/>
    <w:rsid w:val="00BB740F"/>
    <w:rsid w:val="00BB772D"/>
    <w:rsid w:val="00BC0C1F"/>
    <w:rsid w:val="00BD0616"/>
    <w:rsid w:val="00BD19E8"/>
    <w:rsid w:val="00BD1C2F"/>
    <w:rsid w:val="00BD4607"/>
    <w:rsid w:val="00BD462F"/>
    <w:rsid w:val="00BD7056"/>
    <w:rsid w:val="00BD757A"/>
    <w:rsid w:val="00BE2716"/>
    <w:rsid w:val="00BE29D5"/>
    <w:rsid w:val="00BE2A5D"/>
    <w:rsid w:val="00BE51B4"/>
    <w:rsid w:val="00BE6C6B"/>
    <w:rsid w:val="00BE7926"/>
    <w:rsid w:val="00BF121F"/>
    <w:rsid w:val="00BF2B95"/>
    <w:rsid w:val="00BF4A68"/>
    <w:rsid w:val="00BF6248"/>
    <w:rsid w:val="00C000DC"/>
    <w:rsid w:val="00C036F8"/>
    <w:rsid w:val="00C17D10"/>
    <w:rsid w:val="00C21172"/>
    <w:rsid w:val="00C25E60"/>
    <w:rsid w:val="00C31C8E"/>
    <w:rsid w:val="00C325B7"/>
    <w:rsid w:val="00C33E39"/>
    <w:rsid w:val="00C34BCB"/>
    <w:rsid w:val="00C36A6E"/>
    <w:rsid w:val="00C37635"/>
    <w:rsid w:val="00C4019E"/>
    <w:rsid w:val="00C42702"/>
    <w:rsid w:val="00C45289"/>
    <w:rsid w:val="00C46C51"/>
    <w:rsid w:val="00C50F97"/>
    <w:rsid w:val="00C536A6"/>
    <w:rsid w:val="00C55E6C"/>
    <w:rsid w:val="00C604EB"/>
    <w:rsid w:val="00C618A5"/>
    <w:rsid w:val="00C61BD0"/>
    <w:rsid w:val="00C6220B"/>
    <w:rsid w:val="00C62609"/>
    <w:rsid w:val="00C6452F"/>
    <w:rsid w:val="00C66D98"/>
    <w:rsid w:val="00C702D5"/>
    <w:rsid w:val="00C757E7"/>
    <w:rsid w:val="00C80722"/>
    <w:rsid w:val="00C81102"/>
    <w:rsid w:val="00C81C7B"/>
    <w:rsid w:val="00C82069"/>
    <w:rsid w:val="00C84CBB"/>
    <w:rsid w:val="00C92A86"/>
    <w:rsid w:val="00C960D1"/>
    <w:rsid w:val="00C96710"/>
    <w:rsid w:val="00CA0785"/>
    <w:rsid w:val="00CA14B1"/>
    <w:rsid w:val="00CA2C89"/>
    <w:rsid w:val="00CA31A9"/>
    <w:rsid w:val="00CA3AFA"/>
    <w:rsid w:val="00CA3F8F"/>
    <w:rsid w:val="00CB47EE"/>
    <w:rsid w:val="00CB7AAB"/>
    <w:rsid w:val="00CC04D2"/>
    <w:rsid w:val="00CC332E"/>
    <w:rsid w:val="00CC459F"/>
    <w:rsid w:val="00CC4E31"/>
    <w:rsid w:val="00CC7EE4"/>
    <w:rsid w:val="00CD58F2"/>
    <w:rsid w:val="00CE1848"/>
    <w:rsid w:val="00CE3C2C"/>
    <w:rsid w:val="00CF017F"/>
    <w:rsid w:val="00CF4A0D"/>
    <w:rsid w:val="00CF595F"/>
    <w:rsid w:val="00CF6167"/>
    <w:rsid w:val="00CF653B"/>
    <w:rsid w:val="00CF6D93"/>
    <w:rsid w:val="00D00257"/>
    <w:rsid w:val="00D05C81"/>
    <w:rsid w:val="00D0758C"/>
    <w:rsid w:val="00D13567"/>
    <w:rsid w:val="00D170A1"/>
    <w:rsid w:val="00D2043F"/>
    <w:rsid w:val="00D21040"/>
    <w:rsid w:val="00D2108B"/>
    <w:rsid w:val="00D23C74"/>
    <w:rsid w:val="00D260E6"/>
    <w:rsid w:val="00D2752F"/>
    <w:rsid w:val="00D27535"/>
    <w:rsid w:val="00D30DCF"/>
    <w:rsid w:val="00D3248E"/>
    <w:rsid w:val="00D324BB"/>
    <w:rsid w:val="00D34054"/>
    <w:rsid w:val="00D358D0"/>
    <w:rsid w:val="00D41DA8"/>
    <w:rsid w:val="00D47E57"/>
    <w:rsid w:val="00D50B1F"/>
    <w:rsid w:val="00D50CAF"/>
    <w:rsid w:val="00D579C3"/>
    <w:rsid w:val="00D60F55"/>
    <w:rsid w:val="00D61EAD"/>
    <w:rsid w:val="00D63E82"/>
    <w:rsid w:val="00D65A49"/>
    <w:rsid w:val="00D67512"/>
    <w:rsid w:val="00D75CAF"/>
    <w:rsid w:val="00D80CB1"/>
    <w:rsid w:val="00D80EA1"/>
    <w:rsid w:val="00D82BF7"/>
    <w:rsid w:val="00D83949"/>
    <w:rsid w:val="00D859E2"/>
    <w:rsid w:val="00D86929"/>
    <w:rsid w:val="00D87656"/>
    <w:rsid w:val="00D90C81"/>
    <w:rsid w:val="00D930F5"/>
    <w:rsid w:val="00D97DC4"/>
    <w:rsid w:val="00DA03ED"/>
    <w:rsid w:val="00DA3D8A"/>
    <w:rsid w:val="00DB0814"/>
    <w:rsid w:val="00DB1301"/>
    <w:rsid w:val="00DB1EF9"/>
    <w:rsid w:val="00DB43C3"/>
    <w:rsid w:val="00DB7011"/>
    <w:rsid w:val="00DC03DB"/>
    <w:rsid w:val="00DC1879"/>
    <w:rsid w:val="00DC345C"/>
    <w:rsid w:val="00DC6D25"/>
    <w:rsid w:val="00DD3DAD"/>
    <w:rsid w:val="00DD67A1"/>
    <w:rsid w:val="00DD7879"/>
    <w:rsid w:val="00DD7B24"/>
    <w:rsid w:val="00DE00C0"/>
    <w:rsid w:val="00DE4B98"/>
    <w:rsid w:val="00DE5096"/>
    <w:rsid w:val="00DE7630"/>
    <w:rsid w:val="00DF3EAC"/>
    <w:rsid w:val="00DF77C6"/>
    <w:rsid w:val="00E02AE1"/>
    <w:rsid w:val="00E02B5E"/>
    <w:rsid w:val="00E04831"/>
    <w:rsid w:val="00E052D3"/>
    <w:rsid w:val="00E0538C"/>
    <w:rsid w:val="00E07D0E"/>
    <w:rsid w:val="00E106F3"/>
    <w:rsid w:val="00E173B7"/>
    <w:rsid w:val="00E21512"/>
    <w:rsid w:val="00E24FC6"/>
    <w:rsid w:val="00E333F9"/>
    <w:rsid w:val="00E3377D"/>
    <w:rsid w:val="00E360E2"/>
    <w:rsid w:val="00E406B8"/>
    <w:rsid w:val="00E40B67"/>
    <w:rsid w:val="00E4125A"/>
    <w:rsid w:val="00E41528"/>
    <w:rsid w:val="00E424CE"/>
    <w:rsid w:val="00E42A83"/>
    <w:rsid w:val="00E5392C"/>
    <w:rsid w:val="00E53E5A"/>
    <w:rsid w:val="00E54A2E"/>
    <w:rsid w:val="00E55466"/>
    <w:rsid w:val="00E57E46"/>
    <w:rsid w:val="00E60072"/>
    <w:rsid w:val="00E61AD4"/>
    <w:rsid w:val="00E63093"/>
    <w:rsid w:val="00E63733"/>
    <w:rsid w:val="00E644B6"/>
    <w:rsid w:val="00E64B3D"/>
    <w:rsid w:val="00E66C00"/>
    <w:rsid w:val="00E752B2"/>
    <w:rsid w:val="00E759E0"/>
    <w:rsid w:val="00E7622D"/>
    <w:rsid w:val="00E935E4"/>
    <w:rsid w:val="00E977FE"/>
    <w:rsid w:val="00E97B68"/>
    <w:rsid w:val="00EA39F2"/>
    <w:rsid w:val="00EA3B68"/>
    <w:rsid w:val="00EA40A2"/>
    <w:rsid w:val="00EA7A96"/>
    <w:rsid w:val="00EA7AEE"/>
    <w:rsid w:val="00EA7F90"/>
    <w:rsid w:val="00EB33A5"/>
    <w:rsid w:val="00EB3B10"/>
    <w:rsid w:val="00EB596F"/>
    <w:rsid w:val="00EC267F"/>
    <w:rsid w:val="00EC4BF4"/>
    <w:rsid w:val="00EC5B55"/>
    <w:rsid w:val="00EC740C"/>
    <w:rsid w:val="00ED7F15"/>
    <w:rsid w:val="00EE0214"/>
    <w:rsid w:val="00EE0E1A"/>
    <w:rsid w:val="00EF12C9"/>
    <w:rsid w:val="00EF1F79"/>
    <w:rsid w:val="00EF7EFB"/>
    <w:rsid w:val="00F00B2F"/>
    <w:rsid w:val="00F024BB"/>
    <w:rsid w:val="00F02B73"/>
    <w:rsid w:val="00F02F74"/>
    <w:rsid w:val="00F03844"/>
    <w:rsid w:val="00F052EA"/>
    <w:rsid w:val="00F05619"/>
    <w:rsid w:val="00F05741"/>
    <w:rsid w:val="00F05801"/>
    <w:rsid w:val="00F06437"/>
    <w:rsid w:val="00F14ABE"/>
    <w:rsid w:val="00F15479"/>
    <w:rsid w:val="00F1730F"/>
    <w:rsid w:val="00F20121"/>
    <w:rsid w:val="00F228A3"/>
    <w:rsid w:val="00F25F00"/>
    <w:rsid w:val="00F30D3A"/>
    <w:rsid w:val="00F33909"/>
    <w:rsid w:val="00F34D13"/>
    <w:rsid w:val="00F36DC0"/>
    <w:rsid w:val="00F37FB3"/>
    <w:rsid w:val="00F44C15"/>
    <w:rsid w:val="00F44E18"/>
    <w:rsid w:val="00F4664D"/>
    <w:rsid w:val="00F51BDA"/>
    <w:rsid w:val="00F6102B"/>
    <w:rsid w:val="00F62055"/>
    <w:rsid w:val="00F62A72"/>
    <w:rsid w:val="00F65414"/>
    <w:rsid w:val="00F70127"/>
    <w:rsid w:val="00F76D08"/>
    <w:rsid w:val="00F77C61"/>
    <w:rsid w:val="00F804F7"/>
    <w:rsid w:val="00F83016"/>
    <w:rsid w:val="00F8458C"/>
    <w:rsid w:val="00F84AC7"/>
    <w:rsid w:val="00F967CA"/>
    <w:rsid w:val="00FA19DC"/>
    <w:rsid w:val="00FA46FB"/>
    <w:rsid w:val="00FA71FD"/>
    <w:rsid w:val="00FB0899"/>
    <w:rsid w:val="00FB1A21"/>
    <w:rsid w:val="00FB5341"/>
    <w:rsid w:val="00FB5D62"/>
    <w:rsid w:val="00FB6319"/>
    <w:rsid w:val="00FB7982"/>
    <w:rsid w:val="00FC163F"/>
    <w:rsid w:val="00FC7345"/>
    <w:rsid w:val="00FD2C72"/>
    <w:rsid w:val="00FD45F7"/>
    <w:rsid w:val="00FD4790"/>
    <w:rsid w:val="00FD5557"/>
    <w:rsid w:val="00FE1018"/>
    <w:rsid w:val="00FE10DF"/>
    <w:rsid w:val="00FE176C"/>
    <w:rsid w:val="00FE262B"/>
    <w:rsid w:val="00FE47B4"/>
    <w:rsid w:val="00FE4943"/>
    <w:rsid w:val="00FE66BF"/>
    <w:rsid w:val="00FE6AA1"/>
    <w:rsid w:val="00FF149A"/>
    <w:rsid w:val="00FF25B8"/>
    <w:rsid w:val="00FF3DA3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2478E5"/>
  <w15:docId w15:val="{209E0776-A6F2-4A90-B595-98CA435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s-AR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A5C93"/>
    <w:pPr>
      <w:keepNext/>
      <w:overflowPunct w:val="0"/>
      <w:autoSpaceDE w:val="0"/>
      <w:autoSpaceDN w:val="0"/>
      <w:adjustRightInd w:val="0"/>
      <w:ind w:right="56"/>
      <w:jc w:val="center"/>
      <w:textAlignment w:val="baseline"/>
      <w:outlineLvl w:val="0"/>
    </w:pPr>
    <w:rPr>
      <w:rFonts w:ascii="Arial" w:hAnsi="Arial" w:cs="Arial"/>
      <w:b/>
      <w:bCs/>
      <w:lang w:eastAsia="en-CA"/>
    </w:rPr>
  </w:style>
  <w:style w:type="paragraph" w:styleId="Heading2">
    <w:name w:val="heading 2"/>
    <w:basedOn w:val="Normal"/>
    <w:next w:val="Normal"/>
    <w:link w:val="Heading2Char"/>
    <w:qFormat/>
    <w:rsid w:val="0039575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bCs/>
      <w:szCs w:val="28"/>
    </w:rPr>
  </w:style>
  <w:style w:type="paragraph" w:styleId="Heading3">
    <w:name w:val="heading 3"/>
    <w:basedOn w:val="Normal"/>
    <w:next w:val="Normal"/>
    <w:qFormat/>
    <w:rsid w:val="00395750"/>
    <w:pPr>
      <w:autoSpaceDE w:val="0"/>
      <w:autoSpaceDN w:val="0"/>
      <w:adjustRightInd w:val="0"/>
      <w:outlineLvl w:val="2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D03D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5C93"/>
    <w:rPr>
      <w:rFonts w:ascii="Arial" w:hAnsi="Arial" w:cs="Arial"/>
      <w:b/>
      <w:bCs/>
      <w:sz w:val="24"/>
      <w:szCs w:val="24"/>
      <w:lang w:val="es-AR" w:eastAsia="en-CA" w:bidi="ar-SA"/>
    </w:rPr>
  </w:style>
  <w:style w:type="character" w:customStyle="1" w:styleId="Heading2Char">
    <w:name w:val="Heading 2 Char"/>
    <w:link w:val="Heading2"/>
    <w:rsid w:val="00262A73"/>
    <w:rPr>
      <w:rFonts w:ascii="Arial" w:hAnsi="Arial"/>
      <w:b/>
      <w:bCs/>
      <w:sz w:val="24"/>
      <w:szCs w:val="28"/>
      <w:lang w:val="es-AR" w:eastAsia="en-US" w:bidi="ar-SA"/>
    </w:rPr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s-AR" w:eastAsia="en-US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0F97"/>
    <w:pPr>
      <w:tabs>
        <w:tab w:val="right" w:leader="dot" w:pos="8228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character" w:styleId="CommentReference">
    <w:name w:val="annotation reference"/>
    <w:semiHidden/>
    <w:rsid w:val="00363D1E"/>
    <w:rPr>
      <w:sz w:val="16"/>
      <w:szCs w:val="16"/>
    </w:rPr>
  </w:style>
  <w:style w:type="paragraph" w:styleId="CommentText">
    <w:name w:val="annotation text"/>
    <w:basedOn w:val="Normal"/>
    <w:semiHidden/>
    <w:rsid w:val="00363D1E"/>
    <w:rPr>
      <w:sz w:val="20"/>
      <w:szCs w:val="20"/>
    </w:rPr>
  </w:style>
  <w:style w:type="paragraph" w:styleId="BalloonText">
    <w:name w:val="Balloon Text"/>
    <w:basedOn w:val="Normal"/>
    <w:semiHidden/>
    <w:rsid w:val="00363D1E"/>
    <w:rPr>
      <w:rFonts w:ascii="Tahoma" w:hAnsi="Tahoma" w:cs="Tahoma"/>
      <w:sz w:val="16"/>
      <w:szCs w:val="16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527B83"/>
    <w:rPr>
      <w:rFonts w:ascii="Arial" w:hAnsi="Arial"/>
      <w:sz w:val="22"/>
    </w:rPr>
  </w:style>
  <w:style w:type="character" w:customStyle="1" w:styleId="StylearialArialNotBoldNotItalicChar">
    <w:name w:val="Style arial + Arial Not Bold Not Italic Char"/>
    <w:link w:val="StylearialArialNotBoldNotItalic"/>
    <w:rsid w:val="00527B83"/>
    <w:rPr>
      <w:rFonts w:ascii="Arial" w:hAnsi="Arial"/>
      <w:sz w:val="22"/>
      <w:szCs w:val="24"/>
      <w:lang w:val="es-AR" w:eastAsia="en-US" w:bidi="ar-SA"/>
    </w:rPr>
  </w:style>
  <w:style w:type="paragraph" w:styleId="CommentSubject">
    <w:name w:val="annotation subject"/>
    <w:basedOn w:val="CommentText"/>
    <w:next w:val="CommentText"/>
    <w:semiHidden/>
    <w:rsid w:val="0084240A"/>
    <w:rPr>
      <w:b/>
      <w:bCs/>
    </w:rPr>
  </w:style>
  <w:style w:type="paragraph" w:customStyle="1" w:styleId="FactsheetHeading">
    <w:name w:val="Factsheet_Heading"/>
    <w:basedOn w:val="Normal"/>
    <w:rsid w:val="0064668D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bullet">
    <w:name w:val="Factsheet_bullet"/>
    <w:basedOn w:val="Normal"/>
    <w:rsid w:val="0064668D"/>
    <w:pPr>
      <w:tabs>
        <w:tab w:val="num" w:pos="720"/>
      </w:tabs>
      <w:ind w:left="720" w:hanging="36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rsid w:val="00110E58"/>
    <w:rPr>
      <w:rFonts w:ascii="Courier New" w:hAnsi="Courier New" w:cs="Courier New"/>
      <w:sz w:val="20"/>
      <w:szCs w:val="20"/>
    </w:rPr>
  </w:style>
  <w:style w:type="character" w:customStyle="1" w:styleId="articletext1">
    <w:name w:val="articletext1"/>
    <w:rsid w:val="00C66D98"/>
    <w:rPr>
      <w:rFonts w:ascii="Verdana" w:hAnsi="Verdana" w:hint="default"/>
      <w:b w:val="0"/>
      <w:bCs w:val="0"/>
      <w:color w:val="000000"/>
      <w:sz w:val="24"/>
      <w:szCs w:val="24"/>
    </w:rPr>
  </w:style>
  <w:style w:type="character" w:styleId="HTMLCite">
    <w:name w:val="HTML Cite"/>
    <w:rsid w:val="00600C93"/>
    <w:rPr>
      <w:i/>
      <w:iCs/>
    </w:rPr>
  </w:style>
  <w:style w:type="character" w:customStyle="1" w:styleId="ref-journal1">
    <w:name w:val="ref-journal1"/>
    <w:rsid w:val="00861D50"/>
    <w:rPr>
      <w:i/>
      <w:iCs/>
    </w:rPr>
  </w:style>
  <w:style w:type="character" w:customStyle="1" w:styleId="contentdark1">
    <w:name w:val="contentdark1"/>
    <w:rsid w:val="00F967CA"/>
    <w:rPr>
      <w:rFonts w:ascii="Verdana" w:hAnsi="Verdana" w:hint="default"/>
      <w:color w:val="336699"/>
      <w:sz w:val="24"/>
      <w:szCs w:val="24"/>
    </w:rPr>
  </w:style>
  <w:style w:type="character" w:customStyle="1" w:styleId="f1">
    <w:name w:val="f1"/>
    <w:rsid w:val="00D324BB"/>
    <w:rPr>
      <w:color w:val="676767"/>
    </w:rPr>
  </w:style>
  <w:style w:type="character" w:customStyle="1" w:styleId="Heading7Char">
    <w:name w:val="Heading 7 Char"/>
    <w:link w:val="Heading7"/>
    <w:semiHidden/>
    <w:locked/>
    <w:rsid w:val="005D03D3"/>
    <w:rPr>
      <w:sz w:val="24"/>
      <w:szCs w:val="24"/>
      <w:lang w:val="es-AR" w:eastAsia="en-US" w:bidi="ar-SA"/>
    </w:rPr>
  </w:style>
  <w:style w:type="paragraph" w:customStyle="1" w:styleId="TableHeadings">
    <w:name w:val="Table Headings"/>
    <w:basedOn w:val="BodyText"/>
    <w:rsid w:val="00F804F7"/>
    <w:pPr>
      <w:jc w:val="center"/>
    </w:pPr>
    <w:rPr>
      <w:rFonts w:cs="Times New Roman"/>
      <w:b/>
      <w:szCs w:val="20"/>
    </w:rPr>
  </w:style>
  <w:style w:type="paragraph" w:customStyle="1" w:styleId="Factsheettablebullet">
    <w:name w:val="Factsheet_table bullet"/>
    <w:basedOn w:val="Normal"/>
    <w:rsid w:val="009A5C93"/>
    <w:pPr>
      <w:tabs>
        <w:tab w:val="num" w:pos="72"/>
      </w:tabs>
      <w:ind w:left="144" w:hanging="144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9A5C93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StyleFactsheetHeading11pt">
    <w:name w:val="Style Factsheet_Heading + 11 pt"/>
    <w:basedOn w:val="Normal"/>
    <w:rsid w:val="009A5C93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sz w:val="22"/>
      <w:szCs w:val="21"/>
      <w:lang w:eastAsia="en-GB"/>
    </w:rPr>
  </w:style>
  <w:style w:type="paragraph" w:customStyle="1" w:styleId="FactsheetColumn">
    <w:name w:val="Factsheet_Column"/>
    <w:basedOn w:val="Normal"/>
    <w:rsid w:val="009A5C93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HTMLPreformatted">
    <w:name w:val="HTML Preformatted"/>
    <w:basedOn w:val="Normal"/>
    <w:rsid w:val="0056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5B04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903">
      <w:bodyDiv w:val="1"/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816">
              <w:marLeft w:val="41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2536">
      <w:bodyDiv w:val="1"/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525">
              <w:marLeft w:val="41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EEEFF"/>
            <w:bottom w:val="none" w:sz="0" w:space="0" w:color="auto"/>
            <w:right w:val="single" w:sz="6" w:space="15" w:color="EEEEFF"/>
          </w:divBdr>
          <w:divsChild>
            <w:div w:id="1814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607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uelert\Desktop\CAWST\Drinking%20Water%20Quality%20Testing_2009-06\New%20Manual\Chemical%20Fact%20Sheets\www.who.int\water_sanitation_health\dwq\secondaddendum20081119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cef.org/wash/files/WQ_Handbook_final_signed_16_April_2008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Users\Schuelert\Desktop\CAWST\Drinking%20Water%20Quality%20Testing_2009-06\New%20Manual\Chemical%20Fact%20Sheets\www.who.int\water_sanitation_health\dwq\secondaddendum20081119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Through Water</vt:lpstr>
    </vt:vector>
  </TitlesOfParts>
  <Company>CAWST</Company>
  <LinksUpToDate>false</LinksUpToDate>
  <CharactersWithSpaces>6810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www.who.int/water_sanitation_health/dwq/secondaddendum20081119.pdf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Through Water</dc:title>
  <dc:subject>Household Water Treatment</dc:subject>
  <dc:creator>CAWST</dc:creator>
  <cp:lastModifiedBy>Andrea Roach</cp:lastModifiedBy>
  <cp:revision>5</cp:revision>
  <cp:lastPrinted>2009-03-10T12:13:00Z</cp:lastPrinted>
  <dcterms:created xsi:type="dcterms:W3CDTF">2013-11-18T08:58:00Z</dcterms:created>
  <dcterms:modified xsi:type="dcterms:W3CDTF">2019-02-04T23:34:00Z</dcterms:modified>
</cp:coreProperties>
</file>