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7614" w14:textId="3C91BD1F" w:rsidR="00EB0679" w:rsidRPr="00EB0679" w:rsidRDefault="004905FC" w:rsidP="00EB0679">
      <w:pPr>
        <w:pStyle w:val="Title"/>
      </w:pPr>
      <w:bookmarkStart w:id="0" w:name="_Toc471803726"/>
      <w:r>
        <w:rPr>
          <w:noProof/>
          <w:lang w:val="en-CA"/>
        </w:rPr>
        <w:t>Straining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90"/>
      </w:tblGrid>
      <w:tr w:rsidR="00122376" w:rsidRPr="004C3429" w14:paraId="0C3C9586" w14:textId="77777777" w:rsidTr="004905FC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4C3429" w:rsidRDefault="00345C5E" w:rsidP="00E94755">
            <w:pPr>
              <w:pStyle w:val="MBATableText"/>
              <w:rPr>
                <w:noProof/>
                <w:lang w:val="en-CA"/>
              </w:rPr>
            </w:pPr>
            <w:r w:rsidRPr="004C3429">
              <w:rPr>
                <w:noProof/>
                <w:lang w:val="en-CA"/>
              </w:rPr>
              <w:t>Source Protection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4C3429" w:rsidRDefault="00345C5E" w:rsidP="00E94755">
            <w:pPr>
              <w:pStyle w:val="MBATableText"/>
              <w:rPr>
                <w:noProof/>
                <w:lang w:val="en-CA"/>
              </w:rPr>
            </w:pPr>
            <w:r w:rsidRPr="004C3429">
              <w:rPr>
                <w:noProof/>
                <w:lang w:val="en-CA"/>
              </w:rPr>
              <w:t>Safe Transportation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E780EAE" w14:textId="77777777" w:rsidR="00345C5E" w:rsidRPr="004C3429" w:rsidRDefault="00345C5E" w:rsidP="00E94755">
            <w:pPr>
              <w:pStyle w:val="MBATableText"/>
              <w:rPr>
                <w:noProof/>
                <w:lang w:val="en-CA"/>
              </w:rPr>
            </w:pPr>
            <w:r w:rsidRPr="004C3429">
              <w:rPr>
                <w:noProof/>
                <w:lang w:val="en-CA"/>
              </w:rPr>
              <w:t>Sedimentation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D81809" w14:textId="77777777" w:rsidR="00345C5E" w:rsidRPr="004C3429" w:rsidRDefault="00345C5E" w:rsidP="00D1044B">
            <w:pPr>
              <w:pStyle w:val="MBATableText-Selected"/>
            </w:pPr>
            <w:r w:rsidRPr="004C3429">
              <w:t>Filtration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31EB743" w14:textId="77777777" w:rsidR="00345C5E" w:rsidRPr="004C3429" w:rsidRDefault="00345C5E" w:rsidP="00E94755">
            <w:pPr>
              <w:pStyle w:val="MBATableText"/>
              <w:rPr>
                <w:noProof/>
                <w:lang w:val="en-CA"/>
              </w:rPr>
            </w:pPr>
            <w:r w:rsidRPr="004C3429">
              <w:rPr>
                <w:noProof/>
                <w:lang w:val="en-CA"/>
              </w:rPr>
              <w:t>Disinfection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C693C57" w14:textId="77777777" w:rsidR="00345C5E" w:rsidRPr="004C3429" w:rsidRDefault="00345C5E" w:rsidP="00E94755">
            <w:pPr>
              <w:pStyle w:val="MBATableText"/>
              <w:rPr>
                <w:noProof/>
                <w:lang w:val="en-CA"/>
              </w:rPr>
            </w:pPr>
            <w:r w:rsidRPr="004C3429">
              <w:rPr>
                <w:noProof/>
                <w:lang w:val="en-CA"/>
              </w:rPr>
              <w:t>Safe Storage</w:t>
            </w:r>
          </w:p>
        </w:tc>
      </w:tr>
    </w:tbl>
    <w:bookmarkEnd w:id="0"/>
    <w:p w14:paraId="0B40E6D6" w14:textId="426106DA" w:rsidR="00510EBB" w:rsidRPr="004C3429" w:rsidRDefault="00B9649E" w:rsidP="00A45B29">
      <w:pPr>
        <w:pStyle w:val="Heading1"/>
        <w:rPr>
          <w:noProof/>
        </w:rPr>
      </w:pPr>
      <w:r w:rsidRPr="00A45B29">
        <w:t>What</w:t>
      </w:r>
      <w:r w:rsidRPr="004C3429">
        <w:rPr>
          <w:noProof/>
        </w:rPr>
        <w:t xml:space="preserve"> is it?</w:t>
      </w:r>
    </w:p>
    <w:p w14:paraId="53E45936" w14:textId="71B57637" w:rsidR="00D338CE" w:rsidRPr="004C3429" w:rsidRDefault="00534FE0" w:rsidP="00121E61">
      <w:pPr>
        <w:rPr>
          <w:noProof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03A7E29C" wp14:editId="755FF785">
            <wp:simplePos x="0" y="0"/>
            <wp:positionH relativeFrom="column">
              <wp:posOffset>4507230</wp:posOffset>
            </wp:positionH>
            <wp:positionV relativeFrom="paragraph">
              <wp:posOffset>617220</wp:posOffset>
            </wp:positionV>
            <wp:extent cx="2055495" cy="1591310"/>
            <wp:effectExtent l="0" t="0" r="190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aining Cloth_2_Sari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5495" cy="159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FAE">
        <w:rPr>
          <w:noProof/>
        </w:rPr>
        <w:t xml:space="preserve">Straining involves pouring water through a clean piece of cloth. Typically, fine and tightly-woven cotton, such as a sari cloth, is used. The cloth is folded </w:t>
      </w:r>
      <w:r w:rsidR="006A5B8B">
        <w:rPr>
          <w:noProof/>
        </w:rPr>
        <w:t>eight</w:t>
      </w:r>
      <w:r w:rsidR="006B1B43">
        <w:rPr>
          <w:noProof/>
        </w:rPr>
        <w:t xml:space="preserve"> times </w:t>
      </w:r>
      <w:r w:rsidR="00205FAE">
        <w:rPr>
          <w:noProof/>
        </w:rPr>
        <w:t xml:space="preserve">into layers, which makes it more difficult for sand, silt, clay, and pathogens to pass through. A sari cloth folded eight times will allow water to pass through but will filter out particles larger than </w:t>
      </w:r>
      <w:r w:rsidR="006A5B8B">
        <w:rPr>
          <w:noProof/>
        </w:rPr>
        <w:t>20</w:t>
      </w:r>
      <w:r w:rsidR="00DC49B8">
        <w:rPr>
          <w:noProof/>
        </w:rPr>
        <w:t>–</w:t>
      </w:r>
      <w:r w:rsidR="00205FAE">
        <w:rPr>
          <w:noProof/>
        </w:rPr>
        <w:t xml:space="preserve">30 </w:t>
      </w:r>
      <w:r w:rsidR="00205FAE">
        <w:rPr>
          <w:rFonts w:cs="Calibri"/>
          <w:noProof/>
        </w:rPr>
        <w:t>µ</w:t>
      </w:r>
      <w:r w:rsidR="00205FAE">
        <w:rPr>
          <w:noProof/>
        </w:rPr>
        <w:t xml:space="preserve">m. </w:t>
      </w:r>
    </w:p>
    <w:p w14:paraId="7A3F52AB" w14:textId="4236F476" w:rsidR="00AA1CCE" w:rsidRPr="004C3429" w:rsidRDefault="00FC0B37" w:rsidP="00B9649E">
      <w:pPr>
        <w:pStyle w:val="Heading1"/>
        <w:rPr>
          <w:noProof/>
        </w:rPr>
      </w:pPr>
      <w:r w:rsidRPr="004C3429">
        <w:rPr>
          <w:noProof/>
        </w:rPr>
        <w:t>Performance</w:t>
      </w:r>
    </w:p>
    <w:p w14:paraId="6A535318" w14:textId="5A3A3A34" w:rsidR="004D674B" w:rsidRPr="004C3429" w:rsidRDefault="004D674B" w:rsidP="00AB2D37">
      <w:pPr>
        <w:pStyle w:val="Heading2"/>
        <w:rPr>
          <w:noProof/>
        </w:rPr>
      </w:pPr>
      <w:r w:rsidRPr="004C3429">
        <w:rPr>
          <w:noProof/>
        </w:rPr>
        <w:t>Microbiological Effectiveness:</w:t>
      </w:r>
    </w:p>
    <w:tbl>
      <w:tblPr>
        <w:tblStyle w:val="PlainTable3"/>
        <w:tblW w:w="6804" w:type="dxa"/>
        <w:tblLook w:val="0420" w:firstRow="1" w:lastRow="0" w:firstColumn="0" w:lastColumn="0" w:noHBand="0" w:noVBand="1"/>
      </w:tblPr>
      <w:tblGrid>
        <w:gridCol w:w="3097"/>
        <w:gridCol w:w="3707"/>
      </w:tblGrid>
      <w:tr w:rsidR="00EB0679" w:rsidRPr="004C3429" w14:paraId="0B257242" w14:textId="77777777" w:rsidTr="00490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tcW w:w="0" w:type="auto"/>
          </w:tcPr>
          <w:p w14:paraId="19A7ABF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Parameter</w:t>
            </w:r>
          </w:p>
        </w:tc>
        <w:tc>
          <w:tcPr>
            <w:tcW w:w="3707" w:type="dxa"/>
          </w:tcPr>
          <w:p w14:paraId="507DF4C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Effectiveness</w:t>
            </w:r>
          </w:p>
        </w:tc>
      </w:tr>
      <w:tr w:rsidR="00EB0679" w:rsidRPr="004C3429" w14:paraId="72C06D5F" w14:textId="77777777" w:rsidTr="00490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369D0546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Bacteria</w:t>
            </w:r>
          </w:p>
        </w:tc>
        <w:tc>
          <w:tcPr>
            <w:tcW w:w="3707" w:type="dxa"/>
          </w:tcPr>
          <w:p w14:paraId="40E02A38" w14:textId="21F1F691" w:rsidR="004D674B" w:rsidRPr="00163EEA" w:rsidRDefault="006A5B8B" w:rsidP="006C351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Somewhat</w:t>
            </w:r>
            <w:r w:rsidR="00654DA8">
              <w:rPr>
                <w:sz w:val="20"/>
              </w:rPr>
              <w:t xml:space="preserve"> Effective*</w:t>
            </w:r>
          </w:p>
        </w:tc>
      </w:tr>
      <w:tr w:rsidR="00EB0679" w:rsidRPr="004C3429" w14:paraId="1701B17F" w14:textId="77777777" w:rsidTr="004905FC">
        <w:trPr>
          <w:trHeight w:val="263"/>
        </w:trPr>
        <w:tc>
          <w:tcPr>
            <w:tcW w:w="0" w:type="auto"/>
          </w:tcPr>
          <w:p w14:paraId="5B30DD35" w14:textId="379CD193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Viruses</w:t>
            </w:r>
          </w:p>
        </w:tc>
        <w:tc>
          <w:tcPr>
            <w:tcW w:w="3707" w:type="dxa"/>
          </w:tcPr>
          <w:p w14:paraId="7CA3124B" w14:textId="3A749563" w:rsidR="004D674B" w:rsidRPr="00163EEA" w:rsidRDefault="00654DA8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Not Effective (&lt;80%)</w:t>
            </w:r>
          </w:p>
        </w:tc>
      </w:tr>
      <w:tr w:rsidR="004905FC" w:rsidRPr="004C3429" w14:paraId="0B060138" w14:textId="77777777" w:rsidTr="00490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37031E7E" w14:textId="505EEB9A" w:rsidR="004905FC" w:rsidRPr="00163EEA" w:rsidRDefault="004905FC" w:rsidP="004905F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Protozoa</w:t>
            </w:r>
          </w:p>
        </w:tc>
        <w:tc>
          <w:tcPr>
            <w:tcW w:w="3707" w:type="dxa"/>
          </w:tcPr>
          <w:p w14:paraId="0DB59AF2" w14:textId="2A2FA39A" w:rsidR="004905FC" w:rsidRPr="00163EEA" w:rsidRDefault="009A659C" w:rsidP="00CC3890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Somewhat Effective**</w:t>
            </w:r>
          </w:p>
        </w:tc>
      </w:tr>
      <w:tr w:rsidR="00205FAE" w:rsidRPr="004C3429" w14:paraId="0777997A" w14:textId="77777777" w:rsidTr="004905FC">
        <w:trPr>
          <w:trHeight w:val="263"/>
        </w:trPr>
        <w:tc>
          <w:tcPr>
            <w:tcW w:w="0" w:type="auto"/>
          </w:tcPr>
          <w:p w14:paraId="606FE159" w14:textId="5BA72DFB" w:rsidR="00205FAE" w:rsidRDefault="00205FAE" w:rsidP="004905F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Helminths</w:t>
            </w:r>
          </w:p>
        </w:tc>
        <w:tc>
          <w:tcPr>
            <w:tcW w:w="3707" w:type="dxa"/>
          </w:tcPr>
          <w:p w14:paraId="3F24F27E" w14:textId="33AB4389" w:rsidR="00205FAE" w:rsidRPr="00163EEA" w:rsidRDefault="00205FAE" w:rsidP="004905F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Very Effective</w:t>
            </w:r>
            <w:r w:rsidR="009A659C">
              <w:rPr>
                <w:sz w:val="20"/>
              </w:rPr>
              <w:t xml:space="preserve"> (&gt;99%</w:t>
            </w:r>
            <w:proofErr w:type="gramStart"/>
            <w:r w:rsidR="009A659C">
              <w:rPr>
                <w:sz w:val="20"/>
              </w:rPr>
              <w:t>)</w:t>
            </w:r>
            <w:r>
              <w:rPr>
                <w:sz w:val="20"/>
              </w:rPr>
              <w:t>*</w:t>
            </w:r>
            <w:proofErr w:type="gramEnd"/>
            <w:r w:rsidR="00654DA8">
              <w:rPr>
                <w:sz w:val="20"/>
              </w:rPr>
              <w:t>*</w:t>
            </w:r>
          </w:p>
        </w:tc>
      </w:tr>
    </w:tbl>
    <w:p w14:paraId="01272317" w14:textId="5B9BF8E3" w:rsidR="00205FAE" w:rsidRDefault="00205FAE" w:rsidP="00EB0679">
      <w:pPr>
        <w:pStyle w:val="Caption"/>
        <w:rPr>
          <w:noProof/>
        </w:rPr>
      </w:pPr>
      <w:r>
        <w:rPr>
          <w:noProof/>
        </w:rPr>
        <w:t>*</w:t>
      </w:r>
      <w:r w:rsidR="006A5B8B">
        <w:rPr>
          <w:noProof/>
        </w:rPr>
        <w:t xml:space="preserve">A study found this method </w:t>
      </w:r>
      <w:r w:rsidR="00654DA8">
        <w:rPr>
          <w:noProof/>
        </w:rPr>
        <w:t>very effective at filtering plankton to which cholera</w:t>
      </w:r>
      <w:r w:rsidR="006A5B8B">
        <w:rPr>
          <w:noProof/>
        </w:rPr>
        <w:t>-causing</w:t>
      </w:r>
      <w:r w:rsidR="00142A7B">
        <w:rPr>
          <w:noProof/>
        </w:rPr>
        <w:t xml:space="preserve"> bacteria were attached. Straining</w:t>
      </w:r>
      <w:bookmarkStart w:id="1" w:name="_GoBack"/>
      <w:bookmarkEnd w:id="1"/>
      <w:r w:rsidR="00142A7B">
        <w:rPr>
          <w:noProof/>
        </w:rPr>
        <w:t xml:space="preserve"> may not be as effective for other bacteria.</w:t>
      </w:r>
      <w:r w:rsidR="00654DA8">
        <w:rPr>
          <w:noProof/>
        </w:rPr>
        <w:br/>
        <w:t>**</w:t>
      </w:r>
      <w:r>
        <w:rPr>
          <w:noProof/>
        </w:rPr>
        <w:t>Assumption based on pathogen size</w:t>
      </w:r>
      <w:r w:rsidR="006A5B8B">
        <w:rPr>
          <w:noProof/>
        </w:rPr>
        <w:t>. No independent tests.</w:t>
      </w:r>
    </w:p>
    <w:p w14:paraId="43019500" w14:textId="12A06A5D" w:rsidR="00EB0679" w:rsidRPr="00205FAE" w:rsidRDefault="00EB0679" w:rsidP="00205FAE">
      <w:pPr>
        <w:sectPr w:rsidR="00EB0679" w:rsidRPr="00205FAE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</w:p>
    <w:p w14:paraId="5579E6DF" w14:textId="77777777" w:rsidR="003125F4" w:rsidRDefault="00AE29FC" w:rsidP="003125F4">
      <w:pPr>
        <w:pStyle w:val="Heading2"/>
      </w:pPr>
      <w:r w:rsidRPr="003125F4">
        <w:t xml:space="preserve">Other </w:t>
      </w:r>
      <w:r w:rsidR="004D674B" w:rsidRPr="003125F4">
        <w:t>Parameters</w:t>
      </w:r>
    </w:p>
    <w:p w14:paraId="409AD7B9" w14:textId="73607C82" w:rsidR="00AE29FC" w:rsidRPr="003125F4" w:rsidRDefault="00205FAE" w:rsidP="003125F4">
      <w:r>
        <w:t>Somewhat effective at removing turbidity</w:t>
      </w:r>
      <w:r w:rsidR="004D674B" w:rsidRPr="003125F4">
        <w:t>.</w:t>
      </w:r>
      <w:r w:rsidR="006A5B8B">
        <w:t xml:space="preserve"> Does not remove colour or chemicals.</w:t>
      </w:r>
    </w:p>
    <w:p w14:paraId="0F52A9EE" w14:textId="77777777" w:rsidR="003125F4" w:rsidRDefault="00A53254" w:rsidP="003125F4">
      <w:pPr>
        <w:pStyle w:val="Heading2"/>
      </w:pPr>
      <w:r w:rsidRPr="003125F4">
        <w:t>Source</w:t>
      </w:r>
      <w:r w:rsidR="008C6462" w:rsidRPr="003125F4">
        <w:t xml:space="preserve"> </w:t>
      </w:r>
      <w:r w:rsidR="003125F4">
        <w:t>Water Requirements</w:t>
      </w:r>
    </w:p>
    <w:p w14:paraId="714DBB24" w14:textId="51F1E27B" w:rsidR="008C6462" w:rsidRPr="003125F4" w:rsidRDefault="00CA22E4" w:rsidP="003125F4">
      <w:r>
        <w:t>No specific limits</w:t>
      </w:r>
      <w:r w:rsidR="00546921">
        <w:t>.</w:t>
      </w:r>
    </w:p>
    <w:p w14:paraId="4E11504F" w14:textId="77777777" w:rsidR="003125F4" w:rsidRDefault="008C6462" w:rsidP="003125F4">
      <w:pPr>
        <w:pStyle w:val="Heading2"/>
      </w:pPr>
      <w:r w:rsidRPr="003125F4">
        <w:t>Capacity</w:t>
      </w:r>
    </w:p>
    <w:p w14:paraId="0942C6D6" w14:textId="5498E371" w:rsidR="008C6462" w:rsidRPr="003125F4" w:rsidRDefault="00CA22E4" w:rsidP="003125F4">
      <w:r>
        <w:t xml:space="preserve">Volume treated depends on container size. </w:t>
      </w:r>
      <w:r w:rsidR="006A5B8B">
        <w:t>Treatment takes only a few minutes and can be repeated multiple times in one day</w:t>
      </w:r>
      <w:r w:rsidR="00142A7B">
        <w:t xml:space="preserve"> (using a clean cloth each time)</w:t>
      </w:r>
      <w:r w:rsidR="006A5B8B">
        <w:t>.</w:t>
      </w:r>
    </w:p>
    <w:p w14:paraId="61D2B4F1" w14:textId="77777777" w:rsidR="003125F4" w:rsidRDefault="008C6462" w:rsidP="003125F4">
      <w:pPr>
        <w:pStyle w:val="Heading2"/>
      </w:pPr>
      <w:r w:rsidRPr="003125F4">
        <w:t>Lifespan</w:t>
      </w:r>
    </w:p>
    <w:p w14:paraId="1E63D395" w14:textId="517E78F3" w:rsidR="00840487" w:rsidRPr="003125F4" w:rsidRDefault="00CA22E4" w:rsidP="00840487">
      <w:bookmarkStart w:id="2" w:name="_Toc471803731"/>
      <w:r>
        <w:t xml:space="preserve">After </w:t>
      </w:r>
      <w:r w:rsidR="009A659C">
        <w:t>many</w:t>
      </w:r>
      <w:r>
        <w:t xml:space="preserve"> </w:t>
      </w:r>
      <w:r w:rsidR="009A659C">
        <w:t>washings</w:t>
      </w:r>
      <w:r>
        <w:t>, threads of old cloths become soft and loose</w:t>
      </w:r>
      <w:r w:rsidR="003535D7">
        <w:t>.</w:t>
      </w:r>
      <w:r>
        <w:t xml:space="preserve"> This makes the cloth less effective at filtering particles. </w:t>
      </w:r>
      <w:r w:rsidR="00142A7B">
        <w:t>The c</w:t>
      </w:r>
      <w:r>
        <w:t>loth should be replaced if holes develop.</w:t>
      </w:r>
    </w:p>
    <w:p w14:paraId="69AF1F53" w14:textId="77777777" w:rsidR="00FC0B37" w:rsidRPr="004C3429" w:rsidRDefault="00FC0B37" w:rsidP="00B9649E">
      <w:pPr>
        <w:pStyle w:val="Heading1"/>
        <w:rPr>
          <w:noProof/>
        </w:rPr>
      </w:pPr>
      <w:r w:rsidRPr="004C3429">
        <w:rPr>
          <w:noProof/>
        </w:rPr>
        <w:t xml:space="preserve">Ease </w:t>
      </w:r>
      <w:r w:rsidR="008C6462" w:rsidRPr="004C3429">
        <w:rPr>
          <w:noProof/>
        </w:rPr>
        <w:t>of Use &amp; Acceptability</w:t>
      </w:r>
    </w:p>
    <w:p w14:paraId="7E51B05B" w14:textId="77777777" w:rsidR="003125F4" w:rsidRDefault="003125F4" w:rsidP="003125F4">
      <w:pPr>
        <w:pStyle w:val="Heading2"/>
      </w:pPr>
      <w:r>
        <w:t>Operation &amp; Maintenance</w:t>
      </w:r>
    </w:p>
    <w:p w14:paraId="1EE780E8" w14:textId="7BF2F643" w:rsidR="00FC0B37" w:rsidRDefault="00840487" w:rsidP="003125F4">
      <w:r>
        <w:t>User</w:t>
      </w:r>
      <w:r w:rsidR="00575E0D">
        <w:t>s</w:t>
      </w:r>
      <w:r>
        <w:t xml:space="preserve"> </w:t>
      </w:r>
      <w:r w:rsidR="00CA22E4">
        <w:t>fold a large, freshly cleaned cloth eight times</w:t>
      </w:r>
      <w:r>
        <w:t>.</w:t>
      </w:r>
      <w:r w:rsidR="00CA22E4">
        <w:t xml:space="preserve"> They securely tie the folded cloth over a clean container, and then pour water through the cloth into the container. The cloth should be washed </w:t>
      </w:r>
      <w:r w:rsidR="00395D4A">
        <w:t>i</w:t>
      </w:r>
      <w:r w:rsidR="00CA22E4">
        <w:t>n clean water between uses.</w:t>
      </w:r>
    </w:p>
    <w:p w14:paraId="73E1E482" w14:textId="32DE6F70" w:rsidR="009F32EC" w:rsidRDefault="009F32EC" w:rsidP="003125F4">
      <w:pPr>
        <w:pStyle w:val="Heading2"/>
      </w:pPr>
      <w:r>
        <w:t xml:space="preserve">Repair </w:t>
      </w:r>
      <w:r w:rsidR="00575E0D">
        <w:t xml:space="preserve">&amp; </w:t>
      </w:r>
      <w:r>
        <w:t>Replacement</w:t>
      </w:r>
    </w:p>
    <w:p w14:paraId="1103BE37" w14:textId="74F06CB0" w:rsidR="009F32EC" w:rsidRPr="009F32EC" w:rsidRDefault="00395D4A" w:rsidP="009F32EC">
      <w:r>
        <w:t>N</w:t>
      </w:r>
      <w:r w:rsidR="009F32EC">
        <w:t>ew cloth</w:t>
      </w:r>
      <w:r>
        <w:t xml:space="preserve"> must be purchased occasionally</w:t>
      </w:r>
      <w:r w:rsidR="009F32EC">
        <w:t>.</w:t>
      </w:r>
      <w:r w:rsidR="009A659C">
        <w:t xml:space="preserve"> </w:t>
      </w:r>
    </w:p>
    <w:p w14:paraId="147C8604" w14:textId="49F5C05F" w:rsidR="003125F4" w:rsidRDefault="008C6462" w:rsidP="003125F4">
      <w:pPr>
        <w:pStyle w:val="Heading2"/>
      </w:pPr>
      <w:r w:rsidRPr="003125F4">
        <w:t>User Considerations</w:t>
      </w:r>
      <w:r w:rsidR="00A53254" w:rsidRPr="003125F4">
        <w:t xml:space="preserve"> &amp; Preferences</w:t>
      </w:r>
    </w:p>
    <w:p w14:paraId="48E9DA9B" w14:textId="28D60AE1" w:rsidR="00840487" w:rsidRPr="003125F4" w:rsidRDefault="00CA22E4" w:rsidP="003125F4">
      <w:r>
        <w:t xml:space="preserve">Simple and easy to perform. </w:t>
      </w:r>
    </w:p>
    <w:p w14:paraId="67D224B1" w14:textId="6AA95BD4" w:rsidR="00FC0B37" w:rsidRPr="004C3429" w:rsidRDefault="0051042A" w:rsidP="00B9649E">
      <w:pPr>
        <w:pStyle w:val="Heading1"/>
        <w:rPr>
          <w:noProof/>
        </w:rPr>
      </w:pPr>
      <w:r>
        <w:rPr>
          <w:noProof/>
        </w:rPr>
        <w:t>Feasibility</w:t>
      </w:r>
    </w:p>
    <w:p w14:paraId="03D679C3" w14:textId="77777777" w:rsidR="003125F4" w:rsidRDefault="008C6462" w:rsidP="003125F4">
      <w:pPr>
        <w:pStyle w:val="Heading2"/>
      </w:pPr>
      <w:r w:rsidRPr="003125F4">
        <w:t>Availability</w:t>
      </w:r>
    </w:p>
    <w:p w14:paraId="5609F10D" w14:textId="43DC49C8" w:rsidR="00FC0B37" w:rsidRPr="003125F4" w:rsidRDefault="00CA22E4" w:rsidP="003125F4">
      <w:r>
        <w:t>Requires buckets and finely woven cotton cloths. These supplies can be found in most communities</w:t>
      </w:r>
      <w:r w:rsidR="003535D7">
        <w:t xml:space="preserve">. </w:t>
      </w:r>
    </w:p>
    <w:p w14:paraId="567156F0" w14:textId="77777777" w:rsidR="003125F4" w:rsidRDefault="008C6462" w:rsidP="003125F4">
      <w:pPr>
        <w:pStyle w:val="Heading2"/>
      </w:pPr>
      <w:r w:rsidRPr="003125F4">
        <w:t>Cost</w:t>
      </w:r>
    </w:p>
    <w:p w14:paraId="55211F83" w14:textId="2DE34C3E" w:rsidR="008C6462" w:rsidRPr="003125F4" w:rsidRDefault="009A659C" w:rsidP="003125F4">
      <w:r>
        <w:t>Varies</w:t>
      </w:r>
      <w:r w:rsidR="00CA22E4">
        <w:t>; depends on local costs for buckets and cloth</w:t>
      </w:r>
      <w:r w:rsidR="003535D7">
        <w:t>.</w:t>
      </w:r>
    </w:p>
    <w:p w14:paraId="72C2B4C3" w14:textId="1A65E259" w:rsidR="003125F4" w:rsidRDefault="008C6462" w:rsidP="003125F4">
      <w:pPr>
        <w:pStyle w:val="Heading2"/>
      </w:pPr>
      <w:r w:rsidRPr="003125F4">
        <w:t xml:space="preserve">Size </w:t>
      </w:r>
      <w:r w:rsidR="00575E0D">
        <w:t>&amp;</w:t>
      </w:r>
      <w:r w:rsidR="00575E0D" w:rsidRPr="003125F4">
        <w:t xml:space="preserve"> </w:t>
      </w:r>
      <w:r w:rsidRPr="003125F4">
        <w:t>Weight</w:t>
      </w:r>
    </w:p>
    <w:p w14:paraId="329D8451" w14:textId="482792BF" w:rsidR="008C6462" w:rsidRPr="003125F4" w:rsidRDefault="00CA22E4" w:rsidP="003125F4">
      <w:r>
        <w:t>S</w:t>
      </w:r>
      <w:r w:rsidR="003535D7">
        <w:t>mall and easy to transport</w:t>
      </w:r>
      <w:r w:rsidR="004003E4">
        <w:t>.</w:t>
      </w:r>
    </w:p>
    <w:bookmarkEnd w:id="2"/>
    <w:p w14:paraId="17E9EBCC" w14:textId="77777777" w:rsidR="00AA1CCE" w:rsidRPr="004C3429" w:rsidRDefault="00B9649E" w:rsidP="00B9649E">
      <w:pPr>
        <w:pStyle w:val="Heading1"/>
        <w:rPr>
          <w:noProof/>
        </w:rPr>
      </w:pPr>
      <w:r w:rsidRPr="004C3429">
        <w:rPr>
          <w:noProof/>
        </w:rPr>
        <w:t>More Information</w:t>
      </w:r>
    </w:p>
    <w:p w14:paraId="50CF95BE" w14:textId="40D8CB1F" w:rsidR="00DD4EA4" w:rsidRDefault="00314CBF" w:rsidP="001C4A07">
      <w:pPr>
        <w:rPr>
          <w:rStyle w:val="Hyperlink"/>
          <w:noProof/>
        </w:rPr>
      </w:pPr>
      <w:r>
        <w:rPr>
          <w:noProof/>
        </w:rPr>
        <w:t xml:space="preserve">Details and references: </w:t>
      </w:r>
      <w:hyperlink r:id="rId13" w:history="1">
        <w:r w:rsidR="00AC540B">
          <w:rPr>
            <w:rStyle w:val="Hyperlink"/>
            <w:noProof/>
          </w:rPr>
          <w:t>www.hwts.info/products-technologies/98da1115/straining</w:t>
        </w:r>
      </w:hyperlink>
    </w:p>
    <w:p w14:paraId="57F52FCA" w14:textId="743735D1" w:rsidR="00B07D43" w:rsidRDefault="00B07D43" w:rsidP="001C4A07">
      <w:pPr>
        <w:rPr>
          <w:rStyle w:val="Hyperlink"/>
          <w:noProof/>
        </w:rPr>
      </w:pPr>
    </w:p>
    <w:p w14:paraId="0518802D" w14:textId="77777777" w:rsidR="00B07D43" w:rsidRDefault="00B07D43" w:rsidP="001C4A07">
      <w:pPr>
        <w:rPr>
          <w:rStyle w:val="Hyperlink"/>
          <w:noProof/>
        </w:rPr>
      </w:pPr>
    </w:p>
    <w:p w14:paraId="7DC38FA3" w14:textId="526A6D27" w:rsidR="00DD4EA4" w:rsidRDefault="00DD4EA4" w:rsidP="001C4A07">
      <w:pPr>
        <w:rPr>
          <w:rStyle w:val="Hyperlink"/>
          <w:noProof/>
        </w:rPr>
      </w:pPr>
    </w:p>
    <w:p w14:paraId="57EA64A2" w14:textId="77777777" w:rsidR="00DD4EA4" w:rsidRDefault="00DD4EA4" w:rsidP="001C4A07">
      <w:pPr>
        <w:rPr>
          <w:noProof/>
        </w:rPr>
        <w:sectPr w:rsidR="00DD4EA4" w:rsidSect="00EB0679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708"/>
          <w:docGrid w:linePitch="360"/>
        </w:sectPr>
      </w:pPr>
    </w:p>
    <w:p w14:paraId="33E3046F" w14:textId="77777777" w:rsidR="00EB0679" w:rsidRPr="004C3429" w:rsidRDefault="00EB0679" w:rsidP="00EB0679">
      <w:pPr>
        <w:pStyle w:val="Table-AfterParagraphInvisibility"/>
      </w:pPr>
    </w:p>
    <w:sectPr w:rsidR="00EB0679" w:rsidRPr="004C3429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54634" w14:textId="77777777" w:rsidR="0057582E" w:rsidRDefault="0057582E" w:rsidP="00510EBB">
      <w:r>
        <w:separator/>
      </w:r>
    </w:p>
  </w:endnote>
  <w:endnote w:type="continuationSeparator" w:id="0">
    <w:p w14:paraId="1B6CE22F" w14:textId="77777777" w:rsidR="0057582E" w:rsidRDefault="0057582E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 w:rsidRPr="00FE7F58">
            <w:t>This resource is open content and licensed under a </w:t>
          </w:r>
          <w:hyperlink r:id="rId1" w:history="1">
            <w:r w:rsidRPr="00FE7F58">
              <w:rPr>
                <w:rStyle w:val="Hyperlink"/>
              </w:rPr>
              <w:t>Creative Commons Attribution-</w:t>
            </w:r>
            <w:proofErr w:type="spellStart"/>
            <w:r w:rsidRPr="00FE7F58">
              <w:rPr>
                <w:rStyle w:val="Hyperlink"/>
              </w:rPr>
              <w:t>ShareAlike</w:t>
            </w:r>
            <w:proofErr w:type="spellEnd"/>
            <w:r w:rsidRPr="00FE7F58">
              <w:rPr>
                <w:rStyle w:val="Hyperlink"/>
              </w:rPr>
              <w:t xml:space="preserve"> 4.0 International License</w:t>
            </w:r>
          </w:hyperlink>
          <w:r w:rsidRPr="00FE7F58">
            <w:t>. Refer to CAWST’s guidelines for distributing, translating, adapting, or referencing CAWST resources (</w:t>
          </w:r>
          <w:hyperlink r:id="rId2" w:history="1">
            <w:r w:rsidRPr="00FE7F58">
              <w:rPr>
                <w:rStyle w:val="Hyperlink"/>
              </w:rPr>
              <w:t>resources.cawst.org/cc</w:t>
            </w:r>
          </w:hyperlink>
          <w:r w:rsidRPr="00FE7F58">
            <w:t>).</w:t>
          </w:r>
          <w:r w:rsidRPr="00FE7F58">
            <w:t/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  <w:lang w:val="en-CA" w:eastAsia="en-CA"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6" name="Picture 6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837C45">
      <w:trPr>
        <w:trHeight w:val="680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  <w:lang w:eastAsia="en-CA"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 w:rsidRPr="007A328F">
            <w:t xml:space="preserve">Calgary, Canada | </w:t>
          </w:r>
          <w:hyperlink r:id="rId6" w:history="1">
            <w:r w:rsidRPr="007A328F">
              <w:rPr>
                <w:rStyle w:val="Hyperlink"/>
              </w:rPr>
              <w:t>resources.cawst.org</w:t>
            </w:r>
          </w:hyperlink>
          <w:r w:rsidRPr="007A328F">
            <w:t xml:space="preserve"> | </w:t>
          </w:r>
          <w:hyperlink r:id="rId7" w:history="1">
            <w:r w:rsidRPr="007A328F"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AF690" w14:textId="77777777" w:rsidR="0057582E" w:rsidRDefault="0057582E" w:rsidP="00510EBB">
      <w:r>
        <w:separator/>
      </w:r>
    </w:p>
  </w:footnote>
  <w:footnote w:type="continuationSeparator" w:id="0">
    <w:p w14:paraId="730EF685" w14:textId="77777777" w:rsidR="0057582E" w:rsidRDefault="0057582E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9714" w14:textId="39AEC3F4" w:rsidR="000B537F" w:rsidRPr="00A20874" w:rsidRDefault="00A20874" w:rsidP="00A20874">
    <w:pPr>
      <w:pStyle w:val="Header"/>
      <w:rPr>
        <w:lang w:val="en-US"/>
      </w:rPr>
    </w:pPr>
    <w:r>
      <w:rPr>
        <w:lang w:val="en-US"/>
      </w:rPr>
      <w:t xml:space="preserve">Household Water Treatment and Safe Storage </w:t>
    </w:r>
    <w:r>
      <w:t>Fact Sheet</w:t>
    </w:r>
    <w:r>
      <w:rPr>
        <w:lang w:val="en-US"/>
      </w:rPr>
      <w:t xml:space="preserve"> | </w:t>
    </w:r>
    <w:r w:rsidRPr="00535AB5">
      <w:t xml:space="preserve">Last Update: </w:t>
    </w:r>
    <w:r w:rsidR="00142A7B">
      <w:t>February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CC7E" w14:textId="77777777" w:rsidR="00FC0B37" w:rsidRPr="00FC0B37" w:rsidRDefault="00FC0B37" w:rsidP="00FC0B37">
    <w:pPr>
      <w:pStyle w:val="Header"/>
      <w:rPr>
        <w:lang w:val="en-US"/>
      </w:rPr>
    </w:pPr>
    <w:r>
      <w:rPr>
        <w:lang w:val="en-US"/>
      </w:rPr>
      <w:t>Household Water Treatment and Safe Storage Technology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73"/>
    <w:rsid w:val="00001F77"/>
    <w:rsid w:val="0000349D"/>
    <w:rsid w:val="00004D48"/>
    <w:rsid w:val="0000632D"/>
    <w:rsid w:val="000250E0"/>
    <w:rsid w:val="000525CD"/>
    <w:rsid w:val="00063B85"/>
    <w:rsid w:val="00086E6B"/>
    <w:rsid w:val="00092967"/>
    <w:rsid w:val="000A384B"/>
    <w:rsid w:val="000B33C2"/>
    <w:rsid w:val="000B36AE"/>
    <w:rsid w:val="000B537F"/>
    <w:rsid w:val="000C4E47"/>
    <w:rsid w:val="000F79D9"/>
    <w:rsid w:val="001106B5"/>
    <w:rsid w:val="00120ED8"/>
    <w:rsid w:val="00121E61"/>
    <w:rsid w:val="00122376"/>
    <w:rsid w:val="0012462F"/>
    <w:rsid w:val="00126AA8"/>
    <w:rsid w:val="00131A29"/>
    <w:rsid w:val="00142A7B"/>
    <w:rsid w:val="001432FE"/>
    <w:rsid w:val="001625DE"/>
    <w:rsid w:val="00163EEA"/>
    <w:rsid w:val="00166D7F"/>
    <w:rsid w:val="001759D6"/>
    <w:rsid w:val="001B15DC"/>
    <w:rsid w:val="001C4A07"/>
    <w:rsid w:val="001D3FAF"/>
    <w:rsid w:val="001D449C"/>
    <w:rsid w:val="001E0441"/>
    <w:rsid w:val="001F09BD"/>
    <w:rsid w:val="001F41CF"/>
    <w:rsid w:val="00205FAE"/>
    <w:rsid w:val="00226E08"/>
    <w:rsid w:val="00235C6C"/>
    <w:rsid w:val="00236D2F"/>
    <w:rsid w:val="00250F82"/>
    <w:rsid w:val="00252508"/>
    <w:rsid w:val="002605EA"/>
    <w:rsid w:val="002607FF"/>
    <w:rsid w:val="00261923"/>
    <w:rsid w:val="00270EFC"/>
    <w:rsid w:val="00280E15"/>
    <w:rsid w:val="00281503"/>
    <w:rsid w:val="00285CB6"/>
    <w:rsid w:val="002A3BA4"/>
    <w:rsid w:val="002B1538"/>
    <w:rsid w:val="002B34D5"/>
    <w:rsid w:val="002D6DC8"/>
    <w:rsid w:val="002E27F8"/>
    <w:rsid w:val="002E39FF"/>
    <w:rsid w:val="002F0588"/>
    <w:rsid w:val="002F18C6"/>
    <w:rsid w:val="002F562E"/>
    <w:rsid w:val="003125F4"/>
    <w:rsid w:val="00314CBF"/>
    <w:rsid w:val="0032798F"/>
    <w:rsid w:val="003361F6"/>
    <w:rsid w:val="00336873"/>
    <w:rsid w:val="00340EEC"/>
    <w:rsid w:val="00343453"/>
    <w:rsid w:val="00345C5E"/>
    <w:rsid w:val="003471BA"/>
    <w:rsid w:val="003535D7"/>
    <w:rsid w:val="00353B84"/>
    <w:rsid w:val="003634A1"/>
    <w:rsid w:val="00376F79"/>
    <w:rsid w:val="003858E9"/>
    <w:rsid w:val="003947A0"/>
    <w:rsid w:val="00395D4A"/>
    <w:rsid w:val="003A7567"/>
    <w:rsid w:val="003B0DAD"/>
    <w:rsid w:val="003C1855"/>
    <w:rsid w:val="003C3972"/>
    <w:rsid w:val="003C4AD3"/>
    <w:rsid w:val="003D5414"/>
    <w:rsid w:val="003E2A3A"/>
    <w:rsid w:val="003E57B8"/>
    <w:rsid w:val="004003E4"/>
    <w:rsid w:val="004072E6"/>
    <w:rsid w:val="004132B1"/>
    <w:rsid w:val="00423C81"/>
    <w:rsid w:val="00445E7D"/>
    <w:rsid w:val="00450485"/>
    <w:rsid w:val="00453773"/>
    <w:rsid w:val="004611E4"/>
    <w:rsid w:val="00465077"/>
    <w:rsid w:val="004872B2"/>
    <w:rsid w:val="004905FC"/>
    <w:rsid w:val="0049451E"/>
    <w:rsid w:val="004B1945"/>
    <w:rsid w:val="004B50D8"/>
    <w:rsid w:val="004C3429"/>
    <w:rsid w:val="004D4508"/>
    <w:rsid w:val="004D674B"/>
    <w:rsid w:val="0051042A"/>
    <w:rsid w:val="00510EBB"/>
    <w:rsid w:val="00521C57"/>
    <w:rsid w:val="00523F7A"/>
    <w:rsid w:val="00533BA4"/>
    <w:rsid w:val="00534CA9"/>
    <w:rsid w:val="00534FE0"/>
    <w:rsid w:val="00535AB5"/>
    <w:rsid w:val="00546921"/>
    <w:rsid w:val="005477F0"/>
    <w:rsid w:val="00574499"/>
    <w:rsid w:val="0057582E"/>
    <w:rsid w:val="00575E0D"/>
    <w:rsid w:val="005826C0"/>
    <w:rsid w:val="005921AD"/>
    <w:rsid w:val="005960CC"/>
    <w:rsid w:val="005A0A92"/>
    <w:rsid w:val="005A3D65"/>
    <w:rsid w:val="005A4AA7"/>
    <w:rsid w:val="005B2FBC"/>
    <w:rsid w:val="005C659E"/>
    <w:rsid w:val="005E26C3"/>
    <w:rsid w:val="005E6FA5"/>
    <w:rsid w:val="005F2A04"/>
    <w:rsid w:val="005F62FB"/>
    <w:rsid w:val="006034E6"/>
    <w:rsid w:val="00605FB9"/>
    <w:rsid w:val="00607382"/>
    <w:rsid w:val="00616773"/>
    <w:rsid w:val="00623D4E"/>
    <w:rsid w:val="006246DB"/>
    <w:rsid w:val="00630811"/>
    <w:rsid w:val="006320FF"/>
    <w:rsid w:val="00637110"/>
    <w:rsid w:val="00644996"/>
    <w:rsid w:val="00645316"/>
    <w:rsid w:val="00654DA8"/>
    <w:rsid w:val="00667A79"/>
    <w:rsid w:val="00691E08"/>
    <w:rsid w:val="00695694"/>
    <w:rsid w:val="006A5B8B"/>
    <w:rsid w:val="006B1B43"/>
    <w:rsid w:val="006B2AE6"/>
    <w:rsid w:val="006C3518"/>
    <w:rsid w:val="006C3B27"/>
    <w:rsid w:val="006D24D4"/>
    <w:rsid w:val="006E5A14"/>
    <w:rsid w:val="006F14B5"/>
    <w:rsid w:val="007031BD"/>
    <w:rsid w:val="00706A88"/>
    <w:rsid w:val="0071380E"/>
    <w:rsid w:val="007168F2"/>
    <w:rsid w:val="0077622C"/>
    <w:rsid w:val="00780E43"/>
    <w:rsid w:val="0078219E"/>
    <w:rsid w:val="007A328F"/>
    <w:rsid w:val="007B7124"/>
    <w:rsid w:val="007C12F3"/>
    <w:rsid w:val="007C3581"/>
    <w:rsid w:val="007C3BBE"/>
    <w:rsid w:val="007D69A5"/>
    <w:rsid w:val="007F5B3F"/>
    <w:rsid w:val="008029BD"/>
    <w:rsid w:val="00813DDA"/>
    <w:rsid w:val="00825E09"/>
    <w:rsid w:val="00827624"/>
    <w:rsid w:val="00837C45"/>
    <w:rsid w:val="00840487"/>
    <w:rsid w:val="00850240"/>
    <w:rsid w:val="008575A6"/>
    <w:rsid w:val="008614BA"/>
    <w:rsid w:val="00865422"/>
    <w:rsid w:val="008838D5"/>
    <w:rsid w:val="008844F3"/>
    <w:rsid w:val="008850B2"/>
    <w:rsid w:val="00886D88"/>
    <w:rsid w:val="008A1EE2"/>
    <w:rsid w:val="008A7998"/>
    <w:rsid w:val="008B221E"/>
    <w:rsid w:val="008C6462"/>
    <w:rsid w:val="008C6DB3"/>
    <w:rsid w:val="008F0AEE"/>
    <w:rsid w:val="008F1BA2"/>
    <w:rsid w:val="008F6FCB"/>
    <w:rsid w:val="0091776C"/>
    <w:rsid w:val="009318F0"/>
    <w:rsid w:val="0093385B"/>
    <w:rsid w:val="009355DE"/>
    <w:rsid w:val="00953408"/>
    <w:rsid w:val="0096430D"/>
    <w:rsid w:val="00981B9E"/>
    <w:rsid w:val="00982291"/>
    <w:rsid w:val="009905F7"/>
    <w:rsid w:val="009A53AD"/>
    <w:rsid w:val="009A659C"/>
    <w:rsid w:val="009B0821"/>
    <w:rsid w:val="009C4189"/>
    <w:rsid w:val="009C458F"/>
    <w:rsid w:val="009D452E"/>
    <w:rsid w:val="009D6BEC"/>
    <w:rsid w:val="009E32CF"/>
    <w:rsid w:val="009E6172"/>
    <w:rsid w:val="009E6447"/>
    <w:rsid w:val="009F32EC"/>
    <w:rsid w:val="00A07F44"/>
    <w:rsid w:val="00A20874"/>
    <w:rsid w:val="00A31582"/>
    <w:rsid w:val="00A3549E"/>
    <w:rsid w:val="00A40173"/>
    <w:rsid w:val="00A4205E"/>
    <w:rsid w:val="00A44AD4"/>
    <w:rsid w:val="00A45B29"/>
    <w:rsid w:val="00A53254"/>
    <w:rsid w:val="00A71226"/>
    <w:rsid w:val="00A87D89"/>
    <w:rsid w:val="00A937B9"/>
    <w:rsid w:val="00AA1CCE"/>
    <w:rsid w:val="00AB2AE8"/>
    <w:rsid w:val="00AB2D37"/>
    <w:rsid w:val="00AC2412"/>
    <w:rsid w:val="00AC540B"/>
    <w:rsid w:val="00AD2BA6"/>
    <w:rsid w:val="00AE29FC"/>
    <w:rsid w:val="00AE2FEA"/>
    <w:rsid w:val="00AF7DA7"/>
    <w:rsid w:val="00B02284"/>
    <w:rsid w:val="00B07D43"/>
    <w:rsid w:val="00B2197D"/>
    <w:rsid w:val="00B222BA"/>
    <w:rsid w:val="00B25A15"/>
    <w:rsid w:val="00B25AEF"/>
    <w:rsid w:val="00B365C1"/>
    <w:rsid w:val="00B522C7"/>
    <w:rsid w:val="00B82B38"/>
    <w:rsid w:val="00B842B1"/>
    <w:rsid w:val="00B84753"/>
    <w:rsid w:val="00B9083E"/>
    <w:rsid w:val="00B9649E"/>
    <w:rsid w:val="00BA02BC"/>
    <w:rsid w:val="00BA0EAB"/>
    <w:rsid w:val="00BA330B"/>
    <w:rsid w:val="00BC7ABA"/>
    <w:rsid w:val="00C01012"/>
    <w:rsid w:val="00C03318"/>
    <w:rsid w:val="00C27860"/>
    <w:rsid w:val="00C5165B"/>
    <w:rsid w:val="00C601D0"/>
    <w:rsid w:val="00C77462"/>
    <w:rsid w:val="00C915D7"/>
    <w:rsid w:val="00C9533D"/>
    <w:rsid w:val="00CA22E4"/>
    <w:rsid w:val="00CC3890"/>
    <w:rsid w:val="00CD413B"/>
    <w:rsid w:val="00CD6078"/>
    <w:rsid w:val="00CE4A5F"/>
    <w:rsid w:val="00CF68E8"/>
    <w:rsid w:val="00D01E85"/>
    <w:rsid w:val="00D041AD"/>
    <w:rsid w:val="00D05C8D"/>
    <w:rsid w:val="00D1044B"/>
    <w:rsid w:val="00D12CE0"/>
    <w:rsid w:val="00D1641A"/>
    <w:rsid w:val="00D338CE"/>
    <w:rsid w:val="00D40A5D"/>
    <w:rsid w:val="00D437DB"/>
    <w:rsid w:val="00D55F50"/>
    <w:rsid w:val="00D84377"/>
    <w:rsid w:val="00D85ECD"/>
    <w:rsid w:val="00D96165"/>
    <w:rsid w:val="00DA0006"/>
    <w:rsid w:val="00DB713A"/>
    <w:rsid w:val="00DC49B8"/>
    <w:rsid w:val="00DC6216"/>
    <w:rsid w:val="00DD4EA4"/>
    <w:rsid w:val="00DE2D96"/>
    <w:rsid w:val="00DF45CF"/>
    <w:rsid w:val="00E05780"/>
    <w:rsid w:val="00E21494"/>
    <w:rsid w:val="00E400D5"/>
    <w:rsid w:val="00E54B55"/>
    <w:rsid w:val="00E5602B"/>
    <w:rsid w:val="00E81B98"/>
    <w:rsid w:val="00E94755"/>
    <w:rsid w:val="00EA1320"/>
    <w:rsid w:val="00EA1DE2"/>
    <w:rsid w:val="00EA3F36"/>
    <w:rsid w:val="00EB032A"/>
    <w:rsid w:val="00EB0679"/>
    <w:rsid w:val="00EB1D4D"/>
    <w:rsid w:val="00EC6060"/>
    <w:rsid w:val="00EE44ED"/>
    <w:rsid w:val="00EE77C9"/>
    <w:rsid w:val="00EF1932"/>
    <w:rsid w:val="00EF28BF"/>
    <w:rsid w:val="00F14F8B"/>
    <w:rsid w:val="00F33D12"/>
    <w:rsid w:val="00F33DDE"/>
    <w:rsid w:val="00F35215"/>
    <w:rsid w:val="00F71475"/>
    <w:rsid w:val="00F7354A"/>
    <w:rsid w:val="00F9080F"/>
    <w:rsid w:val="00F93C72"/>
    <w:rsid w:val="00FB49BB"/>
    <w:rsid w:val="00FC0B37"/>
    <w:rsid w:val="00FC6F12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n-CA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n-CA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  <w:lang w:val="es-ES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n-CA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n-CA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n-CA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  <w:lang w:val="en-CA"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hwts.info/products-technologies/98da1115/strai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emplate_Fact_Sheet_2017_08.dotx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E8C76-E3FC-466C-8B4B-0F9EAA4D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Template_Fact_Sheet_2017_08.dotx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Naomi Mahaffy</cp:lastModifiedBy>
  <cp:revision>4</cp:revision>
  <cp:lastPrinted>2017-03-01T20:59:00Z</cp:lastPrinted>
  <dcterms:created xsi:type="dcterms:W3CDTF">2018-02-22T01:14:00Z</dcterms:created>
  <dcterms:modified xsi:type="dcterms:W3CDTF">2018-03-06T17:05:00Z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