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524F0" w14:textId="5061EFC1" w:rsidR="001C58E1" w:rsidRPr="00EA019E" w:rsidRDefault="00E62247" w:rsidP="001C58E1">
      <w:pPr>
        <w:pStyle w:val="Heading1-noborder"/>
      </w:pPr>
      <w:r w:rsidRPr="00EA019E">
        <w:rPr>
          <w:noProof/>
          <w:color w:val="D96508" w:themeColor="accent3" w:themeShade="BF"/>
        </w:rPr>
        <mc:AlternateContent>
          <mc:Choice Requires="wps">
            <w:drawing>
              <wp:anchor distT="0" distB="0" distL="114300" distR="114300" simplePos="0" relativeHeight="251664384" behindDoc="0" locked="0" layoutInCell="1" allowOverlap="1" wp14:anchorId="6468CCBA" wp14:editId="44F02D01">
                <wp:simplePos x="0" y="0"/>
                <wp:positionH relativeFrom="column">
                  <wp:posOffset>5245100</wp:posOffset>
                </wp:positionH>
                <wp:positionV relativeFrom="paragraph">
                  <wp:posOffset>117475</wp:posOffset>
                </wp:positionV>
                <wp:extent cx="1329690" cy="46228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329690" cy="462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45B13A" w14:textId="0ACB3235" w:rsidR="00381967" w:rsidRPr="009E6647" w:rsidRDefault="00F60888" w:rsidP="001C58E1">
                            <w:pPr>
                              <w:pStyle w:val="NoSpacing"/>
                              <w:rPr>
                                <w:rStyle w:val="White"/>
                              </w:rPr>
                            </w:pPr>
                            <w:r>
                              <w:rPr>
                                <w:rStyle w:val="White"/>
                              </w:rPr>
                              <w:t>50 minutos</w:t>
                            </w:r>
                            <w:r w:rsidR="00B52DA7">
                              <w:rPr>
                                <w:rStyle w:val="White"/>
                              </w:rPr>
                              <w:t xml:space="preserve"> </w:t>
                            </w:r>
                            <w:r>
                              <w:rPr>
                                <w:rStyle w:val="White"/>
                              </w:rPr>
                              <w:t>e</w:t>
                            </w:r>
                            <w:r w:rsidR="00E62247">
                              <w:rPr>
                                <w:rStyle w:val="White"/>
                              </w:rPr>
                              <w:t>n</w:t>
                            </w:r>
                            <w:r>
                              <w:rPr>
                                <w:rStyle w:val="White"/>
                              </w:rPr>
                              <w:t xml:space="preserve"> total</w:t>
                            </w:r>
                          </w:p>
                        </w:txbxContent>
                      </wps:txbx>
                      <wps:bodyPr rot="0" spcFirstLastPara="0" vertOverflow="overflow" horzOverflow="overflow" vert="horz" wrap="square" lIns="108000" tIns="36000" rIns="10800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8CCBA" id="_x0000_t202" coordsize="21600,21600" o:spt="202" path="m,l,21600r21600,l21600,xe">
                <v:stroke joinstyle="miter"/>
                <v:path gradientshapeok="t" o:connecttype="rect"/>
              </v:shapetype>
              <v:shape id="Text Box 11" o:spid="_x0000_s1026" type="#_x0000_t202" style="position:absolute;margin-left:413pt;margin-top:9.25pt;width:104.7pt;height:3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" filled="f" stroked="f" strokeweight=".5pt">
                <v:textbox inset="3mm,1mm,3mm,1mm">
                  <w:txbxContent>
                    <w:p w14:paraId="4745B13A" w14:textId="0ACB3235" w:rsidR="00381967" w:rsidRPr="009E6647" w:rsidRDefault="00F60888" w:rsidP="001C58E1">
                      <w:pPr>
                        <w:pStyle w:val="NoSpacing"/>
                        <w:rPr>
                          <w:rStyle w:val="White"/>
                        </w:rPr>
                      </w:pPr>
                      <w:r>
                        <w:rPr>
                          <w:rStyle w:val="White"/>
                        </w:rPr>
                        <w:t>50 minutos</w:t>
                      </w:r>
                      <w:r w:rsidR="00B52DA7">
                        <w:rPr>
                          <w:rStyle w:val="White"/>
                        </w:rPr>
                        <w:t xml:space="preserve"> </w:t>
                      </w:r>
                      <w:r>
                        <w:rPr>
                          <w:rStyle w:val="White"/>
                        </w:rPr>
                        <w:t>e</w:t>
                      </w:r>
                      <w:r w:rsidR="00E62247">
                        <w:rPr>
                          <w:rStyle w:val="White"/>
                        </w:rPr>
                        <w:t>n</w:t>
                      </w:r>
                      <w:r>
                        <w:rPr>
                          <w:rStyle w:val="White"/>
                        </w:rPr>
                        <w:t xml:space="preserve"> total</w:t>
                      </w:r>
                    </w:p>
                  </w:txbxContent>
                </v:textbox>
                <w10:wrap type="square"/>
              </v:shape>
            </w:pict>
          </mc:Fallback>
        </mc:AlternateContent>
      </w:r>
      <w:r w:rsidR="001C58E1" w:rsidRPr="00EA019E">
        <w:rPr>
          <w:rStyle w:val="ResourcetypeinTitle"/>
          <w:noProof/>
        </w:rPr>
        <mc:AlternateContent>
          <mc:Choice Requires="wps">
            <w:drawing>
              <wp:anchor distT="0" distB="0" distL="114300" distR="114300" simplePos="0" relativeHeight="251663360" behindDoc="0" locked="0" layoutInCell="1" allowOverlap="1" wp14:anchorId="07828964" wp14:editId="0495D10D">
                <wp:simplePos x="0" y="0"/>
                <wp:positionH relativeFrom="column">
                  <wp:posOffset>5514340</wp:posOffset>
                </wp:positionH>
                <wp:positionV relativeFrom="paragraph">
                  <wp:posOffset>797560</wp:posOffset>
                </wp:positionV>
                <wp:extent cx="840740" cy="7200265"/>
                <wp:effectExtent l="0" t="0" r="0" b="13335"/>
                <wp:wrapSquare wrapText="bothSides"/>
                <wp:docPr id="3" name="Text Box 3"/>
                <wp:cNvGraphicFramePr/>
                <a:graphic xmlns:a="http://schemas.openxmlformats.org/drawingml/2006/main">
                  <a:graphicData uri="http://schemas.microsoft.com/office/word/2010/wordprocessingShape">
                    <wps:wsp>
                      <wps:cNvSpPr txBox="1"/>
                      <wps:spPr>
                        <a:xfrm>
                          <a:off x="0" y="0"/>
                          <a:ext cx="840740" cy="7200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48A2D9" w14:textId="77777777" w:rsidR="00381967" w:rsidRDefault="00381967" w:rsidP="001C58E1">
                            <w:pPr>
                              <w:pStyle w:val="Resourcetype-LessonPlan"/>
                            </w:pPr>
                          </w:p>
                          <w:p w14:paraId="4E9C24D1" w14:textId="2801E588" w:rsidR="00381967" w:rsidRDefault="00381967" w:rsidP="001C58E1">
                            <w:pPr>
                              <w:pStyle w:val="Resourcetype-LessonPlan"/>
                            </w:pPr>
                            <w:r>
                              <w:t>Plan de lección 16</w:t>
                            </w:r>
                          </w:p>
                          <w:p w14:paraId="573D326D" w14:textId="77777777" w:rsidR="00381967" w:rsidRDefault="005E6DC6" w:rsidP="001C58E1">
                            <w:pPr>
                              <w:pStyle w:val="Title-LessonPlan"/>
                            </w:pPr>
                            <w:r>
                              <w:t>Interpretación de resultados</w:t>
                            </w:r>
                          </w:p>
                        </w:txbxContent>
                      </wps:txbx>
                      <wps:bodyPr rot="0" spcFirstLastPara="0" vertOverflow="overflow" horzOverflow="overflow" vert="vert270" wrap="square" lIns="3600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28964" id="Text Box 3" o:spid="_x0000_s1027" type="#_x0000_t202" style="position:absolute;margin-left:434.2pt;margin-top:62.8pt;width:66.2pt;height:56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" filled="f" stroked="f" strokeweight=".5pt">
                <v:textbox style="layout-flow:vertical;mso-layout-flow-alt:bottom-to-top" inset="1mm,0,0,0">
                  <w:txbxContent>
                    <w:p w14:paraId="0548A2D9" w14:textId="77777777" w:rsidR="00381967" w:rsidRDefault="00381967" w:rsidP="001C58E1">
                      <w:pPr>
                        <w:pStyle w:val="Resourcetype-LessonPlan"/>
                      </w:pPr>
                    </w:p>
                    <w:p w14:paraId="4E9C24D1" w14:textId="2801E588" w:rsidR="00381967" w:rsidRDefault="00381967" w:rsidP="001C58E1">
                      <w:pPr>
                        <w:pStyle w:val="Resourcetype-LessonPlan"/>
                      </w:pPr>
                      <w:r>
                        <w:t>Plan de lección 16</w:t>
                      </w:r>
                    </w:p>
                    <w:p w14:paraId="573D326D" w14:textId="77777777" w:rsidR="00381967" w:rsidRDefault="005E6DC6" w:rsidP="001C58E1">
                      <w:pPr>
                        <w:pStyle w:val="Title-LessonPlan"/>
                      </w:pPr>
                      <w:r>
                        <w:t>Interpretación de resultados</w:t>
                      </w:r>
                    </w:p>
                  </w:txbxContent>
                </v:textbox>
                <w10:wrap type="square"/>
              </v:shape>
            </w:pict>
          </mc:Fallback>
        </mc:AlternateContent>
      </w:r>
      <w:r w:rsidR="001C58E1" w:rsidRPr="00EA019E">
        <w:rPr>
          <w:noProof/>
          <w:color w:val="D96508" w:themeColor="accent3" w:themeShade="BF"/>
        </w:rPr>
        <w:drawing>
          <wp:anchor distT="0" distB="0" distL="114300" distR="114300" simplePos="0" relativeHeight="251665408" behindDoc="0" locked="0" layoutInCell="1" allowOverlap="1" wp14:anchorId="0B7518E9" wp14:editId="529C2056">
            <wp:simplePos x="0" y="0"/>
            <wp:positionH relativeFrom="column">
              <wp:posOffset>5822950</wp:posOffset>
            </wp:positionH>
            <wp:positionV relativeFrom="page">
              <wp:posOffset>468630</wp:posOffset>
            </wp:positionV>
            <wp:extent cx="457200" cy="4572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esson_plan__time_WHITE.emf"/>
                    <pic:cNvPicPr/>
                  </pic:nvPicPr>
                  <pic:blipFill>
                    <a:blip r:embed="rId8" cstate="print">
                      <a:alphaModFix amt="20000"/>
                      <a:extLst>
                        <a:ext uri="{28A0092B-C50C-407E-A947-70E740481C1C}">
                          <a14:useLocalDpi xmlns:a14="http://schemas.microsoft.com/office/drawing/2010/main" val="0"/>
                        </a:ext>
                      </a:extLst>
                    </a:blip>
                    <a:stretch>
                      <a:fillRect/>
                    </a:stretch>
                  </pic:blipFill>
                  <pic:spPr>
                    <a:xfrm rot="16200000">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001C58E1" w:rsidRPr="00EA019E">
        <w:rPr>
          <w:rStyle w:val="ResourcetypeinTitle"/>
          <w:noProof/>
        </w:rPr>
        <mc:AlternateContent>
          <mc:Choice Requires="wps">
            <w:drawing>
              <wp:anchor distT="0" distB="0" distL="114300" distR="114300" simplePos="0" relativeHeight="251659264" behindDoc="1" locked="0" layoutInCell="1" allowOverlap="1" wp14:anchorId="71977CE5" wp14:editId="5B9F4B1C">
                <wp:simplePos x="0" y="0"/>
                <wp:positionH relativeFrom="column">
                  <wp:posOffset>5238751</wp:posOffset>
                </wp:positionH>
                <wp:positionV relativeFrom="page">
                  <wp:posOffset>0</wp:posOffset>
                </wp:positionV>
                <wp:extent cx="1824652" cy="10060940"/>
                <wp:effectExtent l="0" t="0" r="29845" b="22860"/>
                <wp:wrapNone/>
                <wp:docPr id="23" name="Rectangle 23"/>
                <wp:cNvGraphicFramePr/>
                <a:graphic xmlns:a="http://schemas.openxmlformats.org/drawingml/2006/main">
                  <a:graphicData uri="http://schemas.microsoft.com/office/word/2010/wordprocessingShape">
                    <wps:wsp>
                      <wps:cNvSpPr/>
                      <wps:spPr>
                        <a:xfrm>
                          <a:off x="0" y="0"/>
                          <a:ext cx="1824652" cy="10060940"/>
                        </a:xfrm>
                        <a:prstGeom prst="rect">
                          <a:avLst/>
                        </a:prstGeom>
                        <a:solidFill>
                          <a:srgbClr val="0CA4D5">
                            <a:alpha val="80000"/>
                          </a:srgbClr>
                        </a:solidFill>
                        <a:ln>
                          <a:solidFill>
                            <a:srgbClr val="0CA4D5"/>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3F387" id="Rectangle 23" o:spid="_x0000_s1026" style="position:absolute;margin-left:412.5pt;margin-top:0;width:143.65pt;height:79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" fillcolor="#0ca4d5" strokecolor="#0ca4d5" strokeweight=".5pt">
                <v:fill opacity="52428f"/>
                <w10:wrap anchory="page"/>
              </v:rect>
            </w:pict>
          </mc:Fallback>
        </mc:AlternateContent>
      </w:r>
      <w:r w:rsidR="001C58E1" w:rsidRPr="00EA019E">
        <w:rPr>
          <w:rStyle w:val="ResourcetypeinTitle"/>
          <w:noProof/>
        </w:rPr>
        <w:drawing>
          <wp:anchor distT="0" distB="0" distL="114300" distR="114300" simplePos="0" relativeHeight="251662336" behindDoc="0" locked="0" layoutInCell="1" allowOverlap="1" wp14:anchorId="09115CFF" wp14:editId="7A2964B8">
            <wp:simplePos x="0" y="0"/>
            <wp:positionH relativeFrom="column">
              <wp:posOffset>5589410</wp:posOffset>
            </wp:positionH>
            <wp:positionV relativeFrom="page">
              <wp:posOffset>9040437</wp:posOffset>
            </wp:positionV>
            <wp:extent cx="696595" cy="56134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wst_logo_feature.e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6595" cy="561340"/>
                    </a:xfrm>
                    <a:prstGeom prst="rect">
                      <a:avLst/>
                    </a:prstGeom>
                  </pic:spPr>
                </pic:pic>
              </a:graphicData>
            </a:graphic>
            <wp14:sizeRelH relativeFrom="page">
              <wp14:pctWidth>0</wp14:pctWidth>
            </wp14:sizeRelH>
            <wp14:sizeRelV relativeFrom="page">
              <wp14:pctHeight>0</wp14:pctHeight>
            </wp14:sizeRelV>
          </wp:anchor>
        </w:drawing>
      </w:r>
      <w:r w:rsidR="001C58E1">
        <w:t>Resumen de las actividades</w:t>
      </w:r>
    </w:p>
    <w:p w14:paraId="0CA6C3D6" w14:textId="77777777" w:rsidR="001C58E1" w:rsidRPr="00EA019E" w:rsidRDefault="001C58E1" w:rsidP="001C58E1">
      <w:pPr>
        <w:pStyle w:val="Numberedlist"/>
      </w:pPr>
      <w:r>
        <w:t>Introducción</w:t>
      </w:r>
    </w:p>
    <w:p w14:paraId="462BDF49" w14:textId="5D36BF0E" w:rsidR="004B3A38" w:rsidRDefault="004B3A38" w:rsidP="004B3A38">
      <w:pPr>
        <w:pStyle w:val="Numberedlist"/>
      </w:pPr>
      <w:r>
        <w:t>Tipos de análisis para interpretación de datos</w:t>
      </w:r>
    </w:p>
    <w:p w14:paraId="24FA01EC" w14:textId="513054A3" w:rsidR="00984E54" w:rsidRDefault="00984E54" w:rsidP="00984E54">
      <w:pPr>
        <w:pStyle w:val="Numberedlist"/>
      </w:pPr>
      <w:r>
        <w:t>Presentación y práctica de la interpretación de resultados</w:t>
      </w:r>
    </w:p>
    <w:p w14:paraId="74B3A881" w14:textId="77777777" w:rsidR="001C58E1" w:rsidRPr="00EA019E" w:rsidRDefault="005F4472" w:rsidP="001C58E1">
      <w:pPr>
        <w:pStyle w:val="Numberedlist"/>
      </w:pPr>
      <w:r>
        <w:t>Errores de registro de datos</w:t>
      </w:r>
    </w:p>
    <w:p w14:paraId="6ECC29B0" w14:textId="77777777" w:rsidR="001C58E1" w:rsidRPr="00EA019E" w:rsidRDefault="001C58E1" w:rsidP="001C58E1">
      <w:pPr>
        <w:pStyle w:val="Numberedlist"/>
      </w:pPr>
      <w:r>
        <w:t>Repaso</w:t>
      </w:r>
    </w:p>
    <w:p w14:paraId="29682CB7" w14:textId="77777777" w:rsidR="001C58E1" w:rsidRPr="00EA019E" w:rsidRDefault="001C58E1" w:rsidP="00A41FDD">
      <w:pPr>
        <w:pStyle w:val="Heading1-noborder"/>
      </w:pPr>
      <w:r>
        <w:t>Objetivos de aprendizaje</w:t>
      </w:r>
    </w:p>
    <w:p w14:paraId="1C8831FD" w14:textId="77777777" w:rsidR="001C58E1" w:rsidRPr="00EA019E" w:rsidRDefault="001C58E1" w:rsidP="001C58E1">
      <w:pPr>
        <w:pStyle w:val="NoSpacing"/>
      </w:pPr>
      <w:r>
        <w:t>Cuando finalice esta sesión, los participantes serán capaces de:</w:t>
      </w:r>
    </w:p>
    <w:p w14:paraId="60F942AC" w14:textId="335824D3" w:rsidR="00D5572B" w:rsidRDefault="00D5572B" w:rsidP="007F6A39">
      <w:pPr>
        <w:pStyle w:val="Numberedlist"/>
        <w:numPr>
          <w:ilvl w:val="0"/>
          <w:numId w:val="20"/>
        </w:numPr>
      </w:pPr>
      <w:r>
        <w:t>Enumerar los principales tipos de análisis que se utilizan para interpretar datos.</w:t>
      </w:r>
    </w:p>
    <w:p w14:paraId="1857C77B" w14:textId="6EB6416F" w:rsidR="002C2D2D" w:rsidRDefault="002C2D2D" w:rsidP="002C2D2D">
      <w:pPr>
        <w:pStyle w:val="Numberedlist"/>
        <w:numPr>
          <w:ilvl w:val="0"/>
          <w:numId w:val="20"/>
        </w:numPr>
      </w:pPr>
      <w:r>
        <w:t>Interpretar datos de ACAC para generar conclusiones y recomendaciones básicas.</w:t>
      </w:r>
    </w:p>
    <w:p w14:paraId="2FF271A8" w14:textId="77777777" w:rsidR="001C58E1" w:rsidRDefault="005F4472" w:rsidP="005F4472">
      <w:pPr>
        <w:pStyle w:val="Numberedlist"/>
        <w:numPr>
          <w:ilvl w:val="0"/>
          <w:numId w:val="20"/>
        </w:numPr>
      </w:pPr>
      <w:r>
        <w:t>Identificar errores comunes del registro de datos de ACAC.</w:t>
      </w:r>
    </w:p>
    <w:p w14:paraId="3C8A0B34" w14:textId="0F1F4637" w:rsidR="001C58E1" w:rsidRPr="00EA019E" w:rsidRDefault="00196D6D" w:rsidP="001C58E1">
      <w:pPr>
        <w:pStyle w:val="Numberedlist"/>
        <w:numPr>
          <w:ilvl w:val="0"/>
          <w:numId w:val="0"/>
        </w:numPr>
        <w:sectPr w:rsidR="001C58E1" w:rsidRPr="00EA019E" w:rsidSect="00381967">
          <w:headerReference w:type="even" r:id="rId10"/>
          <w:headerReference w:type="default" r:id="rId11"/>
          <w:footerReference w:type="even" r:id="rId12"/>
          <w:footerReference w:type="default" r:id="rId13"/>
          <w:headerReference w:type="first" r:id="rId14"/>
          <w:pgSz w:w="12240" w:h="15840" w:code="1"/>
          <w:pgMar w:top="737" w:right="1134" w:bottom="737" w:left="1134" w:header="720" w:footer="720" w:gutter="0"/>
          <w:pgNumType w:start="1"/>
          <w:cols w:space="708"/>
          <w:titlePg/>
          <w:docGrid w:linePitch="360"/>
        </w:sectPr>
      </w:pPr>
      <w:r w:rsidRPr="00EA019E">
        <w:rPr>
          <w:rStyle w:val="ResourcetypeinTitle"/>
          <w:noProof/>
        </w:rPr>
        <mc:AlternateContent>
          <mc:Choice Requires="wps">
            <w:drawing>
              <wp:anchor distT="0" distB="0" distL="114300" distR="114300" simplePos="0" relativeHeight="251660288" behindDoc="0" locked="0" layoutInCell="1" allowOverlap="1" wp14:anchorId="7DEED7B3" wp14:editId="23D58A5E">
                <wp:simplePos x="0" y="0"/>
                <wp:positionH relativeFrom="column">
                  <wp:posOffset>-8890</wp:posOffset>
                </wp:positionH>
                <wp:positionV relativeFrom="page">
                  <wp:posOffset>4406900</wp:posOffset>
                </wp:positionV>
                <wp:extent cx="5048885" cy="3549650"/>
                <wp:effectExtent l="19050" t="19050" r="18415" b="12700"/>
                <wp:wrapNone/>
                <wp:docPr id="21" name="Text Box 21"/>
                <wp:cNvGraphicFramePr/>
                <a:graphic xmlns:a="http://schemas.openxmlformats.org/drawingml/2006/main">
                  <a:graphicData uri="http://schemas.microsoft.com/office/word/2010/wordprocessingShape">
                    <wps:wsp>
                      <wps:cNvSpPr txBox="1"/>
                      <wps:spPr>
                        <a:xfrm>
                          <a:off x="0" y="0"/>
                          <a:ext cx="5048885" cy="3549650"/>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DBDA82B" w14:textId="77777777" w:rsidR="00381967" w:rsidRPr="00214FD2" w:rsidRDefault="00381967" w:rsidP="001C58E1">
                            <w:pPr>
                              <w:pStyle w:val="Heading1-intextboxtable"/>
                              <w:rPr>
                                <w:rStyle w:val="White"/>
                              </w:rPr>
                            </w:pPr>
                            <w:r>
                              <w:t>Preparación y materiales</w:t>
                            </w:r>
                          </w:p>
                          <w:p w14:paraId="6FE976AC" w14:textId="77777777" w:rsidR="00381967" w:rsidRDefault="00381967" w:rsidP="001C58E1">
                            <w:pPr>
                              <w:pStyle w:val="Checkboxlist-intextboxtable"/>
                            </w:pPr>
                            <w:r>
                              <w:t>Actividad: Introducción</w:t>
                            </w:r>
                          </w:p>
                          <w:p w14:paraId="6A7AAAD4" w14:textId="636555B2" w:rsidR="00381967" w:rsidRDefault="00381967" w:rsidP="001C58E1">
                            <w:pPr>
                              <w:pStyle w:val="Checkboxlist-intextboxtable"/>
                            </w:pPr>
                            <w:r>
                              <w:t>Apunte: Caso de estudio "Establecer parámetros de análisis". Consulte el final de esta lección (imprima una página).</w:t>
                            </w:r>
                          </w:p>
                          <w:p w14:paraId="7EF87B13" w14:textId="7C7710E3" w:rsidR="00381967" w:rsidRDefault="00381967" w:rsidP="001C58E1">
                            <w:pPr>
                              <w:pStyle w:val="Checkboxlist-intextboxtable"/>
                            </w:pPr>
                            <w:r>
                              <w:t>PowerPoint: Interpretación de resultados</w:t>
                            </w:r>
                          </w:p>
                          <w:p w14:paraId="1D9695F8" w14:textId="77777777" w:rsidR="00252899" w:rsidRDefault="00252899" w:rsidP="00F67F2D">
                            <w:pPr>
                              <w:pStyle w:val="Checkboxlist-intextboxtable"/>
                            </w:pPr>
                            <w:r>
                              <w:t>Actividad: Presentación y práctica de interpretación de resultados</w:t>
                            </w:r>
                          </w:p>
                          <w:p w14:paraId="24E04257" w14:textId="6AE549B2" w:rsidR="00F30C03" w:rsidRDefault="00F30C03" w:rsidP="00F67F2D">
                            <w:pPr>
                              <w:pStyle w:val="Checkboxlist-intextboxtable"/>
                            </w:pPr>
                            <w:r>
                              <w:t>Apunte: Gráfico del estudio de caso, "¿Qué conclusiones pueden sacar?". Consulte el final de esta lección (una página).</w:t>
                            </w:r>
                          </w:p>
                          <w:p w14:paraId="35040D8E" w14:textId="355E82B1" w:rsidR="00381967" w:rsidRDefault="00F67F2D" w:rsidP="00F67F2D">
                            <w:pPr>
                              <w:pStyle w:val="Checkboxlist-intextboxtable"/>
                            </w:pPr>
                            <w:r>
                              <w:t>Apunte: Estudio de caso "Interpretación de los resultados del análisis microbiológico". Consulte el final de esta lección (una de dos páginas; una copia por grupo).</w:t>
                            </w:r>
                          </w:p>
                          <w:p w14:paraId="3C17ED15" w14:textId="3E7D104B" w:rsidR="00041A3E" w:rsidRDefault="00041A3E" w:rsidP="00F67F2D">
                            <w:pPr>
                              <w:pStyle w:val="Checkboxlist-intextboxtable"/>
                            </w:pPr>
                            <w:r>
                              <w:t>Lea la guía para el capacitador de cada estudio de caso para ayudar con las interpretaciones.</w:t>
                            </w:r>
                          </w:p>
                          <w:p w14:paraId="7CEF038F" w14:textId="77777777" w:rsidR="00252899" w:rsidRDefault="00252899" w:rsidP="00F67F2D">
                            <w:pPr>
                              <w:pStyle w:val="Checkboxlist-intextboxtable"/>
                            </w:pPr>
                            <w:r>
                              <w:t>Actividad: Repaso</w:t>
                            </w:r>
                          </w:p>
                          <w:p w14:paraId="5D69F3AC" w14:textId="77777777" w:rsidR="00381967" w:rsidRDefault="00381967" w:rsidP="001C58E1"/>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ED7B3" id="Text Box 21" o:spid="_x0000_s1028" type="#_x0000_t202" style="position:absolute;margin-left:-.7pt;margin-top:347pt;width:397.55pt;height:2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" filled="f" strokecolor="#bfbfbf [2412]" strokeweight="2.25pt">
                <v:textbox inset="5mm,5mm,5mm,5mm">
                  <w:txbxContent>
                    <w:p w14:paraId="7DBDA82B" w14:textId="77777777" w:rsidR="00381967" w:rsidRPr="00214FD2" w:rsidRDefault="00381967" w:rsidP="001C58E1">
                      <w:pPr>
                        <w:pStyle w:val="Heading1-intextboxtable"/>
                        <w:rPr>
                          <w:rStyle w:val="White"/>
                        </w:rPr>
                      </w:pPr>
                      <w:r>
                        <w:t>Preparación y materiales</w:t>
                      </w:r>
                    </w:p>
                    <w:p w14:paraId="6FE976AC" w14:textId="77777777" w:rsidR="00381967" w:rsidRDefault="00381967" w:rsidP="001C58E1">
                      <w:pPr>
                        <w:pStyle w:val="Checkboxlist-intextboxtable"/>
                      </w:pPr>
                      <w:r>
                        <w:t>Actividad: Introducción</w:t>
                      </w:r>
                    </w:p>
                    <w:p w14:paraId="6A7AAAD4" w14:textId="636555B2" w:rsidR="00381967" w:rsidRDefault="00381967" w:rsidP="001C58E1">
                      <w:pPr>
                        <w:pStyle w:val="Checkboxlist-intextboxtable"/>
                      </w:pPr>
                      <w:r>
                        <w:t>Apunte: Caso de estudio "Establecer parámetros de análisis". Consulte el final de esta lección (imprima una página).</w:t>
                      </w:r>
                    </w:p>
                    <w:p w14:paraId="7EF87B13" w14:textId="7C7710E3" w:rsidR="00381967" w:rsidRDefault="00381967" w:rsidP="001C58E1">
                      <w:pPr>
                        <w:pStyle w:val="Checkboxlist-intextboxtable"/>
                      </w:pPr>
                      <w:r>
                        <w:t>PowerPoint: Interpretación de resultados</w:t>
                      </w:r>
                    </w:p>
                    <w:p w14:paraId="1D9695F8" w14:textId="77777777" w:rsidR="00252899" w:rsidRDefault="00252899" w:rsidP="00F67F2D">
                      <w:pPr>
                        <w:pStyle w:val="Checkboxlist-intextboxtable"/>
                      </w:pPr>
                      <w:r>
                        <w:t>Actividad: Presentación y práctica de interpretación de resultados</w:t>
                      </w:r>
                    </w:p>
                    <w:p w14:paraId="24E04257" w14:textId="6AE549B2" w:rsidR="00F30C03" w:rsidRDefault="00F30C03" w:rsidP="00F67F2D">
                      <w:pPr>
                        <w:pStyle w:val="Checkboxlist-intextboxtable"/>
                      </w:pPr>
                      <w:r>
                        <w:t>Apunte: Gráfico del estudio de caso, "¿Qué conclusiones pueden sacar?". Consulte el final de esta lección (una página).</w:t>
                      </w:r>
                    </w:p>
                    <w:p w14:paraId="35040D8E" w14:textId="355E82B1" w:rsidR="00381967" w:rsidRDefault="00F67F2D" w:rsidP="00F67F2D">
                      <w:pPr>
                        <w:pStyle w:val="Checkboxlist-intextboxtable"/>
                      </w:pPr>
                      <w:r>
                        <w:t>Apunte: Estudio de caso "Interpretación de los resultados del análisis microbiológico". Consulte el final de esta lección (una de dos páginas; una copia por grupo).</w:t>
                      </w:r>
                    </w:p>
                    <w:p w14:paraId="3C17ED15" w14:textId="3E7D104B" w:rsidR="00041A3E" w:rsidRDefault="00041A3E" w:rsidP="00F67F2D">
                      <w:pPr>
                        <w:pStyle w:val="Checkboxlist-intextboxtable"/>
                      </w:pPr>
                      <w:r>
                        <w:t>Lea la guía para el capacitador de cada estudio de caso para ayudar con las interpretaciones.</w:t>
                      </w:r>
                    </w:p>
                    <w:p w14:paraId="7CEF038F" w14:textId="77777777" w:rsidR="00252899" w:rsidRDefault="00252899" w:rsidP="00F67F2D">
                      <w:pPr>
                        <w:pStyle w:val="Checkboxlist-intextboxtable"/>
                      </w:pPr>
                      <w:r>
                        <w:t>Actividad: Repaso</w:t>
                      </w:r>
                    </w:p>
                    <w:p w14:paraId="5D69F3AC" w14:textId="77777777" w:rsidR="00381967" w:rsidRDefault="00381967" w:rsidP="001C58E1"/>
                  </w:txbxContent>
                </v:textbox>
                <w10:wrap anchory="page"/>
              </v:shape>
            </w:pict>
          </mc:Fallback>
        </mc:AlternateContent>
      </w:r>
      <w:r w:rsidRPr="00EA019E">
        <w:rPr>
          <w:rStyle w:val="ResourcetypeinTitle"/>
          <w:noProof/>
        </w:rPr>
        <mc:AlternateContent>
          <mc:Choice Requires="wps">
            <w:drawing>
              <wp:anchor distT="0" distB="0" distL="114300" distR="114300" simplePos="0" relativeHeight="251661312" behindDoc="0" locked="0" layoutInCell="1" allowOverlap="1" wp14:anchorId="5AE23F64" wp14:editId="690FEFF2">
                <wp:simplePos x="0" y="0"/>
                <wp:positionH relativeFrom="margin">
                  <wp:align>left</wp:align>
                </wp:positionH>
                <wp:positionV relativeFrom="page">
                  <wp:posOffset>8204200</wp:posOffset>
                </wp:positionV>
                <wp:extent cx="5000625" cy="1084580"/>
                <wp:effectExtent l="19050" t="19050" r="28575" b="20320"/>
                <wp:wrapNone/>
                <wp:docPr id="22" name="Text Box 22"/>
                <wp:cNvGraphicFramePr/>
                <a:graphic xmlns:a="http://schemas.openxmlformats.org/drawingml/2006/main">
                  <a:graphicData uri="http://schemas.microsoft.com/office/word/2010/wordprocessingShape">
                    <wps:wsp>
                      <wps:cNvSpPr txBox="1"/>
                      <wps:spPr>
                        <a:xfrm>
                          <a:off x="0" y="0"/>
                          <a:ext cx="5000625" cy="1084580"/>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CA77A09" w14:textId="77777777" w:rsidR="00381967" w:rsidRPr="00214FD2" w:rsidRDefault="00381967" w:rsidP="001C58E1">
                            <w:pPr>
                              <w:pStyle w:val="Heading1-intextboxtable"/>
                            </w:pPr>
                            <w:r>
                              <w:t>Lecturas recomendadas</w:t>
                            </w:r>
                          </w:p>
                          <w:p w14:paraId="6001681C" w14:textId="77777777" w:rsidR="00381967" w:rsidRPr="00647C70" w:rsidRDefault="00381967" w:rsidP="001E2738">
                            <w:pPr>
                              <w:pStyle w:val="Checkboxlist-intextboxtable"/>
                            </w:pPr>
                            <w:r>
                              <w:t>Resumen técnico: Interpretación de resultados del análisis de la calidad del agua de consumo y elaboración de informes al respecto</w:t>
                            </w: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23F64" id="Text Box 22" o:spid="_x0000_s1029" type="#_x0000_t202" style="position:absolute;margin-left:0;margin-top:646pt;width:393.75pt;height:85.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" filled="f" strokecolor="#bfbfbf [2412]" strokeweight="2.25pt">
                <v:textbox inset="5mm,5mm,5mm,5mm">
                  <w:txbxContent>
                    <w:p w14:paraId="1CA77A09" w14:textId="77777777" w:rsidR="00381967" w:rsidRPr="00214FD2" w:rsidRDefault="00381967" w:rsidP="001C58E1">
                      <w:pPr>
                        <w:pStyle w:val="Heading1-intextboxtable"/>
                      </w:pPr>
                      <w:r>
                        <w:t>Lecturas recomendadas</w:t>
                      </w:r>
                    </w:p>
                    <w:p w14:paraId="6001681C" w14:textId="77777777" w:rsidR="00381967" w:rsidRPr="00647C70" w:rsidRDefault="00381967" w:rsidP="001E2738">
                      <w:pPr>
                        <w:pStyle w:val="Checkboxlist-intextboxtable"/>
                      </w:pPr>
                      <w:r>
                        <w:t>Resumen técnico: Interpretación de resultados del análisis de la calidad del agua de consumo y elaboración de informes al respecto</w:t>
                      </w:r>
                    </w:p>
                  </w:txbxContent>
                </v:textbox>
                <w10:wrap anchorx="margin" anchory="page"/>
              </v:shape>
            </w:pict>
          </mc:Fallback>
        </mc:AlternateContent>
      </w:r>
    </w:p>
    <w:p w14:paraId="2B649CDE" w14:textId="77777777" w:rsidR="00C337C4" w:rsidRPr="00EA019E" w:rsidRDefault="00196D6D" w:rsidP="00C337C4">
      <w:pPr>
        <w:pStyle w:val="Minutes"/>
      </w:pPr>
      <w:r>
        <w:lastRenderedPageBreak/>
        <w:t>10 minutos</w:t>
      </w:r>
    </w:p>
    <w:p w14:paraId="4DE2C624" w14:textId="77777777" w:rsidR="00C337C4" w:rsidRPr="00EA019E" w:rsidRDefault="00C337C4" w:rsidP="00C337C4">
      <w:pPr>
        <w:pStyle w:val="Heading1-withiconandminutes"/>
        <w:tabs>
          <w:tab w:val="clear" w:pos="9072"/>
        </w:tabs>
      </w:pPr>
      <w:r w:rsidRPr="00EA019E">
        <w:drawing>
          <wp:anchor distT="0" distB="0" distL="114300" distR="114300" simplePos="0" relativeHeight="251668480" behindDoc="1" locked="0" layoutInCell="1" allowOverlap="1" wp14:anchorId="5EC540CF" wp14:editId="50543691">
            <wp:simplePos x="0" y="0"/>
            <wp:positionH relativeFrom="column">
              <wp:posOffset>5989054</wp:posOffset>
            </wp:positionH>
            <wp:positionV relativeFrom="paragraph">
              <wp:posOffset>84307</wp:posOffset>
            </wp:positionV>
            <wp:extent cx="307340" cy="281245"/>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esson_plan__introduction.em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7340" cy="281245"/>
                    </a:xfrm>
                    <a:prstGeom prst="rect">
                      <a:avLst/>
                    </a:prstGeom>
                  </pic:spPr>
                </pic:pic>
              </a:graphicData>
            </a:graphic>
            <wp14:sizeRelH relativeFrom="page">
              <wp14:pctWidth>0</wp14:pctWidth>
            </wp14:sizeRelH>
            <wp14:sizeRelV relativeFrom="page">
              <wp14:pctHeight>0</wp14:pctHeight>
            </wp14:sizeRelV>
          </wp:anchor>
        </w:drawing>
      </w:r>
      <w:r>
        <w:t>Introducción</w:t>
      </w:r>
    </w:p>
    <w:p w14:paraId="55F87B6D" w14:textId="27FAAF9F" w:rsidR="007D1F70" w:rsidRDefault="007D1F70" w:rsidP="00A31977">
      <w:pPr>
        <w:pStyle w:val="Numberedlist"/>
        <w:numPr>
          <w:ilvl w:val="0"/>
          <w:numId w:val="15"/>
        </w:numPr>
      </w:pPr>
      <w:r>
        <w:t>Explique que los participantes determinarán cuáles son los parámetros correctos de análisis para un estudio de caso.</w:t>
      </w:r>
    </w:p>
    <w:p w14:paraId="74B2D45B" w14:textId="7966BFFE" w:rsidR="00A77F6C" w:rsidRPr="00E06347" w:rsidRDefault="00A77F6C" w:rsidP="00A31977">
      <w:pPr>
        <w:pStyle w:val="Numberedlist"/>
        <w:numPr>
          <w:ilvl w:val="0"/>
          <w:numId w:val="15"/>
        </w:numPr>
        <w:rPr>
          <w:iCs/>
        </w:rPr>
      </w:pPr>
      <w:r>
        <w:t>Muestre la diapositiva de PowerPoint que tiene el estudio de caso "Establecer parámetros de análisis" (opcional).</w:t>
      </w:r>
    </w:p>
    <w:p w14:paraId="227359D5" w14:textId="4182150D" w:rsidR="006423E6" w:rsidRPr="00E06347" w:rsidRDefault="006423E6" w:rsidP="006423E6">
      <w:pPr>
        <w:pStyle w:val="Numberedlist"/>
        <w:numPr>
          <w:ilvl w:val="0"/>
          <w:numId w:val="15"/>
        </w:numPr>
        <w:spacing w:before="120"/>
        <w:ind w:left="470" w:hanging="357"/>
        <w:rPr>
          <w:iCs/>
        </w:rPr>
      </w:pPr>
      <w:r>
        <w:rPr>
          <w:noProof/>
        </w:rPr>
        <mc:AlternateContent>
          <mc:Choice Requires="wps">
            <w:drawing>
              <wp:anchor distT="45720" distB="45720" distL="114300" distR="114300" simplePos="0" relativeHeight="251684864" behindDoc="0" locked="0" layoutInCell="1" allowOverlap="1" wp14:anchorId="39264096" wp14:editId="70911086">
                <wp:simplePos x="0" y="0"/>
                <wp:positionH relativeFrom="column">
                  <wp:posOffset>4896485</wp:posOffset>
                </wp:positionH>
                <wp:positionV relativeFrom="paragraph">
                  <wp:posOffset>179070</wp:posOffset>
                </wp:positionV>
                <wp:extent cx="1481455" cy="1442085"/>
                <wp:effectExtent l="0" t="0" r="444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1442085"/>
                        </a:xfrm>
                        <a:prstGeom prst="rect">
                          <a:avLst/>
                        </a:prstGeom>
                        <a:solidFill>
                          <a:schemeClr val="bg1">
                            <a:lumMod val="75000"/>
                          </a:schemeClr>
                        </a:solidFill>
                        <a:ln w="9525">
                          <a:noFill/>
                          <a:miter lim="800000"/>
                          <a:headEnd/>
                          <a:tailEnd/>
                        </a:ln>
                      </wps:spPr>
                      <wps:txbx>
                        <w:txbxContent>
                          <w:p w14:paraId="2F67486B" w14:textId="0223F00B" w:rsidR="006423E6" w:rsidRPr="00D32BBD" w:rsidRDefault="006423E6" w:rsidP="00BE3E84">
                            <w:pPr>
                              <w:spacing w:before="0" w:after="0"/>
                              <w:rPr>
                                <w:b/>
                                <w:sz w:val="24"/>
                                <w:szCs w:val="24"/>
                              </w:rPr>
                            </w:pPr>
                            <w:r>
                              <w:rPr>
                                <w:b/>
                                <w:sz w:val="24"/>
                              </w:rPr>
                              <w:t>Consejos para el capacitador</w:t>
                            </w:r>
                          </w:p>
                          <w:p w14:paraId="0264B883" w14:textId="74BD526B" w:rsidR="006423E6" w:rsidRPr="00D32BBD" w:rsidRDefault="006423E6">
                            <w:pPr>
                              <w:rPr>
                                <w:sz w:val="20"/>
                              </w:rPr>
                            </w:pPr>
                            <w:r>
                              <w:rPr>
                                <w:sz w:val="20"/>
                              </w:rPr>
                              <w:t>Pida un voluntario para que lea el estudio de caso si el idioma o el acento es un obstáculo para la comprensión.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64096" id="Text Box 2" o:spid="_x0000_s1030" type="#_x0000_t202" style="position:absolute;left:0;text-align:left;margin-left:385.55pt;margin-top:14.1pt;width:116.65pt;height:113.5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" fillcolor="#bfbfbf [2412]" stroked="f">
                <v:textbox>
                  <w:txbxContent>
                    <w:p w14:paraId="2F67486B" w14:textId="0223F00B" w:rsidR="006423E6" w:rsidRPr="00D32BBD" w:rsidRDefault="006423E6" w:rsidP="00BE3E84">
                      <w:pPr>
                        <w:spacing w:before="0" w:after="0"/>
                        <w:rPr>
                          <w:b/>
                          <w:sz w:val="24"/>
                          <w:szCs w:val="24"/>
                        </w:rPr>
                      </w:pPr>
                      <w:r>
                        <w:rPr>
                          <w:b/>
                          <w:sz w:val="24"/>
                        </w:rPr>
                        <w:t>Consejos para el capacitador</w:t>
                      </w:r>
                    </w:p>
                    <w:p w14:paraId="0264B883" w14:textId="74BD526B" w:rsidR="006423E6" w:rsidRPr="00D32BBD" w:rsidRDefault="006423E6">
                      <w:pPr>
                        <w:rPr>
                          <w:sz w:val="20"/>
                        </w:rPr>
                      </w:pPr>
                      <w:r>
                        <w:rPr>
                          <w:sz w:val="20"/>
                        </w:rPr>
                        <w:t>Pida un voluntario para que lea el estudio de caso si el idioma o el acento es un obstáculo para la comprensión.</w:t>
                      </w:r>
                    </w:p>
                  </w:txbxContent>
                </v:textbox>
                <w10:wrap type="square"/>
              </v:shape>
            </w:pict>
          </mc:Fallback>
        </mc:AlternateContent>
      </w:r>
      <w:r>
        <w:t>Lea el estudio de caso "Establecer parámetros de análisis" para el grupo.</w:t>
      </w:r>
    </w:p>
    <w:p w14:paraId="0D65B516" w14:textId="77777777" w:rsidR="007F6A39" w:rsidRDefault="00D7384A" w:rsidP="007F6A39">
      <w:pPr>
        <w:pStyle w:val="Numberedlist"/>
        <w:numPr>
          <w:ilvl w:val="0"/>
          <w:numId w:val="0"/>
        </w:numPr>
        <w:spacing w:before="240" w:after="240"/>
        <w:ind w:left="113"/>
        <w:rPr>
          <w:i/>
        </w:rPr>
      </w:pPr>
      <w:r>
        <w:rPr>
          <w:i/>
        </w:rPr>
        <w:t xml:space="preserve">La agricultura es el sustento principal de las comunidades de la provincia central del norte de Sri Lanka. La cría de ganado y el cultivo son prácticas clave en la zona. Los pozos poco profundos, los estanques y los ríos son las fuentes principales de agua de consumo. Un centro de salud local informó que las comunidades a menudo sufren enfermedades diarreicas. </w:t>
      </w:r>
    </w:p>
    <w:p w14:paraId="679DD298" w14:textId="068C9C00" w:rsidR="007F6A39" w:rsidRDefault="00F60888" w:rsidP="007F6A39">
      <w:pPr>
        <w:pStyle w:val="Numberedlist"/>
        <w:numPr>
          <w:ilvl w:val="0"/>
          <w:numId w:val="0"/>
        </w:numPr>
        <w:spacing w:before="240" w:after="240"/>
        <w:ind w:left="113"/>
        <w:rPr>
          <w:i/>
        </w:rPr>
      </w:pPr>
      <w:r>
        <w:rPr>
          <w:i/>
        </w:rPr>
        <w:t>Una organización no gubernamental (ONG) desea introducir el tratamiento del agua a nivel domiciliario y su almacenamiento seguro (TANDAS) en los pueblos de la región. La ONG organizó una reunión y pidió que los análisis de la calidad del agua se realicen en el área del proyecto antes de la implementación.</w:t>
      </w:r>
    </w:p>
    <w:p w14:paraId="24BD3BF1" w14:textId="42903E73" w:rsidR="007D1F70" w:rsidRDefault="00F60888" w:rsidP="007F6A39">
      <w:pPr>
        <w:pStyle w:val="Numberedlist"/>
        <w:numPr>
          <w:ilvl w:val="0"/>
          <w:numId w:val="0"/>
        </w:numPr>
        <w:spacing w:before="240" w:after="240"/>
        <w:ind w:left="113"/>
      </w:pPr>
      <w:r>
        <w:rPr>
          <w:i/>
        </w:rPr>
        <w:t>¿Cuál es el parámetro más importante que sugieren que se analice y por qué?</w:t>
      </w:r>
    </w:p>
    <w:p w14:paraId="1DEB623C" w14:textId="7487FE8D" w:rsidR="00D7384A" w:rsidRDefault="000D14DA" w:rsidP="00D7384A">
      <w:pPr>
        <w:pStyle w:val="Numberedlist"/>
        <w:numPr>
          <w:ilvl w:val="0"/>
          <w:numId w:val="15"/>
        </w:numPr>
      </w:pPr>
      <w:r>
        <w:t>Divida a los participantes en parejas. Deles 5 minutos a las parejas para que debatan y compartan su evaluación de qué analizar en base a los datos del estudio de caso y lo que aprendieron sobre los aspectos de la calidad del agua.</w:t>
      </w:r>
    </w:p>
    <w:p w14:paraId="7C894A76" w14:textId="7A7D346D" w:rsidR="007D1F70" w:rsidRDefault="007D1F70" w:rsidP="00C337C4">
      <w:pPr>
        <w:pStyle w:val="Numberedlist"/>
      </w:pPr>
      <w:r>
        <w:t>Pregunte: "¿Qué pistas buscaron para determinar el parámetro que se analizará?".</w:t>
      </w:r>
    </w:p>
    <w:p w14:paraId="34DAD62B" w14:textId="2B7ACED0" w:rsidR="007D1F70" w:rsidRDefault="007D1F70" w:rsidP="007D1F70">
      <w:pPr>
        <w:pStyle w:val="Numberedlist"/>
        <w:numPr>
          <w:ilvl w:val="1"/>
          <w:numId w:val="25"/>
        </w:numPr>
      </w:pPr>
      <w:r>
        <w:t>La escorrentía agrícola puede generar contaminación fecal de las fuentes de agua de consumo.</w:t>
      </w:r>
    </w:p>
    <w:p w14:paraId="4A57026B" w14:textId="77777777" w:rsidR="007D1F70" w:rsidRDefault="007D1F70" w:rsidP="007D1F70">
      <w:pPr>
        <w:pStyle w:val="Numberedlist"/>
        <w:numPr>
          <w:ilvl w:val="1"/>
          <w:numId w:val="25"/>
        </w:numPr>
      </w:pPr>
      <w:r>
        <w:t>La mayoría de los patógenos que causan enfermedades diarreicas provienen de las heces.</w:t>
      </w:r>
    </w:p>
    <w:p w14:paraId="070491B3" w14:textId="77777777" w:rsidR="007D1F70" w:rsidRDefault="007D1F70" w:rsidP="007D1F70">
      <w:pPr>
        <w:pStyle w:val="Numberedlist"/>
        <w:numPr>
          <w:ilvl w:val="1"/>
          <w:numId w:val="25"/>
        </w:numPr>
      </w:pPr>
      <w:r>
        <w:t xml:space="preserve">La bacteria </w:t>
      </w:r>
      <w:r>
        <w:rPr>
          <w:i/>
        </w:rPr>
        <w:t>E. coli</w:t>
      </w:r>
      <w:r>
        <w:t xml:space="preserve"> o los coliformes termotolerantes (CTT) son indicadores de contaminación fecal.</w:t>
      </w:r>
    </w:p>
    <w:p w14:paraId="555636CD" w14:textId="2ACB637F" w:rsidR="007D1F70" w:rsidRDefault="007D1F70" w:rsidP="007D1F70">
      <w:pPr>
        <w:pStyle w:val="Numberedlist"/>
        <w:numPr>
          <w:ilvl w:val="1"/>
          <w:numId w:val="25"/>
        </w:numPr>
      </w:pPr>
      <w:r>
        <w:t>Recomendar el análisis microbiológico (</w:t>
      </w:r>
      <w:r>
        <w:rPr>
          <w:i/>
        </w:rPr>
        <w:t>E. coli</w:t>
      </w:r>
      <w:r>
        <w:t>) para detectar la contaminación fecal de las fuentes de agua o el almacenamiento del agua a nivel domiciliario.</w:t>
      </w:r>
    </w:p>
    <w:p w14:paraId="73C2DAD5" w14:textId="71D87011" w:rsidR="00D5572B" w:rsidRDefault="00C337C4" w:rsidP="00E06347">
      <w:pPr>
        <w:pStyle w:val="Numberedlist"/>
      </w:pPr>
      <w:r>
        <w:t>Presente los objetivos de aprendizaje o haga un resumen de la lección.</w:t>
      </w:r>
    </w:p>
    <w:p w14:paraId="0DAEF7C0" w14:textId="77777777" w:rsidR="00D5572B" w:rsidRPr="00EA019E" w:rsidRDefault="00D5572B" w:rsidP="00D5572B">
      <w:pPr>
        <w:pStyle w:val="Minutes"/>
      </w:pPr>
      <w:r>
        <w:t>10 minutos</w:t>
      </w:r>
    </w:p>
    <w:p w14:paraId="0C6342EA" w14:textId="610725F3" w:rsidR="00D5572B" w:rsidRPr="00EA019E" w:rsidRDefault="00D5572B" w:rsidP="00391D9B">
      <w:pPr>
        <w:pStyle w:val="Heading1-withiconandminutes"/>
      </w:pPr>
      <w:r w:rsidRPr="00EA019E">
        <w:drawing>
          <wp:anchor distT="0" distB="0" distL="114300" distR="114300" simplePos="0" relativeHeight="251688960" behindDoc="1" locked="0" layoutInCell="1" allowOverlap="1" wp14:anchorId="547672FB" wp14:editId="5F25F879">
            <wp:simplePos x="0" y="0"/>
            <wp:positionH relativeFrom="column">
              <wp:posOffset>5956935</wp:posOffset>
            </wp:positionH>
            <wp:positionV relativeFrom="paragraph">
              <wp:posOffset>79375</wp:posOffset>
            </wp:positionV>
            <wp:extent cx="354330" cy="358140"/>
            <wp:effectExtent l="0" t="0" r="762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54330"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Tipos de análisis para interpretación de datos</w:t>
      </w:r>
    </w:p>
    <w:p w14:paraId="52F2B234" w14:textId="3BFFCD60" w:rsidR="007F6A39" w:rsidRDefault="007F6A39" w:rsidP="007F6A39">
      <w:pPr>
        <w:pStyle w:val="Numberedlist"/>
        <w:numPr>
          <w:ilvl w:val="0"/>
          <w:numId w:val="0"/>
        </w:numPr>
        <w:ind w:left="113"/>
      </w:pPr>
      <w:r>
        <w:t>Use el archivo de PowerPoint "Interpretación de resultados" para esta presentación.</w:t>
      </w:r>
    </w:p>
    <w:p w14:paraId="796DAA94" w14:textId="18A1F662" w:rsidR="00D5572B" w:rsidRDefault="00D5572B" w:rsidP="00D5572B">
      <w:pPr>
        <w:pStyle w:val="Numberedlist"/>
        <w:numPr>
          <w:ilvl w:val="0"/>
          <w:numId w:val="27"/>
        </w:numPr>
      </w:pPr>
      <w:r>
        <w:t>Use el archivo de PowerPoint para explicar los tres enfoques principales para interpretar los resultados de los análisis de calidad del agua.</w:t>
      </w:r>
    </w:p>
    <w:p w14:paraId="1CF794FA" w14:textId="77777777" w:rsidR="00D5572B" w:rsidRPr="00D5572B" w:rsidRDefault="00D5572B" w:rsidP="00D5572B">
      <w:pPr>
        <w:pStyle w:val="Numberedlist"/>
        <w:numPr>
          <w:ilvl w:val="1"/>
          <w:numId w:val="27"/>
        </w:numPr>
      </w:pPr>
      <w:r>
        <w:t>Análisis comparativo: los resultados se comparan con los estándares nacionales o los valores de referencia de la OMS.</w:t>
      </w:r>
    </w:p>
    <w:p w14:paraId="2F112C9D" w14:textId="77777777" w:rsidR="00D5572B" w:rsidRPr="00D5572B" w:rsidRDefault="00D5572B" w:rsidP="00D5572B">
      <w:pPr>
        <w:pStyle w:val="Numberedlist"/>
        <w:numPr>
          <w:ilvl w:val="1"/>
          <w:numId w:val="27"/>
        </w:numPr>
      </w:pPr>
      <w:r>
        <w:lastRenderedPageBreak/>
        <w:t>Análisis de tendencia: cómo cambia un parámetro en función del tiempo y lugar.</w:t>
      </w:r>
    </w:p>
    <w:p w14:paraId="2D53CCB6" w14:textId="3A4DF5FB" w:rsidR="00D5572B" w:rsidRDefault="00D5572B" w:rsidP="00E335CC">
      <w:pPr>
        <w:pStyle w:val="Numberedlist"/>
        <w:numPr>
          <w:ilvl w:val="1"/>
          <w:numId w:val="27"/>
        </w:numPr>
      </w:pPr>
      <w:r>
        <w:t>Análisis estadístico: se realizan con fines académicos y de investigación científica.</w:t>
      </w:r>
    </w:p>
    <w:p w14:paraId="5BE27387" w14:textId="77777777" w:rsidR="00D5572B" w:rsidRDefault="00D5572B" w:rsidP="00D5572B">
      <w:pPr>
        <w:pStyle w:val="Numberedlist"/>
        <w:numPr>
          <w:ilvl w:val="0"/>
          <w:numId w:val="0"/>
        </w:numPr>
        <w:ind w:left="473" w:hanging="360"/>
      </w:pPr>
    </w:p>
    <w:p w14:paraId="4D278545" w14:textId="6CA702B6" w:rsidR="00D5572B" w:rsidRDefault="00D5572B" w:rsidP="00D5572B">
      <w:pPr>
        <w:pStyle w:val="Numberedlist"/>
        <w:numPr>
          <w:ilvl w:val="0"/>
          <w:numId w:val="27"/>
        </w:numPr>
      </w:pPr>
      <w:r>
        <w:t>Pregunte: "¿Cuál es el análisis más usado en los proyectos de análisis de la calidad del agua en condiciones de campo?".</w:t>
      </w:r>
    </w:p>
    <w:p w14:paraId="3839055F" w14:textId="538B4C79" w:rsidR="00D5572B" w:rsidRDefault="00D5572B" w:rsidP="00E06347">
      <w:pPr>
        <w:pStyle w:val="Numberedlist"/>
        <w:numPr>
          <w:ilvl w:val="1"/>
          <w:numId w:val="27"/>
        </w:numPr>
      </w:pPr>
      <w:r>
        <w:t>El análisis comparativo, porque en la mayoría de los proyectos se desea averiguar si la calidad del agua cumple con los requisitos locales.</w:t>
      </w:r>
    </w:p>
    <w:p w14:paraId="7685D5BC" w14:textId="59E27A60" w:rsidR="00C337C4" w:rsidRPr="00EA019E" w:rsidRDefault="000D14DA" w:rsidP="00C337C4">
      <w:pPr>
        <w:pStyle w:val="Minutes"/>
      </w:pPr>
      <w:r>
        <w:t>10 minutos</w:t>
      </w:r>
    </w:p>
    <w:p w14:paraId="07658A81" w14:textId="77777777" w:rsidR="00C337C4" w:rsidRPr="00EA019E" w:rsidRDefault="00C337C4" w:rsidP="00C337C4">
      <w:pPr>
        <w:pStyle w:val="Heading1-withiconandminutes"/>
      </w:pPr>
      <w:r w:rsidRPr="00EA019E">
        <w:drawing>
          <wp:anchor distT="0" distB="0" distL="114300" distR="114300" simplePos="0" relativeHeight="251671552" behindDoc="1" locked="0" layoutInCell="1" allowOverlap="1" wp14:anchorId="775B02E5" wp14:editId="798B03F9">
            <wp:simplePos x="0" y="0"/>
            <wp:positionH relativeFrom="column">
              <wp:posOffset>5956935</wp:posOffset>
            </wp:positionH>
            <wp:positionV relativeFrom="paragraph">
              <wp:posOffset>79375</wp:posOffset>
            </wp:positionV>
            <wp:extent cx="354330" cy="358140"/>
            <wp:effectExtent l="0" t="0" r="762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54330"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Presentación y práctica de la interpretación de resultados</w:t>
      </w:r>
    </w:p>
    <w:p w14:paraId="0F75C255" w14:textId="17B5CA87" w:rsidR="008E30E9" w:rsidRDefault="008E30E9" w:rsidP="00D5572B">
      <w:pPr>
        <w:pStyle w:val="Numberedlist"/>
        <w:numPr>
          <w:ilvl w:val="0"/>
          <w:numId w:val="40"/>
        </w:numPr>
      </w:pPr>
      <w:r>
        <w:t>En el ejercicio introductorio, identificamos qué parámetro analizar en base a la información disponible. Vamos a aprender a calcular cuán eficaz es una tecnología para eliminar un contaminante en particular.</w:t>
      </w:r>
    </w:p>
    <w:p w14:paraId="5D7F3E6B" w14:textId="17732B89" w:rsidR="00C337C4" w:rsidRDefault="0038491B" w:rsidP="00031137">
      <w:pPr>
        <w:pStyle w:val="Numberedlist"/>
        <w:numPr>
          <w:ilvl w:val="0"/>
          <w:numId w:val="27"/>
        </w:numPr>
      </w:pPr>
      <w:r>
        <w:t>Use el archivo de PowerPoint para explicar cómo calcular el porcentaje de eficacia de eliminación de una tecnología de tratamiento (opcional).</w:t>
      </w:r>
      <w:r w:rsidR="007B7AD6">
        <w:br/>
      </w:r>
      <w:r>
        <w:t>Si no, explique el cálculo con la siguiente fórmula.</w:t>
      </w:r>
    </w:p>
    <w:p w14:paraId="758A7A9D" w14:textId="79F8EA29" w:rsidR="0038491B" w:rsidRDefault="0038491B" w:rsidP="0038491B">
      <w:pPr>
        <w:pStyle w:val="Numberedlist"/>
        <w:numPr>
          <w:ilvl w:val="0"/>
          <w:numId w:val="0"/>
        </w:numPr>
        <w:ind w:left="113"/>
      </w:pPr>
      <w:r>
        <w:rPr>
          <w:noProof/>
        </w:rPr>
        <mc:AlternateContent>
          <mc:Choice Requires="wps">
            <w:drawing>
              <wp:anchor distT="0" distB="0" distL="114300" distR="114300" simplePos="0" relativeHeight="251674624" behindDoc="0" locked="0" layoutInCell="1" allowOverlap="1" wp14:anchorId="6524602A" wp14:editId="56320A9F">
                <wp:simplePos x="0" y="0"/>
                <wp:positionH relativeFrom="column">
                  <wp:posOffset>175260</wp:posOffset>
                </wp:positionH>
                <wp:positionV relativeFrom="paragraph">
                  <wp:posOffset>617220</wp:posOffset>
                </wp:positionV>
                <wp:extent cx="34290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3429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344965" id="Straight Connector 7"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pt,48.6pt" to="283.8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" strokecolor="#333 [3200]">
                <v:stroke joinstyle="miter"/>
              </v:line>
            </w:pict>
          </mc:Fallback>
        </mc:AlternateContent>
      </w:r>
      <w:r w:rsidRPr="00EA019E">
        <w:rPr>
          <w:noProof/>
        </w:rPr>
        <mc:AlternateContent>
          <mc:Choice Requires="wps">
            <w:drawing>
              <wp:inline distT="0" distB="0" distL="0" distR="0" wp14:anchorId="308A385F" wp14:editId="5A69F0BC">
                <wp:extent cx="6594022" cy="1042307"/>
                <wp:effectExtent l="19050" t="19050" r="13970" b="24765"/>
                <wp:docPr id="14" name="Text Box 14"/>
                <wp:cNvGraphicFramePr/>
                <a:graphic xmlns:a="http://schemas.openxmlformats.org/drawingml/2006/main">
                  <a:graphicData uri="http://schemas.microsoft.com/office/word/2010/wordprocessingShape">
                    <wps:wsp>
                      <wps:cNvSpPr txBox="1"/>
                      <wps:spPr>
                        <a:xfrm>
                          <a:off x="0" y="0"/>
                          <a:ext cx="6594022" cy="1042307"/>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E6D975A" w14:textId="77777777" w:rsidR="0038491B" w:rsidRPr="00842640" w:rsidRDefault="0038491B" w:rsidP="0038491B">
                            <w:pPr>
                              <w:pStyle w:val="HeadingnoTOC-intextboxtable"/>
                            </w:pPr>
                            <w:r>
                              <w:t>% de eficacia de eliminación para resultados de análisis microbiológicos:</w:t>
                            </w:r>
                          </w:p>
                          <w:p w14:paraId="7D5450C7" w14:textId="24C28F7A" w:rsidR="0038491B" w:rsidRPr="00842640" w:rsidRDefault="00D72E00" w:rsidP="0038491B">
                            <w:pPr>
                              <w:pStyle w:val="Listparagraph-keypoints"/>
                              <w:numPr>
                                <w:ilvl w:val="0"/>
                                <w:numId w:val="0"/>
                              </w:numPr>
                            </w:pPr>
                            <w:r>
                              <w:t xml:space="preserve">(Conteo de colonias del agua de origen – Conteo de colonias del </w:t>
                            </w:r>
                            <w:r w:rsidRPr="008B5756">
                              <w:rPr>
                                <w:u w:val="single"/>
                              </w:rPr>
                              <w:t>agua filtrada</w:t>
                            </w:r>
                            <w:r>
                              <w:t xml:space="preserve"> [tratada]) x 100 = % eficacia de eliminación</w:t>
                            </w:r>
                          </w:p>
                          <w:p w14:paraId="26ABD084" w14:textId="77777777" w:rsidR="0038491B" w:rsidRDefault="0038491B" w:rsidP="0038491B">
                            <w:pPr>
                              <w:pStyle w:val="Listparagraph-keypoints"/>
                              <w:numPr>
                                <w:ilvl w:val="0"/>
                                <w:numId w:val="0"/>
                              </w:numPr>
                              <w:ind w:firstLine="720"/>
                            </w:pPr>
                            <w:r>
                              <w:t>Conteo de colonias del agua de origen</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inline>
            </w:drawing>
          </mc:Choice>
          <mc:Fallback>
            <w:pict>
              <v:shape w14:anchorId="308A385F" id="Text Box 14" o:spid="_x0000_s1031" type="#_x0000_t202" style="width:519.2pt;height:82.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" filled="f" strokecolor="#bfbfbf [2412]" strokeweight="2.25pt">
                <v:textbox inset="3mm,1mm,3mm,1mm">
                  <w:txbxContent>
                    <w:p w14:paraId="6E6D975A" w14:textId="77777777" w:rsidR="0038491B" w:rsidRPr="00842640" w:rsidRDefault="0038491B" w:rsidP="0038491B">
                      <w:pPr>
                        <w:pStyle w:val="HeadingnoTOC-intextboxtable"/>
                      </w:pPr>
                      <w:r>
                        <w:t>% de eficacia de eliminación para resultados de análisis microbiológicos:</w:t>
                      </w:r>
                    </w:p>
                    <w:p w14:paraId="7D5450C7" w14:textId="24C28F7A" w:rsidR="0038491B" w:rsidRPr="00842640" w:rsidRDefault="00D72E00" w:rsidP="0038491B">
                      <w:pPr>
                        <w:pStyle w:val="Listparagraph-keypoints"/>
                        <w:numPr>
                          <w:ilvl w:val="0"/>
                          <w:numId w:val="0"/>
                        </w:numPr>
                      </w:pPr>
                      <w:r>
                        <w:t xml:space="preserve">(Conteo de colonias del agua de origen – Conteo de colonias del </w:t>
                      </w:r>
                      <w:r w:rsidRPr="008B5756">
                        <w:rPr>
                          <w:u w:val="single"/>
                        </w:rPr>
                        <w:t>agua filtrada</w:t>
                      </w:r>
                      <w:r>
                        <w:t xml:space="preserve"> [tratada]) x 100 = % eficacia de eliminación</w:t>
                      </w:r>
                    </w:p>
                    <w:p w14:paraId="26ABD084" w14:textId="77777777" w:rsidR="0038491B" w:rsidRDefault="0038491B" w:rsidP="0038491B">
                      <w:pPr>
                        <w:pStyle w:val="Listparagraph-keypoints"/>
                        <w:numPr>
                          <w:ilvl w:val="0"/>
                          <w:numId w:val="0"/>
                        </w:numPr>
                        <w:ind w:firstLine="720"/>
                      </w:pPr>
                      <w:r>
                        <w:t>Conteo de colonias del agua de origen</w:t>
                      </w:r>
                    </w:p>
                  </w:txbxContent>
                </v:textbox>
                <w10:anchorlock/>
              </v:shape>
            </w:pict>
          </mc:Fallback>
        </mc:AlternateContent>
      </w:r>
    </w:p>
    <w:p w14:paraId="5C8EE0E1" w14:textId="55E5CAFE" w:rsidR="0038491B" w:rsidRPr="00EA019E" w:rsidRDefault="007B7AD6" w:rsidP="00031137">
      <w:pPr>
        <w:pStyle w:val="Numberedlist"/>
      </w:pPr>
      <w:r>
        <w:t>Explique que es posible adaptar la fórmula para establecer la eficacia de eliminación de la contaminación química o para lograr la aceptabilidad (p. ej.: hierro o turbidez) reemplazando los resultados del conteo de colonias por los resultados de los análisis de parámetros.</w:t>
      </w:r>
    </w:p>
    <w:p w14:paraId="7055FDB7" w14:textId="1658B6E9" w:rsidR="00C337C4" w:rsidRDefault="007B7AD6" w:rsidP="00C337C4">
      <w:pPr>
        <w:pStyle w:val="Numberedlist"/>
      </w:pPr>
      <w:r>
        <w:t>Use el archivo de PowerPoint o el apunte que tiene el gráfico llamado "¿Qué conclusiones pueden sacar?".</w:t>
      </w:r>
    </w:p>
    <w:p w14:paraId="2DF3377D" w14:textId="39C46C08" w:rsidR="007B7AD6" w:rsidRDefault="007B7AD6" w:rsidP="00C337C4">
      <w:pPr>
        <w:pStyle w:val="Numberedlist"/>
      </w:pPr>
      <w:r>
        <w:t>Pregunte: "¿Cuál es el porcentaje de eficacia de eliminación para estos datos?".</w:t>
      </w:r>
    </w:p>
    <w:p w14:paraId="1A42F920" w14:textId="14BFB400" w:rsidR="005A2FE4" w:rsidRDefault="005A2FE4" w:rsidP="005A2FE4">
      <w:pPr>
        <w:pStyle w:val="Numberedlist"/>
        <w:numPr>
          <w:ilvl w:val="1"/>
          <w:numId w:val="25"/>
        </w:numPr>
      </w:pPr>
      <w:r>
        <w:t>% de eficacia de eliminación = 99%</w:t>
      </w:r>
    </w:p>
    <w:p w14:paraId="66A4805D" w14:textId="07098F7D" w:rsidR="007B7AD6" w:rsidRDefault="007B7AD6" w:rsidP="00C337C4">
      <w:pPr>
        <w:pStyle w:val="Numberedlist"/>
      </w:pPr>
      <w:r>
        <w:t>Pídales a los participantes que interpreten los resultados, realicen algunas observaciones y den recomendaciones.</w:t>
      </w:r>
    </w:p>
    <w:p w14:paraId="4FDD5457" w14:textId="0BC1DAB0" w:rsidR="007B7AD6" w:rsidRDefault="007B7AD6" w:rsidP="007B7AD6">
      <w:pPr>
        <w:pStyle w:val="Numberedlist"/>
        <w:numPr>
          <w:ilvl w:val="1"/>
          <w:numId w:val="3"/>
        </w:numPr>
      </w:pPr>
      <w:r>
        <w:t>A nivel general, los filtros funcionan bien: 99% de eficacia de eliminación</w:t>
      </w:r>
    </w:p>
    <w:p w14:paraId="78F95E4D" w14:textId="77777777" w:rsidR="007B7AD6" w:rsidRDefault="007B7AD6" w:rsidP="007B7AD6">
      <w:pPr>
        <w:pStyle w:val="Numberedlist"/>
        <w:numPr>
          <w:ilvl w:val="1"/>
          <w:numId w:val="3"/>
        </w:numPr>
      </w:pPr>
      <w:r>
        <w:t>Los baldes de transferencia (o transporte) están contaminados y deben limpiarse antes de llenarlos con agua de origen.</w:t>
      </w:r>
    </w:p>
    <w:p w14:paraId="11A3A1DE" w14:textId="41890A1A" w:rsidR="007B7AD6" w:rsidRDefault="00031137" w:rsidP="007B7AD6">
      <w:pPr>
        <w:pStyle w:val="Numberedlist"/>
        <w:numPr>
          <w:ilvl w:val="1"/>
          <w:numId w:val="3"/>
        </w:numPr>
      </w:pPr>
      <w:r>
        <w:t>La contaminación ocurre durante el almacenamiento; se debería realizar una desinfección luego de la filtración.</w:t>
      </w:r>
    </w:p>
    <w:p w14:paraId="4D8578B8" w14:textId="77777777" w:rsidR="007B7AD6" w:rsidRPr="00EA019E" w:rsidRDefault="007B7AD6" w:rsidP="006E027B">
      <w:pPr>
        <w:pStyle w:val="Numberedlist"/>
        <w:numPr>
          <w:ilvl w:val="1"/>
          <w:numId w:val="3"/>
        </w:numPr>
      </w:pPr>
      <w:r>
        <w:t>Reforzar la capacitación sobre el filtro de bioarena y la promoción de salud comunitaria.</w:t>
      </w:r>
    </w:p>
    <w:p w14:paraId="14751818" w14:textId="60741FB5" w:rsidR="00C337C4" w:rsidRDefault="00E9489E" w:rsidP="00C337C4">
      <w:pPr>
        <w:pStyle w:val="Numberedlist"/>
      </w:pPr>
      <w:r>
        <w:lastRenderedPageBreak/>
        <w:t>Divida a los participantes en tres grupos.</w:t>
      </w:r>
    </w:p>
    <w:p w14:paraId="6B29FDC0" w14:textId="251B905F" w:rsidR="00E9489E" w:rsidRDefault="00E9489E" w:rsidP="00C337C4">
      <w:pPr>
        <w:pStyle w:val="Numberedlist"/>
      </w:pPr>
      <w:r>
        <w:t>Entréguele a cada grupo una copia del apunte que tiene el estudio de caso "Interpretación de los resultados del análisis microbiológico".</w:t>
      </w:r>
    </w:p>
    <w:p w14:paraId="44F88EF5" w14:textId="77777777" w:rsidR="00E9489E" w:rsidRDefault="00E9489E" w:rsidP="00C337C4">
      <w:pPr>
        <w:pStyle w:val="Numberedlist"/>
      </w:pPr>
      <w:r>
        <w:t>Asígnele una de las situaciones a cada grupo (Hogar 1, 2 o 3).</w:t>
      </w:r>
    </w:p>
    <w:p w14:paraId="0E912F8A" w14:textId="34D79CE0" w:rsidR="00E9489E" w:rsidRDefault="00E9489E" w:rsidP="00C337C4">
      <w:pPr>
        <w:pStyle w:val="Numberedlist"/>
      </w:pPr>
      <w:r>
        <w:t>Indíqueles a los grupos que interpreten los datos y calculen el porcentaje de eficacia de eliminación para el hogar que se les asignó.</w:t>
      </w:r>
    </w:p>
    <w:p w14:paraId="72D96F23" w14:textId="77777777" w:rsidR="00E9489E" w:rsidRDefault="00E9489E" w:rsidP="00C337C4">
      <w:pPr>
        <w:pStyle w:val="Numberedlist"/>
      </w:pPr>
      <w:r>
        <w:t>Deles 5-10 minutos para el análisis.</w:t>
      </w:r>
    </w:p>
    <w:p w14:paraId="1A897FCA" w14:textId="0FD6C7ED" w:rsidR="00F67F2D" w:rsidRDefault="007B138D" w:rsidP="00C337C4">
      <w:pPr>
        <w:pStyle w:val="Numberedlist"/>
      </w:pPr>
      <w:r>
        <w:t xml:space="preserve">Dirija el debate grupal sobre cada situación del estudio de caso usando </w:t>
      </w:r>
      <w:r>
        <w:rPr>
          <w:noProof/>
        </w:rPr>
        <mc:AlternateContent>
          <mc:Choice Requires="wps">
            <w:drawing>
              <wp:anchor distT="45720" distB="45720" distL="114300" distR="114300" simplePos="0" relativeHeight="251686912" behindDoc="0" locked="0" layoutInCell="1" allowOverlap="1" wp14:anchorId="768004CE" wp14:editId="3B65EF71">
                <wp:simplePos x="0" y="0"/>
                <wp:positionH relativeFrom="margin">
                  <wp:align>right</wp:align>
                </wp:positionH>
                <wp:positionV relativeFrom="paragraph">
                  <wp:posOffset>10160</wp:posOffset>
                </wp:positionV>
                <wp:extent cx="1481455" cy="1242060"/>
                <wp:effectExtent l="0" t="0" r="4445" b="82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1242060"/>
                        </a:xfrm>
                        <a:prstGeom prst="rect">
                          <a:avLst/>
                        </a:prstGeom>
                        <a:solidFill>
                          <a:schemeClr val="bg1">
                            <a:lumMod val="75000"/>
                          </a:schemeClr>
                        </a:solidFill>
                        <a:ln w="9525">
                          <a:noFill/>
                          <a:miter lim="800000"/>
                          <a:headEnd/>
                          <a:tailEnd/>
                        </a:ln>
                      </wps:spPr>
                      <wps:txbx>
                        <w:txbxContent>
                          <w:p w14:paraId="05987F43" w14:textId="77777777" w:rsidR="007B138D" w:rsidRPr="00D32BBD" w:rsidRDefault="007B138D" w:rsidP="007B138D">
                            <w:pPr>
                              <w:spacing w:before="0" w:after="0"/>
                              <w:rPr>
                                <w:b/>
                                <w:sz w:val="24"/>
                                <w:szCs w:val="24"/>
                              </w:rPr>
                            </w:pPr>
                            <w:r>
                              <w:rPr>
                                <w:b/>
                                <w:sz w:val="24"/>
                              </w:rPr>
                              <w:t>Consejos para el capacitador</w:t>
                            </w:r>
                          </w:p>
                          <w:p w14:paraId="4656D3EE" w14:textId="23E5F09D" w:rsidR="007B138D" w:rsidRPr="00D32BBD" w:rsidRDefault="007B138D" w:rsidP="007B138D">
                            <w:pPr>
                              <w:rPr>
                                <w:sz w:val="20"/>
                              </w:rPr>
                            </w:pPr>
                            <w:r>
                              <w:rPr>
                                <w:sz w:val="20"/>
                              </w:rPr>
                              <w:t>Consulte la guía para el capacitador como ayuda para interpretar los resultados.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8004CE" id="_x0000_s1032" type="#_x0000_t202" style="position:absolute;left:0;text-align:left;margin-left:65.45pt;margin-top:.8pt;width:116.65pt;height:97.8pt;z-index:2516869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" fillcolor="#bfbfbf [2412]" stroked="f">
                <v:textbox>
                  <w:txbxContent>
                    <w:p w14:paraId="05987F43" w14:textId="77777777" w:rsidR="007B138D" w:rsidRPr="00D32BBD" w:rsidRDefault="007B138D" w:rsidP="007B138D">
                      <w:pPr>
                        <w:spacing w:before="0" w:after="0"/>
                        <w:rPr>
                          <w:b/>
                          <w:sz w:val="24"/>
                          <w:szCs w:val="24"/>
                        </w:rPr>
                      </w:pPr>
                      <w:r>
                        <w:rPr>
                          <w:b/>
                          <w:sz w:val="24"/>
                        </w:rPr>
                        <w:t>Consejos para el capacitador</w:t>
                      </w:r>
                    </w:p>
                    <w:p w14:paraId="4656D3EE" w14:textId="23E5F09D" w:rsidR="007B138D" w:rsidRPr="00D32BBD" w:rsidRDefault="007B138D" w:rsidP="007B138D">
                      <w:pPr>
                        <w:rPr>
                          <w:sz w:val="20"/>
                        </w:rPr>
                      </w:pPr>
                      <w:r>
                        <w:rPr>
                          <w:sz w:val="20"/>
                        </w:rPr>
                        <w:t>Consulte la guía para el capacitador como ayuda para interpretar los resultados.</w:t>
                      </w:r>
                    </w:p>
                  </w:txbxContent>
                </v:textbox>
                <w10:wrap type="square" anchorx="margin"/>
              </v:shape>
            </w:pict>
          </mc:Fallback>
        </mc:AlternateContent>
      </w:r>
      <w:r>
        <w:t xml:space="preserve">la guía para el capacitador correspondiente para ayudar con las interpretaciones. </w:t>
      </w:r>
    </w:p>
    <w:p w14:paraId="27F8156B" w14:textId="4ABFB984" w:rsidR="00F67F2D" w:rsidRDefault="00F67F2D" w:rsidP="00F67F2D">
      <w:pPr>
        <w:pStyle w:val="Numberedlist"/>
        <w:numPr>
          <w:ilvl w:val="1"/>
          <w:numId w:val="3"/>
        </w:numPr>
      </w:pPr>
      <w:r>
        <w:t>Pregunte: "¿Cuál es el porcentaje de eficacia de eliminación para el filtro de bioarena?".</w:t>
      </w:r>
    </w:p>
    <w:p w14:paraId="735A63B7" w14:textId="77777777" w:rsidR="00F67F2D" w:rsidRDefault="00F67F2D" w:rsidP="00F67F2D">
      <w:pPr>
        <w:pStyle w:val="Numberedlist"/>
        <w:numPr>
          <w:ilvl w:val="1"/>
          <w:numId w:val="3"/>
        </w:numPr>
      </w:pPr>
      <w:r>
        <w:t>Pregunte: "¿Qué muestran las observaciones?".</w:t>
      </w:r>
    </w:p>
    <w:p w14:paraId="6DB04602" w14:textId="6201E1B5" w:rsidR="00F67F2D" w:rsidRDefault="00F67F2D" w:rsidP="0035682E">
      <w:pPr>
        <w:pStyle w:val="Numberedlist"/>
        <w:numPr>
          <w:ilvl w:val="1"/>
          <w:numId w:val="3"/>
        </w:numPr>
      </w:pPr>
      <w:r>
        <w:t>Pregunte: "¿La cabeza de familia de este hogar sería un buen candidato para realizar la promoción comunitaria del WASH?".</w:t>
      </w:r>
    </w:p>
    <w:p w14:paraId="7E57F1D3" w14:textId="77777777" w:rsidR="00274DCE" w:rsidRPr="00EA019E" w:rsidRDefault="00274DCE" w:rsidP="00274DCE">
      <w:pPr>
        <w:pStyle w:val="Minutes"/>
      </w:pPr>
      <w:r>
        <w:t>10 minutos</w:t>
      </w:r>
    </w:p>
    <w:p w14:paraId="0EE51A1A" w14:textId="77777777" w:rsidR="00274DCE" w:rsidRPr="00EA019E" w:rsidRDefault="00274DCE" w:rsidP="00274DCE">
      <w:pPr>
        <w:pStyle w:val="Heading1-withiconandminutes"/>
      </w:pPr>
      <w:r w:rsidRPr="00EA019E">
        <w:drawing>
          <wp:anchor distT="0" distB="0" distL="114300" distR="114300" simplePos="0" relativeHeight="251678720" behindDoc="1" locked="0" layoutInCell="1" allowOverlap="1" wp14:anchorId="2B5F76AD" wp14:editId="085893D5">
            <wp:simplePos x="0" y="0"/>
            <wp:positionH relativeFrom="column">
              <wp:posOffset>5946524</wp:posOffset>
            </wp:positionH>
            <wp:positionV relativeFrom="paragraph">
              <wp:posOffset>104701</wp:posOffset>
            </wp:positionV>
            <wp:extent cx="356400" cy="359763"/>
            <wp:effectExtent l="0" t="0" r="5715"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56400" cy="3597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Errores de registro de datos</w:t>
      </w:r>
    </w:p>
    <w:p w14:paraId="46135495" w14:textId="6E8A856C" w:rsidR="008E30E9" w:rsidRDefault="008E30E9" w:rsidP="008E30E9">
      <w:pPr>
        <w:pStyle w:val="Numberedlist"/>
        <w:numPr>
          <w:ilvl w:val="0"/>
          <w:numId w:val="6"/>
        </w:numPr>
      </w:pPr>
      <w:r>
        <w:t>Invite a los participantes a que saquen los formularios de registro de datos que usaron cuando hicieron el análisis microbiológico y químico de las muestras.</w:t>
      </w:r>
    </w:p>
    <w:p w14:paraId="5AFCB183" w14:textId="663B3044" w:rsidR="008E30E9" w:rsidRDefault="008E30E9" w:rsidP="008E30E9">
      <w:pPr>
        <w:pStyle w:val="Numberedlist"/>
        <w:numPr>
          <w:ilvl w:val="0"/>
          <w:numId w:val="6"/>
        </w:numPr>
      </w:pPr>
      <w:r>
        <w:t>Indíqueles a los participantes que intercambien los formularios con otro participante. Deles a los participantes algunos minutos para que miren los registros de datos. Pregúnteles a los participantes cuán fácil les resultó leer los registros de datos de su compañero. ¿Fueron capaces de identificar errores o discrepancias?</w:t>
      </w:r>
    </w:p>
    <w:p w14:paraId="1FAA4FD6" w14:textId="5A625972" w:rsidR="008E30E9" w:rsidRDefault="00900905" w:rsidP="00274DCE">
      <w:pPr>
        <w:pStyle w:val="Numberedlist"/>
        <w:numPr>
          <w:ilvl w:val="0"/>
          <w:numId w:val="6"/>
        </w:numPr>
      </w:pPr>
      <w:r>
        <w:t>Pregunte: "Acabamos de identificar una fuente de errores de registro de datos. ¿Cuál es?".</w:t>
      </w:r>
    </w:p>
    <w:p w14:paraId="4569FA57" w14:textId="0C46E8D7" w:rsidR="008E30E9" w:rsidRDefault="008E30E9" w:rsidP="00900905">
      <w:pPr>
        <w:pStyle w:val="Numberedlist"/>
        <w:numPr>
          <w:ilvl w:val="1"/>
          <w:numId w:val="6"/>
        </w:numPr>
      </w:pPr>
      <w:r>
        <w:t>La dificultad de interpretar los datos de alguien más, p. ej.: debido a una mala caligrafía o redacción.</w:t>
      </w:r>
    </w:p>
    <w:p w14:paraId="198C8A91" w14:textId="75B3E43D" w:rsidR="008E30E9" w:rsidRDefault="008E30E9" w:rsidP="008E30E9">
      <w:pPr>
        <w:pStyle w:val="Numberedlist"/>
        <w:numPr>
          <w:ilvl w:val="0"/>
          <w:numId w:val="6"/>
        </w:numPr>
      </w:pPr>
      <w:r>
        <w:t>Pídales a los compañeros que intercambien conclusiones.</w:t>
      </w:r>
    </w:p>
    <w:p w14:paraId="4E0BC952" w14:textId="4BF4C3D6" w:rsidR="008E30E9" w:rsidRDefault="00E51C7B" w:rsidP="008E30E9">
      <w:pPr>
        <w:pStyle w:val="Numberedlist"/>
        <w:numPr>
          <w:ilvl w:val="0"/>
          <w:numId w:val="6"/>
        </w:numPr>
      </w:pPr>
      <w:r>
        <w:t>Pregunte: "¿De qué otra forma pueden ocurrir errores de registro de datos?".</w:t>
      </w:r>
    </w:p>
    <w:p w14:paraId="215F627B" w14:textId="77777777" w:rsidR="00274DCE" w:rsidRPr="00A62280" w:rsidRDefault="00274DCE" w:rsidP="00274DCE">
      <w:pPr>
        <w:pStyle w:val="Numberedlist"/>
        <w:numPr>
          <w:ilvl w:val="1"/>
          <w:numId w:val="6"/>
        </w:numPr>
      </w:pPr>
      <w:r>
        <w:t>Usar unidades equivocadas (p. ej.: ppmm en lugar de ppm).</w:t>
      </w:r>
    </w:p>
    <w:p w14:paraId="6351C29A" w14:textId="7EE40BD1" w:rsidR="00274DCE" w:rsidRPr="00A62280" w:rsidRDefault="00274DCE" w:rsidP="00274DCE">
      <w:pPr>
        <w:pStyle w:val="Numberedlist"/>
        <w:numPr>
          <w:ilvl w:val="1"/>
          <w:numId w:val="6"/>
        </w:numPr>
      </w:pPr>
      <w:r>
        <w:t>Letra ilegible o poco clara.</w:t>
      </w:r>
    </w:p>
    <w:p w14:paraId="52A37772" w14:textId="77777777" w:rsidR="00274DCE" w:rsidRPr="00A62280" w:rsidRDefault="00274DCE" w:rsidP="00274DCE">
      <w:pPr>
        <w:pStyle w:val="Numberedlist"/>
        <w:numPr>
          <w:ilvl w:val="1"/>
          <w:numId w:val="6"/>
        </w:numPr>
      </w:pPr>
      <w:r>
        <w:t>Datos faltantes o incompletos en un formulario de registro de datos.</w:t>
      </w:r>
    </w:p>
    <w:p w14:paraId="642A20A9" w14:textId="77777777" w:rsidR="00274DCE" w:rsidRPr="00A62280" w:rsidRDefault="00274DCE" w:rsidP="00274DCE">
      <w:pPr>
        <w:pStyle w:val="Numberedlist"/>
        <w:numPr>
          <w:ilvl w:val="1"/>
          <w:numId w:val="6"/>
        </w:numPr>
      </w:pPr>
      <w:r>
        <w:t>Poner el separador decimal en el lugar equivocado.</w:t>
      </w:r>
    </w:p>
    <w:p w14:paraId="3F33E1D7" w14:textId="77777777" w:rsidR="00274DCE" w:rsidRPr="00A62280" w:rsidRDefault="00274DCE" w:rsidP="00274DCE">
      <w:pPr>
        <w:pStyle w:val="Numberedlist"/>
        <w:numPr>
          <w:ilvl w:val="1"/>
          <w:numId w:val="6"/>
        </w:numPr>
      </w:pPr>
      <w:r>
        <w:t>Registrar datos de la muestra equivocada.</w:t>
      </w:r>
    </w:p>
    <w:p w14:paraId="446BC4E7" w14:textId="77777777" w:rsidR="00274DCE" w:rsidRPr="00EA019E" w:rsidRDefault="00274DCE" w:rsidP="00274DCE">
      <w:pPr>
        <w:pStyle w:val="Numberedlist"/>
        <w:numPr>
          <w:ilvl w:val="1"/>
          <w:numId w:val="6"/>
        </w:numPr>
      </w:pPr>
      <w:r>
        <w:t>Registrar los resultados en el lugar equivocado.</w:t>
      </w:r>
    </w:p>
    <w:p w14:paraId="6BADC4B1" w14:textId="3B5F88C0" w:rsidR="00274DCE" w:rsidRDefault="00274DCE" w:rsidP="00274DCE">
      <w:pPr>
        <w:pStyle w:val="Numberedlist"/>
        <w:numPr>
          <w:ilvl w:val="0"/>
          <w:numId w:val="2"/>
        </w:numPr>
      </w:pPr>
      <w:r>
        <w:t>Pregunte: "¿Qué se puede hacer para evitar los errores de registro de datos?".</w:t>
      </w:r>
    </w:p>
    <w:p w14:paraId="6E1A3A9B" w14:textId="518759D2" w:rsidR="008E30E9" w:rsidRDefault="008E30E9" w:rsidP="00274DCE">
      <w:pPr>
        <w:pStyle w:val="Numberedlist"/>
        <w:numPr>
          <w:ilvl w:val="1"/>
          <w:numId w:val="2"/>
        </w:numPr>
      </w:pPr>
      <w:r>
        <w:t>Usar un lápiz con buena punta y escribir de forma clara.</w:t>
      </w:r>
    </w:p>
    <w:p w14:paraId="045FA77A" w14:textId="01FD516C" w:rsidR="00274DCE" w:rsidRDefault="00274DCE" w:rsidP="00274DCE">
      <w:pPr>
        <w:pStyle w:val="Numberedlist"/>
        <w:numPr>
          <w:ilvl w:val="1"/>
          <w:numId w:val="2"/>
        </w:numPr>
      </w:pPr>
      <w:r>
        <w:t>Usar formularios de registro de datos hechos a medida de las necesidades del proyecto.</w:t>
      </w:r>
    </w:p>
    <w:p w14:paraId="64A89975" w14:textId="77777777" w:rsidR="00274DCE" w:rsidRDefault="00274DCE" w:rsidP="00274DCE">
      <w:pPr>
        <w:pStyle w:val="Numberedlist"/>
        <w:numPr>
          <w:ilvl w:val="1"/>
          <w:numId w:val="2"/>
        </w:numPr>
      </w:pPr>
      <w:r>
        <w:lastRenderedPageBreak/>
        <w:t>Capacitar a los técnicos para la recolección de datos.</w:t>
      </w:r>
    </w:p>
    <w:p w14:paraId="331408CD" w14:textId="77777777" w:rsidR="00274DCE" w:rsidRDefault="00274DCE" w:rsidP="00274DCE">
      <w:pPr>
        <w:pStyle w:val="Numberedlist"/>
        <w:numPr>
          <w:ilvl w:val="1"/>
          <w:numId w:val="2"/>
        </w:numPr>
      </w:pPr>
      <w:r>
        <w:t>Verificar el ingreso de los datos en el campo y repetir los análisis si fuera necesario.</w:t>
      </w:r>
    </w:p>
    <w:p w14:paraId="22A27E83" w14:textId="363CB270" w:rsidR="00274DCE" w:rsidRPr="00EA019E" w:rsidRDefault="00274DCE" w:rsidP="00274DCE">
      <w:pPr>
        <w:pStyle w:val="Numberedlist"/>
        <w:numPr>
          <w:ilvl w:val="1"/>
          <w:numId w:val="2"/>
        </w:numPr>
      </w:pPr>
      <w:r>
        <w:t>Si hay recursos suficientes, realizar el análisis de la muestra por duplicado.</w:t>
      </w:r>
    </w:p>
    <w:p w14:paraId="4EDC197E" w14:textId="77777777" w:rsidR="00274DCE" w:rsidRDefault="00274DCE" w:rsidP="00274DCE">
      <w:pPr>
        <w:pStyle w:val="Numberedlist"/>
        <w:numPr>
          <w:ilvl w:val="1"/>
          <w:numId w:val="2"/>
        </w:numPr>
      </w:pPr>
      <w:r>
        <w:t>Juntar todos los días todos los formularios de registro de datos para asegurarse de que no se traspapelen o se pierdan.</w:t>
      </w:r>
    </w:p>
    <w:p w14:paraId="6CCACF90" w14:textId="78056FE6" w:rsidR="00274DCE" w:rsidRDefault="00274DCE" w:rsidP="00274DCE">
      <w:pPr>
        <w:pStyle w:val="Numberedlist"/>
        <w:numPr>
          <w:ilvl w:val="1"/>
          <w:numId w:val="2"/>
        </w:numPr>
      </w:pPr>
      <w:r>
        <w:t>Colocar los datos en la tabla, hoja o base de datos lo antes posible.</w:t>
      </w:r>
    </w:p>
    <w:p w14:paraId="03A2C032" w14:textId="77777777" w:rsidR="004B4E48" w:rsidRDefault="004B4E48" w:rsidP="004B4E48">
      <w:pPr>
        <w:pStyle w:val="Numberedlist"/>
        <w:numPr>
          <w:ilvl w:val="0"/>
          <w:numId w:val="0"/>
        </w:numPr>
        <w:ind w:left="473" w:hanging="360"/>
      </w:pPr>
    </w:p>
    <w:p w14:paraId="283B491C" w14:textId="3BE7FACE" w:rsidR="004B4E48" w:rsidRDefault="004B4E48" w:rsidP="004B4E48">
      <w:pPr>
        <w:spacing w:before="0" w:after="160" w:line="259" w:lineRule="auto"/>
        <w:ind w:right="0"/>
      </w:pPr>
    </w:p>
    <w:p w14:paraId="4D8D8009" w14:textId="77777777" w:rsidR="004B4E48" w:rsidRDefault="004B4E48" w:rsidP="004B4E48">
      <w:pPr>
        <w:spacing w:before="0" w:after="160" w:line="259" w:lineRule="auto"/>
        <w:ind w:right="0"/>
      </w:pPr>
    </w:p>
    <w:p w14:paraId="57E699E1" w14:textId="5E3B6916" w:rsidR="00C337C4" w:rsidRPr="00EA019E" w:rsidRDefault="0096355E" w:rsidP="00C337C4">
      <w:pPr>
        <w:pStyle w:val="Minutes"/>
      </w:pPr>
      <w:r>
        <w:t>10 minutos</w:t>
      </w:r>
    </w:p>
    <w:p w14:paraId="44AA224E" w14:textId="77777777" w:rsidR="00C337C4" w:rsidRPr="00EA019E" w:rsidRDefault="00C337C4" w:rsidP="00C337C4">
      <w:pPr>
        <w:pStyle w:val="Heading1-withiconandminutes"/>
      </w:pPr>
      <w:r w:rsidRPr="00EA019E">
        <w:drawing>
          <wp:anchor distT="0" distB="0" distL="114300" distR="114300" simplePos="0" relativeHeight="251669504" behindDoc="1" locked="0" layoutInCell="1" allowOverlap="1" wp14:anchorId="08ED76DA" wp14:editId="18F55074">
            <wp:simplePos x="0" y="0"/>
            <wp:positionH relativeFrom="column">
              <wp:posOffset>6042217</wp:posOffset>
            </wp:positionH>
            <wp:positionV relativeFrom="paragraph">
              <wp:posOffset>88590</wp:posOffset>
            </wp:positionV>
            <wp:extent cx="252000" cy="22602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esson_plan__review.em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2000" cy="226020"/>
                    </a:xfrm>
                    <a:prstGeom prst="rect">
                      <a:avLst/>
                    </a:prstGeom>
                  </pic:spPr>
                </pic:pic>
              </a:graphicData>
            </a:graphic>
            <wp14:sizeRelH relativeFrom="page">
              <wp14:pctWidth>0</wp14:pctWidth>
            </wp14:sizeRelH>
            <wp14:sizeRelV relativeFrom="page">
              <wp14:pctHeight>0</wp14:pctHeight>
            </wp14:sizeRelV>
          </wp:anchor>
        </w:drawing>
      </w:r>
      <w:r>
        <w:t>Repaso</w:t>
      </w:r>
    </w:p>
    <w:p w14:paraId="56B72F35" w14:textId="63DC3C7E" w:rsidR="00D5572B" w:rsidRDefault="00D5572B" w:rsidP="00D5572B">
      <w:pPr>
        <w:pStyle w:val="Numberedlist"/>
        <w:numPr>
          <w:ilvl w:val="0"/>
          <w:numId w:val="37"/>
        </w:numPr>
      </w:pPr>
      <w:r>
        <w:rPr>
          <w:noProof/>
        </w:rPr>
        <mc:AlternateContent>
          <mc:Choice Requires="wps">
            <w:drawing>
              <wp:anchor distT="45720" distB="45720" distL="114300" distR="114300" simplePos="0" relativeHeight="251691008" behindDoc="0" locked="0" layoutInCell="1" allowOverlap="1" wp14:anchorId="64674FA1" wp14:editId="37A52A4A">
                <wp:simplePos x="0" y="0"/>
                <wp:positionH relativeFrom="margin">
                  <wp:align>right</wp:align>
                </wp:positionH>
                <wp:positionV relativeFrom="paragraph">
                  <wp:posOffset>10160</wp:posOffset>
                </wp:positionV>
                <wp:extent cx="1481455" cy="1242060"/>
                <wp:effectExtent l="0" t="0" r="4445" b="571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1242060"/>
                        </a:xfrm>
                        <a:prstGeom prst="rect">
                          <a:avLst/>
                        </a:prstGeom>
                        <a:solidFill>
                          <a:schemeClr val="bg1">
                            <a:lumMod val="75000"/>
                          </a:schemeClr>
                        </a:solidFill>
                        <a:ln w="9525">
                          <a:noFill/>
                          <a:miter lim="800000"/>
                          <a:headEnd/>
                          <a:tailEnd/>
                        </a:ln>
                      </wps:spPr>
                      <wps:txbx>
                        <w:txbxContent>
                          <w:p w14:paraId="12C12777" w14:textId="77777777" w:rsidR="00D5572B" w:rsidRPr="00D32BBD" w:rsidRDefault="00D5572B" w:rsidP="00D5572B">
                            <w:pPr>
                              <w:spacing w:before="0" w:after="0"/>
                              <w:rPr>
                                <w:b/>
                                <w:sz w:val="24"/>
                                <w:szCs w:val="24"/>
                              </w:rPr>
                            </w:pPr>
                            <w:r>
                              <w:rPr>
                                <w:b/>
                                <w:sz w:val="24"/>
                              </w:rPr>
                              <w:t>Consejos para el capacitador</w:t>
                            </w:r>
                          </w:p>
                          <w:p w14:paraId="1713BD13" w14:textId="02A2751E" w:rsidR="00D5572B" w:rsidRPr="00D32BBD" w:rsidRDefault="00D5572B" w:rsidP="00D5572B">
                            <w:pPr>
                              <w:rPr>
                                <w:sz w:val="20"/>
                              </w:rPr>
                            </w:pPr>
                            <w:r>
                              <w:rPr>
                                <w:sz w:val="20"/>
                              </w:rPr>
                              <w:t>Muestre los pasos para interpretar los datos usando la diapositiva de PowerPoint.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74FA1" id="_x0000_s1033" type="#_x0000_t202" style="position:absolute;left:0;text-align:left;margin-left:65.45pt;margin-top:.8pt;width:116.65pt;height:97.8pt;z-index:2516910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" fillcolor="#bfbfbf [2412]" stroked="f">
                <v:textbox>
                  <w:txbxContent>
                    <w:p w14:paraId="12C12777" w14:textId="77777777" w:rsidR="00D5572B" w:rsidRPr="00D32BBD" w:rsidRDefault="00D5572B" w:rsidP="00D5572B">
                      <w:pPr>
                        <w:spacing w:before="0" w:after="0"/>
                        <w:rPr>
                          <w:b/>
                          <w:sz w:val="24"/>
                          <w:szCs w:val="24"/>
                        </w:rPr>
                      </w:pPr>
                      <w:r>
                        <w:rPr>
                          <w:b/>
                          <w:sz w:val="24"/>
                        </w:rPr>
                        <w:t>Consejos para el capacitador</w:t>
                      </w:r>
                    </w:p>
                    <w:p w14:paraId="1713BD13" w14:textId="02A2751E" w:rsidR="00D5572B" w:rsidRPr="00D32BBD" w:rsidRDefault="00D5572B" w:rsidP="00D5572B">
                      <w:pPr>
                        <w:rPr>
                          <w:sz w:val="20"/>
                        </w:rPr>
                      </w:pPr>
                      <w:r>
                        <w:rPr>
                          <w:sz w:val="20"/>
                        </w:rPr>
                        <w:t>Muestre los pasos para interpretar los datos usando la diapositiva de PowerPoint.</w:t>
                      </w:r>
                    </w:p>
                  </w:txbxContent>
                </v:textbox>
                <w10:wrap type="square" anchorx="margin"/>
              </v:shape>
            </w:pict>
          </mc:Fallback>
        </mc:AlternateContent>
      </w:r>
      <w:r>
        <w:t>Pregunte: "¿Cuáles son los pasos para interpretar los datos?".</w:t>
      </w:r>
    </w:p>
    <w:p w14:paraId="13099C5F" w14:textId="72FE7795" w:rsidR="00D5572B" w:rsidRDefault="00D5572B" w:rsidP="00D5572B">
      <w:pPr>
        <w:pStyle w:val="Numberedlist"/>
        <w:numPr>
          <w:ilvl w:val="1"/>
          <w:numId w:val="37"/>
        </w:numPr>
      </w:pPr>
      <w:r>
        <w:t>Recolectar los datos</w:t>
      </w:r>
    </w:p>
    <w:p w14:paraId="273E7136" w14:textId="07E8BF6E" w:rsidR="00D5572B" w:rsidRDefault="00D5572B" w:rsidP="00D5572B">
      <w:pPr>
        <w:pStyle w:val="Numberedlist"/>
        <w:numPr>
          <w:ilvl w:val="1"/>
          <w:numId w:val="37"/>
        </w:numPr>
      </w:pPr>
      <w:r>
        <w:t>Verificar los datos</w:t>
      </w:r>
    </w:p>
    <w:p w14:paraId="070487CD" w14:textId="0D514EBE" w:rsidR="00D5572B" w:rsidRDefault="00D5572B" w:rsidP="00D5572B">
      <w:pPr>
        <w:pStyle w:val="Numberedlist"/>
        <w:numPr>
          <w:ilvl w:val="1"/>
          <w:numId w:val="37"/>
        </w:numPr>
      </w:pPr>
      <w:r>
        <w:t>Elegir el tipo de análisis (comparativo, de tendencia, estadístico)</w:t>
      </w:r>
    </w:p>
    <w:p w14:paraId="0E29E881" w14:textId="1D3A0827" w:rsidR="00D5572B" w:rsidRDefault="00BA4FDF" w:rsidP="00D5572B">
      <w:pPr>
        <w:pStyle w:val="Numberedlist"/>
        <w:numPr>
          <w:ilvl w:val="1"/>
          <w:numId w:val="37"/>
        </w:numPr>
      </w:pPr>
      <w:r>
        <w:t>Interpretar los datos</w:t>
      </w:r>
    </w:p>
    <w:p w14:paraId="68A15768" w14:textId="6A692AFE" w:rsidR="00D5572B" w:rsidRDefault="00D5572B" w:rsidP="00D5572B">
      <w:pPr>
        <w:pStyle w:val="Numberedlist"/>
        <w:numPr>
          <w:ilvl w:val="1"/>
          <w:numId w:val="37"/>
        </w:numPr>
      </w:pPr>
      <w:r>
        <w:t>Elaborar informes con los datos</w:t>
      </w:r>
    </w:p>
    <w:p w14:paraId="78E2EE76" w14:textId="4AD8BD48" w:rsidR="000D376F" w:rsidRDefault="000D376F" w:rsidP="00D5572B">
      <w:pPr>
        <w:pStyle w:val="Numberedlist"/>
        <w:numPr>
          <w:ilvl w:val="0"/>
          <w:numId w:val="37"/>
        </w:numPr>
      </w:pPr>
      <w:r>
        <w:t>A modo de repaso, pídales a los participantes que escriban los pasos para la interpretación de los datos en el cuaderno de actividades.</w:t>
      </w:r>
    </w:p>
    <w:p w14:paraId="77E25ADB" w14:textId="510C1C88" w:rsidR="00E06347" w:rsidRDefault="00E06347" w:rsidP="00E06347">
      <w:pPr>
        <w:pStyle w:val="Numberedlist"/>
        <w:numPr>
          <w:ilvl w:val="0"/>
          <w:numId w:val="0"/>
        </w:numPr>
        <w:ind w:left="473" w:hanging="360"/>
      </w:pPr>
    </w:p>
    <w:p w14:paraId="58AF75A1" w14:textId="26B09872" w:rsidR="00E06347" w:rsidRDefault="00E06347" w:rsidP="00E06347">
      <w:pPr>
        <w:pStyle w:val="Numberedlist"/>
        <w:numPr>
          <w:ilvl w:val="0"/>
          <w:numId w:val="0"/>
        </w:numPr>
        <w:ind w:left="473" w:hanging="360"/>
      </w:pPr>
    </w:p>
    <w:p w14:paraId="5FD52754" w14:textId="77777777" w:rsidR="00BA4FDF" w:rsidRDefault="00BA4FDF" w:rsidP="00E06347">
      <w:pPr>
        <w:pStyle w:val="Numberedlist"/>
        <w:numPr>
          <w:ilvl w:val="0"/>
          <w:numId w:val="0"/>
        </w:numPr>
        <w:ind w:left="473" w:hanging="360"/>
      </w:pPr>
    </w:p>
    <w:p w14:paraId="13DCD546" w14:textId="77777777" w:rsidR="00E06347" w:rsidRDefault="00E06347" w:rsidP="00E06347">
      <w:pPr>
        <w:pStyle w:val="Numberedlist"/>
        <w:numPr>
          <w:ilvl w:val="0"/>
          <w:numId w:val="0"/>
        </w:numPr>
        <w:ind w:left="473" w:hanging="36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80"/>
        <w:gridCol w:w="1660"/>
      </w:tblGrid>
      <w:tr w:rsidR="00C337C4" w:rsidRPr="00EA019E" w14:paraId="7D918857" w14:textId="77777777" w:rsidTr="00381967">
        <w:trPr>
          <w:trHeight w:val="907"/>
          <w:jc w:val="center"/>
        </w:trPr>
        <w:tc>
          <w:tcPr>
            <w:tcW w:w="8080" w:type="dxa"/>
            <w:tcBorders>
              <w:top w:val="single" w:sz="8" w:space="0" w:color="BFBFBF" w:themeColor="background1" w:themeShade="BF"/>
            </w:tcBorders>
            <w:vAlign w:val="center"/>
          </w:tcPr>
          <w:p w14:paraId="1CFF9466" w14:textId="77777777" w:rsidR="00C337C4" w:rsidRPr="00EA019E" w:rsidRDefault="00C337C4" w:rsidP="00381967">
            <w:pPr>
              <w:pStyle w:val="NoSpacing-intextboxtable"/>
            </w:pPr>
            <w:r>
              <w:t xml:space="preserve">Este documento es de contenido abierto y está elaborado bajo la licencia </w:t>
            </w:r>
            <w:hyperlink r:id="rId18" w:history="1">
              <w:r>
                <w:rPr>
                  <w:rStyle w:val="Hyperlink"/>
                </w:rPr>
                <w:t>Creative Commons Atribución-Compartir Igual 4.0 Internacional.</w:t>
              </w:r>
            </w:hyperlink>
            <w:r>
              <w:t xml:space="preserve"> Consulte las guías de CAWST para distribuir, traducir, adaptar o citar los recursos de CAWST (</w:t>
            </w:r>
            <w:hyperlink r:id="rId19" w:history="1">
              <w:r>
                <w:rPr>
                  <w:rStyle w:val="Hyperlink"/>
                </w:rPr>
                <w:t>resources.cawst.org/cc</w:t>
              </w:r>
            </w:hyperlink>
            <w:r>
              <w:t>).</w:t>
            </w:r>
          </w:p>
        </w:tc>
        <w:tc>
          <w:tcPr>
            <w:tcW w:w="1660" w:type="dxa"/>
            <w:tcBorders>
              <w:top w:val="single" w:sz="8" w:space="0" w:color="BFBFBF" w:themeColor="background1" w:themeShade="BF"/>
            </w:tcBorders>
            <w:vAlign w:val="center"/>
          </w:tcPr>
          <w:p w14:paraId="13ECC6C1" w14:textId="77777777" w:rsidR="00C337C4" w:rsidRPr="00EA019E" w:rsidRDefault="00C337C4" w:rsidP="00381967">
            <w:pPr>
              <w:pStyle w:val="NoSpacing-intextboxtable"/>
              <w:jc w:val="right"/>
            </w:pPr>
            <w:r w:rsidRPr="00EA019E">
              <w:drawing>
                <wp:inline distT="0" distB="0" distL="0" distR="0" wp14:anchorId="161C4204" wp14:editId="551D5F0E">
                  <wp:extent cx="841248" cy="298704"/>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cby_sa.png"/>
                          <pic:cNvPicPr/>
                        </pic:nvPicPr>
                        <pic:blipFill>
                          <a:blip r:embed="rId20">
                            <a:extLst>
                              <a:ext uri="{28A0092B-C50C-407E-A947-70E740481C1C}">
                                <a14:useLocalDpi xmlns:a14="http://schemas.microsoft.com/office/drawing/2010/main" val="0"/>
                              </a:ext>
                            </a:extLst>
                          </a:blip>
                          <a:stretch>
                            <a:fillRect/>
                          </a:stretch>
                        </pic:blipFill>
                        <pic:spPr>
                          <a:xfrm>
                            <a:off x="0" y="0"/>
                            <a:ext cx="841248" cy="298704"/>
                          </a:xfrm>
                          <a:prstGeom prst="rect">
                            <a:avLst/>
                          </a:prstGeom>
                        </pic:spPr>
                      </pic:pic>
                    </a:graphicData>
                  </a:graphic>
                </wp:inline>
              </w:drawing>
            </w:r>
          </w:p>
        </w:tc>
      </w:tr>
    </w:tbl>
    <w:p w14:paraId="520D3F16" w14:textId="069B1A72" w:rsidR="00C337C4" w:rsidRPr="00EA019E" w:rsidRDefault="00C337C4" w:rsidP="00C337C4"/>
    <w:p w14:paraId="06A42C27" w14:textId="77777777" w:rsidR="00C337C4" w:rsidRPr="00EA019E" w:rsidRDefault="00C337C4" w:rsidP="00C337C4">
      <w:pPr>
        <w:sectPr w:rsidR="00C337C4" w:rsidRPr="00EA019E" w:rsidSect="008B5756">
          <w:footerReference w:type="default" r:id="rId21"/>
          <w:pgSz w:w="12240" w:h="15840" w:code="1"/>
          <w:pgMar w:top="1167" w:right="1041" w:bottom="737" w:left="1134" w:header="720" w:footer="720" w:gutter="0"/>
          <w:pgNumType w:start="1"/>
          <w:cols w:space="708"/>
          <w:docGrid w:linePitch="360"/>
        </w:sectPr>
      </w:pPr>
    </w:p>
    <w:p w14:paraId="66AD6BE8" w14:textId="688A2D7E" w:rsidR="00BA34F1" w:rsidRPr="00EA019E" w:rsidRDefault="00BA34F1" w:rsidP="00BA34F1">
      <w:pPr>
        <w:pStyle w:val="Title"/>
      </w:pPr>
      <w:r>
        <w:lastRenderedPageBreak/>
        <w:t>Gráfico del estudio de caso</w:t>
      </w:r>
    </w:p>
    <w:p w14:paraId="26118118" w14:textId="524A19F3" w:rsidR="00BA34F1" w:rsidRPr="00EA019E" w:rsidRDefault="00BA34F1" w:rsidP="00BA34F1">
      <w:pPr>
        <w:pStyle w:val="Heading1-withiconandminutes"/>
      </w:pPr>
      <w:r>
        <w:t>¿Qué conclusiones pueden sacar?</w:t>
      </w:r>
    </w:p>
    <w:p w14:paraId="4D862A6B" w14:textId="25A83154" w:rsidR="00BA34F1" w:rsidRDefault="00BA34F1" w:rsidP="00BA34F1">
      <w:pPr>
        <w:spacing w:before="0" w:after="160" w:line="259" w:lineRule="auto"/>
        <w:ind w:right="0"/>
      </w:pPr>
      <w:r w:rsidRPr="00BA34F1">
        <w:rPr>
          <w:noProof/>
        </w:rPr>
        <w:drawing>
          <wp:anchor distT="0" distB="0" distL="114300" distR="114300" simplePos="0" relativeHeight="251682816" behindDoc="0" locked="0" layoutInCell="1" allowOverlap="1" wp14:anchorId="1C34067B" wp14:editId="12E95987">
            <wp:simplePos x="0" y="0"/>
            <wp:positionH relativeFrom="column">
              <wp:posOffset>0</wp:posOffset>
            </wp:positionH>
            <wp:positionV relativeFrom="paragraph">
              <wp:posOffset>107315</wp:posOffset>
            </wp:positionV>
            <wp:extent cx="5939790" cy="41656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39790" cy="4165600"/>
                    </a:xfrm>
                    <a:prstGeom prst="rect">
                      <a:avLst/>
                    </a:prstGeom>
                    <a:noFill/>
                    <a:ln>
                      <a:noFill/>
                    </a:ln>
                  </pic:spPr>
                </pic:pic>
              </a:graphicData>
            </a:graphic>
            <wp14:sizeRelH relativeFrom="page">
              <wp14:pctWidth>0</wp14:pctWidth>
            </wp14:sizeRelH>
            <wp14:sizeRelV relativeFrom="page">
              <wp14:pctHeight>0</wp14:pctHeight>
            </wp14:sizeRelV>
          </wp:anchor>
        </w:drawing>
      </w:r>
      <w:r>
        <w:t>n = cantidad de muestras analizadas</w:t>
      </w:r>
    </w:p>
    <w:p w14:paraId="407918F1" w14:textId="77777777" w:rsidR="00BA34F1" w:rsidRPr="00BA34F1" w:rsidRDefault="00BA34F1" w:rsidP="00BA34F1">
      <w:pPr>
        <w:spacing w:before="0" w:after="160" w:line="259" w:lineRule="auto"/>
        <w:ind w:right="0"/>
      </w:pPr>
    </w:p>
    <w:p w14:paraId="1F4CDE65" w14:textId="1DCEF21D" w:rsidR="00BA34F1" w:rsidRPr="00BA34F1" w:rsidRDefault="00BA34F1" w:rsidP="00BA34F1">
      <w:pPr>
        <w:pStyle w:val="Heading2"/>
      </w:pPr>
      <w:r>
        <w:t>Guía para el capacitador:</w:t>
      </w:r>
    </w:p>
    <w:p w14:paraId="62FC8468" w14:textId="30FA84BF" w:rsidR="00BA34F1" w:rsidRPr="00BA34F1" w:rsidRDefault="00270810" w:rsidP="00BA34F1">
      <w:pPr>
        <w:numPr>
          <w:ilvl w:val="0"/>
          <w:numId w:val="34"/>
        </w:numPr>
        <w:spacing w:before="0" w:after="160" w:line="259" w:lineRule="auto"/>
        <w:ind w:right="0"/>
      </w:pPr>
      <w:r>
        <w:t>Cuatro puntos de muestreo: agua de origen, balde de transferencia (o transporte), pico del filtro y agua almacenada.</w:t>
      </w:r>
    </w:p>
    <w:p w14:paraId="0C708112" w14:textId="4EB0E625" w:rsidR="00BA34F1" w:rsidRPr="00BA34F1" w:rsidRDefault="00BA34F1" w:rsidP="00BA34F1">
      <w:pPr>
        <w:numPr>
          <w:ilvl w:val="0"/>
          <w:numId w:val="34"/>
        </w:numPr>
        <w:spacing w:before="0" w:after="160" w:line="259" w:lineRule="auto"/>
        <w:ind w:right="0"/>
      </w:pPr>
      <w:r>
        <w:t>Se realizaron 87 análisis del agua de origen. Se omitió una de las muestras del agua del pico del filtro debido a un error (p. ej.: error de muestreo, error de análisis).</w:t>
      </w:r>
    </w:p>
    <w:p w14:paraId="5314499C" w14:textId="60E23F0E" w:rsidR="00BA34F1" w:rsidRPr="00BA34F1" w:rsidRDefault="00BA34F1" w:rsidP="00BA34F1">
      <w:pPr>
        <w:numPr>
          <w:ilvl w:val="0"/>
          <w:numId w:val="34"/>
        </w:numPr>
        <w:spacing w:before="0" w:after="160" w:line="259" w:lineRule="auto"/>
        <w:ind w:right="0"/>
      </w:pPr>
      <w:r>
        <w:t>Los filtros funcionan bien; porcentaje total de eficacia de eliminación = 99%.</w:t>
      </w:r>
    </w:p>
    <w:p w14:paraId="4C58B6BE" w14:textId="77777777" w:rsidR="00BA34F1" w:rsidRPr="00BA34F1" w:rsidRDefault="00BA34F1" w:rsidP="00BA34F1">
      <w:pPr>
        <w:numPr>
          <w:ilvl w:val="0"/>
          <w:numId w:val="34"/>
        </w:numPr>
        <w:spacing w:before="0" w:after="160" w:line="259" w:lineRule="auto"/>
        <w:ind w:right="0"/>
      </w:pPr>
      <w:r>
        <w:t>Los baldes de transporte están contaminados y deberían limpiarse antes de llenarlos con agua de origen.</w:t>
      </w:r>
    </w:p>
    <w:p w14:paraId="02678566" w14:textId="77777777" w:rsidR="00BA34F1" w:rsidRPr="00BA34F1" w:rsidRDefault="00BA34F1" w:rsidP="00BA34F1">
      <w:pPr>
        <w:numPr>
          <w:ilvl w:val="0"/>
          <w:numId w:val="34"/>
        </w:numPr>
        <w:spacing w:before="0" w:after="160" w:line="259" w:lineRule="auto"/>
        <w:ind w:right="0"/>
      </w:pPr>
      <w:r>
        <w:t>Se contaminó el agua durante el almacenamiento; se debería realizar una desinfección posterior a la filtración.</w:t>
      </w:r>
    </w:p>
    <w:p w14:paraId="2C81F8DF" w14:textId="34B8AD56" w:rsidR="00BA34F1" w:rsidRDefault="00BA34F1" w:rsidP="003717CB">
      <w:pPr>
        <w:numPr>
          <w:ilvl w:val="0"/>
          <w:numId w:val="34"/>
        </w:numPr>
        <w:spacing w:before="0" w:after="160" w:line="259" w:lineRule="auto"/>
        <w:ind w:right="0"/>
      </w:pPr>
      <w:r>
        <w:t>Reforzar la capacitación sobre el filtro de bioarena y la promoción de salud comunitaria.</w:t>
      </w:r>
    </w:p>
    <w:p w14:paraId="633E949B" w14:textId="2E656673" w:rsidR="00C337C4" w:rsidRPr="00EA019E" w:rsidRDefault="0095275D" w:rsidP="00C337C4">
      <w:pPr>
        <w:pStyle w:val="Title"/>
        <w:tabs>
          <w:tab w:val="decimal" w:pos="10065"/>
        </w:tabs>
      </w:pPr>
      <w:r>
        <w:lastRenderedPageBreak/>
        <w:t>Estudio de caso</w:t>
      </w:r>
      <w:r w:rsidR="00C337C4" w:rsidRPr="00EA019E">
        <w:tab/>
      </w:r>
      <w:r w:rsidR="00C337C4" w:rsidRPr="00EA019E">
        <w:rPr>
          <w:rStyle w:val="ResourcetypeinTitle"/>
        </w:rPr>
        <w:t>Apunte</w:t>
      </w:r>
    </w:p>
    <w:p w14:paraId="72D7E03D" w14:textId="61C69F2A" w:rsidR="00C337C4" w:rsidRDefault="00007527" w:rsidP="000D2561">
      <w:pPr>
        <w:pStyle w:val="Heading1-withiconandminutes"/>
      </w:pPr>
      <w:r>
        <w:t>Establecer parámetros de análisis</w:t>
      </w:r>
    </w:p>
    <w:p w14:paraId="06022A1A" w14:textId="77777777" w:rsidR="0095275D" w:rsidRPr="0095275D" w:rsidRDefault="0095275D" w:rsidP="0095275D"/>
    <w:p w14:paraId="262DD397" w14:textId="57B9B0AD" w:rsidR="00FE5267" w:rsidRPr="000D376F" w:rsidRDefault="00CF6558" w:rsidP="00B01447">
      <w:pPr>
        <w:rPr>
          <w:color w:val="0BA3D4" w:themeColor="background2" w:themeShade="BF"/>
        </w:rPr>
      </w:pPr>
      <w:r>
        <w:t>La agricultura es el sustento principal de las comunidades de la provincia central del norte de Sri Lanka. La cría de ganado y el cultivo son prácticas clave en la zona. Los pozos poco profundos, los estanques y los ríos son las fuentes principales de agua de consumo.</w:t>
      </w:r>
      <w:r w:rsidRPr="000D376F">
        <w:br/>
      </w:r>
      <w:r w:rsidRPr="000D376F">
        <w:br/>
      </w:r>
      <w:r>
        <w:t>Un centro de salud local informó que las comunidades a menudo sufren enfermedades diarreicas.</w:t>
      </w:r>
      <w:r w:rsidRPr="000D376F">
        <w:br/>
      </w:r>
      <w:r w:rsidRPr="000D376F">
        <w:br/>
      </w:r>
      <w:r>
        <w:t xml:space="preserve">Una organización no gubernamental (ONG) desea introducir el tratamiento de agua a nivel domiciliario y su almacenamiento seguro (TANDAS) en los pueblos de la </w:t>
      </w:r>
      <w:r w:rsidR="001D600F">
        <w:t>región. La</w:t>
      </w:r>
      <w:r>
        <w:t xml:space="preserve"> ONG organizó una reunión y pidió que los análisis de la calidad del agua se realicen en el área del </w:t>
      </w:r>
      <w:r w:rsidRPr="000D376F">
        <w:br/>
      </w:r>
      <w:r w:rsidRPr="000D376F">
        <w:br/>
      </w:r>
      <w:r>
        <w:t>proyecto antes de la implementación.</w:t>
      </w:r>
      <w:r w:rsidRPr="000D376F">
        <w:br/>
      </w:r>
      <w:r w:rsidRPr="000D376F">
        <w:br/>
      </w:r>
      <w:r>
        <w:t>¿Cuál es el parámetro más importante que sugieren que se analice y por qué?</w:t>
      </w:r>
      <w:r w:rsidRPr="000D376F">
        <w:rPr>
          <w:color w:val="0BA3D4" w:themeColor="background2" w:themeShade="BF"/>
        </w:rPr>
        <w:br/>
      </w:r>
    </w:p>
    <w:p w14:paraId="53677D02" w14:textId="77777777" w:rsidR="00FE5267" w:rsidRPr="00FE5267" w:rsidRDefault="00FE5267" w:rsidP="00FE5267">
      <w:pPr>
        <w:rPr>
          <w:color w:val="0BA3D4" w:themeColor="background2" w:themeShade="BF"/>
        </w:rPr>
      </w:pPr>
      <w:r w:rsidRPr="00FE5267">
        <w:rPr>
          <w:noProof/>
          <w:color w:val="0BA3D4" w:themeColor="background2" w:themeShade="BF"/>
        </w:rPr>
        <mc:AlternateContent>
          <mc:Choice Requires="wps">
            <w:drawing>
              <wp:anchor distT="0" distB="0" distL="114300" distR="114300" simplePos="0" relativeHeight="251680768" behindDoc="0" locked="0" layoutInCell="1" allowOverlap="1" wp14:anchorId="44339D94" wp14:editId="0B31072B">
                <wp:simplePos x="0" y="0"/>
                <wp:positionH relativeFrom="column">
                  <wp:posOffset>192405</wp:posOffset>
                </wp:positionH>
                <wp:positionV relativeFrom="paragraph">
                  <wp:posOffset>73025</wp:posOffset>
                </wp:positionV>
                <wp:extent cx="61912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6191250"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E82BD1E" id="Straight Connector 1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5.15pt,5.75pt" to="502.6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" strokecolor="#2b95b8 [3204]">
                <v:stroke dashstyle="dash"/>
              </v:line>
            </w:pict>
          </mc:Fallback>
        </mc:AlternateContent>
      </w:r>
      <w:r w:rsidRPr="00FE5267">
        <w:rPr>
          <w:color w:val="0BA3D4" w:themeColor="background2" w:themeShade="BF"/>
        </w:rPr>
        <w:sym w:font="Wingdings" w:char="F022"/>
      </w:r>
    </w:p>
    <w:p w14:paraId="6EBAD64F" w14:textId="77777777" w:rsidR="00FE5267" w:rsidRDefault="00FE5267" w:rsidP="00B01447"/>
    <w:p w14:paraId="0FEE9119" w14:textId="48EDC0C5" w:rsidR="00B01447" w:rsidRDefault="004367C5" w:rsidP="00B01447">
      <w:pPr>
        <w:pStyle w:val="Heading2"/>
      </w:pPr>
      <w:r>
        <w:t>Guía para el capacitador: Establecer parámetros de análisis</w:t>
      </w:r>
    </w:p>
    <w:p w14:paraId="27A8DD18" w14:textId="77777777" w:rsidR="00CE4847" w:rsidRPr="00BE3E84" w:rsidRDefault="00CE4847" w:rsidP="0019290F"/>
    <w:p w14:paraId="37437DD5" w14:textId="276E3528" w:rsidR="00CE4847" w:rsidRDefault="00CE4847" w:rsidP="00CE4847">
      <w:pPr>
        <w:pStyle w:val="Numberedlist"/>
        <w:numPr>
          <w:ilvl w:val="1"/>
          <w:numId w:val="2"/>
        </w:numPr>
      </w:pPr>
      <w:r>
        <w:t>La escorrentía agrícola puede generar contaminación fecal de las fuentes de agua de consumo.</w:t>
      </w:r>
    </w:p>
    <w:p w14:paraId="333F1C29" w14:textId="1E20D713" w:rsidR="00CE4847" w:rsidRDefault="00CE4847" w:rsidP="00CE4847">
      <w:pPr>
        <w:pStyle w:val="Numberedlist"/>
        <w:numPr>
          <w:ilvl w:val="1"/>
          <w:numId w:val="2"/>
        </w:numPr>
      </w:pPr>
      <w:r>
        <w:t>La mayoría de los patógenos que causan enfermedades diarreicas provienen de las heces.</w:t>
      </w:r>
    </w:p>
    <w:p w14:paraId="17282B30" w14:textId="77777777" w:rsidR="00CE4847" w:rsidRDefault="00CE4847" w:rsidP="00CE4847">
      <w:pPr>
        <w:pStyle w:val="Numberedlist"/>
        <w:numPr>
          <w:ilvl w:val="1"/>
          <w:numId w:val="2"/>
        </w:numPr>
      </w:pPr>
      <w:r>
        <w:t xml:space="preserve">La bacteria </w:t>
      </w:r>
      <w:r>
        <w:rPr>
          <w:i/>
        </w:rPr>
        <w:t>E. coli</w:t>
      </w:r>
      <w:r>
        <w:t xml:space="preserve"> o los coliformes termotolerantes (CTT) son indicadores de contaminación fecal.</w:t>
      </w:r>
    </w:p>
    <w:p w14:paraId="7B0D7F31" w14:textId="1A13DCA6" w:rsidR="00CE4847" w:rsidRDefault="00CE4847" w:rsidP="00CE4847">
      <w:pPr>
        <w:pStyle w:val="Numberedlist"/>
        <w:numPr>
          <w:ilvl w:val="1"/>
          <w:numId w:val="2"/>
        </w:numPr>
      </w:pPr>
      <w:r>
        <w:t>Recomendar el análisis microbiológico (</w:t>
      </w:r>
      <w:r>
        <w:rPr>
          <w:i/>
        </w:rPr>
        <w:t>E. coli</w:t>
      </w:r>
      <w:r>
        <w:t>) para detectar la contaminación fecal de las fuentes de agua o el almacenamiento del agua a nivel domiciliario.</w:t>
      </w:r>
    </w:p>
    <w:p w14:paraId="0F46E517" w14:textId="27048990" w:rsidR="00B01447" w:rsidRDefault="00B01447" w:rsidP="0019290F"/>
    <w:p w14:paraId="0105846C" w14:textId="49A0DB74" w:rsidR="00C337C4" w:rsidRPr="00B01447" w:rsidRDefault="00C337C4" w:rsidP="00B01447">
      <w:r w:rsidRPr="00B01447">
        <w:br w:type="page"/>
      </w:r>
    </w:p>
    <w:p w14:paraId="61560A30" w14:textId="77777777" w:rsidR="00B01447" w:rsidRPr="00EA019E" w:rsidRDefault="00B01447" w:rsidP="00B01447">
      <w:pPr>
        <w:pStyle w:val="Title"/>
        <w:tabs>
          <w:tab w:val="decimal" w:pos="10065"/>
        </w:tabs>
      </w:pPr>
      <w:r>
        <w:lastRenderedPageBreak/>
        <w:t>Estudio de caso</w:t>
      </w:r>
      <w:r w:rsidRPr="00EA019E">
        <w:tab/>
      </w:r>
      <w:r w:rsidRPr="00EA019E">
        <w:rPr>
          <w:rStyle w:val="ResourcetypeinTitle"/>
        </w:rPr>
        <w:t>Apunte</w:t>
      </w:r>
    </w:p>
    <w:p w14:paraId="3CD1CAA6" w14:textId="54D1EAD7" w:rsidR="00B01447" w:rsidRDefault="00B01447" w:rsidP="00B01447">
      <w:pPr>
        <w:pStyle w:val="Heading1-withiconandminutes"/>
      </w:pPr>
      <w:r>
        <w:t>Interpretación de los resultados del análisis microbiológico</w:t>
      </w:r>
    </w:p>
    <w:p w14:paraId="3501CA12" w14:textId="564A6B15" w:rsidR="00EC0133" w:rsidRPr="00EC0133" w:rsidRDefault="00EC0133" w:rsidP="00EC0133">
      <w:r>
        <w:t>Se realizó el análisis de la calidad del agua de un proyecto en el que se instalaron 60 filtros de bioarena en un complejo residencial periurbano. La siguiente tabla muestra los resultados de tres hogares en los que se analizó el agua de origen, el agua filtrada y el agua almacenada.</w:t>
      </w:r>
    </w:p>
    <w:p w14:paraId="621BF30D" w14:textId="1622331D" w:rsidR="00EC0133" w:rsidRPr="00EC0133" w:rsidRDefault="00EC0133" w:rsidP="00EC0133">
      <w:pPr>
        <w:rPr>
          <w:b/>
        </w:rPr>
      </w:pPr>
      <w:r>
        <w:t>Basándose en los resultados, ¿qué le recomendarían al gerente del proyecto?</w:t>
      </w:r>
    </w:p>
    <w:tbl>
      <w:tblPr>
        <w:tblStyle w:val="SimpleTableCAWST1"/>
        <w:tblW w:w="5000" w:type="pct"/>
        <w:tblLook w:val="04A0" w:firstRow="1" w:lastRow="0" w:firstColumn="1" w:lastColumn="0" w:noHBand="0" w:noVBand="1"/>
      </w:tblPr>
      <w:tblGrid>
        <w:gridCol w:w="2491"/>
        <w:gridCol w:w="7595"/>
      </w:tblGrid>
      <w:tr w:rsidR="00196155" w:rsidRPr="00196155" w14:paraId="1D5AFCB0" w14:textId="77777777" w:rsidTr="001961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5" w:type="pct"/>
            <w:shd w:val="clear" w:color="auto" w:fill="D9D9D9" w:themeFill="background1" w:themeFillShade="D9"/>
          </w:tcPr>
          <w:p w14:paraId="4DCD35CF" w14:textId="5BB7A7CC" w:rsidR="00196155" w:rsidRPr="00196155" w:rsidRDefault="00196155" w:rsidP="00196155">
            <w:pPr>
              <w:spacing w:before="0" w:after="0"/>
              <w:rPr>
                <w:sz w:val="20"/>
              </w:rPr>
            </w:pPr>
            <w:r>
              <w:rPr>
                <w:sz w:val="20"/>
              </w:rPr>
              <w:t xml:space="preserve">Nombre de la organización: </w:t>
            </w:r>
          </w:p>
        </w:tc>
        <w:tc>
          <w:tcPr>
            <w:tcW w:w="3765" w:type="pct"/>
            <w:shd w:val="clear" w:color="auto" w:fill="D9D9D9" w:themeFill="background1" w:themeFillShade="D9"/>
          </w:tcPr>
          <w:p w14:paraId="54961972" w14:textId="20F787C4" w:rsidR="00196155" w:rsidRPr="00196155" w:rsidRDefault="00196155" w:rsidP="00196155">
            <w:pPr>
              <w:spacing w:before="0" w:after="0"/>
              <w:cnfStyle w:val="100000000000" w:firstRow="1" w:lastRow="0" w:firstColumn="0" w:lastColumn="0" w:oddVBand="0" w:evenVBand="0" w:oddHBand="0" w:evenHBand="0" w:firstRowFirstColumn="0" w:firstRowLastColumn="0" w:lastRowFirstColumn="0" w:lastRowLastColumn="0"/>
              <w:rPr>
                <w:b w:val="0"/>
                <w:sz w:val="20"/>
              </w:rPr>
            </w:pPr>
            <w:r>
              <w:rPr>
                <w:b w:val="0"/>
                <w:sz w:val="20"/>
              </w:rPr>
              <w:t>Clean Water in Africa</w:t>
            </w:r>
          </w:p>
        </w:tc>
      </w:tr>
      <w:tr w:rsidR="00196155" w:rsidRPr="00196155" w14:paraId="44BE7464" w14:textId="77777777" w:rsidTr="00662A7D">
        <w:trPr>
          <w:trHeight w:val="368"/>
        </w:trPr>
        <w:tc>
          <w:tcPr>
            <w:cnfStyle w:val="001000000000" w:firstRow="0" w:lastRow="0" w:firstColumn="1" w:lastColumn="0" w:oddVBand="0" w:evenVBand="0" w:oddHBand="0" w:evenHBand="0" w:firstRowFirstColumn="0" w:firstRowLastColumn="0" w:lastRowFirstColumn="0" w:lastRowLastColumn="0"/>
            <w:tcW w:w="1235" w:type="pct"/>
          </w:tcPr>
          <w:p w14:paraId="469CB059" w14:textId="6E9139E6" w:rsidR="00196155" w:rsidRPr="00196155" w:rsidRDefault="00196155" w:rsidP="00196155">
            <w:pPr>
              <w:spacing w:before="0" w:after="0"/>
            </w:pPr>
            <w:r>
              <w:t xml:space="preserve">Ubicación: </w:t>
            </w:r>
          </w:p>
        </w:tc>
        <w:tc>
          <w:tcPr>
            <w:tcW w:w="3765" w:type="pct"/>
          </w:tcPr>
          <w:p w14:paraId="042619F5" w14:textId="1122A369" w:rsidR="00196155" w:rsidRPr="00196155" w:rsidRDefault="00196155" w:rsidP="00196155">
            <w:pPr>
              <w:spacing w:before="0" w:after="0"/>
              <w:cnfStyle w:val="000000000000" w:firstRow="0" w:lastRow="0" w:firstColumn="0" w:lastColumn="0" w:oddVBand="0" w:evenVBand="0" w:oddHBand="0" w:evenHBand="0" w:firstRowFirstColumn="0" w:firstRowLastColumn="0" w:lastRowFirstColumn="0" w:lastRowLastColumn="0"/>
            </w:pPr>
            <w:r>
              <w:t>Comunidad periurbana</w:t>
            </w:r>
          </w:p>
        </w:tc>
      </w:tr>
      <w:tr w:rsidR="00196155" w:rsidRPr="00196155" w14:paraId="6FC072FE" w14:textId="77777777" w:rsidTr="00662A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5" w:type="pct"/>
          </w:tcPr>
          <w:p w14:paraId="5983F67F" w14:textId="1ED09272" w:rsidR="00196155" w:rsidRPr="00196155" w:rsidRDefault="00196155" w:rsidP="00196155">
            <w:pPr>
              <w:spacing w:before="0" w:after="0"/>
            </w:pPr>
            <w:r>
              <w:t>Fecha del muestreo</w:t>
            </w:r>
          </w:p>
        </w:tc>
        <w:tc>
          <w:tcPr>
            <w:tcW w:w="3765" w:type="pct"/>
          </w:tcPr>
          <w:p w14:paraId="36943BA1" w14:textId="5F5BA92A" w:rsidR="00196155" w:rsidRPr="00196155" w:rsidRDefault="00196155" w:rsidP="00196155">
            <w:pPr>
              <w:spacing w:before="0" w:after="0"/>
              <w:cnfStyle w:val="000000010000" w:firstRow="0" w:lastRow="0" w:firstColumn="0" w:lastColumn="0" w:oddVBand="0" w:evenVBand="0" w:oddHBand="0" w:evenHBand="1" w:firstRowFirstColumn="0" w:firstRowLastColumn="0" w:lastRowFirstColumn="0" w:lastRowLastColumn="0"/>
            </w:pPr>
            <w:r>
              <w:t>20 de febrero de 2020</w:t>
            </w:r>
          </w:p>
        </w:tc>
      </w:tr>
      <w:tr w:rsidR="00196155" w:rsidRPr="00196155" w14:paraId="54903A06" w14:textId="77777777" w:rsidTr="00196155">
        <w:tc>
          <w:tcPr>
            <w:cnfStyle w:val="001000000000" w:firstRow="0" w:lastRow="0" w:firstColumn="1" w:lastColumn="0" w:oddVBand="0" w:evenVBand="0" w:oddHBand="0" w:evenHBand="0" w:firstRowFirstColumn="0" w:firstRowLastColumn="0" w:lastRowFirstColumn="0" w:lastRowLastColumn="0"/>
            <w:tcW w:w="1235" w:type="pct"/>
            <w:shd w:val="clear" w:color="auto" w:fill="FFFFFF" w:themeFill="background1"/>
          </w:tcPr>
          <w:p w14:paraId="0D0424D9" w14:textId="69C92EC0" w:rsidR="00196155" w:rsidRDefault="00196155" w:rsidP="00196155">
            <w:pPr>
              <w:spacing w:before="0" w:after="0"/>
            </w:pPr>
            <w:r>
              <w:t>Fecha del análisis</w:t>
            </w:r>
          </w:p>
        </w:tc>
        <w:tc>
          <w:tcPr>
            <w:tcW w:w="3765" w:type="pct"/>
            <w:shd w:val="clear" w:color="auto" w:fill="FFFFFF" w:themeFill="background1"/>
          </w:tcPr>
          <w:p w14:paraId="7306524D" w14:textId="2C24F48D" w:rsidR="00196155" w:rsidRPr="00196155" w:rsidRDefault="00196155" w:rsidP="00196155">
            <w:pPr>
              <w:spacing w:before="0" w:after="0"/>
              <w:cnfStyle w:val="000000000000" w:firstRow="0" w:lastRow="0" w:firstColumn="0" w:lastColumn="0" w:oddVBand="0" w:evenVBand="0" w:oddHBand="0" w:evenHBand="0" w:firstRowFirstColumn="0" w:firstRowLastColumn="0" w:lastRowFirstColumn="0" w:lastRowLastColumn="0"/>
            </w:pPr>
            <w:r>
              <w:t>20 de febrero de 2020</w:t>
            </w:r>
          </w:p>
        </w:tc>
      </w:tr>
    </w:tbl>
    <w:p w14:paraId="12C611B2" w14:textId="77777777" w:rsidR="00196155" w:rsidRDefault="00196155" w:rsidP="00EC0133">
      <w:pPr>
        <w:pStyle w:val="TableHead"/>
      </w:pPr>
    </w:p>
    <w:p w14:paraId="483688D6" w14:textId="09BC2AE4" w:rsidR="00EC0133" w:rsidRPr="00EA019E" w:rsidRDefault="00EC0133" w:rsidP="00EC0133">
      <w:pPr>
        <w:pStyle w:val="TableHead"/>
      </w:pPr>
      <w:r>
        <w:t xml:space="preserve">Tabla 1: resultados del análisis de </w:t>
      </w:r>
      <w:r>
        <w:rPr>
          <w:i/>
        </w:rPr>
        <w:t>E. coli</w:t>
      </w:r>
    </w:p>
    <w:tbl>
      <w:tblPr>
        <w:tblStyle w:val="SimpleTableCAWST"/>
        <w:tblW w:w="5074" w:type="pct"/>
        <w:tblLook w:val="04A0" w:firstRow="1" w:lastRow="0" w:firstColumn="1" w:lastColumn="0" w:noHBand="0" w:noVBand="1"/>
      </w:tblPr>
      <w:tblGrid>
        <w:gridCol w:w="2600"/>
        <w:gridCol w:w="2645"/>
        <w:gridCol w:w="2495"/>
        <w:gridCol w:w="2495"/>
      </w:tblGrid>
      <w:tr w:rsidR="002229F2" w:rsidRPr="00196155" w14:paraId="4FA2EDEC" w14:textId="213636C3" w:rsidTr="008B57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pct"/>
          </w:tcPr>
          <w:p w14:paraId="6F2C57B3" w14:textId="46F89259" w:rsidR="002229F2" w:rsidRPr="00196155" w:rsidRDefault="002229F2" w:rsidP="000A08C6">
            <w:pPr>
              <w:pStyle w:val="Numberedlist"/>
              <w:numPr>
                <w:ilvl w:val="0"/>
                <w:numId w:val="0"/>
              </w:numPr>
              <w:ind w:left="113"/>
              <w:rPr>
                <w:rStyle w:val="White"/>
              </w:rPr>
            </w:pPr>
            <w:r>
              <w:rPr>
                <w:color w:val="FFFFFF" w:themeColor="background1"/>
              </w:rPr>
              <w:t>Ubicación</w:t>
            </w:r>
          </w:p>
        </w:tc>
        <w:tc>
          <w:tcPr>
            <w:tcW w:w="1292" w:type="pct"/>
          </w:tcPr>
          <w:p w14:paraId="132D65B1" w14:textId="395BD04F" w:rsidR="002229F2" w:rsidRPr="00196155" w:rsidRDefault="002229F2" w:rsidP="002229F2">
            <w:pPr>
              <w:pStyle w:val="NoSpacing"/>
              <w:cnfStyle w:val="100000000000" w:firstRow="1" w:lastRow="0" w:firstColumn="0" w:lastColumn="0" w:oddVBand="0" w:evenVBand="0" w:oddHBand="0" w:evenHBand="0" w:firstRowFirstColumn="0" w:firstRowLastColumn="0" w:lastRowFirstColumn="0" w:lastRowLastColumn="0"/>
              <w:rPr>
                <w:rStyle w:val="White"/>
              </w:rPr>
            </w:pPr>
            <w:r>
              <w:rPr>
                <w:color w:val="FFFFFF" w:themeColor="background1"/>
              </w:rPr>
              <w:t>Descripción de la muestra</w:t>
            </w:r>
          </w:p>
        </w:tc>
        <w:tc>
          <w:tcPr>
            <w:tcW w:w="1219" w:type="pct"/>
          </w:tcPr>
          <w:p w14:paraId="2EBFB7C3" w14:textId="767B2CEA" w:rsidR="002229F2" w:rsidRPr="00196155" w:rsidRDefault="002229F2" w:rsidP="002229F2">
            <w:pPr>
              <w:spacing w:after="12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i/>
                <w:color w:val="FFFFFF" w:themeColor="background1"/>
              </w:rPr>
              <w:t>Resultados del análisis de E. coli</w:t>
            </w:r>
          </w:p>
          <w:p w14:paraId="7CA67979" w14:textId="0BF992B4" w:rsidR="002229F2" w:rsidRPr="00196155" w:rsidRDefault="002229F2" w:rsidP="002229F2">
            <w:pPr>
              <w:pStyle w:val="NoSpacing"/>
              <w:jc w:val="center"/>
              <w:cnfStyle w:val="100000000000" w:firstRow="1" w:lastRow="0" w:firstColumn="0" w:lastColumn="0" w:oddVBand="0" w:evenVBand="0" w:oddHBand="0" w:evenHBand="0" w:firstRowFirstColumn="0" w:firstRowLastColumn="0" w:lastRowFirstColumn="0" w:lastRowLastColumn="0"/>
              <w:rPr>
                <w:rStyle w:val="White"/>
              </w:rPr>
            </w:pPr>
            <w:r>
              <w:rPr>
                <w:color w:val="FFFFFF" w:themeColor="background1"/>
              </w:rPr>
              <w:t>(UFC/100 ml)</w:t>
            </w:r>
          </w:p>
        </w:tc>
        <w:tc>
          <w:tcPr>
            <w:tcW w:w="1219" w:type="pct"/>
          </w:tcPr>
          <w:p w14:paraId="2CAAC3D4" w14:textId="6B158E28" w:rsidR="002229F2" w:rsidRDefault="002229F2" w:rsidP="002229F2">
            <w:pPr>
              <w:spacing w:after="120"/>
              <w:jc w:val="center"/>
              <w:cnfStyle w:val="100000000000" w:firstRow="1" w:lastRow="0" w:firstColumn="0" w:lastColumn="0" w:oddVBand="0" w:evenVBand="0" w:oddHBand="0" w:evenHBand="0" w:firstRowFirstColumn="0" w:firstRowLastColumn="0" w:lastRowFirstColumn="0" w:lastRowLastColumn="0"/>
              <w:rPr>
                <w:i/>
                <w:color w:val="FFFFFF" w:themeColor="background1"/>
              </w:rPr>
            </w:pPr>
            <w:r>
              <w:rPr>
                <w:i/>
                <w:color w:val="FFFFFF" w:themeColor="background1"/>
              </w:rPr>
              <w:t xml:space="preserve">% de eficacia </w:t>
            </w:r>
          </w:p>
          <w:p w14:paraId="37DF8F09" w14:textId="34FB90EA" w:rsidR="002229F2" w:rsidRPr="00196155" w:rsidRDefault="002229F2" w:rsidP="002229F2">
            <w:pPr>
              <w:spacing w:after="120"/>
              <w:jc w:val="center"/>
              <w:cnfStyle w:val="100000000000" w:firstRow="1" w:lastRow="0" w:firstColumn="0" w:lastColumn="0" w:oddVBand="0" w:evenVBand="0" w:oddHBand="0" w:evenHBand="0" w:firstRowFirstColumn="0" w:firstRowLastColumn="0" w:lastRowFirstColumn="0" w:lastRowLastColumn="0"/>
              <w:rPr>
                <w:i/>
                <w:color w:val="FFFFFF" w:themeColor="background1"/>
              </w:rPr>
            </w:pPr>
            <w:r>
              <w:rPr>
                <w:i/>
                <w:color w:val="FFFFFF" w:themeColor="background1"/>
              </w:rPr>
              <w:t xml:space="preserve">de eliminación </w:t>
            </w:r>
          </w:p>
        </w:tc>
      </w:tr>
      <w:tr w:rsidR="002229F2" w:rsidRPr="00EA019E" w14:paraId="0C517202" w14:textId="167F2EF4" w:rsidTr="008B5756">
        <w:trPr>
          <w:trHeight w:val="124"/>
        </w:trPr>
        <w:tc>
          <w:tcPr>
            <w:cnfStyle w:val="001000000000" w:firstRow="0" w:lastRow="0" w:firstColumn="1" w:lastColumn="0" w:oddVBand="0" w:evenVBand="0" w:oddHBand="0" w:evenHBand="0" w:firstRowFirstColumn="0" w:firstRowLastColumn="0" w:lastRowFirstColumn="0" w:lastRowLastColumn="0"/>
            <w:tcW w:w="1270" w:type="pct"/>
            <w:vMerge w:val="restart"/>
          </w:tcPr>
          <w:p w14:paraId="388E6089" w14:textId="5EF7F1B7" w:rsidR="002229F2" w:rsidRPr="00EA019E" w:rsidRDefault="002229F2" w:rsidP="000A08C6">
            <w:pPr>
              <w:pStyle w:val="NoSpacing"/>
            </w:pPr>
            <w:r>
              <w:t>Hogar 1</w:t>
            </w:r>
          </w:p>
        </w:tc>
        <w:tc>
          <w:tcPr>
            <w:tcW w:w="1292" w:type="pct"/>
          </w:tcPr>
          <w:p w14:paraId="491A2D87" w14:textId="4D7E6E07" w:rsidR="002229F2" w:rsidRPr="00EA019E" w:rsidRDefault="002229F2" w:rsidP="002229F2">
            <w:pPr>
              <w:pStyle w:val="NoSpacing"/>
              <w:cnfStyle w:val="000000000000" w:firstRow="0" w:lastRow="0" w:firstColumn="0" w:lastColumn="0" w:oddVBand="0" w:evenVBand="0" w:oddHBand="0" w:evenHBand="0" w:firstRowFirstColumn="0" w:firstRowLastColumn="0" w:lastRowFirstColumn="0" w:lastRowLastColumn="0"/>
            </w:pPr>
            <w:r>
              <w:t>Pozo poco profundo excavado a mano 1</w:t>
            </w:r>
          </w:p>
        </w:tc>
        <w:tc>
          <w:tcPr>
            <w:tcW w:w="1219" w:type="pct"/>
          </w:tcPr>
          <w:p w14:paraId="1FA3C6A6" w14:textId="064FE47A" w:rsidR="002229F2" w:rsidRPr="00EA019E" w:rsidRDefault="002229F2" w:rsidP="002229F2">
            <w:pPr>
              <w:pStyle w:val="NoSpacing"/>
              <w:jc w:val="center"/>
              <w:cnfStyle w:val="000000000000" w:firstRow="0" w:lastRow="0" w:firstColumn="0" w:lastColumn="0" w:oddVBand="0" w:evenVBand="0" w:oddHBand="0" w:evenHBand="0" w:firstRowFirstColumn="0" w:firstRowLastColumn="0" w:lastRowFirstColumn="0" w:lastRowLastColumn="0"/>
            </w:pPr>
            <w:r>
              <w:t>200</w:t>
            </w:r>
          </w:p>
        </w:tc>
        <w:tc>
          <w:tcPr>
            <w:tcW w:w="1219" w:type="pct"/>
          </w:tcPr>
          <w:p w14:paraId="28390296" w14:textId="77777777" w:rsidR="002229F2" w:rsidRPr="00EC0133" w:rsidRDefault="002229F2" w:rsidP="002229F2">
            <w:pPr>
              <w:pStyle w:val="NoSpacing"/>
              <w:jc w:val="center"/>
              <w:cnfStyle w:val="000000000000" w:firstRow="0" w:lastRow="0" w:firstColumn="0" w:lastColumn="0" w:oddVBand="0" w:evenVBand="0" w:oddHBand="0" w:evenHBand="0" w:firstRowFirstColumn="0" w:firstRowLastColumn="0" w:lastRowFirstColumn="0" w:lastRowLastColumn="0"/>
            </w:pPr>
          </w:p>
        </w:tc>
      </w:tr>
      <w:tr w:rsidR="002229F2" w:rsidRPr="00EA019E" w14:paraId="53DA5999" w14:textId="2E24F3F5" w:rsidTr="008B5756">
        <w:trPr>
          <w:cnfStyle w:val="000000010000" w:firstRow="0" w:lastRow="0" w:firstColumn="0" w:lastColumn="0" w:oddVBand="0" w:evenVBand="0" w:oddHBand="0" w:evenHBand="1"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1270" w:type="pct"/>
            <w:vMerge/>
          </w:tcPr>
          <w:p w14:paraId="44FED287" w14:textId="77777777" w:rsidR="002229F2" w:rsidRDefault="002229F2" w:rsidP="000A08C6">
            <w:pPr>
              <w:pStyle w:val="NoSpacing"/>
            </w:pPr>
          </w:p>
        </w:tc>
        <w:tc>
          <w:tcPr>
            <w:tcW w:w="1292" w:type="pct"/>
          </w:tcPr>
          <w:p w14:paraId="7EDF5E0E" w14:textId="41FCDF4E" w:rsidR="002229F2" w:rsidRPr="00EA019E" w:rsidRDefault="002229F2" w:rsidP="002229F2">
            <w:pPr>
              <w:pStyle w:val="NoSpacing"/>
              <w:cnfStyle w:val="000000010000" w:firstRow="0" w:lastRow="0" w:firstColumn="0" w:lastColumn="0" w:oddVBand="0" w:evenVBand="0" w:oddHBand="0" w:evenHBand="1" w:firstRowFirstColumn="0" w:firstRowLastColumn="0" w:lastRowFirstColumn="0" w:lastRowLastColumn="0"/>
            </w:pPr>
            <w:r>
              <w:t>Agua del filtro de bioarena 1</w:t>
            </w:r>
          </w:p>
        </w:tc>
        <w:tc>
          <w:tcPr>
            <w:tcW w:w="1219" w:type="pct"/>
          </w:tcPr>
          <w:p w14:paraId="5A283732" w14:textId="1D0F9C03" w:rsidR="002229F2" w:rsidRPr="00EA019E" w:rsidRDefault="002229F2" w:rsidP="002229F2">
            <w:pPr>
              <w:pStyle w:val="NoSpacing"/>
              <w:jc w:val="center"/>
              <w:cnfStyle w:val="000000010000" w:firstRow="0" w:lastRow="0" w:firstColumn="0" w:lastColumn="0" w:oddVBand="0" w:evenVBand="0" w:oddHBand="0" w:evenHBand="1" w:firstRowFirstColumn="0" w:firstRowLastColumn="0" w:lastRowFirstColumn="0" w:lastRowLastColumn="0"/>
            </w:pPr>
            <w:r>
              <w:t>90</w:t>
            </w:r>
          </w:p>
        </w:tc>
        <w:tc>
          <w:tcPr>
            <w:tcW w:w="1219" w:type="pct"/>
          </w:tcPr>
          <w:p w14:paraId="5AAFD212" w14:textId="77777777" w:rsidR="002229F2" w:rsidRPr="00EC0133" w:rsidRDefault="002229F2" w:rsidP="002229F2">
            <w:pPr>
              <w:pStyle w:val="NoSpacing"/>
              <w:jc w:val="center"/>
              <w:cnfStyle w:val="000000010000" w:firstRow="0" w:lastRow="0" w:firstColumn="0" w:lastColumn="0" w:oddVBand="0" w:evenVBand="0" w:oddHBand="0" w:evenHBand="1" w:firstRowFirstColumn="0" w:firstRowLastColumn="0" w:lastRowFirstColumn="0" w:lastRowLastColumn="0"/>
            </w:pPr>
          </w:p>
        </w:tc>
      </w:tr>
      <w:tr w:rsidR="002229F2" w:rsidRPr="00EA019E" w14:paraId="2CE461DC" w14:textId="261AF51A" w:rsidTr="008B5756">
        <w:trPr>
          <w:trHeight w:val="123"/>
        </w:trPr>
        <w:tc>
          <w:tcPr>
            <w:cnfStyle w:val="001000000000" w:firstRow="0" w:lastRow="0" w:firstColumn="1" w:lastColumn="0" w:oddVBand="0" w:evenVBand="0" w:oddHBand="0" w:evenHBand="0" w:firstRowFirstColumn="0" w:firstRowLastColumn="0" w:lastRowFirstColumn="0" w:lastRowLastColumn="0"/>
            <w:tcW w:w="1270" w:type="pct"/>
            <w:vMerge/>
          </w:tcPr>
          <w:p w14:paraId="7AAC13A7" w14:textId="77777777" w:rsidR="002229F2" w:rsidRDefault="002229F2" w:rsidP="000A08C6">
            <w:pPr>
              <w:pStyle w:val="NoSpacing"/>
            </w:pPr>
          </w:p>
        </w:tc>
        <w:tc>
          <w:tcPr>
            <w:tcW w:w="1292" w:type="pct"/>
          </w:tcPr>
          <w:p w14:paraId="367ADC0A" w14:textId="7AE0EF69" w:rsidR="002229F2" w:rsidRPr="00EA019E" w:rsidRDefault="002229F2" w:rsidP="002229F2">
            <w:pPr>
              <w:pStyle w:val="NoSpacing"/>
              <w:cnfStyle w:val="000000000000" w:firstRow="0" w:lastRow="0" w:firstColumn="0" w:lastColumn="0" w:oddVBand="0" w:evenVBand="0" w:oddHBand="0" w:evenHBand="0" w:firstRowFirstColumn="0" w:firstRowLastColumn="0" w:lastRowFirstColumn="0" w:lastRowLastColumn="0"/>
            </w:pPr>
            <w:r>
              <w:t>Agua almacenada 1</w:t>
            </w:r>
          </w:p>
        </w:tc>
        <w:tc>
          <w:tcPr>
            <w:tcW w:w="1219" w:type="pct"/>
          </w:tcPr>
          <w:p w14:paraId="2258348A" w14:textId="224D848F" w:rsidR="002229F2" w:rsidRPr="00EA019E" w:rsidRDefault="002229F2" w:rsidP="002229F2">
            <w:pPr>
              <w:pStyle w:val="NoSpacing"/>
              <w:jc w:val="center"/>
              <w:cnfStyle w:val="000000000000" w:firstRow="0" w:lastRow="0" w:firstColumn="0" w:lastColumn="0" w:oddVBand="0" w:evenVBand="0" w:oddHBand="0" w:evenHBand="0" w:firstRowFirstColumn="0" w:firstRowLastColumn="0" w:lastRowFirstColumn="0" w:lastRowLastColumn="0"/>
            </w:pPr>
            <w:r>
              <w:t>131</w:t>
            </w:r>
          </w:p>
        </w:tc>
        <w:tc>
          <w:tcPr>
            <w:tcW w:w="1219" w:type="pct"/>
          </w:tcPr>
          <w:p w14:paraId="7339A3E2" w14:textId="77777777" w:rsidR="002229F2" w:rsidRPr="00EC0133" w:rsidRDefault="002229F2" w:rsidP="002229F2">
            <w:pPr>
              <w:pStyle w:val="NoSpacing"/>
              <w:jc w:val="center"/>
              <w:cnfStyle w:val="000000000000" w:firstRow="0" w:lastRow="0" w:firstColumn="0" w:lastColumn="0" w:oddVBand="0" w:evenVBand="0" w:oddHBand="0" w:evenHBand="0" w:firstRowFirstColumn="0" w:firstRowLastColumn="0" w:lastRowFirstColumn="0" w:lastRowLastColumn="0"/>
            </w:pPr>
          </w:p>
        </w:tc>
      </w:tr>
      <w:tr w:rsidR="002229F2" w:rsidRPr="00EA019E" w14:paraId="10482C2B" w14:textId="05511336" w:rsidTr="008B5756">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270" w:type="pct"/>
            <w:vMerge w:val="restart"/>
          </w:tcPr>
          <w:p w14:paraId="2B8F61A9" w14:textId="6EF653F6" w:rsidR="002229F2" w:rsidRPr="00EA019E" w:rsidRDefault="002229F2" w:rsidP="000A08C6">
            <w:pPr>
              <w:pStyle w:val="NoSpacing"/>
            </w:pPr>
            <w:r>
              <w:t>Hogar 2</w:t>
            </w:r>
          </w:p>
        </w:tc>
        <w:tc>
          <w:tcPr>
            <w:tcW w:w="1292" w:type="pct"/>
          </w:tcPr>
          <w:p w14:paraId="36A26D4E" w14:textId="220804DA" w:rsidR="002229F2" w:rsidRPr="00EA019E" w:rsidRDefault="002229F2" w:rsidP="002229F2">
            <w:pPr>
              <w:pStyle w:val="NoSpacing"/>
              <w:cnfStyle w:val="000000010000" w:firstRow="0" w:lastRow="0" w:firstColumn="0" w:lastColumn="0" w:oddVBand="0" w:evenVBand="0" w:oddHBand="0" w:evenHBand="1" w:firstRowFirstColumn="0" w:firstRowLastColumn="0" w:lastRowFirstColumn="0" w:lastRowLastColumn="0"/>
            </w:pPr>
            <w:r>
              <w:t>Pozo poco profundo excavado a mano 2</w:t>
            </w:r>
          </w:p>
        </w:tc>
        <w:tc>
          <w:tcPr>
            <w:tcW w:w="1219" w:type="pct"/>
          </w:tcPr>
          <w:p w14:paraId="0944A65B" w14:textId="28AEE27C" w:rsidR="002229F2" w:rsidRPr="00EA019E" w:rsidRDefault="002229F2" w:rsidP="002229F2">
            <w:pPr>
              <w:pStyle w:val="NoSpacing"/>
              <w:jc w:val="center"/>
              <w:cnfStyle w:val="000000010000" w:firstRow="0" w:lastRow="0" w:firstColumn="0" w:lastColumn="0" w:oddVBand="0" w:evenVBand="0" w:oddHBand="0" w:evenHBand="1" w:firstRowFirstColumn="0" w:firstRowLastColumn="0" w:lastRowFirstColumn="0" w:lastRowLastColumn="0"/>
            </w:pPr>
            <w:r>
              <w:t>290</w:t>
            </w:r>
          </w:p>
        </w:tc>
        <w:tc>
          <w:tcPr>
            <w:tcW w:w="1219" w:type="pct"/>
          </w:tcPr>
          <w:p w14:paraId="125AA6B5" w14:textId="77777777" w:rsidR="002229F2" w:rsidRPr="00EC0133" w:rsidRDefault="002229F2" w:rsidP="002229F2">
            <w:pPr>
              <w:pStyle w:val="NoSpacing"/>
              <w:jc w:val="center"/>
              <w:cnfStyle w:val="000000010000" w:firstRow="0" w:lastRow="0" w:firstColumn="0" w:lastColumn="0" w:oddVBand="0" w:evenVBand="0" w:oddHBand="0" w:evenHBand="1" w:firstRowFirstColumn="0" w:firstRowLastColumn="0" w:lastRowFirstColumn="0" w:lastRowLastColumn="0"/>
            </w:pPr>
          </w:p>
        </w:tc>
      </w:tr>
      <w:tr w:rsidR="002229F2" w:rsidRPr="00EA019E" w14:paraId="3803AF07" w14:textId="3ABA280C" w:rsidTr="008B5756">
        <w:trPr>
          <w:trHeight w:val="80"/>
        </w:trPr>
        <w:tc>
          <w:tcPr>
            <w:cnfStyle w:val="001000000000" w:firstRow="0" w:lastRow="0" w:firstColumn="1" w:lastColumn="0" w:oddVBand="0" w:evenVBand="0" w:oddHBand="0" w:evenHBand="0" w:firstRowFirstColumn="0" w:firstRowLastColumn="0" w:lastRowFirstColumn="0" w:lastRowLastColumn="0"/>
            <w:tcW w:w="1270" w:type="pct"/>
            <w:vMerge/>
            <w:shd w:val="clear" w:color="auto" w:fill="D9D9D9" w:themeFill="background1" w:themeFillShade="D9"/>
          </w:tcPr>
          <w:p w14:paraId="7D13D16B" w14:textId="77777777" w:rsidR="002229F2" w:rsidRDefault="002229F2" w:rsidP="000A08C6">
            <w:pPr>
              <w:pStyle w:val="NoSpacing"/>
            </w:pPr>
          </w:p>
        </w:tc>
        <w:tc>
          <w:tcPr>
            <w:tcW w:w="1292" w:type="pct"/>
            <w:shd w:val="clear" w:color="auto" w:fill="D9D9D9" w:themeFill="background1" w:themeFillShade="D9"/>
          </w:tcPr>
          <w:p w14:paraId="7C55F04D" w14:textId="583366DE" w:rsidR="002229F2" w:rsidRPr="00EA019E" w:rsidRDefault="002229F2" w:rsidP="002229F2">
            <w:pPr>
              <w:pStyle w:val="NoSpacing"/>
              <w:cnfStyle w:val="000000000000" w:firstRow="0" w:lastRow="0" w:firstColumn="0" w:lastColumn="0" w:oddVBand="0" w:evenVBand="0" w:oddHBand="0" w:evenHBand="0" w:firstRowFirstColumn="0" w:firstRowLastColumn="0" w:lastRowFirstColumn="0" w:lastRowLastColumn="0"/>
            </w:pPr>
            <w:r>
              <w:t>Agua del filtro de bioarena 2</w:t>
            </w:r>
          </w:p>
        </w:tc>
        <w:tc>
          <w:tcPr>
            <w:tcW w:w="1219" w:type="pct"/>
            <w:shd w:val="clear" w:color="auto" w:fill="D9D9D9" w:themeFill="background1" w:themeFillShade="D9"/>
          </w:tcPr>
          <w:p w14:paraId="07F0B2B0" w14:textId="46FE38DA" w:rsidR="002229F2" w:rsidRPr="00EA019E" w:rsidRDefault="002229F2" w:rsidP="002229F2">
            <w:pPr>
              <w:pStyle w:val="NoSpacing"/>
              <w:jc w:val="center"/>
              <w:cnfStyle w:val="000000000000" w:firstRow="0" w:lastRow="0" w:firstColumn="0" w:lastColumn="0" w:oddVBand="0" w:evenVBand="0" w:oddHBand="0" w:evenHBand="0" w:firstRowFirstColumn="0" w:firstRowLastColumn="0" w:lastRowFirstColumn="0" w:lastRowLastColumn="0"/>
            </w:pPr>
            <w:r>
              <w:t>9</w:t>
            </w:r>
          </w:p>
        </w:tc>
        <w:tc>
          <w:tcPr>
            <w:tcW w:w="1219" w:type="pct"/>
            <w:shd w:val="clear" w:color="auto" w:fill="D9D9D9" w:themeFill="background1" w:themeFillShade="D9"/>
          </w:tcPr>
          <w:p w14:paraId="129F3A57" w14:textId="77777777" w:rsidR="002229F2" w:rsidRPr="00EC0133" w:rsidRDefault="002229F2" w:rsidP="002229F2">
            <w:pPr>
              <w:pStyle w:val="NoSpacing"/>
              <w:jc w:val="center"/>
              <w:cnfStyle w:val="000000000000" w:firstRow="0" w:lastRow="0" w:firstColumn="0" w:lastColumn="0" w:oddVBand="0" w:evenVBand="0" w:oddHBand="0" w:evenHBand="0" w:firstRowFirstColumn="0" w:firstRowLastColumn="0" w:lastRowFirstColumn="0" w:lastRowLastColumn="0"/>
            </w:pPr>
          </w:p>
        </w:tc>
      </w:tr>
      <w:tr w:rsidR="002229F2" w:rsidRPr="00EA019E" w14:paraId="36361FC7" w14:textId="018DD741" w:rsidTr="008B5756">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270" w:type="pct"/>
            <w:vMerge/>
          </w:tcPr>
          <w:p w14:paraId="005E7604" w14:textId="77777777" w:rsidR="002229F2" w:rsidRDefault="002229F2" w:rsidP="000A08C6">
            <w:pPr>
              <w:pStyle w:val="NoSpacing"/>
            </w:pPr>
          </w:p>
        </w:tc>
        <w:tc>
          <w:tcPr>
            <w:tcW w:w="1292" w:type="pct"/>
          </w:tcPr>
          <w:p w14:paraId="42E21C18" w14:textId="21D7D3BF" w:rsidR="002229F2" w:rsidRPr="00EA019E" w:rsidRDefault="002229F2" w:rsidP="002229F2">
            <w:pPr>
              <w:pStyle w:val="NoSpacing"/>
              <w:cnfStyle w:val="000000010000" w:firstRow="0" w:lastRow="0" w:firstColumn="0" w:lastColumn="0" w:oddVBand="0" w:evenVBand="0" w:oddHBand="0" w:evenHBand="1" w:firstRowFirstColumn="0" w:firstRowLastColumn="0" w:lastRowFirstColumn="0" w:lastRowLastColumn="0"/>
            </w:pPr>
            <w:r>
              <w:t>Agua almacenada 2</w:t>
            </w:r>
          </w:p>
        </w:tc>
        <w:tc>
          <w:tcPr>
            <w:tcW w:w="1219" w:type="pct"/>
          </w:tcPr>
          <w:p w14:paraId="775C97BD" w14:textId="6FE303FA" w:rsidR="002229F2" w:rsidRPr="00EA019E" w:rsidRDefault="002229F2" w:rsidP="002229F2">
            <w:pPr>
              <w:pStyle w:val="NoSpacing"/>
              <w:jc w:val="center"/>
              <w:cnfStyle w:val="000000010000" w:firstRow="0" w:lastRow="0" w:firstColumn="0" w:lastColumn="0" w:oddVBand="0" w:evenVBand="0" w:oddHBand="0" w:evenHBand="1" w:firstRowFirstColumn="0" w:firstRowLastColumn="0" w:lastRowFirstColumn="0" w:lastRowLastColumn="0"/>
            </w:pPr>
            <w:r>
              <w:t>100</w:t>
            </w:r>
          </w:p>
        </w:tc>
        <w:tc>
          <w:tcPr>
            <w:tcW w:w="1219" w:type="pct"/>
          </w:tcPr>
          <w:p w14:paraId="39877C34" w14:textId="77777777" w:rsidR="002229F2" w:rsidRPr="00EC0133" w:rsidRDefault="002229F2" w:rsidP="002229F2">
            <w:pPr>
              <w:pStyle w:val="NoSpacing"/>
              <w:jc w:val="center"/>
              <w:cnfStyle w:val="000000010000" w:firstRow="0" w:lastRow="0" w:firstColumn="0" w:lastColumn="0" w:oddVBand="0" w:evenVBand="0" w:oddHBand="0" w:evenHBand="1" w:firstRowFirstColumn="0" w:firstRowLastColumn="0" w:lastRowFirstColumn="0" w:lastRowLastColumn="0"/>
            </w:pPr>
          </w:p>
        </w:tc>
      </w:tr>
      <w:tr w:rsidR="002229F2" w:rsidRPr="00EA019E" w14:paraId="28EDABD0" w14:textId="1DB4BB73" w:rsidTr="008B5756">
        <w:trPr>
          <w:trHeight w:val="110"/>
        </w:trPr>
        <w:tc>
          <w:tcPr>
            <w:cnfStyle w:val="001000000000" w:firstRow="0" w:lastRow="0" w:firstColumn="1" w:lastColumn="0" w:oddVBand="0" w:evenVBand="0" w:oddHBand="0" w:evenHBand="0" w:firstRowFirstColumn="0" w:firstRowLastColumn="0" w:lastRowFirstColumn="0" w:lastRowLastColumn="0"/>
            <w:tcW w:w="1270" w:type="pct"/>
            <w:vMerge w:val="restart"/>
          </w:tcPr>
          <w:p w14:paraId="3BD33780" w14:textId="4EFBF45F" w:rsidR="002229F2" w:rsidRPr="00EA019E" w:rsidRDefault="002229F2" w:rsidP="000A08C6">
            <w:pPr>
              <w:pStyle w:val="NoSpacing"/>
            </w:pPr>
            <w:r>
              <w:t>Hogar 3</w:t>
            </w:r>
          </w:p>
        </w:tc>
        <w:tc>
          <w:tcPr>
            <w:tcW w:w="1292" w:type="pct"/>
          </w:tcPr>
          <w:p w14:paraId="31050716" w14:textId="0D6B9370" w:rsidR="002229F2" w:rsidRPr="00EA019E" w:rsidRDefault="002229F2" w:rsidP="002229F2">
            <w:pPr>
              <w:pStyle w:val="NoSpacing"/>
              <w:cnfStyle w:val="000000000000" w:firstRow="0" w:lastRow="0" w:firstColumn="0" w:lastColumn="0" w:oddVBand="0" w:evenVBand="0" w:oddHBand="0" w:evenHBand="0" w:firstRowFirstColumn="0" w:firstRowLastColumn="0" w:lastRowFirstColumn="0" w:lastRowLastColumn="0"/>
            </w:pPr>
            <w:r>
              <w:t>Pozo poco profundo excavado a mano 3</w:t>
            </w:r>
          </w:p>
        </w:tc>
        <w:tc>
          <w:tcPr>
            <w:tcW w:w="1219" w:type="pct"/>
          </w:tcPr>
          <w:p w14:paraId="2997E837" w14:textId="7303F571" w:rsidR="002229F2" w:rsidRPr="00EA019E" w:rsidRDefault="002229F2" w:rsidP="002229F2">
            <w:pPr>
              <w:pStyle w:val="NoSpacing"/>
              <w:jc w:val="center"/>
              <w:cnfStyle w:val="000000000000" w:firstRow="0" w:lastRow="0" w:firstColumn="0" w:lastColumn="0" w:oddVBand="0" w:evenVBand="0" w:oddHBand="0" w:evenHBand="0" w:firstRowFirstColumn="0" w:firstRowLastColumn="0" w:lastRowFirstColumn="0" w:lastRowLastColumn="0"/>
            </w:pPr>
            <w:r>
              <w:t>1100</w:t>
            </w:r>
          </w:p>
        </w:tc>
        <w:tc>
          <w:tcPr>
            <w:tcW w:w="1219" w:type="pct"/>
          </w:tcPr>
          <w:p w14:paraId="3987E094" w14:textId="77777777" w:rsidR="002229F2" w:rsidRPr="00EC0133" w:rsidRDefault="002229F2" w:rsidP="002229F2">
            <w:pPr>
              <w:pStyle w:val="NoSpacing"/>
              <w:jc w:val="center"/>
              <w:cnfStyle w:val="000000000000" w:firstRow="0" w:lastRow="0" w:firstColumn="0" w:lastColumn="0" w:oddVBand="0" w:evenVBand="0" w:oddHBand="0" w:evenHBand="0" w:firstRowFirstColumn="0" w:firstRowLastColumn="0" w:lastRowFirstColumn="0" w:lastRowLastColumn="0"/>
            </w:pPr>
          </w:p>
        </w:tc>
      </w:tr>
      <w:tr w:rsidR="002229F2" w:rsidRPr="00EA019E" w14:paraId="29141E88" w14:textId="2CBF5147" w:rsidTr="008B5756">
        <w:trPr>
          <w:cnfStyle w:val="000000010000" w:firstRow="0" w:lastRow="0" w:firstColumn="0" w:lastColumn="0" w:oddVBand="0" w:evenVBand="0" w:oddHBand="0" w:evenHBand="1"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1270" w:type="pct"/>
            <w:vMerge/>
          </w:tcPr>
          <w:p w14:paraId="2F5BCB84" w14:textId="77777777" w:rsidR="002229F2" w:rsidRDefault="002229F2" w:rsidP="000A08C6">
            <w:pPr>
              <w:pStyle w:val="NoSpacing"/>
            </w:pPr>
          </w:p>
        </w:tc>
        <w:tc>
          <w:tcPr>
            <w:tcW w:w="1292" w:type="pct"/>
          </w:tcPr>
          <w:p w14:paraId="6F9B4B5C" w14:textId="79EBF45F" w:rsidR="002229F2" w:rsidRPr="00EA019E" w:rsidRDefault="002229F2" w:rsidP="002229F2">
            <w:pPr>
              <w:pStyle w:val="NoSpacing"/>
              <w:cnfStyle w:val="000000010000" w:firstRow="0" w:lastRow="0" w:firstColumn="0" w:lastColumn="0" w:oddVBand="0" w:evenVBand="0" w:oddHBand="0" w:evenHBand="1" w:firstRowFirstColumn="0" w:firstRowLastColumn="0" w:lastRowFirstColumn="0" w:lastRowLastColumn="0"/>
            </w:pPr>
            <w:r>
              <w:t>Agua del filtro de bioarena 3</w:t>
            </w:r>
          </w:p>
        </w:tc>
        <w:tc>
          <w:tcPr>
            <w:tcW w:w="1219" w:type="pct"/>
          </w:tcPr>
          <w:p w14:paraId="33A70268" w14:textId="6C0AD852" w:rsidR="002229F2" w:rsidRPr="00EA019E" w:rsidRDefault="002229F2" w:rsidP="002229F2">
            <w:pPr>
              <w:pStyle w:val="NoSpacing"/>
              <w:jc w:val="center"/>
              <w:cnfStyle w:val="000000010000" w:firstRow="0" w:lastRow="0" w:firstColumn="0" w:lastColumn="0" w:oddVBand="0" w:evenVBand="0" w:oddHBand="0" w:evenHBand="1" w:firstRowFirstColumn="0" w:firstRowLastColumn="0" w:lastRowFirstColumn="0" w:lastRowLastColumn="0"/>
            </w:pPr>
            <w:r>
              <w:t>21</w:t>
            </w:r>
          </w:p>
        </w:tc>
        <w:tc>
          <w:tcPr>
            <w:tcW w:w="1219" w:type="pct"/>
          </w:tcPr>
          <w:p w14:paraId="429DDD85" w14:textId="77777777" w:rsidR="002229F2" w:rsidRPr="00EC0133" w:rsidRDefault="002229F2" w:rsidP="002229F2">
            <w:pPr>
              <w:pStyle w:val="NoSpacing"/>
              <w:jc w:val="center"/>
              <w:cnfStyle w:val="000000010000" w:firstRow="0" w:lastRow="0" w:firstColumn="0" w:lastColumn="0" w:oddVBand="0" w:evenVBand="0" w:oddHBand="0" w:evenHBand="1" w:firstRowFirstColumn="0" w:firstRowLastColumn="0" w:lastRowFirstColumn="0" w:lastRowLastColumn="0"/>
            </w:pPr>
          </w:p>
        </w:tc>
      </w:tr>
      <w:tr w:rsidR="002229F2" w:rsidRPr="00EA019E" w14:paraId="5CECBFE5" w14:textId="3D481128" w:rsidTr="008B5756">
        <w:trPr>
          <w:trHeight w:val="110"/>
        </w:trPr>
        <w:tc>
          <w:tcPr>
            <w:cnfStyle w:val="001000000000" w:firstRow="0" w:lastRow="0" w:firstColumn="1" w:lastColumn="0" w:oddVBand="0" w:evenVBand="0" w:oddHBand="0" w:evenHBand="0" w:firstRowFirstColumn="0" w:firstRowLastColumn="0" w:lastRowFirstColumn="0" w:lastRowLastColumn="0"/>
            <w:tcW w:w="1270" w:type="pct"/>
            <w:vMerge/>
          </w:tcPr>
          <w:p w14:paraId="03E41D94" w14:textId="77777777" w:rsidR="002229F2" w:rsidRDefault="002229F2" w:rsidP="000A08C6">
            <w:pPr>
              <w:pStyle w:val="NoSpacing"/>
            </w:pPr>
          </w:p>
        </w:tc>
        <w:tc>
          <w:tcPr>
            <w:tcW w:w="1292" w:type="pct"/>
          </w:tcPr>
          <w:p w14:paraId="614F65E5" w14:textId="7719ACB5" w:rsidR="002229F2" w:rsidRPr="00EA019E" w:rsidRDefault="002229F2" w:rsidP="002229F2">
            <w:pPr>
              <w:pStyle w:val="NoSpacing"/>
              <w:cnfStyle w:val="000000000000" w:firstRow="0" w:lastRow="0" w:firstColumn="0" w:lastColumn="0" w:oddVBand="0" w:evenVBand="0" w:oddHBand="0" w:evenHBand="0" w:firstRowFirstColumn="0" w:firstRowLastColumn="0" w:lastRowFirstColumn="0" w:lastRowLastColumn="0"/>
            </w:pPr>
            <w:r>
              <w:t>Agua almacenada 3</w:t>
            </w:r>
          </w:p>
        </w:tc>
        <w:tc>
          <w:tcPr>
            <w:tcW w:w="1219" w:type="pct"/>
          </w:tcPr>
          <w:p w14:paraId="3E04E5B2" w14:textId="2F03A3C0" w:rsidR="002229F2" w:rsidRPr="00EA019E" w:rsidRDefault="002229F2" w:rsidP="002229F2">
            <w:pPr>
              <w:pStyle w:val="NoSpacing"/>
              <w:jc w:val="center"/>
              <w:cnfStyle w:val="000000000000" w:firstRow="0" w:lastRow="0" w:firstColumn="0" w:lastColumn="0" w:oddVBand="0" w:evenVBand="0" w:oddHBand="0" w:evenHBand="0" w:firstRowFirstColumn="0" w:firstRowLastColumn="0" w:lastRowFirstColumn="0" w:lastRowLastColumn="0"/>
            </w:pPr>
            <w:r>
              <w:t>1</w:t>
            </w:r>
          </w:p>
        </w:tc>
        <w:tc>
          <w:tcPr>
            <w:tcW w:w="1219" w:type="pct"/>
          </w:tcPr>
          <w:p w14:paraId="10C6FD35" w14:textId="77777777" w:rsidR="002229F2" w:rsidRPr="00EC0133" w:rsidRDefault="002229F2" w:rsidP="002229F2">
            <w:pPr>
              <w:pStyle w:val="NoSpacing"/>
              <w:jc w:val="center"/>
              <w:cnfStyle w:val="000000000000" w:firstRow="0" w:lastRow="0" w:firstColumn="0" w:lastColumn="0" w:oddVBand="0" w:evenVBand="0" w:oddHBand="0" w:evenHBand="0" w:firstRowFirstColumn="0" w:firstRowLastColumn="0" w:lastRowFirstColumn="0" w:lastRowLastColumn="0"/>
            </w:pPr>
          </w:p>
        </w:tc>
      </w:tr>
    </w:tbl>
    <w:p w14:paraId="40E515B7" w14:textId="27BAABB1" w:rsidR="00EC0133" w:rsidRPr="00EA019E" w:rsidRDefault="002229F2" w:rsidP="00EC0133">
      <w:pPr>
        <w:pStyle w:val="TableReference"/>
        <w:rPr>
          <w:rStyle w:val="SubtleEmphasis"/>
        </w:rPr>
      </w:pPr>
      <w:r>
        <w:rPr>
          <w:rStyle w:val="SubtleEmphasis"/>
        </w:rPr>
        <w:t xml:space="preserve">Los resultados de análisis son solo para fines de capacitación. </w:t>
      </w:r>
    </w:p>
    <w:p w14:paraId="418DDB15" w14:textId="39BB13B6" w:rsidR="004367C5" w:rsidRDefault="004367C5">
      <w:pPr>
        <w:spacing w:before="0" w:after="160" w:line="259" w:lineRule="auto"/>
        <w:ind w:right="0"/>
      </w:pPr>
      <w:r>
        <w:br w:type="page"/>
      </w:r>
    </w:p>
    <w:p w14:paraId="22AAC327" w14:textId="77777777" w:rsidR="00054603" w:rsidRDefault="00054603" w:rsidP="004367C5">
      <w:pPr>
        <w:pStyle w:val="Heading1-withiconandminutes"/>
      </w:pPr>
    </w:p>
    <w:p w14:paraId="05480C22" w14:textId="20601FA5" w:rsidR="004367C5" w:rsidRPr="004367C5" w:rsidRDefault="004367C5" w:rsidP="004367C5">
      <w:pPr>
        <w:pStyle w:val="Heading1-withiconandminutes"/>
      </w:pPr>
      <w:r>
        <w:t>Guía para el capacitador: Interpretación de los resultados del análisis microbiológico</w:t>
      </w:r>
    </w:p>
    <w:p w14:paraId="5DBFF25E" w14:textId="4F9100F7" w:rsidR="004367C5" w:rsidRDefault="004367C5" w:rsidP="004367C5">
      <w:pPr>
        <w:numPr>
          <w:ilvl w:val="0"/>
          <w:numId w:val="31"/>
        </w:numPr>
      </w:pPr>
      <w:r>
        <w:t>El propósito de este ejercicio es mostrar el uso del análisis de la calidad del agua de consumo para evaluar la cadena de agua segura y tener una idea de la eficacia de los filtros de bioarena. También se muestra que los números solos no bastan para comprender bien la situación y que las observaciones también deberían ser parte del análisis de la calidad, para ayudar a explicar e interpretar los resultados.</w:t>
      </w:r>
    </w:p>
    <w:p w14:paraId="3E7554EF" w14:textId="3760A43A" w:rsidR="0019290F" w:rsidRPr="004367C5" w:rsidRDefault="0019290F" w:rsidP="004367C5">
      <w:pPr>
        <w:numPr>
          <w:ilvl w:val="0"/>
          <w:numId w:val="31"/>
        </w:numPr>
      </w:pPr>
      <w:r>
        <w:t>Estos últimos ayudan a identificar posibles promotores comunitarios del WASH (PCW) y familias que necesitan apoyo para tratar el agua de modo más eficaz.</w:t>
      </w:r>
    </w:p>
    <w:p w14:paraId="27C1FA6F" w14:textId="541FFC99" w:rsidR="004367C5" w:rsidRPr="00B17153" w:rsidRDefault="004367C5" w:rsidP="004367C5">
      <w:pPr>
        <w:numPr>
          <w:ilvl w:val="0"/>
          <w:numId w:val="31"/>
        </w:numPr>
        <w:rPr>
          <w:b/>
        </w:rPr>
      </w:pPr>
      <w:r>
        <w:t>Fuente de información: datos reales recolectados por Seeds of Hope International Partnerships, Zambia. Si es posible, use datos locales del análisis pretaller, ya que eso hace que el ejercicio sea mucho más interesante para los participantes.</w:t>
      </w:r>
    </w:p>
    <w:p w14:paraId="2671B204" w14:textId="77777777" w:rsidR="0019290F" w:rsidRPr="004367C5" w:rsidRDefault="0019290F" w:rsidP="00B17153">
      <w:pPr>
        <w:rPr>
          <w:b/>
        </w:rPr>
      </w:pPr>
    </w:p>
    <w:p w14:paraId="2ADECD57" w14:textId="20687191" w:rsidR="004367C5" w:rsidRPr="004367C5" w:rsidRDefault="004367C5" w:rsidP="004367C5">
      <w:pPr>
        <w:pStyle w:val="Heading2"/>
      </w:pPr>
      <w:r>
        <w:t>Se espera que los participantes realicen las siguientes observaciones:</w:t>
      </w:r>
    </w:p>
    <w:p w14:paraId="40785806" w14:textId="77777777" w:rsidR="004367C5" w:rsidRPr="004367C5" w:rsidRDefault="004367C5" w:rsidP="004367C5">
      <w:pPr>
        <w:rPr>
          <w:b/>
        </w:rPr>
      </w:pPr>
      <w:r>
        <w:rPr>
          <w:b/>
        </w:rPr>
        <w:t>Hogar Nº1:</w:t>
      </w:r>
    </w:p>
    <w:p w14:paraId="63D5BAB7" w14:textId="7EF01AB6" w:rsidR="004367C5" w:rsidRPr="004367C5" w:rsidRDefault="004367C5" w:rsidP="004367C5">
      <w:pPr>
        <w:numPr>
          <w:ilvl w:val="0"/>
          <w:numId w:val="32"/>
        </w:numPr>
      </w:pPr>
      <w:r>
        <w:t>La eficacia del filtro de bioarena es 55% [(200-90)/200], menos de lo esperado. ¿Qué dicen las observaciones sobre el filtro de bioarena? (¿Quizás el nivel del agua era muy alto? ¿Fecha de instalación?).</w:t>
      </w:r>
    </w:p>
    <w:p w14:paraId="1968E4D6" w14:textId="09BBB2F2" w:rsidR="004367C5" w:rsidRDefault="004367C5" w:rsidP="004367C5">
      <w:pPr>
        <w:numPr>
          <w:ilvl w:val="0"/>
          <w:numId w:val="32"/>
        </w:numPr>
      </w:pPr>
      <w:r>
        <w:t>El recipiente de almacenamiento está sucio pues el agua se volvió a contaminar (aumentó a 131 UFC/100</w:t>
      </w:r>
      <w:r w:rsidR="00396C87">
        <w:t> </w:t>
      </w:r>
      <w:r>
        <w:t>mL). ¿Qué dicen las notas sobre el filtro de bioarena? (¿Tal vez se usó el mismo recipiente para recolectar el agua y para almacenarla?).</w:t>
      </w:r>
    </w:p>
    <w:p w14:paraId="51398749" w14:textId="6A72C8D4" w:rsidR="004367C5" w:rsidRPr="004367C5" w:rsidRDefault="004367C5" w:rsidP="004367C5">
      <w:pPr>
        <w:numPr>
          <w:ilvl w:val="0"/>
          <w:numId w:val="32"/>
        </w:numPr>
      </w:pPr>
      <w:r>
        <w:t>Probablemente, la cabeza de familia de este hogar no sería un buen candidato para ser promotor comunitario de WASH (PCW).</w:t>
      </w:r>
    </w:p>
    <w:p w14:paraId="1FF80300" w14:textId="77777777" w:rsidR="004367C5" w:rsidRPr="004367C5" w:rsidRDefault="004367C5" w:rsidP="004367C5">
      <w:pPr>
        <w:rPr>
          <w:b/>
        </w:rPr>
      </w:pPr>
      <w:r>
        <w:rPr>
          <w:b/>
        </w:rPr>
        <w:t>Hogar Nº2:</w:t>
      </w:r>
    </w:p>
    <w:p w14:paraId="0897D711" w14:textId="2C47F1E1" w:rsidR="004367C5" w:rsidRPr="004367C5" w:rsidRDefault="004367C5" w:rsidP="004367C5">
      <w:pPr>
        <w:numPr>
          <w:ilvl w:val="0"/>
          <w:numId w:val="33"/>
        </w:numPr>
      </w:pPr>
      <w:r>
        <w:t>La eficacia del filtro de bioarena es 97% [(290-9)/290], lo cual es excelente, pero el agua almacenada se volvió a contaminar.</w:t>
      </w:r>
    </w:p>
    <w:p w14:paraId="44226644" w14:textId="29633F67" w:rsidR="004367C5" w:rsidRPr="004367C5" w:rsidRDefault="004367C5" w:rsidP="004367C5">
      <w:pPr>
        <w:numPr>
          <w:ilvl w:val="0"/>
          <w:numId w:val="33"/>
        </w:numPr>
      </w:pPr>
      <w:r>
        <w:t>Observar es importante; evalúe si se usó el mismo recipiente para recolectar y almacenar el agua.</w:t>
      </w:r>
    </w:p>
    <w:p w14:paraId="60FD1017" w14:textId="2BA4DEBE" w:rsidR="00681EAE" w:rsidRPr="004367C5" w:rsidRDefault="00681EAE" w:rsidP="00681EAE">
      <w:pPr>
        <w:numPr>
          <w:ilvl w:val="0"/>
          <w:numId w:val="33"/>
        </w:numPr>
      </w:pPr>
      <w:r>
        <w:t>Probablemente, la cabeza de familia de este hogar no sería un buen candidato para ser promotor comunitario de WASH (PCW).</w:t>
      </w:r>
    </w:p>
    <w:p w14:paraId="5BF6220C" w14:textId="77777777" w:rsidR="004367C5" w:rsidRPr="004367C5" w:rsidRDefault="004367C5" w:rsidP="004367C5">
      <w:pPr>
        <w:rPr>
          <w:b/>
        </w:rPr>
      </w:pPr>
      <w:r>
        <w:rPr>
          <w:b/>
        </w:rPr>
        <w:t>Hogar Nº3:</w:t>
      </w:r>
    </w:p>
    <w:p w14:paraId="0832C1B9" w14:textId="022E6B1F" w:rsidR="004367C5" w:rsidRDefault="004367C5" w:rsidP="004367C5">
      <w:pPr>
        <w:numPr>
          <w:ilvl w:val="0"/>
          <w:numId w:val="33"/>
        </w:numPr>
      </w:pPr>
      <w:r>
        <w:t>La eficacia del filtro de bioarena es 98% [(290-9)/290], lo cual es excelente. Ya que hay un remanente de 21 UFC/100 mL, sería conveniente desinfectar el agua una vez filtrada.</w:t>
      </w:r>
    </w:p>
    <w:p w14:paraId="0C85084B" w14:textId="2E5792B0" w:rsidR="004367C5" w:rsidRPr="004367C5" w:rsidRDefault="004367C5" w:rsidP="004367C5">
      <w:pPr>
        <w:numPr>
          <w:ilvl w:val="0"/>
          <w:numId w:val="33"/>
        </w:numPr>
      </w:pPr>
      <w:r>
        <w:t>Las bacterias siguen muriendo en el recipiente de almacenamiento, lo cual podría indicar que hay desinfección postfiltración, que el recipiente de almacenamiento está limpio, que se usa adecuadamente y que se mantiene cerrado.</w:t>
      </w:r>
    </w:p>
    <w:p w14:paraId="669BE83B" w14:textId="048042A5" w:rsidR="004367C5" w:rsidRPr="004367C5" w:rsidRDefault="004367C5" w:rsidP="004367C5">
      <w:pPr>
        <w:numPr>
          <w:ilvl w:val="0"/>
          <w:numId w:val="33"/>
        </w:numPr>
      </w:pPr>
      <w:r>
        <w:lastRenderedPageBreak/>
        <w:t>Es necesario prestarle atención al nivel alto de contaminación fecal del pozo 3. Probablemente, se contamina por el agua superficial o por las letrinas. Mejorar el pozo (p. ej.: colocar un revestimiento, una losa y taparlo) o promover la limpieza en la zona adyacente al pozo podría reducir la contaminación de manera significativa.</w:t>
      </w:r>
    </w:p>
    <w:p w14:paraId="58F001EF" w14:textId="1082388C" w:rsidR="00B01447" w:rsidRPr="0095275D" w:rsidRDefault="004367C5" w:rsidP="006C2459">
      <w:pPr>
        <w:numPr>
          <w:ilvl w:val="0"/>
          <w:numId w:val="33"/>
        </w:numPr>
      </w:pPr>
      <w:r>
        <w:t>La cabeza de familia de ese hogar sería un buen candidato para ser promotor comunitario de WASH o persona de enlace sobre el filtro de bioarena.</w:t>
      </w:r>
    </w:p>
    <w:sectPr w:rsidR="00B01447" w:rsidRPr="0095275D" w:rsidSect="00381967">
      <w:headerReference w:type="default" r:id="rId23"/>
      <w:pgSz w:w="12240" w:h="15840" w:code="1"/>
      <w:pgMar w:top="1158" w:right="1077" w:bottom="1440" w:left="107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BB019" w14:textId="77777777" w:rsidR="00F30C3B" w:rsidRDefault="00F30C3B" w:rsidP="00E65985">
      <w:pPr>
        <w:spacing w:before="0" w:after="0"/>
      </w:pPr>
      <w:r>
        <w:separator/>
      </w:r>
    </w:p>
  </w:endnote>
  <w:endnote w:type="continuationSeparator" w:id="0">
    <w:p w14:paraId="3C8850D4" w14:textId="77777777" w:rsidR="00F30C3B" w:rsidRDefault="00F30C3B" w:rsidP="00E6598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179C3" w14:textId="77777777" w:rsidR="00381967" w:rsidRDefault="00381967" w:rsidP="0038196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B900A3" w14:textId="77777777" w:rsidR="00381967" w:rsidRDefault="00381967" w:rsidP="00381967">
    <w:pPr>
      <w:pStyle w:val="Footer"/>
      <w:ind w:right="360"/>
    </w:pPr>
  </w:p>
  <w:p w14:paraId="5B5A3C0A" w14:textId="77777777" w:rsidR="00381967" w:rsidRDefault="003819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4" w:space="0" w:color="0BA3D4" w:themeColor="background2"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86"/>
      <w:gridCol w:w="4986"/>
    </w:tblGrid>
    <w:tr w:rsidR="00381967" w14:paraId="720347E2" w14:textId="77777777" w:rsidTr="00381967">
      <w:trPr>
        <w:trHeight w:val="373"/>
      </w:trPr>
      <w:tc>
        <w:tcPr>
          <w:tcW w:w="2500" w:type="pct"/>
          <w:vAlign w:val="bottom"/>
        </w:tcPr>
        <w:p w14:paraId="2D2EDEF1" w14:textId="77777777" w:rsidR="00381967" w:rsidRDefault="00381967" w:rsidP="00381967">
          <w:pPr>
            <w:pStyle w:val="Footer"/>
            <w:ind w:right="360"/>
          </w:pPr>
        </w:p>
      </w:tc>
      <w:tc>
        <w:tcPr>
          <w:tcW w:w="2500" w:type="pct"/>
          <w:vAlign w:val="center"/>
        </w:tcPr>
        <w:p w14:paraId="7A2B8110" w14:textId="1E688434" w:rsidR="00381967" w:rsidRPr="00CF2B27" w:rsidRDefault="00381967" w:rsidP="00381967">
          <w:pPr>
            <w:pStyle w:val="Footer"/>
          </w:pPr>
          <w:r w:rsidRPr="00CF2B27">
            <w:rPr>
              <w:rStyle w:val="Footer-pagenumber"/>
            </w:rPr>
            <w:fldChar w:fldCharType="begin"/>
          </w:r>
          <w:r w:rsidRPr="00CF2B27">
            <w:rPr>
              <w:rStyle w:val="Footer-pagenumber"/>
            </w:rPr>
            <w:instrText xml:space="preserve">PAGE  </w:instrText>
          </w:r>
          <w:r w:rsidRPr="00CF2B27">
            <w:rPr>
              <w:rStyle w:val="Footer-pagenumber"/>
            </w:rPr>
            <w:fldChar w:fldCharType="separate"/>
          </w:r>
          <w:r>
            <w:rPr>
              <w:rStyle w:val="Footer-pagenumber"/>
            </w:rPr>
            <w:t>2</w:t>
          </w:r>
          <w:r w:rsidRPr="00CF2B27">
            <w:rPr>
              <w:rStyle w:val="Footer-pagenumber"/>
            </w:rPr>
            <w:fldChar w:fldCharType="end"/>
          </w:r>
          <w:r>
            <w:t xml:space="preserve"> | página</w:t>
          </w:r>
        </w:p>
      </w:tc>
    </w:tr>
  </w:tbl>
  <w:p w14:paraId="02E999B9" w14:textId="77777777" w:rsidR="00381967" w:rsidRDefault="00381967" w:rsidP="00381967">
    <w:pPr>
      <w:pStyle w:val="InvisibleParagrap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4" w:space="0" w:color="0BA3D4" w:themeColor="background2"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86"/>
      <w:gridCol w:w="4986"/>
    </w:tblGrid>
    <w:tr w:rsidR="00381967" w14:paraId="73BAF09F" w14:textId="77777777" w:rsidTr="00381967">
      <w:trPr>
        <w:trHeight w:val="410"/>
      </w:trPr>
      <w:tc>
        <w:tcPr>
          <w:tcW w:w="2500" w:type="pct"/>
          <w:vAlign w:val="bottom"/>
        </w:tcPr>
        <w:p w14:paraId="0A30219B" w14:textId="77777777" w:rsidR="00381967" w:rsidRDefault="00381967" w:rsidP="00381967">
          <w:pPr>
            <w:pStyle w:val="Footer"/>
            <w:ind w:right="360"/>
          </w:pPr>
        </w:p>
      </w:tc>
      <w:tc>
        <w:tcPr>
          <w:tcW w:w="2500" w:type="pct"/>
          <w:vAlign w:val="center"/>
        </w:tcPr>
        <w:p w14:paraId="7385EBFB" w14:textId="69E70E5F" w:rsidR="00381967" w:rsidRPr="00CF2B27" w:rsidRDefault="00381967" w:rsidP="00381967">
          <w:pPr>
            <w:pStyle w:val="Footer"/>
          </w:pPr>
          <w:r w:rsidRPr="00CF2B27">
            <w:rPr>
              <w:rStyle w:val="Footer-pagenumber"/>
            </w:rPr>
            <w:fldChar w:fldCharType="begin"/>
          </w:r>
          <w:r w:rsidRPr="00CF2B27">
            <w:rPr>
              <w:rStyle w:val="Footer-pagenumber"/>
            </w:rPr>
            <w:instrText xml:space="preserve">PAGE  </w:instrText>
          </w:r>
          <w:r w:rsidRPr="00CF2B27">
            <w:rPr>
              <w:rStyle w:val="Footer-pagenumber"/>
            </w:rPr>
            <w:fldChar w:fldCharType="separate"/>
          </w:r>
          <w:r>
            <w:rPr>
              <w:rStyle w:val="Footer-pagenumber"/>
            </w:rPr>
            <w:t>8</w:t>
          </w:r>
          <w:r w:rsidRPr="00CF2B27">
            <w:rPr>
              <w:rStyle w:val="Footer-pagenumber"/>
            </w:rPr>
            <w:fldChar w:fldCharType="end"/>
          </w:r>
          <w:r>
            <w:t xml:space="preserve"> | página</w:t>
          </w:r>
        </w:p>
      </w:tc>
    </w:tr>
  </w:tbl>
  <w:p w14:paraId="65ADE817" w14:textId="77777777" w:rsidR="00381967" w:rsidRDefault="00381967" w:rsidP="00381967">
    <w:pPr>
      <w:pStyle w:val="InvisibleParagrap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E3FC4" w14:textId="77777777" w:rsidR="00F30C3B" w:rsidRDefault="00F30C3B" w:rsidP="00E65985">
      <w:pPr>
        <w:spacing w:before="0" w:after="0"/>
      </w:pPr>
      <w:r>
        <w:separator/>
      </w:r>
    </w:p>
  </w:footnote>
  <w:footnote w:type="continuationSeparator" w:id="0">
    <w:p w14:paraId="022CDAAD" w14:textId="77777777" w:rsidR="00F30C3B" w:rsidRDefault="00F30C3B" w:rsidP="00E6598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60B5" w14:textId="77777777" w:rsidR="00381967" w:rsidRDefault="00381967">
    <w:pPr>
      <w:pStyle w:val="Header"/>
    </w:pPr>
  </w:p>
  <w:p w14:paraId="3F72E355" w14:textId="77777777" w:rsidR="00381967" w:rsidRDefault="003819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6301" w14:textId="240D0D93" w:rsidR="00381967" w:rsidRDefault="00BA4FDF" w:rsidP="00381967">
    <w:pPr>
      <w:pStyle w:val="Header"/>
    </w:pPr>
    <w:r>
      <w:t xml:space="preserve">Interpretación de resultados | </w:t>
    </w:r>
    <w:r>
      <w:rPr>
        <w:rStyle w:val="Strong"/>
      </w:rPr>
      <w:t>Plan de lección 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7E7BB" w14:textId="77777777" w:rsidR="00381967" w:rsidRDefault="00381967" w:rsidP="00381967">
    <w:pPr>
      <w:pStyle w:val="InvisibleParagraph"/>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D055A" w14:textId="00CC9614" w:rsidR="00381967" w:rsidRDefault="0095275D" w:rsidP="00381967">
    <w:pPr>
      <w:pStyle w:val="Header"/>
    </w:pPr>
    <w:r>
      <w:t>Estudio de caso</w:t>
    </w:r>
    <w:r w:rsidR="001D600F">
      <w:t xml:space="preserve"> | </w:t>
    </w:r>
    <w:r w:rsidR="00381967">
      <w:rPr>
        <w:rStyle w:val="Strong"/>
      </w:rPr>
      <w:t>Apunte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46B90"/>
    <w:multiLevelType w:val="hybridMultilevel"/>
    <w:tmpl w:val="9356BFF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E96625E"/>
    <w:multiLevelType w:val="hybridMultilevel"/>
    <w:tmpl w:val="DA5CAB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3A326F2"/>
    <w:multiLevelType w:val="hybridMultilevel"/>
    <w:tmpl w:val="7C8A1E50"/>
    <w:lvl w:ilvl="0" w:tplc="55ECB42C">
      <w:start w:val="1"/>
      <w:numFmt w:val="bullet"/>
      <w:lvlText w:val="•"/>
      <w:lvlJc w:val="left"/>
      <w:pPr>
        <w:tabs>
          <w:tab w:val="num" w:pos="720"/>
        </w:tabs>
        <w:ind w:left="720" w:hanging="360"/>
      </w:pPr>
      <w:rPr>
        <w:rFonts w:ascii="Arial" w:hAnsi="Arial" w:hint="default"/>
      </w:rPr>
    </w:lvl>
    <w:lvl w:ilvl="1" w:tplc="91C82D8A" w:tentative="1">
      <w:start w:val="1"/>
      <w:numFmt w:val="bullet"/>
      <w:lvlText w:val="•"/>
      <w:lvlJc w:val="left"/>
      <w:pPr>
        <w:tabs>
          <w:tab w:val="num" w:pos="1440"/>
        </w:tabs>
        <w:ind w:left="1440" w:hanging="360"/>
      </w:pPr>
      <w:rPr>
        <w:rFonts w:ascii="Arial" w:hAnsi="Arial" w:hint="default"/>
      </w:rPr>
    </w:lvl>
    <w:lvl w:ilvl="2" w:tplc="84B0ECBA" w:tentative="1">
      <w:start w:val="1"/>
      <w:numFmt w:val="bullet"/>
      <w:lvlText w:val="•"/>
      <w:lvlJc w:val="left"/>
      <w:pPr>
        <w:tabs>
          <w:tab w:val="num" w:pos="2160"/>
        </w:tabs>
        <w:ind w:left="2160" w:hanging="360"/>
      </w:pPr>
      <w:rPr>
        <w:rFonts w:ascii="Arial" w:hAnsi="Arial" w:hint="default"/>
      </w:rPr>
    </w:lvl>
    <w:lvl w:ilvl="3" w:tplc="235856D0" w:tentative="1">
      <w:start w:val="1"/>
      <w:numFmt w:val="bullet"/>
      <w:lvlText w:val="•"/>
      <w:lvlJc w:val="left"/>
      <w:pPr>
        <w:tabs>
          <w:tab w:val="num" w:pos="2880"/>
        </w:tabs>
        <w:ind w:left="2880" w:hanging="360"/>
      </w:pPr>
      <w:rPr>
        <w:rFonts w:ascii="Arial" w:hAnsi="Arial" w:hint="default"/>
      </w:rPr>
    </w:lvl>
    <w:lvl w:ilvl="4" w:tplc="F6A48D50" w:tentative="1">
      <w:start w:val="1"/>
      <w:numFmt w:val="bullet"/>
      <w:lvlText w:val="•"/>
      <w:lvlJc w:val="left"/>
      <w:pPr>
        <w:tabs>
          <w:tab w:val="num" w:pos="3600"/>
        </w:tabs>
        <w:ind w:left="3600" w:hanging="360"/>
      </w:pPr>
      <w:rPr>
        <w:rFonts w:ascii="Arial" w:hAnsi="Arial" w:hint="default"/>
      </w:rPr>
    </w:lvl>
    <w:lvl w:ilvl="5" w:tplc="B4B61A60" w:tentative="1">
      <w:start w:val="1"/>
      <w:numFmt w:val="bullet"/>
      <w:lvlText w:val="•"/>
      <w:lvlJc w:val="left"/>
      <w:pPr>
        <w:tabs>
          <w:tab w:val="num" w:pos="4320"/>
        </w:tabs>
        <w:ind w:left="4320" w:hanging="360"/>
      </w:pPr>
      <w:rPr>
        <w:rFonts w:ascii="Arial" w:hAnsi="Arial" w:hint="default"/>
      </w:rPr>
    </w:lvl>
    <w:lvl w:ilvl="6" w:tplc="2E6C5EF2" w:tentative="1">
      <w:start w:val="1"/>
      <w:numFmt w:val="bullet"/>
      <w:lvlText w:val="•"/>
      <w:lvlJc w:val="left"/>
      <w:pPr>
        <w:tabs>
          <w:tab w:val="num" w:pos="5040"/>
        </w:tabs>
        <w:ind w:left="5040" w:hanging="360"/>
      </w:pPr>
      <w:rPr>
        <w:rFonts w:ascii="Arial" w:hAnsi="Arial" w:hint="default"/>
      </w:rPr>
    </w:lvl>
    <w:lvl w:ilvl="7" w:tplc="D9A2D2B0" w:tentative="1">
      <w:start w:val="1"/>
      <w:numFmt w:val="bullet"/>
      <w:lvlText w:val="•"/>
      <w:lvlJc w:val="left"/>
      <w:pPr>
        <w:tabs>
          <w:tab w:val="num" w:pos="5760"/>
        </w:tabs>
        <w:ind w:left="5760" w:hanging="360"/>
      </w:pPr>
      <w:rPr>
        <w:rFonts w:ascii="Arial" w:hAnsi="Arial" w:hint="default"/>
      </w:rPr>
    </w:lvl>
    <w:lvl w:ilvl="8" w:tplc="6666B4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B845B8A"/>
    <w:multiLevelType w:val="hybridMultilevel"/>
    <w:tmpl w:val="C6FE7218"/>
    <w:lvl w:ilvl="0" w:tplc="D39A4FC0">
      <w:start w:val="1"/>
      <w:numFmt w:val="bullet"/>
      <w:lvlText w:val=""/>
      <w:lvlJc w:val="left"/>
      <w:pPr>
        <w:ind w:left="454" w:hanging="341"/>
      </w:pPr>
      <w:rPr>
        <w:rFonts w:ascii="Symbol" w:hAnsi="Symbol" w:hint="default"/>
        <w:b/>
        <w:bCs/>
        <w:i w:val="0"/>
        <w:iCs w:val="0"/>
        <w:color w:val="0BA3D4" w:themeColor="background2"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AB1F7B"/>
    <w:multiLevelType w:val="hybridMultilevel"/>
    <w:tmpl w:val="9E2684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B9F2C57"/>
    <w:multiLevelType w:val="hybridMultilevel"/>
    <w:tmpl w:val="E08C1704"/>
    <w:lvl w:ilvl="0" w:tplc="BD7009D0">
      <w:start w:val="1"/>
      <w:numFmt w:val="bullet"/>
      <w:pStyle w:val="Listparagraph-keypoints"/>
      <w:lvlText w:val=""/>
      <w:lvlJc w:val="left"/>
      <w:pPr>
        <w:ind w:left="170" w:hanging="170"/>
      </w:pPr>
      <w:rPr>
        <w:rFonts w:ascii="Symbol" w:hAnsi="Symbol" w:hint="default"/>
        <w:color w:val="0BA3D4" w:themeColor="background2"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6E7EC2"/>
    <w:multiLevelType w:val="hybridMultilevel"/>
    <w:tmpl w:val="0CCC6AC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D645E6F"/>
    <w:multiLevelType w:val="hybridMultilevel"/>
    <w:tmpl w:val="0B36537E"/>
    <w:lvl w:ilvl="0" w:tplc="10090001">
      <w:start w:val="1"/>
      <w:numFmt w:val="bullet"/>
      <w:lvlText w:val=""/>
      <w:lvlJc w:val="left"/>
      <w:pPr>
        <w:tabs>
          <w:tab w:val="num" w:pos="360"/>
        </w:tabs>
        <w:ind w:left="360" w:hanging="360"/>
      </w:pPr>
      <w:rPr>
        <w:rFonts w:ascii="Symbol" w:hAnsi="Symbol" w:hint="default"/>
        <w:i w:val="0"/>
      </w:rPr>
    </w:lvl>
    <w:lvl w:ilvl="1" w:tplc="10090001">
      <w:start w:val="1"/>
      <w:numFmt w:val="bullet"/>
      <w:lvlText w:val=""/>
      <w:lvlJc w:val="left"/>
      <w:pPr>
        <w:tabs>
          <w:tab w:val="num" w:pos="1080"/>
        </w:tabs>
        <w:ind w:left="1080" w:hanging="360"/>
      </w:pPr>
      <w:rPr>
        <w:rFonts w:ascii="Symbol" w:hAnsi="Symbol" w:hint="default"/>
      </w:rPr>
    </w:lvl>
    <w:lvl w:ilvl="2" w:tplc="10090005" w:tentative="1">
      <w:start w:val="1"/>
      <w:numFmt w:val="lowerRoman"/>
      <w:lvlText w:val="%3."/>
      <w:lvlJc w:val="right"/>
      <w:pPr>
        <w:tabs>
          <w:tab w:val="num" w:pos="1800"/>
        </w:tabs>
        <w:ind w:left="1800" w:hanging="180"/>
      </w:pPr>
    </w:lvl>
    <w:lvl w:ilvl="3" w:tplc="10090001" w:tentative="1">
      <w:start w:val="1"/>
      <w:numFmt w:val="decimal"/>
      <w:lvlText w:val="%4."/>
      <w:lvlJc w:val="left"/>
      <w:pPr>
        <w:tabs>
          <w:tab w:val="num" w:pos="2520"/>
        </w:tabs>
        <w:ind w:left="2520" w:hanging="360"/>
      </w:pPr>
    </w:lvl>
    <w:lvl w:ilvl="4" w:tplc="10090003" w:tentative="1">
      <w:start w:val="1"/>
      <w:numFmt w:val="lowerLetter"/>
      <w:lvlText w:val="%5."/>
      <w:lvlJc w:val="left"/>
      <w:pPr>
        <w:tabs>
          <w:tab w:val="num" w:pos="3240"/>
        </w:tabs>
        <w:ind w:left="3240" w:hanging="360"/>
      </w:pPr>
    </w:lvl>
    <w:lvl w:ilvl="5" w:tplc="10090005" w:tentative="1">
      <w:start w:val="1"/>
      <w:numFmt w:val="lowerRoman"/>
      <w:lvlText w:val="%6."/>
      <w:lvlJc w:val="right"/>
      <w:pPr>
        <w:tabs>
          <w:tab w:val="num" w:pos="3960"/>
        </w:tabs>
        <w:ind w:left="3960" w:hanging="180"/>
      </w:pPr>
    </w:lvl>
    <w:lvl w:ilvl="6" w:tplc="10090001" w:tentative="1">
      <w:start w:val="1"/>
      <w:numFmt w:val="decimal"/>
      <w:lvlText w:val="%7."/>
      <w:lvlJc w:val="left"/>
      <w:pPr>
        <w:tabs>
          <w:tab w:val="num" w:pos="4680"/>
        </w:tabs>
        <w:ind w:left="4680" w:hanging="360"/>
      </w:pPr>
    </w:lvl>
    <w:lvl w:ilvl="7" w:tplc="10090003" w:tentative="1">
      <w:start w:val="1"/>
      <w:numFmt w:val="lowerLetter"/>
      <w:lvlText w:val="%8."/>
      <w:lvlJc w:val="left"/>
      <w:pPr>
        <w:tabs>
          <w:tab w:val="num" w:pos="5400"/>
        </w:tabs>
        <w:ind w:left="5400" w:hanging="360"/>
      </w:pPr>
    </w:lvl>
    <w:lvl w:ilvl="8" w:tplc="10090005" w:tentative="1">
      <w:start w:val="1"/>
      <w:numFmt w:val="lowerRoman"/>
      <w:lvlText w:val="%9."/>
      <w:lvlJc w:val="right"/>
      <w:pPr>
        <w:tabs>
          <w:tab w:val="num" w:pos="6120"/>
        </w:tabs>
        <w:ind w:left="6120" w:hanging="180"/>
      </w:pPr>
    </w:lvl>
  </w:abstractNum>
  <w:abstractNum w:abstractNumId="8" w15:restartNumberingAfterBreak="0">
    <w:nsid w:val="6E8E09C3"/>
    <w:multiLevelType w:val="hybridMultilevel"/>
    <w:tmpl w:val="89585B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175754B"/>
    <w:multiLevelType w:val="hybridMultilevel"/>
    <w:tmpl w:val="49409EB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2E03A9F"/>
    <w:multiLevelType w:val="hybridMultilevel"/>
    <w:tmpl w:val="00224F80"/>
    <w:lvl w:ilvl="0" w:tplc="2E562342">
      <w:start w:val="1"/>
      <w:numFmt w:val="bullet"/>
      <w:pStyle w:val="Checkboxlist"/>
      <w:lvlText w:val=""/>
      <w:lvlJc w:val="left"/>
      <w:pPr>
        <w:ind w:left="502" w:hanging="360"/>
      </w:pPr>
      <w:rPr>
        <w:rFonts w:ascii="Wingdings" w:hAnsi="Wingdings" w:hint="default"/>
        <w:color w:val="0BA3D4" w:themeColor="background2" w:themeShade="BF"/>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 w15:restartNumberingAfterBreak="0">
    <w:nsid w:val="73BB0BBF"/>
    <w:multiLevelType w:val="hybridMultilevel"/>
    <w:tmpl w:val="B810F51E"/>
    <w:lvl w:ilvl="0" w:tplc="C674F254">
      <w:start w:val="1"/>
      <w:numFmt w:val="decimal"/>
      <w:pStyle w:val="Numberedlist"/>
      <w:lvlText w:val="%1."/>
      <w:lvlJc w:val="left"/>
      <w:pPr>
        <w:ind w:left="473" w:hanging="360"/>
      </w:pPr>
      <w:rPr>
        <w:rFonts w:hint="default"/>
        <w:b/>
        <w:bCs/>
        <w:i w:val="0"/>
        <w:iCs w:val="0"/>
        <w:color w:val="0BA3D4" w:themeColor="background2" w:themeShade="BF"/>
      </w:rPr>
    </w:lvl>
    <w:lvl w:ilvl="1" w:tplc="10090001">
      <w:start w:val="1"/>
      <w:numFmt w:val="bullet"/>
      <w:lvlText w:val=""/>
      <w:lvlJc w:val="left"/>
      <w:pPr>
        <w:ind w:left="1553" w:hanging="360"/>
      </w:pPr>
      <w:rPr>
        <w:rFonts w:ascii="Symbol" w:hAnsi="Symbol" w:hint="default"/>
      </w:r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num w:numId="1" w16cid:durableId="1137409771">
    <w:abstractNumId w:val="10"/>
  </w:num>
  <w:num w:numId="2" w16cid:durableId="733360706">
    <w:abstractNumId w:val="11"/>
  </w:num>
  <w:num w:numId="3" w16cid:durableId="166487677">
    <w:abstractNumId w:val="11"/>
  </w:num>
  <w:num w:numId="4" w16cid:durableId="2074307645">
    <w:abstractNumId w:val="5"/>
  </w:num>
  <w:num w:numId="5" w16cid:durableId="171187212">
    <w:abstractNumId w:val="3"/>
  </w:num>
  <w:num w:numId="6" w16cid:durableId="1692409887">
    <w:abstractNumId w:val="11"/>
    <w:lvlOverride w:ilvl="0">
      <w:startOverride w:val="1"/>
    </w:lvlOverride>
  </w:num>
  <w:num w:numId="7" w16cid:durableId="1204486473">
    <w:abstractNumId w:val="11"/>
    <w:lvlOverride w:ilvl="0">
      <w:startOverride w:val="1"/>
    </w:lvlOverride>
  </w:num>
  <w:num w:numId="8" w16cid:durableId="2119988376">
    <w:abstractNumId w:val="8"/>
  </w:num>
  <w:num w:numId="9" w16cid:durableId="161506136">
    <w:abstractNumId w:val="4"/>
  </w:num>
  <w:num w:numId="10" w16cid:durableId="1028094783">
    <w:abstractNumId w:val="11"/>
    <w:lvlOverride w:ilvl="0">
      <w:startOverride w:val="1"/>
    </w:lvlOverride>
  </w:num>
  <w:num w:numId="11" w16cid:durableId="306592625">
    <w:abstractNumId w:val="11"/>
    <w:lvlOverride w:ilvl="0">
      <w:startOverride w:val="1"/>
    </w:lvlOverride>
  </w:num>
  <w:num w:numId="12" w16cid:durableId="95710432">
    <w:abstractNumId w:val="10"/>
    <w:lvlOverride w:ilvl="0">
      <w:startOverride w:val="1"/>
    </w:lvlOverride>
  </w:num>
  <w:num w:numId="13" w16cid:durableId="476259997">
    <w:abstractNumId w:val="3"/>
    <w:lvlOverride w:ilvl="0">
      <w:startOverride w:val="1"/>
    </w:lvlOverride>
  </w:num>
  <w:num w:numId="14" w16cid:durableId="286468823">
    <w:abstractNumId w:val="11"/>
    <w:lvlOverride w:ilvl="0">
      <w:startOverride w:val="1"/>
    </w:lvlOverride>
  </w:num>
  <w:num w:numId="15" w16cid:durableId="1586722033">
    <w:abstractNumId w:val="11"/>
    <w:lvlOverride w:ilvl="0">
      <w:startOverride w:val="1"/>
    </w:lvlOverride>
  </w:num>
  <w:num w:numId="16" w16cid:durableId="381834710">
    <w:abstractNumId w:val="11"/>
    <w:lvlOverride w:ilvl="0">
      <w:startOverride w:val="1"/>
    </w:lvlOverride>
  </w:num>
  <w:num w:numId="17" w16cid:durableId="1115445781">
    <w:abstractNumId w:val="11"/>
    <w:lvlOverride w:ilvl="0">
      <w:startOverride w:val="1"/>
    </w:lvlOverride>
  </w:num>
  <w:num w:numId="18" w16cid:durableId="710569443">
    <w:abstractNumId w:val="11"/>
    <w:lvlOverride w:ilvl="0">
      <w:startOverride w:val="1"/>
    </w:lvlOverride>
  </w:num>
  <w:num w:numId="19" w16cid:durableId="1334381756">
    <w:abstractNumId w:val="11"/>
    <w:lvlOverride w:ilvl="0">
      <w:startOverride w:val="1"/>
    </w:lvlOverride>
  </w:num>
  <w:num w:numId="20" w16cid:durableId="1346712492">
    <w:abstractNumId w:val="11"/>
    <w:lvlOverride w:ilvl="0">
      <w:startOverride w:val="1"/>
    </w:lvlOverride>
  </w:num>
  <w:num w:numId="21" w16cid:durableId="470631022">
    <w:abstractNumId w:val="11"/>
    <w:lvlOverride w:ilvl="0">
      <w:startOverride w:val="1"/>
    </w:lvlOverride>
  </w:num>
  <w:num w:numId="22" w16cid:durableId="1774859040">
    <w:abstractNumId w:val="2"/>
  </w:num>
  <w:num w:numId="23" w16cid:durableId="1235701113">
    <w:abstractNumId w:val="11"/>
  </w:num>
  <w:num w:numId="24" w16cid:durableId="2015062209">
    <w:abstractNumId w:val="11"/>
  </w:num>
  <w:num w:numId="25" w16cid:durableId="2086486393">
    <w:abstractNumId w:val="11"/>
  </w:num>
  <w:num w:numId="26" w16cid:durableId="971132685">
    <w:abstractNumId w:val="11"/>
  </w:num>
  <w:num w:numId="27" w16cid:durableId="150949257">
    <w:abstractNumId w:val="11"/>
    <w:lvlOverride w:ilvl="0">
      <w:startOverride w:val="1"/>
    </w:lvlOverride>
  </w:num>
  <w:num w:numId="28" w16cid:durableId="909460620">
    <w:abstractNumId w:val="11"/>
  </w:num>
  <w:num w:numId="29" w16cid:durableId="1201625607">
    <w:abstractNumId w:val="1"/>
  </w:num>
  <w:num w:numId="30" w16cid:durableId="1061364285">
    <w:abstractNumId w:val="11"/>
    <w:lvlOverride w:ilvl="0">
      <w:startOverride w:val="1"/>
    </w:lvlOverride>
  </w:num>
  <w:num w:numId="31" w16cid:durableId="491454856">
    <w:abstractNumId w:val="9"/>
  </w:num>
  <w:num w:numId="32" w16cid:durableId="1498572978">
    <w:abstractNumId w:val="0"/>
  </w:num>
  <w:num w:numId="33" w16cid:durableId="583303093">
    <w:abstractNumId w:val="6"/>
  </w:num>
  <w:num w:numId="34" w16cid:durableId="948857558">
    <w:abstractNumId w:val="7"/>
  </w:num>
  <w:num w:numId="35" w16cid:durableId="1932003459">
    <w:abstractNumId w:val="11"/>
  </w:num>
  <w:num w:numId="36" w16cid:durableId="1920745597">
    <w:abstractNumId w:val="11"/>
  </w:num>
  <w:num w:numId="37" w16cid:durableId="306591694">
    <w:abstractNumId w:val="11"/>
    <w:lvlOverride w:ilvl="0">
      <w:startOverride w:val="1"/>
    </w:lvlOverride>
  </w:num>
  <w:num w:numId="38" w16cid:durableId="2006856136">
    <w:abstractNumId w:val="11"/>
  </w:num>
  <w:num w:numId="39" w16cid:durableId="907306363">
    <w:abstractNumId w:val="11"/>
  </w:num>
  <w:num w:numId="40" w16cid:durableId="1305113047">
    <w:abstractNumId w:val="11"/>
    <w:lvlOverride w:ilvl="0">
      <w:startOverride w:val="1"/>
    </w:lvlOverride>
  </w:num>
  <w:num w:numId="41" w16cid:durableId="18077450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1E"/>
    <w:rsid w:val="00007527"/>
    <w:rsid w:val="00013B49"/>
    <w:rsid w:val="00023007"/>
    <w:rsid w:val="00031137"/>
    <w:rsid w:val="00032D15"/>
    <w:rsid w:val="00041A3E"/>
    <w:rsid w:val="00054603"/>
    <w:rsid w:val="00093A07"/>
    <w:rsid w:val="00096177"/>
    <w:rsid w:val="00096A35"/>
    <w:rsid w:val="000A08C6"/>
    <w:rsid w:val="000A4971"/>
    <w:rsid w:val="000C32F2"/>
    <w:rsid w:val="000C4E99"/>
    <w:rsid w:val="000D02EA"/>
    <w:rsid w:val="000D14DA"/>
    <w:rsid w:val="000D2561"/>
    <w:rsid w:val="000D376F"/>
    <w:rsid w:val="000D705D"/>
    <w:rsid w:val="000E191F"/>
    <w:rsid w:val="00110931"/>
    <w:rsid w:val="00122E7C"/>
    <w:rsid w:val="00124ACC"/>
    <w:rsid w:val="0016544B"/>
    <w:rsid w:val="0019275F"/>
    <w:rsid w:val="0019290F"/>
    <w:rsid w:val="00195FF4"/>
    <w:rsid w:val="00196155"/>
    <w:rsid w:val="00196D6D"/>
    <w:rsid w:val="00196FEA"/>
    <w:rsid w:val="001B2FA6"/>
    <w:rsid w:val="001C1DEA"/>
    <w:rsid w:val="001C58E1"/>
    <w:rsid w:val="001D0CB1"/>
    <w:rsid w:val="001D600F"/>
    <w:rsid w:val="001E4DF8"/>
    <w:rsid w:val="001E5F4A"/>
    <w:rsid w:val="001F0A22"/>
    <w:rsid w:val="00204059"/>
    <w:rsid w:val="00215339"/>
    <w:rsid w:val="002229F2"/>
    <w:rsid w:val="00224D7A"/>
    <w:rsid w:val="00252899"/>
    <w:rsid w:val="00270810"/>
    <w:rsid w:val="00274DCE"/>
    <w:rsid w:val="002A78ED"/>
    <w:rsid w:val="002C2387"/>
    <w:rsid w:val="002C2D2D"/>
    <w:rsid w:val="002E05EE"/>
    <w:rsid w:val="002F0BED"/>
    <w:rsid w:val="002F2505"/>
    <w:rsid w:val="00300333"/>
    <w:rsid w:val="00300E4B"/>
    <w:rsid w:val="00322C52"/>
    <w:rsid w:val="0034670D"/>
    <w:rsid w:val="0037434C"/>
    <w:rsid w:val="00375FE3"/>
    <w:rsid w:val="00377EA9"/>
    <w:rsid w:val="00381967"/>
    <w:rsid w:val="0038491B"/>
    <w:rsid w:val="00391D9B"/>
    <w:rsid w:val="00396C87"/>
    <w:rsid w:val="003D0E97"/>
    <w:rsid w:val="003D6DF4"/>
    <w:rsid w:val="003F733D"/>
    <w:rsid w:val="004238E0"/>
    <w:rsid w:val="004367C5"/>
    <w:rsid w:val="00453F0B"/>
    <w:rsid w:val="00475D7D"/>
    <w:rsid w:val="004B102D"/>
    <w:rsid w:val="004B3A38"/>
    <w:rsid w:val="004B4E48"/>
    <w:rsid w:val="005022B9"/>
    <w:rsid w:val="00502C42"/>
    <w:rsid w:val="0051356A"/>
    <w:rsid w:val="0052240B"/>
    <w:rsid w:val="00522CF0"/>
    <w:rsid w:val="0053511A"/>
    <w:rsid w:val="00545686"/>
    <w:rsid w:val="0055069C"/>
    <w:rsid w:val="00581B72"/>
    <w:rsid w:val="00587CF4"/>
    <w:rsid w:val="005A2FE4"/>
    <w:rsid w:val="005B6D2A"/>
    <w:rsid w:val="005E6DC6"/>
    <w:rsid w:val="005F0228"/>
    <w:rsid w:val="005F4472"/>
    <w:rsid w:val="005F6376"/>
    <w:rsid w:val="006114D3"/>
    <w:rsid w:val="00635A5B"/>
    <w:rsid w:val="00637AEF"/>
    <w:rsid w:val="006423E6"/>
    <w:rsid w:val="006701AF"/>
    <w:rsid w:val="00670C9E"/>
    <w:rsid w:val="00681EAE"/>
    <w:rsid w:val="00686B54"/>
    <w:rsid w:val="006A7A57"/>
    <w:rsid w:val="006B453E"/>
    <w:rsid w:val="006B654C"/>
    <w:rsid w:val="006E052E"/>
    <w:rsid w:val="006E1896"/>
    <w:rsid w:val="00713B13"/>
    <w:rsid w:val="00733229"/>
    <w:rsid w:val="00743313"/>
    <w:rsid w:val="00761AD8"/>
    <w:rsid w:val="00782975"/>
    <w:rsid w:val="007933AC"/>
    <w:rsid w:val="007B138D"/>
    <w:rsid w:val="007B7926"/>
    <w:rsid w:val="007B7AD6"/>
    <w:rsid w:val="007C7172"/>
    <w:rsid w:val="007D1F70"/>
    <w:rsid w:val="007D6081"/>
    <w:rsid w:val="007F6A39"/>
    <w:rsid w:val="0081526E"/>
    <w:rsid w:val="0087414B"/>
    <w:rsid w:val="0089569D"/>
    <w:rsid w:val="008A3E7C"/>
    <w:rsid w:val="008A4BFB"/>
    <w:rsid w:val="008B5756"/>
    <w:rsid w:val="008E071D"/>
    <w:rsid w:val="008E30E9"/>
    <w:rsid w:val="00900905"/>
    <w:rsid w:val="00920158"/>
    <w:rsid w:val="00920252"/>
    <w:rsid w:val="009274E1"/>
    <w:rsid w:val="0095275D"/>
    <w:rsid w:val="00962769"/>
    <w:rsid w:val="0096355E"/>
    <w:rsid w:val="00984E54"/>
    <w:rsid w:val="00996512"/>
    <w:rsid w:val="009A2DB0"/>
    <w:rsid w:val="009B29DF"/>
    <w:rsid w:val="00A06BA9"/>
    <w:rsid w:val="00A157E3"/>
    <w:rsid w:val="00A31434"/>
    <w:rsid w:val="00A31977"/>
    <w:rsid w:val="00A41FDD"/>
    <w:rsid w:val="00A50CCB"/>
    <w:rsid w:val="00A51035"/>
    <w:rsid w:val="00A62280"/>
    <w:rsid w:val="00A77F6C"/>
    <w:rsid w:val="00AA69EC"/>
    <w:rsid w:val="00AB536A"/>
    <w:rsid w:val="00AB55CC"/>
    <w:rsid w:val="00AB65E5"/>
    <w:rsid w:val="00AC47C1"/>
    <w:rsid w:val="00AF1261"/>
    <w:rsid w:val="00B01447"/>
    <w:rsid w:val="00B17153"/>
    <w:rsid w:val="00B30780"/>
    <w:rsid w:val="00B418BF"/>
    <w:rsid w:val="00B425B6"/>
    <w:rsid w:val="00B52DA7"/>
    <w:rsid w:val="00B60392"/>
    <w:rsid w:val="00B608F1"/>
    <w:rsid w:val="00B67886"/>
    <w:rsid w:val="00B729B2"/>
    <w:rsid w:val="00BA34F1"/>
    <w:rsid w:val="00BA4FDF"/>
    <w:rsid w:val="00BC124B"/>
    <w:rsid w:val="00BE3E84"/>
    <w:rsid w:val="00BF023A"/>
    <w:rsid w:val="00BF15C3"/>
    <w:rsid w:val="00BF2F83"/>
    <w:rsid w:val="00BF6B21"/>
    <w:rsid w:val="00C12DC4"/>
    <w:rsid w:val="00C1302A"/>
    <w:rsid w:val="00C23C50"/>
    <w:rsid w:val="00C2428B"/>
    <w:rsid w:val="00C337C4"/>
    <w:rsid w:val="00C42A61"/>
    <w:rsid w:val="00C46002"/>
    <w:rsid w:val="00C90659"/>
    <w:rsid w:val="00CA6F69"/>
    <w:rsid w:val="00CD75A7"/>
    <w:rsid w:val="00CE3E30"/>
    <w:rsid w:val="00CE4847"/>
    <w:rsid w:val="00CE557F"/>
    <w:rsid w:val="00CF6558"/>
    <w:rsid w:val="00D32BBD"/>
    <w:rsid w:val="00D34B64"/>
    <w:rsid w:val="00D5572B"/>
    <w:rsid w:val="00D56C2D"/>
    <w:rsid w:val="00D72E00"/>
    <w:rsid w:val="00D7384A"/>
    <w:rsid w:val="00D76232"/>
    <w:rsid w:val="00D85D26"/>
    <w:rsid w:val="00DA559E"/>
    <w:rsid w:val="00DC1FF4"/>
    <w:rsid w:val="00DE0831"/>
    <w:rsid w:val="00DE2B99"/>
    <w:rsid w:val="00DF7C69"/>
    <w:rsid w:val="00E06347"/>
    <w:rsid w:val="00E51C7B"/>
    <w:rsid w:val="00E53305"/>
    <w:rsid w:val="00E5404E"/>
    <w:rsid w:val="00E62247"/>
    <w:rsid w:val="00E65985"/>
    <w:rsid w:val="00E65EC8"/>
    <w:rsid w:val="00E80357"/>
    <w:rsid w:val="00E87179"/>
    <w:rsid w:val="00E9141E"/>
    <w:rsid w:val="00E9489E"/>
    <w:rsid w:val="00E97A5F"/>
    <w:rsid w:val="00EA019E"/>
    <w:rsid w:val="00EA52C8"/>
    <w:rsid w:val="00EC0133"/>
    <w:rsid w:val="00EC41DC"/>
    <w:rsid w:val="00EE0E9E"/>
    <w:rsid w:val="00EF78AE"/>
    <w:rsid w:val="00F24AAD"/>
    <w:rsid w:val="00F30C03"/>
    <w:rsid w:val="00F30C3B"/>
    <w:rsid w:val="00F45DDF"/>
    <w:rsid w:val="00F60888"/>
    <w:rsid w:val="00F65D44"/>
    <w:rsid w:val="00F67F2D"/>
    <w:rsid w:val="00FB59B0"/>
    <w:rsid w:val="00FC0837"/>
    <w:rsid w:val="00FC50C0"/>
    <w:rsid w:val="00FE5267"/>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FC59"/>
  <w15:chartTrackingRefBased/>
  <w15:docId w15:val="{EC855A23-DC8D-4135-A9A8-C1AE8FA4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81EAE"/>
    <w:pPr>
      <w:spacing w:before="120" w:after="240" w:line="240" w:lineRule="auto"/>
      <w:ind w:right="51"/>
    </w:pPr>
    <w:rPr>
      <w:rFonts w:ascii="Calibri" w:eastAsiaTheme="minorEastAsia" w:hAnsi="Calibri"/>
      <w:color w:val="191919" w:themeColor="text1" w:themeShade="80"/>
      <w:szCs w:val="20"/>
    </w:rPr>
  </w:style>
  <w:style w:type="paragraph" w:styleId="Heading1">
    <w:name w:val="heading 1"/>
    <w:basedOn w:val="Normal"/>
    <w:next w:val="Normal"/>
    <w:link w:val="Heading1Char"/>
    <w:uiPriority w:val="9"/>
    <w:rsid w:val="00E65985"/>
    <w:pPr>
      <w:keepNext/>
      <w:keepLines/>
      <w:spacing w:before="240" w:after="0"/>
      <w:outlineLvl w:val="0"/>
    </w:pPr>
    <w:rPr>
      <w:rFonts w:asciiTheme="majorHAnsi" w:eastAsiaTheme="majorEastAsia" w:hAnsiTheme="majorHAnsi" w:cstheme="majorBidi"/>
      <w:color w:val="206F89" w:themeColor="accent1" w:themeShade="BF"/>
      <w:sz w:val="32"/>
      <w:szCs w:val="32"/>
    </w:rPr>
  </w:style>
  <w:style w:type="paragraph" w:styleId="Heading2">
    <w:name w:val="heading 2"/>
    <w:basedOn w:val="Normal"/>
    <w:next w:val="Normal"/>
    <w:link w:val="Heading2Char"/>
    <w:uiPriority w:val="9"/>
    <w:unhideWhenUsed/>
    <w:qFormat/>
    <w:rsid w:val="000C4E99"/>
    <w:pPr>
      <w:keepNext/>
      <w:keepLines/>
      <w:spacing w:before="40" w:after="0"/>
      <w:outlineLvl w:val="1"/>
    </w:pPr>
    <w:rPr>
      <w:rFonts w:asciiTheme="minorHAnsi" w:eastAsiaTheme="majorEastAsia" w:hAnsiTheme="minorHAnsi" w:cstheme="majorBidi"/>
      <w:b/>
      <w:color w:val="333333"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985"/>
    <w:pPr>
      <w:tabs>
        <w:tab w:val="center" w:pos="4320"/>
        <w:tab w:val="right" w:pos="8640"/>
      </w:tabs>
      <w:spacing w:before="0" w:after="0"/>
      <w:ind w:right="0"/>
      <w:jc w:val="right"/>
    </w:pPr>
    <w:rPr>
      <w:color w:val="333333" w:themeColor="text1"/>
      <w:sz w:val="24"/>
    </w:rPr>
  </w:style>
  <w:style w:type="character" w:customStyle="1" w:styleId="HeaderChar">
    <w:name w:val="Header Char"/>
    <w:basedOn w:val="DefaultParagraphFont"/>
    <w:link w:val="Header"/>
    <w:uiPriority w:val="99"/>
    <w:rsid w:val="00E65985"/>
    <w:rPr>
      <w:rFonts w:ascii="Calibri" w:eastAsiaTheme="minorEastAsia" w:hAnsi="Calibri"/>
      <w:color w:val="333333" w:themeColor="text1"/>
      <w:sz w:val="24"/>
      <w:szCs w:val="20"/>
    </w:rPr>
  </w:style>
  <w:style w:type="paragraph" w:styleId="Footer">
    <w:name w:val="footer"/>
    <w:basedOn w:val="Normal"/>
    <w:link w:val="FooterChar"/>
    <w:uiPriority w:val="99"/>
    <w:unhideWhenUsed/>
    <w:rsid w:val="00E65985"/>
    <w:pPr>
      <w:tabs>
        <w:tab w:val="center" w:pos="4320"/>
        <w:tab w:val="right" w:pos="8640"/>
      </w:tabs>
      <w:spacing w:after="0"/>
      <w:jc w:val="right"/>
    </w:pPr>
    <w:rPr>
      <w:rFonts w:ascii="Calibri Light" w:hAnsi="Calibri Light"/>
      <w:color w:val="333333" w:themeColor="text1"/>
      <w:sz w:val="24"/>
    </w:rPr>
  </w:style>
  <w:style w:type="character" w:customStyle="1" w:styleId="FooterChar">
    <w:name w:val="Footer Char"/>
    <w:basedOn w:val="DefaultParagraphFont"/>
    <w:link w:val="Footer"/>
    <w:uiPriority w:val="99"/>
    <w:rsid w:val="00E65985"/>
    <w:rPr>
      <w:rFonts w:ascii="Calibri Light" w:eastAsiaTheme="minorEastAsia" w:hAnsi="Calibri Light"/>
      <w:color w:val="333333" w:themeColor="text1"/>
      <w:sz w:val="24"/>
      <w:szCs w:val="20"/>
    </w:rPr>
  </w:style>
  <w:style w:type="character" w:customStyle="1" w:styleId="NoSpacingChar">
    <w:name w:val="No Spacing Char"/>
    <w:basedOn w:val="DefaultParagraphFont"/>
    <w:link w:val="NoSpacing"/>
    <w:uiPriority w:val="1"/>
    <w:rsid w:val="00E65985"/>
    <w:rPr>
      <w:rFonts w:ascii="Calibri" w:hAnsi="Calibri"/>
      <w:color w:val="191919" w:themeColor="text1" w:themeShade="80"/>
      <w:szCs w:val="20"/>
    </w:rPr>
  </w:style>
  <w:style w:type="paragraph" w:customStyle="1" w:styleId="Numberedlist">
    <w:name w:val="Numbered list"/>
    <w:basedOn w:val="Normal"/>
    <w:uiPriority w:val="4"/>
    <w:qFormat/>
    <w:rsid w:val="00E65985"/>
    <w:pPr>
      <w:numPr>
        <w:numId w:val="25"/>
      </w:numPr>
      <w:spacing w:before="60" w:after="120"/>
      <w:ind w:right="1418"/>
    </w:pPr>
    <w:rPr>
      <w:rFonts w:cstheme="minorHAnsi"/>
    </w:rPr>
  </w:style>
  <w:style w:type="table" w:styleId="TableGrid">
    <w:name w:val="Table Grid"/>
    <w:basedOn w:val="TableNormal"/>
    <w:uiPriority w:val="59"/>
    <w:rsid w:val="00E6598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65985"/>
    <w:rPr>
      <w:rFonts w:ascii="Calibri" w:hAnsi="Calibri"/>
      <w:b/>
      <w:bCs/>
      <w:i w:val="0"/>
      <w:iCs w:val="0"/>
      <w:color w:val="2EAEDA"/>
      <w:sz w:val="32"/>
    </w:rPr>
  </w:style>
  <w:style w:type="paragraph" w:styleId="NoSpacing">
    <w:name w:val="No Spacing"/>
    <w:link w:val="NoSpacingChar"/>
    <w:uiPriority w:val="1"/>
    <w:qFormat/>
    <w:rsid w:val="00E65985"/>
    <w:pPr>
      <w:spacing w:after="0" w:line="240" w:lineRule="auto"/>
      <w:ind w:right="51"/>
    </w:pPr>
    <w:rPr>
      <w:rFonts w:ascii="Calibri" w:hAnsi="Calibri"/>
      <w:color w:val="191919" w:themeColor="text1" w:themeShade="80"/>
      <w:szCs w:val="20"/>
    </w:rPr>
  </w:style>
  <w:style w:type="character" w:styleId="Strong">
    <w:name w:val="Strong"/>
    <w:basedOn w:val="DefaultParagraphFont"/>
    <w:uiPriority w:val="3"/>
    <w:unhideWhenUsed/>
    <w:qFormat/>
    <w:rsid w:val="00E65985"/>
    <w:rPr>
      <w:b/>
      <w:bCs/>
    </w:rPr>
  </w:style>
  <w:style w:type="paragraph" w:customStyle="1" w:styleId="Checkboxlist">
    <w:name w:val="Checkbox list"/>
    <w:basedOn w:val="Normal"/>
    <w:uiPriority w:val="4"/>
    <w:qFormat/>
    <w:rsid w:val="00E65985"/>
    <w:pPr>
      <w:numPr>
        <w:numId w:val="1"/>
      </w:numPr>
      <w:spacing w:before="60" w:after="120"/>
      <w:ind w:right="0"/>
    </w:pPr>
  </w:style>
  <w:style w:type="paragraph" w:customStyle="1" w:styleId="InvisibleParagraph">
    <w:name w:val="Invisible Paragraph"/>
    <w:basedOn w:val="Normal"/>
    <w:uiPriority w:val="2"/>
    <w:qFormat/>
    <w:rsid w:val="00E65985"/>
    <w:pPr>
      <w:spacing w:before="0" w:after="0" w:line="20" w:lineRule="exact"/>
      <w:ind w:right="0"/>
    </w:pPr>
    <w:rPr>
      <w:color w:val="FFFFFF" w:themeColor="background1"/>
      <w:sz w:val="10"/>
    </w:rPr>
  </w:style>
  <w:style w:type="character" w:customStyle="1" w:styleId="ResourcetypeinTitle">
    <w:name w:val="Resource type (in Title)"/>
    <w:basedOn w:val="DefaultParagraphFont"/>
    <w:uiPriority w:val="3"/>
    <w:qFormat/>
    <w:rsid w:val="00E65985"/>
    <w:rPr>
      <w:rFonts w:ascii="Calibri" w:hAnsi="Calibri"/>
      <w:b/>
      <w:bCs/>
      <w:i w:val="0"/>
      <w:iCs w:val="0"/>
      <w:color w:val="F79137"/>
      <w:sz w:val="28"/>
      <w:bdr w:val="none" w:sz="0" w:space="0" w:color="auto"/>
      <w:shd w:val="clear" w:color="auto" w:fill="auto"/>
    </w:rPr>
  </w:style>
  <w:style w:type="paragraph" w:customStyle="1" w:styleId="Heading1-intextboxtable">
    <w:name w:val="Heading 1 - in text box / table"/>
    <w:basedOn w:val="Heading1"/>
    <w:next w:val="Normal"/>
    <w:qFormat/>
    <w:rsid w:val="00E65985"/>
    <w:pPr>
      <w:keepNext w:val="0"/>
      <w:keepLines w:val="0"/>
      <w:spacing w:before="0" w:after="120"/>
      <w:ind w:right="0"/>
    </w:pPr>
    <w:rPr>
      <w:rFonts w:ascii="Calibri" w:eastAsia="Times New Roman" w:hAnsi="Calibri" w:cs="Times New Roman"/>
      <w:b/>
      <w:bCs/>
      <w:color w:val="0BA3D4" w:themeColor="background2" w:themeShade="BF"/>
      <w:sz w:val="28"/>
      <w:szCs w:val="20"/>
    </w:rPr>
  </w:style>
  <w:style w:type="paragraph" w:customStyle="1" w:styleId="Checkboxlist-intextboxtable">
    <w:name w:val="Checkbox list - in text box / table"/>
    <w:basedOn w:val="Checkboxlist"/>
    <w:uiPriority w:val="4"/>
    <w:qFormat/>
    <w:rsid w:val="00E65985"/>
    <w:pPr>
      <w:spacing w:before="120" w:after="0"/>
    </w:pPr>
    <w:rPr>
      <w:noProof/>
    </w:rPr>
  </w:style>
  <w:style w:type="character" w:customStyle="1" w:styleId="White">
    <w:name w:val="White"/>
    <w:basedOn w:val="DefaultParagraphFont"/>
    <w:uiPriority w:val="3"/>
    <w:qFormat/>
    <w:rsid w:val="00E65985"/>
    <w:rPr>
      <w:noProof/>
      <w:color w:val="FFFFFF" w:themeColor="background1"/>
    </w:rPr>
  </w:style>
  <w:style w:type="character" w:customStyle="1" w:styleId="Footer-pagenumber">
    <w:name w:val="Footer - page number"/>
    <w:basedOn w:val="DefaultParagraphFont"/>
    <w:uiPriority w:val="1"/>
    <w:qFormat/>
    <w:rsid w:val="00E65985"/>
    <w:rPr>
      <w:rFonts w:ascii="Calibri" w:hAnsi="Calibri"/>
      <w:b/>
    </w:rPr>
  </w:style>
  <w:style w:type="paragraph" w:customStyle="1" w:styleId="Title-LessonPlan">
    <w:name w:val="Title - Lesson Plan"/>
    <w:basedOn w:val="Title"/>
    <w:uiPriority w:val="1"/>
    <w:qFormat/>
    <w:rsid w:val="00E65985"/>
    <w:pPr>
      <w:tabs>
        <w:tab w:val="decimal" w:pos="9498"/>
      </w:tabs>
      <w:jc w:val="right"/>
    </w:pPr>
    <w:rPr>
      <w:rFonts w:ascii="Calibri Light" w:hAnsi="Calibri Light" w:cs="Calibri"/>
      <w:bCs/>
      <w:color w:val="FFFFFF" w:themeColor="background1"/>
      <w:spacing w:val="0"/>
      <w:szCs w:val="48"/>
    </w:rPr>
  </w:style>
  <w:style w:type="paragraph" w:customStyle="1" w:styleId="Resourcetype-LessonPlan">
    <w:name w:val="Resource type - Lesson Plan"/>
    <w:basedOn w:val="NoSpacing"/>
    <w:uiPriority w:val="1"/>
    <w:qFormat/>
    <w:rsid w:val="00E65985"/>
    <w:pPr>
      <w:ind w:right="0"/>
      <w:jc w:val="right"/>
    </w:pPr>
    <w:rPr>
      <w:b/>
      <w:color w:val="005478" w:themeColor="text2"/>
      <w:sz w:val="28"/>
    </w:rPr>
  </w:style>
  <w:style w:type="paragraph" w:customStyle="1" w:styleId="Heading1-noborder">
    <w:name w:val="Heading 1 - no border"/>
    <w:basedOn w:val="Heading1"/>
    <w:next w:val="Numberedlist"/>
    <w:uiPriority w:val="1"/>
    <w:qFormat/>
    <w:rsid w:val="00E65985"/>
    <w:pPr>
      <w:keepNext w:val="0"/>
      <w:keepLines w:val="0"/>
      <w:spacing w:before="840" w:after="120"/>
      <w:ind w:right="0"/>
    </w:pPr>
    <w:rPr>
      <w:rFonts w:ascii="Calibri" w:eastAsia="Times New Roman" w:hAnsi="Calibri" w:cs="Times New Roman"/>
      <w:b/>
      <w:bCs/>
      <w:color w:val="0BA3D4" w:themeColor="background2" w:themeShade="BF"/>
      <w:sz w:val="28"/>
      <w:szCs w:val="20"/>
    </w:rPr>
  </w:style>
  <w:style w:type="character" w:customStyle="1" w:styleId="SmallNotecustom">
    <w:name w:val="Small Note (custom)"/>
    <w:basedOn w:val="DefaultParagraphFont"/>
    <w:uiPriority w:val="1"/>
    <w:qFormat/>
    <w:rsid w:val="00E65985"/>
    <w:rPr>
      <w:i/>
      <w:color w:val="808080" w:themeColor="background1" w:themeShade="80"/>
      <w:sz w:val="16"/>
      <w:szCs w:val="16"/>
    </w:rPr>
  </w:style>
  <w:style w:type="character" w:customStyle="1" w:styleId="Heading1Char">
    <w:name w:val="Heading 1 Char"/>
    <w:basedOn w:val="DefaultParagraphFont"/>
    <w:link w:val="Heading1"/>
    <w:uiPriority w:val="9"/>
    <w:rsid w:val="00E65985"/>
    <w:rPr>
      <w:rFonts w:asciiTheme="majorHAnsi" w:eastAsiaTheme="majorEastAsia" w:hAnsiTheme="majorHAnsi" w:cstheme="majorBidi"/>
      <w:color w:val="206F89" w:themeColor="accent1" w:themeShade="BF"/>
      <w:sz w:val="32"/>
      <w:szCs w:val="32"/>
    </w:rPr>
  </w:style>
  <w:style w:type="paragraph" w:styleId="Title">
    <w:name w:val="Title"/>
    <w:basedOn w:val="Normal"/>
    <w:next w:val="Normal"/>
    <w:link w:val="TitleChar"/>
    <w:qFormat/>
    <w:rsid w:val="00A41FDD"/>
    <w:pPr>
      <w:spacing w:before="0" w:after="480"/>
      <w:ind w:right="0"/>
    </w:pPr>
    <w:rPr>
      <w:rFonts w:asciiTheme="majorHAnsi" w:eastAsiaTheme="majorEastAsia" w:hAnsiTheme="majorHAnsi" w:cstheme="majorBidi"/>
      <w:color w:val="333333" w:themeColor="text1"/>
      <w:spacing w:val="-10"/>
      <w:kern w:val="28"/>
      <w:sz w:val="48"/>
      <w:szCs w:val="56"/>
    </w:rPr>
  </w:style>
  <w:style w:type="character" w:customStyle="1" w:styleId="TitleChar">
    <w:name w:val="Title Char"/>
    <w:basedOn w:val="DefaultParagraphFont"/>
    <w:link w:val="Title"/>
    <w:rsid w:val="00A41FDD"/>
    <w:rPr>
      <w:rFonts w:asciiTheme="majorHAnsi" w:eastAsiaTheme="majorEastAsia" w:hAnsiTheme="majorHAnsi" w:cstheme="majorBidi"/>
      <w:color w:val="333333" w:themeColor="text1"/>
      <w:spacing w:val="-10"/>
      <w:kern w:val="28"/>
      <w:sz w:val="48"/>
      <w:szCs w:val="56"/>
    </w:rPr>
  </w:style>
  <w:style w:type="character" w:customStyle="1" w:styleId="Heading2Char">
    <w:name w:val="Heading 2 Char"/>
    <w:basedOn w:val="DefaultParagraphFont"/>
    <w:link w:val="Heading2"/>
    <w:uiPriority w:val="9"/>
    <w:rsid w:val="000C4E99"/>
    <w:rPr>
      <w:rFonts w:eastAsiaTheme="majorEastAsia" w:cstheme="majorBidi"/>
      <w:b/>
      <w:color w:val="333333" w:themeColor="text1"/>
      <w:sz w:val="24"/>
      <w:szCs w:val="26"/>
    </w:rPr>
  </w:style>
  <w:style w:type="character" w:styleId="Hyperlink">
    <w:name w:val="Hyperlink"/>
    <w:basedOn w:val="DefaultParagraphFont"/>
    <w:uiPriority w:val="99"/>
    <w:rsid w:val="00C337C4"/>
    <w:rPr>
      <w:color w:val="0BA3D4" w:themeColor="background2" w:themeShade="BF"/>
      <w:u w:val="single"/>
    </w:rPr>
  </w:style>
  <w:style w:type="character" w:styleId="SubtleEmphasis">
    <w:name w:val="Subtle Emphasis"/>
    <w:aliases w:val="Photo Credit"/>
    <w:basedOn w:val="DefaultParagraphFont"/>
    <w:uiPriority w:val="19"/>
    <w:unhideWhenUsed/>
    <w:qFormat/>
    <w:rsid w:val="00C337C4"/>
    <w:rPr>
      <w:rFonts w:ascii="Calibri" w:hAnsi="Calibri"/>
      <w:b w:val="0"/>
      <w:i w:val="0"/>
      <w:iCs/>
      <w:color w:val="7A7A7A" w:themeColor="text1" w:themeTint="A6"/>
      <w:sz w:val="20"/>
    </w:rPr>
  </w:style>
  <w:style w:type="paragraph" w:customStyle="1" w:styleId="TableHead">
    <w:name w:val="Table Head"/>
    <w:basedOn w:val="Normal"/>
    <w:uiPriority w:val="5"/>
    <w:qFormat/>
    <w:rsid w:val="00C337C4"/>
    <w:pPr>
      <w:spacing w:before="240" w:after="60"/>
    </w:pPr>
    <w:rPr>
      <w:b/>
      <w:sz w:val="20"/>
    </w:rPr>
  </w:style>
  <w:style w:type="paragraph" w:styleId="ListParagraph">
    <w:name w:val="List Paragraph"/>
    <w:basedOn w:val="Normal"/>
    <w:link w:val="ListParagraphChar"/>
    <w:uiPriority w:val="4"/>
    <w:unhideWhenUsed/>
    <w:qFormat/>
    <w:rsid w:val="00C337C4"/>
    <w:pPr>
      <w:spacing w:before="60" w:after="120"/>
      <w:ind w:right="0"/>
    </w:pPr>
    <w:rPr>
      <w:rFonts w:cstheme="minorHAnsi"/>
    </w:rPr>
  </w:style>
  <w:style w:type="paragraph" w:customStyle="1" w:styleId="Normal-intextbox">
    <w:name w:val="Normal - in text box"/>
    <w:basedOn w:val="Normal"/>
    <w:uiPriority w:val="1"/>
    <w:qFormat/>
    <w:rsid w:val="00C337C4"/>
    <w:pPr>
      <w:spacing w:after="0"/>
      <w:ind w:right="0"/>
    </w:pPr>
    <w:rPr>
      <w:sz w:val="20"/>
    </w:rPr>
  </w:style>
  <w:style w:type="paragraph" w:customStyle="1" w:styleId="Minutes">
    <w:name w:val="Minutes"/>
    <w:basedOn w:val="Normal"/>
    <w:uiPriority w:val="2"/>
    <w:qFormat/>
    <w:rsid w:val="00C337C4"/>
    <w:pPr>
      <w:spacing w:before="360" w:after="0"/>
      <w:ind w:right="0"/>
      <w:jc w:val="right"/>
    </w:pPr>
    <w:rPr>
      <w:b/>
      <w:sz w:val="20"/>
    </w:rPr>
  </w:style>
  <w:style w:type="character" w:customStyle="1" w:styleId="ListParagraphChar">
    <w:name w:val="List Paragraph Char"/>
    <w:basedOn w:val="DefaultParagraphFont"/>
    <w:link w:val="ListParagraph"/>
    <w:uiPriority w:val="4"/>
    <w:rsid w:val="00C337C4"/>
    <w:rPr>
      <w:rFonts w:ascii="Calibri" w:eastAsiaTheme="minorEastAsia" w:hAnsi="Calibri" w:cstheme="minorHAnsi"/>
      <w:color w:val="191919" w:themeColor="text1" w:themeShade="80"/>
      <w:szCs w:val="20"/>
    </w:rPr>
  </w:style>
  <w:style w:type="paragraph" w:styleId="Quote">
    <w:name w:val="Quote"/>
    <w:basedOn w:val="Normal"/>
    <w:next w:val="Normal"/>
    <w:link w:val="QuoteChar"/>
    <w:uiPriority w:val="29"/>
    <w:unhideWhenUsed/>
    <w:qFormat/>
    <w:rsid w:val="00B425B6"/>
    <w:pPr>
      <w:pBdr>
        <w:left w:val="single" w:sz="18" w:space="10" w:color="0BA3D4" w:themeColor="background2" w:themeShade="BF"/>
      </w:pBdr>
      <w:spacing w:before="240"/>
      <w:ind w:left="284" w:right="0"/>
    </w:pPr>
    <w:rPr>
      <w:i/>
      <w:iCs/>
    </w:rPr>
  </w:style>
  <w:style w:type="character" w:customStyle="1" w:styleId="QuoteChar">
    <w:name w:val="Quote Char"/>
    <w:basedOn w:val="DefaultParagraphFont"/>
    <w:link w:val="Quote"/>
    <w:uiPriority w:val="29"/>
    <w:rsid w:val="00B425B6"/>
    <w:rPr>
      <w:rFonts w:ascii="Calibri" w:eastAsiaTheme="minorEastAsia" w:hAnsi="Calibri"/>
      <w:i/>
      <w:iCs/>
      <w:color w:val="191919" w:themeColor="text1" w:themeShade="80"/>
      <w:szCs w:val="20"/>
    </w:rPr>
  </w:style>
  <w:style w:type="table" w:customStyle="1" w:styleId="SimpleTableCAWST">
    <w:name w:val="Simple Table (CAWST)"/>
    <w:basedOn w:val="TableNormal"/>
    <w:uiPriority w:val="99"/>
    <w:rsid w:val="0051356A"/>
    <w:pPr>
      <w:spacing w:after="0" w:line="240" w:lineRule="auto"/>
    </w:pPr>
    <w:rPr>
      <w:rFonts w:ascii="Calibri" w:eastAsiaTheme="minorEastAsia" w:hAnsi="Calibri"/>
      <w:sz w:val="20"/>
      <w:szCs w:val="24"/>
    </w:rPr>
    <w:tblPr>
      <w:tblStyleRowBandSize w:val="1"/>
      <w:tblBorders>
        <w:bottom w:val="single" w:sz="12" w:space="0" w:color="808080" w:themeColor="background1" w:themeShade="80"/>
        <w:insideV w:val="single" w:sz="12" w:space="0" w:color="808080" w:themeColor="background1" w:themeShade="80"/>
      </w:tblBorders>
      <w:tblCellMar>
        <w:top w:w="85" w:type="dxa"/>
        <w:left w:w="85" w:type="dxa"/>
        <w:bottom w:w="85" w:type="dxa"/>
        <w:right w:w="85" w:type="dxa"/>
      </w:tblCellMar>
    </w:tblPr>
    <w:tcPr>
      <w:vAlign w:val="center"/>
    </w:tcPr>
    <w:tblStylePr w:type="firstRow">
      <w:rPr>
        <w:rFonts w:asciiTheme="majorHAnsi" w:hAnsiTheme="majorHAnsi"/>
        <w:b/>
        <w:color w:val="FFFFFF" w:themeColor="background1"/>
        <w:sz w:val="22"/>
      </w:rPr>
      <w:tblPr/>
      <w:tcPr>
        <w:shd w:val="clear" w:color="auto" w:fill="333333" w:themeFill="text1"/>
      </w:tcPr>
    </w:tblStylePr>
    <w:tblStylePr w:type="firstCol">
      <w:rPr>
        <w:b/>
        <w:sz w:val="20"/>
      </w:rPr>
      <w:tblPr/>
      <w:tcPr>
        <w:tcBorders>
          <w:right w:val="nil"/>
        </w:tcBorders>
      </w:tcPr>
    </w:tblStylePr>
    <w:tblStylePr w:type="band2Horz">
      <w:tblPr/>
      <w:tcPr>
        <w:shd w:val="clear" w:color="auto" w:fill="D9D9D9" w:themeFill="background1" w:themeFillShade="D9"/>
      </w:tcPr>
    </w:tblStylePr>
  </w:style>
  <w:style w:type="paragraph" w:customStyle="1" w:styleId="TableReference">
    <w:name w:val="Table: Reference"/>
    <w:basedOn w:val="Normal"/>
    <w:uiPriority w:val="5"/>
    <w:qFormat/>
    <w:rsid w:val="00C337C4"/>
    <w:pPr>
      <w:spacing w:after="0"/>
      <w:ind w:right="0"/>
      <w:jc w:val="right"/>
    </w:pPr>
    <w:rPr>
      <w:i/>
      <w:color w:val="848484" w:themeColor="text1" w:themeTint="99"/>
      <w:sz w:val="20"/>
    </w:rPr>
  </w:style>
  <w:style w:type="paragraph" w:customStyle="1" w:styleId="Listparagraph-keypoints">
    <w:name w:val="List paragraph - key points"/>
    <w:basedOn w:val="Normal"/>
    <w:uiPriority w:val="4"/>
    <w:qFormat/>
    <w:rsid w:val="00C337C4"/>
    <w:pPr>
      <w:numPr>
        <w:numId w:val="4"/>
      </w:numPr>
      <w:spacing w:before="60" w:after="60"/>
      <w:ind w:right="0"/>
    </w:pPr>
    <w:rPr>
      <w:rFonts w:cstheme="minorHAnsi"/>
      <w:noProof/>
      <w:sz w:val="20"/>
    </w:rPr>
  </w:style>
  <w:style w:type="paragraph" w:customStyle="1" w:styleId="Heading1-withiconandminutes">
    <w:name w:val="Heading 1 - with icon and minutes"/>
    <w:basedOn w:val="Heading1"/>
    <w:next w:val="Normal"/>
    <w:qFormat/>
    <w:rsid w:val="00B425B6"/>
    <w:pPr>
      <w:keepNext w:val="0"/>
      <w:keepLines w:val="0"/>
      <w:pBdr>
        <w:top w:val="single" w:sz="12" w:space="2" w:color="808080" w:themeColor="background1" w:themeShade="80"/>
      </w:pBdr>
      <w:tabs>
        <w:tab w:val="decimal" w:pos="9072"/>
      </w:tabs>
      <w:spacing w:before="0" w:after="120"/>
      <w:ind w:right="0"/>
    </w:pPr>
    <w:rPr>
      <w:rFonts w:ascii="Calibri" w:eastAsia="Times New Roman" w:hAnsi="Calibri" w:cs="Times New Roman"/>
      <w:b/>
      <w:bCs/>
      <w:noProof/>
      <w:color w:val="0BA3D4" w:themeColor="background2" w:themeShade="BF"/>
      <w:sz w:val="28"/>
      <w:szCs w:val="20"/>
    </w:rPr>
  </w:style>
  <w:style w:type="paragraph" w:customStyle="1" w:styleId="HeadingnoTOC-intextboxtable">
    <w:name w:val="Heading (no TOC) - in text box / table"/>
    <w:basedOn w:val="Normal"/>
    <w:uiPriority w:val="2"/>
    <w:qFormat/>
    <w:rsid w:val="00C337C4"/>
    <w:pPr>
      <w:spacing w:before="0" w:after="120"/>
      <w:ind w:right="0"/>
    </w:pPr>
    <w:rPr>
      <w:b/>
      <w:sz w:val="24"/>
    </w:rPr>
  </w:style>
  <w:style w:type="paragraph" w:customStyle="1" w:styleId="NoSpacing-intextboxtable">
    <w:name w:val="No Spacing - in text box / table"/>
    <w:basedOn w:val="NoSpacing"/>
    <w:uiPriority w:val="1"/>
    <w:qFormat/>
    <w:rsid w:val="00C337C4"/>
    <w:rPr>
      <w:rFonts w:eastAsiaTheme="minorEastAsia"/>
      <w:noProof/>
      <w:sz w:val="20"/>
    </w:rPr>
  </w:style>
  <w:style w:type="table" w:styleId="ListTable4">
    <w:name w:val="List Table 4"/>
    <w:basedOn w:val="TableNormal"/>
    <w:uiPriority w:val="49"/>
    <w:rsid w:val="008A4BFB"/>
    <w:pPr>
      <w:spacing w:after="0" w:line="240" w:lineRule="auto"/>
    </w:p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tcBorders>
        <w:shd w:val="clear" w:color="auto" w:fill="333333" w:themeFill="text1"/>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ridTable4">
    <w:name w:val="Grid Table 4"/>
    <w:basedOn w:val="TableNormal"/>
    <w:uiPriority w:val="49"/>
    <w:rsid w:val="00013B49"/>
    <w:pPr>
      <w:spacing w:after="0" w:line="240" w:lineRule="auto"/>
    </w:p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insideV w:val="nil"/>
        </w:tcBorders>
        <w:shd w:val="clear" w:color="auto" w:fill="333333" w:themeFill="text1"/>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TableGridLight">
    <w:name w:val="Grid Table Light"/>
    <w:basedOn w:val="TableNormal"/>
    <w:uiPriority w:val="40"/>
    <w:rsid w:val="00B729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4">
    <w:name w:val="Table Grid 4"/>
    <w:basedOn w:val="TableNormal"/>
    <w:uiPriority w:val="99"/>
    <w:semiHidden/>
    <w:unhideWhenUsed/>
    <w:rsid w:val="00013B49"/>
    <w:pPr>
      <w:spacing w:before="120" w:after="240" w:line="240" w:lineRule="auto"/>
      <w:ind w:right="51"/>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9A2DB0"/>
    <w:pPr>
      <w:spacing w:line="259" w:lineRule="auto"/>
      <w:ind w:right="0"/>
      <w:outlineLvl w:val="9"/>
    </w:pPr>
    <w:rPr>
      <w:b/>
      <w:color w:val="2B95B8" w:themeColor="accent1"/>
    </w:rPr>
  </w:style>
  <w:style w:type="paragraph" w:styleId="TOC1">
    <w:name w:val="toc 1"/>
    <w:basedOn w:val="Normal"/>
    <w:next w:val="Normal"/>
    <w:autoRedefine/>
    <w:uiPriority w:val="39"/>
    <w:unhideWhenUsed/>
    <w:rsid w:val="009A2DB0"/>
    <w:pPr>
      <w:spacing w:after="100"/>
    </w:pPr>
  </w:style>
  <w:style w:type="paragraph" w:styleId="TOC2">
    <w:name w:val="toc 2"/>
    <w:basedOn w:val="Normal"/>
    <w:next w:val="Normal"/>
    <w:autoRedefine/>
    <w:uiPriority w:val="39"/>
    <w:unhideWhenUsed/>
    <w:rsid w:val="009A2DB0"/>
    <w:pPr>
      <w:spacing w:after="100"/>
      <w:ind w:left="220"/>
    </w:pPr>
  </w:style>
  <w:style w:type="character" w:styleId="CommentReference">
    <w:name w:val="annotation reference"/>
    <w:basedOn w:val="DefaultParagraphFont"/>
    <w:uiPriority w:val="99"/>
    <w:semiHidden/>
    <w:unhideWhenUsed/>
    <w:rsid w:val="00196D6D"/>
    <w:rPr>
      <w:sz w:val="16"/>
      <w:szCs w:val="16"/>
    </w:rPr>
  </w:style>
  <w:style w:type="paragraph" w:styleId="CommentText">
    <w:name w:val="annotation text"/>
    <w:basedOn w:val="Normal"/>
    <w:link w:val="CommentTextChar"/>
    <w:uiPriority w:val="99"/>
    <w:semiHidden/>
    <w:unhideWhenUsed/>
    <w:rsid w:val="00196D6D"/>
    <w:rPr>
      <w:sz w:val="20"/>
    </w:rPr>
  </w:style>
  <w:style w:type="character" w:customStyle="1" w:styleId="CommentTextChar">
    <w:name w:val="Comment Text Char"/>
    <w:basedOn w:val="DefaultParagraphFont"/>
    <w:link w:val="CommentText"/>
    <w:uiPriority w:val="99"/>
    <w:semiHidden/>
    <w:rsid w:val="00196D6D"/>
    <w:rPr>
      <w:rFonts w:ascii="Calibri" w:eastAsiaTheme="minorEastAsia" w:hAnsi="Calibri"/>
      <w:color w:val="191919" w:themeColor="text1" w:themeShade="80"/>
      <w:sz w:val="20"/>
      <w:szCs w:val="20"/>
    </w:rPr>
  </w:style>
  <w:style w:type="paragraph" w:styleId="CommentSubject">
    <w:name w:val="annotation subject"/>
    <w:basedOn w:val="CommentText"/>
    <w:next w:val="CommentText"/>
    <w:link w:val="CommentSubjectChar"/>
    <w:uiPriority w:val="99"/>
    <w:semiHidden/>
    <w:unhideWhenUsed/>
    <w:rsid w:val="00196D6D"/>
    <w:rPr>
      <w:b/>
      <w:bCs/>
    </w:rPr>
  </w:style>
  <w:style w:type="character" w:customStyle="1" w:styleId="CommentSubjectChar">
    <w:name w:val="Comment Subject Char"/>
    <w:basedOn w:val="CommentTextChar"/>
    <w:link w:val="CommentSubject"/>
    <w:uiPriority w:val="99"/>
    <w:semiHidden/>
    <w:rsid w:val="00196D6D"/>
    <w:rPr>
      <w:rFonts w:ascii="Calibri" w:eastAsiaTheme="minorEastAsia" w:hAnsi="Calibri"/>
      <w:b/>
      <w:bCs/>
      <w:color w:val="191919" w:themeColor="text1" w:themeShade="80"/>
      <w:sz w:val="20"/>
      <w:szCs w:val="20"/>
    </w:rPr>
  </w:style>
  <w:style w:type="paragraph" w:styleId="BalloonText">
    <w:name w:val="Balloon Text"/>
    <w:basedOn w:val="Normal"/>
    <w:link w:val="BalloonTextChar"/>
    <w:uiPriority w:val="99"/>
    <w:semiHidden/>
    <w:unhideWhenUsed/>
    <w:rsid w:val="00196D6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D6D"/>
    <w:rPr>
      <w:rFonts w:ascii="Segoe UI" w:eastAsiaTheme="minorEastAsia" w:hAnsi="Segoe UI" w:cs="Segoe UI"/>
      <w:color w:val="191919" w:themeColor="text1" w:themeShade="80"/>
      <w:sz w:val="18"/>
      <w:szCs w:val="18"/>
    </w:rPr>
  </w:style>
  <w:style w:type="paragraph" w:styleId="Revision">
    <w:name w:val="Revision"/>
    <w:hidden/>
    <w:uiPriority w:val="99"/>
    <w:semiHidden/>
    <w:rsid w:val="0095275D"/>
    <w:pPr>
      <w:spacing w:after="0" w:line="240" w:lineRule="auto"/>
    </w:pPr>
    <w:rPr>
      <w:rFonts w:ascii="Calibri" w:eastAsiaTheme="minorEastAsia" w:hAnsi="Calibri"/>
      <w:color w:val="191919" w:themeColor="text1" w:themeShade="80"/>
      <w:szCs w:val="20"/>
    </w:rPr>
  </w:style>
  <w:style w:type="table" w:customStyle="1" w:styleId="SimpleTableCAWST1">
    <w:name w:val="Simple Table (CAWST)1"/>
    <w:basedOn w:val="TableNormal"/>
    <w:uiPriority w:val="99"/>
    <w:rsid w:val="00196155"/>
    <w:pPr>
      <w:spacing w:after="0" w:line="240" w:lineRule="auto"/>
    </w:pPr>
    <w:rPr>
      <w:rFonts w:ascii="Calibri" w:eastAsiaTheme="minorEastAsia" w:hAnsi="Calibri"/>
      <w:sz w:val="20"/>
      <w:szCs w:val="24"/>
    </w:rPr>
    <w:tblPr>
      <w:tblStyleRowBandSize w:val="1"/>
      <w:tblBorders>
        <w:bottom w:val="single" w:sz="12" w:space="0" w:color="808080" w:themeColor="background1" w:themeShade="80"/>
        <w:insideV w:val="single" w:sz="12" w:space="0" w:color="808080" w:themeColor="background1" w:themeShade="80"/>
      </w:tblBorders>
      <w:tblCellMar>
        <w:top w:w="85" w:type="dxa"/>
        <w:left w:w="85" w:type="dxa"/>
        <w:bottom w:w="85" w:type="dxa"/>
        <w:right w:w="85" w:type="dxa"/>
      </w:tblCellMar>
    </w:tblPr>
    <w:tcPr>
      <w:vAlign w:val="center"/>
    </w:tcPr>
    <w:tblStylePr w:type="firstRow">
      <w:rPr>
        <w:rFonts w:asciiTheme="majorHAnsi" w:hAnsiTheme="majorHAnsi"/>
        <w:b/>
        <w:color w:val="FFFFFF" w:themeColor="background1"/>
        <w:sz w:val="22"/>
      </w:rPr>
      <w:tblPr/>
      <w:tcPr>
        <w:shd w:val="clear" w:color="auto" w:fill="333333" w:themeFill="text1"/>
      </w:tcPr>
    </w:tblStylePr>
    <w:tblStylePr w:type="firstCol">
      <w:rPr>
        <w:b/>
        <w:sz w:val="20"/>
      </w:rPr>
      <w:tblPr/>
      <w:tcPr>
        <w:tcBorders>
          <w:right w:val="nil"/>
        </w:tcBorders>
      </w:tcPr>
    </w:tblStylePr>
    <w:tblStylePr w:type="band2Horz">
      <w:tblPr/>
      <w:tcPr>
        <w:shd w:val="clear" w:color="auto" w:fill="D9D9D9" w:themeFill="background1" w:themeFillShade="D9"/>
      </w:tcPr>
    </w:tblStylePr>
  </w:style>
  <w:style w:type="character" w:styleId="PlaceholderText">
    <w:name w:val="Placeholder Text"/>
    <w:basedOn w:val="DefaultParagraphFont"/>
    <w:uiPriority w:val="99"/>
    <w:semiHidden/>
    <w:rsid w:val="006423E6"/>
    <w:rPr>
      <w:color w:val="808080"/>
    </w:rPr>
  </w:style>
  <w:style w:type="paragraph" w:styleId="NormalWeb">
    <w:name w:val="Normal (Web)"/>
    <w:basedOn w:val="Normal"/>
    <w:uiPriority w:val="99"/>
    <w:semiHidden/>
    <w:unhideWhenUsed/>
    <w:rsid w:val="00D5572B"/>
    <w:pPr>
      <w:spacing w:before="100" w:beforeAutospacing="1" w:after="100" w:afterAutospacing="1"/>
      <w:ind w:right="0"/>
    </w:pPr>
    <w:rPr>
      <w:rFonts w:ascii="Times New Roman" w:eastAsia="Times New Roman" w:hAnsi="Times New Roman" w:cs="Times New Roman"/>
      <w:color w:val="auto"/>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54689">
      <w:bodyDiv w:val="1"/>
      <w:marLeft w:val="0"/>
      <w:marRight w:val="0"/>
      <w:marTop w:val="0"/>
      <w:marBottom w:val="0"/>
      <w:divBdr>
        <w:top w:val="none" w:sz="0" w:space="0" w:color="auto"/>
        <w:left w:val="none" w:sz="0" w:space="0" w:color="auto"/>
        <w:bottom w:val="none" w:sz="0" w:space="0" w:color="auto"/>
        <w:right w:val="none" w:sz="0" w:space="0" w:color="auto"/>
      </w:divBdr>
    </w:div>
    <w:div w:id="621418538">
      <w:bodyDiv w:val="1"/>
      <w:marLeft w:val="0"/>
      <w:marRight w:val="0"/>
      <w:marTop w:val="0"/>
      <w:marBottom w:val="0"/>
      <w:divBdr>
        <w:top w:val="none" w:sz="0" w:space="0" w:color="auto"/>
        <w:left w:val="none" w:sz="0" w:space="0" w:color="auto"/>
        <w:bottom w:val="none" w:sz="0" w:space="0" w:color="auto"/>
        <w:right w:val="none" w:sz="0" w:space="0" w:color="auto"/>
      </w:divBdr>
    </w:div>
    <w:div w:id="1282570936">
      <w:bodyDiv w:val="1"/>
      <w:marLeft w:val="0"/>
      <w:marRight w:val="0"/>
      <w:marTop w:val="0"/>
      <w:marBottom w:val="0"/>
      <w:divBdr>
        <w:top w:val="none" w:sz="0" w:space="0" w:color="auto"/>
        <w:left w:val="none" w:sz="0" w:space="0" w:color="auto"/>
        <w:bottom w:val="none" w:sz="0" w:space="0" w:color="auto"/>
        <w:right w:val="none" w:sz="0" w:space="0" w:color="auto"/>
      </w:divBdr>
      <w:divsChild>
        <w:div w:id="2024700859">
          <w:marLeft w:val="274"/>
          <w:marRight w:val="0"/>
          <w:marTop w:val="0"/>
          <w:marBottom w:val="0"/>
          <w:divBdr>
            <w:top w:val="none" w:sz="0" w:space="0" w:color="auto"/>
            <w:left w:val="none" w:sz="0" w:space="0" w:color="auto"/>
            <w:bottom w:val="none" w:sz="0" w:space="0" w:color="auto"/>
            <w:right w:val="none" w:sz="0" w:space="0" w:color="auto"/>
          </w:divBdr>
        </w:div>
        <w:div w:id="1298801582">
          <w:marLeft w:val="274"/>
          <w:marRight w:val="0"/>
          <w:marTop w:val="0"/>
          <w:marBottom w:val="0"/>
          <w:divBdr>
            <w:top w:val="none" w:sz="0" w:space="0" w:color="auto"/>
            <w:left w:val="none" w:sz="0" w:space="0" w:color="auto"/>
            <w:bottom w:val="none" w:sz="0" w:space="0" w:color="auto"/>
            <w:right w:val="none" w:sz="0" w:space="0" w:color="auto"/>
          </w:divBdr>
        </w:div>
        <w:div w:id="1649626343">
          <w:marLeft w:val="274"/>
          <w:marRight w:val="0"/>
          <w:marTop w:val="0"/>
          <w:marBottom w:val="0"/>
          <w:divBdr>
            <w:top w:val="none" w:sz="0" w:space="0" w:color="auto"/>
            <w:left w:val="none" w:sz="0" w:space="0" w:color="auto"/>
            <w:bottom w:val="none" w:sz="0" w:space="0" w:color="auto"/>
            <w:right w:val="none" w:sz="0" w:space="0" w:color="auto"/>
          </w:divBdr>
        </w:div>
      </w:divsChild>
    </w:div>
    <w:div w:id="163494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yperlink" Target="https://creativecommons.org/licenses/by-sa/4.0/"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s://resources.cawst.org/c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CAWST\Instructional%20Design\2%20Workshops%20in%20Progress\DWQT\DWQT%20-%202020%20Workshop%20update\Working%20Files\Lesson%20Plans%20-%20DWQT%20Workshop%20Update\Template_Lesson%20Plan_2020-04.dotx" TargetMode="External"/></Relationships>
</file>

<file path=word/theme/theme1.xml><?xml version="1.0" encoding="utf-8"?>
<a:theme xmlns:a="http://schemas.openxmlformats.org/drawingml/2006/main" name="Office Theme">
  <a:themeElements>
    <a:clrScheme name="CAWST">
      <a:dk1>
        <a:srgbClr val="333333"/>
      </a:dk1>
      <a:lt1>
        <a:sysClr val="window" lastClr="FFFFFF"/>
      </a:lt1>
      <a:dk2>
        <a:srgbClr val="005478"/>
      </a:dk2>
      <a:lt2>
        <a:srgbClr val="38C6F4"/>
      </a:lt2>
      <a:accent1>
        <a:srgbClr val="2B95B8"/>
      </a:accent1>
      <a:accent2>
        <a:srgbClr val="DECE54"/>
      </a:accent2>
      <a:accent3>
        <a:srgbClr val="F78D37"/>
      </a:accent3>
      <a:accent4>
        <a:srgbClr val="F0512A"/>
      </a:accent4>
      <a:accent5>
        <a:srgbClr val="9CB157"/>
      </a:accent5>
      <a:accent6>
        <a:srgbClr val="B95AA2"/>
      </a:accent6>
      <a:hlink>
        <a:srgbClr val="2B95B8"/>
      </a:hlink>
      <a:folHlink>
        <a:srgbClr val="2B95B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359AD-29F9-430C-A00E-59462F7C7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Plan_2020-04.dotx</Template>
  <TotalTime>10</TotalTime>
  <Pages>10</Pages>
  <Words>2115</Words>
  <Characters>12059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Woolsey</dc:creator>
  <cp:keywords/>
  <dc:description/>
  <cp:lastModifiedBy>Ludivine</cp:lastModifiedBy>
  <cp:revision>17</cp:revision>
  <cp:lastPrinted>2023-03-13T17:45:00Z</cp:lastPrinted>
  <dcterms:created xsi:type="dcterms:W3CDTF">2022-02-09T21:37:00Z</dcterms:created>
  <dcterms:modified xsi:type="dcterms:W3CDTF">2023-03-13T17:46:00Z</dcterms:modified>
</cp:coreProperties>
</file>