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C9B8" w14:textId="32776170" w:rsidR="001C58E1" w:rsidRPr="00EA019E" w:rsidRDefault="00DF6179" w:rsidP="001C58E1">
      <w:pPr>
        <w:pStyle w:val="Heading1-noborder"/>
      </w:pPr>
      <w:r w:rsidRPr="00EA019E">
        <w:rPr>
          <w:noProof/>
          <w:color w:val="D96508" w:themeColor="accent3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B7069" wp14:editId="7A217517">
                <wp:simplePos x="0" y="0"/>
                <wp:positionH relativeFrom="column">
                  <wp:posOffset>5243830</wp:posOffset>
                </wp:positionH>
                <wp:positionV relativeFrom="paragraph">
                  <wp:posOffset>119380</wp:posOffset>
                </wp:positionV>
                <wp:extent cx="1329690" cy="4470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AD6BD" w14:textId="09E4CEA9" w:rsidR="00381967" w:rsidRPr="009E6647" w:rsidRDefault="000F1595" w:rsidP="001C58E1">
                            <w:pPr>
                              <w:pStyle w:val="NoSpacing"/>
                              <w:rPr>
                                <w:rStyle w:val="White"/>
                              </w:rPr>
                            </w:pPr>
                            <w:r>
                              <w:rPr>
                                <w:rStyle w:val="White"/>
                              </w:rPr>
                              <w:t>40 minutos en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B706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2.9pt;margin-top:9.4pt;width:104.7pt;height:3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" filled="f" stroked="f" strokeweight=".5pt">
                <v:textbox inset="3mm,1mm,3mm,1mm">
                  <w:txbxContent>
                    <w:p w14:paraId="3A1AD6BD" w14:textId="09E4CEA9" w:rsidR="00381967" w:rsidRPr="009E6647" w:rsidRDefault="000F1595" w:rsidP="001C58E1">
                      <w:pPr>
                        <w:pStyle w:val="NoSpacing"/>
                        <w:rPr>
                          <w:rStyle w:val="White"/>
                        </w:rPr>
                      </w:pPr>
                      <w:r>
                        <w:rPr>
                          <w:rStyle w:val="White"/>
                        </w:rPr>
                        <w:t>40 minutos en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8E1" w:rsidRPr="00EA019E">
        <w:rPr>
          <w:rStyle w:val="ResourcetypeinTit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B6BE8" wp14:editId="6A6751F6">
                <wp:simplePos x="0" y="0"/>
                <wp:positionH relativeFrom="column">
                  <wp:posOffset>5514340</wp:posOffset>
                </wp:positionH>
                <wp:positionV relativeFrom="paragraph">
                  <wp:posOffset>797560</wp:posOffset>
                </wp:positionV>
                <wp:extent cx="840740" cy="7200265"/>
                <wp:effectExtent l="0" t="0" r="0" b="133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720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20A81" w14:textId="77777777" w:rsidR="00381967" w:rsidRDefault="00381967" w:rsidP="001C58E1">
                            <w:pPr>
                              <w:pStyle w:val="Resourcetype-LessonPlan"/>
                            </w:pPr>
                          </w:p>
                          <w:p w14:paraId="0639B74E" w14:textId="035775CF" w:rsidR="00381967" w:rsidRDefault="00381967" w:rsidP="001C58E1">
                            <w:pPr>
                              <w:pStyle w:val="Resourcetype-LessonPlan"/>
                            </w:pPr>
                            <w:r>
                              <w:t>Plan de lección 07</w:t>
                            </w:r>
                          </w:p>
                          <w:p w14:paraId="6F39E6E7" w14:textId="77777777" w:rsidR="00381967" w:rsidRDefault="001335B2" w:rsidP="001C58E1">
                            <w:pPr>
                              <w:pStyle w:val="Title-LessonPlan"/>
                            </w:pPr>
                            <w:r>
                              <w:t xml:space="preserve">Métodos de análisis microbiológico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6BE8" id="Text Box 3" o:spid="_x0000_s1027" type="#_x0000_t202" style="position:absolute;margin-left:434.2pt;margin-top:62.8pt;width:66.2pt;height:5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" filled="f" stroked="f" strokeweight=".5pt">
                <v:textbox style="layout-flow:vertical;mso-layout-flow-alt:bottom-to-top" inset="1mm,0,0,0">
                  <w:txbxContent>
                    <w:p w14:paraId="02620A81" w14:textId="77777777" w:rsidR="00381967" w:rsidRDefault="00381967" w:rsidP="001C58E1">
                      <w:pPr>
                        <w:pStyle w:val="Resourcetype-LessonPlan"/>
                      </w:pPr>
                    </w:p>
                    <w:p w14:paraId="0639B74E" w14:textId="035775CF" w:rsidR="00381967" w:rsidRDefault="00381967" w:rsidP="001C58E1">
                      <w:pPr>
                        <w:pStyle w:val="Resourcetype-LessonPlan"/>
                      </w:pPr>
                      <w:r>
                        <w:t>Plan de lección 07</w:t>
                      </w:r>
                    </w:p>
                    <w:p w14:paraId="6F39E6E7" w14:textId="77777777" w:rsidR="00381967" w:rsidRDefault="001335B2" w:rsidP="001C58E1">
                      <w:pPr>
                        <w:pStyle w:val="Title-LessonPlan"/>
                      </w:pPr>
                      <w:r>
                        <w:t xml:space="preserve">Métodos de análisis microbiológico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8E1" w:rsidRPr="00EA019E">
        <w:rPr>
          <w:noProof/>
          <w:color w:val="D96508" w:themeColor="accent3" w:themeShade="BF"/>
        </w:rPr>
        <w:drawing>
          <wp:anchor distT="0" distB="0" distL="114300" distR="114300" simplePos="0" relativeHeight="251665408" behindDoc="0" locked="0" layoutInCell="1" allowOverlap="1" wp14:anchorId="18C02A6E" wp14:editId="0D5B224A">
            <wp:simplePos x="0" y="0"/>
            <wp:positionH relativeFrom="column">
              <wp:posOffset>5822950</wp:posOffset>
            </wp:positionH>
            <wp:positionV relativeFrom="page">
              <wp:posOffset>468630</wp:posOffset>
            </wp:positionV>
            <wp:extent cx="457200" cy="4572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sson_plan__time_WHITE.emf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8E1" w:rsidRPr="00EA019E">
        <w:rPr>
          <w:rStyle w:val="ResourcetypeinTitl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0904AB" wp14:editId="6C04F72D">
                <wp:simplePos x="0" y="0"/>
                <wp:positionH relativeFrom="column">
                  <wp:posOffset>5238751</wp:posOffset>
                </wp:positionH>
                <wp:positionV relativeFrom="page">
                  <wp:posOffset>0</wp:posOffset>
                </wp:positionV>
                <wp:extent cx="1824652" cy="10060940"/>
                <wp:effectExtent l="0" t="0" r="29845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652" cy="10060940"/>
                        </a:xfrm>
                        <a:prstGeom prst="rect">
                          <a:avLst/>
                        </a:prstGeom>
                        <a:solidFill>
                          <a:srgbClr val="0CA4D5">
                            <a:alpha val="80000"/>
                          </a:srgbClr>
                        </a:solidFill>
                        <a:ln>
                          <a:solidFill>
                            <a:srgbClr val="0CA4D5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B0F34" id="Rectangle 23" o:spid="_x0000_s1026" style="position:absolute;margin-left:412.5pt;margin-top:0;width:143.65pt;height:79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" fillcolor="#0ca4d5" strokecolor="#0ca4d5" strokeweight=".5pt">
                <v:fill opacity="52428f"/>
                <w10:wrap anchory="page"/>
              </v:rect>
            </w:pict>
          </mc:Fallback>
        </mc:AlternateContent>
      </w:r>
      <w:r w:rsidR="001C58E1" w:rsidRPr="00EA019E">
        <w:rPr>
          <w:rStyle w:val="ResourcetypeinTitle"/>
          <w:noProof/>
        </w:rPr>
        <w:drawing>
          <wp:anchor distT="0" distB="0" distL="114300" distR="114300" simplePos="0" relativeHeight="251662336" behindDoc="0" locked="0" layoutInCell="1" allowOverlap="1" wp14:anchorId="158B5823" wp14:editId="1DC0E1A7">
            <wp:simplePos x="0" y="0"/>
            <wp:positionH relativeFrom="column">
              <wp:posOffset>5589410</wp:posOffset>
            </wp:positionH>
            <wp:positionV relativeFrom="page">
              <wp:posOffset>9040437</wp:posOffset>
            </wp:positionV>
            <wp:extent cx="696595" cy="5613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wst_logo_feature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8E1">
        <w:t>Resumen de las actividades</w:t>
      </w:r>
    </w:p>
    <w:p w14:paraId="08D87090" w14:textId="77777777" w:rsidR="001C58E1" w:rsidRPr="00EA019E" w:rsidRDefault="001C58E1" w:rsidP="001C58E1">
      <w:pPr>
        <w:pStyle w:val="Numberedlist"/>
      </w:pPr>
      <w:r>
        <w:t>Introducción</w:t>
      </w:r>
    </w:p>
    <w:p w14:paraId="7262FA2F" w14:textId="652C16D7" w:rsidR="001C58E1" w:rsidRPr="00EA019E" w:rsidRDefault="00FC4C5F" w:rsidP="001C58E1">
      <w:pPr>
        <w:pStyle w:val="Numberedlist"/>
      </w:pPr>
      <w:r>
        <w:t>Métodos de análisis microbiológico</w:t>
      </w:r>
    </w:p>
    <w:p w14:paraId="5A24CDEA" w14:textId="5DADA658" w:rsidR="001C58E1" w:rsidRPr="00EA019E" w:rsidRDefault="00FC4C5F" w:rsidP="001C58E1">
      <w:pPr>
        <w:pStyle w:val="Numberedlist"/>
      </w:pPr>
      <w:r>
        <w:t>Evaluación de los métodos de análisis microbiológico</w:t>
      </w:r>
    </w:p>
    <w:p w14:paraId="50FC7920" w14:textId="77777777" w:rsidR="001C58E1" w:rsidRPr="00EA019E" w:rsidRDefault="001C58E1" w:rsidP="001C58E1">
      <w:pPr>
        <w:pStyle w:val="Numberedlist"/>
      </w:pPr>
      <w:r>
        <w:t>Repaso</w:t>
      </w:r>
    </w:p>
    <w:p w14:paraId="00BFA8C8" w14:textId="77777777" w:rsidR="001C58E1" w:rsidRPr="00EA019E" w:rsidRDefault="001C58E1" w:rsidP="00A41FDD">
      <w:pPr>
        <w:pStyle w:val="Heading1-noborder"/>
      </w:pPr>
      <w:r>
        <w:t>Objetivos de aprendizaje</w:t>
      </w:r>
    </w:p>
    <w:p w14:paraId="53BAA033" w14:textId="77777777" w:rsidR="001C58E1" w:rsidRPr="00EA019E" w:rsidRDefault="001C58E1" w:rsidP="001C58E1">
      <w:pPr>
        <w:pStyle w:val="NoSpacing"/>
      </w:pPr>
      <w:r>
        <w:t>Cuando finalice esta sesión, los participantes serán capaces de:</w:t>
      </w:r>
    </w:p>
    <w:p w14:paraId="39A0B06D" w14:textId="1D3ABA95" w:rsidR="001C58E1" w:rsidRPr="00EA019E" w:rsidRDefault="00421B39" w:rsidP="00A31977">
      <w:pPr>
        <w:pStyle w:val="Numberedlist"/>
        <w:numPr>
          <w:ilvl w:val="0"/>
          <w:numId w:val="14"/>
        </w:numPr>
      </w:pPr>
      <w:r>
        <w:t>Identificar métodos de análisis microbiológico.</w:t>
      </w:r>
    </w:p>
    <w:p w14:paraId="649D1A1D" w14:textId="38B0D341" w:rsidR="001C58E1" w:rsidRDefault="00421B39" w:rsidP="001C58E1">
      <w:pPr>
        <w:pStyle w:val="Numberedlist"/>
      </w:pPr>
      <w:r>
        <w:t>Evaluar distintos métodos de análisis microbiológico.</w:t>
      </w:r>
    </w:p>
    <w:p w14:paraId="59A60CA7" w14:textId="67FA616C" w:rsidR="00F601BA" w:rsidRPr="00EA019E" w:rsidRDefault="00F601BA" w:rsidP="000E5DEB">
      <w:pPr>
        <w:pStyle w:val="Numberedlist"/>
      </w:pPr>
      <w:r>
        <w:t>Determinar cuándo utilizar los análisis de presencia-ausencia (P-A), número más</w:t>
      </w:r>
      <w:r w:rsidR="00214B6F">
        <w:t xml:space="preserve"> </w:t>
      </w:r>
      <w:r w:rsidR="00214B6F">
        <w:br/>
      </w:r>
      <w:r w:rsidR="00214B6F">
        <w:t xml:space="preserve">probable </w:t>
      </w:r>
      <w:r>
        <w:t>(NMP)</w:t>
      </w:r>
      <w:r w:rsidR="005143C1">
        <w:t xml:space="preserve"> </w:t>
      </w:r>
      <w:r>
        <w:t>y filtración por membrana (FPM).</w:t>
      </w:r>
    </w:p>
    <w:p w14:paraId="79FFC68A" w14:textId="3515A16B" w:rsidR="001C58E1" w:rsidRPr="00EA019E" w:rsidRDefault="00ED18F7" w:rsidP="001C58E1">
      <w:pPr>
        <w:pStyle w:val="Numberedlist"/>
        <w:numPr>
          <w:ilvl w:val="0"/>
          <w:numId w:val="0"/>
        </w:numPr>
        <w:sectPr w:rsidR="001C58E1" w:rsidRPr="00EA019E" w:rsidSect="003819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 w:code="1"/>
          <w:pgMar w:top="737" w:right="1134" w:bottom="737" w:left="1134" w:header="720" w:footer="720" w:gutter="0"/>
          <w:pgNumType w:start="1"/>
          <w:cols w:space="708"/>
          <w:titlePg/>
          <w:docGrid w:linePitch="360"/>
        </w:sectPr>
      </w:pPr>
      <w:r w:rsidRPr="00EA019E">
        <w:rPr>
          <w:rStyle w:val="ResourcetypeinTit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F5F70" wp14:editId="19DE4929">
                <wp:simplePos x="0" y="0"/>
                <wp:positionH relativeFrom="margin">
                  <wp:align>left</wp:align>
                </wp:positionH>
                <wp:positionV relativeFrom="page">
                  <wp:posOffset>4575810</wp:posOffset>
                </wp:positionV>
                <wp:extent cx="5048885" cy="3130550"/>
                <wp:effectExtent l="19050" t="19050" r="1841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5" cy="3130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D76D4" w14:textId="77777777" w:rsidR="00381967" w:rsidRPr="00214FD2" w:rsidRDefault="00381967" w:rsidP="001C58E1">
                            <w:pPr>
                              <w:pStyle w:val="Heading1-intextboxtable"/>
                              <w:rPr>
                                <w:rStyle w:val="White"/>
                              </w:rPr>
                            </w:pPr>
                            <w:r>
                              <w:t>Preparación y materiales</w:t>
                            </w:r>
                          </w:p>
                          <w:p w14:paraId="5EA4774F" w14:textId="6F17B580" w:rsidR="00381967" w:rsidRDefault="00381967" w:rsidP="001C58E1">
                            <w:pPr>
                              <w:pStyle w:val="Checkboxlist-intextboxtable"/>
                            </w:pPr>
                            <w:r>
                              <w:t>Actividad: Demostración de los métodos de análisis microbiológico.</w:t>
                            </w:r>
                          </w:p>
                          <w:p w14:paraId="2332A7EB" w14:textId="615B4D6C" w:rsidR="00381967" w:rsidRDefault="0085222F" w:rsidP="001C58E1">
                            <w:pPr>
                              <w:pStyle w:val="Checkboxlist-intextboxtable"/>
                            </w:pPr>
                            <w:r>
                              <w:t>Preparación: Prepare un ejemplo del análisis de P-A (p. ej.: Pathoscreen, de la empresa Hach, o el dispositivo de ENPHO).</w:t>
                            </w:r>
                          </w:p>
                          <w:p w14:paraId="0DA71846" w14:textId="37E1CD48" w:rsidR="0085222F" w:rsidRDefault="0085222F" w:rsidP="001C58E1">
                            <w:pPr>
                              <w:pStyle w:val="Checkboxlist-intextboxtable"/>
                            </w:pPr>
                            <w:r>
                              <w:t>Preparación: Prepare un ejemplo del análisis de NMP (p. ej.: kit Pathoscreen de pruebas de campo de NMP, de la empresa Hach, o la prueba de bolsa con compartimientos fabricada por Aquagenx).</w:t>
                            </w:r>
                          </w:p>
                          <w:p w14:paraId="5CD824BD" w14:textId="554C7E47" w:rsidR="0085222F" w:rsidRDefault="0085222F" w:rsidP="009C1414">
                            <w:pPr>
                              <w:pStyle w:val="Checkboxlist-intextboxtable"/>
                            </w:pPr>
                            <w:r>
                              <w:t>Preparación: Prepare un ejemplo del análisis de filtración por membrana (p. ej.: kit Palintest o Delagua).</w:t>
                            </w:r>
                          </w:p>
                          <w:p w14:paraId="696094DF" w14:textId="5A067C01" w:rsidR="00381967" w:rsidRDefault="00381967" w:rsidP="001C58E1">
                            <w:pPr>
                              <w:pStyle w:val="Checkboxlist-intextboxtable"/>
                            </w:pPr>
                            <w:r>
                              <w:t>PowerPoint (opcional): Métodos de análisis microbiológico (use esta presentación si no se dispone de muestras de cada método de análisis)</w:t>
                            </w:r>
                          </w:p>
                          <w:p w14:paraId="5D1C9E33" w14:textId="427D3358" w:rsidR="00381967" w:rsidRDefault="00B81647" w:rsidP="001C58E1">
                            <w:pPr>
                              <w:pStyle w:val="Checkboxlist-intextboxtable"/>
                            </w:pPr>
                            <w:r>
                              <w:t>Actividad: Debate sobre la evaluación de los métodos de análisis microbiológico</w:t>
                            </w:r>
                          </w:p>
                          <w:p w14:paraId="4DF99DF9" w14:textId="34A74178" w:rsidR="00B81647" w:rsidRDefault="006E206D" w:rsidP="001C58E1">
                            <w:pPr>
                              <w:pStyle w:val="Checkboxlist-intextboxtable"/>
                            </w:pPr>
                            <w:r>
                              <w:t>Rotafolio</w:t>
                            </w:r>
                          </w:p>
                          <w:p w14:paraId="2DEE0410" w14:textId="77777777" w:rsidR="00381967" w:rsidRDefault="00381967" w:rsidP="001C58E1"/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F5F70" id="Text Box 21" o:spid="_x0000_s1028" type="#_x0000_t202" style="position:absolute;margin-left:0;margin-top:360.3pt;width:397.55pt;height:24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" filled="f" strokecolor="#bfbfbf [2412]" strokeweight="2.25pt">
                <v:textbox inset="5mm,5mm,5mm,5mm">
                  <w:txbxContent>
                    <w:p w14:paraId="2A5D76D4" w14:textId="77777777" w:rsidR="00381967" w:rsidRPr="00214FD2" w:rsidRDefault="00381967" w:rsidP="001C58E1">
                      <w:pPr>
                        <w:pStyle w:val="Heading1-intextboxtable"/>
                        <w:rPr>
                          <w:rStyle w:val="White"/>
                        </w:rPr>
                      </w:pPr>
                      <w:r>
                        <w:t>Preparación y materiales</w:t>
                      </w:r>
                    </w:p>
                    <w:p w14:paraId="5EA4774F" w14:textId="6F17B580" w:rsidR="00381967" w:rsidRDefault="00381967" w:rsidP="001C58E1">
                      <w:pPr>
                        <w:pStyle w:val="Checkboxlist-intextboxtable"/>
                      </w:pPr>
                      <w:r>
                        <w:t>Actividad: Demostración de los métodos de análisis microbiológico.</w:t>
                      </w:r>
                    </w:p>
                    <w:p w14:paraId="2332A7EB" w14:textId="615B4D6C" w:rsidR="00381967" w:rsidRDefault="0085222F" w:rsidP="001C58E1">
                      <w:pPr>
                        <w:pStyle w:val="Checkboxlist-intextboxtable"/>
                      </w:pPr>
                      <w:r>
                        <w:t>Preparación: Prepare un ejemplo del análisis de P-A (p. ej.: Pathoscreen, de la empresa Hach, o el dispositivo de ENPHO).</w:t>
                      </w:r>
                    </w:p>
                    <w:p w14:paraId="0DA71846" w14:textId="37E1CD48" w:rsidR="0085222F" w:rsidRDefault="0085222F" w:rsidP="001C58E1">
                      <w:pPr>
                        <w:pStyle w:val="Checkboxlist-intextboxtable"/>
                      </w:pPr>
                      <w:r>
                        <w:t>Preparación: Prepare un ejemplo del análisis de NMP (p. ej.: kit Pathoscreen de pruebas de campo de NMP, de la empresa Hach, o la prueba de bolsa con compartimientos fabricada por Aquagenx).</w:t>
                      </w:r>
                    </w:p>
                    <w:p w14:paraId="5CD824BD" w14:textId="554C7E47" w:rsidR="0085222F" w:rsidRDefault="0085222F" w:rsidP="009C1414">
                      <w:pPr>
                        <w:pStyle w:val="Checkboxlist-intextboxtable"/>
                      </w:pPr>
                      <w:r>
                        <w:t>Preparación: Prepare un ejemplo del análisis de filtración por membrana (p. ej.: kit Palintest o Delagua).</w:t>
                      </w:r>
                    </w:p>
                    <w:p w14:paraId="696094DF" w14:textId="5A067C01" w:rsidR="00381967" w:rsidRDefault="00381967" w:rsidP="001C58E1">
                      <w:pPr>
                        <w:pStyle w:val="Checkboxlist-intextboxtable"/>
                      </w:pPr>
                      <w:r>
                        <w:t>PowerPoint (opcional): Métodos de análisis microbiológico (use esta presentación si no se dispone de muestras de cada método de análisis)</w:t>
                      </w:r>
                    </w:p>
                    <w:p w14:paraId="5D1C9E33" w14:textId="427D3358" w:rsidR="00381967" w:rsidRDefault="00B81647" w:rsidP="001C58E1">
                      <w:pPr>
                        <w:pStyle w:val="Checkboxlist-intextboxtable"/>
                      </w:pPr>
                      <w:r>
                        <w:t>Actividad: Debate sobre la evaluación de los métodos de análisis microbiológico</w:t>
                      </w:r>
                    </w:p>
                    <w:p w14:paraId="4DF99DF9" w14:textId="34A74178" w:rsidR="00B81647" w:rsidRDefault="006E206D" w:rsidP="001C58E1">
                      <w:pPr>
                        <w:pStyle w:val="Checkboxlist-intextboxtable"/>
                      </w:pPr>
                      <w:r>
                        <w:t>Rotafolio</w:t>
                      </w:r>
                    </w:p>
                    <w:p w14:paraId="2DEE0410" w14:textId="77777777" w:rsidR="00381967" w:rsidRDefault="00381967" w:rsidP="001C58E1"/>
                  </w:txbxContent>
                </v:textbox>
                <w10:wrap anchorx="margin" anchory="page"/>
              </v:shape>
            </w:pict>
          </mc:Fallback>
        </mc:AlternateContent>
      </w:r>
      <w:r w:rsidRPr="00EA019E">
        <w:rPr>
          <w:rStyle w:val="ResourcetypeinTit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D7A38" wp14:editId="29E85055">
                <wp:simplePos x="0" y="0"/>
                <wp:positionH relativeFrom="margin">
                  <wp:align>left</wp:align>
                </wp:positionH>
                <wp:positionV relativeFrom="page">
                  <wp:posOffset>8040370</wp:posOffset>
                </wp:positionV>
                <wp:extent cx="5000625" cy="991870"/>
                <wp:effectExtent l="19050" t="19050" r="28575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9918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A68C5" w14:textId="77777777" w:rsidR="00381967" w:rsidRPr="00214FD2" w:rsidRDefault="00381967" w:rsidP="001C58E1">
                            <w:pPr>
                              <w:pStyle w:val="Heading1-intextboxtable"/>
                            </w:pPr>
                            <w:r>
                              <w:t>Lecturas recomendadas</w:t>
                            </w:r>
                          </w:p>
                          <w:p w14:paraId="3A47B947" w14:textId="44144612" w:rsidR="00381967" w:rsidRPr="00647C70" w:rsidRDefault="00381967" w:rsidP="00F87B74">
                            <w:pPr>
                              <w:pStyle w:val="Checkboxlist-intextboxtable"/>
                            </w:pPr>
                            <w:r>
                              <w:t>Resumen técnico: Aspectos microbiológicos del agua de consumo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7A38" id="Text Box 22" o:spid="_x0000_s1029" type="#_x0000_t202" style="position:absolute;margin-left:0;margin-top:633.1pt;width:393.75pt;height:78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" filled="f" strokecolor="#bfbfbf [2412]" strokeweight="2.25pt">
                <v:textbox inset="5mm,5mm,5mm,5mm">
                  <w:txbxContent>
                    <w:p w14:paraId="2E1A68C5" w14:textId="77777777" w:rsidR="00381967" w:rsidRPr="00214FD2" w:rsidRDefault="00381967" w:rsidP="001C58E1">
                      <w:pPr>
                        <w:pStyle w:val="Heading1-intextboxtable"/>
                      </w:pPr>
                      <w:r>
                        <w:t>Lecturas recomendadas</w:t>
                      </w:r>
                    </w:p>
                    <w:p w14:paraId="3A47B947" w14:textId="44144612" w:rsidR="00381967" w:rsidRPr="00647C70" w:rsidRDefault="00381967" w:rsidP="00F87B74">
                      <w:pPr>
                        <w:pStyle w:val="Checkboxlist-intextboxtable"/>
                      </w:pPr>
                      <w:r>
                        <w:t>Resumen técnico: Aspectos microbiológicos del agua de consumo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CF41A8A" w14:textId="568D0F7E" w:rsidR="00C337C4" w:rsidRPr="00EA019E" w:rsidRDefault="000F1595" w:rsidP="00C337C4">
      <w:pPr>
        <w:pStyle w:val="Minutes"/>
      </w:pPr>
      <w:r>
        <w:lastRenderedPageBreak/>
        <w:t>5 minutos</w:t>
      </w:r>
    </w:p>
    <w:p w14:paraId="4BAB0DAD" w14:textId="77777777" w:rsidR="00C337C4" w:rsidRPr="00EA019E" w:rsidRDefault="00C337C4" w:rsidP="00C337C4">
      <w:pPr>
        <w:pStyle w:val="Heading1-withiconandminutes"/>
        <w:tabs>
          <w:tab w:val="clear" w:pos="9072"/>
        </w:tabs>
      </w:pPr>
      <w:r w:rsidRPr="00EA019E">
        <w:drawing>
          <wp:anchor distT="0" distB="0" distL="114300" distR="114300" simplePos="0" relativeHeight="251668480" behindDoc="1" locked="0" layoutInCell="1" allowOverlap="1" wp14:anchorId="1327AEA9" wp14:editId="746439B8">
            <wp:simplePos x="0" y="0"/>
            <wp:positionH relativeFrom="column">
              <wp:posOffset>5989054</wp:posOffset>
            </wp:positionH>
            <wp:positionV relativeFrom="paragraph">
              <wp:posOffset>84307</wp:posOffset>
            </wp:positionV>
            <wp:extent cx="307340" cy="281245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sson_plan__introduction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Introducción</w:t>
      </w:r>
    </w:p>
    <w:p w14:paraId="213B5927" w14:textId="0F875A76" w:rsidR="00B371CB" w:rsidRDefault="00B371CB" w:rsidP="00B371CB">
      <w:pPr>
        <w:pStyle w:val="Numberedlist"/>
        <w:numPr>
          <w:ilvl w:val="0"/>
          <w:numId w:val="24"/>
        </w:numPr>
      </w:pPr>
      <w:r>
        <w:t>Presente las siguientes situaciones hipotéticas:</w:t>
      </w:r>
    </w:p>
    <w:p w14:paraId="7CD7F266" w14:textId="77777777" w:rsidR="00B371CB" w:rsidRDefault="00B371CB" w:rsidP="00B371CB">
      <w:pPr>
        <w:pStyle w:val="Numberedlist"/>
        <w:numPr>
          <w:ilvl w:val="1"/>
          <w:numId w:val="3"/>
        </w:numPr>
      </w:pPr>
      <w:r>
        <w:t>Usted está a cargo de implementar proyectos y se está perforando un pozo nuevo en un pueblo remoto. Desea ver si el pozo se desinfectó correctamente después de ponerlo en servicio, pero no puede salir hacia lugar con facilidad y no dispone de personal de laboratorio calificado.</w:t>
      </w:r>
    </w:p>
    <w:p w14:paraId="037B2CF8" w14:textId="374E9784" w:rsidR="00B371CB" w:rsidRDefault="00B371CB" w:rsidP="00B371CB">
      <w:pPr>
        <w:pStyle w:val="Numberedlist"/>
        <w:numPr>
          <w:ilvl w:val="1"/>
          <w:numId w:val="3"/>
        </w:numPr>
      </w:pPr>
      <w:r>
        <w:t>Necesita verificar la eficacia de una tecnología de tratamiento del agua (p. ej.: el filtro de bioarena). Tiene a su disposición un técnico de análisis de la calidad del agua y un laboratorio.</w:t>
      </w:r>
    </w:p>
    <w:p w14:paraId="2778C797" w14:textId="77777777" w:rsidR="00B371CB" w:rsidRDefault="00B371CB" w:rsidP="00B371CB">
      <w:pPr>
        <w:pStyle w:val="Numberedlist"/>
        <w:numPr>
          <w:ilvl w:val="1"/>
          <w:numId w:val="3"/>
        </w:numPr>
      </w:pPr>
      <w:r>
        <w:t xml:space="preserve">No dispone de equipos de laboratorio, pero necesita saber la cantidad aproximada de bacterias </w:t>
      </w:r>
      <w:r>
        <w:rPr>
          <w:i/>
        </w:rPr>
        <w:t>E. coli</w:t>
      </w:r>
      <w:r>
        <w:t xml:space="preserve"> que contaminan una fuente de agua.</w:t>
      </w:r>
    </w:p>
    <w:p w14:paraId="5F8DA6BF" w14:textId="61133868" w:rsidR="00B371CB" w:rsidRDefault="00B371CB" w:rsidP="00B371CB">
      <w:pPr>
        <w:pStyle w:val="Numberedlist"/>
      </w:pPr>
      <w:r>
        <w:t>Pregunte si se podría usar el mismo tipo de análisis en cada situación hipotética. Pídales a los participantes que indiquen motivos por los cuales no podrían o querrían usar el mismo tipo de análisis.</w:t>
      </w:r>
    </w:p>
    <w:p w14:paraId="5842E4BF" w14:textId="4E079713" w:rsidR="00B371CB" w:rsidRDefault="00B371CB" w:rsidP="00B371CB">
      <w:pPr>
        <w:pStyle w:val="Numberedlist"/>
        <w:numPr>
          <w:ilvl w:val="1"/>
          <w:numId w:val="3"/>
        </w:numPr>
      </w:pPr>
      <w:r>
        <w:t>Existen distintos niveles de investigación o estudio, en función de varios factores (entre ellos, los siguientes):</w:t>
      </w:r>
    </w:p>
    <w:p w14:paraId="194E5ACA" w14:textId="7BDFB6D3" w:rsidR="00B371CB" w:rsidRDefault="006E206D" w:rsidP="00B371CB">
      <w:pPr>
        <w:pStyle w:val="Numberedlist"/>
        <w:numPr>
          <w:ilvl w:val="2"/>
          <w:numId w:val="3"/>
        </w:numPr>
      </w:pPr>
      <w:r>
        <w:t>Objetivos</w:t>
      </w:r>
    </w:p>
    <w:p w14:paraId="6DFDC455" w14:textId="77777777" w:rsidR="00B371CB" w:rsidRDefault="00B371CB" w:rsidP="00B371CB">
      <w:pPr>
        <w:pStyle w:val="Numberedlist"/>
        <w:numPr>
          <w:ilvl w:val="2"/>
          <w:numId w:val="3"/>
        </w:numPr>
      </w:pPr>
      <w:r>
        <w:t>Recursos</w:t>
      </w:r>
    </w:p>
    <w:p w14:paraId="3B61DFA0" w14:textId="0BE11733" w:rsidR="00B371CB" w:rsidRDefault="006E206D" w:rsidP="00B371CB">
      <w:pPr>
        <w:pStyle w:val="Numberedlist"/>
        <w:numPr>
          <w:ilvl w:val="2"/>
          <w:numId w:val="3"/>
        </w:numPr>
      </w:pPr>
      <w:r>
        <w:t>Tiempo</w:t>
      </w:r>
    </w:p>
    <w:p w14:paraId="34CCC296" w14:textId="2C562346" w:rsidR="00B371CB" w:rsidRDefault="009878EC" w:rsidP="00B371CB">
      <w:pPr>
        <w:pStyle w:val="Numberedlist"/>
        <w:numPr>
          <w:ilvl w:val="2"/>
          <w:numId w:val="3"/>
        </w:numPr>
      </w:pPr>
      <w:r>
        <w:t>Grado de precisión, etc.</w:t>
      </w:r>
    </w:p>
    <w:p w14:paraId="2E51B695" w14:textId="726EF4AA" w:rsidR="00B371CB" w:rsidRPr="00EA019E" w:rsidRDefault="00B371CB" w:rsidP="009C1414">
      <w:pPr>
        <w:pStyle w:val="Numberedlist"/>
      </w:pPr>
      <w:r>
        <w:t>Explique que, en esta sesión, identificaremos y evaluaremos métodos específicos de análisis microbiológico y decidiremos cuándo usar cada uno.</w:t>
      </w:r>
    </w:p>
    <w:p w14:paraId="21BD6FA0" w14:textId="4584BDA5" w:rsidR="00C337C4" w:rsidRPr="00EA019E" w:rsidRDefault="00C337C4" w:rsidP="00C337C4">
      <w:pPr>
        <w:pStyle w:val="Numberedlist"/>
      </w:pPr>
      <w:r>
        <w:t>Presente los objetivos de aprendizaje o haga un resumen de la lección.</w:t>
      </w:r>
    </w:p>
    <w:p w14:paraId="7B700ACA" w14:textId="77144623" w:rsidR="00C337C4" w:rsidRPr="00EA019E" w:rsidRDefault="000F1595" w:rsidP="00C337C4">
      <w:pPr>
        <w:pStyle w:val="Minutes"/>
      </w:pPr>
      <w:r>
        <w:t>15 minutos</w:t>
      </w:r>
    </w:p>
    <w:p w14:paraId="145AD408" w14:textId="5CDDB33C" w:rsidR="00C337C4" w:rsidRDefault="00C337C4" w:rsidP="00C337C4">
      <w:pPr>
        <w:pStyle w:val="Heading1-withiconandminutes"/>
      </w:pPr>
      <w:r w:rsidRPr="00EA019E">
        <w:drawing>
          <wp:anchor distT="0" distB="0" distL="114300" distR="114300" simplePos="0" relativeHeight="251672576" behindDoc="1" locked="0" layoutInCell="1" allowOverlap="1" wp14:anchorId="0C795013" wp14:editId="25019B55">
            <wp:simplePos x="0" y="0"/>
            <wp:positionH relativeFrom="column">
              <wp:posOffset>5946524</wp:posOffset>
            </wp:positionH>
            <wp:positionV relativeFrom="paragraph">
              <wp:posOffset>104701</wp:posOffset>
            </wp:positionV>
            <wp:extent cx="356400" cy="359763"/>
            <wp:effectExtent l="0" t="0" r="571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359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Métodos de análisis microbiológico</w:t>
      </w:r>
    </w:p>
    <w:p w14:paraId="7B84F911" w14:textId="7480E01A" w:rsidR="00C337C4" w:rsidRPr="00EA019E" w:rsidRDefault="00B371CB" w:rsidP="009C1414">
      <w:pPr>
        <w:pStyle w:val="Numberedlist"/>
        <w:numPr>
          <w:ilvl w:val="0"/>
          <w:numId w:val="16"/>
        </w:numPr>
      </w:pPr>
      <w:r>
        <w:t>Recuérdeles a los participantes que hay distintas formas de analizar y que abordaremos los tres métodos principales de análisis microbiológico.</w:t>
      </w:r>
    </w:p>
    <w:p w14:paraId="3753E9ED" w14:textId="7E1867B2" w:rsidR="00C337C4" w:rsidRPr="00EA019E" w:rsidRDefault="00B40DB9" w:rsidP="00C337C4">
      <w:pPr>
        <w:pStyle w:val="Numberedlist"/>
        <w:numPr>
          <w:ilvl w:val="0"/>
          <w:numId w:val="2"/>
        </w:numPr>
      </w:pPr>
      <w:r>
        <w:t>Presente los tres métodos principales de análisis microbiológico:</w:t>
      </w:r>
    </w:p>
    <w:p w14:paraId="2942008A" w14:textId="77777777" w:rsidR="00C337C4" w:rsidRPr="00EA019E" w:rsidRDefault="00FC4C5F" w:rsidP="00C337C4">
      <w:pPr>
        <w:pStyle w:val="Numberedlist"/>
        <w:numPr>
          <w:ilvl w:val="1"/>
          <w:numId w:val="2"/>
        </w:numPr>
      </w:pPr>
      <w:r>
        <w:t>Presencia-ausencia (P-A): un análisis sencillo que indica contaminación en base a un cambio de color.</w:t>
      </w:r>
    </w:p>
    <w:p w14:paraId="641B86FF" w14:textId="77777777" w:rsidR="00C337C4" w:rsidRDefault="00B40DB9" w:rsidP="00C337C4">
      <w:pPr>
        <w:pStyle w:val="Numberedlist"/>
        <w:numPr>
          <w:ilvl w:val="1"/>
          <w:numId w:val="2"/>
        </w:numPr>
      </w:pPr>
      <w:r>
        <w:t>Número más probable (NMP): este método usa el mismo principio que el de presencia-ausencia, pero se realiza un cálculo aproximado de la cantidad de bacterias indicadoras que es más probable que haya en el agua.</w:t>
      </w:r>
    </w:p>
    <w:p w14:paraId="0F16CED0" w14:textId="77777777" w:rsidR="00B40DB9" w:rsidRPr="00EA019E" w:rsidRDefault="00B40DB9" w:rsidP="00C337C4">
      <w:pPr>
        <w:pStyle w:val="Numberedlist"/>
        <w:numPr>
          <w:ilvl w:val="1"/>
          <w:numId w:val="2"/>
        </w:numPr>
      </w:pPr>
      <w:r>
        <w:t>Filtración por membrana (FPM): es el método más exacto para determinar la cantidad de bacterias en una muestra de agua y es el estándar reconocido internacionalmente.</w:t>
      </w:r>
    </w:p>
    <w:p w14:paraId="7908C3CC" w14:textId="4933D751" w:rsidR="00C337C4" w:rsidRDefault="00B40DB9" w:rsidP="00C337C4">
      <w:pPr>
        <w:pStyle w:val="Numberedlist"/>
      </w:pPr>
      <w:r>
        <w:lastRenderedPageBreak/>
        <w:t xml:space="preserve">Muestre ejemplos de cada método, haciendo circular entre los participantes distintos análisis o kits de muestra. Explique cómo se usa cada uno. </w:t>
      </w:r>
      <w:r>
        <w:rPr>
          <w:i/>
        </w:rPr>
        <w:t>(Opcional) Use el archivo de PowerPoint "Métodos de análisis microbiológico" para esta presentación si no dispone de muestras de cada método de análisis.</w:t>
      </w:r>
    </w:p>
    <w:p w14:paraId="604C58D3" w14:textId="77777777" w:rsidR="001015D1" w:rsidRPr="009C55D9" w:rsidRDefault="001015D1" w:rsidP="009C55D9">
      <w:pPr>
        <w:ind w:left="142"/>
        <w:rPr>
          <w:b/>
        </w:rPr>
      </w:pPr>
      <w:r>
        <w:rPr>
          <w:b/>
        </w:rPr>
        <w:t>Presencia-ausencia (P-A)</w:t>
      </w:r>
    </w:p>
    <w:p w14:paraId="6BF89042" w14:textId="77777777" w:rsidR="001015D1" w:rsidRDefault="001015D1" w:rsidP="001015D1">
      <w:pPr>
        <w:pStyle w:val="Numberedlist"/>
        <w:numPr>
          <w:ilvl w:val="1"/>
          <w:numId w:val="3"/>
        </w:numPr>
      </w:pPr>
      <w:r>
        <w:t>Es el método más simple.</w:t>
      </w:r>
    </w:p>
    <w:p w14:paraId="39C32C9D" w14:textId="77777777" w:rsidR="001015D1" w:rsidRDefault="001015D1" w:rsidP="001015D1">
      <w:pPr>
        <w:pStyle w:val="Numberedlist"/>
        <w:numPr>
          <w:ilvl w:val="1"/>
          <w:numId w:val="3"/>
        </w:numPr>
      </w:pPr>
      <w:r>
        <w:t>Consiste en agregar el agua de muestra a una botella que contiene el medio de cultivo y dejarlo reposar durante 24-48 horas.</w:t>
      </w:r>
    </w:p>
    <w:p w14:paraId="0F934799" w14:textId="77777777" w:rsidR="001015D1" w:rsidRDefault="001015D1" w:rsidP="001015D1">
      <w:pPr>
        <w:pStyle w:val="Numberedlist"/>
        <w:numPr>
          <w:ilvl w:val="1"/>
          <w:numId w:val="3"/>
        </w:numPr>
      </w:pPr>
      <w:r>
        <w:t>Si el organismo indicador está presente, cambiará el color.</w:t>
      </w:r>
    </w:p>
    <w:p w14:paraId="202E73C7" w14:textId="77777777" w:rsidR="001015D1" w:rsidRDefault="001015D1" w:rsidP="001015D1">
      <w:pPr>
        <w:pStyle w:val="Numberedlist"/>
        <w:numPr>
          <w:ilvl w:val="1"/>
          <w:numId w:val="3"/>
        </w:numPr>
      </w:pPr>
      <w:r>
        <w:t>No indica la cantidad de bacterias.</w:t>
      </w:r>
    </w:p>
    <w:p w14:paraId="311C5FCD" w14:textId="77777777" w:rsidR="001015D1" w:rsidRDefault="001015D1" w:rsidP="001015D1">
      <w:pPr>
        <w:pStyle w:val="Numberedlist"/>
        <w:numPr>
          <w:ilvl w:val="1"/>
          <w:numId w:val="3"/>
        </w:numPr>
      </w:pPr>
      <w:r>
        <w:t>Si la muestra resulta positiva, se recomienda volver a analizarla usando el método de filtración por membrana para determinar la cantidad de bacterias.</w:t>
      </w:r>
    </w:p>
    <w:p w14:paraId="28941264" w14:textId="77777777" w:rsidR="009C55D9" w:rsidRDefault="009C55D9" w:rsidP="009C55D9">
      <w:pPr>
        <w:ind w:left="142"/>
        <w:rPr>
          <w:rFonts w:cs="Arial"/>
          <w:b/>
          <w:szCs w:val="22"/>
        </w:rPr>
      </w:pPr>
      <w:r>
        <w:rPr>
          <w:b/>
        </w:rPr>
        <w:t>Método del número más probable (NMP)</w:t>
      </w:r>
    </w:p>
    <w:p w14:paraId="539254C7" w14:textId="77777777" w:rsidR="009C55D9" w:rsidRPr="009C55D9" w:rsidRDefault="009C55D9" w:rsidP="009C55D9">
      <w:pPr>
        <w:pStyle w:val="Numberedlist"/>
        <w:numPr>
          <w:ilvl w:val="1"/>
          <w:numId w:val="3"/>
        </w:numPr>
      </w:pPr>
      <w:r>
        <w:t>Indica la cantidad de bacterias que es más probable que haya en la muestra de agua.</w:t>
      </w:r>
    </w:p>
    <w:p w14:paraId="2FCB36F4" w14:textId="2EDE3F2B" w:rsidR="009C55D9" w:rsidRPr="009C55D9" w:rsidRDefault="009C55D9" w:rsidP="009C55D9">
      <w:pPr>
        <w:pStyle w:val="Numberedlist"/>
        <w:numPr>
          <w:ilvl w:val="1"/>
          <w:numId w:val="3"/>
        </w:numPr>
      </w:pPr>
      <w:r>
        <w:t>Agregar la muestra de agua a 5-10 tubos de ensayo (o bandejas de 10-96 pocillos) que contienen el medio de cultivo.</w:t>
      </w:r>
    </w:p>
    <w:p w14:paraId="2207EE42" w14:textId="77777777" w:rsidR="009C55D9" w:rsidRPr="009C55D9" w:rsidRDefault="009C55D9" w:rsidP="009C55D9">
      <w:pPr>
        <w:pStyle w:val="Numberedlist"/>
        <w:numPr>
          <w:ilvl w:val="1"/>
          <w:numId w:val="3"/>
        </w:numPr>
      </w:pPr>
      <w:r>
        <w:t>Incubar durante 24-48 horas.</w:t>
      </w:r>
    </w:p>
    <w:p w14:paraId="254C159F" w14:textId="77777777" w:rsidR="009C55D9" w:rsidRPr="009C55D9" w:rsidRDefault="009C55D9" w:rsidP="009C55D9">
      <w:pPr>
        <w:pStyle w:val="Numberedlist"/>
        <w:numPr>
          <w:ilvl w:val="1"/>
          <w:numId w:val="3"/>
        </w:numPr>
      </w:pPr>
      <w:r>
        <w:t>Es un método estadístico basado en la cantidad de tubos (o pocillos) positivos.</w:t>
      </w:r>
    </w:p>
    <w:p w14:paraId="72E63EB7" w14:textId="77777777" w:rsidR="009C55D9" w:rsidRDefault="009C55D9" w:rsidP="009C55D9">
      <w:pPr>
        <w:pStyle w:val="Numberedlist"/>
        <w:numPr>
          <w:ilvl w:val="1"/>
          <w:numId w:val="3"/>
        </w:numPr>
      </w:pPr>
      <w:r>
        <w:t>Usando una tabla, se registra la cantidad de tubos positivos como la cantidad de colonias cada 100 mL de muestra (NMP/100 mL), donde NMP significa "número más probable".</w:t>
      </w:r>
    </w:p>
    <w:p w14:paraId="0600D70A" w14:textId="1AAF1B56" w:rsidR="009C55D9" w:rsidRDefault="009C55D9" w:rsidP="009C55D9">
      <w:pPr>
        <w:ind w:left="142"/>
        <w:rPr>
          <w:rFonts w:cs="Arial"/>
          <w:b/>
          <w:szCs w:val="22"/>
        </w:rPr>
      </w:pPr>
      <w:r>
        <w:rPr>
          <w:b/>
        </w:rPr>
        <w:t>Filtración por membrana (FPM)</w:t>
      </w:r>
    </w:p>
    <w:p w14:paraId="6946451D" w14:textId="77777777" w:rsidR="009C55D9" w:rsidRPr="009C55D9" w:rsidRDefault="009C55D9" w:rsidP="009C55D9">
      <w:pPr>
        <w:pStyle w:val="Numberedlist"/>
        <w:numPr>
          <w:ilvl w:val="1"/>
          <w:numId w:val="3"/>
        </w:numPr>
      </w:pPr>
      <w:r>
        <w:t>Es el método más preciso para contar bacterias (método reconocido a nivel internacional).</w:t>
      </w:r>
    </w:p>
    <w:p w14:paraId="47D6695D" w14:textId="77777777" w:rsidR="009C55D9" w:rsidRPr="009C55D9" w:rsidRDefault="009C55D9" w:rsidP="009C55D9">
      <w:pPr>
        <w:pStyle w:val="Numberedlist"/>
        <w:numPr>
          <w:ilvl w:val="1"/>
          <w:numId w:val="3"/>
        </w:numPr>
      </w:pPr>
      <w:r>
        <w:t>Consiste en filtrar 100 mL de muestra de agua usando un equipo de filtración.</w:t>
      </w:r>
    </w:p>
    <w:p w14:paraId="0794E9FB" w14:textId="77777777" w:rsidR="009C55D9" w:rsidRPr="009C55D9" w:rsidRDefault="009C55D9" w:rsidP="009C55D9">
      <w:pPr>
        <w:pStyle w:val="Numberedlist"/>
        <w:numPr>
          <w:ilvl w:val="1"/>
          <w:numId w:val="3"/>
        </w:numPr>
      </w:pPr>
      <w:r>
        <w:t>Se agrega el medio de cultivo a una placa de Petri para que los organismos indicadores tengan nutrientes para proliferar.</w:t>
      </w:r>
    </w:p>
    <w:p w14:paraId="76E109D0" w14:textId="1FCC2D9B" w:rsidR="009C55D9" w:rsidRPr="009C55D9" w:rsidRDefault="009C55D9" w:rsidP="009C55D9">
      <w:pPr>
        <w:pStyle w:val="Numberedlist"/>
        <w:numPr>
          <w:ilvl w:val="1"/>
          <w:numId w:val="3"/>
        </w:numPr>
      </w:pPr>
      <w:r>
        <w:t>Se transfiere el papel filtro a la placa de Petri.</w:t>
      </w:r>
    </w:p>
    <w:p w14:paraId="32426347" w14:textId="77777777" w:rsidR="009C55D9" w:rsidRPr="009C55D9" w:rsidRDefault="009C55D9" w:rsidP="009C55D9">
      <w:pPr>
        <w:pStyle w:val="Numberedlist"/>
        <w:numPr>
          <w:ilvl w:val="1"/>
          <w:numId w:val="3"/>
        </w:numPr>
      </w:pPr>
      <w:r>
        <w:t>Se incuba durante 24-48 horas, según el medio de cultivo utilizado.</w:t>
      </w:r>
    </w:p>
    <w:p w14:paraId="37E7783B" w14:textId="77777777" w:rsidR="009C55D9" w:rsidRPr="009C55D9" w:rsidRDefault="009C55D9" w:rsidP="009C55D9">
      <w:pPr>
        <w:pStyle w:val="Numberedlist"/>
        <w:numPr>
          <w:ilvl w:val="1"/>
          <w:numId w:val="3"/>
        </w:numPr>
      </w:pPr>
      <w:r>
        <w:t>Si el organismo indicador está presente, las colonias aparecerán en el papel filtro y será posible contarlas.</w:t>
      </w:r>
    </w:p>
    <w:p w14:paraId="45FC3651" w14:textId="77777777" w:rsidR="009C55D9" w:rsidRPr="009C55D9" w:rsidRDefault="009C55D9" w:rsidP="009C55D9">
      <w:pPr>
        <w:pStyle w:val="Numberedlist"/>
        <w:numPr>
          <w:ilvl w:val="1"/>
          <w:numId w:val="3"/>
        </w:numPr>
      </w:pPr>
      <w:r>
        <w:t>Los resultados se registran como la cantidad de colonias cada 100 ml de muestra de agua (UFC/100 ml), donde UFC significa "unidades formadoras de colonias".</w:t>
      </w:r>
    </w:p>
    <w:p w14:paraId="18A61C80" w14:textId="39BF0BD3" w:rsidR="00C337C4" w:rsidRDefault="009C55D9" w:rsidP="00352460">
      <w:pPr>
        <w:pStyle w:val="Numberedlist"/>
        <w:numPr>
          <w:ilvl w:val="0"/>
          <w:numId w:val="2"/>
        </w:numPr>
      </w:pPr>
      <w:r>
        <w:t>Explíqueles a los participantes que, más adelante durante el taller, pondrán en práctica la técnica de filtración por membrana con sus muestras de agua.</w:t>
      </w:r>
    </w:p>
    <w:p w14:paraId="71357AB6" w14:textId="2BB188E3" w:rsidR="00ED18F7" w:rsidRDefault="00ED18F7" w:rsidP="00ED18F7">
      <w:pPr>
        <w:pStyle w:val="Numberedlist"/>
        <w:numPr>
          <w:ilvl w:val="0"/>
          <w:numId w:val="0"/>
        </w:numPr>
        <w:ind w:left="473" w:hanging="360"/>
      </w:pPr>
    </w:p>
    <w:p w14:paraId="37A016AB" w14:textId="3F8473AE" w:rsidR="00C337C4" w:rsidRPr="00EA019E" w:rsidRDefault="000F1595" w:rsidP="00C337C4">
      <w:pPr>
        <w:pStyle w:val="Minutes"/>
      </w:pPr>
      <w:r>
        <w:lastRenderedPageBreak/>
        <w:t>15 minutos</w:t>
      </w:r>
    </w:p>
    <w:p w14:paraId="1392727E" w14:textId="4DD47909" w:rsidR="00C337C4" w:rsidRPr="00EA019E" w:rsidRDefault="00C337C4" w:rsidP="00C337C4">
      <w:pPr>
        <w:pStyle w:val="Heading1-withiconandminutes"/>
      </w:pPr>
      <w:r w:rsidRPr="00EA019E">
        <w:drawing>
          <wp:anchor distT="0" distB="0" distL="114300" distR="114300" simplePos="0" relativeHeight="251671552" behindDoc="1" locked="0" layoutInCell="1" allowOverlap="1" wp14:anchorId="49B0C8B8" wp14:editId="1E112791">
            <wp:simplePos x="0" y="0"/>
            <wp:positionH relativeFrom="column">
              <wp:posOffset>5956935</wp:posOffset>
            </wp:positionH>
            <wp:positionV relativeFrom="paragraph">
              <wp:posOffset>79375</wp:posOffset>
            </wp:positionV>
            <wp:extent cx="354330" cy="358140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Evaluación de los métodos de análisis microbiológico</w:t>
      </w:r>
    </w:p>
    <w:p w14:paraId="43F5D352" w14:textId="72132D31" w:rsidR="003B5459" w:rsidRDefault="003B5459" w:rsidP="00A31977">
      <w:pPr>
        <w:pStyle w:val="Numberedlist"/>
        <w:numPr>
          <w:ilvl w:val="0"/>
          <w:numId w:val="17"/>
        </w:numPr>
      </w:pPr>
      <w:r>
        <w:t>Explique que se dividirá a los participantes en grupos y debatirán sobre las ventajas y desventajas de los tres métodos de análisis.</w:t>
      </w:r>
    </w:p>
    <w:p w14:paraId="7A82FAE4" w14:textId="3DB2AAE8" w:rsidR="003B5459" w:rsidRDefault="003B5459">
      <w:pPr>
        <w:pStyle w:val="Numberedlist"/>
        <w:numPr>
          <w:ilvl w:val="0"/>
          <w:numId w:val="17"/>
        </w:numPr>
      </w:pPr>
      <w:r>
        <w:t xml:space="preserve">Explique que cada grupo debería abordar el tema y prepararlo para presentar sus conclusiones antes de votar cuál es el método que creen que es más adecuado. </w:t>
      </w:r>
    </w:p>
    <w:p w14:paraId="743F137A" w14:textId="3438C1E9" w:rsidR="00C337C4" w:rsidRPr="00EA019E" w:rsidRDefault="00B8371A" w:rsidP="00A31977">
      <w:pPr>
        <w:pStyle w:val="Numberedlist"/>
        <w:numPr>
          <w:ilvl w:val="0"/>
          <w:numId w:val="17"/>
        </w:numPr>
      </w:pPr>
      <w:r>
        <w:t>Divida a los participantes en seis grupos, luego de pedirles cuenten del 1 al 6, y júntelos en grupos por número (todos los 1 juntos, todos los 2 juntos, etcétera).</w:t>
      </w:r>
    </w:p>
    <w:p w14:paraId="32DB2901" w14:textId="1FB689DD" w:rsidR="00C528AA" w:rsidRDefault="00C528AA" w:rsidP="00C337C4">
      <w:pPr>
        <w:pStyle w:val="Numberedlist"/>
      </w:pPr>
      <w:r>
        <w:t>Asígnele un tema para debatir a cada grupo.</w:t>
      </w:r>
    </w:p>
    <w:p w14:paraId="1CC0E49B" w14:textId="77777777" w:rsidR="00C337C4" w:rsidRDefault="00C528AA" w:rsidP="00C528AA">
      <w:pPr>
        <w:pStyle w:val="Numberedlist"/>
        <w:numPr>
          <w:ilvl w:val="1"/>
          <w:numId w:val="3"/>
        </w:numPr>
      </w:pPr>
      <w:r>
        <w:t>El grupo 1 debate sobre las ventajas del método de P-A.</w:t>
      </w:r>
    </w:p>
    <w:p w14:paraId="2F0ECE99" w14:textId="77777777" w:rsidR="00C528AA" w:rsidRDefault="00C528AA" w:rsidP="00C528AA">
      <w:pPr>
        <w:pStyle w:val="Numberedlist"/>
        <w:numPr>
          <w:ilvl w:val="1"/>
          <w:numId w:val="3"/>
        </w:numPr>
      </w:pPr>
      <w:r>
        <w:t>El grupo 2 debate sobre las limitaciones del método de P-A.</w:t>
      </w:r>
    </w:p>
    <w:p w14:paraId="66189793" w14:textId="77777777" w:rsidR="00C528AA" w:rsidRDefault="00C528AA" w:rsidP="00C528AA">
      <w:pPr>
        <w:pStyle w:val="Numberedlist"/>
        <w:numPr>
          <w:ilvl w:val="1"/>
          <w:numId w:val="3"/>
        </w:numPr>
      </w:pPr>
      <w:r>
        <w:t>El grupo 3 debate sobre las ventajas del método del NMP.</w:t>
      </w:r>
    </w:p>
    <w:p w14:paraId="587BD3FE" w14:textId="77777777" w:rsidR="00C528AA" w:rsidRDefault="00C528AA" w:rsidP="00C528AA">
      <w:pPr>
        <w:pStyle w:val="Numberedlist"/>
        <w:numPr>
          <w:ilvl w:val="1"/>
          <w:numId w:val="3"/>
        </w:numPr>
      </w:pPr>
      <w:r>
        <w:t>El grupo 4 debate sobre las limitaciones del método del NMP.</w:t>
      </w:r>
    </w:p>
    <w:p w14:paraId="21809F33" w14:textId="77777777" w:rsidR="00C528AA" w:rsidRDefault="00C528AA" w:rsidP="00C528AA">
      <w:pPr>
        <w:pStyle w:val="Numberedlist"/>
        <w:numPr>
          <w:ilvl w:val="1"/>
          <w:numId w:val="3"/>
        </w:numPr>
      </w:pPr>
      <w:r>
        <w:t>El grupo 5 debate sobre las ventajas del método de FPM.</w:t>
      </w:r>
    </w:p>
    <w:p w14:paraId="5E683EE4" w14:textId="77777777" w:rsidR="00C528AA" w:rsidRPr="00EA019E" w:rsidRDefault="00C528AA" w:rsidP="00C528AA">
      <w:pPr>
        <w:pStyle w:val="Numberedlist"/>
        <w:numPr>
          <w:ilvl w:val="1"/>
          <w:numId w:val="3"/>
        </w:numPr>
      </w:pPr>
      <w:r>
        <w:t>El grupo 6 debate sobre las limitaciones del método de FPM.</w:t>
      </w:r>
    </w:p>
    <w:p w14:paraId="52009F49" w14:textId="74519C4B" w:rsidR="00C337C4" w:rsidRPr="00EA019E" w:rsidRDefault="00C528AA" w:rsidP="00C337C4">
      <w:pPr>
        <w:pStyle w:val="Numberedlist"/>
      </w:pPr>
      <w:r>
        <w:t>Deles a los grupos 5 minutos para que deliberen y registren sus ideas.</w:t>
      </w:r>
    </w:p>
    <w:p w14:paraId="7CEB9BBE" w14:textId="537D2A5B" w:rsidR="00C337C4" w:rsidRDefault="00645D18" w:rsidP="00C337C4">
      <w:pPr>
        <w:pStyle w:val="Numberedlist"/>
      </w:pPr>
      <w:r>
        <w:t>Invite a los grupos correspondientes a que presenten sus ideas, comparando las ventajas y limitaciones de cada método de análisis.</w:t>
      </w:r>
    </w:p>
    <w:p w14:paraId="75C2BB43" w14:textId="3324CB21" w:rsidR="00645D18" w:rsidRDefault="00B81647" w:rsidP="00C337C4">
      <w:pPr>
        <w:pStyle w:val="Numberedlist"/>
      </w:pPr>
      <w:r>
        <w:t>Escriba las ideas en el rotafolio.</w:t>
      </w:r>
    </w:p>
    <w:p w14:paraId="4A96E144" w14:textId="74E7C358" w:rsidR="00645D18" w:rsidRDefault="00645D18" w:rsidP="00C337C4">
      <w:pPr>
        <w:pStyle w:val="Numberedlist"/>
      </w:pPr>
      <w:r>
        <w:t>Agregue los puntos que no hayan mencionado (a modo de referencia, consulte la sección "Puntos clave" a continuación).</w:t>
      </w:r>
    </w:p>
    <w:p w14:paraId="7A3DFA0E" w14:textId="565E74D6" w:rsidR="00B81647" w:rsidRPr="00EA019E" w:rsidRDefault="00B81647" w:rsidP="00C337C4">
      <w:pPr>
        <w:pStyle w:val="Numberedlist"/>
      </w:pPr>
      <w:r>
        <w:t>Invite a los participantes a que escriban los puntos importantes en su cuaderno de actividades.</w:t>
      </w:r>
    </w:p>
    <w:p w14:paraId="3133F54F" w14:textId="77777777" w:rsidR="00C337C4" w:rsidRPr="00EA019E" w:rsidRDefault="00C337C4" w:rsidP="00C337C4">
      <w:pPr>
        <w:pStyle w:val="Numberedlist"/>
        <w:numPr>
          <w:ilvl w:val="0"/>
          <w:numId w:val="0"/>
        </w:numPr>
        <w:ind w:left="470" w:hanging="357"/>
      </w:pPr>
      <w:r w:rsidRPr="00EA019E">
        <w:rPr>
          <w:noProof/>
        </w:rPr>
        <mc:AlternateContent>
          <mc:Choice Requires="wps">
            <w:drawing>
              <wp:inline distT="0" distB="0" distL="0" distR="0" wp14:anchorId="0B9A295E" wp14:editId="7258984A">
                <wp:extent cx="6294574" cy="3252470"/>
                <wp:effectExtent l="19050" t="19050" r="11430" b="24130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574" cy="32524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16E99" w14:textId="77777777" w:rsidR="00381967" w:rsidRPr="00842640" w:rsidRDefault="00381967" w:rsidP="00C337C4">
                            <w:pPr>
                              <w:pStyle w:val="HeadingnoTOC-intextboxtable"/>
                            </w:pPr>
                            <w:r>
                              <w:t>Puntos clave</w:t>
                            </w:r>
                          </w:p>
                          <w:p w14:paraId="4D2CD553" w14:textId="3A533FD5" w:rsidR="00645D18" w:rsidRDefault="00645D18" w:rsidP="00645D18">
                            <w:pPr>
                              <w:pStyle w:val="Listparagraph-keypoints"/>
                            </w:pPr>
                            <w:r>
                              <w:t>Ventajas del método de presencia-ausencia: 1) simple de comprender y usar; 2) resultados rápidos (dentro de 24 horas); 3) no requiere mucho equipamiento; 4) portátil y duradero en el terreno; 5) relativamente económico.</w:t>
                            </w:r>
                          </w:p>
                          <w:p w14:paraId="4C00A0A7" w14:textId="77777777" w:rsidR="00645D18" w:rsidRDefault="00645D18" w:rsidP="00645D18">
                            <w:pPr>
                              <w:pStyle w:val="Listparagraph-keypoints"/>
                            </w:pPr>
                            <w:r>
                              <w:t>Desventajas del método de presencia-ausencia: 1. No muestra la cantidad de bacterias que hay en la muestra; 2. No recomendado por la OMS para analizar aguas superficiales y fuentes comunitarias de agua sin tratamiento; 3. No recomendado para analizar la eficacia de las tecnologías de tratamiento del agua a nivel domiciliario (p. ej., el filtro de bioarena).</w:t>
                            </w:r>
                          </w:p>
                          <w:p w14:paraId="4F1FF5CB" w14:textId="4BF35BE5" w:rsidR="00645D18" w:rsidRDefault="00056C2E" w:rsidP="00645D18">
                            <w:pPr>
                              <w:pStyle w:val="Listparagraph-keypoints"/>
                            </w:pPr>
                            <w:r>
                              <w:t>Ventajas del método del número más probable: 1) resultados semicuantitativos; 2) simple de comprender y de usar; 3) relativamente económico; 4) puede utilizarse con agua turbia.</w:t>
                            </w:r>
                          </w:p>
                          <w:p w14:paraId="18253F65" w14:textId="1972D2EE" w:rsidR="00645D18" w:rsidRDefault="00645D18" w:rsidP="00645D18">
                            <w:pPr>
                              <w:pStyle w:val="Listparagraph-keypoints"/>
                            </w:pPr>
                            <w:r>
                              <w:t>Desventajas del método del número más probable: 1) es más trabajoso que el método de P-A; 2) requiere algo de capacitación; 3) se precisa contar con una incubadora y otros equipos; 4) las bandejas descartables generan muchos residuos.</w:t>
                            </w:r>
                          </w:p>
                          <w:p w14:paraId="67FDC694" w14:textId="7468DE3F" w:rsidR="00645D18" w:rsidRDefault="00645D18" w:rsidP="00645D18">
                            <w:pPr>
                              <w:pStyle w:val="Listparagraph-keypoints"/>
                            </w:pPr>
                            <w:r>
                              <w:t>Ventajas de la filtración por membrana: 1) es posible contar la cantidad de bacterias; 2) es el método de análisis más preciso; 3) es el método reconocido a nivel internacional; 4) se pueden para analizar varias muestras al mismo tiempo.</w:t>
                            </w:r>
                          </w:p>
                          <w:p w14:paraId="0DB80126" w14:textId="77777777" w:rsidR="00381967" w:rsidRDefault="00645D18" w:rsidP="00F9460C">
                            <w:pPr>
                              <w:pStyle w:val="Listparagraph-keypoints"/>
                            </w:pPr>
                            <w:r>
                              <w:t>Desventajas de la filtración por membrana: 1. Es más trabajoso que el método del NMP y de P-A; 2. Requiere más capacitación; 3. Se necesitan más equipos; 4. Es posible que en muchos países el costo de los insumos sea elevado; 5. Más difícil de usar con agua turbia (se requiere dilución).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9A295E" id="Text Box 14" o:spid="_x0000_s1030" type="#_x0000_t202" style="width:495.65pt;height:2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" filled="f" strokecolor="#bfbfbf [2412]" strokeweight="2.25pt">
                <v:textbox inset="3mm,1mm,3mm,1mm">
                  <w:txbxContent>
                    <w:p w14:paraId="54F16E99" w14:textId="77777777" w:rsidR="00381967" w:rsidRPr="00842640" w:rsidRDefault="00381967" w:rsidP="00C337C4">
                      <w:pPr>
                        <w:pStyle w:val="HeadingnoTOC-intextboxtable"/>
                      </w:pPr>
                      <w:r>
                        <w:t>Puntos clave</w:t>
                      </w:r>
                    </w:p>
                    <w:p w14:paraId="4D2CD553" w14:textId="3A533FD5" w:rsidR="00645D18" w:rsidRDefault="00645D18" w:rsidP="00645D18">
                      <w:pPr>
                        <w:pStyle w:val="Listparagraph-keypoints"/>
                      </w:pPr>
                      <w:r>
                        <w:t>Ventajas del método de presencia-ausencia: 1) simple de comprender y usar; 2) resultados rápidos (dentro de 24 horas); 3) no requiere mucho equipamiento; 4) portátil y duradero en el terreno; 5) relativamente económico.</w:t>
                      </w:r>
                    </w:p>
                    <w:p w14:paraId="4C00A0A7" w14:textId="77777777" w:rsidR="00645D18" w:rsidRDefault="00645D18" w:rsidP="00645D18">
                      <w:pPr>
                        <w:pStyle w:val="Listparagraph-keypoints"/>
                      </w:pPr>
                      <w:r>
                        <w:t>Desventajas del método de presencia-ausencia: 1. No muestra la cantidad de bacterias que hay en la muestra; 2. No recomendado por la OMS para analizar aguas superficiales y fuentes comunitarias de agua sin tratamiento; 3. No recomendado para analizar la eficacia de las tecnologías de tratamiento del agua a nivel domiciliario (p. ej., el filtro de bioarena).</w:t>
                      </w:r>
                    </w:p>
                    <w:p w14:paraId="4F1FF5CB" w14:textId="4BF35BE5" w:rsidR="00645D18" w:rsidRDefault="00056C2E" w:rsidP="00645D18">
                      <w:pPr>
                        <w:pStyle w:val="Listparagraph-keypoints"/>
                      </w:pPr>
                      <w:r>
                        <w:t>Ventajas del método del número más probable: 1) resultados semicuantitativos; 2) simple de comprender y de usar; 3) relativamente económico; 4) puede utilizarse con agua turbia.</w:t>
                      </w:r>
                    </w:p>
                    <w:p w14:paraId="18253F65" w14:textId="1972D2EE" w:rsidR="00645D18" w:rsidRDefault="00645D18" w:rsidP="00645D18">
                      <w:pPr>
                        <w:pStyle w:val="Listparagraph-keypoints"/>
                      </w:pPr>
                      <w:r>
                        <w:t>Desventajas del método del número más probable: 1) es más trabajoso que el método de P-A; 2) requiere algo de capacitación; 3) se precisa contar con una incubadora y otros equipos; 4) las bandejas descartables generan muchos residuos.</w:t>
                      </w:r>
                    </w:p>
                    <w:p w14:paraId="67FDC694" w14:textId="7468DE3F" w:rsidR="00645D18" w:rsidRDefault="00645D18" w:rsidP="00645D18">
                      <w:pPr>
                        <w:pStyle w:val="Listparagraph-keypoints"/>
                      </w:pPr>
                      <w:r>
                        <w:t>Ventajas de la filtración por membrana: 1) es posible contar la cantidad de bacterias; 2) es el método de análisis más preciso; 3) es el método reconocido a nivel internacional; 4) se pueden para analizar varias muestras al mismo tiempo.</w:t>
                      </w:r>
                    </w:p>
                    <w:p w14:paraId="0DB80126" w14:textId="77777777" w:rsidR="00381967" w:rsidRDefault="00645D18" w:rsidP="00F9460C">
                      <w:pPr>
                        <w:pStyle w:val="Listparagraph-keypoints"/>
                      </w:pPr>
                      <w:r>
                        <w:t>Desventajas de la filtración por membrana: 1. Es más trabajoso que el método del NMP y de P-A; 2. Requiere más capacitación; 3. Se necesitan más equipos; 4. Es posible que en muchos países el costo de los insumos sea elevado; 5. Más difícil de usar con agua turbia (se requiere dilución).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569B83" w14:textId="2CBCF7DB" w:rsidR="00C337C4" w:rsidRPr="00EA019E" w:rsidRDefault="000F1595" w:rsidP="00C337C4">
      <w:pPr>
        <w:pStyle w:val="Minutes"/>
      </w:pPr>
      <w:r>
        <w:lastRenderedPageBreak/>
        <w:t>5 minutos</w:t>
      </w:r>
    </w:p>
    <w:p w14:paraId="6298B2D3" w14:textId="622974A0" w:rsidR="00C337C4" w:rsidRPr="00EA019E" w:rsidRDefault="00C337C4" w:rsidP="00C337C4">
      <w:pPr>
        <w:pStyle w:val="Heading1-withiconandminutes"/>
      </w:pPr>
      <w:r w:rsidRPr="00EA019E">
        <w:drawing>
          <wp:anchor distT="0" distB="0" distL="114300" distR="114300" simplePos="0" relativeHeight="251669504" behindDoc="1" locked="0" layoutInCell="1" allowOverlap="1" wp14:anchorId="725552AA" wp14:editId="4E512DB5">
            <wp:simplePos x="0" y="0"/>
            <wp:positionH relativeFrom="column">
              <wp:posOffset>6042217</wp:posOffset>
            </wp:positionH>
            <wp:positionV relativeFrom="paragraph">
              <wp:posOffset>88590</wp:posOffset>
            </wp:positionV>
            <wp:extent cx="252000" cy="22602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esson_plan__review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2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Cuestionario de repaso</w:t>
      </w:r>
    </w:p>
    <w:p w14:paraId="3CCCAC50" w14:textId="21A9EFAF" w:rsidR="009878EC" w:rsidRDefault="00B371CB" w:rsidP="009878EC">
      <w:pPr>
        <w:pStyle w:val="Numberedlist"/>
        <w:numPr>
          <w:ilvl w:val="0"/>
          <w:numId w:val="19"/>
        </w:numPr>
      </w:pPr>
      <w:r>
        <w:t>Explique que regresaremos a las situaciones hipotéticas de la actividad introductoria e identificaremos cuál es el análisis más adecuado para cada una.</w:t>
      </w:r>
    </w:p>
    <w:p w14:paraId="39182BC7" w14:textId="3EEA1F6E" w:rsidR="00EE5A17" w:rsidRDefault="00FD0EB4" w:rsidP="00EE5A17">
      <w:pPr>
        <w:pStyle w:val="Numberedlist"/>
        <w:numPr>
          <w:ilvl w:val="0"/>
          <w:numId w:val="19"/>
        </w:numPr>
      </w:pPr>
      <w:r>
        <w:t>Pregunte: "¿Qué método de análisis usarían en estas situaciones hipotéticas?".</w:t>
      </w:r>
    </w:p>
    <w:p w14:paraId="0C3D03B1" w14:textId="38784029" w:rsidR="009878EC" w:rsidRDefault="009878EC" w:rsidP="009878EC">
      <w:pPr>
        <w:pStyle w:val="Numberedlist"/>
        <w:numPr>
          <w:ilvl w:val="0"/>
          <w:numId w:val="19"/>
        </w:numPr>
      </w:pPr>
      <w:r>
        <w:t>Lea cada una de las situaciones hipotéticas y deles a los participantes unos minutos para que decidan y compartan su decisión.</w:t>
      </w:r>
    </w:p>
    <w:p w14:paraId="78424806" w14:textId="77777777" w:rsidR="009878EC" w:rsidRDefault="009878EC" w:rsidP="009878EC">
      <w:pPr>
        <w:pStyle w:val="Numberedlist"/>
        <w:numPr>
          <w:ilvl w:val="0"/>
          <w:numId w:val="0"/>
        </w:numPr>
        <w:ind w:left="473" w:hanging="360"/>
      </w:pPr>
    </w:p>
    <w:p w14:paraId="2DC7A78B" w14:textId="5853C5CB" w:rsidR="00EE5A17" w:rsidRDefault="00FD0EB4" w:rsidP="00655F03">
      <w:pPr>
        <w:pStyle w:val="Numberedlist"/>
        <w:numPr>
          <w:ilvl w:val="1"/>
          <w:numId w:val="19"/>
        </w:numPr>
      </w:pPr>
      <w:r>
        <w:t>Situación hipotética 1: "Usted está a cargo de implementar proyectos y se está perforando un pozo nuevo en un pueblo remoto. Desea ver si el pozo se desinfectó correctamente después de ponerlo en servicio, pero no puede salir hacia lugar con facilidad y no dispone de personal de laboratorio calificado. ¿Qué método de análisis microbiológico podría hacer que realice el perforador en el terreno?".</w:t>
      </w:r>
    </w:p>
    <w:p w14:paraId="6EA4E26C" w14:textId="3BB43791" w:rsidR="00FD0EB4" w:rsidRDefault="00FD0EB4" w:rsidP="00655F03">
      <w:pPr>
        <w:pStyle w:val="Numberedlist"/>
        <w:numPr>
          <w:ilvl w:val="2"/>
          <w:numId w:val="19"/>
        </w:numPr>
      </w:pPr>
      <w:r>
        <w:t>Presencia-ausencia</w:t>
      </w:r>
    </w:p>
    <w:p w14:paraId="5F735703" w14:textId="79FC1234" w:rsidR="00EE5A17" w:rsidRDefault="00FD0EB4" w:rsidP="00655F03">
      <w:pPr>
        <w:pStyle w:val="Numberedlist"/>
        <w:numPr>
          <w:ilvl w:val="1"/>
          <w:numId w:val="19"/>
        </w:numPr>
      </w:pPr>
      <w:r>
        <w:t>Situación hipotética 2: "Necesita verificar la eficacia de una tecnología de tratamiento del agua (p. ej.: el filtro de bioarena). Tiene a su disposición un técnico de análisis de la calidad del agua y un laboratorio. ¿Qué método de análisis microbiológico usaría?".</w:t>
      </w:r>
    </w:p>
    <w:p w14:paraId="1617C0EC" w14:textId="3A58AB33" w:rsidR="00FD0EB4" w:rsidRDefault="00FD0EB4" w:rsidP="00655F03">
      <w:pPr>
        <w:pStyle w:val="Numberedlist"/>
        <w:numPr>
          <w:ilvl w:val="2"/>
          <w:numId w:val="19"/>
        </w:numPr>
      </w:pPr>
      <w:r>
        <w:t>Filtración por membrana</w:t>
      </w:r>
    </w:p>
    <w:p w14:paraId="17113860" w14:textId="2D98A63D" w:rsidR="00C337C4" w:rsidRPr="00EA019E" w:rsidRDefault="00FD0EB4" w:rsidP="00655F03">
      <w:pPr>
        <w:pStyle w:val="Numberedlist"/>
        <w:numPr>
          <w:ilvl w:val="1"/>
          <w:numId w:val="19"/>
        </w:numPr>
      </w:pPr>
      <w:r>
        <w:t xml:space="preserve">Situación hipotética 3: "No dispone de equipos de laboratorio, pero necesita saber la cantidad aproximada de bacterias </w:t>
      </w:r>
      <w:r>
        <w:rPr>
          <w:i/>
        </w:rPr>
        <w:t>E. coli</w:t>
      </w:r>
      <w:r>
        <w:t xml:space="preserve"> que contaminan una fuente de agua. ¿Qué método de análisis microbiológico usaría?".</w:t>
      </w:r>
    </w:p>
    <w:p w14:paraId="0AAC67B0" w14:textId="6671C445" w:rsidR="00C337C4" w:rsidRDefault="00FD0EB4" w:rsidP="00655F03">
      <w:pPr>
        <w:pStyle w:val="Numberedlist"/>
        <w:numPr>
          <w:ilvl w:val="2"/>
          <w:numId w:val="3"/>
        </w:numPr>
      </w:pPr>
      <w:r>
        <w:t>Número más probable</w:t>
      </w:r>
    </w:p>
    <w:p w14:paraId="0431822A" w14:textId="0BC60437" w:rsidR="0080640C" w:rsidRDefault="0080640C" w:rsidP="0080640C">
      <w:pPr>
        <w:pStyle w:val="Numberedlist"/>
        <w:numPr>
          <w:ilvl w:val="0"/>
          <w:numId w:val="0"/>
        </w:numPr>
        <w:ind w:left="473" w:hanging="360"/>
      </w:pPr>
    </w:p>
    <w:p w14:paraId="469C7903" w14:textId="2E7F46E8" w:rsidR="0080640C" w:rsidRDefault="0080640C" w:rsidP="0080640C">
      <w:pPr>
        <w:pStyle w:val="Numberedlist"/>
        <w:numPr>
          <w:ilvl w:val="0"/>
          <w:numId w:val="0"/>
        </w:numPr>
        <w:ind w:left="473" w:hanging="360"/>
      </w:pPr>
    </w:p>
    <w:p w14:paraId="63D00DFE" w14:textId="0EEC25E8" w:rsidR="0080640C" w:rsidRDefault="0080640C" w:rsidP="0080640C">
      <w:pPr>
        <w:pStyle w:val="Numberedlist"/>
        <w:numPr>
          <w:ilvl w:val="0"/>
          <w:numId w:val="0"/>
        </w:numPr>
        <w:ind w:left="473" w:hanging="360"/>
      </w:pPr>
    </w:p>
    <w:p w14:paraId="1476DF3E" w14:textId="77777777" w:rsidR="0080640C" w:rsidRPr="00EA019E" w:rsidRDefault="0080640C" w:rsidP="0080640C">
      <w:pPr>
        <w:pStyle w:val="Numberedlist"/>
        <w:numPr>
          <w:ilvl w:val="0"/>
          <w:numId w:val="0"/>
        </w:numPr>
        <w:ind w:left="473" w:hanging="36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660"/>
      </w:tblGrid>
      <w:tr w:rsidR="00C337C4" w:rsidRPr="00EA019E" w14:paraId="6C963704" w14:textId="77777777" w:rsidTr="00381967">
        <w:trPr>
          <w:trHeight w:val="907"/>
          <w:jc w:val="center"/>
        </w:trPr>
        <w:tc>
          <w:tcPr>
            <w:tcW w:w="8080" w:type="dxa"/>
            <w:tcBorders>
              <w:top w:val="single" w:sz="8" w:space="0" w:color="BFBFBF" w:themeColor="background1" w:themeShade="BF"/>
            </w:tcBorders>
            <w:vAlign w:val="center"/>
          </w:tcPr>
          <w:p w14:paraId="12DE214B" w14:textId="77777777" w:rsidR="00C337C4" w:rsidRPr="00EA019E" w:rsidRDefault="00C337C4" w:rsidP="00381967">
            <w:pPr>
              <w:pStyle w:val="NoSpacing-intextboxtable"/>
            </w:pPr>
            <w:r>
              <w:t xml:space="preserve">Este documento es de contenido abierto y está elaborado bajo la licencia </w:t>
            </w:r>
            <w:hyperlink r:id="rId18" w:history="1">
              <w:r>
                <w:rPr>
                  <w:rStyle w:val="Hyperlink"/>
                </w:rPr>
                <w:t>Creative Commons Atribución-Compartir Igual 4.0 Internacional.</w:t>
              </w:r>
            </w:hyperlink>
            <w:r>
              <w:t xml:space="preserve"> Consulte las guías de CAWST para distribuir, traducir, adaptar o citar los recursos de CAWST (</w:t>
            </w:r>
            <w:hyperlink r:id="rId19" w:history="1">
              <w:r>
                <w:rPr>
                  <w:rStyle w:val="Hyperlink"/>
                </w:rPr>
                <w:t>resources.cawst.org/cc</w:t>
              </w:r>
            </w:hyperlink>
            <w:r>
              <w:t>).</w:t>
            </w:r>
          </w:p>
        </w:tc>
        <w:tc>
          <w:tcPr>
            <w:tcW w:w="1660" w:type="dxa"/>
            <w:tcBorders>
              <w:top w:val="single" w:sz="8" w:space="0" w:color="BFBFBF" w:themeColor="background1" w:themeShade="BF"/>
            </w:tcBorders>
            <w:vAlign w:val="center"/>
          </w:tcPr>
          <w:p w14:paraId="6EAFE2A1" w14:textId="77777777" w:rsidR="00C337C4" w:rsidRPr="00EA019E" w:rsidRDefault="00C337C4" w:rsidP="00381967">
            <w:pPr>
              <w:pStyle w:val="NoSpacing-intextboxtable"/>
              <w:jc w:val="right"/>
            </w:pPr>
            <w:r w:rsidRPr="00EA019E">
              <w:drawing>
                <wp:inline distT="0" distB="0" distL="0" distR="0" wp14:anchorId="1B534C9A" wp14:editId="65AE6D3C">
                  <wp:extent cx="841248" cy="298704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cby_s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7CA06" w14:textId="173B23C7" w:rsidR="00C337C4" w:rsidRPr="00EA019E" w:rsidRDefault="00C337C4" w:rsidP="0080640C">
      <w:pPr>
        <w:pStyle w:val="Numberedlist"/>
        <w:numPr>
          <w:ilvl w:val="0"/>
          <w:numId w:val="0"/>
        </w:numPr>
        <w:ind w:left="473" w:hanging="360"/>
      </w:pPr>
    </w:p>
    <w:sectPr w:rsidR="00C337C4" w:rsidRPr="00EA019E" w:rsidSect="000F1595">
      <w:pgSz w:w="12240" w:h="15840" w:code="1"/>
      <w:pgMar w:top="1167" w:right="1134" w:bottom="737" w:left="1134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9055" w14:textId="77777777" w:rsidR="00013640" w:rsidRDefault="00013640" w:rsidP="00E65985">
      <w:pPr>
        <w:spacing w:before="0" w:after="0"/>
      </w:pPr>
      <w:r>
        <w:separator/>
      </w:r>
    </w:p>
  </w:endnote>
  <w:endnote w:type="continuationSeparator" w:id="0">
    <w:p w14:paraId="5868775C" w14:textId="77777777" w:rsidR="00013640" w:rsidRDefault="00013640" w:rsidP="00E659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64A" w14:textId="77777777" w:rsidR="00381967" w:rsidRDefault="00381967" w:rsidP="003819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353354" w14:textId="77777777" w:rsidR="00381967" w:rsidRDefault="00381967" w:rsidP="00381967">
    <w:pPr>
      <w:pStyle w:val="Footer"/>
      <w:ind w:right="360"/>
    </w:pPr>
  </w:p>
  <w:p w14:paraId="48FEED77" w14:textId="77777777" w:rsidR="00381967" w:rsidRDefault="00381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0BA3D4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86"/>
      <w:gridCol w:w="4986"/>
    </w:tblGrid>
    <w:tr w:rsidR="00381967" w14:paraId="03F5B028" w14:textId="77777777" w:rsidTr="00381967">
      <w:trPr>
        <w:trHeight w:val="373"/>
      </w:trPr>
      <w:tc>
        <w:tcPr>
          <w:tcW w:w="2500" w:type="pct"/>
          <w:vAlign w:val="bottom"/>
        </w:tcPr>
        <w:p w14:paraId="5A3958C1" w14:textId="77777777" w:rsidR="00381967" w:rsidRDefault="00381967" w:rsidP="00381967">
          <w:pPr>
            <w:pStyle w:val="Footer"/>
            <w:ind w:right="360"/>
          </w:pPr>
        </w:p>
      </w:tc>
      <w:tc>
        <w:tcPr>
          <w:tcW w:w="2500" w:type="pct"/>
          <w:vAlign w:val="center"/>
        </w:tcPr>
        <w:p w14:paraId="650ECDAF" w14:textId="46BC92C3" w:rsidR="00381967" w:rsidRPr="00CF2B27" w:rsidRDefault="00381967" w:rsidP="00381967">
          <w:pPr>
            <w:pStyle w:val="Footer"/>
          </w:pPr>
          <w:r w:rsidRPr="00CF2B27">
            <w:rPr>
              <w:rStyle w:val="Footer-pagenumber"/>
            </w:rPr>
            <w:fldChar w:fldCharType="begin"/>
          </w:r>
          <w:r w:rsidRPr="00CF2B27">
            <w:rPr>
              <w:rStyle w:val="Footer-pagenumber"/>
            </w:rPr>
            <w:instrText xml:space="preserve">PAGE  </w:instrText>
          </w:r>
          <w:r w:rsidRPr="00CF2B27">
            <w:rPr>
              <w:rStyle w:val="Footer-pagenumber"/>
            </w:rPr>
            <w:fldChar w:fldCharType="separate"/>
          </w:r>
          <w:r>
            <w:rPr>
              <w:rStyle w:val="Footer-pagenumber"/>
            </w:rPr>
            <w:t>4</w:t>
          </w:r>
          <w:r w:rsidRPr="00CF2B27">
            <w:rPr>
              <w:rStyle w:val="Footer-pagenumber"/>
            </w:rPr>
            <w:fldChar w:fldCharType="end"/>
          </w:r>
          <w:r>
            <w:t xml:space="preserve"> | página</w:t>
          </w:r>
        </w:p>
      </w:tc>
    </w:tr>
  </w:tbl>
  <w:p w14:paraId="0373B27F" w14:textId="77777777" w:rsidR="00381967" w:rsidRDefault="00381967" w:rsidP="00381967">
    <w:pPr>
      <w:pStyle w:val="InvisibleParagrap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0D24" w14:textId="77777777" w:rsidR="00013640" w:rsidRDefault="00013640" w:rsidP="00E65985">
      <w:pPr>
        <w:spacing w:before="0" w:after="0"/>
      </w:pPr>
      <w:r>
        <w:separator/>
      </w:r>
    </w:p>
  </w:footnote>
  <w:footnote w:type="continuationSeparator" w:id="0">
    <w:p w14:paraId="4F1C3A6C" w14:textId="77777777" w:rsidR="00013640" w:rsidRDefault="00013640" w:rsidP="00E659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7FCD" w14:textId="77777777" w:rsidR="00381967" w:rsidRDefault="00381967">
    <w:pPr>
      <w:pStyle w:val="Header"/>
    </w:pPr>
  </w:p>
  <w:p w14:paraId="7FF9A413" w14:textId="77777777" w:rsidR="00381967" w:rsidRDefault="003819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5D5" w14:textId="100D0A0F" w:rsidR="00381967" w:rsidRDefault="009878EC" w:rsidP="00381967">
    <w:pPr>
      <w:pStyle w:val="Header"/>
    </w:pPr>
    <w:r>
      <w:t xml:space="preserve">Métodos de análisis microbiológico </w:t>
    </w:r>
    <w:bookmarkStart w:id="0" w:name="_Hlk125916451"/>
    <w:r>
      <w:t>|</w:t>
    </w:r>
    <w:bookmarkEnd w:id="0"/>
    <w:r>
      <w:t xml:space="preserve"> </w:t>
    </w:r>
    <w:r>
      <w:rPr>
        <w:rStyle w:val="Strong"/>
      </w:rPr>
      <w:t>Plan de lección 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3A65" w14:textId="77777777" w:rsidR="00381967" w:rsidRDefault="00381967" w:rsidP="00381967">
    <w:pPr>
      <w:pStyle w:val="InvisibleParagrap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45B8A"/>
    <w:multiLevelType w:val="hybridMultilevel"/>
    <w:tmpl w:val="C6FE7218"/>
    <w:lvl w:ilvl="0" w:tplc="D39A4FC0">
      <w:start w:val="1"/>
      <w:numFmt w:val="bullet"/>
      <w:pStyle w:val="ListParagraph"/>
      <w:lvlText w:val=""/>
      <w:lvlJc w:val="left"/>
      <w:pPr>
        <w:ind w:left="454" w:hanging="341"/>
      </w:pPr>
      <w:rPr>
        <w:rFonts w:ascii="Symbol" w:hAnsi="Symbol" w:hint="default"/>
        <w:b/>
        <w:bCs/>
        <w:i w:val="0"/>
        <w:iCs w:val="0"/>
        <w:color w:val="0BA3D4" w:themeColor="background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1F7B"/>
    <w:multiLevelType w:val="hybridMultilevel"/>
    <w:tmpl w:val="9E268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F2C57"/>
    <w:multiLevelType w:val="hybridMultilevel"/>
    <w:tmpl w:val="E08C1704"/>
    <w:lvl w:ilvl="0" w:tplc="BD7009D0">
      <w:start w:val="1"/>
      <w:numFmt w:val="bullet"/>
      <w:pStyle w:val="Listparagraph-keypoints"/>
      <w:lvlText w:val=""/>
      <w:lvlJc w:val="left"/>
      <w:pPr>
        <w:ind w:left="170" w:hanging="17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E09C3"/>
    <w:multiLevelType w:val="hybridMultilevel"/>
    <w:tmpl w:val="89585B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01331"/>
    <w:multiLevelType w:val="hybridMultilevel"/>
    <w:tmpl w:val="052A6986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2E03A9F"/>
    <w:multiLevelType w:val="hybridMultilevel"/>
    <w:tmpl w:val="00224F80"/>
    <w:lvl w:ilvl="0" w:tplc="2E562342">
      <w:start w:val="1"/>
      <w:numFmt w:val="bullet"/>
      <w:pStyle w:val="Checkboxlist"/>
      <w:lvlText w:val=""/>
      <w:lvlJc w:val="left"/>
      <w:pPr>
        <w:ind w:left="502" w:hanging="360"/>
      </w:pPr>
      <w:rPr>
        <w:rFonts w:ascii="Wingdings" w:hAnsi="Wingdings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3BB0BBF"/>
    <w:multiLevelType w:val="hybridMultilevel"/>
    <w:tmpl w:val="498CD598"/>
    <w:lvl w:ilvl="0" w:tplc="C674F254">
      <w:start w:val="1"/>
      <w:numFmt w:val="decimal"/>
      <w:pStyle w:val="Numberedlist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10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542254457">
    <w:abstractNumId w:val="5"/>
  </w:num>
  <w:num w:numId="2" w16cid:durableId="1129475424">
    <w:abstractNumId w:val="6"/>
  </w:num>
  <w:num w:numId="3" w16cid:durableId="238096883">
    <w:abstractNumId w:val="6"/>
  </w:num>
  <w:num w:numId="4" w16cid:durableId="1778207206">
    <w:abstractNumId w:val="2"/>
  </w:num>
  <w:num w:numId="5" w16cid:durableId="1638952922">
    <w:abstractNumId w:val="0"/>
  </w:num>
  <w:num w:numId="6" w16cid:durableId="104279082">
    <w:abstractNumId w:val="6"/>
    <w:lvlOverride w:ilvl="0">
      <w:startOverride w:val="1"/>
    </w:lvlOverride>
  </w:num>
  <w:num w:numId="7" w16cid:durableId="862330924">
    <w:abstractNumId w:val="6"/>
    <w:lvlOverride w:ilvl="0">
      <w:startOverride w:val="1"/>
    </w:lvlOverride>
  </w:num>
  <w:num w:numId="8" w16cid:durableId="381171453">
    <w:abstractNumId w:val="3"/>
  </w:num>
  <w:num w:numId="9" w16cid:durableId="1687099520">
    <w:abstractNumId w:val="1"/>
  </w:num>
  <w:num w:numId="10" w16cid:durableId="1930120920">
    <w:abstractNumId w:val="6"/>
    <w:lvlOverride w:ilvl="0">
      <w:startOverride w:val="1"/>
    </w:lvlOverride>
  </w:num>
  <w:num w:numId="11" w16cid:durableId="1591041806">
    <w:abstractNumId w:val="6"/>
    <w:lvlOverride w:ilvl="0">
      <w:startOverride w:val="1"/>
    </w:lvlOverride>
  </w:num>
  <w:num w:numId="12" w16cid:durableId="1273703920">
    <w:abstractNumId w:val="5"/>
    <w:lvlOverride w:ilvl="0">
      <w:startOverride w:val="1"/>
    </w:lvlOverride>
  </w:num>
  <w:num w:numId="13" w16cid:durableId="1973556773">
    <w:abstractNumId w:val="0"/>
    <w:lvlOverride w:ilvl="0">
      <w:startOverride w:val="1"/>
    </w:lvlOverride>
  </w:num>
  <w:num w:numId="14" w16cid:durableId="1311326398">
    <w:abstractNumId w:val="6"/>
    <w:lvlOverride w:ilvl="0">
      <w:startOverride w:val="1"/>
    </w:lvlOverride>
  </w:num>
  <w:num w:numId="15" w16cid:durableId="1987658042">
    <w:abstractNumId w:val="6"/>
    <w:lvlOverride w:ilvl="0">
      <w:startOverride w:val="1"/>
    </w:lvlOverride>
  </w:num>
  <w:num w:numId="16" w16cid:durableId="879317492">
    <w:abstractNumId w:val="6"/>
    <w:lvlOverride w:ilvl="0">
      <w:startOverride w:val="1"/>
    </w:lvlOverride>
  </w:num>
  <w:num w:numId="17" w16cid:durableId="1165852397">
    <w:abstractNumId w:val="6"/>
    <w:lvlOverride w:ilvl="0">
      <w:startOverride w:val="1"/>
    </w:lvlOverride>
  </w:num>
  <w:num w:numId="18" w16cid:durableId="1122387197">
    <w:abstractNumId w:val="6"/>
    <w:lvlOverride w:ilvl="0">
      <w:startOverride w:val="1"/>
    </w:lvlOverride>
  </w:num>
  <w:num w:numId="19" w16cid:durableId="1542132323">
    <w:abstractNumId w:val="6"/>
    <w:lvlOverride w:ilvl="0">
      <w:startOverride w:val="1"/>
    </w:lvlOverride>
  </w:num>
  <w:num w:numId="20" w16cid:durableId="1172067476">
    <w:abstractNumId w:val="4"/>
  </w:num>
  <w:num w:numId="21" w16cid:durableId="1636987421">
    <w:abstractNumId w:val="6"/>
  </w:num>
  <w:num w:numId="22" w16cid:durableId="1711110107">
    <w:abstractNumId w:val="6"/>
  </w:num>
  <w:num w:numId="23" w16cid:durableId="1079329146">
    <w:abstractNumId w:val="6"/>
  </w:num>
  <w:num w:numId="24" w16cid:durableId="324482103">
    <w:abstractNumId w:val="6"/>
    <w:lvlOverride w:ilvl="0">
      <w:startOverride w:val="1"/>
    </w:lvlOverride>
  </w:num>
  <w:num w:numId="25" w16cid:durableId="763382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1D"/>
    <w:rsid w:val="00013640"/>
    <w:rsid w:val="00013B49"/>
    <w:rsid w:val="000143C7"/>
    <w:rsid w:val="00023007"/>
    <w:rsid w:val="00056C2E"/>
    <w:rsid w:val="00093A07"/>
    <w:rsid w:val="00096177"/>
    <w:rsid w:val="00096A35"/>
    <w:rsid w:val="000C4E99"/>
    <w:rsid w:val="000D1F20"/>
    <w:rsid w:val="000D2561"/>
    <w:rsid w:val="000E5DEB"/>
    <w:rsid w:val="000F1595"/>
    <w:rsid w:val="001015D1"/>
    <w:rsid w:val="0012197C"/>
    <w:rsid w:val="00122E7C"/>
    <w:rsid w:val="001335B2"/>
    <w:rsid w:val="00187BA5"/>
    <w:rsid w:val="001C1DEA"/>
    <w:rsid w:val="001C58E1"/>
    <w:rsid w:val="001D0CB1"/>
    <w:rsid w:val="00214B6F"/>
    <w:rsid w:val="00224D7A"/>
    <w:rsid w:val="00263410"/>
    <w:rsid w:val="002B746A"/>
    <w:rsid w:val="002F0BED"/>
    <w:rsid w:val="002F28F0"/>
    <w:rsid w:val="002F673D"/>
    <w:rsid w:val="00322C52"/>
    <w:rsid w:val="0034670D"/>
    <w:rsid w:val="00352460"/>
    <w:rsid w:val="0035751D"/>
    <w:rsid w:val="00357B1B"/>
    <w:rsid w:val="00381967"/>
    <w:rsid w:val="003908E8"/>
    <w:rsid w:val="003A3E3B"/>
    <w:rsid w:val="003B53B8"/>
    <w:rsid w:val="003B5459"/>
    <w:rsid w:val="003E41B5"/>
    <w:rsid w:val="004070E9"/>
    <w:rsid w:val="00421B39"/>
    <w:rsid w:val="004A49B9"/>
    <w:rsid w:val="004B102D"/>
    <w:rsid w:val="005022B9"/>
    <w:rsid w:val="0050461D"/>
    <w:rsid w:val="0051356A"/>
    <w:rsid w:val="005143C1"/>
    <w:rsid w:val="0052240B"/>
    <w:rsid w:val="00522CF0"/>
    <w:rsid w:val="00527065"/>
    <w:rsid w:val="0053511A"/>
    <w:rsid w:val="00567FE8"/>
    <w:rsid w:val="005B11D4"/>
    <w:rsid w:val="00615438"/>
    <w:rsid w:val="00635A5B"/>
    <w:rsid w:val="00645D18"/>
    <w:rsid w:val="00655F03"/>
    <w:rsid w:val="006701AF"/>
    <w:rsid w:val="00670C9E"/>
    <w:rsid w:val="006A0507"/>
    <w:rsid w:val="006E206D"/>
    <w:rsid w:val="00782975"/>
    <w:rsid w:val="007C7172"/>
    <w:rsid w:val="0080640C"/>
    <w:rsid w:val="0081111F"/>
    <w:rsid w:val="00831484"/>
    <w:rsid w:val="0085222F"/>
    <w:rsid w:val="0087414B"/>
    <w:rsid w:val="00892D79"/>
    <w:rsid w:val="008A3E7C"/>
    <w:rsid w:val="008A4BFB"/>
    <w:rsid w:val="008E4636"/>
    <w:rsid w:val="00914E73"/>
    <w:rsid w:val="00962769"/>
    <w:rsid w:val="009878EC"/>
    <w:rsid w:val="00996512"/>
    <w:rsid w:val="009A2DB0"/>
    <w:rsid w:val="009A7259"/>
    <w:rsid w:val="009C1414"/>
    <w:rsid w:val="009C55D9"/>
    <w:rsid w:val="00A07792"/>
    <w:rsid w:val="00A31977"/>
    <w:rsid w:val="00A41FDD"/>
    <w:rsid w:val="00AC47C1"/>
    <w:rsid w:val="00B272AB"/>
    <w:rsid w:val="00B371CB"/>
    <w:rsid w:val="00B40DB9"/>
    <w:rsid w:val="00B425B6"/>
    <w:rsid w:val="00B60392"/>
    <w:rsid w:val="00B720C6"/>
    <w:rsid w:val="00B729B2"/>
    <w:rsid w:val="00B81647"/>
    <w:rsid w:val="00B8371A"/>
    <w:rsid w:val="00BB5A2A"/>
    <w:rsid w:val="00BC378F"/>
    <w:rsid w:val="00BE0524"/>
    <w:rsid w:val="00BF0A4F"/>
    <w:rsid w:val="00BF6B21"/>
    <w:rsid w:val="00C1302A"/>
    <w:rsid w:val="00C337C4"/>
    <w:rsid w:val="00C46002"/>
    <w:rsid w:val="00C528AA"/>
    <w:rsid w:val="00C617B8"/>
    <w:rsid w:val="00C73BF5"/>
    <w:rsid w:val="00CA6F69"/>
    <w:rsid w:val="00CE557F"/>
    <w:rsid w:val="00D85D26"/>
    <w:rsid w:val="00DA559E"/>
    <w:rsid w:val="00DE1958"/>
    <w:rsid w:val="00DF0A82"/>
    <w:rsid w:val="00DF4E8B"/>
    <w:rsid w:val="00DF6179"/>
    <w:rsid w:val="00DF7B30"/>
    <w:rsid w:val="00DF7C69"/>
    <w:rsid w:val="00E53305"/>
    <w:rsid w:val="00E537D3"/>
    <w:rsid w:val="00E5514A"/>
    <w:rsid w:val="00E57A23"/>
    <w:rsid w:val="00E65985"/>
    <w:rsid w:val="00E87179"/>
    <w:rsid w:val="00E877AA"/>
    <w:rsid w:val="00EA019E"/>
    <w:rsid w:val="00EA409B"/>
    <w:rsid w:val="00ED18F7"/>
    <w:rsid w:val="00EE5A17"/>
    <w:rsid w:val="00F24AAD"/>
    <w:rsid w:val="00F34562"/>
    <w:rsid w:val="00F45DDF"/>
    <w:rsid w:val="00F601BA"/>
    <w:rsid w:val="00F87B74"/>
    <w:rsid w:val="00F9021D"/>
    <w:rsid w:val="00FB59B0"/>
    <w:rsid w:val="00FC0837"/>
    <w:rsid w:val="00FC49DF"/>
    <w:rsid w:val="00FC4C5F"/>
    <w:rsid w:val="00FC50C0"/>
    <w:rsid w:val="00FD0EB4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6808"/>
  <w15:chartTrackingRefBased/>
  <w15:docId w15:val="{FB842684-32B7-484F-A60A-210A3F3D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5985"/>
    <w:pPr>
      <w:spacing w:before="120" w:after="240" w:line="240" w:lineRule="auto"/>
      <w:ind w:right="51"/>
    </w:pPr>
    <w:rPr>
      <w:rFonts w:ascii="Calibri" w:eastAsiaTheme="minorEastAsia" w:hAnsi="Calibri"/>
      <w:color w:val="191919" w:themeColor="text1" w:themeShade="8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E65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E99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333333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985"/>
    <w:pPr>
      <w:tabs>
        <w:tab w:val="center" w:pos="4320"/>
        <w:tab w:val="right" w:pos="8640"/>
      </w:tabs>
      <w:spacing w:before="0" w:after="0"/>
      <w:ind w:right="0"/>
      <w:jc w:val="right"/>
    </w:pPr>
    <w:rPr>
      <w:color w:val="333333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65985"/>
    <w:rPr>
      <w:rFonts w:ascii="Calibri" w:eastAsiaTheme="minorEastAsia" w:hAnsi="Calibri"/>
      <w:color w:val="333333" w:themeColor="tex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5985"/>
    <w:pPr>
      <w:tabs>
        <w:tab w:val="center" w:pos="4320"/>
        <w:tab w:val="right" w:pos="8640"/>
      </w:tabs>
      <w:spacing w:after="0"/>
      <w:jc w:val="right"/>
    </w:pPr>
    <w:rPr>
      <w:rFonts w:ascii="Calibri Light" w:hAnsi="Calibri Light"/>
      <w:color w:val="333333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65985"/>
    <w:rPr>
      <w:rFonts w:ascii="Calibri Light" w:eastAsiaTheme="minorEastAsia" w:hAnsi="Calibri Light"/>
      <w:color w:val="333333" w:themeColor="text1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65985"/>
    <w:rPr>
      <w:rFonts w:ascii="Calibri" w:hAnsi="Calibri"/>
      <w:color w:val="191919" w:themeColor="text1" w:themeShade="80"/>
      <w:szCs w:val="20"/>
    </w:rPr>
  </w:style>
  <w:style w:type="paragraph" w:customStyle="1" w:styleId="Numberedlist">
    <w:name w:val="Numbered list"/>
    <w:basedOn w:val="Normal"/>
    <w:uiPriority w:val="4"/>
    <w:qFormat/>
    <w:rsid w:val="00E65985"/>
    <w:pPr>
      <w:numPr>
        <w:numId w:val="3"/>
      </w:numPr>
      <w:spacing w:before="60" w:after="120"/>
      <w:ind w:right="1418"/>
    </w:pPr>
    <w:rPr>
      <w:rFonts w:cstheme="minorHAnsi"/>
    </w:rPr>
  </w:style>
  <w:style w:type="table" w:styleId="TableGrid">
    <w:name w:val="Table Grid"/>
    <w:basedOn w:val="TableNormal"/>
    <w:uiPriority w:val="59"/>
    <w:rsid w:val="00E6598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5985"/>
    <w:rPr>
      <w:rFonts w:ascii="Calibri" w:hAnsi="Calibri"/>
      <w:b/>
      <w:bCs/>
      <w:i w:val="0"/>
      <w:iCs w:val="0"/>
      <w:color w:val="2EAEDA"/>
      <w:sz w:val="32"/>
    </w:rPr>
  </w:style>
  <w:style w:type="paragraph" w:styleId="NoSpacing">
    <w:name w:val="No Spacing"/>
    <w:link w:val="NoSpacingChar"/>
    <w:uiPriority w:val="1"/>
    <w:qFormat/>
    <w:rsid w:val="00E65985"/>
    <w:pPr>
      <w:spacing w:after="0" w:line="240" w:lineRule="auto"/>
      <w:ind w:right="51"/>
    </w:pPr>
    <w:rPr>
      <w:rFonts w:ascii="Calibri" w:hAnsi="Calibri"/>
      <w:color w:val="191919" w:themeColor="text1" w:themeShade="80"/>
      <w:szCs w:val="20"/>
    </w:rPr>
  </w:style>
  <w:style w:type="character" w:styleId="Strong">
    <w:name w:val="Strong"/>
    <w:basedOn w:val="DefaultParagraphFont"/>
    <w:uiPriority w:val="3"/>
    <w:unhideWhenUsed/>
    <w:qFormat/>
    <w:rsid w:val="00E65985"/>
    <w:rPr>
      <w:b/>
      <w:bCs/>
    </w:rPr>
  </w:style>
  <w:style w:type="paragraph" w:customStyle="1" w:styleId="Checkboxlist">
    <w:name w:val="Checkbox list"/>
    <w:basedOn w:val="Normal"/>
    <w:uiPriority w:val="4"/>
    <w:qFormat/>
    <w:rsid w:val="00E65985"/>
    <w:pPr>
      <w:numPr>
        <w:numId w:val="1"/>
      </w:numPr>
      <w:spacing w:before="60" w:after="120"/>
      <w:ind w:right="0"/>
    </w:pPr>
  </w:style>
  <w:style w:type="paragraph" w:customStyle="1" w:styleId="InvisibleParagraph">
    <w:name w:val="Invisible Paragraph"/>
    <w:basedOn w:val="Normal"/>
    <w:uiPriority w:val="2"/>
    <w:qFormat/>
    <w:rsid w:val="00E65985"/>
    <w:pPr>
      <w:spacing w:before="0" w:after="0" w:line="20" w:lineRule="exact"/>
      <w:ind w:right="0"/>
    </w:pPr>
    <w:rPr>
      <w:color w:val="FFFFFF" w:themeColor="background1"/>
      <w:sz w:val="10"/>
    </w:rPr>
  </w:style>
  <w:style w:type="character" w:customStyle="1" w:styleId="ResourcetypeinTitle">
    <w:name w:val="Resource type (in Title)"/>
    <w:basedOn w:val="DefaultParagraphFont"/>
    <w:uiPriority w:val="3"/>
    <w:qFormat/>
    <w:rsid w:val="00E65985"/>
    <w:rPr>
      <w:rFonts w:ascii="Calibri" w:hAnsi="Calibri"/>
      <w:b/>
      <w:bCs/>
      <w:i w:val="0"/>
      <w:iCs w:val="0"/>
      <w:color w:val="F79137"/>
      <w:sz w:val="28"/>
      <w:bdr w:val="none" w:sz="0" w:space="0" w:color="auto"/>
      <w:shd w:val="clear" w:color="auto" w:fill="auto"/>
    </w:rPr>
  </w:style>
  <w:style w:type="paragraph" w:customStyle="1" w:styleId="Heading1-intextboxtable">
    <w:name w:val="Heading 1 - in text box / table"/>
    <w:basedOn w:val="Heading1"/>
    <w:next w:val="Normal"/>
    <w:qFormat/>
    <w:rsid w:val="00E65985"/>
    <w:pPr>
      <w:keepNext w:val="0"/>
      <w:keepLines w:val="0"/>
      <w:spacing w:before="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paragraph" w:customStyle="1" w:styleId="Checkboxlist-intextboxtable">
    <w:name w:val="Checkbox list - in text box / table"/>
    <w:basedOn w:val="Checkboxlist"/>
    <w:uiPriority w:val="4"/>
    <w:qFormat/>
    <w:rsid w:val="00E65985"/>
    <w:pPr>
      <w:spacing w:before="120" w:after="0"/>
    </w:pPr>
    <w:rPr>
      <w:noProof/>
    </w:rPr>
  </w:style>
  <w:style w:type="character" w:customStyle="1" w:styleId="White">
    <w:name w:val="White"/>
    <w:basedOn w:val="DefaultParagraphFont"/>
    <w:uiPriority w:val="3"/>
    <w:qFormat/>
    <w:rsid w:val="00E65985"/>
    <w:rPr>
      <w:noProof/>
      <w:color w:val="FFFFFF" w:themeColor="background1"/>
    </w:rPr>
  </w:style>
  <w:style w:type="character" w:customStyle="1" w:styleId="Footer-pagenumber">
    <w:name w:val="Footer - page number"/>
    <w:basedOn w:val="DefaultParagraphFont"/>
    <w:uiPriority w:val="1"/>
    <w:qFormat/>
    <w:rsid w:val="00E65985"/>
    <w:rPr>
      <w:rFonts w:ascii="Calibri" w:hAnsi="Calibri"/>
      <w:b/>
    </w:rPr>
  </w:style>
  <w:style w:type="paragraph" w:customStyle="1" w:styleId="Title-LessonPlan">
    <w:name w:val="Title - Lesson Plan"/>
    <w:basedOn w:val="Title"/>
    <w:uiPriority w:val="1"/>
    <w:qFormat/>
    <w:rsid w:val="00E65985"/>
    <w:pPr>
      <w:tabs>
        <w:tab w:val="decimal" w:pos="9498"/>
      </w:tabs>
      <w:jc w:val="right"/>
    </w:pPr>
    <w:rPr>
      <w:rFonts w:ascii="Calibri Light" w:hAnsi="Calibri Light" w:cs="Calibri"/>
      <w:bCs/>
      <w:color w:val="FFFFFF" w:themeColor="background1"/>
      <w:spacing w:val="0"/>
      <w:szCs w:val="48"/>
    </w:rPr>
  </w:style>
  <w:style w:type="paragraph" w:customStyle="1" w:styleId="Resourcetype-LessonPlan">
    <w:name w:val="Resource type - Lesson Plan"/>
    <w:basedOn w:val="NoSpacing"/>
    <w:uiPriority w:val="1"/>
    <w:qFormat/>
    <w:rsid w:val="00E65985"/>
    <w:pPr>
      <w:ind w:right="0"/>
      <w:jc w:val="right"/>
    </w:pPr>
    <w:rPr>
      <w:b/>
      <w:color w:val="005478" w:themeColor="text2"/>
      <w:sz w:val="28"/>
    </w:rPr>
  </w:style>
  <w:style w:type="paragraph" w:customStyle="1" w:styleId="Heading1-noborder">
    <w:name w:val="Heading 1 - no border"/>
    <w:basedOn w:val="Heading1"/>
    <w:next w:val="Numberedlist"/>
    <w:uiPriority w:val="1"/>
    <w:qFormat/>
    <w:rsid w:val="00E65985"/>
    <w:pPr>
      <w:keepNext w:val="0"/>
      <w:keepLines w:val="0"/>
      <w:spacing w:before="84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character" w:customStyle="1" w:styleId="SmallNotecustom">
    <w:name w:val="Small Note (custom)"/>
    <w:basedOn w:val="DefaultParagraphFont"/>
    <w:uiPriority w:val="1"/>
    <w:qFormat/>
    <w:rsid w:val="00E65985"/>
    <w:rPr>
      <w:i/>
      <w:color w:val="808080" w:themeColor="background1" w:themeShade="8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5985"/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A41FDD"/>
    <w:pPr>
      <w:spacing w:before="0" w:after="480"/>
      <w:ind w:right="0"/>
    </w:pPr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A41FDD"/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4E99"/>
    <w:rPr>
      <w:rFonts w:eastAsiaTheme="majorEastAsia" w:cstheme="majorBidi"/>
      <w:b/>
      <w:color w:val="333333" w:themeColor="text1"/>
      <w:sz w:val="24"/>
      <w:szCs w:val="26"/>
    </w:rPr>
  </w:style>
  <w:style w:type="character" w:styleId="Hyperlink">
    <w:name w:val="Hyperlink"/>
    <w:basedOn w:val="DefaultParagraphFont"/>
    <w:uiPriority w:val="99"/>
    <w:rsid w:val="00C337C4"/>
    <w:rPr>
      <w:color w:val="0BA3D4" w:themeColor="background2" w:themeShade="BF"/>
      <w:u w:val="single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C337C4"/>
    <w:rPr>
      <w:rFonts w:ascii="Calibri" w:hAnsi="Calibri"/>
      <w:b w:val="0"/>
      <w:i w:val="0"/>
      <w:iCs/>
      <w:color w:val="7A7A7A" w:themeColor="text1" w:themeTint="A6"/>
      <w:sz w:val="20"/>
    </w:rPr>
  </w:style>
  <w:style w:type="paragraph" w:customStyle="1" w:styleId="TableHead">
    <w:name w:val="Table Head"/>
    <w:basedOn w:val="Normal"/>
    <w:uiPriority w:val="5"/>
    <w:qFormat/>
    <w:rsid w:val="00C337C4"/>
    <w:pPr>
      <w:spacing w:before="240" w:after="60"/>
    </w:pPr>
    <w:rPr>
      <w:b/>
      <w:sz w:val="20"/>
    </w:rPr>
  </w:style>
  <w:style w:type="paragraph" w:styleId="ListParagraph">
    <w:name w:val="List Paragraph"/>
    <w:basedOn w:val="Normal"/>
    <w:link w:val="ListParagraphChar"/>
    <w:uiPriority w:val="4"/>
    <w:unhideWhenUsed/>
    <w:qFormat/>
    <w:rsid w:val="00C337C4"/>
    <w:pPr>
      <w:numPr>
        <w:numId w:val="5"/>
      </w:numPr>
      <w:spacing w:before="60" w:after="120"/>
      <w:ind w:right="0"/>
    </w:pPr>
    <w:rPr>
      <w:rFonts w:cstheme="minorHAnsi"/>
    </w:rPr>
  </w:style>
  <w:style w:type="paragraph" w:customStyle="1" w:styleId="Normal-intextbox">
    <w:name w:val="Normal - in text box"/>
    <w:basedOn w:val="Normal"/>
    <w:uiPriority w:val="1"/>
    <w:qFormat/>
    <w:rsid w:val="00C337C4"/>
    <w:pPr>
      <w:spacing w:after="0"/>
      <w:ind w:right="0"/>
    </w:pPr>
    <w:rPr>
      <w:sz w:val="20"/>
    </w:rPr>
  </w:style>
  <w:style w:type="paragraph" w:customStyle="1" w:styleId="Minutes">
    <w:name w:val="Minutes"/>
    <w:basedOn w:val="Normal"/>
    <w:uiPriority w:val="2"/>
    <w:qFormat/>
    <w:rsid w:val="00C337C4"/>
    <w:pPr>
      <w:spacing w:before="360" w:after="0"/>
      <w:ind w:right="0"/>
      <w:jc w:val="right"/>
    </w:pPr>
    <w:rPr>
      <w:b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4"/>
    <w:rsid w:val="00C337C4"/>
    <w:rPr>
      <w:rFonts w:ascii="Calibri" w:eastAsiaTheme="minorEastAsia" w:hAnsi="Calibri" w:cstheme="minorHAnsi"/>
      <w:color w:val="191919" w:themeColor="text1" w:themeShade="80"/>
      <w:szCs w:val="2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425B6"/>
    <w:pPr>
      <w:pBdr>
        <w:left w:val="single" w:sz="18" w:space="10" w:color="0BA3D4" w:themeColor="background2" w:themeShade="BF"/>
      </w:pBdr>
      <w:spacing w:before="240"/>
      <w:ind w:left="284" w:right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25B6"/>
    <w:rPr>
      <w:rFonts w:ascii="Calibri" w:eastAsiaTheme="minorEastAsia" w:hAnsi="Calibri"/>
      <w:i/>
      <w:iCs/>
      <w:color w:val="191919" w:themeColor="text1" w:themeShade="80"/>
      <w:szCs w:val="20"/>
    </w:rPr>
  </w:style>
  <w:style w:type="table" w:customStyle="1" w:styleId="SimpleTableCAWST">
    <w:name w:val="Simple Table (CAWST)"/>
    <w:basedOn w:val="TableNormal"/>
    <w:uiPriority w:val="99"/>
    <w:rsid w:val="0051356A"/>
    <w:pPr>
      <w:spacing w:after="0" w:line="240" w:lineRule="auto"/>
    </w:pPr>
    <w:rPr>
      <w:rFonts w:ascii="Calibri" w:eastAsiaTheme="minorEastAsia" w:hAnsi="Calibri"/>
      <w:sz w:val="20"/>
      <w:szCs w:val="24"/>
    </w:rPr>
    <w:tblPr>
      <w:tblStyleRowBandSize w:val="1"/>
      <w:tblBorders>
        <w:bottom w:val="single" w:sz="12" w:space="0" w:color="808080" w:themeColor="background1" w:themeShade="80"/>
        <w:insideV w:val="single" w:sz="12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33333" w:themeFill="text1"/>
      </w:tcPr>
    </w:tblStylePr>
    <w:tblStylePr w:type="firstCol">
      <w:rPr>
        <w:b/>
        <w:sz w:val="20"/>
      </w:rPr>
      <w:tblPr/>
      <w:tcPr>
        <w:tcBorders>
          <w:right w:val="nil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leReference">
    <w:name w:val="Table: Reference"/>
    <w:basedOn w:val="Normal"/>
    <w:uiPriority w:val="5"/>
    <w:qFormat/>
    <w:rsid w:val="00C337C4"/>
    <w:pPr>
      <w:spacing w:after="0"/>
      <w:ind w:right="0"/>
      <w:jc w:val="right"/>
    </w:pPr>
    <w:rPr>
      <w:i/>
      <w:color w:val="848484" w:themeColor="text1" w:themeTint="99"/>
      <w:sz w:val="20"/>
    </w:rPr>
  </w:style>
  <w:style w:type="paragraph" w:customStyle="1" w:styleId="Listparagraph-keypoints">
    <w:name w:val="List paragraph - key points"/>
    <w:basedOn w:val="Normal"/>
    <w:uiPriority w:val="4"/>
    <w:qFormat/>
    <w:rsid w:val="00C337C4"/>
    <w:pPr>
      <w:numPr>
        <w:numId w:val="4"/>
      </w:numPr>
      <w:spacing w:before="60" w:after="60"/>
      <w:ind w:right="0"/>
    </w:pPr>
    <w:rPr>
      <w:rFonts w:cstheme="minorHAnsi"/>
      <w:noProof/>
      <w:sz w:val="20"/>
    </w:rPr>
  </w:style>
  <w:style w:type="paragraph" w:customStyle="1" w:styleId="Heading1-withiconandminutes">
    <w:name w:val="Heading 1 - with icon and minutes"/>
    <w:basedOn w:val="Heading1"/>
    <w:next w:val="Normal"/>
    <w:qFormat/>
    <w:rsid w:val="00B425B6"/>
    <w:pPr>
      <w:keepNext w:val="0"/>
      <w:keepLines w:val="0"/>
      <w:pBdr>
        <w:top w:val="single" w:sz="12" w:space="2" w:color="808080" w:themeColor="background1" w:themeShade="80"/>
      </w:pBdr>
      <w:tabs>
        <w:tab w:val="decimal" w:pos="9072"/>
      </w:tabs>
      <w:spacing w:before="0" w:after="120"/>
      <w:ind w:right="0"/>
    </w:pPr>
    <w:rPr>
      <w:rFonts w:ascii="Calibri" w:eastAsia="Times New Roman" w:hAnsi="Calibri" w:cs="Times New Roman"/>
      <w:b/>
      <w:bCs/>
      <w:noProof/>
      <w:color w:val="0BA3D4" w:themeColor="background2" w:themeShade="BF"/>
      <w:sz w:val="28"/>
      <w:szCs w:val="20"/>
    </w:rPr>
  </w:style>
  <w:style w:type="paragraph" w:customStyle="1" w:styleId="HeadingnoTOC-intextboxtable">
    <w:name w:val="Heading (no TOC) - in text box / table"/>
    <w:basedOn w:val="Normal"/>
    <w:uiPriority w:val="2"/>
    <w:qFormat/>
    <w:rsid w:val="00C337C4"/>
    <w:pPr>
      <w:spacing w:before="0" w:after="120"/>
      <w:ind w:right="0"/>
    </w:pPr>
    <w:rPr>
      <w:b/>
      <w:sz w:val="24"/>
    </w:rPr>
  </w:style>
  <w:style w:type="paragraph" w:customStyle="1" w:styleId="NoSpacing-intextboxtable">
    <w:name w:val="No Spacing - in text box / table"/>
    <w:basedOn w:val="NoSpacing"/>
    <w:uiPriority w:val="1"/>
    <w:qFormat/>
    <w:rsid w:val="00C337C4"/>
    <w:rPr>
      <w:rFonts w:eastAsiaTheme="minorEastAsia"/>
      <w:noProof/>
      <w:sz w:val="20"/>
    </w:rPr>
  </w:style>
  <w:style w:type="table" w:styleId="ListTable4">
    <w:name w:val="List Table 4"/>
    <w:basedOn w:val="TableNormal"/>
    <w:uiPriority w:val="49"/>
    <w:rsid w:val="008A4BFB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">
    <w:name w:val="Grid Table 4"/>
    <w:basedOn w:val="TableNormal"/>
    <w:uiPriority w:val="49"/>
    <w:rsid w:val="00013B49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TableGridLight">
    <w:name w:val="Grid Table Light"/>
    <w:basedOn w:val="TableNormal"/>
    <w:uiPriority w:val="40"/>
    <w:rsid w:val="00B729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4">
    <w:name w:val="Table Grid 4"/>
    <w:basedOn w:val="TableNormal"/>
    <w:uiPriority w:val="99"/>
    <w:semiHidden/>
    <w:unhideWhenUsed/>
    <w:rsid w:val="00013B49"/>
    <w:pPr>
      <w:spacing w:before="120" w:after="240" w:line="240" w:lineRule="auto"/>
      <w:ind w:right="5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A2DB0"/>
    <w:pPr>
      <w:spacing w:line="259" w:lineRule="auto"/>
      <w:ind w:right="0"/>
      <w:outlineLvl w:val="9"/>
    </w:pPr>
    <w:rPr>
      <w:b/>
      <w:color w:val="2B95B8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9A2D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2DB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01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5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5D1"/>
    <w:rPr>
      <w:rFonts w:ascii="Calibri" w:eastAsiaTheme="minorEastAsia" w:hAnsi="Calibri"/>
      <w:color w:val="191919" w:themeColor="tex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5D1"/>
    <w:rPr>
      <w:rFonts w:ascii="Calibri" w:eastAsiaTheme="minorEastAsia" w:hAnsi="Calibri"/>
      <w:b/>
      <w:bCs/>
      <w:color w:val="191919" w:themeColor="text1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5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D1"/>
    <w:rPr>
      <w:rFonts w:ascii="Segoe UI" w:eastAsiaTheme="minorEastAsia" w:hAnsi="Segoe UI" w:cs="Segoe UI"/>
      <w:color w:val="191919" w:themeColor="text1" w:themeShade="80"/>
      <w:sz w:val="18"/>
      <w:szCs w:val="18"/>
    </w:rPr>
  </w:style>
  <w:style w:type="paragraph" w:styleId="Revision">
    <w:name w:val="Revision"/>
    <w:hidden/>
    <w:uiPriority w:val="99"/>
    <w:semiHidden/>
    <w:rsid w:val="00ED18F7"/>
    <w:pPr>
      <w:spacing w:after="0" w:line="240" w:lineRule="auto"/>
    </w:pPr>
    <w:rPr>
      <w:rFonts w:ascii="Calibri" w:eastAsiaTheme="minorEastAsia" w:hAnsi="Calibri"/>
      <w:color w:val="191919" w:themeColor="text1" w:themeShade="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yperlink" Target="https://creativecommons.org/licenses/by-sa/4.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19" Type="http://schemas.openxmlformats.org/officeDocument/2006/relationships/hyperlink" Target="https://resources.cawst.org/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CAWST\Instructional%20Design\2%20Workshops%20in%20Progress\DWQT\DWQT%20-%202020%20Workshop%20update\Working%20Files\Lesson%20Plans%20-%20DWQT%20Workshop%20Update\Template_Lesson%20Plan_2020-04.dotx" TargetMode="External"/></Relationships>
</file>

<file path=word/theme/theme1.xml><?xml version="1.0" encoding="utf-8"?>
<a:theme xmlns:a="http://schemas.openxmlformats.org/drawingml/2006/main" name="Office Theme">
  <a:themeElements>
    <a:clrScheme name="CAWST">
      <a:dk1>
        <a:srgbClr val="333333"/>
      </a:dk1>
      <a:lt1>
        <a:sysClr val="window" lastClr="FFFFFF"/>
      </a:lt1>
      <a:dk2>
        <a:srgbClr val="005478"/>
      </a:dk2>
      <a:lt2>
        <a:srgbClr val="38C6F4"/>
      </a:lt2>
      <a:accent1>
        <a:srgbClr val="2B95B8"/>
      </a:accent1>
      <a:accent2>
        <a:srgbClr val="DECE54"/>
      </a:accent2>
      <a:accent3>
        <a:srgbClr val="F78D37"/>
      </a:accent3>
      <a:accent4>
        <a:srgbClr val="F0512A"/>
      </a:accent4>
      <a:accent5>
        <a:srgbClr val="9CB157"/>
      </a:accent5>
      <a:accent6>
        <a:srgbClr val="B95AA2"/>
      </a:accent6>
      <a:hlink>
        <a:srgbClr val="2B95B8"/>
      </a:hlink>
      <a:folHlink>
        <a:srgbClr val="2B95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2EDC-1007-46B3-9DEA-D39489BC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Plan_2020-04.dotx</Template>
  <TotalTime>6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Woolsey</dc:creator>
  <cp:keywords/>
  <dc:description/>
  <cp:lastModifiedBy>Ludivine</cp:lastModifiedBy>
  <cp:revision>8</cp:revision>
  <cp:lastPrinted>2023-03-13T17:28:00Z</cp:lastPrinted>
  <dcterms:created xsi:type="dcterms:W3CDTF">2022-02-09T21:04:00Z</dcterms:created>
  <dcterms:modified xsi:type="dcterms:W3CDTF">2023-03-13T17:28:00Z</dcterms:modified>
</cp:coreProperties>
</file>