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D69816" w14:textId="77777777" w:rsidR="0026228A" w:rsidRPr="007F39B6" w:rsidRDefault="00BC511E" w:rsidP="0026228A">
      <w:pPr>
        <w:pStyle w:val="Heading2"/>
        <w:rPr>
          <w:lang w:val="fr-FR"/>
        </w:rPr>
      </w:pPr>
      <w:r w:rsidRPr="007F39B6">
        <w:rPr>
          <w:color w:val="000000" w:themeColor="text1"/>
          <w:lang w:val="fr-FR"/>
        </w:rPr>
        <w:drawing>
          <wp:anchor distT="0" distB="0" distL="114300" distR="114300" simplePos="0" relativeHeight="251700736" behindDoc="0" locked="0" layoutInCell="1" allowOverlap="1" wp14:anchorId="4F140237" wp14:editId="4DA5CADA">
            <wp:simplePos x="0" y="0"/>
            <wp:positionH relativeFrom="column">
              <wp:posOffset>4338620</wp:posOffset>
            </wp:positionH>
            <wp:positionV relativeFrom="paragraph">
              <wp:posOffset>-17780</wp:posOffset>
            </wp:positionV>
            <wp:extent cx="409575" cy="424815"/>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Pr="007F39B6">
        <w:rPr>
          <w:lang w:val="fr-FR"/>
        </w:rPr>
        <mc:AlternateContent>
          <mc:Choice Requires="wps">
            <w:drawing>
              <wp:anchor distT="0" distB="0" distL="114300" distR="114300" simplePos="0" relativeHeight="251655168" behindDoc="0" locked="0" layoutInCell="1" allowOverlap="1" wp14:anchorId="6C63E2FC" wp14:editId="4F07DCED">
                <wp:simplePos x="0" y="0"/>
                <wp:positionH relativeFrom="column">
                  <wp:posOffset>4580626</wp:posOffset>
                </wp:positionH>
                <wp:positionV relativeFrom="paragraph">
                  <wp:posOffset>77638</wp:posOffset>
                </wp:positionV>
                <wp:extent cx="1384876" cy="266700"/>
                <wp:effectExtent l="0" t="0" r="635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876" cy="266700"/>
                        </a:xfrm>
                        <a:prstGeom prst="rect">
                          <a:avLst/>
                        </a:prstGeom>
                        <a:solidFill>
                          <a:srgbClr val="FFFFFF"/>
                        </a:solidFill>
                        <a:ln w="9525">
                          <a:noFill/>
                          <a:miter lim="800000"/>
                          <a:headEnd/>
                          <a:tailEnd/>
                        </a:ln>
                      </wps:spPr>
                      <wps:txbx>
                        <w:txbxContent>
                          <w:p w14:paraId="6A9FE360" w14:textId="77777777" w:rsidR="0026228A" w:rsidRDefault="00045715" w:rsidP="0026228A">
                            <w:pPr>
                              <w:jc w:val="right"/>
                            </w:pPr>
                            <w:r>
                              <w:rPr>
                                <w:b/>
                                <w:lang w:val="fr-FR"/>
                              </w:rPr>
                              <w:t>45 minutes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092A215" id="_x0000_t202" coordsize="21600,21600" o:spt="202" path="m,l,21600r21600,l21600,xe">
                <v:stroke joinstyle="miter"/>
                <v:path gradientshapeok="t" o:connecttype="rect"/>
              </v:shapetype>
              <v:shape id="Text Box 2" o:spid="_x0000_s1026" type="#_x0000_t202" style="position:absolute;margin-left:360.7pt;margin-top:6.1pt;width:109.05pt;height:21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" stroked="f">
                <v:textbox>
                  <w:txbxContent>
                    <w:p w:rsidR="0026228A" w:rsidRDefault="00045715" w:rsidP="0026228A">
                      <w:pPr>
                        <w:jc w:val="right"/>
                      </w:pPr>
                      <w:r>
                        <w:rPr>
                          <w:b w:val="true"/>
                          <w:lang w:val="fr-FR"/>
                        </w:rPr>
                        <w:t xml:space="preserve">45 minutes</w:t>
                      </w:r>
                    </w:p>
                  </w:txbxContent>
                </v:textbox>
              </v:shape>
            </w:pict>
          </mc:Fallback>
        </mc:AlternateContent>
      </w:r>
      <w:r w:rsidRPr="007F39B6">
        <w:rPr>
          <w:lang w:val="fr-FR"/>
        </w:rPr>
        <w:t>Plan de cours : Genre et WASH</w:t>
      </w:r>
    </w:p>
    <w:p w14:paraId="10955332" w14:textId="77777777" w:rsidR="00917B36" w:rsidRPr="007F39B6" w:rsidRDefault="00104DB7" w:rsidP="001515C0">
      <w:pPr>
        <w:rPr>
          <w:lang w:val="fr-FR"/>
        </w:rPr>
      </w:pPr>
      <w:r w:rsidRPr="007F39B6">
        <w:rPr>
          <w:lang w:val="fr-FR"/>
        </w:rPr>
        <w:pict w14:anchorId="7BB341D7">
          <v:rect id="_x0000_i1025" style="width:0;height:1.5pt" o:hralign="center" o:hrstd="t" o:hr="t" fillcolor="gray" stroked="f"/>
        </w:pict>
      </w:r>
    </w:p>
    <w:p w14:paraId="4BA5586A" w14:textId="77777777" w:rsidR="00E804BF" w:rsidRPr="007F39B6" w:rsidRDefault="00E804BF" w:rsidP="00EF428D">
      <w:pPr>
        <w:pStyle w:val="SectionL1CAWST"/>
        <w:rPr>
          <w:lang w:val="fr-FR"/>
        </w:rPr>
      </w:pPr>
      <w:r w:rsidRPr="007F39B6">
        <w:rPr>
          <w:lang w:val="fr-FR"/>
        </w:rPr>
        <w:t>Description du cours</w:t>
      </w:r>
    </w:p>
    <w:p w14:paraId="213DBDA4" w14:textId="77777777" w:rsidR="00E804BF" w:rsidRPr="007F39B6" w:rsidRDefault="00E804BF" w:rsidP="00557349">
      <w:pPr>
        <w:ind w:left="993"/>
        <w:rPr>
          <w:rFonts w:cs="Arial"/>
          <w:szCs w:val="22"/>
          <w:lang w:val="fr-FR"/>
        </w:rPr>
      </w:pPr>
      <w:r w:rsidRPr="007F39B6">
        <w:rPr>
          <w:lang w:val="fr-FR"/>
        </w:rPr>
        <w:drawing>
          <wp:anchor distT="0" distB="0" distL="114300" distR="114300" simplePos="0" relativeHeight="251699712" behindDoc="1" locked="0" layoutInCell="1" allowOverlap="1" wp14:anchorId="26F1DBD4" wp14:editId="278B1E45">
            <wp:simplePos x="0" y="0"/>
            <wp:positionH relativeFrom="column">
              <wp:posOffset>0</wp:posOffset>
            </wp:positionH>
            <wp:positionV relativeFrom="paragraph">
              <wp:posOffset>60325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p>
    <w:p w14:paraId="58A0FBF7" w14:textId="21EA47F1" w:rsidR="00E804BF" w:rsidRPr="007F39B6" w:rsidRDefault="00EA6D42" w:rsidP="00557349">
      <w:pPr>
        <w:ind w:left="993"/>
        <w:rPr>
          <w:rFonts w:cs="Arial"/>
          <w:szCs w:val="22"/>
          <w:lang w:val="fr-FR"/>
        </w:rPr>
      </w:pPr>
      <w:r w:rsidRPr="007F39B6">
        <w:rPr>
          <w:rFonts w:cs="Arial"/>
          <w:lang w:val="fr-FR"/>
        </w:rPr>
        <w:t>Ce cours se concentre sur les différences entre sexe et genre.  Les participants vont étudier comment le genre est directement lié au WASH.  Les participants vont aussi discuter de l'influence du genre sur leur travail de Promoteur communautaire du WASH.</w:t>
      </w:r>
    </w:p>
    <w:p w14:paraId="32EF2632" w14:textId="77777777" w:rsidR="00CD692A" w:rsidRPr="007F39B6" w:rsidRDefault="00CD692A" w:rsidP="00557349">
      <w:pPr>
        <w:ind w:left="993"/>
        <w:rPr>
          <w:rFonts w:cs="Arial"/>
          <w:szCs w:val="22"/>
          <w:lang w:val="fr-FR"/>
        </w:rPr>
      </w:pPr>
    </w:p>
    <w:p w14:paraId="1B99227C" w14:textId="77777777" w:rsidR="00E804BF" w:rsidRPr="007F39B6" w:rsidRDefault="007F39B6" w:rsidP="00917B36">
      <w:pPr>
        <w:rPr>
          <w:rFonts w:cs="Arial"/>
          <w:b/>
          <w:szCs w:val="22"/>
          <w:lang w:val="fr-FR"/>
        </w:rPr>
      </w:pPr>
      <w:r w:rsidRPr="007F39B6">
        <w:rPr>
          <w:rFonts w:cs="Arial"/>
          <w:b/>
          <w:szCs w:val="22"/>
          <w:lang w:val="fr-FR"/>
        </w:rPr>
        <w:pict w14:anchorId="1F15172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14:paraId="5CCCAC1D" w14:textId="77777777" w:rsidR="00917B36" w:rsidRPr="007F39B6" w:rsidRDefault="003364FD" w:rsidP="00EF428D">
      <w:pPr>
        <w:pStyle w:val="SectionL1CAWST"/>
        <w:rPr>
          <w:lang w:val="fr-FR"/>
        </w:rPr>
      </w:pPr>
      <w:r w:rsidRPr="007F39B6">
        <w:rPr>
          <w:lang w:val="fr-FR"/>
        </w:rPr>
        <w:t>Résultats d'apprentissage</w:t>
      </w:r>
    </w:p>
    <w:p w14:paraId="32F3AFCD" w14:textId="77777777" w:rsidR="00323EFC" w:rsidRPr="007F39B6" w:rsidRDefault="00323EFC" w:rsidP="00917B36">
      <w:pPr>
        <w:rPr>
          <w:rFonts w:cs="Arial"/>
          <w:szCs w:val="22"/>
          <w:lang w:val="fr-FR"/>
        </w:rPr>
      </w:pPr>
      <w:r w:rsidRPr="007F39B6">
        <w:rPr>
          <w:lang w:val="fr-FR"/>
        </w:rPr>
        <w:drawing>
          <wp:anchor distT="0" distB="0" distL="114300" distR="114300" simplePos="0" relativeHeight="251677184" behindDoc="1" locked="0" layoutInCell="1" allowOverlap="1" wp14:anchorId="07253392" wp14:editId="39380EB4">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14:paraId="49AC0817" w14:textId="2B09CF88" w:rsidR="00A70F27" w:rsidRPr="007F39B6" w:rsidRDefault="00323EFC" w:rsidP="00323EFC">
      <w:pPr>
        <w:spacing w:line="360" w:lineRule="auto"/>
        <w:rPr>
          <w:rFonts w:cs="Arial"/>
          <w:szCs w:val="22"/>
          <w:lang w:val="fr-FR"/>
        </w:rPr>
      </w:pPr>
      <w:r w:rsidRPr="007F39B6">
        <w:rPr>
          <w:rFonts w:cs="Arial"/>
          <w:b/>
          <w:szCs w:val="22"/>
          <w:lang w:val="fr-FR"/>
        </w:rPr>
        <w:tab/>
      </w:r>
      <w:r w:rsidRPr="007F39B6">
        <w:rPr>
          <w:rFonts w:cs="Arial"/>
          <w:lang w:val="fr-FR"/>
        </w:rPr>
        <w:t>À la fin de cette session, les participants pourront :</w:t>
      </w:r>
    </w:p>
    <w:p w14:paraId="67BF322B" w14:textId="77777777" w:rsidR="003323A5" w:rsidRPr="007F39B6" w:rsidRDefault="003323A5" w:rsidP="00DA2CB0">
      <w:pPr>
        <w:pStyle w:val="ListParagraph"/>
        <w:numPr>
          <w:ilvl w:val="0"/>
          <w:numId w:val="21"/>
        </w:numPr>
        <w:rPr>
          <w:lang w:val="fr-FR"/>
        </w:rPr>
      </w:pPr>
      <w:r w:rsidRPr="007F39B6">
        <w:rPr>
          <w:lang w:val="fr-FR"/>
        </w:rPr>
        <w:t>Définir les différences entre sexe et genre</w:t>
      </w:r>
    </w:p>
    <w:p w14:paraId="2CF49754" w14:textId="77777777" w:rsidR="00DA2CB0" w:rsidRPr="007F39B6" w:rsidRDefault="00DA2CB0" w:rsidP="00DA2CB0">
      <w:pPr>
        <w:pStyle w:val="ListParagraph"/>
        <w:numPr>
          <w:ilvl w:val="0"/>
          <w:numId w:val="21"/>
        </w:numPr>
        <w:rPr>
          <w:lang w:val="fr-FR"/>
        </w:rPr>
      </w:pPr>
      <w:r w:rsidRPr="007F39B6">
        <w:rPr>
          <w:lang w:val="fr-FR"/>
        </w:rPr>
        <w:t>Discuter de la relation entre WASH et genre.</w:t>
      </w:r>
    </w:p>
    <w:p w14:paraId="3E5E4716" w14:textId="77777777" w:rsidR="00A70F27" w:rsidRPr="007F39B6" w:rsidRDefault="00DA2CB0" w:rsidP="006642E1">
      <w:pPr>
        <w:pStyle w:val="ListParagraph"/>
        <w:numPr>
          <w:ilvl w:val="0"/>
          <w:numId w:val="21"/>
        </w:numPr>
        <w:rPr>
          <w:rFonts w:cs="Arial"/>
          <w:szCs w:val="22"/>
          <w:lang w:val="fr-FR"/>
        </w:rPr>
      </w:pPr>
      <w:r w:rsidRPr="007F39B6">
        <w:rPr>
          <w:lang w:val="fr-FR"/>
        </w:rPr>
        <w:t xml:space="preserve">Discuter de l'importance pour les Promoteurs communautaires du WASH de s'occuper du genre dans les pratiques du WASH. </w:t>
      </w:r>
    </w:p>
    <w:p w14:paraId="41D9DB1A" w14:textId="77777777" w:rsidR="00917B36" w:rsidRPr="007F39B6" w:rsidRDefault="00104DB7" w:rsidP="00917B36">
      <w:pPr>
        <w:rPr>
          <w:rFonts w:cs="Arial"/>
          <w:szCs w:val="22"/>
          <w:lang w:val="fr-FR"/>
        </w:rPr>
      </w:pPr>
      <w:r w:rsidRPr="007F39B6">
        <w:rPr>
          <w:rFonts w:cs="Arial"/>
          <w:szCs w:val="22"/>
          <w:lang w:val="fr-FR"/>
        </w:rPr>
        <w:pict w14:anchorId="3698DEBE">
          <v:shape id="_x0000_i1027" type="#_x0000_t75" style="width:467.85pt;height:1.5pt" o:hrpct="0" o:hralign="center" o:hr="t">
            <v:imagedata r:id="rId10" o:title="Default Line"/>
          </v:shape>
        </w:pict>
      </w:r>
    </w:p>
    <w:p w14:paraId="5DB7528E" w14:textId="77777777" w:rsidR="003364FD" w:rsidRPr="007F39B6" w:rsidRDefault="003364FD" w:rsidP="00EF428D">
      <w:pPr>
        <w:pStyle w:val="SectionL1CAWST"/>
        <w:rPr>
          <w:lang w:val="fr-FR"/>
        </w:rPr>
      </w:pPr>
      <w:r w:rsidRPr="007F39B6">
        <w:rPr>
          <w:lang w:val="fr-FR"/>
        </w:rPr>
        <w:t>Matériel</w:t>
      </w:r>
    </w:p>
    <w:p w14:paraId="5CE6F0D1" w14:textId="77777777" w:rsidR="003364FD" w:rsidRPr="007F39B6" w:rsidRDefault="0013687C" w:rsidP="00917B36">
      <w:pPr>
        <w:rPr>
          <w:rFonts w:cs="Arial"/>
          <w:szCs w:val="22"/>
          <w:lang w:val="fr-FR"/>
        </w:rPr>
      </w:pPr>
      <w:r w:rsidRPr="007F39B6">
        <w:rPr>
          <w:rFonts w:cs="Arial"/>
          <w:lang w:val="fr-FR"/>
        </w:rPr>
        <w:drawing>
          <wp:anchor distT="0" distB="0" distL="114300" distR="114300" simplePos="0" relativeHeight="251678208" behindDoc="1" locked="0" layoutInCell="1" allowOverlap="1" wp14:anchorId="21A5E037" wp14:editId="73975281">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14:paraId="22B17CF6" w14:textId="77777777" w:rsidR="00671371" w:rsidRPr="007F39B6" w:rsidRDefault="00671371" w:rsidP="00671371">
      <w:pPr>
        <w:numPr>
          <w:ilvl w:val="0"/>
          <w:numId w:val="1"/>
        </w:numPr>
        <w:tabs>
          <w:tab w:val="num" w:pos="1080"/>
        </w:tabs>
        <w:ind w:left="1080" w:hanging="360"/>
        <w:rPr>
          <w:rFonts w:cs="Arial"/>
          <w:szCs w:val="22"/>
          <w:lang w:val="fr-FR"/>
        </w:rPr>
      </w:pPr>
      <w:r w:rsidRPr="007F39B6">
        <w:rPr>
          <w:rFonts w:cs="Arial"/>
          <w:lang w:val="fr-FR"/>
        </w:rPr>
        <w:t>Marqueurs</w:t>
      </w:r>
    </w:p>
    <w:p w14:paraId="0E13A696" w14:textId="77777777" w:rsidR="00F2604D" w:rsidRPr="007F39B6" w:rsidRDefault="00671371" w:rsidP="00336178">
      <w:pPr>
        <w:numPr>
          <w:ilvl w:val="0"/>
          <w:numId w:val="1"/>
        </w:numPr>
        <w:tabs>
          <w:tab w:val="num" w:pos="1080"/>
        </w:tabs>
        <w:ind w:left="1080" w:hanging="360"/>
        <w:rPr>
          <w:rFonts w:cs="Arial"/>
          <w:szCs w:val="22"/>
          <w:lang w:val="fr-FR"/>
        </w:rPr>
      </w:pPr>
      <w:r w:rsidRPr="007F39B6">
        <w:rPr>
          <w:rFonts w:cs="Arial"/>
          <w:lang w:val="fr-FR"/>
        </w:rPr>
        <w:t>Tableau à feuilles mobiles</w:t>
      </w:r>
    </w:p>
    <w:p w14:paraId="22EA8B55" w14:textId="33D6B3EE" w:rsidR="00336178" w:rsidRPr="007F39B6" w:rsidRDefault="00336178" w:rsidP="00336178">
      <w:pPr>
        <w:numPr>
          <w:ilvl w:val="0"/>
          <w:numId w:val="1"/>
        </w:numPr>
        <w:tabs>
          <w:tab w:val="num" w:pos="1080"/>
        </w:tabs>
        <w:ind w:left="1080" w:hanging="360"/>
        <w:rPr>
          <w:rFonts w:cs="Arial"/>
          <w:szCs w:val="22"/>
          <w:lang w:val="fr-FR"/>
        </w:rPr>
      </w:pPr>
      <w:r w:rsidRPr="007F39B6">
        <w:rPr>
          <w:rFonts w:cs="Arial"/>
          <w:lang w:val="fr-FR"/>
        </w:rPr>
        <w:t>Activité des rôles du WASH (régionale)</w:t>
      </w:r>
    </w:p>
    <w:p w14:paraId="1AEFF042" w14:textId="77777777" w:rsidR="00F2604D" w:rsidRPr="007F39B6" w:rsidRDefault="00F2604D" w:rsidP="00917B36">
      <w:pPr>
        <w:rPr>
          <w:rFonts w:cs="Arial"/>
          <w:szCs w:val="22"/>
          <w:lang w:val="fr-FR"/>
        </w:rPr>
      </w:pPr>
    </w:p>
    <w:p w14:paraId="01E0C62F" w14:textId="77777777" w:rsidR="003364FD" w:rsidRPr="007F39B6" w:rsidRDefault="00104DB7" w:rsidP="00917B36">
      <w:pPr>
        <w:rPr>
          <w:rFonts w:cs="Arial"/>
          <w:szCs w:val="22"/>
          <w:lang w:val="fr-FR"/>
        </w:rPr>
      </w:pPr>
      <w:r w:rsidRPr="007F39B6">
        <w:rPr>
          <w:rFonts w:cs="Arial"/>
          <w:b/>
          <w:szCs w:val="22"/>
          <w:lang w:val="fr-FR"/>
        </w:rPr>
        <w:pict w14:anchorId="0F45055E">
          <v:rect id="_x0000_i1028" style="width:0;height:1.5pt" o:hralign="center" o:hrstd="t" o:hr="t" fillcolor="gray" stroked="f"/>
        </w:pict>
      </w:r>
    </w:p>
    <w:p w14:paraId="271FA103" w14:textId="77777777" w:rsidR="00917B36" w:rsidRPr="007F39B6" w:rsidRDefault="00917B36" w:rsidP="00EF428D">
      <w:pPr>
        <w:pStyle w:val="SectionL1CAWST"/>
        <w:rPr>
          <w:lang w:val="fr-FR"/>
        </w:rPr>
      </w:pPr>
      <w:r w:rsidRPr="007F39B6">
        <w:rPr>
          <w:lang w:val="fr-FR"/>
        </w:rPr>
        <w:t>Préparation</w:t>
      </w:r>
    </w:p>
    <w:p w14:paraId="0370C2D1" w14:textId="77777777" w:rsidR="003364FD" w:rsidRPr="007F39B6" w:rsidRDefault="0013687C" w:rsidP="00917B36">
      <w:pPr>
        <w:rPr>
          <w:rFonts w:cs="Arial"/>
          <w:szCs w:val="22"/>
          <w:lang w:val="fr-FR"/>
        </w:rPr>
      </w:pPr>
      <w:r w:rsidRPr="007F39B6">
        <w:rPr>
          <w:lang w:val="fr-FR"/>
        </w:rPr>
        <w:drawing>
          <wp:anchor distT="0" distB="0" distL="114300" distR="114300" simplePos="0" relativeHeight="251679232" behindDoc="1" locked="0" layoutInCell="1" allowOverlap="1" wp14:anchorId="65EBAD34" wp14:editId="1D609DBA">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14:paraId="17EE846D" w14:textId="707D2C7D" w:rsidR="00671371" w:rsidRPr="007F39B6" w:rsidRDefault="00CB27EC" w:rsidP="00897A35">
      <w:pPr>
        <w:numPr>
          <w:ilvl w:val="0"/>
          <w:numId w:val="1"/>
        </w:numPr>
        <w:tabs>
          <w:tab w:val="clear" w:pos="1224"/>
          <w:tab w:val="num" w:pos="1080"/>
        </w:tabs>
        <w:autoSpaceDE w:val="0"/>
        <w:autoSpaceDN w:val="0"/>
        <w:adjustRightInd w:val="0"/>
        <w:spacing w:after="120"/>
        <w:rPr>
          <w:rFonts w:cs="Arial"/>
          <w:lang w:val="fr-FR"/>
        </w:rPr>
      </w:pPr>
      <w:r w:rsidRPr="007F39B6">
        <w:rPr>
          <w:rFonts w:cs="Arial"/>
          <w:lang w:val="fr-FR"/>
        </w:rPr>
        <w:t>Facultatif : écrivez les résultats d’apprentissage sur le tableau à feuilles mobiles</w:t>
      </w:r>
    </w:p>
    <w:p w14:paraId="345AFB6D" w14:textId="313D474E" w:rsidR="00E804BF" w:rsidRPr="007F39B6" w:rsidRDefault="00671371" w:rsidP="004B7E4C">
      <w:pPr>
        <w:numPr>
          <w:ilvl w:val="0"/>
          <w:numId w:val="1"/>
        </w:numPr>
        <w:tabs>
          <w:tab w:val="num" w:pos="1080"/>
        </w:tabs>
        <w:spacing w:after="120"/>
        <w:ind w:left="1080" w:hanging="360"/>
        <w:rPr>
          <w:rFonts w:cs="Arial"/>
          <w:szCs w:val="22"/>
          <w:lang w:val="fr-FR"/>
        </w:rPr>
      </w:pPr>
      <w:r w:rsidRPr="007F39B6">
        <w:rPr>
          <w:rFonts w:cs="Arial"/>
          <w:lang w:val="fr-FR"/>
        </w:rPr>
        <w:t>Faites deux panneaux, l’un intitulé "Sexe", et l’autre "Genre".  Attachez-les avec du ruban adhésif sur 2 murs opposés.</w:t>
      </w:r>
    </w:p>
    <w:p w14:paraId="216C566C" w14:textId="77777777" w:rsidR="00917B36" w:rsidRPr="007F39B6" w:rsidRDefault="00104DB7" w:rsidP="00917B36">
      <w:pPr>
        <w:rPr>
          <w:rFonts w:cs="Arial"/>
          <w:szCs w:val="22"/>
          <w:lang w:val="fr-FR"/>
        </w:rPr>
      </w:pPr>
      <w:r w:rsidRPr="007F39B6">
        <w:rPr>
          <w:rFonts w:cs="Arial"/>
          <w:b/>
          <w:szCs w:val="22"/>
          <w:lang w:val="fr-FR"/>
        </w:rPr>
        <w:pict w14:anchorId="1E8FA963">
          <v:rect id="_x0000_i1029" style="width:0;height:1.5pt" o:hralign="center" o:hrstd="t" o:hr="t" fillcolor="gray" stroked="f"/>
        </w:pict>
      </w:r>
    </w:p>
    <w:p w14:paraId="543C2E32" w14:textId="77777777" w:rsidR="00917B36" w:rsidRPr="007F39B6" w:rsidRDefault="00917B36" w:rsidP="00EF428D">
      <w:pPr>
        <w:pStyle w:val="SectionL1CAWST"/>
        <w:rPr>
          <w:lang w:val="fr-FR"/>
        </w:rPr>
      </w:pPr>
      <w:r w:rsidRPr="007F39B6">
        <w:rPr>
          <w:lang w:val="fr-FR"/>
        </w:rPr>
        <w:t>Introduction</w:t>
      </w:r>
      <w:r w:rsidR="00ED5EB9" w:rsidRPr="007F39B6">
        <w:rPr>
          <w:lang w:val="fr-FR"/>
        </w:rPr>
        <w:tab/>
      </w:r>
      <w:r w:rsidRPr="007F39B6">
        <w:rPr>
          <w:lang w:val="fr-FR"/>
        </w:rPr>
        <w:t xml:space="preserve"> 15 minutes</w:t>
      </w:r>
    </w:p>
    <w:p w14:paraId="23C52083" w14:textId="77777777" w:rsidR="00917B36" w:rsidRPr="007F39B6" w:rsidRDefault="007F6804" w:rsidP="00F2604D">
      <w:pPr>
        <w:rPr>
          <w:rFonts w:cs="Arial"/>
          <w:szCs w:val="22"/>
          <w:lang w:val="fr-FR"/>
        </w:rPr>
      </w:pPr>
      <w:r w:rsidRPr="007F39B6">
        <w:rPr>
          <w:lang w:val="fr-FR"/>
        </w:rPr>
        <w:drawing>
          <wp:anchor distT="0" distB="0" distL="114300" distR="114300" simplePos="0" relativeHeight="251686400" behindDoc="0" locked="0" layoutInCell="1" allowOverlap="1" wp14:anchorId="0861F304" wp14:editId="30B48ED6">
            <wp:simplePos x="0" y="0"/>
            <wp:positionH relativeFrom="column">
              <wp:posOffset>-57150</wp:posOffset>
            </wp:positionH>
            <wp:positionV relativeFrom="paragraph">
              <wp:posOffset>118745</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14:paraId="5C7D0E17" w14:textId="77777777" w:rsidR="00336178" w:rsidRPr="007F39B6" w:rsidRDefault="00336178" w:rsidP="00671371">
      <w:pPr>
        <w:numPr>
          <w:ilvl w:val="0"/>
          <w:numId w:val="5"/>
        </w:numPr>
        <w:spacing w:after="120"/>
        <w:rPr>
          <w:rFonts w:cs="Arial"/>
          <w:szCs w:val="22"/>
          <w:lang w:val="fr-FR"/>
        </w:rPr>
      </w:pPr>
      <w:r w:rsidRPr="007F39B6">
        <w:rPr>
          <w:rFonts w:cs="Arial"/>
          <w:lang w:val="fr-FR"/>
        </w:rPr>
        <w:t>Expliquez aux participants que les mots genre et sexe sont souvent confondus, et que nous allons les définir au cours d'une activité.</w:t>
      </w:r>
    </w:p>
    <w:p w14:paraId="449273A7" w14:textId="0B52D018" w:rsidR="00336178" w:rsidRPr="007F39B6" w:rsidRDefault="00BC511E" w:rsidP="00671371">
      <w:pPr>
        <w:numPr>
          <w:ilvl w:val="0"/>
          <w:numId w:val="5"/>
        </w:numPr>
        <w:spacing w:after="120"/>
        <w:rPr>
          <w:rFonts w:cs="Arial"/>
          <w:szCs w:val="22"/>
          <w:lang w:val="fr-FR"/>
        </w:rPr>
      </w:pPr>
      <w:r w:rsidRPr="007F39B6">
        <w:rPr>
          <w:lang w:val="fr-FR"/>
        </w:rPr>
        <w:drawing>
          <wp:anchor distT="0" distB="0" distL="114300" distR="114300" simplePos="0" relativeHeight="251702784" behindDoc="0" locked="0" layoutInCell="1" allowOverlap="1" wp14:anchorId="19D86BEE" wp14:editId="1EB1482E">
            <wp:simplePos x="0" y="0"/>
            <wp:positionH relativeFrom="column">
              <wp:posOffset>-18056</wp:posOffset>
            </wp:positionH>
            <wp:positionV relativeFrom="paragraph">
              <wp:posOffset>666559</wp:posOffset>
            </wp:positionV>
            <wp:extent cx="438150" cy="419100"/>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F39B6">
        <w:rPr>
          <w:rFonts w:cs="Arial"/>
          <w:lang w:val="fr-FR"/>
        </w:rPr>
        <w:t>Expliquez que vous allez lire des déclarations.  Lorsqu'ils vont entendre la déclaration, ils devront se placer soit sous le symbole "Sexe", soit sous le symbole "Genre".  Ils vont devoir décider si l'affirmation se réfère au genre ou au sexe. Discutez rapidement de leurs choix en demandant à 1 ou 2 participants d'expliquer pourquoi ils ont choisi ce côté.</w:t>
      </w:r>
    </w:p>
    <w:p w14:paraId="416BABB4" w14:textId="157B0935" w:rsidR="006642E1" w:rsidRPr="007F39B6" w:rsidRDefault="006642E1" w:rsidP="006642E1">
      <w:pPr>
        <w:spacing w:after="120"/>
        <w:ind w:left="1080"/>
        <w:rPr>
          <w:rFonts w:cs="Arial"/>
          <w:szCs w:val="22"/>
          <w:lang w:val="fr-FR"/>
        </w:rPr>
      </w:pPr>
      <w:r w:rsidRPr="007F39B6">
        <w:rPr>
          <w:rFonts w:cs="Arial"/>
          <w:b/>
          <w:lang w:val="fr-FR"/>
        </w:rPr>
        <w:t>Note pour le formateur :</w:t>
      </w:r>
      <w:r w:rsidRPr="007F39B6">
        <w:rPr>
          <w:rFonts w:cs="Arial"/>
          <w:szCs w:val="22"/>
          <w:lang w:val="fr-FR"/>
        </w:rPr>
        <w:t xml:space="preserve"> si les participants ne sont pas capables de trouver la réponse correcte au bout de quelques essais, donnez-leur la définition de genre et de sexe, puis revenez à l'activité.</w:t>
      </w:r>
    </w:p>
    <w:p w14:paraId="5AA6F0A8" w14:textId="77777777" w:rsidR="009F7203" w:rsidRPr="007F39B6" w:rsidRDefault="00336178" w:rsidP="00671371">
      <w:pPr>
        <w:numPr>
          <w:ilvl w:val="0"/>
          <w:numId w:val="5"/>
        </w:numPr>
        <w:spacing w:after="120"/>
        <w:rPr>
          <w:rFonts w:cs="Arial"/>
          <w:szCs w:val="22"/>
          <w:lang w:val="fr-FR"/>
        </w:rPr>
      </w:pPr>
      <w:r w:rsidRPr="007F39B6">
        <w:rPr>
          <w:rFonts w:cs="Arial"/>
          <w:lang w:val="fr-FR"/>
        </w:rPr>
        <w:t>Énoncez les affirmations suivantes à voix haute :</w:t>
      </w:r>
    </w:p>
    <w:p w14:paraId="516B35D2" w14:textId="77777777" w:rsidR="00336178" w:rsidRPr="007F39B6" w:rsidRDefault="00336178" w:rsidP="00336178">
      <w:pPr>
        <w:numPr>
          <w:ilvl w:val="1"/>
          <w:numId w:val="5"/>
        </w:numPr>
        <w:spacing w:after="120"/>
        <w:rPr>
          <w:rFonts w:cs="Arial"/>
          <w:szCs w:val="22"/>
          <w:lang w:val="fr-FR"/>
        </w:rPr>
      </w:pPr>
      <w:r w:rsidRPr="007F39B6">
        <w:rPr>
          <w:rFonts w:cs="Arial"/>
          <w:lang w:val="fr-FR"/>
        </w:rPr>
        <w:t>Les femmes peuvent tomber enceintes</w:t>
      </w:r>
    </w:p>
    <w:p w14:paraId="18FC9C7F" w14:textId="77777777" w:rsidR="003323A5" w:rsidRPr="007F39B6" w:rsidRDefault="003323A5" w:rsidP="003323A5">
      <w:pPr>
        <w:numPr>
          <w:ilvl w:val="1"/>
          <w:numId w:val="5"/>
        </w:numPr>
        <w:spacing w:after="120"/>
        <w:rPr>
          <w:rFonts w:cs="Arial"/>
          <w:szCs w:val="22"/>
          <w:lang w:val="fr-FR"/>
        </w:rPr>
      </w:pPr>
      <w:r w:rsidRPr="007F39B6">
        <w:rPr>
          <w:rFonts w:cs="Arial"/>
          <w:lang w:val="fr-FR"/>
        </w:rPr>
        <w:lastRenderedPageBreak/>
        <w:t>Les femmes portent des robes</w:t>
      </w:r>
    </w:p>
    <w:p w14:paraId="2E0C7A7F" w14:textId="77777777" w:rsidR="0049144D" w:rsidRPr="007F39B6" w:rsidRDefault="003323A5" w:rsidP="0045403B">
      <w:pPr>
        <w:numPr>
          <w:ilvl w:val="1"/>
          <w:numId w:val="5"/>
        </w:numPr>
        <w:spacing w:after="120"/>
        <w:rPr>
          <w:rFonts w:cs="Arial"/>
          <w:szCs w:val="22"/>
          <w:lang w:val="fr-FR"/>
        </w:rPr>
      </w:pPr>
      <w:r w:rsidRPr="007F39B6">
        <w:rPr>
          <w:rFonts w:cs="Arial"/>
          <w:lang w:val="fr-FR"/>
        </w:rPr>
        <w:t>Les hommes peuvent se laisser pousser la barbe</w:t>
      </w:r>
    </w:p>
    <w:p w14:paraId="2FC4231E" w14:textId="77777777" w:rsidR="00336178" w:rsidRPr="007F39B6" w:rsidRDefault="00336178" w:rsidP="0045403B">
      <w:pPr>
        <w:numPr>
          <w:ilvl w:val="1"/>
          <w:numId w:val="5"/>
        </w:numPr>
        <w:spacing w:after="120"/>
        <w:rPr>
          <w:rFonts w:cs="Arial"/>
          <w:szCs w:val="22"/>
          <w:lang w:val="fr-FR"/>
        </w:rPr>
      </w:pPr>
      <w:r w:rsidRPr="007F39B6">
        <w:rPr>
          <w:rFonts w:cs="Arial"/>
          <w:lang w:val="fr-FR"/>
        </w:rPr>
        <w:t>Les hommes ne pleurent pas autant que les femmes</w:t>
      </w:r>
    </w:p>
    <w:p w14:paraId="12840C98" w14:textId="77777777" w:rsidR="003323A5" w:rsidRPr="007F39B6" w:rsidRDefault="0078729F" w:rsidP="0049144D">
      <w:pPr>
        <w:numPr>
          <w:ilvl w:val="1"/>
          <w:numId w:val="5"/>
        </w:numPr>
        <w:spacing w:after="120"/>
        <w:rPr>
          <w:rFonts w:cs="Arial"/>
          <w:szCs w:val="22"/>
          <w:lang w:val="fr-FR"/>
        </w:rPr>
      </w:pPr>
      <w:r w:rsidRPr="007F39B6">
        <w:rPr>
          <w:rFonts w:cs="Arial"/>
          <w:lang w:val="fr-FR"/>
        </w:rPr>
        <w:t>Les femmes sont de bonnes cuisinières</w:t>
      </w:r>
    </w:p>
    <w:p w14:paraId="6EE3DCC3" w14:textId="77777777" w:rsidR="0078729F" w:rsidRPr="007F39B6" w:rsidRDefault="0078729F" w:rsidP="0078729F">
      <w:pPr>
        <w:numPr>
          <w:ilvl w:val="1"/>
          <w:numId w:val="5"/>
        </w:numPr>
        <w:spacing w:after="120"/>
        <w:rPr>
          <w:rFonts w:cs="Arial"/>
          <w:szCs w:val="22"/>
          <w:lang w:val="fr-FR"/>
        </w:rPr>
      </w:pPr>
      <w:r w:rsidRPr="007F39B6">
        <w:rPr>
          <w:rFonts w:cs="Arial"/>
          <w:lang w:val="fr-FR"/>
        </w:rPr>
        <w:t>Les femmes ont les cheveux longs</w:t>
      </w:r>
    </w:p>
    <w:p w14:paraId="369911DD" w14:textId="77777777" w:rsidR="00336178" w:rsidRPr="007F39B6" w:rsidRDefault="003323A5" w:rsidP="0078729F">
      <w:pPr>
        <w:numPr>
          <w:ilvl w:val="1"/>
          <w:numId w:val="5"/>
        </w:numPr>
        <w:spacing w:after="120"/>
        <w:rPr>
          <w:rFonts w:cs="Arial"/>
          <w:szCs w:val="22"/>
          <w:lang w:val="fr-FR"/>
        </w:rPr>
      </w:pPr>
      <w:r w:rsidRPr="007F39B6">
        <w:rPr>
          <w:rFonts w:cs="Arial"/>
          <w:lang w:val="fr-FR"/>
        </w:rPr>
        <w:t xml:space="preserve">Les hommes travaillent pour subvenir aux besoins de leurs familles </w:t>
      </w:r>
    </w:p>
    <w:p w14:paraId="294F09DA" w14:textId="77777777" w:rsidR="0078729F" w:rsidRPr="007F39B6" w:rsidRDefault="003323A5" w:rsidP="0078729F">
      <w:pPr>
        <w:numPr>
          <w:ilvl w:val="1"/>
          <w:numId w:val="5"/>
        </w:numPr>
        <w:spacing w:after="120"/>
        <w:rPr>
          <w:rFonts w:cs="Arial"/>
          <w:szCs w:val="22"/>
          <w:lang w:val="fr-FR"/>
        </w:rPr>
      </w:pPr>
      <w:r w:rsidRPr="007F39B6">
        <w:rPr>
          <w:rFonts w:cs="Arial"/>
          <w:lang w:val="fr-FR"/>
        </w:rPr>
        <w:t>Les femmes prennent soin de la maison</w:t>
      </w:r>
    </w:p>
    <w:p w14:paraId="758E69EA" w14:textId="6E352D0A" w:rsidR="0053058A" w:rsidRPr="007F39B6" w:rsidRDefault="003323A5" w:rsidP="00671371">
      <w:pPr>
        <w:numPr>
          <w:ilvl w:val="0"/>
          <w:numId w:val="5"/>
        </w:numPr>
        <w:spacing w:after="120"/>
        <w:rPr>
          <w:rFonts w:cs="Arial"/>
          <w:szCs w:val="22"/>
          <w:lang w:val="fr-FR"/>
        </w:rPr>
      </w:pPr>
      <w:r w:rsidRPr="007F39B6">
        <w:rPr>
          <w:rFonts w:cs="Arial"/>
          <w:lang w:val="fr-FR"/>
        </w:rPr>
        <w:t>Demandez aux participants : "</w:t>
      </w:r>
      <w:r w:rsidR="0053058A" w:rsidRPr="007F39B6">
        <w:rPr>
          <w:rFonts w:cs="Arial"/>
          <w:szCs w:val="22"/>
          <w:u w:val="words"/>
          <w:lang w:val="fr-FR"/>
        </w:rPr>
        <w:t xml:space="preserve">quelle est la différence entre </w:t>
      </w:r>
      <w:r w:rsidRPr="007F39B6">
        <w:rPr>
          <w:rFonts w:cs="Arial"/>
          <w:lang w:val="fr-FR"/>
        </w:rPr>
        <w:t>sexe et genre ? "</w:t>
      </w:r>
    </w:p>
    <w:p w14:paraId="3A22C2CC" w14:textId="77777777" w:rsidR="0049144D" w:rsidRPr="007F39B6" w:rsidRDefault="0049144D" w:rsidP="0049144D">
      <w:pPr>
        <w:numPr>
          <w:ilvl w:val="0"/>
          <w:numId w:val="5"/>
        </w:numPr>
        <w:spacing w:after="120"/>
        <w:rPr>
          <w:rFonts w:cs="Arial"/>
          <w:szCs w:val="22"/>
          <w:lang w:val="fr-FR"/>
        </w:rPr>
      </w:pPr>
      <w:r w:rsidRPr="007F39B6">
        <w:rPr>
          <w:rFonts w:cs="Arial"/>
          <w:lang w:val="fr-FR"/>
        </w:rPr>
        <w:t>Donnez les définitions suivantes et surlignez toute information omise dans les définitions créées par les groupes :</w:t>
      </w:r>
    </w:p>
    <w:p w14:paraId="6297EB6B" w14:textId="77777777" w:rsidR="0049144D" w:rsidRPr="007F39B6" w:rsidRDefault="00BC511E" w:rsidP="0049144D">
      <w:pPr>
        <w:spacing w:after="120"/>
        <w:ind w:left="1080"/>
        <w:rPr>
          <w:rFonts w:cs="Arial"/>
          <w:i/>
          <w:szCs w:val="22"/>
          <w:lang w:val="fr-FR"/>
        </w:rPr>
      </w:pPr>
      <w:r w:rsidRPr="007F39B6">
        <w:rPr>
          <w:lang w:val="fr-FR"/>
        </w:rPr>
        <w:drawing>
          <wp:anchor distT="0" distB="0" distL="114300" distR="114300" simplePos="0" relativeHeight="251704832" behindDoc="0" locked="0" layoutInCell="1" allowOverlap="1" wp14:anchorId="122AC177" wp14:editId="0D4CA0EA">
            <wp:simplePos x="0" y="0"/>
            <wp:positionH relativeFrom="column">
              <wp:posOffset>28839</wp:posOffset>
            </wp:positionH>
            <wp:positionV relativeFrom="paragraph">
              <wp:posOffset>39250</wp:posOffset>
            </wp:positionV>
            <wp:extent cx="409575" cy="371475"/>
            <wp:effectExtent l="0" t="0" r="9525" b="952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F39B6">
        <w:rPr>
          <w:rFonts w:cs="Arial"/>
          <w:b/>
          <w:i/>
          <w:lang w:val="fr-FR"/>
        </w:rPr>
        <w:t xml:space="preserve">Sexe : </w:t>
      </w:r>
      <w:r w:rsidR="0049144D" w:rsidRPr="007F39B6">
        <w:rPr>
          <w:rFonts w:cs="Arial"/>
          <w:i/>
          <w:szCs w:val="22"/>
          <w:lang w:val="fr-FR"/>
        </w:rPr>
        <w:t xml:space="preserve">différences biologiques entre hommes et femmes. Elles sont en général permanentes et universelles (PNUD, 2007). Par exemple, les femmes peuvent avoir des enfants et produire du lait, les hommes ne peuvent pas. </w:t>
      </w:r>
    </w:p>
    <w:p w14:paraId="792F4381" w14:textId="77777777" w:rsidR="0049144D" w:rsidRPr="007F39B6" w:rsidRDefault="0049144D" w:rsidP="0049144D">
      <w:pPr>
        <w:spacing w:after="120"/>
        <w:ind w:left="1080"/>
        <w:rPr>
          <w:rFonts w:cs="Arial"/>
          <w:szCs w:val="22"/>
          <w:lang w:val="fr-FR"/>
        </w:rPr>
      </w:pPr>
      <w:r w:rsidRPr="007F39B6">
        <w:rPr>
          <w:rFonts w:cs="Arial"/>
          <w:b/>
          <w:i/>
          <w:lang w:val="fr-FR"/>
        </w:rPr>
        <w:t xml:space="preserve">Genre : </w:t>
      </w:r>
      <w:r w:rsidRPr="007F39B6">
        <w:rPr>
          <w:rFonts w:cs="Arial"/>
          <w:i/>
          <w:szCs w:val="22"/>
          <w:lang w:val="fr-FR"/>
        </w:rPr>
        <w:t xml:space="preserve">rôles et responsabilités des hommes et des femmes, socialement fabriqués et qui peuvent être changés. Les rôles des genres sont fabriqués par la culture, la politique, l’environnement, l’économie, les facteurs sociaux et religieux, ainsi que par les coutumes, les lois, l’ethnie et les préjugés individuels et institutionnels. Par exemple, les femmes doivent être au foyer et les hommes doivent rapporter de l’argent </w:t>
      </w:r>
      <w:sdt>
        <w:sdtPr>
          <w:rPr>
            <w:rFonts w:cs="Arial"/>
            <w:i/>
            <w:szCs w:val="22"/>
            <w:lang w:val="fr-FR"/>
          </w:rPr>
          <w:id w:val="1441346585"/>
          <w:citation/>
        </w:sdtPr>
        <w:sdtEndPr/>
        <w:sdtContent>
          <w:r w:rsidRPr="007F39B6">
            <w:rPr>
              <w:rFonts w:cs="Arial"/>
              <w:i/>
              <w:szCs w:val="22"/>
              <w:lang w:val="fr-FR"/>
            </w:rPr>
            <w:fldChar w:fldCharType="begin"/>
          </w:r>
          <w:r w:rsidRPr="007F39B6">
            <w:rPr>
              <w:rFonts w:cs="Arial"/>
              <w:i/>
              <w:szCs w:val="22"/>
              <w:lang w:val="fr-FR"/>
            </w:rPr>
            <w:instrText xml:space="preserve"> CITATION UND07 \l 1033 </w:instrText>
          </w:r>
          <w:r w:rsidRPr="007F39B6">
            <w:rPr>
              <w:rFonts w:cs="Arial"/>
              <w:i/>
              <w:szCs w:val="22"/>
              <w:lang w:val="fr-FR"/>
            </w:rPr>
            <w:fldChar w:fldCharType="separate"/>
          </w:r>
          <w:r w:rsidRPr="007F39B6">
            <w:rPr>
              <w:rFonts w:cs="Arial"/>
              <w:i/>
              <w:szCs w:val="22"/>
              <w:lang w:val="fr-FR"/>
            </w:rPr>
            <w:t>(PNUD, 2007).</w:t>
          </w:r>
          <w:r w:rsidRPr="007F39B6">
            <w:rPr>
              <w:rFonts w:cs="Arial"/>
              <w:i/>
              <w:szCs w:val="22"/>
              <w:lang w:val="fr-FR"/>
            </w:rPr>
            <w:fldChar w:fldCharType="end"/>
          </w:r>
        </w:sdtContent>
      </w:sdt>
      <w:r w:rsidR="006642E1" w:rsidRPr="007F39B6">
        <w:rPr>
          <w:rFonts w:cs="Arial"/>
          <w:szCs w:val="22"/>
          <w:lang w:val="fr-FR"/>
        </w:rPr>
        <w:t xml:space="preserve"> Cela comprend les stéréotypes concernant les hommes et les femmes dans la culture.</w:t>
      </w:r>
    </w:p>
    <w:p w14:paraId="253DB1B0" w14:textId="42F3204D" w:rsidR="00EA6D42" w:rsidRPr="007F39B6" w:rsidRDefault="00EA6D42" w:rsidP="00EA6D42">
      <w:pPr>
        <w:numPr>
          <w:ilvl w:val="0"/>
          <w:numId w:val="5"/>
        </w:numPr>
        <w:spacing w:after="120"/>
        <w:rPr>
          <w:rFonts w:cs="Arial"/>
          <w:i/>
          <w:szCs w:val="22"/>
          <w:lang w:val="fr-FR"/>
        </w:rPr>
      </w:pPr>
      <w:r w:rsidRPr="007F39B6">
        <w:rPr>
          <w:rFonts w:cs="Arial"/>
          <w:lang w:val="fr-FR"/>
        </w:rPr>
        <w:t xml:space="preserve">Demandez aux participants de discuter des raisons pour lesquelles la distinction entre sexe et genre est importante. Dites certaines des réponses au groupe entier. </w:t>
      </w:r>
      <w:r w:rsidRPr="007F39B6">
        <w:rPr>
          <w:rFonts w:cs="Arial"/>
          <w:i/>
          <w:szCs w:val="22"/>
          <w:lang w:val="fr-FR"/>
        </w:rPr>
        <w:t xml:space="preserve">Insistez sur le fait que le genre peut être changé, tandis que le sexe ne peut être modifié facilement sans une opération physique. </w:t>
      </w:r>
    </w:p>
    <w:p w14:paraId="4AD6704C" w14:textId="3BD08A46" w:rsidR="0049144D" w:rsidRPr="007F39B6" w:rsidRDefault="0049144D" w:rsidP="002763F9">
      <w:pPr>
        <w:numPr>
          <w:ilvl w:val="0"/>
          <w:numId w:val="5"/>
        </w:numPr>
        <w:spacing w:after="120"/>
        <w:rPr>
          <w:rFonts w:cs="Arial"/>
          <w:szCs w:val="22"/>
          <w:lang w:val="fr-FR"/>
        </w:rPr>
      </w:pPr>
      <w:r w:rsidRPr="007F39B6">
        <w:rPr>
          <w:rFonts w:cs="Arial"/>
          <w:lang w:val="fr-FR"/>
        </w:rPr>
        <w:t xml:space="preserve">Expliquez aux participants que dans ce cours, ils vont discuter du lien entre le genre et le WASH, et de la manière dont </w:t>
      </w:r>
      <w:r w:rsidR="007F39B6" w:rsidRPr="007F39B6">
        <w:rPr>
          <w:rFonts w:cs="Arial"/>
          <w:lang w:val="fr-FR"/>
        </w:rPr>
        <w:t>les Promoteurs communautaires</w:t>
      </w:r>
      <w:r w:rsidRPr="007F39B6">
        <w:rPr>
          <w:rFonts w:cs="Arial"/>
          <w:lang w:val="fr-FR"/>
        </w:rPr>
        <w:t xml:space="preserve"> du WASH doivent penser au genre lorsqu'ils travaillent avec les membres des communautés.</w:t>
      </w:r>
    </w:p>
    <w:p w14:paraId="1F9EF8C4" w14:textId="77777777" w:rsidR="002763F9" w:rsidRPr="007F39B6" w:rsidRDefault="002763F9" w:rsidP="002763F9">
      <w:pPr>
        <w:numPr>
          <w:ilvl w:val="0"/>
          <w:numId w:val="5"/>
        </w:numPr>
        <w:spacing w:after="120"/>
        <w:rPr>
          <w:rFonts w:cs="Arial"/>
          <w:szCs w:val="22"/>
          <w:lang w:val="fr-FR"/>
        </w:rPr>
      </w:pPr>
      <w:r w:rsidRPr="007F39B6">
        <w:rPr>
          <w:rFonts w:cs="Arial"/>
          <w:lang w:val="fr-FR"/>
        </w:rPr>
        <w:t xml:space="preserve">Présentez la description du cours ou les résultats de cet apprentissage. </w:t>
      </w:r>
    </w:p>
    <w:p w14:paraId="30BA32EC" w14:textId="77777777" w:rsidR="0040063B" w:rsidRPr="007F39B6" w:rsidRDefault="0040063B" w:rsidP="00F2604D">
      <w:pPr>
        <w:rPr>
          <w:rFonts w:cs="Arial"/>
          <w:szCs w:val="22"/>
          <w:lang w:val="fr-FR"/>
        </w:rPr>
      </w:pPr>
    </w:p>
    <w:p w14:paraId="724058A7" w14:textId="77777777" w:rsidR="00917B36" w:rsidRPr="007F39B6" w:rsidRDefault="00104DB7" w:rsidP="00A70F27">
      <w:pPr>
        <w:rPr>
          <w:rFonts w:cs="Arial"/>
          <w:szCs w:val="22"/>
          <w:lang w:val="fr-FR"/>
        </w:rPr>
      </w:pPr>
      <w:r w:rsidRPr="007F39B6">
        <w:rPr>
          <w:rFonts w:cs="Arial"/>
          <w:szCs w:val="22"/>
          <w:lang w:val="fr-FR"/>
        </w:rPr>
        <w:pict w14:anchorId="4FC5EAB4">
          <v:rect id="_x0000_i1030" style="width:0;height:1.5pt" o:hralign="center" o:hrstd="t" o:hr="t" fillcolor="gray" stroked="f"/>
        </w:pict>
      </w:r>
    </w:p>
    <w:p w14:paraId="29960577" w14:textId="77777777" w:rsidR="0026211D" w:rsidRPr="007F39B6" w:rsidRDefault="002C788A" w:rsidP="00D5534A">
      <w:pPr>
        <w:pStyle w:val="SectionL1CAWST"/>
        <w:rPr>
          <w:lang w:val="fr-FR"/>
        </w:rPr>
      </w:pPr>
      <w:r w:rsidRPr="007F39B6">
        <w:rPr>
          <w:lang w:val="fr-FR"/>
        </w:rPr>
        <w:t>Rôles du WASH &amp; genre</w:t>
      </w:r>
      <w:r w:rsidR="004C0AC1" w:rsidRPr="007F39B6">
        <w:rPr>
          <w:lang w:val="fr-FR"/>
        </w:rPr>
        <w:tab/>
      </w:r>
      <w:r w:rsidRPr="007F39B6">
        <w:rPr>
          <w:lang w:val="fr-FR"/>
        </w:rPr>
        <w:t>25 minutes</w:t>
      </w:r>
    </w:p>
    <w:p w14:paraId="7B5C7760" w14:textId="77777777" w:rsidR="0026211D" w:rsidRPr="007F39B6" w:rsidRDefault="0026211D" w:rsidP="00F2604D">
      <w:pPr>
        <w:rPr>
          <w:rFonts w:cs="Arial"/>
          <w:szCs w:val="22"/>
          <w:lang w:val="fr-FR"/>
        </w:rPr>
      </w:pPr>
      <w:r w:rsidRPr="007F39B6">
        <w:rPr>
          <w:lang w:val="fr-FR"/>
        </w:rPr>
        <w:drawing>
          <wp:anchor distT="0" distB="0" distL="114300" distR="114300" simplePos="0" relativeHeight="251689472" behindDoc="0" locked="0" layoutInCell="1" allowOverlap="1" wp14:anchorId="76C9CFFB" wp14:editId="373CD329">
            <wp:simplePos x="0" y="0"/>
            <wp:positionH relativeFrom="column">
              <wp:posOffset>-9525</wp:posOffset>
            </wp:positionH>
            <wp:positionV relativeFrom="paragraph">
              <wp:posOffset>125095</wp:posOffset>
            </wp:positionV>
            <wp:extent cx="447600" cy="394524"/>
            <wp:effectExtent l="0" t="0" r="0"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255C9337" w14:textId="7EA6121B" w:rsidR="0049144D" w:rsidRPr="007F39B6" w:rsidRDefault="0049144D" w:rsidP="002C788A">
      <w:pPr>
        <w:numPr>
          <w:ilvl w:val="0"/>
          <w:numId w:val="17"/>
        </w:numPr>
        <w:spacing w:after="120"/>
        <w:rPr>
          <w:rFonts w:cs="Arial"/>
          <w:szCs w:val="22"/>
          <w:lang w:val="fr-FR"/>
        </w:rPr>
      </w:pPr>
      <w:r w:rsidRPr="007F39B6">
        <w:rPr>
          <w:rFonts w:cs="Arial"/>
          <w:lang w:val="fr-FR"/>
        </w:rPr>
        <w:t>Fixez 3 affiches au mur : 1 intitulée "Homme", 1 intitulée "Les deux" et 1 intitulée "Femme".</w:t>
      </w:r>
    </w:p>
    <w:p w14:paraId="6B8869D6" w14:textId="44118E71" w:rsidR="009F7203" w:rsidRPr="007F39B6" w:rsidRDefault="009F7203" w:rsidP="002C788A">
      <w:pPr>
        <w:numPr>
          <w:ilvl w:val="0"/>
          <w:numId w:val="17"/>
        </w:numPr>
        <w:spacing w:after="120"/>
        <w:rPr>
          <w:rFonts w:cs="Arial"/>
          <w:szCs w:val="22"/>
          <w:lang w:val="fr-FR"/>
        </w:rPr>
      </w:pPr>
      <w:r w:rsidRPr="007F39B6">
        <w:rPr>
          <w:rFonts w:cs="Arial"/>
          <w:lang w:val="fr-FR"/>
        </w:rPr>
        <w:t>Donnez à chaque personne 1 des cartes de l'activité des rôles du WASH.</w:t>
      </w:r>
    </w:p>
    <w:p w14:paraId="6B51342B" w14:textId="77777777" w:rsidR="0049144D" w:rsidRPr="007F39B6" w:rsidRDefault="0049144D" w:rsidP="002C788A">
      <w:pPr>
        <w:numPr>
          <w:ilvl w:val="0"/>
          <w:numId w:val="17"/>
        </w:numPr>
        <w:spacing w:after="120"/>
        <w:rPr>
          <w:rFonts w:cs="Arial"/>
          <w:szCs w:val="22"/>
          <w:lang w:val="fr-FR"/>
        </w:rPr>
      </w:pPr>
      <w:r w:rsidRPr="007F39B6">
        <w:rPr>
          <w:rFonts w:cs="Arial"/>
          <w:lang w:val="fr-FR"/>
        </w:rPr>
        <w:t>Demandez aux participants de penser à l'activité de leur carte et de décider si elle est faite principalement par l'homme, par la femme ou par les deux au sein du foyer.  Demandez-leur de venir calmement vers le mur et de coller leur carte sous le titre correspondant.</w:t>
      </w:r>
    </w:p>
    <w:p w14:paraId="254B5886" w14:textId="70926FF9" w:rsidR="00A84FA9" w:rsidRPr="007F39B6" w:rsidRDefault="00A84FA9" w:rsidP="00A84FA9">
      <w:pPr>
        <w:numPr>
          <w:ilvl w:val="0"/>
          <w:numId w:val="17"/>
        </w:numPr>
        <w:spacing w:after="120"/>
        <w:rPr>
          <w:rFonts w:cs="Arial"/>
          <w:szCs w:val="22"/>
          <w:lang w:val="fr-FR"/>
        </w:rPr>
      </w:pPr>
      <w:r w:rsidRPr="007F39B6">
        <w:rPr>
          <w:rFonts w:cs="Arial"/>
          <w:lang w:val="fr-FR"/>
        </w:rPr>
        <w:t>Lorsqu'ils ont fini de placer les cartes sous les signes, demandez-leur de se placer de manière à bien voir toutes les cartes.</w:t>
      </w:r>
    </w:p>
    <w:p w14:paraId="568FCCBE" w14:textId="77777777" w:rsidR="00A84FA9" w:rsidRPr="007F39B6" w:rsidRDefault="00A84FA9" w:rsidP="00A84FA9">
      <w:pPr>
        <w:numPr>
          <w:ilvl w:val="0"/>
          <w:numId w:val="17"/>
        </w:numPr>
        <w:spacing w:after="120"/>
        <w:rPr>
          <w:rFonts w:cs="Arial"/>
          <w:szCs w:val="22"/>
          <w:lang w:val="fr-FR"/>
        </w:rPr>
      </w:pPr>
      <w:r w:rsidRPr="007F39B6">
        <w:rPr>
          <w:rFonts w:cs="Arial"/>
          <w:lang w:val="fr-FR"/>
        </w:rPr>
        <w:lastRenderedPageBreak/>
        <w:t xml:space="preserve">Demandez aux participants de partager leurs observations générales sur la façon dont les différentes activités ont été classées. En règle générale, la plupart des cartes vont être classées sous la catégorie des femmes. </w:t>
      </w:r>
    </w:p>
    <w:p w14:paraId="65AE7A79" w14:textId="77777777" w:rsidR="00A84FA9" w:rsidRPr="007F39B6" w:rsidRDefault="00A84FA9" w:rsidP="00A84FA9">
      <w:pPr>
        <w:numPr>
          <w:ilvl w:val="0"/>
          <w:numId w:val="17"/>
        </w:numPr>
        <w:spacing w:after="120"/>
        <w:rPr>
          <w:rFonts w:cs="Arial"/>
          <w:szCs w:val="22"/>
          <w:lang w:val="fr-FR"/>
        </w:rPr>
      </w:pPr>
      <w:r w:rsidRPr="007F39B6">
        <w:rPr>
          <w:rFonts w:cs="Arial"/>
          <w:lang w:val="fr-FR"/>
        </w:rPr>
        <w:t xml:space="preserve">Demandez aux participants de discuter de l'implication de cette division du travail à la maison et au sein de la communauté. Posez des questions pour encourager les participants à pousser leur analyse : </w:t>
      </w:r>
    </w:p>
    <w:p w14:paraId="719D71E9" w14:textId="3FA1B11C" w:rsidR="00A84FA9" w:rsidRPr="007F39B6" w:rsidRDefault="00897A35" w:rsidP="00A84FA9">
      <w:pPr>
        <w:numPr>
          <w:ilvl w:val="1"/>
          <w:numId w:val="17"/>
        </w:numPr>
        <w:spacing w:after="120"/>
        <w:rPr>
          <w:rFonts w:cs="Arial"/>
          <w:szCs w:val="22"/>
          <w:lang w:val="fr-FR"/>
        </w:rPr>
      </w:pPr>
      <w:r w:rsidRPr="007F39B6">
        <w:rPr>
          <w:rFonts w:cs="Arial"/>
          <w:lang w:val="fr-FR"/>
        </w:rPr>
        <w:t>Que se passe-t-il si la femme tombe malade ? La famille va-t-elle boire de l'eau non traitée ?</w:t>
      </w:r>
    </w:p>
    <w:p w14:paraId="4027DE72" w14:textId="39146407" w:rsidR="00A84FA9" w:rsidRPr="007F39B6" w:rsidRDefault="00897A35" w:rsidP="00A84FA9">
      <w:pPr>
        <w:numPr>
          <w:ilvl w:val="1"/>
          <w:numId w:val="17"/>
        </w:numPr>
        <w:spacing w:after="120"/>
        <w:rPr>
          <w:rFonts w:cs="Arial"/>
          <w:szCs w:val="22"/>
          <w:lang w:val="fr-FR"/>
        </w:rPr>
      </w:pPr>
      <w:r w:rsidRPr="007F39B6">
        <w:rPr>
          <w:rFonts w:cs="Arial"/>
          <w:lang w:val="fr-FR"/>
        </w:rPr>
        <w:t xml:space="preserve">Que se passe-t-il si les hommes ne sont pas là ? Cela signifie-t-il qu'il n'y aura pas de toilettes ou de poubelle ? </w:t>
      </w:r>
    </w:p>
    <w:p w14:paraId="548D9D58" w14:textId="5E4E26C0" w:rsidR="004C0AC1" w:rsidRPr="007F39B6" w:rsidRDefault="004C0AC1" w:rsidP="00A84FA9">
      <w:pPr>
        <w:numPr>
          <w:ilvl w:val="1"/>
          <w:numId w:val="17"/>
        </w:numPr>
        <w:spacing w:after="120"/>
        <w:rPr>
          <w:rFonts w:cs="Arial"/>
          <w:szCs w:val="22"/>
          <w:lang w:val="fr-FR"/>
        </w:rPr>
      </w:pPr>
      <w:r w:rsidRPr="007F39B6">
        <w:rPr>
          <w:rFonts w:cs="Arial"/>
          <w:lang w:val="fr-FR"/>
        </w:rPr>
        <w:t>Que se passe-t-il si l'homme n'est pas à la maison lorsque vous faites une visite chez une famille pour discuter des manières dont sont gérés les problèmes du WASH ?</w:t>
      </w:r>
    </w:p>
    <w:p w14:paraId="57DA2251" w14:textId="77777777" w:rsidR="004C0AC1" w:rsidRPr="007F39B6" w:rsidRDefault="004C0AC1" w:rsidP="00A84FA9">
      <w:pPr>
        <w:numPr>
          <w:ilvl w:val="1"/>
          <w:numId w:val="17"/>
        </w:numPr>
        <w:spacing w:after="120"/>
        <w:rPr>
          <w:rFonts w:cs="Arial"/>
          <w:szCs w:val="22"/>
          <w:lang w:val="fr-FR"/>
        </w:rPr>
      </w:pPr>
      <w:r w:rsidRPr="007F39B6">
        <w:rPr>
          <w:rFonts w:cs="Arial"/>
          <w:lang w:val="fr-FR"/>
        </w:rPr>
        <w:t>En quoi cela influe-t-il sur votre travail de Promoteur communautaire du WASH ? Que ferez-vous différemment ?</w:t>
      </w:r>
    </w:p>
    <w:p w14:paraId="66636619" w14:textId="77777777" w:rsidR="00A84FA9" w:rsidRPr="007F39B6" w:rsidRDefault="00A84FA9" w:rsidP="00A84FA9">
      <w:pPr>
        <w:numPr>
          <w:ilvl w:val="0"/>
          <w:numId w:val="17"/>
        </w:numPr>
        <w:spacing w:after="120"/>
        <w:rPr>
          <w:rFonts w:cs="Arial"/>
          <w:szCs w:val="22"/>
          <w:lang w:val="fr-FR"/>
        </w:rPr>
      </w:pPr>
      <w:r w:rsidRPr="007F39B6">
        <w:rPr>
          <w:rFonts w:cs="Arial"/>
          <w:lang w:val="fr-FR"/>
        </w:rPr>
        <w:t xml:space="preserve">Expliquez l'importance de s'assurer que tous les membres de la famille et de la communauté soient informés concernant le WASH et que tout le monde joue un rôle dans le WASH.  Avoir un WASH correct est de la responsabilité de chacun. </w:t>
      </w:r>
    </w:p>
    <w:p w14:paraId="0E50C3C6" w14:textId="77777777" w:rsidR="00A84FA9" w:rsidRPr="007F39B6" w:rsidRDefault="00BC511E" w:rsidP="004C0AC1">
      <w:pPr>
        <w:spacing w:after="120"/>
        <w:ind w:left="1080"/>
        <w:rPr>
          <w:rFonts w:cs="Arial"/>
          <w:szCs w:val="22"/>
          <w:lang w:val="fr-FR"/>
        </w:rPr>
      </w:pPr>
      <w:r w:rsidRPr="007F39B6">
        <w:rPr>
          <w:lang w:val="fr-FR"/>
        </w:rPr>
        <w:drawing>
          <wp:anchor distT="0" distB="0" distL="114300" distR="114300" simplePos="0" relativeHeight="251706880" behindDoc="0" locked="0" layoutInCell="1" allowOverlap="1" wp14:anchorId="337D92DA" wp14:editId="73778F8E">
            <wp:simplePos x="0" y="0"/>
            <wp:positionH relativeFrom="column">
              <wp:posOffset>0</wp:posOffset>
            </wp:positionH>
            <wp:positionV relativeFrom="paragraph">
              <wp:posOffset>0</wp:posOffset>
            </wp:positionV>
            <wp:extent cx="438150" cy="4191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F39B6">
        <w:rPr>
          <w:rFonts w:cs="Arial"/>
          <w:b/>
          <w:lang w:val="fr-FR"/>
        </w:rPr>
        <w:t>Note pour le formateur </w:t>
      </w:r>
      <w:r w:rsidR="004C0AC1" w:rsidRPr="007F39B6">
        <w:rPr>
          <w:rFonts w:cs="Arial"/>
          <w:szCs w:val="22"/>
          <w:lang w:val="fr-FR"/>
        </w:rPr>
        <w:t>: expliquez bien que ces problèmes sont difficiles à discuter à la maison, et qu'ils doivent être abordés avec délicatesse pour que tout le monde soit respecté.</w:t>
      </w:r>
    </w:p>
    <w:p w14:paraId="4B732B9E" w14:textId="4BC63ECD" w:rsidR="00D75EAC" w:rsidRPr="007F39B6" w:rsidRDefault="007F39B6" w:rsidP="00D75EAC">
      <w:pPr>
        <w:pStyle w:val="ListParagraph"/>
        <w:numPr>
          <w:ilvl w:val="0"/>
          <w:numId w:val="17"/>
        </w:numPr>
        <w:spacing w:after="120"/>
        <w:rPr>
          <w:rFonts w:cs="Arial"/>
          <w:szCs w:val="22"/>
          <w:lang w:val="fr-FR"/>
        </w:rPr>
      </w:pPr>
      <w:r>
        <w:rPr>
          <w:rFonts w:cs="Arial"/>
          <w:lang w:val="fr-FR"/>
        </w:rPr>
        <w:t>Retournez au premier</w:t>
      </w:r>
      <w:r w:rsidR="00D75EAC" w:rsidRPr="007F39B6">
        <w:rPr>
          <w:rFonts w:cs="Arial"/>
          <w:lang w:val="fr-FR"/>
        </w:rPr>
        <w:t xml:space="preserve"> cours de la formation concernant les aspects du WASH pour des maisons</w:t>
      </w:r>
      <w:r w:rsidR="00D75EAC" w:rsidRPr="007F39B6">
        <w:rPr>
          <w:rFonts w:cs="Arial"/>
          <w:vanish/>
          <w:szCs w:val="22"/>
          <w:lang w:val="fr-FR"/>
        </w:rPr>
        <w:t>omHhOM</w:t>
      </w:r>
      <w:r w:rsidR="00D75EAC" w:rsidRPr="007F39B6">
        <w:rPr>
          <w:rFonts w:cs="Arial"/>
          <w:lang w:val="fr-FR"/>
        </w:rPr>
        <w:t xml:space="preserve"> saines.  Expliquez que vous avez maintenant couvert tous les aspects du WASH pour des maisons saines.</w:t>
      </w:r>
    </w:p>
    <w:p w14:paraId="1C5D1814" w14:textId="77777777" w:rsidR="00D5534A" w:rsidRPr="007F39B6" w:rsidRDefault="00104DB7" w:rsidP="00D5534A">
      <w:pPr>
        <w:rPr>
          <w:lang w:val="fr-FR"/>
        </w:rPr>
      </w:pPr>
      <w:r w:rsidRPr="007F39B6">
        <w:rPr>
          <w:lang w:val="fr-FR"/>
        </w:rPr>
        <w:pict w14:anchorId="4CCB3D09">
          <v:rect id="_x0000_i1031" style="width:0;height:1.5pt" o:hralign="center" o:hrstd="t" o:hr="t" fillcolor="gray" stroked="f"/>
        </w:pict>
      </w:r>
    </w:p>
    <w:p w14:paraId="3A717C46" w14:textId="77777777" w:rsidR="00917B36" w:rsidRPr="007F39B6" w:rsidRDefault="00917B36" w:rsidP="00D5534A">
      <w:pPr>
        <w:pStyle w:val="SectionL1CAWST"/>
        <w:rPr>
          <w:lang w:val="fr-FR"/>
        </w:rPr>
      </w:pPr>
      <w:r w:rsidRPr="007F39B6">
        <w:rPr>
          <w:lang w:val="fr-FR"/>
        </w:rPr>
        <w:t xml:space="preserve">Révision </w:t>
      </w:r>
      <w:bookmarkStart w:id="0" w:name="_GoBack"/>
      <w:bookmarkEnd w:id="0"/>
      <w:r w:rsidR="004C0AC1" w:rsidRPr="007F39B6">
        <w:rPr>
          <w:lang w:val="fr-FR"/>
        </w:rPr>
        <w:tab/>
      </w:r>
      <w:r w:rsidRPr="007F39B6">
        <w:rPr>
          <w:lang w:val="fr-FR"/>
        </w:rPr>
        <w:t>5 minutes</w:t>
      </w:r>
    </w:p>
    <w:p w14:paraId="2EB96E6F" w14:textId="77777777" w:rsidR="00917B36" w:rsidRPr="007F39B6" w:rsidRDefault="00D35628" w:rsidP="00917B36">
      <w:pPr>
        <w:rPr>
          <w:rFonts w:cs="Arial"/>
          <w:szCs w:val="22"/>
          <w:lang w:val="fr-FR"/>
        </w:rPr>
      </w:pPr>
      <w:r w:rsidRPr="007F39B6">
        <w:rPr>
          <w:lang w:val="fr-FR"/>
        </w:rPr>
        <w:drawing>
          <wp:anchor distT="0" distB="0" distL="114300" distR="114300" simplePos="0" relativeHeight="251685376" behindDoc="0" locked="0" layoutInCell="1" allowOverlap="1" wp14:anchorId="2BF16540" wp14:editId="66C62010">
            <wp:simplePos x="0" y="0"/>
            <wp:positionH relativeFrom="column">
              <wp:posOffset>-19050</wp:posOffset>
            </wp:positionH>
            <wp:positionV relativeFrom="paragraph">
              <wp:posOffset>149860</wp:posOffset>
            </wp:positionV>
            <wp:extent cx="434975" cy="427990"/>
            <wp:effectExtent l="0" t="0" r="317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18"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14:paraId="1ACE6C79" w14:textId="77777777" w:rsidR="00A70F27" w:rsidRPr="007F39B6" w:rsidRDefault="004C0AC1" w:rsidP="00774B37">
      <w:pPr>
        <w:numPr>
          <w:ilvl w:val="0"/>
          <w:numId w:val="6"/>
        </w:numPr>
        <w:spacing w:after="120"/>
        <w:ind w:hanging="357"/>
        <w:rPr>
          <w:rFonts w:cs="Arial"/>
          <w:szCs w:val="22"/>
          <w:lang w:val="fr-FR"/>
        </w:rPr>
      </w:pPr>
      <w:r w:rsidRPr="007F39B6">
        <w:rPr>
          <w:rFonts w:cs="Arial"/>
          <w:color w:val="000000" w:themeColor="text1"/>
          <w:lang w:val="fr-FR"/>
        </w:rPr>
        <w:t>Demandez aux participants de réfléchir en silence aux questions suivantes au fur et à mesure que vous les lisez une par une :</w:t>
      </w:r>
    </w:p>
    <w:p w14:paraId="7C2410C1" w14:textId="77777777" w:rsidR="00D75EAC" w:rsidRPr="007F39B6" w:rsidRDefault="00D75EAC" w:rsidP="00D75EAC">
      <w:pPr>
        <w:numPr>
          <w:ilvl w:val="1"/>
          <w:numId w:val="6"/>
        </w:numPr>
        <w:spacing w:after="120"/>
        <w:rPr>
          <w:rFonts w:cs="Arial"/>
          <w:szCs w:val="22"/>
          <w:lang w:val="fr-FR"/>
        </w:rPr>
      </w:pPr>
      <w:r w:rsidRPr="007F39B6">
        <w:rPr>
          <w:rFonts w:cs="Arial"/>
          <w:color w:val="000000" w:themeColor="text1"/>
          <w:lang w:val="fr-FR"/>
        </w:rPr>
        <w:t>En tant que Promoteur communautaire du WASH, parlez-vous à la bonne personne ?</w:t>
      </w:r>
    </w:p>
    <w:p w14:paraId="0EA3C22A" w14:textId="3F685E77" w:rsidR="00D75EAC" w:rsidRPr="007F39B6" w:rsidRDefault="00D75EAC" w:rsidP="00D75EAC">
      <w:pPr>
        <w:numPr>
          <w:ilvl w:val="1"/>
          <w:numId w:val="6"/>
        </w:numPr>
        <w:spacing w:after="120"/>
        <w:rPr>
          <w:rFonts w:cs="Arial"/>
          <w:szCs w:val="22"/>
          <w:lang w:val="fr-FR"/>
        </w:rPr>
      </w:pPr>
      <w:r w:rsidRPr="007F39B6">
        <w:rPr>
          <w:rFonts w:cs="Arial"/>
          <w:color w:val="000000" w:themeColor="text1"/>
          <w:lang w:val="fr-FR"/>
        </w:rPr>
        <w:t>Devriez-vous parler à des personnes différentes à propos de différents sujets ? Si c'est le cas, à qui ?</w:t>
      </w:r>
    </w:p>
    <w:p w14:paraId="3B5C7716" w14:textId="77777777" w:rsidR="00D75EAC" w:rsidRPr="007F39B6" w:rsidRDefault="00D75EAC" w:rsidP="00D75EAC">
      <w:pPr>
        <w:numPr>
          <w:ilvl w:val="1"/>
          <w:numId w:val="6"/>
        </w:numPr>
        <w:spacing w:after="120"/>
        <w:rPr>
          <w:rFonts w:cs="Arial"/>
          <w:szCs w:val="22"/>
          <w:lang w:val="fr-FR"/>
        </w:rPr>
      </w:pPr>
      <w:r w:rsidRPr="007F39B6">
        <w:rPr>
          <w:rFonts w:cs="Arial"/>
          <w:lang w:val="fr-FR"/>
        </w:rPr>
        <w:t>En quoi ce cours vous aide-t-il dans votre rôle de Promoteur communautaire du WASH ?</w:t>
      </w:r>
    </w:p>
    <w:p w14:paraId="655158D0" w14:textId="77777777" w:rsidR="00917B36" w:rsidRPr="007F39B6" w:rsidRDefault="00104DB7" w:rsidP="00917B36">
      <w:pPr>
        <w:rPr>
          <w:rFonts w:cs="Arial"/>
          <w:szCs w:val="22"/>
          <w:lang w:val="fr-FR"/>
        </w:rPr>
      </w:pPr>
      <w:r w:rsidRPr="007F39B6">
        <w:rPr>
          <w:rFonts w:cs="Arial"/>
          <w:b/>
          <w:szCs w:val="22"/>
          <w:lang w:val="fr-FR"/>
        </w:rPr>
        <w:pict w14:anchorId="59C90185">
          <v:rect id="_x0000_i1032" style="width:0;height:1.5pt" o:hralign="center" o:hrstd="t" o:hr="t" fillcolor="gray" stroked="f"/>
        </w:pict>
      </w:r>
    </w:p>
    <w:p w14:paraId="7CC90AE3" w14:textId="77777777" w:rsidR="00917B36" w:rsidRPr="007F39B6" w:rsidRDefault="00ED5EB9" w:rsidP="00D5534A">
      <w:pPr>
        <w:pStyle w:val="SectionL1CAWST"/>
        <w:rPr>
          <w:lang w:val="fr-FR"/>
        </w:rPr>
      </w:pPr>
      <w:r w:rsidRPr="007F39B6">
        <w:rPr>
          <w:lang w:val="fr-FR"/>
        </w:rPr>
        <w:t>Réflexions sur le cours</w:t>
      </w:r>
    </w:p>
    <w:p w14:paraId="47B392D0" w14:textId="77777777" w:rsidR="00F449AE" w:rsidRPr="007F39B6" w:rsidRDefault="00F449AE" w:rsidP="00917B36">
      <w:pPr>
        <w:rPr>
          <w:rFonts w:cs="Arial"/>
          <w:color w:val="000000" w:themeColor="text1"/>
          <w:szCs w:val="22"/>
          <w:lang w:val="fr-FR"/>
        </w:rPr>
      </w:pPr>
    </w:p>
    <w:sectPr w:rsidR="00F449AE" w:rsidRPr="007F39B6" w:rsidSect="001878DC">
      <w:headerReference w:type="default" r:id="rId19"/>
      <w:footerReference w:type="default" r:id="rId20"/>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666D3EC" w14:textId="77777777" w:rsidR="00104DB7" w:rsidRDefault="00104DB7">
      <w:r>
        <w:separator/>
      </w:r>
    </w:p>
  </w:endnote>
  <w:endnote w:type="continuationSeparator" w:id="0">
    <w:p w14:paraId="0BDE7DEE" w14:textId="77777777" w:rsidR="00104DB7" w:rsidRDefault="00104D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oolBoran">
    <w:altName w:val="Leelawadee UI"/>
    <w:charset w:val="00"/>
    <w:family w:val="swiss"/>
    <w:pitch w:val="variable"/>
    <w:sig w:usb0="80000003" w:usb1="00000000" w:usb2="0001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DaunPenh">
    <w:altName w:val="DaunPenh"/>
    <w:charset w:val="00"/>
    <w:family w:val="auto"/>
    <w:pitch w:val="variable"/>
    <w:sig w:usb0="80000003" w:usb1="00000000"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BD928F" w14:textId="77777777" w:rsidR="00E804BF" w:rsidRPr="008F70E3" w:rsidRDefault="00CB3242" w:rsidP="00EF1A14">
    <w:pPr>
      <w:pStyle w:val="Footer"/>
      <w:rPr>
        <w:rFonts w:cs="Arial"/>
        <w:szCs w:val="22"/>
        <w:lang w:val="fr-FR"/>
      </w:rPr>
    </w:pPr>
    <w:r>
      <w:rPr>
        <w:rFonts w:cs="Arial"/>
        <w:noProof/>
        <w:szCs w:val="22"/>
        <w:lang w:val="fr-FR"/>
      </w:rPr>
      <w:drawing>
        <wp:anchor distT="0" distB="0" distL="114300" distR="114300" simplePos="0" relativeHeight="251659264" behindDoc="0" locked="0" layoutInCell="1" allowOverlap="1" wp14:anchorId="72D9ED8D" wp14:editId="2D7B34A8">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4515AE" w14:textId="77777777" w:rsidR="00104DB7" w:rsidRDefault="00104DB7">
      <w:r>
        <w:separator/>
      </w:r>
    </w:p>
  </w:footnote>
  <w:footnote w:type="continuationSeparator" w:id="0">
    <w:p w14:paraId="6122BCCB" w14:textId="77777777" w:rsidR="00104DB7" w:rsidRDefault="00104D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35F254" w14:textId="77777777" w:rsidR="00E804BF" w:rsidRPr="00917B36" w:rsidRDefault="00BE250F" w:rsidP="001878DC">
    <w:pPr>
      <w:pStyle w:val="Header"/>
      <w:tabs>
        <w:tab w:val="clear" w:pos="8640"/>
        <w:tab w:val="right" w:pos="9360"/>
      </w:tabs>
      <w:rPr>
        <w:rFonts w:cs="Arial"/>
        <w:szCs w:val="22"/>
        <w:lang w:val="fr-FR"/>
      </w:rPr>
    </w:pPr>
    <w:r>
      <w:rPr>
        <w:rFonts w:cs="Arial"/>
        <w:lang w:val="fr-FR"/>
      </w:rPr>
      <w:t>Promotion communautaire du WASH</w:t>
    </w:r>
    <w:r w:rsidR="00E804BF">
      <w:rPr>
        <w:rFonts w:cs="Arial"/>
        <w:szCs w:val="22"/>
        <w:lang w:val="fr-FR"/>
      </w:rPr>
      <w:tab/>
    </w:r>
    <w:r w:rsidR="00E804BF">
      <w:rPr>
        <w:rFonts w:cs="Arial"/>
        <w:szCs w:val="22"/>
        <w:lang w:val="fr-FR"/>
      </w:rPr>
      <w:tab/>
    </w:r>
    <w:r>
      <w:rPr>
        <w:rFonts w:cs="Arial"/>
        <w:lang w:val="fr-FR"/>
      </w:rPr>
      <w:t>Genre et WASH</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13C7789D"/>
    <w:multiLevelType w:val="hybridMultilevel"/>
    <w:tmpl w:val="888CE78E"/>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3" w15:restartNumberingAfterBreak="0">
    <w:nsid w:val="18703C55"/>
    <w:multiLevelType w:val="hybridMultilevel"/>
    <w:tmpl w:val="7C4AA40C"/>
    <w:lvl w:ilvl="0" w:tplc="133E766A">
      <w:start w:val="1"/>
      <w:numFmt w:val="decimal"/>
      <w:lvlText w:val="%1."/>
      <w:lvlJc w:val="left"/>
      <w:pPr>
        <w:tabs>
          <w:tab w:val="num" w:pos="1080"/>
        </w:tabs>
        <w:ind w:left="1080" w:hanging="360"/>
      </w:pPr>
      <w:rPr>
        <w:b w:val="0"/>
        <w:i w:val="0"/>
      </w:rPr>
    </w:lvl>
    <w:lvl w:ilvl="1" w:tplc="10090003">
      <w:start w:val="1"/>
      <w:numFmt w:val="lowerLetter"/>
      <w:lvlText w:val="%2."/>
      <w:lvlJc w:val="left"/>
      <w:pPr>
        <w:tabs>
          <w:tab w:val="num" w:pos="1800"/>
        </w:tabs>
        <w:ind w:left="1800" w:hanging="360"/>
      </w:pPr>
    </w:lvl>
    <w:lvl w:ilvl="2" w:tplc="10090005">
      <w:start w:val="1"/>
      <w:numFmt w:val="lowerRoman"/>
      <w:lvlText w:val="%3."/>
      <w:lvlJc w:val="right"/>
      <w:pPr>
        <w:tabs>
          <w:tab w:val="num" w:pos="2520"/>
        </w:tabs>
        <w:ind w:left="2520" w:hanging="180"/>
      </w:pPr>
    </w:lvl>
    <w:lvl w:ilvl="3" w:tplc="10090001">
      <w:start w:val="1"/>
      <w:numFmt w:val="decimal"/>
      <w:lvlText w:val="%4."/>
      <w:lvlJc w:val="left"/>
      <w:pPr>
        <w:tabs>
          <w:tab w:val="num" w:pos="3240"/>
        </w:tabs>
        <w:ind w:left="3240" w:hanging="360"/>
      </w:pPr>
    </w:lvl>
    <w:lvl w:ilvl="4" w:tplc="10090003">
      <w:start w:val="1"/>
      <w:numFmt w:val="lowerLetter"/>
      <w:lvlText w:val="%5."/>
      <w:lvlJc w:val="left"/>
      <w:pPr>
        <w:tabs>
          <w:tab w:val="num" w:pos="3960"/>
        </w:tabs>
        <w:ind w:left="3960" w:hanging="360"/>
      </w:pPr>
    </w:lvl>
    <w:lvl w:ilvl="5" w:tplc="10090005">
      <w:start w:val="1"/>
      <w:numFmt w:val="lowerRoman"/>
      <w:lvlText w:val="%6."/>
      <w:lvlJc w:val="right"/>
      <w:pPr>
        <w:tabs>
          <w:tab w:val="num" w:pos="4680"/>
        </w:tabs>
        <w:ind w:left="4680" w:hanging="180"/>
      </w:pPr>
    </w:lvl>
    <w:lvl w:ilvl="6" w:tplc="10090001">
      <w:start w:val="1"/>
      <w:numFmt w:val="decimal"/>
      <w:lvlText w:val="%7."/>
      <w:lvlJc w:val="left"/>
      <w:pPr>
        <w:tabs>
          <w:tab w:val="num" w:pos="5400"/>
        </w:tabs>
        <w:ind w:left="5400" w:hanging="360"/>
      </w:pPr>
    </w:lvl>
    <w:lvl w:ilvl="7" w:tplc="10090003">
      <w:start w:val="1"/>
      <w:numFmt w:val="lowerLetter"/>
      <w:lvlText w:val="%8."/>
      <w:lvlJc w:val="left"/>
      <w:pPr>
        <w:tabs>
          <w:tab w:val="num" w:pos="6120"/>
        </w:tabs>
        <w:ind w:left="6120" w:hanging="360"/>
      </w:pPr>
    </w:lvl>
    <w:lvl w:ilvl="8" w:tplc="10090005">
      <w:start w:val="1"/>
      <w:numFmt w:val="lowerRoman"/>
      <w:lvlText w:val="%9."/>
      <w:lvlJc w:val="right"/>
      <w:pPr>
        <w:tabs>
          <w:tab w:val="num" w:pos="6840"/>
        </w:tabs>
        <w:ind w:left="6840" w:hanging="180"/>
      </w:pPr>
    </w:lvl>
  </w:abstractNum>
  <w:abstractNum w:abstractNumId="4"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5"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6"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7"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8" w15:restartNumberingAfterBreak="0">
    <w:nsid w:val="3A5E655E"/>
    <w:multiLevelType w:val="hybridMultilevel"/>
    <w:tmpl w:val="16C044FA"/>
    <w:lvl w:ilvl="0" w:tplc="1009000F">
      <w:start w:val="1"/>
      <w:numFmt w:val="decimal"/>
      <w:lvlText w:val="%1."/>
      <w:lvlJc w:val="left"/>
      <w:pPr>
        <w:ind w:left="108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9"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0"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3"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14"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5" w15:restartNumberingAfterBreak="0">
    <w:nsid w:val="570E0A80"/>
    <w:multiLevelType w:val="hybridMultilevel"/>
    <w:tmpl w:val="339AE1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6" w15:restartNumberingAfterBreak="0">
    <w:nsid w:val="5A717904"/>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7"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653158C8"/>
    <w:multiLevelType w:val="hybridMultilevel"/>
    <w:tmpl w:val="B98A909A"/>
    <w:lvl w:ilvl="0" w:tplc="DD62A10E">
      <w:start w:val="1"/>
      <w:numFmt w:val="bullet"/>
      <w:lvlText w:val="□"/>
      <w:lvlJc w:val="left"/>
      <w:pPr>
        <w:tabs>
          <w:tab w:val="num" w:pos="1224"/>
        </w:tabs>
        <w:ind w:left="1152" w:hanging="432"/>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9" w15:restartNumberingAfterBreak="0">
    <w:nsid w:val="66837EF4"/>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0" w15:restartNumberingAfterBreak="0">
    <w:nsid w:val="67200C3F"/>
    <w:multiLevelType w:val="hybridMultilevel"/>
    <w:tmpl w:val="07C8D052"/>
    <w:lvl w:ilvl="0" w:tplc="262A96F6">
      <w:start w:val="1"/>
      <w:numFmt w:val="decimal"/>
      <w:lvlText w:val="%1."/>
      <w:lvlJc w:val="left"/>
      <w:pPr>
        <w:ind w:left="1069" w:hanging="360"/>
      </w:pPr>
      <w:rPr>
        <w:rFonts w:hint="default"/>
      </w:rPr>
    </w:lvl>
    <w:lvl w:ilvl="1" w:tplc="10090019" w:tentative="1">
      <w:start w:val="1"/>
      <w:numFmt w:val="lowerLetter"/>
      <w:lvlText w:val="%2."/>
      <w:lvlJc w:val="left"/>
      <w:pPr>
        <w:ind w:left="1789" w:hanging="360"/>
      </w:pPr>
    </w:lvl>
    <w:lvl w:ilvl="2" w:tplc="1009001B" w:tentative="1">
      <w:start w:val="1"/>
      <w:numFmt w:val="lowerRoman"/>
      <w:lvlText w:val="%3."/>
      <w:lvlJc w:val="right"/>
      <w:pPr>
        <w:ind w:left="2509" w:hanging="180"/>
      </w:pPr>
    </w:lvl>
    <w:lvl w:ilvl="3" w:tplc="1009000F" w:tentative="1">
      <w:start w:val="1"/>
      <w:numFmt w:val="decimal"/>
      <w:lvlText w:val="%4."/>
      <w:lvlJc w:val="left"/>
      <w:pPr>
        <w:ind w:left="3229" w:hanging="360"/>
      </w:pPr>
    </w:lvl>
    <w:lvl w:ilvl="4" w:tplc="10090019" w:tentative="1">
      <w:start w:val="1"/>
      <w:numFmt w:val="lowerLetter"/>
      <w:lvlText w:val="%5."/>
      <w:lvlJc w:val="left"/>
      <w:pPr>
        <w:ind w:left="3949" w:hanging="360"/>
      </w:pPr>
    </w:lvl>
    <w:lvl w:ilvl="5" w:tplc="1009001B" w:tentative="1">
      <w:start w:val="1"/>
      <w:numFmt w:val="lowerRoman"/>
      <w:lvlText w:val="%6."/>
      <w:lvlJc w:val="right"/>
      <w:pPr>
        <w:ind w:left="4669" w:hanging="180"/>
      </w:pPr>
    </w:lvl>
    <w:lvl w:ilvl="6" w:tplc="1009000F" w:tentative="1">
      <w:start w:val="1"/>
      <w:numFmt w:val="decimal"/>
      <w:lvlText w:val="%7."/>
      <w:lvlJc w:val="left"/>
      <w:pPr>
        <w:ind w:left="5389" w:hanging="360"/>
      </w:pPr>
    </w:lvl>
    <w:lvl w:ilvl="7" w:tplc="10090019" w:tentative="1">
      <w:start w:val="1"/>
      <w:numFmt w:val="lowerLetter"/>
      <w:lvlText w:val="%8."/>
      <w:lvlJc w:val="left"/>
      <w:pPr>
        <w:ind w:left="6109" w:hanging="360"/>
      </w:pPr>
    </w:lvl>
    <w:lvl w:ilvl="8" w:tplc="1009001B" w:tentative="1">
      <w:start w:val="1"/>
      <w:numFmt w:val="lowerRoman"/>
      <w:lvlText w:val="%9."/>
      <w:lvlJc w:val="right"/>
      <w:pPr>
        <w:ind w:left="6829" w:hanging="180"/>
      </w:pPr>
    </w:lvl>
  </w:abstractNum>
  <w:abstractNum w:abstractNumId="21"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2"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3"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24" w15:restartNumberingAfterBreak="0">
    <w:nsid w:val="79115FBF"/>
    <w:multiLevelType w:val="hybridMultilevel"/>
    <w:tmpl w:val="DAA81222"/>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num w:numId="1">
    <w:abstractNumId w:val="18"/>
  </w:num>
  <w:num w:numId="2">
    <w:abstractNumId w:val="6"/>
  </w:num>
  <w:num w:numId="3">
    <w:abstractNumId w:val="1"/>
  </w:num>
  <w:num w:numId="4">
    <w:abstractNumId w:val="16"/>
  </w:num>
  <w:num w:numId="5">
    <w:abstractNumId w:val="12"/>
  </w:num>
  <w:num w:numId="6">
    <w:abstractNumId w:val="10"/>
  </w:num>
  <w:num w:numId="7">
    <w:abstractNumId w:val="17"/>
  </w:num>
  <w:num w:numId="8">
    <w:abstractNumId w:val="13"/>
  </w:num>
  <w:num w:numId="9">
    <w:abstractNumId w:val="4"/>
  </w:num>
  <w:num w:numId="10">
    <w:abstractNumId w:val="22"/>
  </w:num>
  <w:num w:numId="11">
    <w:abstractNumId w:val="11"/>
  </w:num>
  <w:num w:numId="12">
    <w:abstractNumId w:val="23"/>
  </w:num>
  <w:num w:numId="13">
    <w:abstractNumId w:val="5"/>
  </w:num>
  <w:num w:numId="14">
    <w:abstractNumId w:val="0"/>
  </w:num>
  <w:num w:numId="15">
    <w:abstractNumId w:val="7"/>
  </w:num>
  <w:num w:numId="16">
    <w:abstractNumId w:val="14"/>
  </w:num>
  <w:num w:numId="17">
    <w:abstractNumId w:val="2"/>
  </w:num>
  <w:num w:numId="18">
    <w:abstractNumId w:val="9"/>
  </w:num>
  <w:num w:numId="19">
    <w:abstractNumId w:val="21"/>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0"/>
  </w:num>
  <w:num w:numId="22">
    <w:abstractNumId w:val="19"/>
  </w:num>
  <w:num w:numId="23">
    <w:abstractNumId w:val="15"/>
  </w:num>
  <w:num w:numId="24">
    <w:abstractNumId w:val="24"/>
  </w:num>
  <w:num w:numId="25">
    <w:abstractNumId w:val="3"/>
  </w:num>
  <w:num w:numId="2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85"/>
    <w:rsid w:val="00001F92"/>
    <w:rsid w:val="00003E18"/>
    <w:rsid w:val="00045715"/>
    <w:rsid w:val="00055B12"/>
    <w:rsid w:val="00060B33"/>
    <w:rsid w:val="00062432"/>
    <w:rsid w:val="00067B4D"/>
    <w:rsid w:val="00101951"/>
    <w:rsid w:val="00104DB7"/>
    <w:rsid w:val="00110A91"/>
    <w:rsid w:val="00117B85"/>
    <w:rsid w:val="0013687C"/>
    <w:rsid w:val="001515C0"/>
    <w:rsid w:val="001604C9"/>
    <w:rsid w:val="001878DC"/>
    <w:rsid w:val="001C01D7"/>
    <w:rsid w:val="001F6375"/>
    <w:rsid w:val="002000F8"/>
    <w:rsid w:val="00251EC1"/>
    <w:rsid w:val="00251FDF"/>
    <w:rsid w:val="00260A59"/>
    <w:rsid w:val="0026211D"/>
    <w:rsid w:val="0026228A"/>
    <w:rsid w:val="002763F9"/>
    <w:rsid w:val="00276CB3"/>
    <w:rsid w:val="0029763A"/>
    <w:rsid w:val="002C788A"/>
    <w:rsid w:val="002D4410"/>
    <w:rsid w:val="00323EFC"/>
    <w:rsid w:val="00324557"/>
    <w:rsid w:val="003323A5"/>
    <w:rsid w:val="00336178"/>
    <w:rsid w:val="003364FD"/>
    <w:rsid w:val="00337399"/>
    <w:rsid w:val="00376D03"/>
    <w:rsid w:val="003A3F3C"/>
    <w:rsid w:val="003A71AC"/>
    <w:rsid w:val="003D3431"/>
    <w:rsid w:val="003D65BC"/>
    <w:rsid w:val="0040063B"/>
    <w:rsid w:val="004257EB"/>
    <w:rsid w:val="0047780C"/>
    <w:rsid w:val="0049144D"/>
    <w:rsid w:val="004A5069"/>
    <w:rsid w:val="004C0AC1"/>
    <w:rsid w:val="00510F97"/>
    <w:rsid w:val="0053058A"/>
    <w:rsid w:val="00541F7F"/>
    <w:rsid w:val="00557349"/>
    <w:rsid w:val="005A4188"/>
    <w:rsid w:val="005A4F68"/>
    <w:rsid w:val="005B7ECE"/>
    <w:rsid w:val="005C0CA7"/>
    <w:rsid w:val="005F624B"/>
    <w:rsid w:val="006642E1"/>
    <w:rsid w:val="00671371"/>
    <w:rsid w:val="00673C95"/>
    <w:rsid w:val="006D0D74"/>
    <w:rsid w:val="00707137"/>
    <w:rsid w:val="00722612"/>
    <w:rsid w:val="0075718C"/>
    <w:rsid w:val="0078729F"/>
    <w:rsid w:val="007A4215"/>
    <w:rsid w:val="007F0E26"/>
    <w:rsid w:val="007F2338"/>
    <w:rsid w:val="007F39B6"/>
    <w:rsid w:val="007F6804"/>
    <w:rsid w:val="00804ACE"/>
    <w:rsid w:val="00811D03"/>
    <w:rsid w:val="00863DA0"/>
    <w:rsid w:val="008713B6"/>
    <w:rsid w:val="00896C0B"/>
    <w:rsid w:val="00897A35"/>
    <w:rsid w:val="008B0478"/>
    <w:rsid w:val="008B2CE7"/>
    <w:rsid w:val="008D7430"/>
    <w:rsid w:val="008F25B0"/>
    <w:rsid w:val="00917B36"/>
    <w:rsid w:val="009202A2"/>
    <w:rsid w:val="00926413"/>
    <w:rsid w:val="00930853"/>
    <w:rsid w:val="00944322"/>
    <w:rsid w:val="009C032D"/>
    <w:rsid w:val="009E35F7"/>
    <w:rsid w:val="009F6C9C"/>
    <w:rsid w:val="009F7203"/>
    <w:rsid w:val="00A0556E"/>
    <w:rsid w:val="00A0792E"/>
    <w:rsid w:val="00A14411"/>
    <w:rsid w:val="00A26CB4"/>
    <w:rsid w:val="00A70F27"/>
    <w:rsid w:val="00A84FA9"/>
    <w:rsid w:val="00AB2551"/>
    <w:rsid w:val="00AB78B0"/>
    <w:rsid w:val="00AF6E74"/>
    <w:rsid w:val="00B72225"/>
    <w:rsid w:val="00BC2C5D"/>
    <w:rsid w:val="00BC511E"/>
    <w:rsid w:val="00BE250F"/>
    <w:rsid w:val="00C47619"/>
    <w:rsid w:val="00C64C17"/>
    <w:rsid w:val="00CA36D2"/>
    <w:rsid w:val="00CB27EC"/>
    <w:rsid w:val="00CB3242"/>
    <w:rsid w:val="00CC5973"/>
    <w:rsid w:val="00CD692A"/>
    <w:rsid w:val="00CF2280"/>
    <w:rsid w:val="00D22CBB"/>
    <w:rsid w:val="00D24CFB"/>
    <w:rsid w:val="00D35628"/>
    <w:rsid w:val="00D5534A"/>
    <w:rsid w:val="00D61246"/>
    <w:rsid w:val="00D75EAC"/>
    <w:rsid w:val="00D97045"/>
    <w:rsid w:val="00DA2CB0"/>
    <w:rsid w:val="00DC721B"/>
    <w:rsid w:val="00DE1669"/>
    <w:rsid w:val="00E12B3A"/>
    <w:rsid w:val="00E45638"/>
    <w:rsid w:val="00E541E0"/>
    <w:rsid w:val="00E60F0C"/>
    <w:rsid w:val="00E7400D"/>
    <w:rsid w:val="00E804BF"/>
    <w:rsid w:val="00E94514"/>
    <w:rsid w:val="00EA6D42"/>
    <w:rsid w:val="00EC6FB7"/>
    <w:rsid w:val="00ED5EB9"/>
    <w:rsid w:val="00ED7E3F"/>
    <w:rsid w:val="00EF1A14"/>
    <w:rsid w:val="00EF428D"/>
    <w:rsid w:val="00F25A12"/>
    <w:rsid w:val="00F2604D"/>
    <w:rsid w:val="00F449AE"/>
    <w:rsid w:val="00F5358B"/>
    <w:rsid w:val="00F951BF"/>
    <w:rsid w:val="00FE3A93"/>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0EEA6DC"/>
  <w15:docId w15:val="{F7DE51BF-813B-4D0F-92F3-F797929B55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8B0478"/>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lang w:val="en-CA"/>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79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image" Target="media/image11.tiff"/><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tiff"/><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gif"/><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237E8C-B5BD-46EA-9F5A-7690789381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Fill_2015-09-03.dotx</Template>
  <TotalTime>5</TotalTime>
  <Pages>3</Pages>
  <Words>922</Words>
  <Characters>5257</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Lesson Plan Quick Fill</vt:lpstr>
    </vt:vector>
  </TitlesOfParts>
  <Company>CAWST</Company>
  <LinksUpToDate>false</LinksUpToDate>
  <CharactersWithSpaces>6167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Gender and WASH - Lesson Plan (CWP)</dc:title>
  <dc:subject>This lesson focuses on the differences between sex and gender.  Participants will explore how gender is directly related to WASH.  Participants will also discuss how gender affects their work as Community WASH Promoters.</dc:subject>
  <dc:creator>CAWST</dc:creator>
  <cp:lastModifiedBy>Andrea Roach</cp:lastModifiedBy>
  <cp:revision>3</cp:revision>
  <cp:lastPrinted>2015-09-03T17:10:00Z</cp:lastPrinted>
  <dcterms:created xsi:type="dcterms:W3CDTF">2017-01-31T16:38:00Z</dcterms:created>
  <dcterms:modified xsi:type="dcterms:W3CDTF">2017-06-13T01:09:00Z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ingPreferenceSet">
    <vt:lpwstr>CAWST</vt:lpwstr>
  </property>
</Properties>
</file>