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27073497"/>
    <w:p w14:paraId="3BE9EE32" w14:textId="18E90520" w:rsidR="0026228A" w:rsidRDefault="00B72225" w:rsidP="0026228A">
      <w:pPr>
        <w:pStyle w:val="Heading2"/>
      </w:pPr>
      <w:r>
        <w:rPr>
          <w:noProof/>
          <w:lang w:val="en-CA" w:eastAsia="en-CA"/>
        </w:rPr>
        <mc:AlternateContent>
          <mc:Choice Requires="wps">
            <w:drawing>
              <wp:anchor distT="0" distB="0" distL="114300" distR="114300" simplePos="0" relativeHeight="251705856" behindDoc="0" locked="0" layoutInCell="1" allowOverlap="1" wp14:anchorId="20AEC014" wp14:editId="6B0B95BB">
                <wp:simplePos x="0" y="0"/>
                <wp:positionH relativeFrom="column">
                  <wp:posOffset>4419600</wp:posOffset>
                </wp:positionH>
                <wp:positionV relativeFrom="paragraph">
                  <wp:posOffset>76200</wp:posOffset>
                </wp:positionV>
                <wp:extent cx="1546860" cy="266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66700"/>
                        </a:xfrm>
                        <a:prstGeom prst="rect">
                          <a:avLst/>
                        </a:prstGeom>
                        <a:solidFill>
                          <a:srgbClr val="FFFFFF"/>
                        </a:solidFill>
                        <a:ln w="9525">
                          <a:noFill/>
                          <a:miter lim="800000"/>
                          <a:headEnd/>
                          <a:tailEnd/>
                        </a:ln>
                      </wps:spPr>
                      <wps:txbx>
                        <w:txbxContent>
                          <w:p w14:paraId="4935CB08" w14:textId="6DC48716" w:rsidR="0026228A" w:rsidRDefault="004B38F3" w:rsidP="0026228A">
                            <w:pPr>
                              <w:jc w:val="right"/>
                            </w:pPr>
                            <w:r>
                              <w:rPr>
                                <w:b/>
                              </w:rPr>
                              <w:t xml:space="preserve">45 min – 1 </w:t>
                            </w:r>
                            <w:proofErr w:type="gramStart"/>
                            <w:r>
                              <w:rPr>
                                <w:b/>
                              </w:rPr>
                              <w:t>day</w:t>
                            </w:r>
                            <w:r w:rsidR="00540EC3">
                              <w:rPr>
                                <w:b/>
                              </w:rPr>
                              <w:t xml:space="preserve"> </w:t>
                            </w:r>
                            <w:r w:rsidR="0026228A" w:rsidRPr="001515C0">
                              <w:rPr>
                                <w:b/>
                              </w:rPr>
                              <w:t xml:space="preserve"> total</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EC014" id="_x0000_t202" coordsize="21600,21600" o:spt="202" path="m,l,21600r21600,l21600,xe">
                <v:stroke joinstyle="miter"/>
                <v:path gradientshapeok="t" o:connecttype="rect"/>
              </v:shapetype>
              <v:shape id="Text Box 2" o:spid="_x0000_s1026" type="#_x0000_t202" style="position:absolute;margin-left:348pt;margin-top:6pt;width:121.8pt;height:21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" stroked="f">
                <v:textbox>
                  <w:txbxContent>
                    <w:p w14:paraId="4935CB08" w14:textId="6DC48716" w:rsidR="0026228A" w:rsidRDefault="004B38F3" w:rsidP="0026228A">
                      <w:pPr>
                        <w:jc w:val="right"/>
                      </w:pPr>
                      <w:r>
                        <w:rPr>
                          <w:b/>
                        </w:rPr>
                        <w:t>45 min – 1 day</w:t>
                      </w:r>
                      <w:r w:rsidR="00540EC3">
                        <w:rPr>
                          <w:b/>
                        </w:rPr>
                        <w:t xml:space="preserve"> </w:t>
                      </w:r>
                      <w:r w:rsidR="0026228A" w:rsidRPr="001515C0">
                        <w:rPr>
                          <w:b/>
                        </w:rPr>
                        <w:t xml:space="preserve"> total</w:t>
                      </w:r>
                    </w:p>
                  </w:txbxContent>
                </v:textbox>
              </v:shape>
            </w:pict>
          </mc:Fallback>
        </mc:AlternateContent>
      </w:r>
      <w:r w:rsidRPr="00260A59">
        <w:rPr>
          <w:noProof/>
          <w:color w:val="000000" w:themeColor="text1"/>
          <w:lang w:val="en-CA" w:eastAsia="en-CA"/>
        </w:rPr>
        <w:drawing>
          <wp:anchor distT="0" distB="0" distL="114300" distR="114300" simplePos="0" relativeHeight="251706880" behindDoc="1" locked="0" layoutInCell="1" allowOverlap="1" wp14:anchorId="367C184D" wp14:editId="51BD1511">
            <wp:simplePos x="0" y="0"/>
            <wp:positionH relativeFrom="column">
              <wp:posOffset>4010025</wp:posOffset>
            </wp:positionH>
            <wp:positionV relativeFrom="paragraph">
              <wp:posOffset>-20320</wp:posOffset>
            </wp:positionV>
            <wp:extent cx="409575" cy="42481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00B34C7A">
        <w:t>Lesson Plan</w:t>
      </w:r>
      <w:r w:rsidR="0026228A" w:rsidRPr="00260A59">
        <w:t xml:space="preserve">: </w:t>
      </w:r>
      <w:bookmarkEnd w:id="0"/>
      <w:r w:rsidR="00FD30AC">
        <w:t xml:space="preserve">Creating </w:t>
      </w:r>
      <w:r w:rsidR="00A11AF5">
        <w:t>Supporting</w:t>
      </w:r>
      <w:r w:rsidR="00FD30AC">
        <w:t xml:space="preserve"> Materials </w:t>
      </w:r>
    </w:p>
    <w:p w14:paraId="1863B761" w14:textId="77777777" w:rsidR="00917B36" w:rsidRDefault="00486838" w:rsidP="001515C0">
      <w:r>
        <w:pict w14:anchorId="5DDE17DF">
          <v:rect id="_x0000_i1025" style="width:0;height:1.5pt" o:hralign="center" o:hrstd="t" o:hr="t" fillcolor="gray" stroked="f"/>
        </w:pict>
      </w:r>
    </w:p>
    <w:p w14:paraId="447EB517" w14:textId="77777777" w:rsidR="00E804BF" w:rsidRDefault="00E804BF" w:rsidP="00EF428D">
      <w:pPr>
        <w:pStyle w:val="SectionL1CAWST"/>
      </w:pPr>
      <w:r>
        <w:t>Lesson Description</w:t>
      </w:r>
    </w:p>
    <w:p w14:paraId="4BF61DAE" w14:textId="77777777" w:rsidR="00E804BF" w:rsidRPr="00707137" w:rsidRDefault="00E804BF" w:rsidP="00557349">
      <w:pPr>
        <w:ind w:left="993"/>
        <w:rPr>
          <w:rFonts w:cs="Arial"/>
          <w:szCs w:val="22"/>
        </w:rPr>
      </w:pPr>
      <w:r>
        <w:rPr>
          <w:noProof/>
          <w:lang w:val="en-CA" w:eastAsia="en-CA"/>
        </w:rPr>
        <w:drawing>
          <wp:anchor distT="0" distB="0" distL="114300" distR="114300" simplePos="0" relativeHeight="251699712" behindDoc="1" locked="0" layoutInCell="1" allowOverlap="1" wp14:anchorId="2C46B907" wp14:editId="3035146A">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14:paraId="3BDD6C63" w14:textId="56E90E26" w:rsidR="00E804BF" w:rsidRPr="00A11AF5" w:rsidRDefault="00B34C7A" w:rsidP="00A11AF5">
      <w:pPr>
        <w:ind w:left="993"/>
        <w:rPr>
          <w:rFonts w:cs="Arial"/>
          <w:szCs w:val="22"/>
          <w:lang w:val="en-CA"/>
        </w:rPr>
      </w:pPr>
      <w:r>
        <w:rPr>
          <w:rFonts w:cs="Arial"/>
          <w:szCs w:val="22"/>
          <w:lang w:val="en-CA"/>
        </w:rPr>
        <w:t xml:space="preserve">In a previous lesson participants discussed the qualities of effective supporting materials, and identified materials they could use in their workshop. In this lesson participants have the opportunity to build the materials they need </w:t>
      </w:r>
      <w:r w:rsidR="001408E4">
        <w:rPr>
          <w:rFonts w:cs="Arial"/>
          <w:szCs w:val="22"/>
          <w:lang w:val="en-CA"/>
        </w:rPr>
        <w:t xml:space="preserve">to pilot their workshop. </w:t>
      </w:r>
    </w:p>
    <w:p w14:paraId="3893D314" w14:textId="77777777" w:rsidR="00E804BF" w:rsidRDefault="00E804BF" w:rsidP="00557349">
      <w:pPr>
        <w:ind w:left="993"/>
        <w:rPr>
          <w:rFonts w:cs="Arial"/>
          <w:szCs w:val="22"/>
        </w:rPr>
      </w:pPr>
    </w:p>
    <w:p w14:paraId="44FD47B2" w14:textId="77777777" w:rsidR="00E804BF" w:rsidRDefault="00486838" w:rsidP="00917B36">
      <w:pPr>
        <w:rPr>
          <w:rFonts w:cs="Arial"/>
          <w:b/>
          <w:szCs w:val="22"/>
        </w:rPr>
      </w:pPr>
      <w:r>
        <w:rPr>
          <w:rFonts w:cs="Arial"/>
          <w:b/>
          <w:szCs w:val="22"/>
        </w:rPr>
        <w:pict w14:anchorId="7F5CF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p>
    <w:p w14:paraId="43B463B6" w14:textId="77777777" w:rsidR="00917B36" w:rsidRDefault="003364FD" w:rsidP="00EF428D">
      <w:pPr>
        <w:pStyle w:val="SectionL1CAWST"/>
      </w:pPr>
      <w:r>
        <w:t xml:space="preserve">Learning </w:t>
      </w:r>
      <w:r w:rsidR="00001F92">
        <w:t>Outcomes</w:t>
      </w:r>
    </w:p>
    <w:p w14:paraId="7A62141B" w14:textId="77777777" w:rsidR="00323EFC" w:rsidRPr="008B0478" w:rsidRDefault="00323EFC" w:rsidP="00917B36">
      <w:pPr>
        <w:rPr>
          <w:rFonts w:cs="Arial"/>
          <w:szCs w:val="22"/>
        </w:rPr>
      </w:pPr>
      <w:r w:rsidRPr="00323EFC">
        <w:rPr>
          <w:noProof/>
          <w:lang w:val="en-CA" w:eastAsia="en-CA"/>
        </w:rPr>
        <w:drawing>
          <wp:anchor distT="0" distB="0" distL="114300" distR="114300" simplePos="0" relativeHeight="251677184" behindDoc="1" locked="0" layoutInCell="1" allowOverlap="1" wp14:anchorId="2D47EEFD" wp14:editId="3BA831A8">
            <wp:simplePos x="0" y="0"/>
            <wp:positionH relativeFrom="column">
              <wp:posOffset>-38100</wp:posOffset>
            </wp:positionH>
            <wp:positionV relativeFrom="paragraph">
              <wp:posOffset>132715</wp:posOffset>
            </wp:positionV>
            <wp:extent cx="497840" cy="4857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1FAA4B98" w14:textId="77777777" w:rsidR="00A70F27" w:rsidRPr="008B0478" w:rsidRDefault="00323EFC" w:rsidP="00323EFC">
      <w:pPr>
        <w:spacing w:line="360" w:lineRule="auto"/>
        <w:rPr>
          <w:rFonts w:cs="Arial"/>
          <w:szCs w:val="22"/>
        </w:rPr>
      </w:pPr>
      <w:r>
        <w:rPr>
          <w:rFonts w:cs="Arial"/>
          <w:b/>
          <w:szCs w:val="22"/>
        </w:rPr>
        <w:tab/>
      </w:r>
      <w:r>
        <w:rPr>
          <w:rFonts w:cs="Arial"/>
          <w:szCs w:val="22"/>
        </w:rPr>
        <w:t>At the end of this session participants will be able to:</w:t>
      </w:r>
    </w:p>
    <w:p w14:paraId="56E5A7B2" w14:textId="2BD77A0E" w:rsidR="00A70F27" w:rsidRPr="00D9392F" w:rsidRDefault="00A11AF5" w:rsidP="00A75320">
      <w:pPr>
        <w:numPr>
          <w:ilvl w:val="0"/>
          <w:numId w:val="4"/>
        </w:numPr>
        <w:spacing w:after="120"/>
        <w:rPr>
          <w:rFonts w:cs="Arial"/>
          <w:szCs w:val="22"/>
        </w:rPr>
      </w:pPr>
      <w:r w:rsidRPr="00D9392F">
        <w:rPr>
          <w:rFonts w:cs="Arial"/>
          <w:color w:val="000000" w:themeColor="text1"/>
          <w:szCs w:val="22"/>
        </w:rPr>
        <w:t>Create supporting materials</w:t>
      </w:r>
      <w:r w:rsidR="00B34C7A">
        <w:rPr>
          <w:rFonts w:cs="Arial"/>
          <w:color w:val="000000" w:themeColor="text1"/>
          <w:szCs w:val="22"/>
        </w:rPr>
        <w:t>.</w:t>
      </w:r>
    </w:p>
    <w:p w14:paraId="435F3360" w14:textId="77777777" w:rsidR="00917B36" w:rsidRPr="00F2604D" w:rsidRDefault="00486838" w:rsidP="00917B36">
      <w:pPr>
        <w:rPr>
          <w:rFonts w:cs="Arial"/>
          <w:szCs w:val="22"/>
        </w:rPr>
      </w:pPr>
      <w:r>
        <w:rPr>
          <w:rFonts w:cs="Arial"/>
          <w:szCs w:val="22"/>
        </w:rPr>
        <w:pict w14:anchorId="3E85DA64">
          <v:shape id="_x0000_i1027" type="#_x0000_t75" style="width:467.85pt;height:1.5pt" o:hrpct="0" o:hralign="center" o:hr="t">
            <v:imagedata r:id="rId10" o:title="Default Line"/>
          </v:shape>
        </w:pict>
      </w:r>
    </w:p>
    <w:p w14:paraId="3642D04E" w14:textId="77777777" w:rsidR="003364FD" w:rsidRDefault="003364FD" w:rsidP="00EF428D">
      <w:pPr>
        <w:pStyle w:val="SectionL1CAWST"/>
      </w:pPr>
      <w:r>
        <w:t>Materials</w:t>
      </w:r>
    </w:p>
    <w:p w14:paraId="3C3DFF6D" w14:textId="77777777" w:rsidR="003364FD" w:rsidRPr="008B0478" w:rsidRDefault="0013687C" w:rsidP="00917B36">
      <w:pPr>
        <w:rPr>
          <w:rFonts w:cs="Arial"/>
          <w:szCs w:val="22"/>
        </w:rPr>
      </w:pPr>
      <w:r>
        <w:rPr>
          <w:rFonts w:cs="Arial"/>
          <w:noProof/>
          <w:lang w:val="en-CA" w:eastAsia="en-CA"/>
        </w:rPr>
        <w:drawing>
          <wp:anchor distT="0" distB="0" distL="114300" distR="114300" simplePos="0" relativeHeight="251678208" behindDoc="1" locked="0" layoutInCell="1" allowOverlap="1" wp14:anchorId="3017F86F" wp14:editId="22A28674">
            <wp:simplePos x="0" y="0"/>
            <wp:positionH relativeFrom="column">
              <wp:posOffset>-53340</wp:posOffset>
            </wp:positionH>
            <wp:positionV relativeFrom="paragraph">
              <wp:posOffset>101600</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2068CD45" w14:textId="77777777" w:rsidR="00B34C7A" w:rsidRPr="00102FE2" w:rsidRDefault="00B34C7A" w:rsidP="00B34C7A">
      <w:pPr>
        <w:numPr>
          <w:ilvl w:val="0"/>
          <w:numId w:val="1"/>
        </w:numPr>
        <w:spacing w:after="120"/>
        <w:rPr>
          <w:rFonts w:cs="Arial"/>
          <w:color w:val="000000" w:themeColor="text1"/>
          <w:szCs w:val="22"/>
        </w:rPr>
      </w:pPr>
      <w:r w:rsidRPr="00102FE2">
        <w:rPr>
          <w:rFonts w:cs="Arial"/>
          <w:color w:val="000000" w:themeColor="text1"/>
          <w:szCs w:val="22"/>
        </w:rPr>
        <w:t>Flip chart paper</w:t>
      </w:r>
    </w:p>
    <w:p w14:paraId="6F979AB1" w14:textId="77777777" w:rsidR="00B34C7A" w:rsidRPr="00102FE2" w:rsidRDefault="00B34C7A" w:rsidP="00B34C7A">
      <w:pPr>
        <w:numPr>
          <w:ilvl w:val="0"/>
          <w:numId w:val="1"/>
        </w:numPr>
        <w:spacing w:after="120"/>
        <w:rPr>
          <w:rFonts w:cs="Arial"/>
          <w:color w:val="000000" w:themeColor="text1"/>
          <w:szCs w:val="22"/>
        </w:rPr>
      </w:pPr>
      <w:r w:rsidRPr="00102FE2">
        <w:rPr>
          <w:rFonts w:cs="Arial"/>
          <w:color w:val="000000" w:themeColor="text1"/>
          <w:szCs w:val="22"/>
        </w:rPr>
        <w:t>Markers</w:t>
      </w:r>
    </w:p>
    <w:p w14:paraId="26167535" w14:textId="77777777" w:rsidR="00B34C7A" w:rsidRPr="00102FE2" w:rsidRDefault="00B34C7A" w:rsidP="00B34C7A">
      <w:pPr>
        <w:numPr>
          <w:ilvl w:val="0"/>
          <w:numId w:val="1"/>
        </w:numPr>
        <w:spacing w:after="120"/>
        <w:rPr>
          <w:rFonts w:cs="Arial"/>
          <w:color w:val="000000" w:themeColor="text1"/>
          <w:szCs w:val="22"/>
        </w:rPr>
      </w:pPr>
      <w:r w:rsidRPr="00102FE2">
        <w:rPr>
          <w:rFonts w:cs="Arial"/>
          <w:color w:val="000000" w:themeColor="text1"/>
          <w:szCs w:val="22"/>
        </w:rPr>
        <w:t>Tape</w:t>
      </w:r>
    </w:p>
    <w:p w14:paraId="469B444D" w14:textId="77777777" w:rsidR="00B34C7A" w:rsidRDefault="00B34C7A" w:rsidP="00B34C7A">
      <w:pPr>
        <w:numPr>
          <w:ilvl w:val="0"/>
          <w:numId w:val="1"/>
        </w:numPr>
        <w:spacing w:after="120"/>
        <w:rPr>
          <w:rFonts w:cs="Arial"/>
          <w:color w:val="000000" w:themeColor="text1"/>
          <w:szCs w:val="22"/>
        </w:rPr>
      </w:pPr>
      <w:r w:rsidRPr="00102FE2">
        <w:rPr>
          <w:rFonts w:cs="Arial"/>
          <w:color w:val="000000" w:themeColor="text1"/>
          <w:szCs w:val="22"/>
        </w:rPr>
        <w:t>CEWT Workbook – 1 per participant</w:t>
      </w:r>
    </w:p>
    <w:p w14:paraId="5E3DFF16" w14:textId="77777777" w:rsidR="00B34C7A" w:rsidRDefault="00B34C7A" w:rsidP="00B34C7A">
      <w:pPr>
        <w:numPr>
          <w:ilvl w:val="0"/>
          <w:numId w:val="1"/>
        </w:numPr>
        <w:spacing w:after="120"/>
        <w:rPr>
          <w:rFonts w:cs="Arial"/>
          <w:color w:val="000000" w:themeColor="text1"/>
          <w:szCs w:val="22"/>
        </w:rPr>
      </w:pPr>
      <w:r w:rsidRPr="00DD2EF1">
        <w:rPr>
          <w:rFonts w:cs="Arial"/>
          <w:color w:val="000000" w:themeColor="text1"/>
          <w:szCs w:val="22"/>
        </w:rPr>
        <w:t>Large Diagram of the ADDIE model – introduced in the lesson on instructional design</w:t>
      </w:r>
    </w:p>
    <w:p w14:paraId="1D820E18" w14:textId="77777777" w:rsidR="00A11AF5" w:rsidRPr="00A11AF5" w:rsidRDefault="00A11AF5" w:rsidP="00B34C7A">
      <w:pPr>
        <w:numPr>
          <w:ilvl w:val="0"/>
          <w:numId w:val="1"/>
        </w:numPr>
        <w:spacing w:after="120"/>
        <w:rPr>
          <w:rFonts w:cs="Arial"/>
          <w:color w:val="000000" w:themeColor="text1"/>
          <w:szCs w:val="22"/>
        </w:rPr>
      </w:pPr>
      <w:r w:rsidRPr="00A11AF5">
        <w:rPr>
          <w:rFonts w:cs="Arial"/>
          <w:color w:val="000000" w:themeColor="text1"/>
          <w:szCs w:val="22"/>
        </w:rPr>
        <w:t>Scissors</w:t>
      </w:r>
    </w:p>
    <w:p w14:paraId="216371B5" w14:textId="77777777" w:rsidR="00A11AF5" w:rsidRPr="00A11AF5" w:rsidRDefault="00A11AF5" w:rsidP="00B34C7A">
      <w:pPr>
        <w:numPr>
          <w:ilvl w:val="0"/>
          <w:numId w:val="1"/>
        </w:numPr>
        <w:spacing w:after="120"/>
        <w:rPr>
          <w:rFonts w:cs="Arial"/>
          <w:color w:val="000000" w:themeColor="text1"/>
          <w:szCs w:val="22"/>
        </w:rPr>
      </w:pPr>
      <w:r w:rsidRPr="00A11AF5">
        <w:rPr>
          <w:rFonts w:cs="Arial"/>
          <w:color w:val="000000" w:themeColor="text1"/>
          <w:szCs w:val="22"/>
        </w:rPr>
        <w:t>Cardboard</w:t>
      </w:r>
    </w:p>
    <w:p w14:paraId="7F0DEF10" w14:textId="77777777" w:rsidR="00A11AF5" w:rsidRPr="00A11AF5" w:rsidRDefault="00A11AF5" w:rsidP="00B34C7A">
      <w:pPr>
        <w:numPr>
          <w:ilvl w:val="0"/>
          <w:numId w:val="1"/>
        </w:numPr>
        <w:spacing w:after="120"/>
        <w:rPr>
          <w:rFonts w:cs="Arial"/>
          <w:color w:val="000000" w:themeColor="text1"/>
          <w:szCs w:val="22"/>
        </w:rPr>
      </w:pPr>
      <w:r w:rsidRPr="00A11AF5">
        <w:rPr>
          <w:rFonts w:cs="Arial"/>
          <w:color w:val="000000" w:themeColor="text1"/>
          <w:szCs w:val="22"/>
        </w:rPr>
        <w:t>Coloured Paper</w:t>
      </w:r>
    </w:p>
    <w:p w14:paraId="54992F7F" w14:textId="0AB03FF9" w:rsidR="00F2604D" w:rsidRDefault="00A11AF5" w:rsidP="00B34C7A">
      <w:pPr>
        <w:numPr>
          <w:ilvl w:val="0"/>
          <w:numId w:val="1"/>
        </w:numPr>
        <w:spacing w:after="120"/>
        <w:rPr>
          <w:rFonts w:cs="Arial"/>
          <w:color w:val="000000" w:themeColor="text1"/>
          <w:szCs w:val="22"/>
        </w:rPr>
      </w:pPr>
      <w:r w:rsidRPr="00A11AF5">
        <w:rPr>
          <w:rFonts w:cs="Arial"/>
          <w:color w:val="000000" w:themeColor="text1"/>
          <w:szCs w:val="22"/>
        </w:rPr>
        <w:t>Glue</w:t>
      </w:r>
    </w:p>
    <w:p w14:paraId="54089671" w14:textId="3241251B" w:rsidR="001408E4" w:rsidRDefault="001408E4" w:rsidP="00B34C7A">
      <w:pPr>
        <w:numPr>
          <w:ilvl w:val="0"/>
          <w:numId w:val="1"/>
        </w:numPr>
        <w:spacing w:after="120"/>
        <w:rPr>
          <w:rFonts w:cs="Arial"/>
          <w:color w:val="000000" w:themeColor="text1"/>
          <w:szCs w:val="22"/>
        </w:rPr>
      </w:pPr>
      <w:r>
        <w:rPr>
          <w:rFonts w:cs="Arial"/>
          <w:color w:val="000000" w:themeColor="text1"/>
          <w:szCs w:val="22"/>
        </w:rPr>
        <w:t>Computer with materials from WASH Resources loaded (optional)</w:t>
      </w:r>
    </w:p>
    <w:p w14:paraId="2692F0D3" w14:textId="3BF1D6C6" w:rsidR="00DE29C9" w:rsidRDefault="00DE29C9" w:rsidP="00B34C7A">
      <w:pPr>
        <w:numPr>
          <w:ilvl w:val="0"/>
          <w:numId w:val="1"/>
        </w:numPr>
        <w:spacing w:after="120"/>
        <w:rPr>
          <w:rFonts w:cs="Arial"/>
          <w:color w:val="000000" w:themeColor="text1"/>
          <w:szCs w:val="22"/>
        </w:rPr>
      </w:pPr>
      <w:r>
        <w:rPr>
          <w:rFonts w:cs="Arial"/>
          <w:color w:val="000000" w:themeColor="text1"/>
          <w:szCs w:val="22"/>
        </w:rPr>
        <w:t>Portable printer (</w:t>
      </w:r>
      <w:r w:rsidR="001408E4">
        <w:rPr>
          <w:rFonts w:cs="Arial"/>
          <w:color w:val="000000" w:themeColor="text1"/>
          <w:szCs w:val="22"/>
        </w:rPr>
        <w:t>optional)</w:t>
      </w:r>
    </w:p>
    <w:p w14:paraId="16ABF3E9" w14:textId="38979BA5" w:rsidR="00DE29C9" w:rsidRDefault="00DE29C9" w:rsidP="00B34C7A">
      <w:pPr>
        <w:numPr>
          <w:ilvl w:val="0"/>
          <w:numId w:val="1"/>
        </w:numPr>
        <w:spacing w:after="120"/>
        <w:rPr>
          <w:rFonts w:cs="Arial"/>
          <w:color w:val="000000" w:themeColor="text1"/>
          <w:szCs w:val="22"/>
        </w:rPr>
      </w:pPr>
      <w:r>
        <w:rPr>
          <w:rFonts w:cs="Arial"/>
          <w:color w:val="000000" w:themeColor="text1"/>
          <w:szCs w:val="22"/>
        </w:rPr>
        <w:t>Printer paper</w:t>
      </w:r>
      <w:r w:rsidR="001408E4">
        <w:rPr>
          <w:rFonts w:cs="Arial"/>
          <w:color w:val="000000" w:themeColor="text1"/>
          <w:szCs w:val="22"/>
        </w:rPr>
        <w:t xml:space="preserve"> (optional)</w:t>
      </w:r>
    </w:p>
    <w:p w14:paraId="46EB1B40" w14:textId="706B81E3" w:rsidR="00F2604D" w:rsidRPr="00D9392F" w:rsidRDefault="00A11AF5" w:rsidP="00B34C7A">
      <w:pPr>
        <w:rPr>
          <w:rFonts w:cs="Arial"/>
          <w:color w:val="000000" w:themeColor="text1"/>
          <w:szCs w:val="22"/>
        </w:rPr>
      </w:pPr>
      <w:r w:rsidRPr="00D9392F">
        <w:rPr>
          <w:rFonts w:cs="Arial"/>
          <w:color w:val="000000" w:themeColor="text1"/>
          <w:szCs w:val="22"/>
        </w:rPr>
        <w:t xml:space="preserve"> </w:t>
      </w:r>
    </w:p>
    <w:p w14:paraId="448151B2" w14:textId="77777777" w:rsidR="003364FD" w:rsidRPr="00F2604D" w:rsidRDefault="00486838" w:rsidP="00917B36">
      <w:pPr>
        <w:rPr>
          <w:rFonts w:cs="Arial"/>
          <w:szCs w:val="22"/>
        </w:rPr>
      </w:pPr>
      <w:r>
        <w:rPr>
          <w:rFonts w:cs="Arial"/>
          <w:b/>
          <w:szCs w:val="22"/>
        </w:rPr>
        <w:pict w14:anchorId="500CD898">
          <v:rect id="_x0000_i1028" style="width:0;height:1.5pt" o:hralign="center" o:hrstd="t" o:hr="t" fillcolor="gray" stroked="f"/>
        </w:pict>
      </w:r>
    </w:p>
    <w:p w14:paraId="302805A3" w14:textId="77777777" w:rsidR="00917B36" w:rsidRDefault="00917B36" w:rsidP="00EF428D">
      <w:pPr>
        <w:pStyle w:val="SectionL1CAWST"/>
      </w:pPr>
      <w:r>
        <w:t>Preparation</w:t>
      </w:r>
    </w:p>
    <w:p w14:paraId="0A6D0E3E" w14:textId="77777777" w:rsidR="003364FD" w:rsidRPr="008B0478" w:rsidRDefault="0013687C" w:rsidP="00917B36">
      <w:pPr>
        <w:rPr>
          <w:rFonts w:cs="Arial"/>
          <w:szCs w:val="22"/>
        </w:rPr>
      </w:pPr>
      <w:r>
        <w:rPr>
          <w:noProof/>
          <w:lang w:val="en-CA" w:eastAsia="en-CA"/>
        </w:rPr>
        <w:drawing>
          <wp:anchor distT="0" distB="0" distL="114300" distR="114300" simplePos="0" relativeHeight="251679232" behindDoc="1" locked="0" layoutInCell="1" allowOverlap="1" wp14:anchorId="17DE31DD" wp14:editId="422B9B50">
            <wp:simplePos x="0" y="0"/>
            <wp:positionH relativeFrom="column">
              <wp:posOffset>-121920</wp:posOffset>
            </wp:positionH>
            <wp:positionV relativeFrom="paragraph">
              <wp:posOffset>104775</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14C813B4" w14:textId="77777777" w:rsidR="00F2604D" w:rsidRDefault="00A11AF5" w:rsidP="00F2604D">
      <w:pPr>
        <w:numPr>
          <w:ilvl w:val="0"/>
          <w:numId w:val="1"/>
        </w:numPr>
        <w:tabs>
          <w:tab w:val="clear" w:pos="1224"/>
          <w:tab w:val="num" w:pos="1080"/>
        </w:tabs>
        <w:spacing w:after="120"/>
        <w:ind w:left="1080" w:hanging="360"/>
        <w:rPr>
          <w:rFonts w:cs="Arial"/>
          <w:color w:val="000000" w:themeColor="text1"/>
          <w:szCs w:val="22"/>
        </w:rPr>
      </w:pPr>
      <w:r>
        <w:rPr>
          <w:rFonts w:cs="Arial"/>
          <w:color w:val="000000" w:themeColor="text1"/>
          <w:szCs w:val="22"/>
        </w:rPr>
        <w:t>Read and prepare lesson plan</w:t>
      </w:r>
    </w:p>
    <w:p w14:paraId="5AA89630" w14:textId="77777777" w:rsidR="00A11AF5" w:rsidRDefault="00A11AF5" w:rsidP="00F2604D">
      <w:pPr>
        <w:numPr>
          <w:ilvl w:val="0"/>
          <w:numId w:val="1"/>
        </w:numPr>
        <w:tabs>
          <w:tab w:val="clear" w:pos="1224"/>
          <w:tab w:val="num" w:pos="1080"/>
        </w:tabs>
        <w:spacing w:after="120"/>
        <w:ind w:left="1080" w:hanging="360"/>
        <w:rPr>
          <w:rFonts w:cs="Arial"/>
          <w:color w:val="000000" w:themeColor="text1"/>
          <w:szCs w:val="22"/>
        </w:rPr>
      </w:pPr>
      <w:r>
        <w:rPr>
          <w:rFonts w:cs="Arial"/>
          <w:color w:val="000000" w:themeColor="text1"/>
          <w:szCs w:val="22"/>
        </w:rPr>
        <w:t xml:space="preserve">Lay-out materials for use by participants </w:t>
      </w:r>
    </w:p>
    <w:p w14:paraId="77080B8E" w14:textId="6071CD3C" w:rsidR="00DE29C9" w:rsidRPr="00DE29C9" w:rsidRDefault="00F2604D" w:rsidP="00DE29C9">
      <w:pPr>
        <w:numPr>
          <w:ilvl w:val="0"/>
          <w:numId w:val="1"/>
        </w:numPr>
        <w:tabs>
          <w:tab w:val="clear" w:pos="1224"/>
          <w:tab w:val="num" w:pos="1080"/>
        </w:tabs>
        <w:spacing w:after="120"/>
        <w:ind w:left="1080" w:hanging="360"/>
        <w:rPr>
          <w:rFonts w:cs="Arial"/>
          <w:color w:val="000000" w:themeColor="text1"/>
          <w:szCs w:val="22"/>
        </w:rPr>
      </w:pPr>
      <w:r w:rsidRPr="00F2604D">
        <w:rPr>
          <w:rFonts w:cs="Arial"/>
          <w:color w:val="000000" w:themeColor="text1"/>
          <w:szCs w:val="22"/>
        </w:rPr>
        <w:t>Optional: Write the learning outcomes on flipchart paper</w:t>
      </w:r>
    </w:p>
    <w:p w14:paraId="7C845EC9" w14:textId="78259EE6" w:rsidR="00DD2EF1" w:rsidRPr="0076558F" w:rsidRDefault="00DD2EF1" w:rsidP="00DD2EF1">
      <w:pPr>
        <w:numPr>
          <w:ilvl w:val="0"/>
          <w:numId w:val="1"/>
        </w:numPr>
        <w:tabs>
          <w:tab w:val="clear" w:pos="1224"/>
          <w:tab w:val="num" w:pos="1080"/>
        </w:tabs>
        <w:spacing w:after="120"/>
        <w:ind w:left="1080" w:hanging="360"/>
        <w:rPr>
          <w:rFonts w:cs="Arial"/>
          <w:szCs w:val="22"/>
        </w:rPr>
      </w:pPr>
      <w:r w:rsidRPr="0076558F">
        <w:rPr>
          <w:rFonts w:cs="Arial"/>
          <w:szCs w:val="22"/>
        </w:rPr>
        <w:t xml:space="preserve">If using </w:t>
      </w:r>
      <w:r w:rsidR="00887689">
        <w:rPr>
          <w:rFonts w:cs="Arial"/>
          <w:szCs w:val="22"/>
        </w:rPr>
        <w:t>c</w:t>
      </w:r>
      <w:r w:rsidRPr="0076558F">
        <w:rPr>
          <w:rFonts w:cs="Arial"/>
          <w:szCs w:val="22"/>
        </w:rPr>
        <w:t xml:space="preserve">: </w:t>
      </w:r>
    </w:p>
    <w:p w14:paraId="7D354538" w14:textId="77777777" w:rsidR="00E804BF" w:rsidRPr="00F2604D" w:rsidRDefault="00DD2EF1" w:rsidP="00DD2EF1">
      <w:pPr>
        <w:numPr>
          <w:ilvl w:val="1"/>
          <w:numId w:val="1"/>
        </w:numPr>
        <w:spacing w:after="120"/>
        <w:rPr>
          <w:rFonts w:cs="Arial"/>
          <w:szCs w:val="22"/>
        </w:rPr>
      </w:pPr>
      <w:r>
        <w:rPr>
          <w:rFonts w:cs="Arial"/>
          <w:szCs w:val="22"/>
        </w:rPr>
        <w:t xml:space="preserve">Cue the WASH Resources website </w:t>
      </w:r>
    </w:p>
    <w:p w14:paraId="7FAD6D73" w14:textId="77777777" w:rsidR="00917B36" w:rsidRPr="00F2604D" w:rsidRDefault="00486838" w:rsidP="00917B36">
      <w:pPr>
        <w:rPr>
          <w:rFonts w:cs="Arial"/>
          <w:szCs w:val="22"/>
        </w:rPr>
      </w:pPr>
      <w:r>
        <w:rPr>
          <w:rFonts w:cs="Arial"/>
          <w:b/>
          <w:szCs w:val="22"/>
        </w:rPr>
        <w:pict w14:anchorId="1DF23677">
          <v:rect id="_x0000_i1029" style="width:0;height:1.5pt" o:hralign="center" o:hrstd="t" o:hr="t" fillcolor="gray" stroked="f"/>
        </w:pict>
      </w:r>
    </w:p>
    <w:p w14:paraId="3B4CDB93" w14:textId="77777777" w:rsidR="00917B36" w:rsidRDefault="00917B36" w:rsidP="00EF428D">
      <w:pPr>
        <w:pStyle w:val="SectionL1CAWST"/>
      </w:pPr>
      <w:r>
        <w:lastRenderedPageBreak/>
        <w:t>I</w:t>
      </w:r>
      <w:r w:rsidR="00ED5EB9">
        <w:t>ntroduction</w:t>
      </w:r>
      <w:r w:rsidR="00ED5EB9">
        <w:tab/>
      </w:r>
      <w:r w:rsidR="00A11AF5">
        <w:t>5</w:t>
      </w:r>
      <w:r>
        <w:t xml:space="preserve"> minutes</w:t>
      </w:r>
    </w:p>
    <w:p w14:paraId="0E90678E" w14:textId="77777777" w:rsidR="00917B36" w:rsidRPr="00D51E0B" w:rsidRDefault="007F6804" w:rsidP="00F2604D">
      <w:pPr>
        <w:rPr>
          <w:rFonts w:cs="Arial"/>
          <w:szCs w:val="22"/>
        </w:rPr>
      </w:pPr>
      <w:r>
        <w:rPr>
          <w:noProof/>
          <w:lang w:val="en-CA" w:eastAsia="en-CA"/>
        </w:rPr>
        <w:drawing>
          <wp:anchor distT="0" distB="0" distL="114300" distR="114300" simplePos="0" relativeHeight="251686400" behindDoc="1" locked="0" layoutInCell="1" allowOverlap="1" wp14:anchorId="70202402" wp14:editId="1C124416">
            <wp:simplePos x="0" y="0"/>
            <wp:positionH relativeFrom="column">
              <wp:posOffset>-53340</wp:posOffset>
            </wp:positionH>
            <wp:positionV relativeFrom="paragraph">
              <wp:posOffset>123190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1A366251" w14:textId="13AC6DAF" w:rsidR="00DE29C9" w:rsidRDefault="00DE29C9" w:rsidP="00A11AF5">
      <w:pPr>
        <w:numPr>
          <w:ilvl w:val="0"/>
          <w:numId w:val="5"/>
        </w:numPr>
        <w:spacing w:after="120"/>
        <w:rPr>
          <w:rFonts w:cs="Arial"/>
          <w:color w:val="000000" w:themeColor="text1"/>
          <w:szCs w:val="22"/>
        </w:rPr>
      </w:pPr>
      <w:r>
        <w:rPr>
          <w:rFonts w:cs="Arial"/>
          <w:color w:val="000000" w:themeColor="text1"/>
          <w:szCs w:val="22"/>
        </w:rPr>
        <w:t>Ask the participants “what do you remember from the previous lesson on supporting materials, about the characteristics of good supporting materials?”</w:t>
      </w:r>
      <w:r w:rsidR="001408E4">
        <w:rPr>
          <w:rFonts w:cs="Arial"/>
          <w:color w:val="000000" w:themeColor="text1"/>
          <w:szCs w:val="22"/>
        </w:rPr>
        <w:t xml:space="preserve"> Record their ideas. </w:t>
      </w:r>
    </w:p>
    <w:p w14:paraId="6335854A" w14:textId="77777777" w:rsidR="002763F9" w:rsidRDefault="002763F9" w:rsidP="002763F9">
      <w:pPr>
        <w:numPr>
          <w:ilvl w:val="0"/>
          <w:numId w:val="5"/>
        </w:numPr>
        <w:spacing w:after="120"/>
        <w:rPr>
          <w:rFonts w:cs="Arial"/>
          <w:szCs w:val="22"/>
        </w:rPr>
      </w:pPr>
      <w:r>
        <w:rPr>
          <w:rFonts w:cs="Arial"/>
          <w:szCs w:val="22"/>
        </w:rPr>
        <w:t>Present the lesson description or learning outcomes.</w:t>
      </w:r>
      <w:r>
        <w:rPr>
          <w:rFonts w:cs="Arial"/>
          <w:b/>
          <w:szCs w:val="22"/>
        </w:rPr>
        <w:t xml:space="preserve"> </w:t>
      </w:r>
    </w:p>
    <w:p w14:paraId="17474C84" w14:textId="77777777" w:rsidR="0040063B" w:rsidRPr="00F2604D" w:rsidRDefault="0040063B" w:rsidP="00F2604D">
      <w:pPr>
        <w:rPr>
          <w:rFonts w:cs="Arial"/>
          <w:szCs w:val="22"/>
        </w:rPr>
      </w:pPr>
    </w:p>
    <w:p w14:paraId="254F1542" w14:textId="77777777" w:rsidR="00917B36" w:rsidRDefault="00486838" w:rsidP="00A70F27">
      <w:pPr>
        <w:rPr>
          <w:rFonts w:cs="Arial"/>
          <w:szCs w:val="22"/>
        </w:rPr>
      </w:pPr>
      <w:r>
        <w:rPr>
          <w:rFonts w:cs="Arial"/>
          <w:b/>
          <w:szCs w:val="22"/>
        </w:rPr>
        <w:pict w14:anchorId="03CAAE14">
          <v:rect id="_x0000_i1030" style="width:0;height:1.5pt" o:hralign="center" o:hrstd="t" o:hr="t" fillcolor="gray" stroked="f"/>
        </w:pict>
      </w:r>
    </w:p>
    <w:p w14:paraId="65EF4C62" w14:textId="7EAF870E" w:rsidR="0026211D" w:rsidRDefault="009E7557" w:rsidP="00D5534A">
      <w:pPr>
        <w:pStyle w:val="SectionL1CAWST"/>
      </w:pPr>
      <w:r>
        <w:t xml:space="preserve">Creating </w:t>
      </w:r>
      <w:r w:rsidR="00DE29C9">
        <w:t>Materials</w:t>
      </w:r>
      <w:r w:rsidR="00A11AF5">
        <w:t xml:space="preserve"> </w:t>
      </w:r>
      <w:r w:rsidR="0026211D">
        <w:tab/>
      </w:r>
      <w:r>
        <w:t>30 minutes – 1 day</w:t>
      </w:r>
    </w:p>
    <w:p w14:paraId="2852296A" w14:textId="77777777" w:rsidR="0026211D" w:rsidRPr="00D51E0B" w:rsidRDefault="0026211D" w:rsidP="00F2604D">
      <w:pPr>
        <w:rPr>
          <w:rFonts w:cs="Arial"/>
          <w:szCs w:val="22"/>
        </w:rPr>
      </w:pPr>
      <w:r>
        <w:rPr>
          <w:noProof/>
          <w:lang w:val="en-CA" w:eastAsia="en-CA"/>
        </w:rPr>
        <w:drawing>
          <wp:anchor distT="0" distB="0" distL="114300" distR="114300" simplePos="0" relativeHeight="251689472" behindDoc="1" locked="0" layoutInCell="1" allowOverlap="1" wp14:anchorId="1184DD95" wp14:editId="313545F7">
            <wp:simplePos x="0" y="0"/>
            <wp:positionH relativeFrom="column">
              <wp:posOffset>-7620</wp:posOffset>
            </wp:positionH>
            <wp:positionV relativeFrom="paragraph">
              <wp:posOffset>123893</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49AA9C9E" w14:textId="77777777" w:rsidR="00D629F0" w:rsidRDefault="009E7557" w:rsidP="009E7557">
      <w:pPr>
        <w:numPr>
          <w:ilvl w:val="0"/>
          <w:numId w:val="17"/>
        </w:numPr>
        <w:spacing w:after="120"/>
        <w:rPr>
          <w:rFonts w:cs="Arial"/>
          <w:color w:val="000000" w:themeColor="text1"/>
          <w:szCs w:val="22"/>
        </w:rPr>
      </w:pPr>
      <w:r w:rsidRPr="009E7557">
        <w:rPr>
          <w:rFonts w:cs="Arial"/>
          <w:color w:val="000000" w:themeColor="text1"/>
          <w:szCs w:val="22"/>
        </w:rPr>
        <w:t>Tell participants that they are going to create the materia</w:t>
      </w:r>
      <w:r w:rsidR="00D629F0">
        <w:rPr>
          <w:rFonts w:cs="Arial"/>
          <w:color w:val="000000" w:themeColor="text1"/>
          <w:szCs w:val="22"/>
        </w:rPr>
        <w:t>ls they need to deliver their workshop. To do this they should meet with the group or partner they developed their lesson plan with and:</w:t>
      </w:r>
    </w:p>
    <w:p w14:paraId="3524DCC7" w14:textId="77777777" w:rsidR="00D629F0" w:rsidRPr="00D629F0" w:rsidRDefault="00D629F0" w:rsidP="00D629F0">
      <w:pPr>
        <w:pStyle w:val="ListParagraph"/>
        <w:numPr>
          <w:ilvl w:val="0"/>
          <w:numId w:val="25"/>
        </w:numPr>
        <w:spacing w:after="120"/>
        <w:rPr>
          <w:rFonts w:cs="Arial"/>
          <w:color w:val="000000" w:themeColor="text1"/>
          <w:szCs w:val="22"/>
        </w:rPr>
      </w:pPr>
      <w:r w:rsidRPr="00D629F0">
        <w:rPr>
          <w:rFonts w:cs="Arial"/>
          <w:color w:val="000000" w:themeColor="text1"/>
          <w:szCs w:val="22"/>
        </w:rPr>
        <w:t>Create a list of materials that they need for their lesson/s</w:t>
      </w:r>
    </w:p>
    <w:p w14:paraId="1244C62D" w14:textId="744620C7" w:rsidR="00D629F0" w:rsidRPr="00D629F0" w:rsidRDefault="00D629F0" w:rsidP="00D629F0">
      <w:pPr>
        <w:pStyle w:val="ListParagraph"/>
        <w:numPr>
          <w:ilvl w:val="0"/>
          <w:numId w:val="25"/>
        </w:numPr>
        <w:spacing w:after="120"/>
        <w:rPr>
          <w:rFonts w:cs="Arial"/>
          <w:color w:val="000000" w:themeColor="text1"/>
          <w:szCs w:val="22"/>
        </w:rPr>
      </w:pPr>
      <w:r w:rsidRPr="00D629F0">
        <w:rPr>
          <w:rFonts w:cs="Arial"/>
          <w:color w:val="000000" w:themeColor="text1"/>
          <w:szCs w:val="22"/>
        </w:rPr>
        <w:t xml:space="preserve">Assign the materials to different </w:t>
      </w:r>
      <w:r w:rsidR="001408E4">
        <w:rPr>
          <w:rFonts w:cs="Arial"/>
          <w:color w:val="000000" w:themeColor="text1"/>
          <w:szCs w:val="22"/>
        </w:rPr>
        <w:t>group members</w:t>
      </w:r>
    </w:p>
    <w:p w14:paraId="7475C3F4" w14:textId="184F9360" w:rsidR="009E7557" w:rsidRPr="00D629F0" w:rsidRDefault="001408E4" w:rsidP="00D629F0">
      <w:pPr>
        <w:pStyle w:val="ListParagraph"/>
        <w:numPr>
          <w:ilvl w:val="0"/>
          <w:numId w:val="25"/>
        </w:numPr>
        <w:spacing w:after="120"/>
        <w:rPr>
          <w:rFonts w:cs="Arial"/>
          <w:color w:val="000000" w:themeColor="text1"/>
          <w:szCs w:val="22"/>
        </w:rPr>
      </w:pPr>
      <w:r>
        <w:rPr>
          <w:rFonts w:cs="Arial"/>
          <w:color w:val="000000" w:themeColor="text1"/>
          <w:szCs w:val="22"/>
        </w:rPr>
        <w:t xml:space="preserve">Create a list of </w:t>
      </w:r>
      <w:r w:rsidR="00D629F0" w:rsidRPr="00D629F0">
        <w:rPr>
          <w:rFonts w:cs="Arial"/>
          <w:color w:val="000000" w:themeColor="text1"/>
          <w:szCs w:val="22"/>
        </w:rPr>
        <w:t xml:space="preserve"> </w:t>
      </w:r>
      <w:r w:rsidR="009E7557" w:rsidRPr="00D629F0">
        <w:rPr>
          <w:rFonts w:cs="Arial"/>
          <w:color w:val="000000" w:themeColor="text1"/>
          <w:szCs w:val="22"/>
        </w:rPr>
        <w:t>reference materials (i</w:t>
      </w:r>
      <w:r w:rsidR="00D629F0" w:rsidRPr="00D629F0">
        <w:rPr>
          <w:rFonts w:cs="Arial"/>
          <w:color w:val="000000" w:themeColor="text1"/>
          <w:szCs w:val="22"/>
        </w:rPr>
        <w:t>.e. technical briefs or trainer</w:t>
      </w:r>
      <w:r w:rsidR="009E7557" w:rsidRPr="00D629F0">
        <w:rPr>
          <w:rFonts w:cs="Arial"/>
          <w:color w:val="000000" w:themeColor="text1"/>
          <w:szCs w:val="22"/>
        </w:rPr>
        <w:t xml:space="preserve"> essentials) that they would like to create in the future to support learners. </w:t>
      </w:r>
      <w:r w:rsidR="00D629F0" w:rsidRPr="00D629F0">
        <w:rPr>
          <w:rFonts w:cs="Arial"/>
          <w:color w:val="000000" w:themeColor="text1"/>
          <w:szCs w:val="22"/>
        </w:rPr>
        <w:t xml:space="preserve">This does not need to be done for the pilot. </w:t>
      </w:r>
    </w:p>
    <w:p w14:paraId="64EB5868" w14:textId="77777777" w:rsidR="009E7557" w:rsidRPr="009E7557" w:rsidRDefault="009E7557" w:rsidP="009E7557">
      <w:pPr>
        <w:numPr>
          <w:ilvl w:val="0"/>
          <w:numId w:val="17"/>
        </w:numPr>
        <w:spacing w:after="120"/>
        <w:rPr>
          <w:rFonts w:cs="Arial"/>
          <w:color w:val="000000" w:themeColor="text1"/>
          <w:szCs w:val="22"/>
        </w:rPr>
      </w:pPr>
      <w:r w:rsidRPr="009E7557">
        <w:rPr>
          <w:rFonts w:cs="Arial"/>
          <w:color w:val="000000" w:themeColor="text1"/>
          <w:szCs w:val="22"/>
        </w:rPr>
        <w:t>Ask them to keep in mind the criteria we developed on effective materials. Explain that since we are just piloting their lessons the materials don’t need to be perfect, they just need to be good enough to effectively test the concept of the lesson.</w:t>
      </w:r>
    </w:p>
    <w:p w14:paraId="32194387" w14:textId="77777777" w:rsidR="00D629F0" w:rsidRDefault="00D629F0" w:rsidP="00D629F0">
      <w:pPr>
        <w:numPr>
          <w:ilvl w:val="0"/>
          <w:numId w:val="17"/>
        </w:numPr>
        <w:spacing w:after="120"/>
        <w:rPr>
          <w:rFonts w:cs="Arial"/>
          <w:color w:val="000000" w:themeColor="text1"/>
          <w:szCs w:val="22"/>
        </w:rPr>
      </w:pPr>
      <w:r>
        <w:rPr>
          <w:rFonts w:cs="Arial"/>
          <w:color w:val="000000" w:themeColor="text1"/>
          <w:szCs w:val="22"/>
        </w:rPr>
        <w:t>Encourage the participants to use existing materials or to simplify the materials if they are too complex to create</w:t>
      </w:r>
      <w:r w:rsidRPr="009E7557">
        <w:rPr>
          <w:rFonts w:cs="Arial"/>
          <w:color w:val="000000" w:themeColor="text1"/>
          <w:szCs w:val="22"/>
        </w:rPr>
        <w:t xml:space="preserve"> </w:t>
      </w:r>
    </w:p>
    <w:p w14:paraId="00240CC5" w14:textId="77777777" w:rsidR="00D629F0" w:rsidRPr="009E7557" w:rsidRDefault="00D629F0" w:rsidP="00D629F0">
      <w:pPr>
        <w:numPr>
          <w:ilvl w:val="0"/>
          <w:numId w:val="17"/>
        </w:numPr>
        <w:spacing w:after="120"/>
        <w:rPr>
          <w:rFonts w:cs="Arial"/>
          <w:color w:val="000000" w:themeColor="text1"/>
          <w:szCs w:val="22"/>
        </w:rPr>
      </w:pPr>
      <w:r w:rsidRPr="009E7557">
        <w:rPr>
          <w:rFonts w:cs="Arial"/>
          <w:color w:val="000000" w:themeColor="text1"/>
          <w:szCs w:val="22"/>
        </w:rPr>
        <w:t>If you have computers and printers available invite participants to use th</w:t>
      </w:r>
      <w:r>
        <w:rPr>
          <w:rFonts w:cs="Arial"/>
          <w:color w:val="000000" w:themeColor="text1"/>
          <w:szCs w:val="22"/>
        </w:rPr>
        <w:t>em to print any digital visuals.</w:t>
      </w:r>
      <w:r w:rsidRPr="009E7557">
        <w:rPr>
          <w:rFonts w:cs="Arial"/>
          <w:color w:val="000000" w:themeColor="text1"/>
          <w:szCs w:val="22"/>
        </w:rPr>
        <w:t xml:space="preserve">   </w:t>
      </w:r>
    </w:p>
    <w:p w14:paraId="07A30CE9" w14:textId="492FF719" w:rsidR="009E7557" w:rsidRDefault="009E7557" w:rsidP="009E7557">
      <w:pPr>
        <w:numPr>
          <w:ilvl w:val="0"/>
          <w:numId w:val="17"/>
        </w:numPr>
        <w:spacing w:after="120"/>
        <w:rPr>
          <w:rFonts w:cs="Arial"/>
          <w:color w:val="000000" w:themeColor="text1"/>
          <w:szCs w:val="22"/>
        </w:rPr>
      </w:pPr>
      <w:r w:rsidRPr="009E7557">
        <w:rPr>
          <w:rFonts w:cs="Arial"/>
          <w:color w:val="000000" w:themeColor="text1"/>
          <w:szCs w:val="22"/>
        </w:rPr>
        <w:t xml:space="preserve">Tell participants how much time they have to create their materials. </w:t>
      </w:r>
      <w:r>
        <w:rPr>
          <w:rFonts w:cs="Arial"/>
          <w:color w:val="000000" w:themeColor="text1"/>
          <w:szCs w:val="22"/>
        </w:rPr>
        <w:t>Depending on the length of the workshop and the materials recommended this process could take from 30 minutes to one day.</w:t>
      </w:r>
    </w:p>
    <w:p w14:paraId="4BF7977B" w14:textId="77777777" w:rsidR="00D5534A" w:rsidRDefault="00486838" w:rsidP="00D5534A">
      <w:r>
        <w:pict w14:anchorId="7BF203D7">
          <v:rect id="_x0000_i1031" style="width:0;height:1.5pt" o:hralign="center" o:hrstd="t" o:hr="t" fillcolor="gray" stroked="f"/>
        </w:pict>
      </w:r>
    </w:p>
    <w:p w14:paraId="747B2638" w14:textId="77777777" w:rsidR="00917B36" w:rsidRDefault="00917B36" w:rsidP="00D5534A">
      <w:pPr>
        <w:pStyle w:val="SectionL1CAWST"/>
      </w:pPr>
      <w:r w:rsidRPr="00D53EFA">
        <w:t xml:space="preserve">Review </w:t>
      </w:r>
      <w:r w:rsidR="003364FD">
        <w:tab/>
      </w:r>
      <w:r w:rsidR="00EF7794">
        <w:t>10</w:t>
      </w:r>
      <w:r>
        <w:t xml:space="preserve"> minutes</w:t>
      </w:r>
    </w:p>
    <w:p w14:paraId="337618B2" w14:textId="77777777" w:rsidR="00917B36" w:rsidRPr="00DD2EF1" w:rsidRDefault="00D35628" w:rsidP="00DD2EF1">
      <w:pPr>
        <w:spacing w:after="120"/>
        <w:rPr>
          <w:rFonts w:cs="Arial"/>
          <w:color w:val="000000" w:themeColor="text1"/>
          <w:szCs w:val="22"/>
        </w:rPr>
      </w:pPr>
      <w:r>
        <w:rPr>
          <w:noProof/>
          <w:lang w:val="en-CA" w:eastAsia="en-CA"/>
        </w:rPr>
        <w:drawing>
          <wp:anchor distT="0" distB="0" distL="114300" distR="114300" simplePos="0" relativeHeight="251685376" behindDoc="1" locked="0" layoutInCell="1" allowOverlap="1" wp14:anchorId="0E8A4BCA" wp14:editId="6A8A4172">
            <wp:simplePos x="0" y="0"/>
            <wp:positionH relativeFrom="column">
              <wp:posOffset>-15240</wp:posOffset>
            </wp:positionH>
            <wp:positionV relativeFrom="paragraph">
              <wp:posOffset>147955</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549E434C" w14:textId="77777777" w:rsidR="00DD2EF1" w:rsidRPr="00DD2EF1" w:rsidRDefault="00DD2EF1" w:rsidP="00DD2EF1">
      <w:pPr>
        <w:numPr>
          <w:ilvl w:val="0"/>
          <w:numId w:val="21"/>
        </w:numPr>
        <w:spacing w:after="120"/>
        <w:rPr>
          <w:rFonts w:cs="Arial"/>
          <w:color w:val="000000" w:themeColor="text1"/>
          <w:szCs w:val="22"/>
        </w:rPr>
      </w:pPr>
      <w:r w:rsidRPr="00DD2EF1">
        <w:rPr>
          <w:rFonts w:cs="Arial"/>
          <w:color w:val="000000" w:themeColor="text1"/>
          <w:szCs w:val="22"/>
        </w:rPr>
        <w:t>Turn on the theme music for the workshop and ask participants to put on their “Hat”.</w:t>
      </w:r>
    </w:p>
    <w:p w14:paraId="42701CA8" w14:textId="7F52F38A" w:rsidR="00D629F0" w:rsidRPr="00D629F0" w:rsidRDefault="00DD2EF1" w:rsidP="00D629F0">
      <w:pPr>
        <w:numPr>
          <w:ilvl w:val="0"/>
          <w:numId w:val="21"/>
        </w:numPr>
        <w:spacing w:after="120"/>
        <w:rPr>
          <w:rFonts w:cs="Arial"/>
          <w:color w:val="000000" w:themeColor="text1"/>
          <w:szCs w:val="22"/>
        </w:rPr>
      </w:pPr>
      <w:r w:rsidRPr="00DD2EF1">
        <w:rPr>
          <w:rFonts w:cs="Arial"/>
          <w:color w:val="000000" w:themeColor="text1"/>
          <w:szCs w:val="22"/>
        </w:rPr>
        <w:t xml:space="preserve">Ask participants “What stage within the ADDIE model </w:t>
      </w:r>
      <w:r>
        <w:rPr>
          <w:rFonts w:cs="Arial"/>
          <w:color w:val="000000" w:themeColor="text1"/>
          <w:szCs w:val="22"/>
        </w:rPr>
        <w:t>is creating supporting materials</w:t>
      </w:r>
      <w:r w:rsidRPr="00DD2EF1">
        <w:rPr>
          <w:rFonts w:cs="Arial"/>
          <w:color w:val="000000" w:themeColor="text1"/>
          <w:szCs w:val="22"/>
        </w:rPr>
        <w:t xml:space="preserve">?” </w:t>
      </w:r>
      <w:r w:rsidRPr="009E6D72">
        <w:rPr>
          <w:rFonts w:cs="Arial"/>
          <w:i/>
          <w:color w:val="000000" w:themeColor="text1"/>
          <w:szCs w:val="22"/>
        </w:rPr>
        <w:t>Develop</w:t>
      </w:r>
      <w:r w:rsidR="00C22351">
        <w:rPr>
          <w:rFonts w:cs="Arial"/>
          <w:i/>
          <w:color w:val="000000" w:themeColor="text1"/>
          <w:szCs w:val="22"/>
        </w:rPr>
        <w:t xml:space="preserve">. </w:t>
      </w:r>
      <w:r w:rsidR="00D629F0">
        <w:rPr>
          <w:rFonts w:cs="Arial"/>
          <w:i/>
          <w:color w:val="000000" w:themeColor="text1"/>
          <w:szCs w:val="22"/>
        </w:rPr>
        <w:t>Planning what materials fall</w:t>
      </w:r>
      <w:r w:rsidR="001408E4">
        <w:rPr>
          <w:rFonts w:cs="Arial"/>
          <w:i/>
          <w:color w:val="000000" w:themeColor="text1"/>
          <w:szCs w:val="22"/>
        </w:rPr>
        <w:t>s</w:t>
      </w:r>
      <w:r w:rsidR="00D629F0">
        <w:rPr>
          <w:rFonts w:cs="Arial"/>
          <w:i/>
          <w:color w:val="000000" w:themeColor="text1"/>
          <w:szCs w:val="22"/>
        </w:rPr>
        <w:t xml:space="preserve"> into Design. Creating the materials is part of development.</w:t>
      </w:r>
    </w:p>
    <w:p w14:paraId="3A994CC4" w14:textId="28995565" w:rsidR="00A70F27" w:rsidRPr="00D629F0" w:rsidRDefault="00486838" w:rsidP="00D629F0">
      <w:pPr>
        <w:numPr>
          <w:ilvl w:val="0"/>
          <w:numId w:val="21"/>
        </w:numPr>
        <w:spacing w:after="120"/>
        <w:rPr>
          <w:rFonts w:cs="Arial"/>
          <w:color w:val="000000" w:themeColor="text1"/>
          <w:szCs w:val="22"/>
        </w:rPr>
      </w:pPr>
      <w:bookmarkStart w:id="1" w:name="_GoBack"/>
      <w:r w:rsidRPr="00A7518D">
        <w:rPr>
          <w:rFonts w:cs="Arial"/>
          <w:noProof/>
          <w:color w:val="000000" w:themeColor="text1"/>
          <w:szCs w:val="22"/>
          <w:highlight w:val="yellow"/>
          <w:lang w:val="en-CA" w:eastAsia="en-CA"/>
        </w:rPr>
        <w:drawing>
          <wp:anchor distT="0" distB="0" distL="114300" distR="114300" simplePos="0" relativeHeight="251708928" behindDoc="1" locked="0" layoutInCell="1" allowOverlap="1" wp14:anchorId="1D6DC375" wp14:editId="16F02916">
            <wp:simplePos x="0" y="0"/>
            <wp:positionH relativeFrom="margin">
              <wp:posOffset>0</wp:posOffset>
            </wp:positionH>
            <wp:positionV relativeFrom="margin">
              <wp:posOffset>6652260</wp:posOffset>
            </wp:positionV>
            <wp:extent cx="243840" cy="402590"/>
            <wp:effectExtent l="0" t="0" r="381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840" cy="402590"/>
                    </a:xfrm>
                    <a:prstGeom prst="rect">
                      <a:avLst/>
                    </a:prstGeom>
                    <a:noFill/>
                  </pic:spPr>
                </pic:pic>
              </a:graphicData>
            </a:graphic>
          </wp:anchor>
        </w:drawing>
      </w:r>
      <w:bookmarkEnd w:id="1"/>
      <w:r w:rsidR="00C22351">
        <w:rPr>
          <w:rFonts w:cs="Arial"/>
          <w:color w:val="000000" w:themeColor="text1"/>
          <w:szCs w:val="22"/>
        </w:rPr>
        <w:t xml:space="preserve">In the CEWT Workbooks, in the Develop Section, under the title “Creating Materials” ask participants to respond to the following </w:t>
      </w:r>
      <w:r w:rsidR="001408E4">
        <w:rPr>
          <w:rFonts w:cs="Arial"/>
          <w:color w:val="000000" w:themeColor="text1"/>
          <w:szCs w:val="22"/>
        </w:rPr>
        <w:t>question</w:t>
      </w:r>
      <w:r w:rsidR="00C22351">
        <w:rPr>
          <w:rFonts w:cs="Arial"/>
          <w:color w:val="000000" w:themeColor="text1"/>
          <w:szCs w:val="22"/>
        </w:rPr>
        <w:t>:</w:t>
      </w:r>
    </w:p>
    <w:p w14:paraId="268C5D00" w14:textId="77777777" w:rsidR="00D629F0" w:rsidRPr="00D629F0" w:rsidRDefault="00D629F0" w:rsidP="00D629F0">
      <w:pPr>
        <w:pStyle w:val="ListParagraph"/>
        <w:numPr>
          <w:ilvl w:val="0"/>
          <w:numId w:val="26"/>
        </w:numPr>
        <w:spacing w:after="120"/>
        <w:rPr>
          <w:rFonts w:cs="Arial"/>
          <w:color w:val="000000" w:themeColor="text1"/>
          <w:szCs w:val="22"/>
        </w:rPr>
      </w:pPr>
      <w:r w:rsidRPr="00D629F0">
        <w:rPr>
          <w:rFonts w:cs="Arial"/>
          <w:color w:val="000000" w:themeColor="text1"/>
          <w:szCs w:val="22"/>
        </w:rPr>
        <w:t xml:space="preserve">What did you learn about creating supporting materials through this process? </w:t>
      </w:r>
    </w:p>
    <w:p w14:paraId="2622DC2A" w14:textId="77777777" w:rsidR="00917B36" w:rsidRPr="00F2604D" w:rsidRDefault="00486838" w:rsidP="00917B36">
      <w:pPr>
        <w:rPr>
          <w:rFonts w:cs="Arial"/>
          <w:szCs w:val="22"/>
        </w:rPr>
      </w:pPr>
      <w:r>
        <w:rPr>
          <w:rFonts w:cs="Arial"/>
          <w:b/>
          <w:szCs w:val="22"/>
        </w:rPr>
        <w:pict w14:anchorId="54FDB40A">
          <v:rect id="_x0000_i1032" style="width:0;height:1.5pt" o:hralign="center" o:hrstd="t" o:hr="t" fillcolor="gray" stroked="f"/>
        </w:pict>
      </w:r>
    </w:p>
    <w:p w14:paraId="2264EC62" w14:textId="77777777" w:rsidR="00917B36" w:rsidRDefault="00ED5EB9" w:rsidP="00D5534A">
      <w:pPr>
        <w:pStyle w:val="SectionL1CAWST"/>
      </w:pPr>
      <w:r>
        <w:t>Reflections on Lesson</w:t>
      </w:r>
    </w:p>
    <w:p w14:paraId="14CD3D20" w14:textId="77777777" w:rsidR="00F449AE" w:rsidRPr="00F2604D" w:rsidRDefault="00F449AE" w:rsidP="00917B36">
      <w:pPr>
        <w:rPr>
          <w:rFonts w:cs="Arial"/>
          <w:color w:val="000000" w:themeColor="text1"/>
          <w:szCs w:val="22"/>
        </w:rPr>
      </w:pPr>
    </w:p>
    <w:sectPr w:rsidR="00F449AE" w:rsidRPr="00F2604D" w:rsidSect="001878DC">
      <w:headerReference w:type="default" r:id="rId18"/>
      <w:footerReference w:type="defaul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FFE7F" w14:textId="77777777" w:rsidR="00FD30AC" w:rsidRDefault="00FD30AC">
      <w:r>
        <w:separator/>
      </w:r>
    </w:p>
  </w:endnote>
  <w:endnote w:type="continuationSeparator" w:id="0">
    <w:p w14:paraId="20C21B62" w14:textId="77777777" w:rsidR="00FD30AC" w:rsidRDefault="00FD3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oolBoran">
    <w:altName w:val="Leelawadee UI"/>
    <w:charset w:val="00"/>
    <w:family w:val="swiss"/>
    <w:pitch w:val="variable"/>
    <w:sig w:usb0="00000003" w:usb1="0000204A" w:usb2="0001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DaunPenh">
    <w:altName w:val="Leelawadee UI Semilight"/>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19E29" w14:textId="77777777" w:rsidR="00E804BF" w:rsidRPr="008F70E3" w:rsidRDefault="00926413" w:rsidP="00EF1A14">
    <w:pPr>
      <w:pStyle w:val="Footer"/>
      <w:rPr>
        <w:rFonts w:cs="Arial"/>
        <w:szCs w:val="22"/>
      </w:rPr>
    </w:pPr>
    <w:r>
      <w:rPr>
        <w:rFonts w:cs="Arial"/>
        <w:noProof/>
        <w:sz w:val="20"/>
        <w:szCs w:val="20"/>
        <w:lang w:val="en-CA" w:eastAsia="en-CA"/>
      </w:rPr>
      <w:drawing>
        <wp:inline distT="0" distB="0" distL="0" distR="0" wp14:anchorId="428B8F6E" wp14:editId="7F0A4CEB">
          <wp:extent cx="923767" cy="324000"/>
          <wp:effectExtent l="0" t="0" r="0" b="0"/>
          <wp:docPr id="3" name="Picture 3" descr="C:\Users\naomimahaffy\AppData\Local\Microsoft\Windows\Temporary Internet Files\Content.Outlook\ZESAUQ65\cawst_logo_document_footer_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aomimahaffy\AppData\Local\Microsoft\Windows\Temporary Internet Files\Content.Outlook\ZESAUQ65\cawst_logo_document_footer_gre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767" cy="324000"/>
                  </a:xfrm>
                  <a:prstGeom prst="rect">
                    <a:avLst/>
                  </a:prstGeom>
                  <a:noFill/>
                  <a:ln>
                    <a:noFill/>
                  </a:ln>
                </pic:spPr>
              </pic:pic>
            </a:graphicData>
          </a:graphic>
        </wp:inline>
      </w:drawing>
    </w:r>
    <w:r w:rsidR="00E804BF">
      <w:rPr>
        <w:rFonts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2BDF0" w14:textId="77777777" w:rsidR="00FD30AC" w:rsidRDefault="00FD30AC">
      <w:r>
        <w:separator/>
      </w:r>
    </w:p>
  </w:footnote>
  <w:footnote w:type="continuationSeparator" w:id="0">
    <w:p w14:paraId="706757B2" w14:textId="77777777" w:rsidR="00FD30AC" w:rsidRDefault="00FD3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371E" w14:textId="6F0DA0BD" w:rsidR="00E804BF" w:rsidRPr="00917B36" w:rsidRDefault="00FD30AC" w:rsidP="001878DC">
    <w:pPr>
      <w:pStyle w:val="Header"/>
      <w:tabs>
        <w:tab w:val="clear" w:pos="8640"/>
        <w:tab w:val="right" w:pos="9360"/>
      </w:tabs>
      <w:rPr>
        <w:rFonts w:cs="Arial"/>
        <w:szCs w:val="22"/>
      </w:rPr>
    </w:pPr>
    <w:r>
      <w:rPr>
        <w:rFonts w:cs="Arial"/>
        <w:szCs w:val="22"/>
      </w:rPr>
      <w:t xml:space="preserve">Creating Effective WASH Training </w:t>
    </w:r>
    <w:r w:rsidR="00E804BF">
      <w:rPr>
        <w:rFonts w:cs="Arial"/>
        <w:szCs w:val="22"/>
      </w:rPr>
      <w:tab/>
    </w:r>
    <w:r w:rsidR="00E804BF">
      <w:rPr>
        <w:rFonts w:cs="Arial"/>
        <w:szCs w:val="22"/>
      </w:rPr>
      <w:tab/>
    </w:r>
    <w:r>
      <w:rPr>
        <w:rFonts w:cs="Arial"/>
        <w:szCs w:val="22"/>
      </w:rPr>
      <w:t xml:space="preserve">Creating </w:t>
    </w:r>
    <w:r w:rsidR="00B34C7A">
      <w:rPr>
        <w:rFonts w:cs="Arial"/>
        <w:szCs w:val="22"/>
      </w:rPr>
      <w:t xml:space="preserve">Supporting </w:t>
    </w:r>
    <w:r>
      <w:rPr>
        <w:rFonts w:cs="Arial"/>
        <w:szCs w:val="22"/>
      </w:rPr>
      <w:t xml:space="preserve">Materials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0DC6"/>
    <w:multiLevelType w:val="hybridMultilevel"/>
    <w:tmpl w:val="4BDCB4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D515E0"/>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3C7789D"/>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 w15:restartNumberingAfterBreak="0">
    <w:nsid w:val="15010940"/>
    <w:multiLevelType w:val="hybridMultilevel"/>
    <w:tmpl w:val="37A06E5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5" w15:restartNumberingAfterBreak="0">
    <w:nsid w:val="15E8249C"/>
    <w:multiLevelType w:val="hybridMultilevel"/>
    <w:tmpl w:val="777411BA"/>
    <w:lvl w:ilvl="0" w:tplc="10090001">
      <w:start w:val="1"/>
      <w:numFmt w:val="bullet"/>
      <w:lvlText w:val=""/>
      <w:lvlJc w:val="left"/>
      <w:pPr>
        <w:ind w:left="720" w:hanging="360"/>
      </w:pPr>
      <w:rPr>
        <w:rFonts w:ascii="Symbol" w:hAnsi="Symbol" w:hint="default"/>
      </w:rPr>
    </w:lvl>
    <w:lvl w:ilvl="1" w:tplc="E9CE2DD6">
      <w:start w:val="1"/>
      <w:numFmt w:val="decimal"/>
      <w:lvlText w:val="%2."/>
      <w:lvlJc w:val="left"/>
      <w:pPr>
        <w:ind w:left="1440" w:hanging="360"/>
      </w:pPr>
      <w:rPr>
        <w:rFonts w:hint="default"/>
        <w:i w:val="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A15770"/>
    <w:multiLevelType w:val="hybridMultilevel"/>
    <w:tmpl w:val="624A4CC6"/>
    <w:lvl w:ilvl="0" w:tplc="10090001">
      <w:start w:val="1"/>
      <w:numFmt w:val="bullet"/>
      <w:lvlText w:val=""/>
      <w:lvlJc w:val="left"/>
      <w:pPr>
        <w:ind w:left="720" w:hanging="360"/>
      </w:pPr>
      <w:rPr>
        <w:rFonts w:ascii="Symbol" w:hAnsi="Symbol" w:hint="default"/>
      </w:rPr>
    </w:lvl>
    <w:lvl w:ilvl="1" w:tplc="10090017">
      <w:start w:val="1"/>
      <w:numFmt w:val="lowerLetter"/>
      <w:lvlText w:val="%2)"/>
      <w:lvlJc w:val="left"/>
      <w:pPr>
        <w:ind w:left="1440" w:hanging="360"/>
      </w:pPr>
      <w:rPr>
        <w:rFonts w:hint="default"/>
        <w:i w:val="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15:restartNumberingAfterBreak="0">
    <w:nsid w:val="1F292AE2"/>
    <w:multiLevelType w:val="hybridMultilevel"/>
    <w:tmpl w:val="9154CA7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11" w15:restartNumberingAfterBreak="0">
    <w:nsid w:val="35FB2942"/>
    <w:multiLevelType w:val="hybridMultilevel"/>
    <w:tmpl w:val="4CA4C33E"/>
    <w:lvl w:ilvl="0" w:tplc="BCD498EA">
      <w:start w:val="1"/>
      <w:numFmt w:val="bullet"/>
      <w:lvlText w:val="□"/>
      <w:lvlJc w:val="left"/>
      <w:pPr>
        <w:ind w:left="1080" w:hanging="360"/>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Wingdings"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Wingdings"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Wingdings"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2" w15:restartNumberingAfterBreak="0">
    <w:nsid w:val="412E305D"/>
    <w:multiLevelType w:val="hybridMultilevel"/>
    <w:tmpl w:val="F04AF66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3"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D074D7A"/>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6"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502436EE"/>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9" w15:restartNumberingAfterBreak="0">
    <w:nsid w:val="61251353"/>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0"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53158C8"/>
    <w:multiLevelType w:val="hybridMultilevel"/>
    <w:tmpl w:val="B98A909A"/>
    <w:lvl w:ilvl="0" w:tplc="DD62A10E">
      <w:start w:val="1"/>
      <w:numFmt w:val="bullet"/>
      <w:lvlText w:val="□"/>
      <w:lvlJc w:val="left"/>
      <w:pPr>
        <w:tabs>
          <w:tab w:val="num" w:pos="1224"/>
        </w:tabs>
        <w:ind w:left="1152" w:hanging="432"/>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2" w15:restartNumberingAfterBreak="0">
    <w:nsid w:val="6A645C0F"/>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3"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24"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21"/>
  </w:num>
  <w:num w:numId="2">
    <w:abstractNumId w:val="10"/>
  </w:num>
  <w:num w:numId="3">
    <w:abstractNumId w:val="2"/>
  </w:num>
  <w:num w:numId="4">
    <w:abstractNumId w:val="18"/>
  </w:num>
  <w:num w:numId="5">
    <w:abstractNumId w:val="15"/>
  </w:num>
  <w:num w:numId="6">
    <w:abstractNumId w:val="13"/>
  </w:num>
  <w:num w:numId="7">
    <w:abstractNumId w:val="20"/>
  </w:num>
  <w:num w:numId="8">
    <w:abstractNumId w:val="16"/>
  </w:num>
  <w:num w:numId="9">
    <w:abstractNumId w:val="7"/>
  </w:num>
  <w:num w:numId="10">
    <w:abstractNumId w:val="23"/>
  </w:num>
  <w:num w:numId="11">
    <w:abstractNumId w:val="14"/>
  </w:num>
  <w:num w:numId="12">
    <w:abstractNumId w:val="24"/>
  </w:num>
  <w:num w:numId="13">
    <w:abstractNumId w:val="8"/>
  </w:num>
  <w:num w:numId="14">
    <w:abstractNumId w:val="1"/>
  </w:num>
  <w:num w:numId="15">
    <w:abstractNumId w:val="11"/>
  </w:num>
  <w:num w:numId="16">
    <w:abstractNumId w:val="17"/>
  </w:num>
  <w:num w:numId="17">
    <w:abstractNumId w:val="3"/>
  </w:num>
  <w:num w:numId="18">
    <w:abstractNumId w:val="12"/>
  </w:num>
  <w:num w:numId="19">
    <w:abstractNumId w:val="22"/>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0"/>
  </w:num>
  <w:num w:numId="23">
    <w:abstractNumId w:val="5"/>
  </w:num>
  <w:num w:numId="24">
    <w:abstractNumId w:val="6"/>
  </w:num>
  <w:num w:numId="25">
    <w:abstractNumId w:val="4"/>
  </w:num>
  <w:num w:numId="2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0AC"/>
    <w:rsid w:val="00001F92"/>
    <w:rsid w:val="00003E18"/>
    <w:rsid w:val="00055B12"/>
    <w:rsid w:val="00060B33"/>
    <w:rsid w:val="000C58F8"/>
    <w:rsid w:val="00101951"/>
    <w:rsid w:val="00110A91"/>
    <w:rsid w:val="0013687C"/>
    <w:rsid w:val="001408E4"/>
    <w:rsid w:val="001515C0"/>
    <w:rsid w:val="001878DC"/>
    <w:rsid w:val="001C01D7"/>
    <w:rsid w:val="001F6375"/>
    <w:rsid w:val="002000F8"/>
    <w:rsid w:val="00251EC1"/>
    <w:rsid w:val="00251FDF"/>
    <w:rsid w:val="00260A59"/>
    <w:rsid w:val="0026211D"/>
    <w:rsid w:val="0026228A"/>
    <w:rsid w:val="002763F9"/>
    <w:rsid w:val="00276CB3"/>
    <w:rsid w:val="0029763A"/>
    <w:rsid w:val="002D4410"/>
    <w:rsid w:val="00323EFC"/>
    <w:rsid w:val="00324557"/>
    <w:rsid w:val="003364FD"/>
    <w:rsid w:val="00337399"/>
    <w:rsid w:val="00376D03"/>
    <w:rsid w:val="003A3F3C"/>
    <w:rsid w:val="003A71AC"/>
    <w:rsid w:val="003D3431"/>
    <w:rsid w:val="0040063B"/>
    <w:rsid w:val="004257EB"/>
    <w:rsid w:val="00486838"/>
    <w:rsid w:val="004A5069"/>
    <w:rsid w:val="004B38F3"/>
    <w:rsid w:val="00540EC3"/>
    <w:rsid w:val="00541F7F"/>
    <w:rsid w:val="00557349"/>
    <w:rsid w:val="005A4188"/>
    <w:rsid w:val="005A4F68"/>
    <w:rsid w:val="005B7ECE"/>
    <w:rsid w:val="005C0CA7"/>
    <w:rsid w:val="0066226E"/>
    <w:rsid w:val="00673C95"/>
    <w:rsid w:val="006D0D74"/>
    <w:rsid w:val="00707137"/>
    <w:rsid w:val="00722612"/>
    <w:rsid w:val="0075718C"/>
    <w:rsid w:val="007F6804"/>
    <w:rsid w:val="00811D03"/>
    <w:rsid w:val="00863DA0"/>
    <w:rsid w:val="008713B6"/>
    <w:rsid w:val="00887689"/>
    <w:rsid w:val="00896C0B"/>
    <w:rsid w:val="008B0478"/>
    <w:rsid w:val="008D7430"/>
    <w:rsid w:val="008F25B0"/>
    <w:rsid w:val="00917B36"/>
    <w:rsid w:val="009202A2"/>
    <w:rsid w:val="00926413"/>
    <w:rsid w:val="00930853"/>
    <w:rsid w:val="009C032D"/>
    <w:rsid w:val="009E6D72"/>
    <w:rsid w:val="009E7557"/>
    <w:rsid w:val="00A0792E"/>
    <w:rsid w:val="00A11AF5"/>
    <w:rsid w:val="00A14411"/>
    <w:rsid w:val="00A26CB4"/>
    <w:rsid w:val="00A70F27"/>
    <w:rsid w:val="00AB2551"/>
    <w:rsid w:val="00AB78B0"/>
    <w:rsid w:val="00AF6E74"/>
    <w:rsid w:val="00B34C7A"/>
    <w:rsid w:val="00B72225"/>
    <w:rsid w:val="00BC2C5D"/>
    <w:rsid w:val="00C22351"/>
    <w:rsid w:val="00C26CF7"/>
    <w:rsid w:val="00C64C17"/>
    <w:rsid w:val="00CA36D2"/>
    <w:rsid w:val="00CC5973"/>
    <w:rsid w:val="00CD692A"/>
    <w:rsid w:val="00CF2280"/>
    <w:rsid w:val="00D22CBB"/>
    <w:rsid w:val="00D24CFB"/>
    <w:rsid w:val="00D35628"/>
    <w:rsid w:val="00D5534A"/>
    <w:rsid w:val="00D629F0"/>
    <w:rsid w:val="00D75A56"/>
    <w:rsid w:val="00D9392F"/>
    <w:rsid w:val="00DC721B"/>
    <w:rsid w:val="00DD2EF1"/>
    <w:rsid w:val="00DE1669"/>
    <w:rsid w:val="00DE29C9"/>
    <w:rsid w:val="00E12B3A"/>
    <w:rsid w:val="00E60F0C"/>
    <w:rsid w:val="00E7400D"/>
    <w:rsid w:val="00E804BF"/>
    <w:rsid w:val="00ED5EB9"/>
    <w:rsid w:val="00ED7E3F"/>
    <w:rsid w:val="00EF1A14"/>
    <w:rsid w:val="00EF428D"/>
    <w:rsid w:val="00EF7794"/>
    <w:rsid w:val="00F2604D"/>
    <w:rsid w:val="00F449AE"/>
    <w:rsid w:val="00F5358B"/>
    <w:rsid w:val="00F55F19"/>
    <w:rsid w:val="00F951BF"/>
    <w:rsid w:val="00FD30AC"/>
    <w:rsid w:val="00FE3A93"/>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0F296D9"/>
  <w15:docId w15:val="{78582FDD-1DE7-459D-BE28-3C9372B7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8E4"/>
    <w:rPr>
      <w:rFonts w:ascii="Arial" w:hAnsi="Arial"/>
      <w:sz w:val="22"/>
      <w:szCs w:val="24"/>
    </w:rPr>
  </w:style>
  <w:style w:type="paragraph" w:styleId="Heading1">
    <w:name w:val="heading 1"/>
    <w:basedOn w:val="Normal"/>
    <w:next w:val="Normal"/>
    <w:link w:val="Heading1Char"/>
    <w:qFormat/>
    <w:rsid w:val="001408E4"/>
    <w:pPr>
      <w:keepNext/>
      <w:spacing w:after="240"/>
      <w:outlineLvl w:val="0"/>
    </w:pPr>
    <w:rPr>
      <w:b/>
      <w:bCs/>
      <w:sz w:val="30"/>
      <w:lang w:val="en-CA"/>
    </w:rPr>
  </w:style>
  <w:style w:type="paragraph" w:styleId="Heading2">
    <w:name w:val="heading 2"/>
    <w:basedOn w:val="Normal"/>
    <w:next w:val="Normal"/>
    <w:link w:val="Heading2Char"/>
    <w:qFormat/>
    <w:rsid w:val="001408E4"/>
    <w:pPr>
      <w:keepNext/>
      <w:tabs>
        <w:tab w:val="right" w:pos="9360"/>
      </w:tabs>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40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408E4"/>
    <w:pPr>
      <w:tabs>
        <w:tab w:val="center" w:pos="4320"/>
        <w:tab w:val="right" w:pos="8640"/>
      </w:tabs>
    </w:pPr>
  </w:style>
  <w:style w:type="paragraph" w:styleId="Footer">
    <w:name w:val="footer"/>
    <w:basedOn w:val="Normal"/>
    <w:link w:val="FooterChar"/>
    <w:uiPriority w:val="99"/>
    <w:rsid w:val="001408E4"/>
    <w:pPr>
      <w:tabs>
        <w:tab w:val="center" w:pos="4320"/>
        <w:tab w:val="right" w:pos="8640"/>
      </w:tabs>
    </w:pPr>
  </w:style>
  <w:style w:type="character" w:customStyle="1" w:styleId="Heading2Char">
    <w:name w:val="Heading 2 Char"/>
    <w:basedOn w:val="DefaultParagraphFont"/>
    <w:link w:val="Heading2"/>
    <w:rsid w:val="001408E4"/>
    <w:rPr>
      <w:rFonts w:ascii="Arial" w:hAnsi="Arial" w:cs="Arial"/>
      <w:b/>
      <w:bCs/>
      <w:iCs/>
      <w:sz w:val="26"/>
      <w:szCs w:val="28"/>
    </w:rPr>
  </w:style>
  <w:style w:type="character" w:styleId="Strong">
    <w:name w:val="Strong"/>
    <w:basedOn w:val="DefaultParagraphFont"/>
    <w:qFormat/>
    <w:rsid w:val="001408E4"/>
    <w:rPr>
      <w:b/>
      <w:bCs/>
    </w:rPr>
  </w:style>
  <w:style w:type="character" w:styleId="Hyperlink">
    <w:name w:val="Hyperlink"/>
    <w:basedOn w:val="DefaultParagraphFont"/>
    <w:uiPriority w:val="99"/>
    <w:rsid w:val="001408E4"/>
    <w:rPr>
      <w:color w:val="0000FF"/>
      <w:u w:val="single"/>
    </w:rPr>
  </w:style>
  <w:style w:type="paragraph" w:styleId="TOC1">
    <w:name w:val="toc 1"/>
    <w:basedOn w:val="Normal"/>
    <w:next w:val="Normal"/>
    <w:autoRedefine/>
    <w:semiHidden/>
    <w:rsid w:val="001408E4"/>
    <w:pPr>
      <w:tabs>
        <w:tab w:val="right" w:leader="dot" w:pos="9350"/>
      </w:tabs>
    </w:pPr>
  </w:style>
  <w:style w:type="paragraph" w:styleId="TOC2">
    <w:name w:val="toc 2"/>
    <w:basedOn w:val="Normal"/>
    <w:next w:val="Normal"/>
    <w:autoRedefine/>
    <w:uiPriority w:val="39"/>
    <w:rsid w:val="001408E4"/>
    <w:pPr>
      <w:ind w:left="240"/>
    </w:pPr>
  </w:style>
  <w:style w:type="character" w:styleId="PageNumber">
    <w:name w:val="page number"/>
    <w:basedOn w:val="DefaultParagraphFont"/>
    <w:rsid w:val="001408E4"/>
  </w:style>
  <w:style w:type="paragraph" w:styleId="BodyText">
    <w:name w:val="Body Text"/>
    <w:basedOn w:val="Normal"/>
    <w:rsid w:val="001408E4"/>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1408E4"/>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1408E4"/>
    <w:rPr>
      <w:rFonts w:ascii="Arial" w:hAnsi="Arial"/>
      <w:b/>
      <w:bCs/>
      <w:sz w:val="30"/>
      <w:szCs w:val="24"/>
      <w:lang w:val="en-CA"/>
    </w:rPr>
  </w:style>
  <w:style w:type="paragraph" w:styleId="BalloonText">
    <w:name w:val="Balloon Text"/>
    <w:basedOn w:val="Normal"/>
    <w:semiHidden/>
    <w:rsid w:val="001408E4"/>
    <w:rPr>
      <w:rFonts w:ascii="Tahoma" w:hAnsi="Tahoma" w:cs="Tahoma"/>
      <w:sz w:val="16"/>
      <w:szCs w:val="16"/>
    </w:rPr>
  </w:style>
  <w:style w:type="character" w:customStyle="1" w:styleId="CharChar">
    <w:name w:val="Char Char"/>
    <w:basedOn w:val="DefaultParagraphFont"/>
    <w:rsid w:val="001408E4"/>
    <w:rPr>
      <w:rFonts w:ascii="Arial" w:hAnsi="Arial" w:cs="Arial"/>
      <w:b/>
      <w:bCs/>
      <w:kern w:val="32"/>
      <w:sz w:val="28"/>
      <w:szCs w:val="32"/>
      <w:lang w:val="en-US" w:eastAsia="en-US" w:bidi="ar-SA"/>
    </w:rPr>
  </w:style>
  <w:style w:type="paragraph" w:styleId="NormalWeb">
    <w:name w:val="Normal (Web)"/>
    <w:basedOn w:val="Normal"/>
    <w:rsid w:val="001408E4"/>
    <w:pPr>
      <w:spacing w:before="100" w:beforeAutospacing="1" w:after="100" w:afterAutospacing="1"/>
    </w:pPr>
    <w:rPr>
      <w:lang w:bidi="th-TH"/>
    </w:rPr>
  </w:style>
  <w:style w:type="character" w:styleId="Emphasis">
    <w:name w:val="Emphasis"/>
    <w:basedOn w:val="DefaultParagraphFont"/>
    <w:qFormat/>
    <w:rsid w:val="001408E4"/>
    <w:rPr>
      <w:i/>
      <w:iCs/>
    </w:rPr>
  </w:style>
  <w:style w:type="character" w:styleId="FollowedHyperlink">
    <w:name w:val="FollowedHyperlink"/>
    <w:basedOn w:val="DefaultParagraphFont"/>
    <w:rsid w:val="001408E4"/>
    <w:rPr>
      <w:color w:val="800080"/>
      <w:u w:val="single"/>
    </w:rPr>
  </w:style>
  <w:style w:type="paragraph" w:customStyle="1" w:styleId="Default">
    <w:name w:val="Default"/>
    <w:rsid w:val="001408E4"/>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1408E4"/>
    <w:rPr>
      <w:sz w:val="16"/>
      <w:szCs w:val="16"/>
    </w:rPr>
  </w:style>
  <w:style w:type="paragraph" w:styleId="CommentText">
    <w:name w:val="annotation text"/>
    <w:basedOn w:val="Normal"/>
    <w:link w:val="CommentTextChar"/>
    <w:semiHidden/>
    <w:rsid w:val="001408E4"/>
    <w:rPr>
      <w:sz w:val="20"/>
      <w:szCs w:val="20"/>
    </w:rPr>
  </w:style>
  <w:style w:type="paragraph" w:styleId="CommentSubject">
    <w:name w:val="annotation subject"/>
    <w:basedOn w:val="CommentText"/>
    <w:next w:val="CommentText"/>
    <w:semiHidden/>
    <w:rsid w:val="001408E4"/>
    <w:rPr>
      <w:b/>
      <w:bCs/>
    </w:rPr>
  </w:style>
  <w:style w:type="numbering" w:customStyle="1" w:styleId="MyList">
    <w:name w:val="My List"/>
    <w:rsid w:val="001408E4"/>
    <w:pPr>
      <w:numPr>
        <w:numId w:val="9"/>
      </w:numPr>
    </w:pPr>
  </w:style>
  <w:style w:type="paragraph" w:styleId="ListParagraph">
    <w:name w:val="List Paragraph"/>
    <w:basedOn w:val="Normal"/>
    <w:uiPriority w:val="34"/>
    <w:qFormat/>
    <w:rsid w:val="001408E4"/>
    <w:pPr>
      <w:ind w:left="720"/>
      <w:contextualSpacing/>
    </w:pPr>
  </w:style>
  <w:style w:type="paragraph" w:customStyle="1" w:styleId="SectionL1CAWST">
    <w:name w:val="Section L1 CAWST"/>
    <w:basedOn w:val="Normal"/>
    <w:link w:val="SectionL1CAWSTChar"/>
    <w:qFormat/>
    <w:rsid w:val="001408E4"/>
    <w:pPr>
      <w:tabs>
        <w:tab w:val="right" w:pos="9360"/>
      </w:tabs>
    </w:pPr>
    <w:rPr>
      <w:rFonts w:cs="Arial"/>
      <w:b/>
      <w:szCs w:val="22"/>
    </w:rPr>
  </w:style>
  <w:style w:type="paragraph" w:customStyle="1" w:styleId="SectionL2CAWST">
    <w:name w:val="Section L2 CAWST"/>
    <w:basedOn w:val="SectionL1CAWST"/>
    <w:link w:val="SectionL2CAWSTChar"/>
    <w:qFormat/>
    <w:rsid w:val="001408E4"/>
    <w:pPr>
      <w:spacing w:after="120"/>
      <w:ind w:left="720"/>
    </w:pPr>
    <w:rPr>
      <w:b w:val="0"/>
    </w:rPr>
  </w:style>
  <w:style w:type="character" w:customStyle="1" w:styleId="SectionL1CAWSTChar">
    <w:name w:val="Section L1 CAWST Char"/>
    <w:basedOn w:val="DefaultParagraphFont"/>
    <w:link w:val="SectionL1CAWST"/>
    <w:rsid w:val="001408E4"/>
    <w:rPr>
      <w:rFonts w:ascii="Arial" w:hAnsi="Arial" w:cs="Arial"/>
      <w:b/>
      <w:sz w:val="22"/>
      <w:szCs w:val="22"/>
    </w:rPr>
  </w:style>
  <w:style w:type="character" w:customStyle="1" w:styleId="SectionL2CAWSTChar">
    <w:name w:val="Section L2 CAWST Char"/>
    <w:basedOn w:val="DefaultParagraphFont"/>
    <w:link w:val="SectionL2CAWST"/>
    <w:rsid w:val="001408E4"/>
    <w:rPr>
      <w:rFonts w:ascii="Arial" w:hAnsi="Arial" w:cs="Arial"/>
      <w:sz w:val="22"/>
      <w:szCs w:val="22"/>
    </w:rPr>
  </w:style>
  <w:style w:type="paragraph" w:styleId="TOCHeading">
    <w:name w:val="TOC Heading"/>
    <w:basedOn w:val="Heading1"/>
    <w:next w:val="Normal"/>
    <w:uiPriority w:val="39"/>
    <w:unhideWhenUsed/>
    <w:qFormat/>
    <w:rsid w:val="001408E4"/>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character" w:customStyle="1" w:styleId="CommentTextChar">
    <w:name w:val="Comment Text Char"/>
    <w:basedOn w:val="DefaultParagraphFont"/>
    <w:link w:val="CommentText"/>
    <w:semiHidden/>
    <w:rsid w:val="00D9392F"/>
    <w:rPr>
      <w:rFonts w:ascii="Arial" w:hAnsi="Arial"/>
    </w:rPr>
  </w:style>
  <w:style w:type="character" w:customStyle="1" w:styleId="FooterChar">
    <w:name w:val="Footer Char"/>
    <w:basedOn w:val="DefaultParagraphFont"/>
    <w:link w:val="Footer"/>
    <w:uiPriority w:val="99"/>
    <w:rsid w:val="001408E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0872">
      <w:bodyDiv w:val="1"/>
      <w:marLeft w:val="0"/>
      <w:marRight w:val="0"/>
      <w:marTop w:val="0"/>
      <w:marBottom w:val="0"/>
      <w:divBdr>
        <w:top w:val="none" w:sz="0" w:space="0" w:color="auto"/>
        <w:left w:val="none" w:sz="0" w:space="0" w:color="auto"/>
        <w:bottom w:val="none" w:sz="0" w:space="0" w:color="auto"/>
        <w:right w:val="none" w:sz="0" w:space="0" w:color="auto"/>
      </w:divBdr>
    </w:div>
    <w:div w:id="128122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tiff"/><Relationship Id="rId10" Type="http://schemas.openxmlformats.org/officeDocument/2006/relationships/image" Target="media/image3.gi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f"/></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N:\Education%20Program%20Development\Templates\Trainer%20Manual\Template_Lesson%20Plan_Quick%20Fill_2016-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85650-8FC5-47E6-ACFC-0DA3ED5B7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Plan_Quick Fill_2016-03</Template>
  <TotalTime>57</TotalTime>
  <Pages>2</Pages>
  <Words>478</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Creating Materials - Lesson Plan (CEWT)</vt:lpstr>
    </vt:vector>
  </TitlesOfParts>
  <Company>CAWST</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Materials - Lesson Plan (CEWT)</dc:title>
  <dc:subject>In a previous lesson participants discussed the qualities of effective supporting materials, and identified materials they could use in their workshop. In this lesson participants have the opportunity to build the materials they need to pilot their workshop. </dc:subject>
  <dc:creator>CAWST</dc:creator>
  <cp:lastModifiedBy>Lisa Mitchell</cp:lastModifiedBy>
  <cp:revision>9</cp:revision>
  <cp:lastPrinted>2015-09-03T17:10:00Z</cp:lastPrinted>
  <dcterms:created xsi:type="dcterms:W3CDTF">2016-12-13T18:35:00Z</dcterms:created>
  <dcterms:modified xsi:type="dcterms:W3CDTF">2016-12-19T23:42:00Z</dcterms:modified>
</cp:coreProperties>
</file>