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D69816" w14:textId="01C090CC" w:rsidR="0026228A" w:rsidRPr="001E6EDB" w:rsidRDefault="001E6EDB" w:rsidP="0026228A">
      <w:pPr>
        <w:pStyle w:val="Heading2"/>
        <w:rPr>
          <w:lang w:val="es-419"/>
        </w:rPr>
      </w:pPr>
      <w:r w:rsidRPr="001E6EDB">
        <w:rPr>
          <w:color w:val="000000" w:themeColor="text1"/>
          <w:lang w:val="es-419"/>
        </w:rPr>
        <w:drawing>
          <wp:anchor distT="0" distB="0" distL="114300" distR="114300" simplePos="0" relativeHeight="251700736" behindDoc="0" locked="0" layoutInCell="1" allowOverlap="1" wp14:anchorId="4F140237" wp14:editId="0C2C6F16">
            <wp:simplePos x="0" y="0"/>
            <wp:positionH relativeFrom="column">
              <wp:posOffset>4100195</wp:posOffset>
            </wp:positionH>
            <wp:positionV relativeFrom="paragraph">
              <wp:posOffset>-17780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1E6EDB">
        <w:rPr>
          <w:lang w:val="es-419"/>
        </w:rPr>
        <mc:AlternateContent>
          <mc:Choice Requires="wps">
            <w:drawing>
              <wp:anchor distT="0" distB="0" distL="114300" distR="114300" simplePos="0" relativeHeight="251655168" behindDoc="0" locked="0" layoutInCell="1" allowOverlap="1" wp14:anchorId="6C63E2FC" wp14:editId="09AFBF9E">
                <wp:simplePos x="0" y="0"/>
                <wp:positionH relativeFrom="column">
                  <wp:posOffset>4476750</wp:posOffset>
                </wp:positionH>
                <wp:positionV relativeFrom="paragraph">
                  <wp:posOffset>76200</wp:posOffset>
                </wp:positionV>
                <wp:extent cx="1489075"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9075" cy="266700"/>
                        </a:xfrm>
                        <a:prstGeom prst="rect">
                          <a:avLst/>
                        </a:prstGeom>
                        <a:solidFill>
                          <a:srgbClr val="FFFFFF"/>
                        </a:solidFill>
                        <a:ln w="9525">
                          <a:noFill/>
                          <a:miter lim="800000"/>
                          <a:headEnd/>
                          <a:tailEnd/>
                        </a:ln>
                      </wps:spPr>
                      <wps:txbx>
                        <w:txbxContent>
                          <w:p w14:paraId="6A9FE360" w14:textId="77777777" w:rsidR="0026228A" w:rsidRDefault="00045715" w:rsidP="0026228A">
                            <w:pPr>
                              <w:jc w:val="right"/>
                            </w:pPr>
                            <w:r>
                              <w:rPr>
                                <w:b/>
                                <w:lang w:val="es-AR"/>
                              </w:rPr>
                              <w:t>45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C63E2FC" id="_x0000_t202" coordsize="21600,21600" o:spt="202" path="m,l,21600r21600,l21600,xe">
                <v:stroke joinstyle="miter"/>
                <v:path gradientshapeok="t" o:connecttype="rect"/>
              </v:shapetype>
              <v:shape id="Text Box 2" o:spid="_x0000_s1026" type="#_x0000_t202" style="position:absolute;margin-left:352.5pt;margin-top:6pt;width:117.25pt;height:2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T4qIAIAAB0EAAAOAAAAZHJzL2Uyb0RvYy54bWysU9uO2yAQfa/Uf0C8N3bcXK04q222qSpt&#10;L9JuPwBjHKMCQ4HE3n59B5zNRtu3qn5AjGc4nDlz2NwMWpGTcF6Cqeh0klMiDIdGmkNFfzzu360o&#10;8YGZhikwoqJPwtOb7ds3m96WooAOVCMcQRDjy95WtAvBllnmeSc08xOwwmCyBadZwNAdssaxHtG1&#10;yoo8X2Q9uMY64MJ7/Hs3Juk24bet4OFb23oRiKoocgtpdWmt45ptN6w8OGY7yc802D+w0EwavPQC&#10;dccCI0cn/4LSkjvw0IYJB51B20ouUg/YzTR/1c1Dx6xIvaA43l5k8v8Pln89fXdENhV9ny8pMUzj&#10;kB7FEMgHGEgR9emtL7HswWJhGPA3zjn16u098J+eGNh1zBzErXPQd4I1yG8aT2ZXR0ccH0Hq/gs0&#10;eA07BkhAQ+t0FA/lIIiOc3q6zCZS4fHK2WqdL+eUcMwVi8UyT8PLWPl82jofPgnQJG4q6nD2CZ2d&#10;7n2IbFj5XBIv86Bks5dKpcAd6p1y5MTQJ/v0pQZelSlD+oqu58U8IRuI55OFtAzoYyV1RVd5/EZn&#10;RTU+miaVBCbVuEcmypzliYqM2oShHrAwalZD84RCORj9iu8LNx2435T06NWK+l9H5gQl6rNBsdfT&#10;2SyaOwWz+bLAwF1n6usMMxyhKhooGbe7kB5E1MHALQ6llUmvFyZnrujBJOP5vUSTX8ep6uVVb/8A&#10;AAD//wMAUEsDBBQABgAIAAAAIQDiw01q3gAAAAkBAAAPAAAAZHJzL2Rvd25yZXYueG1sTI/BTsMw&#10;EETvSPyDtUhcELUpTUNCnAqQiri29AM28TaJiO0odpv079me4LQazWj2TbGZbS/ONIbOOw1PCwWC&#10;XO1N5xoNh+/t4wuIENEZ7L0jDRcKsClvbwrMjZ/cjs772AgucSFHDW2MQy5lqFuyGBZ+IMfe0Y8W&#10;I8uxkWbEicttL5dKraXFzvGHFgf6aKn+2Z+shuPX9JBkU/UZD+lutX7HLq38Rev7u/ntFUSkOf6F&#10;4YrP6FAyU+VPzgTRa0hVwlsiG0u+HMieswREpSFZKZBlIf8vKH8BAAD//wMAUEsBAi0AFAAGAAgA&#10;AAAhALaDOJL+AAAA4QEAABMAAAAAAAAAAAAAAAAAAAAAAFtDb250ZW50X1R5cGVzXS54bWxQSwEC&#10;LQAUAAYACAAAACEAOP0h/9YAAACUAQAACwAAAAAAAAAAAAAAAAAvAQAAX3JlbHMvLnJlbHNQSwEC&#10;LQAUAAYACAAAACEA7ME+KiACAAAdBAAADgAAAAAAAAAAAAAAAAAuAgAAZHJzL2Uyb0RvYy54bWxQ&#10;SwECLQAUAAYACAAAACEA4sNNat4AAAAJAQAADwAAAAAAAAAAAAAAAAB6BAAAZHJzL2Rvd25yZXYu&#10;eG1sUEsFBgAAAAAEAAQA8wAAAIUFAAAAAA==&#10;" stroked="f">
                <v:textbox>
                  <w:txbxContent>
                    <w:p w14:paraId="6A9FE360" w14:textId="77777777" w:rsidR="0026228A" w:rsidRDefault="00045715" w:rsidP="0026228A">
                      <w:pPr>
                        <w:jc w:val="right"/>
                      </w:pPr>
                      <w:r>
                        <w:rPr>
                          <w:b/>
                          <w:lang w:val="es-AR"/>
                        </w:rPr>
                        <w:t>45 minutos en total</w:t>
                      </w:r>
                    </w:p>
                  </w:txbxContent>
                </v:textbox>
              </v:shape>
            </w:pict>
          </mc:Fallback>
        </mc:AlternateContent>
      </w:r>
      <w:r w:rsidR="00BC511E" w:rsidRPr="001E6EDB">
        <w:rPr>
          <w:lang w:val="es-419"/>
        </w:rPr>
        <w:t>Plan de lección: Género y WASH</w:t>
      </w:r>
    </w:p>
    <w:p w14:paraId="10955332" w14:textId="77777777" w:rsidR="00917B36" w:rsidRPr="001E6EDB" w:rsidRDefault="004950C9" w:rsidP="001515C0">
      <w:pPr>
        <w:rPr>
          <w:lang w:val="es-419"/>
        </w:rPr>
      </w:pPr>
      <w:r w:rsidRPr="001E6EDB">
        <w:rPr>
          <w:lang w:val="es-419"/>
        </w:rPr>
        <w:pict w14:anchorId="7BB341D7">
          <v:rect id="_x0000_i1025" style="width:0;height:1.5pt" o:hralign="center" o:hrstd="t" o:hr="t" fillcolor="gray" stroked="f"/>
        </w:pict>
      </w:r>
    </w:p>
    <w:p w14:paraId="4BA5586A" w14:textId="77777777" w:rsidR="00E804BF" w:rsidRPr="001E6EDB" w:rsidRDefault="00E804BF" w:rsidP="00EF428D">
      <w:pPr>
        <w:pStyle w:val="SectionL1CAWST"/>
        <w:rPr>
          <w:lang w:val="es-419"/>
        </w:rPr>
      </w:pPr>
      <w:r w:rsidRPr="001E6EDB">
        <w:rPr>
          <w:lang w:val="es-419"/>
        </w:rPr>
        <w:t>Descripción de la lección</w:t>
      </w:r>
    </w:p>
    <w:p w14:paraId="213DBDA4" w14:textId="77777777" w:rsidR="00E804BF" w:rsidRPr="001E6EDB" w:rsidRDefault="00E804BF" w:rsidP="00557349">
      <w:pPr>
        <w:ind w:left="993"/>
        <w:rPr>
          <w:rFonts w:cs="Arial"/>
          <w:szCs w:val="22"/>
          <w:lang w:val="es-419"/>
        </w:rPr>
      </w:pPr>
      <w:r w:rsidRPr="001E6EDB">
        <w:rPr>
          <w:lang w:val="es-419"/>
        </w:rPr>
        <w:drawing>
          <wp:anchor distT="0" distB="0" distL="114300" distR="114300" simplePos="0" relativeHeight="251699712" behindDoc="1" locked="0" layoutInCell="1" allowOverlap="1" wp14:anchorId="26F1DBD4" wp14:editId="278B1E45">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58A0FBF7" w14:textId="21EA47F1" w:rsidR="00E804BF" w:rsidRPr="001E6EDB" w:rsidRDefault="00EA6D42" w:rsidP="00557349">
      <w:pPr>
        <w:ind w:left="993"/>
        <w:rPr>
          <w:rFonts w:cs="Arial"/>
          <w:szCs w:val="22"/>
          <w:lang w:val="es-419"/>
        </w:rPr>
      </w:pPr>
      <w:r w:rsidRPr="001E6EDB">
        <w:rPr>
          <w:rFonts w:cs="Arial"/>
          <w:lang w:val="es-419"/>
        </w:rPr>
        <w:t>Esta lección se centra en las diferencias entre sexo y género.  Los participantes analizarán la relación directa ent</w:t>
      </w:r>
      <w:bookmarkStart w:id="0" w:name="_GoBack"/>
      <w:bookmarkEnd w:id="0"/>
      <w:r w:rsidRPr="001E6EDB">
        <w:rPr>
          <w:rFonts w:cs="Arial"/>
          <w:lang w:val="es-419"/>
        </w:rPr>
        <w:t>re género y WASH.  También abordarán de qué manera el género afecta su labor como promotores comunitarios de WASH.</w:t>
      </w:r>
    </w:p>
    <w:p w14:paraId="32EF2632" w14:textId="77777777" w:rsidR="00CD692A" w:rsidRPr="001E6EDB" w:rsidRDefault="00CD692A" w:rsidP="00557349">
      <w:pPr>
        <w:ind w:left="993"/>
        <w:rPr>
          <w:rFonts w:cs="Arial"/>
          <w:szCs w:val="22"/>
          <w:lang w:val="es-419"/>
        </w:rPr>
      </w:pPr>
    </w:p>
    <w:p w14:paraId="1B99227C" w14:textId="77777777" w:rsidR="00E804BF" w:rsidRPr="001E6EDB" w:rsidRDefault="001E6EDB" w:rsidP="00917B36">
      <w:pPr>
        <w:rPr>
          <w:rFonts w:cs="Arial"/>
          <w:b/>
          <w:szCs w:val="22"/>
          <w:lang w:val="es-419"/>
        </w:rPr>
      </w:pPr>
      <w:r w:rsidRPr="001E6EDB">
        <w:rPr>
          <w:rFonts w:cs="Arial"/>
          <w:b/>
          <w:szCs w:val="22"/>
          <w:lang w:val="es-419"/>
        </w:rPr>
        <w:pict w14:anchorId="1F1517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5CCCAC1D" w14:textId="77777777" w:rsidR="00917B36" w:rsidRPr="001E6EDB" w:rsidRDefault="003364FD" w:rsidP="00EF428D">
      <w:pPr>
        <w:pStyle w:val="SectionL1CAWST"/>
        <w:rPr>
          <w:lang w:val="es-419"/>
        </w:rPr>
      </w:pPr>
      <w:r w:rsidRPr="001E6EDB">
        <w:rPr>
          <w:lang w:val="es-419"/>
        </w:rPr>
        <w:t>Objetivos de aprendizaje</w:t>
      </w:r>
    </w:p>
    <w:p w14:paraId="32F3AFCD" w14:textId="77777777" w:rsidR="00323EFC" w:rsidRPr="001E6EDB" w:rsidRDefault="00323EFC" w:rsidP="00917B36">
      <w:pPr>
        <w:rPr>
          <w:rFonts w:cs="Arial"/>
          <w:szCs w:val="22"/>
          <w:lang w:val="es-419"/>
        </w:rPr>
      </w:pPr>
      <w:r w:rsidRPr="001E6EDB">
        <w:rPr>
          <w:lang w:val="es-419"/>
        </w:rPr>
        <w:drawing>
          <wp:anchor distT="0" distB="0" distL="114300" distR="114300" simplePos="0" relativeHeight="251677184" behindDoc="1" locked="0" layoutInCell="1" allowOverlap="1" wp14:anchorId="07253392" wp14:editId="39380EB4">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49AC0817" w14:textId="2B09CF88" w:rsidR="00A70F27" w:rsidRPr="001E6EDB" w:rsidRDefault="00323EFC" w:rsidP="00323EFC">
      <w:pPr>
        <w:spacing w:line="360" w:lineRule="auto"/>
        <w:rPr>
          <w:rFonts w:cs="Arial"/>
          <w:szCs w:val="22"/>
          <w:lang w:val="es-419"/>
        </w:rPr>
      </w:pPr>
      <w:r w:rsidRPr="001E6EDB">
        <w:rPr>
          <w:rFonts w:cs="Arial"/>
          <w:b/>
          <w:szCs w:val="22"/>
          <w:lang w:val="es-419"/>
        </w:rPr>
        <w:tab/>
      </w:r>
      <w:r w:rsidRPr="001E6EDB">
        <w:rPr>
          <w:rFonts w:cs="Arial"/>
          <w:lang w:val="es-419"/>
        </w:rPr>
        <w:t>Cuando finalice esta lección, los participantes serán capaces de:</w:t>
      </w:r>
    </w:p>
    <w:p w14:paraId="67BF322B" w14:textId="77777777" w:rsidR="003323A5" w:rsidRPr="001E6EDB" w:rsidRDefault="003323A5" w:rsidP="00DA2CB0">
      <w:pPr>
        <w:pStyle w:val="ListParagraph"/>
        <w:numPr>
          <w:ilvl w:val="0"/>
          <w:numId w:val="21"/>
        </w:numPr>
        <w:rPr>
          <w:lang w:val="es-419"/>
        </w:rPr>
      </w:pPr>
      <w:r w:rsidRPr="001E6EDB">
        <w:rPr>
          <w:lang w:val="es-419"/>
        </w:rPr>
        <w:t>Establecer la diferencia entre sexo y género.</w:t>
      </w:r>
    </w:p>
    <w:p w14:paraId="2CF49754" w14:textId="77777777" w:rsidR="00DA2CB0" w:rsidRPr="001E6EDB" w:rsidRDefault="00DA2CB0" w:rsidP="00DA2CB0">
      <w:pPr>
        <w:pStyle w:val="ListParagraph"/>
        <w:numPr>
          <w:ilvl w:val="0"/>
          <w:numId w:val="21"/>
        </w:numPr>
        <w:rPr>
          <w:lang w:val="es-419"/>
        </w:rPr>
      </w:pPr>
      <w:r w:rsidRPr="001E6EDB">
        <w:rPr>
          <w:lang w:val="es-419"/>
        </w:rPr>
        <w:t>Debatir sobre la relación entre WASH y género.</w:t>
      </w:r>
    </w:p>
    <w:p w14:paraId="3E5E4716" w14:textId="77777777" w:rsidR="00A70F27" w:rsidRPr="001E6EDB" w:rsidRDefault="00DA2CB0" w:rsidP="006642E1">
      <w:pPr>
        <w:pStyle w:val="ListParagraph"/>
        <w:numPr>
          <w:ilvl w:val="0"/>
          <w:numId w:val="21"/>
        </w:numPr>
        <w:rPr>
          <w:rFonts w:cs="Arial"/>
          <w:szCs w:val="22"/>
          <w:lang w:val="es-419"/>
        </w:rPr>
      </w:pPr>
      <w:r w:rsidRPr="001E6EDB">
        <w:rPr>
          <w:lang w:val="es-419"/>
        </w:rPr>
        <w:t xml:space="preserve">Discutir la importancia que tienen los promotores comunitarios en el abordaje de las cuestiones de género en las prácticas de WASH. </w:t>
      </w:r>
    </w:p>
    <w:p w14:paraId="41D9DB1A" w14:textId="77777777" w:rsidR="00917B36" w:rsidRPr="001E6EDB" w:rsidRDefault="004950C9" w:rsidP="00917B36">
      <w:pPr>
        <w:rPr>
          <w:rFonts w:cs="Arial"/>
          <w:szCs w:val="22"/>
          <w:lang w:val="es-419"/>
        </w:rPr>
      </w:pPr>
      <w:r w:rsidRPr="001E6EDB">
        <w:rPr>
          <w:rFonts w:cs="Arial"/>
          <w:szCs w:val="22"/>
          <w:lang w:val="es-419"/>
        </w:rPr>
        <w:pict w14:anchorId="3698DEBE">
          <v:shape id="_x0000_i1027" type="#_x0000_t75" style="width:467.85pt;height:1.5pt" o:hrpct="0" o:hralign="center" o:hr="t">
            <v:imagedata r:id="rId10" o:title="Default Line"/>
          </v:shape>
        </w:pict>
      </w:r>
    </w:p>
    <w:p w14:paraId="5DB7528E" w14:textId="77777777" w:rsidR="003364FD" w:rsidRPr="001E6EDB" w:rsidRDefault="003364FD" w:rsidP="00EF428D">
      <w:pPr>
        <w:pStyle w:val="SectionL1CAWST"/>
        <w:rPr>
          <w:lang w:val="es-419"/>
        </w:rPr>
      </w:pPr>
      <w:r w:rsidRPr="001E6EDB">
        <w:rPr>
          <w:lang w:val="es-419"/>
        </w:rPr>
        <w:t>Materiales</w:t>
      </w:r>
    </w:p>
    <w:p w14:paraId="5CE6F0D1" w14:textId="77777777" w:rsidR="003364FD" w:rsidRPr="001E6EDB" w:rsidRDefault="0013687C" w:rsidP="00917B36">
      <w:pPr>
        <w:rPr>
          <w:rFonts w:cs="Arial"/>
          <w:szCs w:val="22"/>
          <w:lang w:val="es-419"/>
        </w:rPr>
      </w:pPr>
      <w:r w:rsidRPr="001E6EDB">
        <w:rPr>
          <w:rFonts w:cs="Arial"/>
          <w:lang w:val="es-419"/>
        </w:rPr>
        <w:drawing>
          <wp:anchor distT="0" distB="0" distL="114300" distR="114300" simplePos="0" relativeHeight="251678208" behindDoc="1" locked="0" layoutInCell="1" allowOverlap="1" wp14:anchorId="21A5E037" wp14:editId="7397528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22B17CF6" w14:textId="77777777" w:rsidR="00671371" w:rsidRPr="001E6EDB" w:rsidRDefault="00671371" w:rsidP="00671371">
      <w:pPr>
        <w:numPr>
          <w:ilvl w:val="0"/>
          <w:numId w:val="1"/>
        </w:numPr>
        <w:tabs>
          <w:tab w:val="num" w:pos="1080"/>
        </w:tabs>
        <w:ind w:left="1080" w:hanging="360"/>
        <w:rPr>
          <w:rFonts w:cs="Arial"/>
          <w:szCs w:val="22"/>
          <w:lang w:val="es-419"/>
        </w:rPr>
      </w:pPr>
      <w:r w:rsidRPr="001E6EDB">
        <w:rPr>
          <w:rFonts w:cs="Arial"/>
          <w:lang w:val="es-419"/>
        </w:rPr>
        <w:t>Marcadores</w:t>
      </w:r>
    </w:p>
    <w:p w14:paraId="0E13A696" w14:textId="77777777" w:rsidR="00F2604D" w:rsidRPr="001E6EDB" w:rsidRDefault="00671371" w:rsidP="00336178">
      <w:pPr>
        <w:numPr>
          <w:ilvl w:val="0"/>
          <w:numId w:val="1"/>
        </w:numPr>
        <w:tabs>
          <w:tab w:val="num" w:pos="1080"/>
        </w:tabs>
        <w:ind w:left="1080" w:hanging="360"/>
        <w:rPr>
          <w:rFonts w:cs="Arial"/>
          <w:szCs w:val="22"/>
          <w:lang w:val="es-419"/>
        </w:rPr>
      </w:pPr>
      <w:r w:rsidRPr="001E6EDB">
        <w:rPr>
          <w:rFonts w:cs="Arial"/>
          <w:lang w:val="es-419"/>
        </w:rPr>
        <w:t>Papel de rotafolio</w:t>
      </w:r>
    </w:p>
    <w:p w14:paraId="22EA8B55" w14:textId="33D6B3EE" w:rsidR="00336178" w:rsidRPr="001E6EDB" w:rsidRDefault="00336178" w:rsidP="00336178">
      <w:pPr>
        <w:numPr>
          <w:ilvl w:val="0"/>
          <w:numId w:val="1"/>
        </w:numPr>
        <w:tabs>
          <w:tab w:val="num" w:pos="1080"/>
        </w:tabs>
        <w:ind w:left="1080" w:hanging="360"/>
        <w:rPr>
          <w:rFonts w:cs="Arial"/>
          <w:szCs w:val="22"/>
          <w:lang w:val="es-419"/>
        </w:rPr>
      </w:pPr>
      <w:r w:rsidRPr="001E6EDB">
        <w:rPr>
          <w:rFonts w:cs="Arial"/>
          <w:lang w:val="es-419"/>
        </w:rPr>
        <w:t>Actividad "Roles WASH"</w:t>
      </w:r>
    </w:p>
    <w:p w14:paraId="1AEFF042" w14:textId="77777777" w:rsidR="00F2604D" w:rsidRPr="001E6EDB" w:rsidRDefault="00F2604D" w:rsidP="00917B36">
      <w:pPr>
        <w:rPr>
          <w:rFonts w:cs="Arial"/>
          <w:szCs w:val="22"/>
          <w:lang w:val="es-419"/>
        </w:rPr>
      </w:pPr>
    </w:p>
    <w:p w14:paraId="01E0C62F" w14:textId="77777777" w:rsidR="003364FD" w:rsidRPr="001E6EDB" w:rsidRDefault="004950C9" w:rsidP="00917B36">
      <w:pPr>
        <w:rPr>
          <w:rFonts w:cs="Arial"/>
          <w:szCs w:val="22"/>
          <w:lang w:val="es-419"/>
        </w:rPr>
      </w:pPr>
      <w:r w:rsidRPr="001E6EDB">
        <w:rPr>
          <w:rFonts w:cs="Arial"/>
          <w:b/>
          <w:szCs w:val="22"/>
          <w:lang w:val="es-419"/>
        </w:rPr>
        <w:pict w14:anchorId="0F45055E">
          <v:rect id="_x0000_i1028" style="width:0;height:1.5pt" o:hralign="center" o:hrstd="t" o:hr="t" fillcolor="gray" stroked="f"/>
        </w:pict>
      </w:r>
    </w:p>
    <w:p w14:paraId="271FA103" w14:textId="77777777" w:rsidR="00917B36" w:rsidRPr="001E6EDB" w:rsidRDefault="00917B36" w:rsidP="00EF428D">
      <w:pPr>
        <w:pStyle w:val="SectionL1CAWST"/>
        <w:rPr>
          <w:lang w:val="es-419"/>
        </w:rPr>
      </w:pPr>
      <w:r w:rsidRPr="001E6EDB">
        <w:rPr>
          <w:lang w:val="es-419"/>
        </w:rPr>
        <w:t>Preparación</w:t>
      </w:r>
    </w:p>
    <w:p w14:paraId="0370C2D1" w14:textId="77777777" w:rsidR="003364FD" w:rsidRPr="001E6EDB" w:rsidRDefault="0013687C" w:rsidP="00917B36">
      <w:pPr>
        <w:rPr>
          <w:rFonts w:cs="Arial"/>
          <w:szCs w:val="22"/>
          <w:lang w:val="es-419"/>
        </w:rPr>
      </w:pPr>
      <w:r w:rsidRPr="001E6EDB">
        <w:rPr>
          <w:lang w:val="es-419"/>
        </w:rPr>
        <w:drawing>
          <wp:anchor distT="0" distB="0" distL="114300" distR="114300" simplePos="0" relativeHeight="251679232" behindDoc="1" locked="0" layoutInCell="1" allowOverlap="1" wp14:anchorId="65EBAD34" wp14:editId="1D609DBA">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17EE846D" w14:textId="707D2C7D" w:rsidR="00671371" w:rsidRPr="001E6EDB" w:rsidRDefault="00CB27EC" w:rsidP="00897A35">
      <w:pPr>
        <w:numPr>
          <w:ilvl w:val="0"/>
          <w:numId w:val="1"/>
        </w:numPr>
        <w:tabs>
          <w:tab w:val="clear" w:pos="1224"/>
          <w:tab w:val="num" w:pos="1080"/>
        </w:tabs>
        <w:autoSpaceDE w:val="0"/>
        <w:autoSpaceDN w:val="0"/>
        <w:adjustRightInd w:val="0"/>
        <w:spacing w:after="120"/>
        <w:rPr>
          <w:rFonts w:cs="Arial"/>
          <w:lang w:val="es-419"/>
        </w:rPr>
      </w:pPr>
      <w:r w:rsidRPr="001E6EDB">
        <w:rPr>
          <w:rFonts w:cs="Arial"/>
          <w:lang w:val="es-419"/>
        </w:rPr>
        <w:t>Opcional: escriba los objetivos de aprendizaje en una hoja de rotafolio.</w:t>
      </w:r>
    </w:p>
    <w:p w14:paraId="345AFB6D" w14:textId="313D474E" w:rsidR="00E804BF" w:rsidRPr="001E6EDB" w:rsidRDefault="00671371" w:rsidP="004B7E4C">
      <w:pPr>
        <w:numPr>
          <w:ilvl w:val="0"/>
          <w:numId w:val="1"/>
        </w:numPr>
        <w:tabs>
          <w:tab w:val="num" w:pos="1080"/>
        </w:tabs>
        <w:spacing w:after="120"/>
        <w:ind w:left="1080" w:hanging="360"/>
        <w:rPr>
          <w:rFonts w:cs="Arial"/>
          <w:szCs w:val="22"/>
          <w:lang w:val="es-419"/>
        </w:rPr>
      </w:pPr>
      <w:r w:rsidRPr="001E6EDB">
        <w:rPr>
          <w:rFonts w:cs="Arial"/>
          <w:lang w:val="es-419"/>
        </w:rPr>
        <w:t>Dibuje dos letreros: uno que diga "sexo" y otro que diga "género".  Péguelos en paredes opuestas.</w:t>
      </w:r>
    </w:p>
    <w:p w14:paraId="216C566C" w14:textId="77777777" w:rsidR="00917B36" w:rsidRPr="001E6EDB" w:rsidRDefault="004950C9" w:rsidP="00917B36">
      <w:pPr>
        <w:rPr>
          <w:rFonts w:cs="Arial"/>
          <w:szCs w:val="22"/>
          <w:lang w:val="es-419"/>
        </w:rPr>
      </w:pPr>
      <w:r w:rsidRPr="001E6EDB">
        <w:rPr>
          <w:rFonts w:cs="Arial"/>
          <w:b/>
          <w:szCs w:val="22"/>
          <w:lang w:val="es-419"/>
        </w:rPr>
        <w:pict w14:anchorId="1E8FA963">
          <v:rect id="_x0000_i1029" style="width:0;height:1.5pt" o:hralign="center" o:hrstd="t" o:hr="t" fillcolor="gray" stroked="f"/>
        </w:pict>
      </w:r>
    </w:p>
    <w:p w14:paraId="543C2E32" w14:textId="77777777" w:rsidR="00917B36" w:rsidRPr="001E6EDB" w:rsidRDefault="00917B36" w:rsidP="00EF428D">
      <w:pPr>
        <w:pStyle w:val="SectionL1CAWST"/>
        <w:rPr>
          <w:lang w:val="es-419"/>
        </w:rPr>
      </w:pPr>
      <w:r w:rsidRPr="001E6EDB">
        <w:rPr>
          <w:lang w:val="es-419"/>
        </w:rPr>
        <w:t>Introducción</w:t>
      </w:r>
      <w:r w:rsidR="00ED5EB9" w:rsidRPr="001E6EDB">
        <w:rPr>
          <w:lang w:val="es-419"/>
        </w:rPr>
        <w:tab/>
      </w:r>
      <w:r w:rsidRPr="001E6EDB">
        <w:rPr>
          <w:lang w:val="es-419"/>
        </w:rPr>
        <w:t>15 minutos</w:t>
      </w:r>
    </w:p>
    <w:p w14:paraId="23C52083" w14:textId="77777777" w:rsidR="00917B36" w:rsidRPr="001E6EDB" w:rsidRDefault="007F6804" w:rsidP="00F2604D">
      <w:pPr>
        <w:rPr>
          <w:rFonts w:cs="Arial"/>
          <w:szCs w:val="22"/>
          <w:lang w:val="es-419"/>
        </w:rPr>
      </w:pPr>
      <w:r w:rsidRPr="001E6EDB">
        <w:rPr>
          <w:lang w:val="es-419"/>
        </w:rPr>
        <w:drawing>
          <wp:anchor distT="0" distB="0" distL="114300" distR="114300" simplePos="0" relativeHeight="251686400" behindDoc="0" locked="0" layoutInCell="1" allowOverlap="1" wp14:anchorId="0861F304" wp14:editId="30B48ED6">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5C7D0E17" w14:textId="77777777" w:rsidR="00336178" w:rsidRPr="001E6EDB" w:rsidRDefault="00336178" w:rsidP="00671371">
      <w:pPr>
        <w:numPr>
          <w:ilvl w:val="0"/>
          <w:numId w:val="5"/>
        </w:numPr>
        <w:spacing w:after="120"/>
        <w:rPr>
          <w:rFonts w:cs="Arial"/>
          <w:szCs w:val="22"/>
          <w:lang w:val="es-419"/>
        </w:rPr>
      </w:pPr>
      <w:r w:rsidRPr="001E6EDB">
        <w:rPr>
          <w:rFonts w:cs="Arial"/>
          <w:lang w:val="es-419"/>
        </w:rPr>
        <w:t>Explíqueles a los participantes que los términos "género" y "sexo" suelen confundirse y que los definiremos en esta actividad.</w:t>
      </w:r>
    </w:p>
    <w:p w14:paraId="449273A7" w14:textId="0B52D018" w:rsidR="00336178" w:rsidRPr="001E6EDB" w:rsidRDefault="00BC511E" w:rsidP="00671371">
      <w:pPr>
        <w:numPr>
          <w:ilvl w:val="0"/>
          <w:numId w:val="5"/>
        </w:numPr>
        <w:spacing w:after="120"/>
        <w:rPr>
          <w:rFonts w:cs="Arial"/>
          <w:szCs w:val="22"/>
          <w:lang w:val="es-419"/>
        </w:rPr>
      </w:pPr>
      <w:r w:rsidRPr="001E6EDB">
        <w:rPr>
          <w:lang w:val="es-419"/>
        </w:rPr>
        <w:drawing>
          <wp:anchor distT="0" distB="0" distL="114300" distR="114300" simplePos="0" relativeHeight="251702784" behindDoc="0" locked="0" layoutInCell="1" allowOverlap="1" wp14:anchorId="19D86BEE" wp14:editId="1EB1482E">
            <wp:simplePos x="0" y="0"/>
            <wp:positionH relativeFrom="column">
              <wp:posOffset>-18056</wp:posOffset>
            </wp:positionH>
            <wp:positionV relativeFrom="paragraph">
              <wp:posOffset>666559</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E6EDB">
        <w:rPr>
          <w:rFonts w:cs="Arial"/>
          <w:lang w:val="es-419"/>
        </w:rPr>
        <w:t>Explíqueles a los participantes que usted leerá afirmaciones.  Cuando las oigan, deberán pararse debajo del letrero que diga "sexo" o "género".  Tendrán que decidir si la afirmación se basa en el género o en el sexo. Hable brevemente sobre las decisiones tomadas por los participantes pidiéndoles a 1 o 2 personas que expliquen por qué eligieron ese lado.</w:t>
      </w:r>
    </w:p>
    <w:p w14:paraId="416BABB4" w14:textId="157B0935" w:rsidR="006642E1" w:rsidRPr="001E6EDB" w:rsidRDefault="006642E1" w:rsidP="006642E1">
      <w:pPr>
        <w:spacing w:after="120"/>
        <w:ind w:left="1080"/>
        <w:rPr>
          <w:rFonts w:cs="Arial"/>
          <w:szCs w:val="22"/>
          <w:lang w:val="es-419"/>
        </w:rPr>
      </w:pPr>
      <w:r w:rsidRPr="001E6EDB">
        <w:rPr>
          <w:rFonts w:cs="Arial"/>
          <w:b/>
          <w:lang w:val="es-419"/>
        </w:rPr>
        <w:t>Nota para el capacitador:</w:t>
      </w:r>
      <w:r w:rsidRPr="001E6EDB">
        <w:rPr>
          <w:rFonts w:cs="Arial"/>
          <w:szCs w:val="22"/>
          <w:lang w:val="es-419"/>
        </w:rPr>
        <w:t xml:space="preserve"> si los participantes no aciertan la respuesta después de algunos intentos, entrégueles la definición de los términos "género" y "sexo". Luego, retomen la actividad para finalizarla.</w:t>
      </w:r>
    </w:p>
    <w:p w14:paraId="5AA6F0A8" w14:textId="77777777" w:rsidR="009F7203" w:rsidRPr="001E6EDB" w:rsidRDefault="00336178" w:rsidP="00671371">
      <w:pPr>
        <w:numPr>
          <w:ilvl w:val="0"/>
          <w:numId w:val="5"/>
        </w:numPr>
        <w:spacing w:after="120"/>
        <w:rPr>
          <w:rFonts w:cs="Arial"/>
          <w:szCs w:val="22"/>
          <w:lang w:val="es-419"/>
        </w:rPr>
      </w:pPr>
      <w:r w:rsidRPr="001E6EDB">
        <w:rPr>
          <w:rFonts w:cs="Arial"/>
          <w:lang w:val="es-419"/>
        </w:rPr>
        <w:t>En voz alta, lea las siguientes afirmaciones:</w:t>
      </w:r>
    </w:p>
    <w:p w14:paraId="516B35D2" w14:textId="77777777" w:rsidR="00336178" w:rsidRPr="001E6EDB" w:rsidRDefault="00336178" w:rsidP="00336178">
      <w:pPr>
        <w:numPr>
          <w:ilvl w:val="1"/>
          <w:numId w:val="5"/>
        </w:numPr>
        <w:spacing w:after="120"/>
        <w:rPr>
          <w:rFonts w:cs="Arial"/>
          <w:szCs w:val="22"/>
          <w:lang w:val="es-419"/>
        </w:rPr>
      </w:pPr>
      <w:r w:rsidRPr="001E6EDB">
        <w:rPr>
          <w:rFonts w:cs="Arial"/>
          <w:lang w:val="es-419"/>
        </w:rPr>
        <w:t>Las mujeres pueden quedar embarazadas.</w:t>
      </w:r>
    </w:p>
    <w:p w14:paraId="18FC9C7F" w14:textId="77777777" w:rsidR="003323A5" w:rsidRPr="001E6EDB" w:rsidRDefault="003323A5" w:rsidP="003323A5">
      <w:pPr>
        <w:numPr>
          <w:ilvl w:val="1"/>
          <w:numId w:val="5"/>
        </w:numPr>
        <w:spacing w:after="120"/>
        <w:rPr>
          <w:rFonts w:cs="Arial"/>
          <w:szCs w:val="22"/>
          <w:lang w:val="es-419"/>
        </w:rPr>
      </w:pPr>
      <w:r w:rsidRPr="001E6EDB">
        <w:rPr>
          <w:rFonts w:cs="Arial"/>
          <w:lang w:val="es-419"/>
        </w:rPr>
        <w:t>Las mujeres usan vestidos.</w:t>
      </w:r>
    </w:p>
    <w:p w14:paraId="2E0C7A7F" w14:textId="77777777" w:rsidR="0049144D" w:rsidRPr="001E6EDB" w:rsidRDefault="003323A5" w:rsidP="0045403B">
      <w:pPr>
        <w:numPr>
          <w:ilvl w:val="1"/>
          <w:numId w:val="5"/>
        </w:numPr>
        <w:spacing w:after="120"/>
        <w:rPr>
          <w:rFonts w:cs="Arial"/>
          <w:szCs w:val="22"/>
          <w:lang w:val="es-419"/>
        </w:rPr>
      </w:pPr>
      <w:r w:rsidRPr="001E6EDB">
        <w:rPr>
          <w:rFonts w:cs="Arial"/>
          <w:lang w:val="es-419"/>
        </w:rPr>
        <w:lastRenderedPageBreak/>
        <w:t>Los hombres pueden tener barba.</w:t>
      </w:r>
    </w:p>
    <w:p w14:paraId="2FC4231E" w14:textId="77777777" w:rsidR="00336178" w:rsidRPr="001E6EDB" w:rsidRDefault="00336178" w:rsidP="0045403B">
      <w:pPr>
        <w:numPr>
          <w:ilvl w:val="1"/>
          <w:numId w:val="5"/>
        </w:numPr>
        <w:spacing w:after="120"/>
        <w:rPr>
          <w:rFonts w:cs="Arial"/>
          <w:szCs w:val="22"/>
          <w:lang w:val="es-419"/>
        </w:rPr>
      </w:pPr>
      <w:r w:rsidRPr="001E6EDB">
        <w:rPr>
          <w:rFonts w:cs="Arial"/>
          <w:lang w:val="es-419"/>
        </w:rPr>
        <w:t>Los hombres no lloran tanto como las mujeres.</w:t>
      </w:r>
    </w:p>
    <w:p w14:paraId="12840C98" w14:textId="77777777" w:rsidR="003323A5" w:rsidRPr="001E6EDB" w:rsidRDefault="0078729F" w:rsidP="0049144D">
      <w:pPr>
        <w:numPr>
          <w:ilvl w:val="1"/>
          <w:numId w:val="5"/>
        </w:numPr>
        <w:spacing w:after="120"/>
        <w:rPr>
          <w:rFonts w:cs="Arial"/>
          <w:szCs w:val="22"/>
          <w:lang w:val="es-419"/>
        </w:rPr>
      </w:pPr>
      <w:r w:rsidRPr="001E6EDB">
        <w:rPr>
          <w:rFonts w:cs="Arial"/>
          <w:lang w:val="es-419"/>
        </w:rPr>
        <w:t>Las mujeres son buenas cocineras.</w:t>
      </w:r>
    </w:p>
    <w:p w14:paraId="6EE3DCC3" w14:textId="77777777" w:rsidR="0078729F" w:rsidRPr="001E6EDB" w:rsidRDefault="0078729F" w:rsidP="0078729F">
      <w:pPr>
        <w:numPr>
          <w:ilvl w:val="1"/>
          <w:numId w:val="5"/>
        </w:numPr>
        <w:spacing w:after="120"/>
        <w:rPr>
          <w:rFonts w:cs="Arial"/>
          <w:szCs w:val="22"/>
          <w:lang w:val="es-419"/>
        </w:rPr>
      </w:pPr>
      <w:r w:rsidRPr="001E6EDB">
        <w:rPr>
          <w:rFonts w:cs="Arial"/>
          <w:lang w:val="es-419"/>
        </w:rPr>
        <w:t>Las mujeres tienen cabello largo.</w:t>
      </w:r>
    </w:p>
    <w:p w14:paraId="369911DD" w14:textId="77777777" w:rsidR="00336178" w:rsidRPr="001E6EDB" w:rsidRDefault="003323A5" w:rsidP="0078729F">
      <w:pPr>
        <w:numPr>
          <w:ilvl w:val="1"/>
          <w:numId w:val="5"/>
        </w:numPr>
        <w:spacing w:after="120"/>
        <w:rPr>
          <w:rFonts w:cs="Arial"/>
          <w:szCs w:val="22"/>
          <w:lang w:val="es-419"/>
        </w:rPr>
      </w:pPr>
      <w:r w:rsidRPr="001E6EDB">
        <w:rPr>
          <w:rFonts w:cs="Arial"/>
          <w:lang w:val="es-419"/>
        </w:rPr>
        <w:t xml:space="preserve">Los hombres trabajan para sustentar a su familia. </w:t>
      </w:r>
    </w:p>
    <w:p w14:paraId="294F09DA" w14:textId="77777777" w:rsidR="0078729F" w:rsidRPr="001E6EDB" w:rsidRDefault="003323A5" w:rsidP="0078729F">
      <w:pPr>
        <w:numPr>
          <w:ilvl w:val="1"/>
          <w:numId w:val="5"/>
        </w:numPr>
        <w:spacing w:after="120"/>
        <w:rPr>
          <w:rFonts w:cs="Arial"/>
          <w:szCs w:val="22"/>
          <w:lang w:val="es-419"/>
        </w:rPr>
      </w:pPr>
      <w:r w:rsidRPr="001E6EDB">
        <w:rPr>
          <w:rFonts w:cs="Arial"/>
          <w:lang w:val="es-419"/>
        </w:rPr>
        <w:t>Las mujeres se encargan de las tareas del hogar.</w:t>
      </w:r>
    </w:p>
    <w:p w14:paraId="758E69EA" w14:textId="6E352D0A" w:rsidR="0053058A" w:rsidRPr="001E6EDB" w:rsidRDefault="003323A5" w:rsidP="00671371">
      <w:pPr>
        <w:numPr>
          <w:ilvl w:val="0"/>
          <w:numId w:val="5"/>
        </w:numPr>
        <w:spacing w:after="120"/>
        <w:rPr>
          <w:rFonts w:cs="Arial"/>
          <w:szCs w:val="22"/>
          <w:lang w:val="es-419"/>
        </w:rPr>
      </w:pPr>
      <w:r w:rsidRPr="001E6EDB">
        <w:rPr>
          <w:rFonts w:cs="Arial"/>
          <w:lang w:val="es-419"/>
        </w:rPr>
        <w:t>Pregúnteles a los participantes: "¿</w:t>
      </w:r>
      <w:r w:rsidR="0053058A" w:rsidRPr="001E6EDB">
        <w:rPr>
          <w:rFonts w:cs="Arial"/>
          <w:szCs w:val="22"/>
          <w:u w:val="words"/>
          <w:lang w:val="es-419"/>
        </w:rPr>
        <w:t xml:space="preserve">Cuál es la diferencia entre </w:t>
      </w:r>
      <w:r w:rsidRPr="001E6EDB">
        <w:rPr>
          <w:rFonts w:cs="Arial"/>
          <w:lang w:val="es-419"/>
        </w:rPr>
        <w:t>'sexo' y 'género'?".</w:t>
      </w:r>
    </w:p>
    <w:p w14:paraId="3A22C2CC" w14:textId="77777777" w:rsidR="0049144D" w:rsidRPr="001E6EDB" w:rsidRDefault="0049144D" w:rsidP="0049144D">
      <w:pPr>
        <w:numPr>
          <w:ilvl w:val="0"/>
          <w:numId w:val="5"/>
        </w:numPr>
        <w:spacing w:after="120"/>
        <w:rPr>
          <w:rFonts w:cs="Arial"/>
          <w:szCs w:val="22"/>
          <w:lang w:val="es-419"/>
        </w:rPr>
      </w:pPr>
      <w:r w:rsidRPr="001E6EDB">
        <w:rPr>
          <w:rFonts w:cs="Arial"/>
          <w:lang w:val="es-419"/>
        </w:rPr>
        <w:t>Brinde las siguientes definiciones y destaque cualquier dato que falte en las definiciones elaboradas por los grupos.</w:t>
      </w:r>
    </w:p>
    <w:p w14:paraId="6297EB6B" w14:textId="77777777" w:rsidR="0049144D" w:rsidRPr="001E6EDB" w:rsidRDefault="00BC511E" w:rsidP="0049144D">
      <w:pPr>
        <w:spacing w:after="120"/>
        <w:ind w:left="1080"/>
        <w:rPr>
          <w:rFonts w:cs="Arial"/>
          <w:i/>
          <w:szCs w:val="22"/>
          <w:lang w:val="es-419"/>
        </w:rPr>
      </w:pPr>
      <w:r w:rsidRPr="001E6EDB">
        <w:rPr>
          <w:lang w:val="es-419"/>
        </w:rPr>
        <w:drawing>
          <wp:anchor distT="0" distB="0" distL="114300" distR="114300" simplePos="0" relativeHeight="251704832" behindDoc="0" locked="0" layoutInCell="1" allowOverlap="1" wp14:anchorId="122AC177" wp14:editId="0D4CA0EA">
            <wp:simplePos x="0" y="0"/>
            <wp:positionH relativeFrom="column">
              <wp:posOffset>28839</wp:posOffset>
            </wp:positionH>
            <wp:positionV relativeFrom="paragraph">
              <wp:posOffset>39250</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E6EDB">
        <w:rPr>
          <w:rFonts w:cs="Arial"/>
          <w:b/>
          <w:i/>
          <w:lang w:val="es-419"/>
        </w:rPr>
        <w:t>Sexo:</w:t>
      </w:r>
      <w:r w:rsidR="0049144D" w:rsidRPr="001E6EDB">
        <w:rPr>
          <w:rFonts w:cs="Arial"/>
          <w:i/>
          <w:szCs w:val="22"/>
          <w:lang w:val="es-419"/>
        </w:rPr>
        <w:t xml:space="preserve"> diferencias biológicas entre los hombres y las mujeres. En general, son permanentes y universales (UNDP, 2007). Por ejemplo: las mujeres pueden dar a luz y amamantar; los hombres, no. </w:t>
      </w:r>
    </w:p>
    <w:p w14:paraId="792F4381" w14:textId="77777777" w:rsidR="0049144D" w:rsidRPr="001E6EDB" w:rsidRDefault="0049144D" w:rsidP="0049144D">
      <w:pPr>
        <w:spacing w:after="120"/>
        <w:ind w:left="1080"/>
        <w:rPr>
          <w:rFonts w:cs="Arial"/>
          <w:szCs w:val="22"/>
          <w:lang w:val="es-419"/>
        </w:rPr>
      </w:pPr>
      <w:r w:rsidRPr="001E6EDB">
        <w:rPr>
          <w:rFonts w:cs="Arial"/>
          <w:b/>
          <w:i/>
          <w:lang w:val="es-419"/>
        </w:rPr>
        <w:t>Género:</w:t>
      </w:r>
      <w:r w:rsidRPr="001E6EDB">
        <w:rPr>
          <w:rFonts w:cs="Arial"/>
          <w:i/>
          <w:szCs w:val="22"/>
          <w:lang w:val="es-419"/>
        </w:rPr>
        <w:t xml:space="preserve"> roles y responsabilidades de las mujeres y los hombres construidos socialmente, que pueden modificarse. Los roles de cada género son construcciones basadas en factores culturales, políticos, ambientales, económicos, sociales y religiosos, así como en la tradición, el derecho, el origen étnico y los prejuicios individuales e institucionales. Por ejemplo: las mujeres deberían encargarse de las tareas del hogar y los hombres deberían ser trabajadores asalariados </w:t>
      </w:r>
      <w:sdt>
        <w:sdtPr>
          <w:rPr>
            <w:rFonts w:cs="Arial"/>
            <w:i/>
            <w:szCs w:val="22"/>
            <w:lang w:val="es-419"/>
          </w:rPr>
          <w:id w:val="1441346585"/>
          <w:citation/>
        </w:sdtPr>
        <w:sdtEndPr/>
        <w:sdtContent>
          <w:r w:rsidRPr="001E6EDB">
            <w:rPr>
              <w:rFonts w:cs="Arial"/>
              <w:i/>
              <w:szCs w:val="22"/>
              <w:lang w:val="es-419"/>
            </w:rPr>
            <w:fldChar w:fldCharType="begin"/>
          </w:r>
          <w:r w:rsidRPr="001E6EDB">
            <w:rPr>
              <w:rFonts w:cs="Arial"/>
              <w:i/>
              <w:szCs w:val="22"/>
              <w:lang w:val="es-419"/>
            </w:rPr>
            <w:instrText xml:space="preserve"> CITATION UND07 \l 1033 </w:instrText>
          </w:r>
          <w:r w:rsidRPr="001E6EDB">
            <w:rPr>
              <w:rFonts w:cs="Arial"/>
              <w:i/>
              <w:szCs w:val="22"/>
              <w:lang w:val="es-419"/>
            </w:rPr>
            <w:fldChar w:fldCharType="separate"/>
          </w:r>
          <w:r w:rsidRPr="001E6EDB">
            <w:rPr>
              <w:rFonts w:cs="Arial"/>
              <w:i/>
              <w:szCs w:val="22"/>
              <w:lang w:val="es-419"/>
            </w:rPr>
            <w:t>(PNUD, 2007)</w:t>
          </w:r>
          <w:r w:rsidRPr="001E6EDB">
            <w:rPr>
              <w:rFonts w:cs="Arial"/>
              <w:i/>
              <w:szCs w:val="22"/>
              <w:lang w:val="es-419"/>
            </w:rPr>
            <w:fldChar w:fldCharType="end"/>
          </w:r>
        </w:sdtContent>
      </w:sdt>
      <w:r w:rsidR="006642E1" w:rsidRPr="001E6EDB">
        <w:rPr>
          <w:rFonts w:cs="Arial"/>
          <w:szCs w:val="22"/>
          <w:lang w:val="es-419"/>
        </w:rPr>
        <w:t>. Estas construcciones incluyen los estereotipos de hombres y mujeres de una cultura.</w:t>
      </w:r>
    </w:p>
    <w:p w14:paraId="253DB1B0" w14:textId="42F3204D" w:rsidR="00EA6D42" w:rsidRPr="001E6EDB" w:rsidRDefault="00EA6D42" w:rsidP="00EA6D42">
      <w:pPr>
        <w:numPr>
          <w:ilvl w:val="0"/>
          <w:numId w:val="5"/>
        </w:numPr>
        <w:spacing w:after="120"/>
        <w:rPr>
          <w:rFonts w:cs="Arial"/>
          <w:i/>
          <w:szCs w:val="22"/>
          <w:lang w:val="es-419"/>
        </w:rPr>
      </w:pPr>
      <w:r w:rsidRPr="001E6EDB">
        <w:rPr>
          <w:rFonts w:cs="Arial"/>
          <w:lang w:val="es-419"/>
        </w:rPr>
        <w:t xml:space="preserve">Pídales a los participantes que debatan por qué es importante diferenciar el sexo y el género. Haga una puesta en común de algunas de las respuestas. </w:t>
      </w:r>
      <w:r w:rsidRPr="001E6EDB">
        <w:rPr>
          <w:rFonts w:cs="Arial"/>
          <w:i/>
          <w:szCs w:val="22"/>
          <w:lang w:val="es-419"/>
        </w:rPr>
        <w:t xml:space="preserve">Haga hincapié en el hecho de que el género puede cambiar, mientras que el sexo no puede cambiarse fácilmente sin una intervención quirúrgica. </w:t>
      </w:r>
    </w:p>
    <w:p w14:paraId="4AD6704C" w14:textId="042AF282" w:rsidR="0049144D" w:rsidRPr="001E6EDB" w:rsidRDefault="0049144D" w:rsidP="002763F9">
      <w:pPr>
        <w:numPr>
          <w:ilvl w:val="0"/>
          <w:numId w:val="5"/>
        </w:numPr>
        <w:spacing w:after="120"/>
        <w:rPr>
          <w:rFonts w:cs="Arial"/>
          <w:szCs w:val="22"/>
          <w:lang w:val="es-419"/>
        </w:rPr>
      </w:pPr>
      <w:r w:rsidRPr="001E6EDB">
        <w:rPr>
          <w:rFonts w:cs="Arial"/>
          <w:lang w:val="es-419"/>
        </w:rPr>
        <w:t>Explíqueles a los participantes que, en esta lección, abordarán la relación entre el género y WASH, así como de qué manera necesitan tener en cuenta el género al trabajar como promotores comunitarios de WASH con los miembros de una comunidad.</w:t>
      </w:r>
    </w:p>
    <w:p w14:paraId="1F9EF8C4" w14:textId="77777777" w:rsidR="002763F9" w:rsidRPr="001E6EDB" w:rsidRDefault="002763F9" w:rsidP="002763F9">
      <w:pPr>
        <w:numPr>
          <w:ilvl w:val="0"/>
          <w:numId w:val="5"/>
        </w:numPr>
        <w:spacing w:after="120"/>
        <w:rPr>
          <w:rFonts w:cs="Arial"/>
          <w:szCs w:val="22"/>
          <w:lang w:val="es-419"/>
        </w:rPr>
      </w:pPr>
      <w:r w:rsidRPr="001E6EDB">
        <w:rPr>
          <w:rFonts w:cs="Arial"/>
          <w:lang w:val="es-419"/>
        </w:rPr>
        <w:t xml:space="preserve">Presente la descripción de la lección o los objetivos de aprendizaje. </w:t>
      </w:r>
    </w:p>
    <w:p w14:paraId="30BA32EC" w14:textId="77777777" w:rsidR="0040063B" w:rsidRPr="001E6EDB" w:rsidRDefault="0040063B" w:rsidP="00F2604D">
      <w:pPr>
        <w:rPr>
          <w:rFonts w:cs="Arial"/>
          <w:szCs w:val="22"/>
          <w:lang w:val="es-419"/>
        </w:rPr>
      </w:pPr>
    </w:p>
    <w:p w14:paraId="724058A7" w14:textId="77777777" w:rsidR="00917B36" w:rsidRPr="001E6EDB" w:rsidRDefault="004950C9" w:rsidP="00A70F27">
      <w:pPr>
        <w:rPr>
          <w:rFonts w:cs="Arial"/>
          <w:szCs w:val="22"/>
          <w:lang w:val="es-419"/>
        </w:rPr>
      </w:pPr>
      <w:r w:rsidRPr="001E6EDB">
        <w:rPr>
          <w:rFonts w:cs="Arial"/>
          <w:szCs w:val="22"/>
          <w:lang w:val="es-419"/>
        </w:rPr>
        <w:pict w14:anchorId="4FC5EAB4">
          <v:rect id="_x0000_i1030" style="width:0;height:1.5pt" o:hralign="center" o:hrstd="t" o:hr="t" fillcolor="gray" stroked="f"/>
        </w:pict>
      </w:r>
    </w:p>
    <w:p w14:paraId="29960577" w14:textId="77777777" w:rsidR="0026211D" w:rsidRPr="001E6EDB" w:rsidRDefault="002C788A" w:rsidP="00D5534A">
      <w:pPr>
        <w:pStyle w:val="SectionL1CAWST"/>
        <w:rPr>
          <w:lang w:val="es-419"/>
        </w:rPr>
      </w:pPr>
      <w:r w:rsidRPr="001E6EDB">
        <w:rPr>
          <w:lang w:val="es-419"/>
        </w:rPr>
        <w:t>Roles WASH y género</w:t>
      </w:r>
      <w:r w:rsidR="004C0AC1" w:rsidRPr="001E6EDB">
        <w:rPr>
          <w:lang w:val="es-419"/>
        </w:rPr>
        <w:tab/>
      </w:r>
      <w:r w:rsidRPr="001E6EDB">
        <w:rPr>
          <w:lang w:val="es-419"/>
        </w:rPr>
        <w:t>25 minutos</w:t>
      </w:r>
    </w:p>
    <w:p w14:paraId="7B5C7760" w14:textId="77777777" w:rsidR="0026211D" w:rsidRPr="001E6EDB" w:rsidRDefault="0026211D" w:rsidP="00F2604D">
      <w:pPr>
        <w:rPr>
          <w:rFonts w:cs="Arial"/>
          <w:szCs w:val="22"/>
          <w:lang w:val="es-419"/>
        </w:rPr>
      </w:pPr>
      <w:r w:rsidRPr="001E6EDB">
        <w:rPr>
          <w:lang w:val="es-419"/>
        </w:rPr>
        <w:drawing>
          <wp:anchor distT="0" distB="0" distL="114300" distR="114300" simplePos="0" relativeHeight="251689472" behindDoc="0" locked="0" layoutInCell="1" allowOverlap="1" wp14:anchorId="76C9CFFB" wp14:editId="373CD329">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55C9337" w14:textId="7EA6121B" w:rsidR="0049144D" w:rsidRPr="001E6EDB" w:rsidRDefault="0049144D" w:rsidP="002C788A">
      <w:pPr>
        <w:numPr>
          <w:ilvl w:val="0"/>
          <w:numId w:val="17"/>
        </w:numPr>
        <w:spacing w:after="120"/>
        <w:rPr>
          <w:rFonts w:cs="Arial"/>
          <w:szCs w:val="22"/>
          <w:lang w:val="es-419"/>
        </w:rPr>
      </w:pPr>
      <w:r w:rsidRPr="001E6EDB">
        <w:rPr>
          <w:rFonts w:cs="Arial"/>
          <w:lang w:val="es-419"/>
        </w:rPr>
        <w:t>Pegue 3 afiches en la pared: 1 hombre, 1 ambos y 1 mujer.</w:t>
      </w:r>
    </w:p>
    <w:p w14:paraId="6B8869D6" w14:textId="44118E71" w:rsidR="009F7203" w:rsidRPr="001E6EDB" w:rsidRDefault="009F7203" w:rsidP="002C788A">
      <w:pPr>
        <w:numPr>
          <w:ilvl w:val="0"/>
          <w:numId w:val="17"/>
        </w:numPr>
        <w:spacing w:after="120"/>
        <w:rPr>
          <w:rFonts w:cs="Arial"/>
          <w:szCs w:val="22"/>
          <w:lang w:val="es-419"/>
        </w:rPr>
      </w:pPr>
      <w:r w:rsidRPr="001E6EDB">
        <w:rPr>
          <w:rFonts w:cs="Arial"/>
          <w:lang w:val="es-419"/>
        </w:rPr>
        <w:t>Entréguele a cada persona una de las tarjetas de la actividad "Roles WASH".</w:t>
      </w:r>
    </w:p>
    <w:p w14:paraId="6B51342B" w14:textId="77777777" w:rsidR="0049144D" w:rsidRPr="001E6EDB" w:rsidRDefault="0049144D" w:rsidP="002C788A">
      <w:pPr>
        <w:numPr>
          <w:ilvl w:val="0"/>
          <w:numId w:val="17"/>
        </w:numPr>
        <w:spacing w:after="120"/>
        <w:rPr>
          <w:rFonts w:cs="Arial"/>
          <w:szCs w:val="22"/>
          <w:lang w:val="es-419"/>
        </w:rPr>
      </w:pPr>
      <w:r w:rsidRPr="001E6EDB">
        <w:rPr>
          <w:rFonts w:cs="Arial"/>
          <w:lang w:val="es-419"/>
        </w:rPr>
        <w:t>Pídales a los participantes que piensen en la actividad que les tocó en la tarjeta y decidan si generalmente la realiza un hombre, una mujer o ambos.  Pídales que peguen las tarjetas debajo del letrero correspondiente.</w:t>
      </w:r>
    </w:p>
    <w:p w14:paraId="254B5886" w14:textId="70926FF9" w:rsidR="00A84FA9" w:rsidRPr="001E6EDB" w:rsidRDefault="00A84FA9" w:rsidP="00A84FA9">
      <w:pPr>
        <w:numPr>
          <w:ilvl w:val="0"/>
          <w:numId w:val="17"/>
        </w:numPr>
        <w:spacing w:after="120"/>
        <w:rPr>
          <w:rFonts w:cs="Arial"/>
          <w:szCs w:val="22"/>
          <w:lang w:val="es-419"/>
        </w:rPr>
      </w:pPr>
      <w:r w:rsidRPr="001E6EDB">
        <w:rPr>
          <w:rFonts w:cs="Arial"/>
          <w:lang w:val="es-419"/>
        </w:rPr>
        <w:t>Cuando hayan terminado de colocar las tarjetas, pídales que se paren frente a los letreros para ver todas las tarjetas.</w:t>
      </w:r>
    </w:p>
    <w:p w14:paraId="568FCCBE" w14:textId="77777777" w:rsidR="00A84FA9" w:rsidRPr="001E6EDB" w:rsidRDefault="00A84FA9" w:rsidP="00A84FA9">
      <w:pPr>
        <w:numPr>
          <w:ilvl w:val="0"/>
          <w:numId w:val="17"/>
        </w:numPr>
        <w:spacing w:after="120"/>
        <w:rPr>
          <w:rFonts w:cs="Arial"/>
          <w:szCs w:val="22"/>
          <w:lang w:val="es-419"/>
        </w:rPr>
      </w:pPr>
      <w:r w:rsidRPr="001E6EDB">
        <w:rPr>
          <w:rFonts w:cs="Arial"/>
          <w:lang w:val="es-419"/>
        </w:rPr>
        <w:t xml:space="preserve">Pídales a los participantes que compartan sus observaciones generales acerca de cómo se han clasificado las diferentes actividades. En general, la mayor parte de las tarjetas estarán en la categoría de las mujeres. </w:t>
      </w:r>
    </w:p>
    <w:p w14:paraId="65AE7A79" w14:textId="77777777" w:rsidR="00A84FA9" w:rsidRPr="001E6EDB" w:rsidRDefault="00A84FA9" w:rsidP="00A84FA9">
      <w:pPr>
        <w:numPr>
          <w:ilvl w:val="0"/>
          <w:numId w:val="17"/>
        </w:numPr>
        <w:spacing w:after="120"/>
        <w:rPr>
          <w:rFonts w:cs="Arial"/>
          <w:szCs w:val="22"/>
          <w:lang w:val="es-419"/>
        </w:rPr>
      </w:pPr>
      <w:r w:rsidRPr="001E6EDB">
        <w:rPr>
          <w:rFonts w:cs="Arial"/>
          <w:lang w:val="es-419"/>
        </w:rPr>
        <w:lastRenderedPageBreak/>
        <w:t xml:space="preserve">Pídales a los participantes que debatan qué consecuencias tiene esta división de tareas en la familia y en la comunidad. Formule preguntas para profundizar el análisis de los participantes: </w:t>
      </w:r>
    </w:p>
    <w:p w14:paraId="719D71E9" w14:textId="3FA1B11C" w:rsidR="00A84FA9" w:rsidRPr="001E6EDB" w:rsidRDefault="00897A35" w:rsidP="00A84FA9">
      <w:pPr>
        <w:numPr>
          <w:ilvl w:val="1"/>
          <w:numId w:val="17"/>
        </w:numPr>
        <w:spacing w:after="120"/>
        <w:rPr>
          <w:rFonts w:cs="Arial"/>
          <w:szCs w:val="22"/>
          <w:lang w:val="es-419"/>
        </w:rPr>
      </w:pPr>
      <w:r w:rsidRPr="001E6EDB">
        <w:rPr>
          <w:rFonts w:cs="Arial"/>
          <w:lang w:val="es-419"/>
        </w:rPr>
        <w:t>¿Qué sucede si la mujer se enferma? ¿La familia simplemente beberá agua sin tratar?</w:t>
      </w:r>
    </w:p>
    <w:p w14:paraId="4027DE72" w14:textId="39146407" w:rsidR="00A84FA9" w:rsidRPr="001E6EDB" w:rsidRDefault="00897A35" w:rsidP="00A84FA9">
      <w:pPr>
        <w:numPr>
          <w:ilvl w:val="1"/>
          <w:numId w:val="17"/>
        </w:numPr>
        <w:spacing w:after="120"/>
        <w:rPr>
          <w:rFonts w:cs="Arial"/>
          <w:szCs w:val="22"/>
          <w:lang w:val="es-419"/>
        </w:rPr>
      </w:pPr>
      <w:r w:rsidRPr="001E6EDB">
        <w:rPr>
          <w:rFonts w:cs="Arial"/>
          <w:lang w:val="es-419"/>
        </w:rPr>
        <w:t xml:space="preserve">¿Qué sucede si los hombres no están? ¿Significa que no habrá baños ni pozos de basura? </w:t>
      </w:r>
    </w:p>
    <w:p w14:paraId="548D9D58" w14:textId="5E4E26C0" w:rsidR="004C0AC1" w:rsidRPr="001E6EDB" w:rsidRDefault="004C0AC1" w:rsidP="00A84FA9">
      <w:pPr>
        <w:numPr>
          <w:ilvl w:val="1"/>
          <w:numId w:val="17"/>
        </w:numPr>
        <w:spacing w:after="120"/>
        <w:rPr>
          <w:rFonts w:cs="Arial"/>
          <w:szCs w:val="22"/>
          <w:lang w:val="es-419"/>
        </w:rPr>
      </w:pPr>
      <w:r w:rsidRPr="001E6EDB">
        <w:rPr>
          <w:rFonts w:cs="Arial"/>
          <w:lang w:val="es-419"/>
        </w:rPr>
        <w:t>¿Qué sucede si el hombre no está en su casa cuando usted realiza una visita doméstica para hablar sobre cómo abordar los problemas de WASH?</w:t>
      </w:r>
    </w:p>
    <w:p w14:paraId="57DA2251" w14:textId="77777777" w:rsidR="004C0AC1" w:rsidRPr="001E6EDB" w:rsidRDefault="004C0AC1" w:rsidP="00A84FA9">
      <w:pPr>
        <w:numPr>
          <w:ilvl w:val="1"/>
          <w:numId w:val="17"/>
        </w:numPr>
        <w:spacing w:after="120"/>
        <w:rPr>
          <w:rFonts w:cs="Arial"/>
          <w:szCs w:val="22"/>
          <w:lang w:val="es-419"/>
        </w:rPr>
      </w:pPr>
      <w:r w:rsidRPr="001E6EDB">
        <w:rPr>
          <w:rFonts w:cs="Arial"/>
          <w:lang w:val="es-419"/>
        </w:rPr>
        <w:t>¿De qué manera se ve afectado su trabajo como promotor comunitario de WASH? ¿Qué harían distinto?</w:t>
      </w:r>
    </w:p>
    <w:p w14:paraId="66636619" w14:textId="77777777" w:rsidR="00A84FA9" w:rsidRPr="001E6EDB" w:rsidRDefault="00A84FA9" w:rsidP="00A84FA9">
      <w:pPr>
        <w:numPr>
          <w:ilvl w:val="0"/>
          <w:numId w:val="17"/>
        </w:numPr>
        <w:spacing w:after="120"/>
        <w:rPr>
          <w:rFonts w:cs="Arial"/>
          <w:szCs w:val="22"/>
          <w:lang w:val="es-419"/>
        </w:rPr>
      </w:pPr>
      <w:r w:rsidRPr="001E6EDB">
        <w:rPr>
          <w:rFonts w:cs="Arial"/>
          <w:lang w:val="es-419"/>
        </w:rPr>
        <w:t xml:space="preserve">Explique la importancia de asegurarse de que todos los miembros de la familia y la comunidad estén informados respecto del WASH y sepan que todos tienen un rol WASH en algún aspecto.  Tener WASH adecuado es responsabilidad de todos. </w:t>
      </w:r>
    </w:p>
    <w:p w14:paraId="0E50C3C6" w14:textId="77777777" w:rsidR="00A84FA9" w:rsidRPr="001E6EDB" w:rsidRDefault="00BC511E" w:rsidP="004C0AC1">
      <w:pPr>
        <w:spacing w:after="120"/>
        <w:ind w:left="1080"/>
        <w:rPr>
          <w:rFonts w:cs="Arial"/>
          <w:szCs w:val="22"/>
          <w:lang w:val="es-419"/>
        </w:rPr>
      </w:pPr>
      <w:r w:rsidRPr="001E6EDB">
        <w:rPr>
          <w:lang w:val="es-419"/>
        </w:rPr>
        <w:drawing>
          <wp:anchor distT="0" distB="0" distL="114300" distR="114300" simplePos="0" relativeHeight="251706880" behindDoc="0" locked="0" layoutInCell="1" allowOverlap="1" wp14:anchorId="337D92DA" wp14:editId="73778F8E">
            <wp:simplePos x="0" y="0"/>
            <wp:positionH relativeFrom="column">
              <wp:posOffset>0</wp:posOffset>
            </wp:positionH>
            <wp:positionV relativeFrom="paragraph">
              <wp:posOffset>0</wp:posOffset>
            </wp:positionV>
            <wp:extent cx="438150" cy="4191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E6EDB">
        <w:rPr>
          <w:rFonts w:cs="Arial"/>
          <w:b/>
          <w:lang w:val="es-419"/>
        </w:rPr>
        <w:t>Nota para el capacitador</w:t>
      </w:r>
      <w:r w:rsidR="004C0AC1" w:rsidRPr="001E6EDB">
        <w:rPr>
          <w:rFonts w:cs="Arial"/>
          <w:szCs w:val="22"/>
          <w:lang w:val="es-419"/>
        </w:rPr>
        <w:t>: cerciórese de mencionar que suele ser difícil tratar estos temas en familia y que debería hablarse de ellos con delicadeza para asegurarse de tratar a todos con respeto.</w:t>
      </w:r>
    </w:p>
    <w:p w14:paraId="4B732B9E" w14:textId="77317527" w:rsidR="00D75EAC" w:rsidRPr="001E6EDB" w:rsidRDefault="00D75EAC" w:rsidP="00D75EAC">
      <w:pPr>
        <w:pStyle w:val="ListParagraph"/>
        <w:numPr>
          <w:ilvl w:val="0"/>
          <w:numId w:val="17"/>
        </w:numPr>
        <w:spacing w:after="120"/>
        <w:rPr>
          <w:rFonts w:cs="Arial"/>
          <w:szCs w:val="22"/>
          <w:lang w:val="es-419"/>
        </w:rPr>
      </w:pPr>
      <w:r w:rsidRPr="001E6EDB">
        <w:rPr>
          <w:rFonts w:cs="Arial"/>
          <w:lang w:val="es-419"/>
        </w:rPr>
        <w:t>Regrese a la primera lección del taller, que trata sobre WASH para familias saludables.</w:t>
      </w:r>
      <w:r w:rsidRPr="001E6EDB">
        <w:rPr>
          <w:rFonts w:cs="Arial"/>
          <w:vanish/>
          <w:szCs w:val="22"/>
          <w:lang w:val="es-419"/>
        </w:rPr>
        <w:t>omHhOM</w:t>
      </w:r>
      <w:r w:rsidRPr="001E6EDB">
        <w:rPr>
          <w:rFonts w:cs="Arial"/>
          <w:lang w:val="es-419"/>
        </w:rPr>
        <w:t xml:space="preserve">  Comente que ya han abordado todos los aspectos de WASH para familias saludables.</w:t>
      </w:r>
    </w:p>
    <w:p w14:paraId="1C5D1814" w14:textId="77777777" w:rsidR="00D5534A" w:rsidRPr="001E6EDB" w:rsidRDefault="004950C9" w:rsidP="00D5534A">
      <w:pPr>
        <w:rPr>
          <w:lang w:val="es-419"/>
        </w:rPr>
      </w:pPr>
      <w:r w:rsidRPr="001E6EDB">
        <w:rPr>
          <w:lang w:val="es-419"/>
        </w:rPr>
        <w:pict w14:anchorId="4CCB3D09">
          <v:rect id="_x0000_i1031" style="width:0;height:1.5pt" o:hralign="center" o:hrstd="t" o:hr="t" fillcolor="gray" stroked="f"/>
        </w:pict>
      </w:r>
    </w:p>
    <w:p w14:paraId="3A717C46" w14:textId="77777777" w:rsidR="00917B36" w:rsidRPr="001E6EDB" w:rsidRDefault="00917B36" w:rsidP="00D5534A">
      <w:pPr>
        <w:pStyle w:val="SectionL1CAWST"/>
        <w:rPr>
          <w:lang w:val="es-419"/>
        </w:rPr>
      </w:pPr>
      <w:r w:rsidRPr="001E6EDB">
        <w:rPr>
          <w:lang w:val="es-419"/>
        </w:rPr>
        <w:t xml:space="preserve">Repaso </w:t>
      </w:r>
      <w:r w:rsidR="004C0AC1" w:rsidRPr="001E6EDB">
        <w:rPr>
          <w:lang w:val="es-419"/>
        </w:rPr>
        <w:tab/>
      </w:r>
      <w:r w:rsidRPr="001E6EDB">
        <w:rPr>
          <w:lang w:val="es-419"/>
        </w:rPr>
        <w:t>5 minutos</w:t>
      </w:r>
    </w:p>
    <w:p w14:paraId="2EB96E6F" w14:textId="77777777" w:rsidR="00917B36" w:rsidRPr="001E6EDB" w:rsidRDefault="00D35628" w:rsidP="00917B36">
      <w:pPr>
        <w:rPr>
          <w:rFonts w:cs="Arial"/>
          <w:szCs w:val="22"/>
          <w:lang w:val="es-419"/>
        </w:rPr>
      </w:pPr>
      <w:r w:rsidRPr="001E6EDB">
        <w:rPr>
          <w:lang w:val="es-419"/>
        </w:rPr>
        <w:drawing>
          <wp:anchor distT="0" distB="0" distL="114300" distR="114300" simplePos="0" relativeHeight="251685376" behindDoc="0" locked="0" layoutInCell="1" allowOverlap="1" wp14:anchorId="2BF16540" wp14:editId="66C62010">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ACE6C79" w14:textId="77777777" w:rsidR="00A70F27" w:rsidRPr="001E6EDB" w:rsidRDefault="004C0AC1" w:rsidP="00774B37">
      <w:pPr>
        <w:numPr>
          <w:ilvl w:val="0"/>
          <w:numId w:val="6"/>
        </w:numPr>
        <w:spacing w:after="120"/>
        <w:ind w:hanging="357"/>
        <w:rPr>
          <w:rFonts w:cs="Arial"/>
          <w:szCs w:val="22"/>
          <w:lang w:val="es-419"/>
        </w:rPr>
      </w:pPr>
      <w:r w:rsidRPr="001E6EDB">
        <w:rPr>
          <w:rFonts w:cs="Arial"/>
          <w:color w:val="000000" w:themeColor="text1"/>
          <w:lang w:val="es-419"/>
        </w:rPr>
        <w:t>Pídales a los participantes que, en silencio, piensen y reflexionen sobre las siguientes preguntas, a medida que usted las lee una por una:</w:t>
      </w:r>
    </w:p>
    <w:p w14:paraId="7C2410C1" w14:textId="77777777" w:rsidR="00D75EAC" w:rsidRPr="001E6EDB" w:rsidRDefault="00D75EAC" w:rsidP="00D75EAC">
      <w:pPr>
        <w:numPr>
          <w:ilvl w:val="1"/>
          <w:numId w:val="6"/>
        </w:numPr>
        <w:spacing w:after="120"/>
        <w:rPr>
          <w:rFonts w:cs="Arial"/>
          <w:szCs w:val="22"/>
          <w:lang w:val="es-419"/>
        </w:rPr>
      </w:pPr>
      <w:r w:rsidRPr="001E6EDB">
        <w:rPr>
          <w:rFonts w:cs="Arial"/>
          <w:color w:val="000000" w:themeColor="text1"/>
          <w:lang w:val="es-419"/>
        </w:rPr>
        <w:t>Como promotores comunitarios de WASH, ¿están hablando con la persona indicada?</w:t>
      </w:r>
    </w:p>
    <w:p w14:paraId="0EA3C22A" w14:textId="3F685E77" w:rsidR="00D75EAC" w:rsidRPr="001E6EDB" w:rsidRDefault="00D75EAC" w:rsidP="00D75EAC">
      <w:pPr>
        <w:numPr>
          <w:ilvl w:val="1"/>
          <w:numId w:val="6"/>
        </w:numPr>
        <w:spacing w:after="120"/>
        <w:rPr>
          <w:rFonts w:cs="Arial"/>
          <w:szCs w:val="22"/>
          <w:lang w:val="es-419"/>
        </w:rPr>
      </w:pPr>
      <w:r w:rsidRPr="001E6EDB">
        <w:rPr>
          <w:rFonts w:cs="Arial"/>
          <w:color w:val="000000" w:themeColor="text1"/>
          <w:lang w:val="es-419"/>
        </w:rPr>
        <w:t>¿Deberían estar hablando con otras personas sobre distintos temas? De ser así, ¿cuáles?</w:t>
      </w:r>
    </w:p>
    <w:p w14:paraId="3B5C7716" w14:textId="77777777" w:rsidR="00D75EAC" w:rsidRPr="001E6EDB" w:rsidRDefault="00D75EAC" w:rsidP="00D75EAC">
      <w:pPr>
        <w:numPr>
          <w:ilvl w:val="1"/>
          <w:numId w:val="6"/>
        </w:numPr>
        <w:spacing w:after="120"/>
        <w:rPr>
          <w:rFonts w:cs="Arial"/>
          <w:szCs w:val="22"/>
          <w:lang w:val="es-419"/>
        </w:rPr>
      </w:pPr>
      <w:r w:rsidRPr="001E6EDB">
        <w:rPr>
          <w:rFonts w:cs="Arial"/>
          <w:lang w:val="es-419"/>
        </w:rPr>
        <w:t>¿De qué manera es útil esta lección en su rol como promotores comunitarios de WASH?</w:t>
      </w:r>
    </w:p>
    <w:p w14:paraId="655158D0" w14:textId="77777777" w:rsidR="00917B36" w:rsidRPr="001E6EDB" w:rsidRDefault="004950C9" w:rsidP="00917B36">
      <w:pPr>
        <w:rPr>
          <w:rFonts w:cs="Arial"/>
          <w:szCs w:val="22"/>
          <w:lang w:val="es-419"/>
        </w:rPr>
      </w:pPr>
      <w:r w:rsidRPr="001E6EDB">
        <w:rPr>
          <w:rFonts w:cs="Arial"/>
          <w:b/>
          <w:szCs w:val="22"/>
          <w:lang w:val="es-419"/>
        </w:rPr>
        <w:pict w14:anchorId="59C90185">
          <v:rect id="_x0000_i1032" style="width:0;height:1.5pt" o:hralign="center" o:hrstd="t" o:hr="t" fillcolor="gray" stroked="f"/>
        </w:pict>
      </w:r>
    </w:p>
    <w:p w14:paraId="7CC90AE3" w14:textId="77777777" w:rsidR="00917B36" w:rsidRPr="001E6EDB" w:rsidRDefault="00ED5EB9" w:rsidP="00D5534A">
      <w:pPr>
        <w:pStyle w:val="SectionL1CAWST"/>
        <w:rPr>
          <w:lang w:val="es-419"/>
        </w:rPr>
      </w:pPr>
      <w:r w:rsidRPr="001E6EDB">
        <w:rPr>
          <w:lang w:val="es-419"/>
        </w:rPr>
        <w:t>Reflexiones sobre la lección</w:t>
      </w:r>
    </w:p>
    <w:p w14:paraId="47B392D0" w14:textId="77777777" w:rsidR="00F449AE" w:rsidRPr="001E6EDB" w:rsidRDefault="00F449AE" w:rsidP="00917B36">
      <w:pPr>
        <w:rPr>
          <w:rFonts w:cs="Arial"/>
          <w:color w:val="000000" w:themeColor="text1"/>
          <w:szCs w:val="22"/>
          <w:lang w:val="es-419"/>
        </w:rPr>
      </w:pPr>
    </w:p>
    <w:sectPr w:rsidR="00F449AE" w:rsidRPr="001E6EDB" w:rsidSect="001878DC">
      <w:headerReference w:type="default" r:id="rId19"/>
      <w:footerReference w:type="default" r:id="rId2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6ED263" w14:textId="77777777" w:rsidR="004950C9" w:rsidRDefault="004950C9">
      <w:r>
        <w:separator/>
      </w:r>
    </w:p>
  </w:endnote>
  <w:endnote w:type="continuationSeparator" w:id="0">
    <w:p w14:paraId="11725A55" w14:textId="77777777" w:rsidR="004950C9" w:rsidRDefault="004950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BD928F" w14:textId="77777777"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72D9ED8D" wp14:editId="2D7B34A8">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DA0C7E" w14:textId="77777777" w:rsidR="004950C9" w:rsidRDefault="004950C9">
      <w:r>
        <w:separator/>
      </w:r>
    </w:p>
  </w:footnote>
  <w:footnote w:type="continuationSeparator" w:id="0">
    <w:p w14:paraId="49F84E25" w14:textId="77777777" w:rsidR="004950C9" w:rsidRDefault="004950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5F254" w14:textId="77777777" w:rsidR="00E804BF" w:rsidRPr="00917B36" w:rsidRDefault="00BE250F"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Género y WASH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888CE78E"/>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8703C55"/>
    <w:multiLevelType w:val="hybridMultilevel"/>
    <w:tmpl w:val="7C4AA40C"/>
    <w:lvl w:ilvl="0" w:tplc="133E766A">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start w:val="1"/>
      <w:numFmt w:val="decimal"/>
      <w:lvlText w:val="%4."/>
      <w:lvlJc w:val="left"/>
      <w:pPr>
        <w:tabs>
          <w:tab w:val="num" w:pos="3240"/>
        </w:tabs>
        <w:ind w:left="3240" w:hanging="360"/>
      </w:pPr>
    </w:lvl>
    <w:lvl w:ilvl="4" w:tplc="10090003">
      <w:start w:val="1"/>
      <w:numFmt w:val="lowerLetter"/>
      <w:lvlText w:val="%5."/>
      <w:lvlJc w:val="left"/>
      <w:pPr>
        <w:tabs>
          <w:tab w:val="num" w:pos="3960"/>
        </w:tabs>
        <w:ind w:left="3960" w:hanging="360"/>
      </w:pPr>
    </w:lvl>
    <w:lvl w:ilvl="5" w:tplc="10090005">
      <w:start w:val="1"/>
      <w:numFmt w:val="lowerRoman"/>
      <w:lvlText w:val="%6."/>
      <w:lvlJc w:val="right"/>
      <w:pPr>
        <w:tabs>
          <w:tab w:val="num" w:pos="4680"/>
        </w:tabs>
        <w:ind w:left="4680" w:hanging="180"/>
      </w:pPr>
    </w:lvl>
    <w:lvl w:ilvl="6" w:tplc="10090001">
      <w:start w:val="1"/>
      <w:numFmt w:val="decimal"/>
      <w:lvlText w:val="%7."/>
      <w:lvlJc w:val="left"/>
      <w:pPr>
        <w:tabs>
          <w:tab w:val="num" w:pos="5400"/>
        </w:tabs>
        <w:ind w:left="5400" w:hanging="360"/>
      </w:pPr>
    </w:lvl>
    <w:lvl w:ilvl="7" w:tplc="10090003">
      <w:start w:val="1"/>
      <w:numFmt w:val="lowerLetter"/>
      <w:lvlText w:val="%8."/>
      <w:lvlJc w:val="left"/>
      <w:pPr>
        <w:tabs>
          <w:tab w:val="num" w:pos="6120"/>
        </w:tabs>
        <w:ind w:left="6120" w:hanging="360"/>
      </w:pPr>
    </w:lvl>
    <w:lvl w:ilvl="8" w:tplc="10090005">
      <w:start w:val="1"/>
      <w:numFmt w:val="lowerRoman"/>
      <w:lvlText w:val="%9."/>
      <w:lvlJc w:val="right"/>
      <w:pPr>
        <w:tabs>
          <w:tab w:val="num" w:pos="6840"/>
        </w:tabs>
        <w:ind w:left="6840" w:hanging="180"/>
      </w:pPr>
    </w:lvl>
  </w:abstractNum>
  <w:abstractNum w:abstractNumId="4"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3A5E655E"/>
    <w:multiLevelType w:val="hybridMultilevel"/>
    <w:tmpl w:val="16C044FA"/>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5" w15:restartNumberingAfterBreak="0">
    <w:nsid w:val="570E0A80"/>
    <w:multiLevelType w:val="hybridMultilevel"/>
    <w:tmpl w:val="339AE1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6837EF4"/>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7200C3F"/>
    <w:multiLevelType w:val="hybridMultilevel"/>
    <w:tmpl w:val="07C8D052"/>
    <w:lvl w:ilvl="0" w:tplc="262A96F6">
      <w:start w:val="1"/>
      <w:numFmt w:val="decimal"/>
      <w:lvlText w:val="%1."/>
      <w:lvlJc w:val="left"/>
      <w:pPr>
        <w:ind w:left="1069" w:hanging="360"/>
      </w:pPr>
      <w:rPr>
        <w:rFonts w:hint="default"/>
      </w:rPr>
    </w:lvl>
    <w:lvl w:ilvl="1" w:tplc="10090019" w:tentative="1">
      <w:start w:val="1"/>
      <w:numFmt w:val="lowerLetter"/>
      <w:lvlText w:val="%2."/>
      <w:lvlJc w:val="left"/>
      <w:pPr>
        <w:ind w:left="1789" w:hanging="360"/>
      </w:p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21"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2"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3"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4" w15:restartNumberingAfterBreak="0">
    <w:nsid w:val="79115FBF"/>
    <w:multiLevelType w:val="hybridMultilevel"/>
    <w:tmpl w:val="DAA8122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num w:numId="1">
    <w:abstractNumId w:val="18"/>
  </w:num>
  <w:num w:numId="2">
    <w:abstractNumId w:val="6"/>
  </w:num>
  <w:num w:numId="3">
    <w:abstractNumId w:val="1"/>
  </w:num>
  <w:num w:numId="4">
    <w:abstractNumId w:val="16"/>
  </w:num>
  <w:num w:numId="5">
    <w:abstractNumId w:val="12"/>
  </w:num>
  <w:num w:numId="6">
    <w:abstractNumId w:val="10"/>
  </w:num>
  <w:num w:numId="7">
    <w:abstractNumId w:val="17"/>
  </w:num>
  <w:num w:numId="8">
    <w:abstractNumId w:val="13"/>
  </w:num>
  <w:num w:numId="9">
    <w:abstractNumId w:val="4"/>
  </w:num>
  <w:num w:numId="10">
    <w:abstractNumId w:val="22"/>
  </w:num>
  <w:num w:numId="11">
    <w:abstractNumId w:val="11"/>
  </w:num>
  <w:num w:numId="12">
    <w:abstractNumId w:val="23"/>
  </w:num>
  <w:num w:numId="13">
    <w:abstractNumId w:val="5"/>
  </w:num>
  <w:num w:numId="14">
    <w:abstractNumId w:val="0"/>
  </w:num>
  <w:num w:numId="15">
    <w:abstractNumId w:val="7"/>
  </w:num>
  <w:num w:numId="16">
    <w:abstractNumId w:val="14"/>
  </w:num>
  <w:num w:numId="17">
    <w:abstractNumId w:val="2"/>
  </w:num>
  <w:num w:numId="18">
    <w:abstractNumId w:val="9"/>
  </w:num>
  <w:num w:numId="19">
    <w:abstractNumId w:val="21"/>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19"/>
  </w:num>
  <w:num w:numId="23">
    <w:abstractNumId w:val="15"/>
  </w:num>
  <w:num w:numId="24">
    <w:abstractNumId w:val="24"/>
  </w:num>
  <w:num w:numId="25">
    <w:abstractNumId w:val="3"/>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5715"/>
    <w:rsid w:val="00055B12"/>
    <w:rsid w:val="00060B33"/>
    <w:rsid w:val="00062432"/>
    <w:rsid w:val="00067B4D"/>
    <w:rsid w:val="00101951"/>
    <w:rsid w:val="00110A91"/>
    <w:rsid w:val="00117B85"/>
    <w:rsid w:val="0013687C"/>
    <w:rsid w:val="001515C0"/>
    <w:rsid w:val="001604C9"/>
    <w:rsid w:val="001878DC"/>
    <w:rsid w:val="001C01D7"/>
    <w:rsid w:val="001E6EDB"/>
    <w:rsid w:val="001F6375"/>
    <w:rsid w:val="002000F8"/>
    <w:rsid w:val="00251EC1"/>
    <w:rsid w:val="00251FDF"/>
    <w:rsid w:val="00260A59"/>
    <w:rsid w:val="0026211D"/>
    <w:rsid w:val="0026228A"/>
    <w:rsid w:val="002763F9"/>
    <w:rsid w:val="00276CB3"/>
    <w:rsid w:val="0029763A"/>
    <w:rsid w:val="002C788A"/>
    <w:rsid w:val="002D4410"/>
    <w:rsid w:val="00323EFC"/>
    <w:rsid w:val="00324557"/>
    <w:rsid w:val="003323A5"/>
    <w:rsid w:val="00336178"/>
    <w:rsid w:val="003364FD"/>
    <w:rsid w:val="00337399"/>
    <w:rsid w:val="00376D03"/>
    <w:rsid w:val="003A3F3C"/>
    <w:rsid w:val="003A71AC"/>
    <w:rsid w:val="003D3431"/>
    <w:rsid w:val="003D65BC"/>
    <w:rsid w:val="0040063B"/>
    <w:rsid w:val="004257EB"/>
    <w:rsid w:val="0047780C"/>
    <w:rsid w:val="0049144D"/>
    <w:rsid w:val="004950C9"/>
    <w:rsid w:val="004A5069"/>
    <w:rsid w:val="004C0AC1"/>
    <w:rsid w:val="00510F97"/>
    <w:rsid w:val="0053058A"/>
    <w:rsid w:val="00541F7F"/>
    <w:rsid w:val="00557349"/>
    <w:rsid w:val="005A4188"/>
    <w:rsid w:val="005A4F68"/>
    <w:rsid w:val="005B7ECE"/>
    <w:rsid w:val="005C0CA7"/>
    <w:rsid w:val="005F624B"/>
    <w:rsid w:val="006642E1"/>
    <w:rsid w:val="00671371"/>
    <w:rsid w:val="00673C95"/>
    <w:rsid w:val="006D0D74"/>
    <w:rsid w:val="00707137"/>
    <w:rsid w:val="00722612"/>
    <w:rsid w:val="0075718C"/>
    <w:rsid w:val="0078729F"/>
    <w:rsid w:val="007A4215"/>
    <w:rsid w:val="007F0E26"/>
    <w:rsid w:val="007F2338"/>
    <w:rsid w:val="007F6804"/>
    <w:rsid w:val="00804ACE"/>
    <w:rsid w:val="00811D03"/>
    <w:rsid w:val="00863DA0"/>
    <w:rsid w:val="008713B6"/>
    <w:rsid w:val="00896C0B"/>
    <w:rsid w:val="00897A35"/>
    <w:rsid w:val="008B0478"/>
    <w:rsid w:val="008B2CE7"/>
    <w:rsid w:val="008D7430"/>
    <w:rsid w:val="008F25B0"/>
    <w:rsid w:val="00917B36"/>
    <w:rsid w:val="009202A2"/>
    <w:rsid w:val="00926413"/>
    <w:rsid w:val="00930853"/>
    <w:rsid w:val="00944322"/>
    <w:rsid w:val="009C032D"/>
    <w:rsid w:val="009E35F7"/>
    <w:rsid w:val="009F6C9C"/>
    <w:rsid w:val="009F7203"/>
    <w:rsid w:val="00A0556E"/>
    <w:rsid w:val="00A0792E"/>
    <w:rsid w:val="00A14411"/>
    <w:rsid w:val="00A26CB4"/>
    <w:rsid w:val="00A70F27"/>
    <w:rsid w:val="00A84FA9"/>
    <w:rsid w:val="00AB2551"/>
    <w:rsid w:val="00AB78B0"/>
    <w:rsid w:val="00AF6E74"/>
    <w:rsid w:val="00B72225"/>
    <w:rsid w:val="00BC2C5D"/>
    <w:rsid w:val="00BC511E"/>
    <w:rsid w:val="00BE250F"/>
    <w:rsid w:val="00C47619"/>
    <w:rsid w:val="00C64C17"/>
    <w:rsid w:val="00CA36D2"/>
    <w:rsid w:val="00CB27EC"/>
    <w:rsid w:val="00CB3242"/>
    <w:rsid w:val="00CC5973"/>
    <w:rsid w:val="00CD692A"/>
    <w:rsid w:val="00CF2280"/>
    <w:rsid w:val="00D22CBB"/>
    <w:rsid w:val="00D24CFB"/>
    <w:rsid w:val="00D35628"/>
    <w:rsid w:val="00D5534A"/>
    <w:rsid w:val="00D61246"/>
    <w:rsid w:val="00D75EAC"/>
    <w:rsid w:val="00D97045"/>
    <w:rsid w:val="00DA2CB0"/>
    <w:rsid w:val="00DC721B"/>
    <w:rsid w:val="00DE1669"/>
    <w:rsid w:val="00E12B3A"/>
    <w:rsid w:val="00E45638"/>
    <w:rsid w:val="00E541E0"/>
    <w:rsid w:val="00E60F0C"/>
    <w:rsid w:val="00E7400D"/>
    <w:rsid w:val="00E804BF"/>
    <w:rsid w:val="00E94514"/>
    <w:rsid w:val="00EA6D42"/>
    <w:rsid w:val="00EC6FB7"/>
    <w:rsid w:val="00ED5EB9"/>
    <w:rsid w:val="00ED7E3F"/>
    <w:rsid w:val="00EF1A14"/>
    <w:rsid w:val="00EF428D"/>
    <w:rsid w:val="00F25A12"/>
    <w:rsid w:val="00F2604D"/>
    <w:rsid w:val="00F449AE"/>
    <w:rsid w:val="00F5358B"/>
    <w:rsid w:val="00F951BF"/>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0EEA6DC"/>
  <w15:docId w15:val="{F7DE51BF-813B-4D0F-92F3-F797929B5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48912D-9E49-4E2F-A4E9-9BDB868E5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2</TotalTime>
  <Pages>3</Pages>
  <Words>884</Words>
  <Characters>5045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5918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Gender and WASH - Lesson Plan (CWP)</dc:title>
  <dc:subject>This lesson focuses on the differences between sex and gender.  Participants will explore how gender is directly related to WASH.  Participants will also discuss how gender affects their work as Community WASH Promoters.</dc:subject>
  <dc:creator>CAWST</dc:creator>
  <cp:lastModifiedBy>Andrea Roach</cp:lastModifiedBy>
  <cp:revision>3</cp:revision>
  <cp:lastPrinted>2015-09-03T17:10:00Z</cp:lastPrinted>
  <dcterms:created xsi:type="dcterms:W3CDTF">2017-01-31T16:38:00Z</dcterms:created>
  <dcterms:modified xsi:type="dcterms:W3CDTF">2017-06-10T19:42:00Z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