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BFE" w14:textId="54FCECE4" w:rsidR="001C58E1" w:rsidRPr="00EA019E" w:rsidRDefault="0049574F" w:rsidP="001C58E1">
      <w:pPr>
        <w:pStyle w:val="Heading1-noborder"/>
      </w:pPr>
      <w:r w:rsidRPr="00EA019E">
        <w:rPr>
          <w:noProof/>
          <w:color w:val="D96508" w:themeColor="accent3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D08E7" wp14:editId="0F4C1D95">
                <wp:simplePos x="0" y="0"/>
                <wp:positionH relativeFrom="column">
                  <wp:posOffset>5240020</wp:posOffset>
                </wp:positionH>
                <wp:positionV relativeFrom="paragraph">
                  <wp:posOffset>121920</wp:posOffset>
                </wp:positionV>
                <wp:extent cx="1583055" cy="4216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1274" w14:textId="7FAD47CE" w:rsidR="00381967" w:rsidRPr="009E6647" w:rsidRDefault="001C5EC3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200-290 minutos</w:t>
                            </w:r>
                            <w:r w:rsidR="00B139E5">
                              <w:rPr>
                                <w:rStyle w:val="White"/>
                              </w:rPr>
                              <w:t xml:space="preserve"> </w:t>
                            </w:r>
                            <w:r>
                              <w:rPr>
                                <w:rStyle w:val="White"/>
                              </w:rPr>
                              <w:t>en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08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2.6pt;margin-top:9.6pt;width:12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5SaQIAAD8FAAAOAAAAZHJzL2Uyb0RvYy54bWysVN9v2jAQfp+0/8Hy+5oABSHUUDGqTpNQ&#10;W7Wd+mwcG6I5Pu9sSNhfv7MToOv20mkvydn33a/v7nx13daG7RX6CmzBBxc5Z8pKKCu7Kfi359tP&#10;U858ELYUBqwq+EF5fj3/+OGqcTM1hC2YUiEjJ9bPGlfwbQhulmVeblUt/AU4ZUmpAWsR6IibrETR&#10;kPfaZMM8n2QNYOkQpPKebm86JZ8n/1orGe619iowU3DKLaQvpu86frP5lZhtULhtJfs0xD9kUYvK&#10;UtCTqxsRBNth9YerupIIHnS4kFBnoHUlVaqBqhnkb6p52gqnUi1Ejncnmvz/cyvv9k/uAVloP0NL&#10;DYyENM7PPF3GelqNdfxTpoz0ROHhRJtqA5PRaDwd5eMxZ5J0l8PB5DLxmp2tHfrwRUHNolBwpLYk&#10;tsR+5QNFJOgREoNZuK2MSa0xljUFn4zGeTI4acjC2IhVqcm9m3PmSQoHoyLG2EelWVWmAuJFGi+1&#10;NMj2ggZDSKlsSLUnv4SOKE1JvMewx5+zeo9xV8cxMthwMq4rC5iqf5N2+f2Ysu7wROSruqMY2nXb&#10;d3QN5YEajdDtgHfytqJurIQPDwJp6Km3tMjhnj7aALEOvcTZFvDn3+4jnmaRtJw1tEQF9z92AhVn&#10;5qulKR3k0zyPa5dOo0k64G+q9WuV3dVLoIYM6NFwMolkjcEcRY1Qv9DGL2JcUgkrKXrB10dxGbrl&#10;phdDqsUigWjTnAgr++RkdB37E6ftuX0R6PqRDDTMd3BcODF7M5kdNlpaWOwC6CqNbaS447WnnrY0&#10;TXP/osRn4PU5oc7v3vwXAAAA//8DAFBLAwQUAAYACAAAACEApou8W98AAAAKAQAADwAAAGRycy9k&#10;b3ducmV2LnhtbEyPwU7DMAyG70i8Q2Sk3VhKt5ZRmk5QCQlx2NjYA3hNaCsap2qytbw93omdLOv7&#10;9ftzvp5sJ85m8K0jBQ/zCIShyumWagWHr7f7FQgfkDR2joyCX+NhXdze5JhpN9LOnPehFlxCPkMF&#10;TQh9JqWvGmPRz11viNm3GywGXoda6gFHLredjKMolRZb4gsN9qZsTPWzP1kF28O71BimMV28fm6S&#10;j1251KFUanY3vTyDCGYK/2G46LM6FOx0dCfSXnQKVnESc5TBE89LIHpcJiCOjJIUZJHL6xeKPwAA&#10;AP//AwBQSwECLQAUAAYACAAAACEAtoM4kv4AAADhAQAAEwAAAAAAAAAAAAAAAAAAAAAAW0NvbnRl&#10;bnRfVHlwZXNdLnhtbFBLAQItABQABgAIAAAAIQA4/SH/1gAAAJQBAAALAAAAAAAAAAAAAAAAAC8B&#10;AABfcmVscy8ucmVsc1BLAQItABQABgAIAAAAIQAigr5SaQIAAD8FAAAOAAAAAAAAAAAAAAAAAC4C&#10;AABkcnMvZTJvRG9jLnhtbFBLAQItABQABgAIAAAAIQCmi7xb3wAAAAoBAAAPAAAAAAAAAAAAAAAA&#10;AMMEAABkcnMvZG93bnJldi54bWxQSwUGAAAAAAQABADzAAAAzwUAAAAA&#10;" filled="f" stroked="f" strokeweight=".5pt">
                <v:textbox inset="3mm,1mm,3mm,1mm">
                  <w:txbxContent>
                    <w:p w14:paraId="6B231274" w14:textId="7FAD47CE" w:rsidR="00381967" w:rsidRPr="009E6647" w:rsidRDefault="001C5EC3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200-290 minutos</w:t>
                      </w:r>
                      <w:r w:rsidR="00B139E5">
                        <w:rPr>
                          <w:rStyle w:val="White"/>
                        </w:rPr>
                        <w:t xml:space="preserve"> </w:t>
                      </w:r>
                      <w:r>
                        <w:rPr>
                          <w:rStyle w:val="White"/>
                        </w:rPr>
                        <w:t>en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AE3E1" wp14:editId="3235038F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8842E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47C389F0" w14:textId="0C830572" w:rsidR="00381967" w:rsidRDefault="00381967" w:rsidP="001C58E1">
                            <w:pPr>
                              <w:pStyle w:val="Resourcetype-LessonPlan"/>
                            </w:pPr>
                            <w:r>
                              <w:t xml:space="preserve">Plan de lección 20 </w:t>
                            </w:r>
                          </w:p>
                          <w:p w14:paraId="338FA2FD" w14:textId="77777777" w:rsidR="00381967" w:rsidRDefault="002E5E4C" w:rsidP="001C58E1">
                            <w:pPr>
                              <w:pStyle w:val="Title-LessonPlan"/>
                            </w:pPr>
                            <w:r>
                              <w:t xml:space="preserve">Visita de campo del ACAC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E3E1" id="Text Box 3" o:spid="_x0000_s1027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4/ZQIAADsFAAAOAAAAZHJzL2Uyb0RvYy54bWysVN9P2zAQfp+0/8Hy+0goUFBFiroipkkI&#10;0MrEs+vYbTTH59nXJt1fv7OTtFW3F6a9OBffd5/v9+1dWxu2VT5UYAt+fpZzpqyEsrKrgn9/ffh0&#10;w1lAYUthwKqC71Tgd9OPH24bN1EjWIMplWdEYsOkcQVfI7pJlgW5VrUIZ+CUJaUGXwukX7/KSi8a&#10;Yq9NNsrzcdaAL50HqUKg2/tOyaeJX2sl8VnroJCZgpNvmE6fzmU8s+mtmKy8cOtK9m6If/CiFpWl&#10;R/dU9wIF2/jqD6q6kh4CaDyTUGegdSVVioGiOc9PolmshVMpFkpOcPs0hf9HK5+2C/fiGbafoaUC&#10;xoQ0LkwCXcZ4Wu3r+CVPGekphbt92lSLTNLlzWV+fUkaSaprKspofBVpsoO18wG/KKhZFAruqSwp&#10;W2L7GLCDDpD4mIWHyphUGmNZU/DxxVWeDPYaIjc2YlUqck9z8DxJuDMqYoz9pjSryhRAvEjtpebG&#10;s62gxhBSKosp9sRL6IjS5MR7DHv8wav3GHdxDC+Dxb1xXVnwKfoTt8sfg8u6w1POj+KOIrbLlgI/&#10;KuwSyh3V20M3CsHJh4qK8igCvghPvU+FpHnGZzq0AUo+9BJna/C//nYf8QWP5+iazBsap4KHnxvh&#10;FWfmq6V+vRjnOakw/ZDgB2E5CHZTz4GKcU4Lw8kkRhyaQdQe6jea9ll8jFTCSnKo4MtBnGM32LQt&#10;pJrNEoimzAl8tAsnI3WsTey01/ZNeNe3I1IjP8EwbGJy0pUdNlpamG0QdJVaNqa3S2afdprQ1PT9&#10;Nokr4Pg/oQ47b/obAAD//wMAUEsDBBQABgAIAAAAIQD1oi8x4gAAAA0BAAAPAAAAZHJzL2Rvd25y&#10;ZXYueG1sTI/BTsMwEETvSPyDtUhcELUbkSgNcSqKxAWEEC0SHDexSSLidbCdNvD1uFzguDNPszPl&#10;ejYD22vne0sSlgsBTFNjVU+thJfd3WUOzAckhYMlLeFLe1hXpyclFsoe6Fnvt6FlMYR8gRK6EMaC&#10;c9902qBf2FFT9N6tMxji6VquHB5iuBl4IkTGDfYUP3Q46ttONx/byUh4XW7M7un7PnlLLx43D+jU&#10;9FmvpDw/m2+ugQU9hz8YjvVjdahip9pOpDwbJORZfhXRaCRpBuxICCHimvpXWqXAq5L/X1H9AAAA&#10;//8DAFBLAQItABQABgAIAAAAIQC2gziS/gAAAOEBAAATAAAAAAAAAAAAAAAAAAAAAABbQ29udGVu&#10;dF9UeXBlc10ueG1sUEsBAi0AFAAGAAgAAAAhADj9If/WAAAAlAEAAAsAAAAAAAAAAAAAAAAALwEA&#10;AF9yZWxzLy5yZWxzUEsBAi0AFAAGAAgAAAAhACaoPj9lAgAAOwUAAA4AAAAAAAAAAAAAAAAALgIA&#10;AGRycy9lMm9Eb2MueG1sUEsBAi0AFAAGAAgAAAAhAPWiLzHiAAAADQEAAA8AAAAAAAAAAAAAAAAA&#10;vwQAAGRycy9kb3ducmV2LnhtbFBLBQYAAAAABAAEAPMAAADOBQAAAAA=&#10;" filled="f" stroked="f" strokeweight=".5pt">
                <v:textbox style="layout-flow:vertical;mso-layout-flow-alt:bottom-to-top" inset="1mm,0,0,0">
                  <w:txbxContent>
                    <w:p w14:paraId="1E08842E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47C389F0" w14:textId="0C830572" w:rsidR="00381967" w:rsidRDefault="00381967" w:rsidP="001C58E1">
                      <w:pPr>
                        <w:pStyle w:val="Resourcetype-LessonPlan"/>
                      </w:pPr>
                      <w:r>
                        <w:t xml:space="preserve">Plan de lección 20 </w:t>
                      </w:r>
                    </w:p>
                    <w:p w14:paraId="338FA2FD" w14:textId="77777777" w:rsidR="00381967" w:rsidRDefault="002E5E4C" w:rsidP="001C58E1">
                      <w:pPr>
                        <w:pStyle w:val="Title-LessonPlan"/>
                      </w:pPr>
                      <w:r>
                        <w:t xml:space="preserve">Visita de campo del ACAC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noProof/>
          <w:color w:val="D96508" w:themeColor="accent3" w:themeShade="BF"/>
        </w:rPr>
        <w:drawing>
          <wp:anchor distT="0" distB="0" distL="114300" distR="114300" simplePos="0" relativeHeight="251665408" behindDoc="0" locked="0" layoutInCell="1" allowOverlap="1" wp14:anchorId="36D6501A" wp14:editId="70FCB0B3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6134A" wp14:editId="586ED46C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F3E12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="001C58E1" w:rsidRPr="00EA019E">
        <w:rPr>
          <w:rStyle w:val="ResourcetypeinTitle"/>
          <w:noProof/>
        </w:rPr>
        <w:drawing>
          <wp:anchor distT="0" distB="0" distL="114300" distR="114300" simplePos="0" relativeHeight="251662336" behindDoc="0" locked="0" layoutInCell="1" allowOverlap="1" wp14:anchorId="2ED82B92" wp14:editId="360C4EF1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Resumen de las actividades</w:t>
      </w:r>
    </w:p>
    <w:p w14:paraId="70727E93" w14:textId="77777777" w:rsidR="001C58E1" w:rsidRPr="00EA019E" w:rsidRDefault="001C58E1" w:rsidP="001C58E1">
      <w:pPr>
        <w:pStyle w:val="Numberedlist"/>
      </w:pPr>
      <w:r>
        <w:t>Introducción</w:t>
      </w:r>
    </w:p>
    <w:p w14:paraId="736EBE8B" w14:textId="77777777" w:rsidR="001C58E1" w:rsidRPr="00EA019E" w:rsidRDefault="00DC41E7" w:rsidP="001C58E1">
      <w:pPr>
        <w:pStyle w:val="Numberedlist"/>
      </w:pPr>
      <w:r>
        <w:t>Práctica de las técnicas de muestreo del agua (opcional)</w:t>
      </w:r>
    </w:p>
    <w:p w14:paraId="7A90BF1F" w14:textId="61097898" w:rsidR="001C58E1" w:rsidRDefault="00DC41E7" w:rsidP="001C58E1">
      <w:pPr>
        <w:pStyle w:val="Numberedlist"/>
      </w:pPr>
      <w:r>
        <w:t>Práctica del análisis químico y de turbidez (opcional)</w:t>
      </w:r>
    </w:p>
    <w:p w14:paraId="1E01065E" w14:textId="77777777" w:rsidR="00DC41E7" w:rsidRPr="00EA019E" w:rsidRDefault="00DC41E7" w:rsidP="001C58E1">
      <w:pPr>
        <w:pStyle w:val="Numberedlist"/>
      </w:pPr>
      <w:r>
        <w:t>Práctica de inspecciones sanitarias (opcional)</w:t>
      </w:r>
    </w:p>
    <w:p w14:paraId="285E129A" w14:textId="77777777" w:rsidR="001C58E1" w:rsidRPr="00EA019E" w:rsidRDefault="001C58E1" w:rsidP="001C58E1">
      <w:pPr>
        <w:pStyle w:val="Numberedlist"/>
      </w:pPr>
      <w:r>
        <w:t>Repaso</w:t>
      </w:r>
    </w:p>
    <w:p w14:paraId="3BFC583D" w14:textId="77777777" w:rsidR="001C58E1" w:rsidRPr="00EA019E" w:rsidRDefault="001C58E1" w:rsidP="00D97B08">
      <w:pPr>
        <w:pStyle w:val="Heading1-noborder"/>
        <w:spacing w:before="480"/>
      </w:pPr>
      <w:r>
        <w:t>Objetivos de aprendizaje</w:t>
      </w:r>
    </w:p>
    <w:p w14:paraId="5AD20223" w14:textId="33484966" w:rsidR="001C58E1" w:rsidRPr="00EA019E" w:rsidRDefault="001C58E1" w:rsidP="001C58E1">
      <w:pPr>
        <w:pStyle w:val="NoSpacing"/>
      </w:pPr>
      <w:r>
        <w:t>Cuando finalice esta sesión, las participantes serán capaces de:</w:t>
      </w:r>
    </w:p>
    <w:p w14:paraId="45A8DAB9" w14:textId="2C0D66F9" w:rsidR="001C58E1" w:rsidRDefault="00B35DAA" w:rsidP="00851A9A">
      <w:pPr>
        <w:pStyle w:val="Numberedlist"/>
        <w:numPr>
          <w:ilvl w:val="0"/>
          <w:numId w:val="20"/>
        </w:numPr>
      </w:pPr>
      <w:r>
        <w:t>Poner en práctica las habilidades nuevas de recolección de muestras en un entorno de campo (opcional).</w:t>
      </w:r>
    </w:p>
    <w:p w14:paraId="79DBB528" w14:textId="1C9D8632" w:rsidR="00851A9A" w:rsidRDefault="00B35DAA" w:rsidP="00851A9A">
      <w:pPr>
        <w:pStyle w:val="Numberedlist"/>
        <w:numPr>
          <w:ilvl w:val="0"/>
          <w:numId w:val="20"/>
        </w:numPr>
      </w:pPr>
      <w:r>
        <w:t>Poner en práctica las habilidades de análisis químico y de turbidez en un entorno de campo (opcional).</w:t>
      </w:r>
    </w:p>
    <w:p w14:paraId="7CC1CA72" w14:textId="3FF27825" w:rsidR="00851A9A" w:rsidRPr="00EA019E" w:rsidRDefault="00094C19" w:rsidP="00851A9A">
      <w:pPr>
        <w:pStyle w:val="Numberedlist"/>
        <w:numPr>
          <w:ilvl w:val="0"/>
          <w:numId w:val="20"/>
        </w:numPr>
      </w:pPr>
      <w:r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795BA" wp14:editId="287DDA36">
                <wp:simplePos x="0" y="0"/>
                <wp:positionH relativeFrom="margin">
                  <wp:align>left</wp:align>
                </wp:positionH>
                <wp:positionV relativeFrom="page">
                  <wp:posOffset>4519963</wp:posOffset>
                </wp:positionV>
                <wp:extent cx="5048885" cy="5225721"/>
                <wp:effectExtent l="19050" t="19050" r="18415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52257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7D0E1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r>
                              <w:t>Preparación y materiales</w:t>
                            </w:r>
                          </w:p>
                          <w:p w14:paraId="26D0EEFD" w14:textId="60B7A2F1" w:rsidR="00923CFE" w:rsidRDefault="00ED6AA4" w:rsidP="001C58E1">
                            <w:pPr>
                              <w:pStyle w:val="Checkboxlist-intextboxtable"/>
                            </w:pPr>
                            <w:r>
                              <w:t>Organice una visita a un lugar adecuado y gestione el transporte (coordine con el anfitrión).</w:t>
                            </w:r>
                          </w:p>
                          <w:p w14:paraId="386D32B5" w14:textId="2DB1992C" w:rsidR="00923CFE" w:rsidRDefault="00923CFE" w:rsidP="001C58E1">
                            <w:pPr>
                              <w:pStyle w:val="Checkboxlist-intextboxtable"/>
                            </w:pPr>
                            <w:r>
                              <w:t>Consiga autorización para que los participantes del taller practiquen las habilidades en la comunidad o en el lugar del proyecto.</w:t>
                            </w:r>
                          </w:p>
                          <w:p w14:paraId="503F2414" w14:textId="0E2DC6CF" w:rsidR="00381967" w:rsidRDefault="00923CFE" w:rsidP="001C58E1">
                            <w:pPr>
                              <w:pStyle w:val="Checkboxlist-intextboxtable"/>
                            </w:pPr>
                            <w:r>
                              <w:t>Haga los preparativos necesarios para que haya una persona del lugar que oficie de enlace y que acompañe al grupo durante la visita de campo para facilitar la interacción con la comunidad.</w:t>
                            </w:r>
                          </w:p>
                          <w:p w14:paraId="2157FF04" w14:textId="698D712E" w:rsidR="00381967" w:rsidRDefault="00923CFE" w:rsidP="00087608">
                            <w:pPr>
                              <w:pStyle w:val="Checkboxlist-intextboxtable"/>
                            </w:pPr>
                            <w:r>
                              <w:t>Pídale a esta persona de enlace que identifique posibles fuentes de agua (grifos, pozos perforados, reservorios, etc.) para analizar.</w:t>
                            </w:r>
                          </w:p>
                          <w:p w14:paraId="3A6E5B9B" w14:textId="23DC3F92" w:rsidR="00D84F75" w:rsidRDefault="00D84F75" w:rsidP="00087608">
                            <w:pPr>
                              <w:pStyle w:val="Checkboxlist-intextboxtable"/>
                            </w:pPr>
                            <w:r>
                              <w:t>Elementos de seguridad, p. ej.: kit de primeros auxilios, extintor de incendios pequeño, guantes, bata de laboratorio.</w:t>
                            </w:r>
                          </w:p>
                          <w:p w14:paraId="3384EAB7" w14:textId="723B060C" w:rsidR="00D84F75" w:rsidRDefault="00D84F75" w:rsidP="00D84F75">
                            <w:pPr>
                              <w:pStyle w:val="Checkboxlist-intextboxtable"/>
                            </w:pPr>
                            <w:r>
                              <w:t>Actividad: Práctica de las técnicas de muestreo del agua (opcional)</w:t>
                            </w:r>
                          </w:p>
                          <w:p w14:paraId="47DEF792" w14:textId="1B0C7D7F" w:rsidR="00923CFE" w:rsidRDefault="00D84F75" w:rsidP="00087608">
                            <w:pPr>
                              <w:pStyle w:val="Checkboxlist-intextboxtable"/>
                            </w:pPr>
                            <w:r>
                              <w:t>Apunte: Lista de verificación para muestreo sobre el terreno, disponible al final del plan de lección 6, "Procedimientos de muestreo del agua"</w:t>
                            </w:r>
                          </w:p>
                          <w:p w14:paraId="5A617222" w14:textId="4C979E80" w:rsidR="00D84F75" w:rsidRDefault="00D84F75" w:rsidP="00D84F75">
                            <w:pPr>
                              <w:pStyle w:val="Checkboxlist-intextboxtable"/>
                            </w:pPr>
                            <w:r>
                              <w:t>Preparación: Prepare la lista de elementos mencionados en la lista de verificación para muestreo sobre el terreno</w:t>
                            </w:r>
                          </w:p>
                          <w:p w14:paraId="6FA880C5" w14:textId="6E9AC128" w:rsidR="00587113" w:rsidRDefault="00587113" w:rsidP="00D84F75">
                            <w:pPr>
                              <w:pStyle w:val="Checkboxlist-intextboxtable"/>
                            </w:pPr>
                            <w:r>
                              <w:t>Actividad: Práctica del análisis químico y de turbidez (opcional)</w:t>
                            </w:r>
                          </w:p>
                          <w:p w14:paraId="50A2750B" w14:textId="6C6DE046" w:rsidR="00587113" w:rsidRDefault="00587113" w:rsidP="00D84F75">
                            <w:pPr>
                              <w:pStyle w:val="Checkboxlist-intextboxtable"/>
                            </w:pPr>
                            <w:r>
                              <w:t>Preparación: Reúna los elementos necesarios para el análisis químico y de turbidez, disponibles en los planes de lección 12 y 15, "Métodos de análisis relativo a los aspectos de aceptabilidad" y "Práctica del análisis químico".</w:t>
                            </w:r>
                          </w:p>
                          <w:p w14:paraId="69C2ABD1" w14:textId="6703DF2C" w:rsidR="00587113" w:rsidRDefault="00D97B08" w:rsidP="00D84F75">
                            <w:pPr>
                              <w:pStyle w:val="Checkboxlist-intextboxtable"/>
                            </w:pPr>
                            <w:r>
                              <w:t>Apunte: Formularios de inspección sanitaria, disponibles en el plan de lección 5, "Inspecciones sanitarias" (imprima una copia por grupo pequeño)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95BA" id="Text Box 21" o:spid="_x0000_s1028" type="#_x0000_t202" style="position:absolute;left:0;text-align:left;margin-left:0;margin-top:355.9pt;width:397.55pt;height:411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+yigIAAJYFAAAOAAAAZHJzL2Uyb0RvYy54bWysVFtv2yAUfp+0/4B4X+1E8xpFdaqsVadJ&#10;XVutnfpMMCRowGFAYme/fgdsJ23Xl057sYHzndt3LmfnndFkJ3xQYGs6OSkpEZZDo+y6pj8erj7M&#10;KAmR2YZpsKKmexHo+eL9u7PWzcUUNqAb4QkasWHeuppuYnTzogh8IwwLJ+CERaEEb1jEq18XjWct&#10;Wje6mJblp6IF3zgPXISAr5e9kC6yfSkFj7dSBhGJrinGFvPX5+8qfYvFGZuvPXMbxYcw2D9EYZiy&#10;6PRg6pJFRrZe/WXKKO4hgIwnHEwBUioucg6YzaR8kc39hjmRc0FygjvQFP6fWX6zu3d3nsTuM3RY&#10;wERI68I84GPKp5PepD9GSlCOFO4PtIkuEo6PVflxNptVlHCUVdNpdTrNdoqjuvMhfhFgSDrU1GNd&#10;Ml1sdx0iukToCEneLFwprXNttCVtTaez6rTKGgG0apI04XKbiAvtyY5hgVfrScborfkGTf92WpVl&#10;LjO6OMCzwyeWUKZtMihyywwxHXnIp7jXImG0/S4kUU2m45UoGOfCxpGBjE4oiTG/RXHAH6N6i3Kf&#10;B2pkz2DjQdkoC75nMs3Ykbzm5xiy7PFI0pO80zF2qw4Tx3KMbbKCZo/d46EfrOD4lcIKX7MQ75jH&#10;ScKGwe0Qb/EjNWAlYThRsgH/+7X3hMcGRyklLU5mTcOvLfOCEv3VYutPZljRNMvPbv7ZbfXsZrfm&#10;ArA/JriLHM9H1PdRj0fpwTziIlkmzyhilqP/msbxeBH7nYGLiIvlMoNwgB2L1/be8WQ6MZ16+KF7&#10;ZN4NjR5xRm5gnGM2f9HvPTZpWlhuI0iVhyFx3TM71ACHP7fssKjSdnl6z6jjOl38AQAA//8DAFBL&#10;AwQUAAYACAAAACEAzTdu1dsAAAAJAQAADwAAAGRycy9kb3ducmV2LnhtbEyPwU7DMBBE70j8g7VI&#10;XBB1XAihaZwKVYI7KeLsxktiNV5HsdOGv2c5wXE1o9n3qt3iB3HGKbpAGtQqA4HUBuuo0/BxeL1/&#10;BhGTIWuGQKjhGyPs6uurypQ2XOgdz03qBI9QLI2GPqWxlDK2PXoTV2FE4uwrTN4kPqdO2slceNwP&#10;cp1lT9IbR/yhNyPue2xPzew1zPMa3xzmd43Mm42yaZ8+W6f17c3ysgWRcEl/ZfjFZ3SomekYZrJR&#10;DBpYJGkolGIBjotNrkAcuZc/PBYg60r+N6h/AAAA//8DAFBLAQItABQABgAIAAAAIQC2gziS/gAA&#10;AOEBAAATAAAAAAAAAAAAAAAAAAAAAABbQ29udGVudF9UeXBlc10ueG1sUEsBAi0AFAAGAAgAAAAh&#10;ADj9If/WAAAAlAEAAAsAAAAAAAAAAAAAAAAALwEAAF9yZWxzLy5yZWxzUEsBAi0AFAAGAAgAAAAh&#10;AOr4z7KKAgAAlgUAAA4AAAAAAAAAAAAAAAAALgIAAGRycy9lMm9Eb2MueG1sUEsBAi0AFAAGAAgA&#10;AAAhAM03btXbAAAACQEAAA8AAAAAAAAAAAAAAAAA5AQAAGRycy9kb3ducmV2LnhtbFBLBQYAAAAA&#10;BAAEAPMAAADsBQAAAAA=&#10;" filled="f" strokecolor="#bfbfbf [2412]" strokeweight="2.25pt">
                <v:textbox inset="5mm,5mm,5mm,5mm">
                  <w:txbxContent>
                    <w:p w14:paraId="4367D0E1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r>
                        <w:t>Preparación y materiales</w:t>
                      </w:r>
                    </w:p>
                    <w:p w14:paraId="26D0EEFD" w14:textId="60B7A2F1" w:rsidR="00923CFE" w:rsidRDefault="00ED6AA4" w:rsidP="001C58E1">
                      <w:pPr>
                        <w:pStyle w:val="Checkboxlist-intextboxtable"/>
                      </w:pPr>
                      <w:r>
                        <w:t>Organice una visita a un lugar adecuado y gestione el transporte (coordine con el anfitrión).</w:t>
                      </w:r>
                    </w:p>
                    <w:p w14:paraId="386D32B5" w14:textId="2DB1992C" w:rsidR="00923CFE" w:rsidRDefault="00923CFE" w:rsidP="001C58E1">
                      <w:pPr>
                        <w:pStyle w:val="Checkboxlist-intextboxtable"/>
                      </w:pPr>
                      <w:r>
                        <w:t>Consiga autorización para que los participantes del taller practiquen las habilidades en la comunidad o en el lugar del proyecto.</w:t>
                      </w:r>
                    </w:p>
                    <w:p w14:paraId="503F2414" w14:textId="0E2DC6CF" w:rsidR="00381967" w:rsidRDefault="00923CFE" w:rsidP="001C58E1">
                      <w:pPr>
                        <w:pStyle w:val="Checkboxlist-intextboxtable"/>
                      </w:pPr>
                      <w:r>
                        <w:t>Haga los preparativos necesarios para que haya una persona del lugar que oficie de enlace y que acompañe al grupo durante la visita de campo para facilitar la interacción con la comunidad.</w:t>
                      </w:r>
                    </w:p>
                    <w:p w14:paraId="2157FF04" w14:textId="698D712E" w:rsidR="00381967" w:rsidRDefault="00923CFE" w:rsidP="00087608">
                      <w:pPr>
                        <w:pStyle w:val="Checkboxlist-intextboxtable"/>
                      </w:pPr>
                      <w:r>
                        <w:t>Pídale a esta persona de enlace que identifique posibles fuentes de agua (grifos, pozos perforados, reservorios, etc.) para analizar.</w:t>
                      </w:r>
                    </w:p>
                    <w:p w14:paraId="3A6E5B9B" w14:textId="23DC3F92" w:rsidR="00D84F75" w:rsidRDefault="00D84F75" w:rsidP="00087608">
                      <w:pPr>
                        <w:pStyle w:val="Checkboxlist-intextboxtable"/>
                      </w:pPr>
                      <w:r>
                        <w:t>Elementos de seguridad, p. ej.: kit de primeros auxilios, extintor de incendios pequeño, guantes, bata de laboratorio.</w:t>
                      </w:r>
                    </w:p>
                    <w:p w14:paraId="3384EAB7" w14:textId="723B060C" w:rsidR="00D84F75" w:rsidRDefault="00D84F75" w:rsidP="00D84F75">
                      <w:pPr>
                        <w:pStyle w:val="Checkboxlist-intextboxtable"/>
                      </w:pPr>
                      <w:r>
                        <w:t>Actividad: Práctica de las técnicas de muestreo del agua (opcional)</w:t>
                      </w:r>
                    </w:p>
                    <w:p w14:paraId="47DEF792" w14:textId="1B0C7D7F" w:rsidR="00923CFE" w:rsidRDefault="00D84F75" w:rsidP="00087608">
                      <w:pPr>
                        <w:pStyle w:val="Checkboxlist-intextboxtable"/>
                      </w:pPr>
                      <w:r>
                        <w:t>Apunte: Lista de verificación para muestreo sobre el terreno, disponible al final del plan de lección 6, "Procedimientos de muestreo del agua"</w:t>
                      </w:r>
                    </w:p>
                    <w:p w14:paraId="5A617222" w14:textId="4C979E80" w:rsidR="00D84F75" w:rsidRDefault="00D84F75" w:rsidP="00D84F75">
                      <w:pPr>
                        <w:pStyle w:val="Checkboxlist-intextboxtable"/>
                      </w:pPr>
                      <w:r>
                        <w:t>Preparación: Prepare la lista de elementos mencionados en la lista de verificación para muestreo sobre el terreno</w:t>
                      </w:r>
                    </w:p>
                    <w:p w14:paraId="6FA880C5" w14:textId="6E9AC128" w:rsidR="00587113" w:rsidRDefault="00587113" w:rsidP="00D84F75">
                      <w:pPr>
                        <w:pStyle w:val="Checkboxlist-intextboxtable"/>
                      </w:pPr>
                      <w:r>
                        <w:t>Actividad: Práctica del análisis químico y de turbidez (opcional)</w:t>
                      </w:r>
                    </w:p>
                    <w:p w14:paraId="50A2750B" w14:textId="6C6DE046" w:rsidR="00587113" w:rsidRDefault="00587113" w:rsidP="00D84F75">
                      <w:pPr>
                        <w:pStyle w:val="Checkboxlist-intextboxtable"/>
                      </w:pPr>
                      <w:r>
                        <w:t>Preparación: Reúna los elementos necesarios para el análisis químico y de turbidez, disponibles en los planes de lección 12 y 15, "Métodos de análisis relativo a los aspectos de aceptabilidad" y "Práctica del análisis químico".</w:t>
                      </w:r>
                    </w:p>
                    <w:p w14:paraId="69C2ABD1" w14:textId="6703DF2C" w:rsidR="00587113" w:rsidRDefault="00D97B08" w:rsidP="00D84F75">
                      <w:pPr>
                        <w:pStyle w:val="Checkboxlist-intextboxtable"/>
                      </w:pPr>
                      <w:r>
                        <w:t>Apunte: Formularios de inspección sanitaria, disponibles en el plan de lección 5, "Inspecciones sanitarias" (imprima una copia por grupo pequeño)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DAA">
        <w:t>Poner en práctica las habilidades de inspección sanitaria en un entorno de campo (opcional).</w:t>
      </w:r>
    </w:p>
    <w:p w14:paraId="31806EA0" w14:textId="246E8BB6" w:rsidR="001C58E1" w:rsidRPr="00EA019E" w:rsidRDefault="001C58E1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</w:p>
    <w:p w14:paraId="2720C9AB" w14:textId="56C85C45" w:rsidR="00096A35" w:rsidRDefault="00096A35">
      <w:pPr>
        <w:spacing w:before="0" w:after="160" w:line="259" w:lineRule="auto"/>
        <w:ind w:right="0"/>
      </w:pPr>
    </w:p>
    <w:p w14:paraId="69E37EBB" w14:textId="512396E2" w:rsidR="00094C19" w:rsidRDefault="00094C19">
      <w:pPr>
        <w:spacing w:before="0" w:after="160" w:line="259" w:lineRule="auto"/>
        <w:ind w:right="0"/>
      </w:pPr>
      <w:r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DE03" wp14:editId="255A8086">
                <wp:simplePos x="0" y="0"/>
                <wp:positionH relativeFrom="margin">
                  <wp:posOffset>38001</wp:posOffset>
                </wp:positionH>
                <wp:positionV relativeFrom="margin">
                  <wp:posOffset>334938</wp:posOffset>
                </wp:positionV>
                <wp:extent cx="5000625" cy="876300"/>
                <wp:effectExtent l="19050" t="1905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2652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r>
                              <w:t>Lecturas recomendadas</w:t>
                            </w:r>
                          </w:p>
                          <w:p w14:paraId="3857142C" w14:textId="29E37EF6" w:rsidR="00381967" w:rsidRDefault="007C04A7" w:rsidP="001C58E1">
                            <w:pPr>
                              <w:pStyle w:val="Checkboxlist-intextboxtable"/>
                            </w:pPr>
                            <w:r>
                              <w:t>Resumen técnico "Procedimientos de muestreo del agua" y resumen técnico "Inspecciones sanitarias"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E03" id="Text Box 22" o:spid="_x0000_s1029" type="#_x0000_t202" style="position:absolute;margin-left:3pt;margin-top:26.35pt;width:393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nDiQIAAJUFAAAOAAAAZHJzL2Uyb0RvYy54bWysVEtvGyEQvlfqf0Dcm7UdObGsrCPXkatK&#10;aRLVqXLGLNiowFDA3nV/fQd2107SXFL1sgvMN69vHlfXjdFkL3xQYEs6PBtQIiyHStlNSX88Lj9N&#10;KAmR2YppsKKkBxHo9ezjh6vaTcUItqAr4QkasWFau5JuY3TTogh8KwwLZ+CERaEEb1jEq98UlWc1&#10;Wje6GA0GF0UNvnIeuAgBX29aIZ1l+1IKHu+lDCISXVKMLeavz991+hazKzbdeOa2indhsH+IwjBl&#10;0enR1A2LjOy8+suUUdxDABnPOJgCpFRc5Bwwm+HgVTarLXMi54LkBHekKfw/s/xuv3IPnsTmMzRY&#10;wERI7cI04GPKp5HepD9GSlCOFB6OtIkmEo6P4wEWYjSmhKNscnlxPsi8Fidt50P8IsCQdCipx7Jk&#10;ttj+NkT0iNAekpxZWCqtc2m0JXVJR5Px5ThrBNCqStKEy10iFtqTPcP6rjfDjNE78w2q9u0yBZeS&#10;QhdHeHs7WUKZtsmgyB3TxXSiIZ/iQYuE0fa7kERVmY03omCcCxszkdkuohNKYszvUezwp6jeo9zm&#10;0XsGG4/KRlnwLZNpxE7kVT/7kGWLR5Ke5Z2OsVk3mHhJz/suWUN1wObx0M5VcHypsMK3LMQH5nGQ&#10;sF9wOcR7/EgNWEnoTpRswf9+6z3hsb9RSkmNg1nS8GvHvKBEf7XY+cMJVjSN8oubf3Fbv7jZnVkA&#10;9scQV5Hj+Yj6Pur+KD2YJ9wj8+QZRcxy9F/S2B8XsV0ZuIe4mM8zCOfXsXhrV44n06lQqYcfmyfm&#10;XdfoEUfkDvoxZtNX/d5ik6aF+S6CVHkYEtcts10NcPZzy3Z7Ki2X5/eMOm3T2R8AAAD//wMAUEsD&#10;BBQABgAIAAAAIQA+3XeA2gAAAAgBAAAPAAAAZHJzL2Rvd25yZXYueG1sTI9BT4NAFITvJv6HzTPx&#10;YuxSDEWQpTFN9C41nrfsE4jsW8I+Wvz3Pk96nMxk5ptqv/pRnXGOQyAD200CCqkNbqDOwPvx5f4R&#10;VGRLzo6B0MA3RtjX11eVLV240BueG+6UlFAsrYGeeSq1jm2P3sZNmJDE+wyztyxy7rSb7UXK/ajT&#10;JNlpbweShd5OeOix/WoWb2BZUnwdMLtrdNYUW8cH/mgHY25v1ucnUIwr/4XhF1/QoRamU1jIRTUa&#10;2MkTNpClOSix8+IhA3WSXJHkoOtK/z9Q/wAAAP//AwBQSwECLQAUAAYACAAAACEAtoM4kv4AAADh&#10;AQAAEwAAAAAAAAAAAAAAAAAAAAAAW0NvbnRlbnRfVHlwZXNdLnhtbFBLAQItABQABgAIAAAAIQA4&#10;/SH/1gAAAJQBAAALAAAAAAAAAAAAAAAAAC8BAABfcmVscy8ucmVsc1BLAQItABQABgAIAAAAIQAd&#10;sPnDiQIAAJUFAAAOAAAAAAAAAAAAAAAAAC4CAABkcnMvZTJvRG9jLnhtbFBLAQItABQABgAIAAAA&#10;IQA+3XeA2gAAAAgBAAAPAAAAAAAAAAAAAAAAAOMEAABkcnMvZG93bnJldi54bWxQSwUGAAAAAAQA&#10;BADzAAAA6gUAAAAA&#10;" filled="f" strokecolor="#bfbfbf [2412]" strokeweight="2.25pt">
                <v:textbox inset="5mm,5mm,5mm,5mm">
                  <w:txbxContent>
                    <w:p w14:paraId="64FC2652" w14:textId="77777777" w:rsidR="00381967" w:rsidRPr="00214FD2" w:rsidRDefault="00381967" w:rsidP="001C58E1">
                      <w:pPr>
                        <w:pStyle w:val="Heading1-intextboxtable"/>
                      </w:pPr>
                      <w:r>
                        <w:t>Lecturas recomendadas</w:t>
                      </w:r>
                    </w:p>
                    <w:p w14:paraId="3857142C" w14:textId="29E37EF6" w:rsidR="00381967" w:rsidRDefault="007C04A7" w:rsidP="001C58E1">
                      <w:pPr>
                        <w:pStyle w:val="Checkboxlist-intextboxtable"/>
                      </w:pPr>
                      <w:r>
                        <w:t>Resumen técnico "Procedimientos de muestreo del agua" y resumen técnico "Inspecciones sanitarias"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DE0E96A" w14:textId="7AD254F0" w:rsidR="00094C19" w:rsidRDefault="00094C19">
      <w:pPr>
        <w:spacing w:before="0" w:after="160" w:line="259" w:lineRule="auto"/>
        <w:ind w:right="0"/>
      </w:pPr>
    </w:p>
    <w:p w14:paraId="0551CBD8" w14:textId="42BEBFD1" w:rsidR="00094C19" w:rsidRDefault="00094C19">
      <w:pPr>
        <w:spacing w:before="0" w:after="160" w:line="259" w:lineRule="auto"/>
        <w:ind w:right="0"/>
      </w:pPr>
    </w:p>
    <w:p w14:paraId="2AD18088" w14:textId="423C9F72" w:rsidR="00094C19" w:rsidRDefault="00094C19">
      <w:pPr>
        <w:spacing w:before="0" w:after="160" w:line="259" w:lineRule="auto"/>
        <w:ind w:right="0"/>
      </w:pPr>
    </w:p>
    <w:p w14:paraId="2ABDC18A" w14:textId="35D4B48C" w:rsidR="00094C19" w:rsidRDefault="00094C19">
      <w:pPr>
        <w:spacing w:before="0" w:after="160" w:line="259" w:lineRule="auto"/>
        <w:ind w:right="0"/>
      </w:pPr>
    </w:p>
    <w:p w14:paraId="3C1F36D3" w14:textId="3DC73D7E" w:rsidR="00094C19" w:rsidRDefault="00094C19">
      <w:pPr>
        <w:spacing w:before="0" w:after="160" w:line="259" w:lineRule="auto"/>
        <w:ind w:right="0"/>
      </w:pPr>
    </w:p>
    <w:p w14:paraId="1F8EEAE9" w14:textId="5CEBCFCB" w:rsidR="00094C19" w:rsidRDefault="00094C19">
      <w:pPr>
        <w:spacing w:before="0" w:after="160" w:line="259" w:lineRule="auto"/>
        <w:ind w:right="0"/>
      </w:pPr>
    </w:p>
    <w:p w14:paraId="5D8F76A3" w14:textId="767FB2F1" w:rsidR="00094C19" w:rsidRDefault="00094C19">
      <w:pPr>
        <w:spacing w:before="0" w:after="160" w:line="259" w:lineRule="auto"/>
        <w:ind w:right="0"/>
      </w:pPr>
    </w:p>
    <w:p w14:paraId="1C00B21B" w14:textId="60B8E206" w:rsidR="00094C19" w:rsidRDefault="00094C19">
      <w:pPr>
        <w:spacing w:before="0" w:after="160" w:line="259" w:lineRule="auto"/>
        <w:ind w:right="0"/>
      </w:pPr>
    </w:p>
    <w:p w14:paraId="2FC3D79F" w14:textId="29682577" w:rsidR="00094C19" w:rsidRDefault="00094C19">
      <w:pPr>
        <w:spacing w:before="0" w:after="160" w:line="259" w:lineRule="auto"/>
        <w:ind w:right="0"/>
      </w:pPr>
    </w:p>
    <w:p w14:paraId="1B72021A" w14:textId="65274145" w:rsidR="00094C19" w:rsidRDefault="00094C19">
      <w:pPr>
        <w:spacing w:before="0" w:after="160" w:line="259" w:lineRule="auto"/>
        <w:ind w:right="0"/>
      </w:pPr>
    </w:p>
    <w:p w14:paraId="2DFFD3FA" w14:textId="654DE358" w:rsidR="00094C19" w:rsidRDefault="00094C19">
      <w:pPr>
        <w:spacing w:before="0" w:after="160" w:line="259" w:lineRule="auto"/>
        <w:ind w:right="0"/>
      </w:pPr>
    </w:p>
    <w:p w14:paraId="781791D0" w14:textId="1DD8D47B" w:rsidR="00094C19" w:rsidRDefault="00094C19">
      <w:pPr>
        <w:spacing w:before="0" w:after="160" w:line="259" w:lineRule="auto"/>
        <w:ind w:right="0"/>
      </w:pPr>
    </w:p>
    <w:p w14:paraId="225C2423" w14:textId="2CB21AED" w:rsidR="00094C19" w:rsidRDefault="00094C19">
      <w:pPr>
        <w:spacing w:before="0" w:after="160" w:line="259" w:lineRule="auto"/>
        <w:ind w:right="0"/>
      </w:pPr>
    </w:p>
    <w:p w14:paraId="47BFC945" w14:textId="25432C59" w:rsidR="00094C19" w:rsidRDefault="00094C19">
      <w:pPr>
        <w:spacing w:before="0" w:after="160" w:line="259" w:lineRule="auto"/>
        <w:ind w:right="0"/>
      </w:pPr>
    </w:p>
    <w:p w14:paraId="1D091984" w14:textId="6CD20F79" w:rsidR="00094C19" w:rsidRDefault="00094C19">
      <w:pPr>
        <w:spacing w:before="0" w:after="160" w:line="259" w:lineRule="auto"/>
        <w:ind w:right="0"/>
      </w:pPr>
    </w:p>
    <w:p w14:paraId="51A887F9" w14:textId="11A3607B" w:rsidR="00094C19" w:rsidRDefault="00094C19">
      <w:pPr>
        <w:spacing w:before="0" w:after="160" w:line="259" w:lineRule="auto"/>
        <w:ind w:right="0"/>
      </w:pPr>
    </w:p>
    <w:p w14:paraId="43B8F6C5" w14:textId="3E200F2D" w:rsidR="00094C19" w:rsidRDefault="00094C19">
      <w:pPr>
        <w:spacing w:before="0" w:after="160" w:line="259" w:lineRule="auto"/>
        <w:ind w:right="0"/>
      </w:pPr>
    </w:p>
    <w:p w14:paraId="6EF30FC1" w14:textId="3DA9A6EC" w:rsidR="00094C19" w:rsidRDefault="00094C19">
      <w:pPr>
        <w:spacing w:before="0" w:after="160" w:line="259" w:lineRule="auto"/>
        <w:ind w:right="0"/>
      </w:pPr>
    </w:p>
    <w:p w14:paraId="30756FFF" w14:textId="5FDCBFDB" w:rsidR="00094C19" w:rsidRDefault="00094C19">
      <w:pPr>
        <w:spacing w:before="0" w:after="160" w:line="259" w:lineRule="auto"/>
        <w:ind w:right="0"/>
      </w:pPr>
    </w:p>
    <w:p w14:paraId="32B9276D" w14:textId="1E7B1171" w:rsidR="00094C19" w:rsidRDefault="00094C19">
      <w:pPr>
        <w:spacing w:before="0" w:after="160" w:line="259" w:lineRule="auto"/>
        <w:ind w:right="0"/>
      </w:pPr>
    </w:p>
    <w:p w14:paraId="7258D525" w14:textId="1F109869" w:rsidR="00094C19" w:rsidRDefault="00094C19">
      <w:pPr>
        <w:spacing w:before="0" w:after="160" w:line="259" w:lineRule="auto"/>
        <w:ind w:right="0"/>
      </w:pPr>
    </w:p>
    <w:p w14:paraId="5AB3C597" w14:textId="7660F974" w:rsidR="00094C19" w:rsidRDefault="00094C19">
      <w:pPr>
        <w:spacing w:before="0" w:after="160" w:line="259" w:lineRule="auto"/>
        <w:ind w:right="0"/>
      </w:pPr>
    </w:p>
    <w:p w14:paraId="014ECD4F" w14:textId="1C328FBA" w:rsidR="00094C19" w:rsidRDefault="00094C19">
      <w:pPr>
        <w:spacing w:before="0" w:after="160" w:line="259" w:lineRule="auto"/>
        <w:ind w:right="0"/>
      </w:pPr>
    </w:p>
    <w:p w14:paraId="5AC08F90" w14:textId="65D8D00E" w:rsidR="00094C19" w:rsidRDefault="00094C19">
      <w:pPr>
        <w:spacing w:before="0" w:after="160" w:line="259" w:lineRule="auto"/>
        <w:ind w:right="0"/>
      </w:pPr>
    </w:p>
    <w:p w14:paraId="49B29E33" w14:textId="592FD673" w:rsidR="00094C19" w:rsidRDefault="00094C19">
      <w:pPr>
        <w:spacing w:before="0" w:after="160" w:line="259" w:lineRule="auto"/>
        <w:ind w:right="0"/>
      </w:pPr>
    </w:p>
    <w:p w14:paraId="1B42E155" w14:textId="21F56EAC" w:rsidR="00094C19" w:rsidRDefault="00094C19">
      <w:pPr>
        <w:spacing w:before="0" w:after="160" w:line="259" w:lineRule="auto"/>
        <w:ind w:right="0"/>
      </w:pPr>
    </w:p>
    <w:p w14:paraId="5FA3761A" w14:textId="032FDA39" w:rsidR="00094C19" w:rsidRDefault="00094C19">
      <w:pPr>
        <w:spacing w:before="0" w:after="160" w:line="259" w:lineRule="auto"/>
        <w:ind w:right="0"/>
      </w:pPr>
    </w:p>
    <w:p w14:paraId="2FE55AEC" w14:textId="4E175FD1" w:rsidR="00C337C4" w:rsidRPr="00EA019E" w:rsidRDefault="00D97B08" w:rsidP="00C337C4">
      <w:pPr>
        <w:pStyle w:val="Minutes"/>
      </w:pPr>
      <w:r>
        <w:lastRenderedPageBreak/>
        <w:t>10 minutos</w:t>
      </w:r>
    </w:p>
    <w:p w14:paraId="0CDDD340" w14:textId="77777777" w:rsidR="00C337C4" w:rsidRPr="00EA019E" w:rsidRDefault="00C337C4" w:rsidP="00C337C4">
      <w:pPr>
        <w:pStyle w:val="Heading1-withiconandminutes"/>
        <w:tabs>
          <w:tab w:val="clear" w:pos="9072"/>
        </w:tabs>
      </w:pPr>
      <w:r w:rsidRPr="00EA019E">
        <w:drawing>
          <wp:anchor distT="0" distB="0" distL="114300" distR="114300" simplePos="0" relativeHeight="251668480" behindDoc="1" locked="0" layoutInCell="1" allowOverlap="1" wp14:anchorId="666DFDB4" wp14:editId="45D00AB7">
            <wp:simplePos x="0" y="0"/>
            <wp:positionH relativeFrom="column">
              <wp:posOffset>5988685</wp:posOffset>
            </wp:positionH>
            <wp:positionV relativeFrom="paragraph">
              <wp:posOffset>55245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Introducción</w:t>
      </w:r>
    </w:p>
    <w:p w14:paraId="34FDE49D" w14:textId="77777777" w:rsidR="004C1921" w:rsidRDefault="00832B2F" w:rsidP="00A31977">
      <w:pPr>
        <w:pStyle w:val="Numberedlist"/>
        <w:numPr>
          <w:ilvl w:val="0"/>
          <w:numId w:val="15"/>
        </w:numPr>
      </w:pPr>
      <w:r w:rsidRPr="00EA01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78155" wp14:editId="68A911A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02460" cy="2472690"/>
                <wp:effectExtent l="0" t="0" r="254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2472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BD492" w14:textId="77777777" w:rsidR="00381967" w:rsidRDefault="00381967" w:rsidP="00C337C4">
                            <w:pPr>
                              <w:pStyle w:val="HeadingnoTOC-intextboxtable"/>
                            </w:pPr>
                            <w:r>
                              <w:t>Consejos para el capacitador</w:t>
                            </w:r>
                          </w:p>
                          <w:p w14:paraId="39B69718" w14:textId="77777777" w:rsidR="00381967" w:rsidRDefault="00832B2F" w:rsidP="00C337C4">
                            <w:pPr>
                              <w:pStyle w:val="Normal-intextbox"/>
                            </w:pPr>
                            <w:r>
                              <w:t>Converse sobre la introducción con los participantes con mucha anticipación a la visita de campo, para que haya tiempo para prepararse.</w:t>
                            </w:r>
                          </w:p>
                          <w:p w14:paraId="2CCF3415" w14:textId="77777777" w:rsidR="00832B2F" w:rsidRPr="00D12E4F" w:rsidRDefault="00832B2F" w:rsidP="00C337C4">
                            <w:pPr>
                              <w:pStyle w:val="Normal-intextbox"/>
                            </w:pPr>
                            <w:r>
                              <w:t>Explique las actividades relevantes de la visita de campo antes de llegar al lugar, para que todos sepan qué hacer. ¡Sea organizado!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8155" id="Text Box 5" o:spid="_x0000_s1030" type="#_x0000_t202" style="position:absolute;left:0;text-align:left;margin-left:98.6pt;margin-top:1.05pt;width:149.8pt;height:194.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fYjQIAAJUFAAAOAAAAZHJzL2Uyb0RvYy54bWysVN9P2zAQfp+0/8Hy+0haoEBFijoQ0yQG&#10;aDDx7Dp2a832ebbbpPvrd3aSFhgvTHtJfL7fn7+784vWaLIRPiiwFR0dlJQIy6FWdlnRH4/Xn04p&#10;CZHZmmmwoqJbEejF7OOH88ZNxRhWoGvhCQaxYdq4iq5idNOiCHwlDAsH4IRFpQRvWETRL4vaswaj&#10;G12My3JSNOBr54GLEPD2qlPSWY4vpeDxTsogItEVxdpi/vr8XaRvMTtn06VnbqV4Xwb7hyoMUxaT&#10;7kJdscjI2qu/QhnFPQSQ8YCDKUBKxUXuAbsZla+6eVgxJ3IvCE5wO5jC/wvLbzcP7t6T2H6GFh8w&#10;AdK4MA14mfpppTfpj5US1COE2x1soo2EJ6ezcnw0QRVH3fjoZDw5y8AWe3fnQ/wiwJB0qKjHd8lw&#10;sc1NiJgSTQeTlC2AVvW10joLiQviUnuyYfiKi+Uou+q1+QZ1d3d6XJZDykydZJ6jvoikLWkqejg6&#10;Oc4RLKQUXXZtUyqRGdOXtIchn+JWi2Sj7XchiaozGm/UxzgXNmYgsatsnawkpnqPY2+/r+o9zl0f&#10;6JEzg407Z6Ms+Nz9DqcOwvrnULLs7BG+Z32nY2wXLTZe0aOBJQuot0geD91cBcevFT7wDQvxnnkc&#10;JCQFLod4hx+pAcGH/kTJCvzvt+6TPfIbtZQ0OJgVDb/WzAtK9FeLzB+d4lunUc7S4SQL/oVq8Vxl&#10;1+YSkDcjXESO5yN6+6iHo/RgnnCLzFNeVDHLMXtFefSDcBm7lYF7iIv5PJvh/DoWb+yD4yl4QjpR&#10;+LF9Yt71PI84IrcwjDGbvqJ7Z5s8LczXEaTKs5Cw7pDt3wBnP5O531NpuTyXs9V+m87+AAAA//8D&#10;AFBLAwQUAAYACAAAACEAYKDx790AAAAGAQAADwAAAGRycy9kb3ducmV2LnhtbEyPwU7DMBBE70j9&#10;B2uReqNOgqhIiFNVRS2HIiRKP2AbL3FEvI5it0n5eswJjqMZzbwpV5PtxIUG3zpWkC4SEMS10y03&#10;Co4f27tHED4ga+wck4IreVhVs5sSC+1GfqfLITQilrAvUIEJoS+k9LUhi37heuLofbrBYohyaKQe&#10;cIzltpNZkiylxZbjgsGeNobqr8PZKvjem7fx+vJs1ttjeB0ntHqf7pSa307rJxCBpvAXhl/8iA5V&#10;ZDq5M2svOgXxSFCQpSCimeX5EsRJwX2ePoCsSvkfv/oBAAD//wMAUEsBAi0AFAAGAAgAAAAhALaD&#10;OJL+AAAA4QEAABMAAAAAAAAAAAAAAAAAAAAAAFtDb250ZW50X1R5cGVzXS54bWxQSwECLQAUAAYA&#10;CAAAACEAOP0h/9YAAACUAQAACwAAAAAAAAAAAAAAAAAvAQAAX3JlbHMvLnJlbHNQSwECLQAUAAYA&#10;CAAAACEA+/S32I0CAACVBQAADgAAAAAAAAAAAAAAAAAuAgAAZHJzL2Uyb0RvYy54bWxQSwECLQAU&#10;AAYACAAAACEAYKDx790AAAAGAQAADwAAAAAAAAAAAAAAAADnBAAAZHJzL2Rvd25yZXYueG1sUEsF&#10;BgAAAAAEAAQA8wAAAPEFAAAAAA==&#10;" fillcolor="#d8d8d8 [2732]" stroked="f" strokeweight=".25pt">
                <v:textbox inset="5mm,1mm,5mm,1mm">
                  <w:txbxContent>
                    <w:p w14:paraId="0F1BD492" w14:textId="77777777" w:rsidR="00381967" w:rsidRDefault="00381967" w:rsidP="00C337C4">
                      <w:pPr>
                        <w:pStyle w:val="HeadingnoTOC-intextboxtable"/>
                      </w:pPr>
                      <w:r>
                        <w:t>Consejos para el capacitador</w:t>
                      </w:r>
                    </w:p>
                    <w:p w14:paraId="39B69718" w14:textId="77777777" w:rsidR="00381967" w:rsidRDefault="00832B2F" w:rsidP="00C337C4">
                      <w:pPr>
                        <w:pStyle w:val="Normal-intextbox"/>
                      </w:pPr>
                      <w:r>
                        <w:t>Converse sobre la introducción con los participantes con mucha anticipación a la visita de campo, para que haya tiempo para prepararse.</w:t>
                      </w:r>
                    </w:p>
                    <w:p w14:paraId="2CCF3415" w14:textId="77777777" w:rsidR="00832B2F" w:rsidRPr="00D12E4F" w:rsidRDefault="00832B2F" w:rsidP="00C337C4">
                      <w:pPr>
                        <w:pStyle w:val="Normal-intextbox"/>
                      </w:pPr>
                      <w:r>
                        <w:t>Explique las actividades relevantes de la visita de campo antes de llegar al lugar, para que todos sepan qué hacer. ¡Sea organizado!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Explique los aspectos relativos a la logística de la visita de campo:</w:t>
      </w:r>
    </w:p>
    <w:p w14:paraId="0B3834E1" w14:textId="41FF3717" w:rsidR="00C337C4" w:rsidRDefault="005F5916" w:rsidP="004C1921">
      <w:pPr>
        <w:pStyle w:val="Numberedlist"/>
        <w:numPr>
          <w:ilvl w:val="1"/>
          <w:numId w:val="15"/>
        </w:numPr>
      </w:pPr>
      <w:r>
        <w:t>Ubicación</w:t>
      </w:r>
    </w:p>
    <w:p w14:paraId="0651470D" w14:textId="77777777" w:rsidR="004C1921" w:rsidRDefault="004C1921" w:rsidP="004C1921">
      <w:pPr>
        <w:pStyle w:val="Numberedlist"/>
        <w:numPr>
          <w:ilvl w:val="1"/>
          <w:numId w:val="15"/>
        </w:numPr>
      </w:pPr>
      <w:r>
        <w:t>Distancia y tiempo de viaje previsto</w:t>
      </w:r>
    </w:p>
    <w:p w14:paraId="771F70BF" w14:textId="77777777" w:rsidR="004C1921" w:rsidRDefault="004C1921" w:rsidP="006372BB">
      <w:pPr>
        <w:pStyle w:val="Numberedlist"/>
        <w:numPr>
          <w:ilvl w:val="1"/>
          <w:numId w:val="15"/>
        </w:numPr>
      </w:pPr>
      <w:r>
        <w:t>Horario de regreso previsto</w:t>
      </w:r>
    </w:p>
    <w:p w14:paraId="0C3543FB" w14:textId="77777777" w:rsidR="004C1921" w:rsidRDefault="004C1921" w:rsidP="006372BB">
      <w:pPr>
        <w:pStyle w:val="Numberedlist"/>
        <w:numPr>
          <w:ilvl w:val="1"/>
          <w:numId w:val="15"/>
        </w:numPr>
      </w:pPr>
      <w:r>
        <w:t>Cuestiones relativas a comidas y bebidas</w:t>
      </w:r>
    </w:p>
    <w:p w14:paraId="727D9992" w14:textId="227970AF" w:rsidR="001A60C8" w:rsidRDefault="001A60C8" w:rsidP="00A31977">
      <w:pPr>
        <w:pStyle w:val="Numberedlist"/>
        <w:numPr>
          <w:ilvl w:val="0"/>
          <w:numId w:val="15"/>
        </w:numPr>
      </w:pPr>
      <w:r>
        <w:t>Explique cuál es el objetivo del viaje y las expectativas al respecto, p. ej.: practicar las habilidades en un entorno de campo, trabajar en grupos reducidos, etc.</w:t>
      </w:r>
    </w:p>
    <w:p w14:paraId="57796861" w14:textId="05B1DCFF" w:rsidR="004C1921" w:rsidRDefault="001A60C8" w:rsidP="00F87C15">
      <w:pPr>
        <w:pStyle w:val="Numberedlist"/>
        <w:numPr>
          <w:ilvl w:val="0"/>
          <w:numId w:val="15"/>
        </w:numPr>
      </w:pPr>
      <w:r>
        <w:t>Explique cuáles son las reglas básicas para la visita de campo, establecidas en consulta con la organización anfitriona, p. ej.:</w:t>
      </w:r>
    </w:p>
    <w:p w14:paraId="67A63245" w14:textId="77777777" w:rsidR="001A60C8" w:rsidRDefault="004C1921" w:rsidP="004C1921">
      <w:pPr>
        <w:pStyle w:val="Numberedlist"/>
        <w:numPr>
          <w:ilvl w:val="1"/>
          <w:numId w:val="15"/>
        </w:numPr>
      </w:pPr>
      <w:r>
        <w:t>Ser respetuosos a la hora de visitar los hogares y las comunidades</w:t>
      </w:r>
    </w:p>
    <w:p w14:paraId="6DE36385" w14:textId="43BC170C" w:rsidR="004C1921" w:rsidRDefault="00F87C15" w:rsidP="004C1921">
      <w:pPr>
        <w:pStyle w:val="Numberedlist"/>
        <w:numPr>
          <w:ilvl w:val="1"/>
          <w:numId w:val="15"/>
        </w:numPr>
      </w:pPr>
      <w:r>
        <w:t>Participar</w:t>
      </w:r>
    </w:p>
    <w:p w14:paraId="476DD915" w14:textId="77777777" w:rsidR="004C1921" w:rsidRDefault="004C1921" w:rsidP="004C1921">
      <w:pPr>
        <w:pStyle w:val="Numberedlist"/>
        <w:numPr>
          <w:ilvl w:val="1"/>
          <w:numId w:val="15"/>
        </w:numPr>
      </w:pPr>
      <w:r>
        <w:t>Quedarse con el grupo</w:t>
      </w:r>
    </w:p>
    <w:p w14:paraId="5C2DC688" w14:textId="77777777" w:rsidR="001A60C8" w:rsidRDefault="001A60C8" w:rsidP="001A60C8">
      <w:pPr>
        <w:pStyle w:val="Numberedlist"/>
        <w:numPr>
          <w:ilvl w:val="0"/>
          <w:numId w:val="15"/>
        </w:numPr>
      </w:pPr>
      <w:r>
        <w:t>Explique cuáles son los procedimientos de seguridad.</w:t>
      </w:r>
    </w:p>
    <w:p w14:paraId="63262952" w14:textId="5777E6C0" w:rsidR="001A60C8" w:rsidRDefault="001A60C8" w:rsidP="001A60C8">
      <w:pPr>
        <w:pStyle w:val="Numberedlist"/>
        <w:numPr>
          <w:ilvl w:val="1"/>
          <w:numId w:val="15"/>
        </w:numPr>
      </w:pPr>
      <w:r>
        <w:t>Qué hacer en caso de emergencia (p. ej.: cuáles son los números de contacto).</w:t>
      </w:r>
    </w:p>
    <w:p w14:paraId="4A0C076E" w14:textId="43946313" w:rsidR="001A60C8" w:rsidRDefault="001A60C8" w:rsidP="00367B29">
      <w:pPr>
        <w:pStyle w:val="Numberedlist"/>
        <w:numPr>
          <w:ilvl w:val="1"/>
          <w:numId w:val="15"/>
        </w:numPr>
      </w:pPr>
      <w:r>
        <w:t>Dónde encontrar un kit de primeros auxilios si se lo precisa.</w:t>
      </w:r>
    </w:p>
    <w:p w14:paraId="4A85DC3B" w14:textId="77777777" w:rsidR="001A60C8" w:rsidRDefault="001A60C8" w:rsidP="00281D8F">
      <w:pPr>
        <w:pStyle w:val="Numberedlist"/>
        <w:numPr>
          <w:ilvl w:val="1"/>
          <w:numId w:val="15"/>
        </w:numPr>
      </w:pPr>
      <w:r>
        <w:t>Cómo identificar potenciales riesgos de seguridad.</w:t>
      </w:r>
    </w:p>
    <w:p w14:paraId="0C5E9209" w14:textId="6CB51BF8" w:rsidR="00923CFE" w:rsidRDefault="00923CFE" w:rsidP="00923CFE">
      <w:pPr>
        <w:pStyle w:val="Numberedlist"/>
        <w:numPr>
          <w:ilvl w:val="0"/>
          <w:numId w:val="15"/>
        </w:numPr>
      </w:pPr>
      <w:r>
        <w:t>Pida voluntarios para que preparen el kit de muestreo sobre el terreno usando la lista de verificación.</w:t>
      </w:r>
    </w:p>
    <w:p w14:paraId="23152B81" w14:textId="12971631" w:rsidR="00C337C4" w:rsidRPr="00EA019E" w:rsidRDefault="00C337C4" w:rsidP="00C337C4">
      <w:pPr>
        <w:pStyle w:val="Numberedlist"/>
      </w:pPr>
      <w:r>
        <w:t>Presente los objetivos de aprendizaje o haga un resumen de la lección.</w:t>
      </w:r>
    </w:p>
    <w:p w14:paraId="7E32AB3B" w14:textId="6C4713AB" w:rsidR="00C337C4" w:rsidRPr="00EA019E" w:rsidRDefault="0049574F" w:rsidP="00C337C4">
      <w:pPr>
        <w:pStyle w:val="Minutes"/>
      </w:pPr>
      <w:r>
        <w:t>60-90 minutos</w:t>
      </w:r>
    </w:p>
    <w:p w14:paraId="78DFFF8D" w14:textId="038330CF" w:rsidR="00C337C4" w:rsidRPr="00EA019E" w:rsidRDefault="00C337C4" w:rsidP="00C337C4">
      <w:pPr>
        <w:pStyle w:val="Heading1-withiconandminutes"/>
      </w:pPr>
      <w:r w:rsidRPr="00EA019E">
        <w:drawing>
          <wp:anchor distT="0" distB="0" distL="114300" distR="114300" simplePos="0" relativeHeight="251672576" behindDoc="1" locked="0" layoutInCell="1" allowOverlap="1" wp14:anchorId="54FFEA2A" wp14:editId="78C73854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Práctica de las técnicas de muestreo del agua (opcional)</w:t>
      </w:r>
    </w:p>
    <w:p w14:paraId="445BADA6" w14:textId="26E29391" w:rsidR="00832B2F" w:rsidRDefault="00832B2F" w:rsidP="00832B2F">
      <w:pPr>
        <w:pStyle w:val="Numberedlist"/>
        <w:numPr>
          <w:ilvl w:val="0"/>
          <w:numId w:val="22"/>
        </w:numPr>
      </w:pPr>
      <w:r>
        <w:t>Divida a los participantes en grupos de tres o cuatro personas.</w:t>
      </w:r>
    </w:p>
    <w:p w14:paraId="0C2182AA" w14:textId="476EFB64" w:rsidR="00923CFE" w:rsidRDefault="00F87C15" w:rsidP="00832B2F">
      <w:pPr>
        <w:pStyle w:val="Numberedlist"/>
        <w:numPr>
          <w:ilvl w:val="0"/>
          <w:numId w:val="22"/>
        </w:numPr>
      </w:pPr>
      <w:r w:rsidRPr="00EA01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5B3B9" wp14:editId="6B57BF9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529080" cy="18415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84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1DC8" w14:textId="77777777" w:rsidR="00AF2A2E" w:rsidRDefault="00AF2A2E" w:rsidP="00AF2A2E">
                            <w:pPr>
                              <w:pStyle w:val="HeadingnoTOC-intextboxtable"/>
                            </w:pPr>
                            <w:r>
                              <w:t>Consejos para el capacitador</w:t>
                            </w:r>
                          </w:p>
                          <w:p w14:paraId="6C8A58A8" w14:textId="407E4688" w:rsidR="00AF2A2E" w:rsidRPr="00D12E4F" w:rsidRDefault="00AF2A2E" w:rsidP="00AF2A2E">
                            <w:pPr>
                              <w:pStyle w:val="Normal-intextbox"/>
                            </w:pPr>
                            <w:r>
                              <w:t>El facilitador debería ir circulando entre los grupos, orientarlos y supervisarlos para asegurarse de que estén usando las técnicas correctas.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B3B9" id="Text Box 7" o:spid="_x0000_s1031" type="#_x0000_t202" style="position:absolute;left:0;text-align:left;margin-left:69.2pt;margin-top:.45pt;width:120.4pt;height:1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qMjAIAAJUFAAAOAAAAZHJzL2Uyb0RvYy54bWysVN9P2zAQfp+0/8Hy+0gDK+sqUtSBmCYx&#10;QIOJZ9exW2u2z7PdJuWv39lJ2sJ4YdpL4vP9/vzdnZ23RpON8EGBrWh5NKJEWA61ssuK/ny4+jCh&#10;JERma6bBiopuRaDns/fvzho3FcewAl0LTzCIDdPGVXQVo5sWReArYVg4AicsKiV4wyKKflnUnjUY&#10;3ejieDQ6LRrwtfPARQh4e9kp6SzHl1LweCtlEJHoimJtMX99/i7St5idsenSM7dSvC+D/UMVhimL&#10;SXehLllkZO3VX6GM4h4CyHjEwRQgpeIi94DdlKMX3dyvmBO5FwQnuB1M4f+F5Tebe3fnSWy/QIsP&#10;mABpXJgGvEz9tNKb9MdKCeoRwu0ONtFGwpPT+PjzaIIqjrpy8rEcjzKwxd7d+RC/CjAkHSrq8V0y&#10;XGxzHSKmRNPBJGULoFV9pbTOQuKCuNCebBi+4mJZZle9Nt+h7u4mmHFImamTzHPUZ5G0JU1FT8pP&#10;4xzBQkrRZdc2pRKZMX1JexjyKW61SDba/hCSqDqj8Up9jHNhYwYSu8rWyUpiqrc49vb7qt7i3PWB&#10;Hjkz2LhzNsqCz93vcOogrH8NJcvOHuE76DsdY7tosfGKjgeWLKDeInk8dHMVHL9S+MDXLMQ75nGQ&#10;kBS4HOItfqQGBB/6EyUr8E+v3Sd75DdqKWlwMCsafq+ZF5TobxaZX07wrdMoZ+nkNAv+mWpxqLJr&#10;cwHImxIXkeP5iN4+6uEoPZhH3CLzlBdVzHLMXlEe/SBcxG5l4B7iYj7PZji/jsVre+94Cp6QThR+&#10;aB+Zdz3PI47IDQxjzKYv6N7ZJk8L83UEqfIsJKw7ZPs3wNnPZO73VFouh3K22m/T2R8AAAD//wMA&#10;UEsDBBQABgAIAAAAIQDh6foQ2wAAAAUBAAAPAAAAZHJzL2Rvd25yZXYueG1sTI/BTsMwEETvSPyD&#10;tUjcqNMKVSTEqSpQ4VCEROkHbOMljojXUew2ab+e5QS3Wc1q5k25mnynTjTENrCB+SwDRVwH23Jj&#10;YP+5uXsAFROyxS4wGThThFV1fVViYcPIH3TapUZJCMcCDbiU+kLrWDvyGGehJxbvKwwek5xDo+2A&#10;o4T7Ti+ybKk9tiwNDnt6clR/747ewGXr3sfz67Nbb/bpbZzQ2+38xZjbm2n9CCrRlP6e4Rdf0KES&#10;pkM4so2qMyBDkoEclHiL+0xmHETkWQ66KvV/+uoHAAD//wMAUEsBAi0AFAAGAAgAAAAhALaDOJL+&#10;AAAA4QEAABMAAAAAAAAAAAAAAAAAAAAAAFtDb250ZW50X1R5cGVzXS54bWxQSwECLQAUAAYACAAA&#10;ACEAOP0h/9YAAACUAQAACwAAAAAAAAAAAAAAAAAvAQAAX3JlbHMvLnJlbHNQSwECLQAUAAYACAAA&#10;ACEAOloKjIwCAACVBQAADgAAAAAAAAAAAAAAAAAuAgAAZHJzL2Uyb0RvYy54bWxQSwECLQAUAAYA&#10;CAAAACEA4en6ENsAAAAFAQAADwAAAAAAAAAAAAAAAADmBAAAZHJzL2Rvd25yZXYueG1sUEsFBgAA&#10;AAAEAAQA8wAAAO4FAAAAAA==&#10;" fillcolor="#d8d8d8 [2732]" stroked="f" strokeweight=".25pt">
                <v:textbox inset="5mm,1mm,5mm,1mm">
                  <w:txbxContent>
                    <w:p w14:paraId="14981DC8" w14:textId="77777777" w:rsidR="00AF2A2E" w:rsidRDefault="00AF2A2E" w:rsidP="00AF2A2E">
                      <w:pPr>
                        <w:pStyle w:val="HeadingnoTOC-intextboxtable"/>
                      </w:pPr>
                      <w:r>
                        <w:t>Consejos para el capacitador</w:t>
                      </w:r>
                    </w:p>
                    <w:p w14:paraId="6C8A58A8" w14:textId="407E4688" w:rsidR="00AF2A2E" w:rsidRPr="00D12E4F" w:rsidRDefault="00AF2A2E" w:rsidP="00AF2A2E">
                      <w:pPr>
                        <w:pStyle w:val="Normal-intextbox"/>
                      </w:pPr>
                      <w:r>
                        <w:t>El facilitador debería ir circulando entre los grupos, orientarlos y supervisarlos para asegurarse de que estén usando las técnicas correctas.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Envíe a los grupos a distintas fuentes de agua para que practiquen la toma de muestras.</w:t>
      </w:r>
    </w:p>
    <w:p w14:paraId="7C9E6090" w14:textId="73ECF458" w:rsidR="00923CFE" w:rsidRDefault="00832B2F" w:rsidP="00832B2F">
      <w:pPr>
        <w:pStyle w:val="Numberedlist"/>
        <w:numPr>
          <w:ilvl w:val="0"/>
          <w:numId w:val="22"/>
        </w:numPr>
      </w:pPr>
      <w:r>
        <w:t>Indíqueles a los grupos que trabajen juntos para tomar las muestras de agua usando la técnica de muestreo correspondiente.</w:t>
      </w:r>
    </w:p>
    <w:p w14:paraId="62EB65FA" w14:textId="4DA9D8BC" w:rsidR="00C337C4" w:rsidRDefault="00923CFE" w:rsidP="00832B2F">
      <w:pPr>
        <w:pStyle w:val="Numberedlist"/>
        <w:numPr>
          <w:ilvl w:val="0"/>
          <w:numId w:val="22"/>
        </w:numPr>
      </w:pPr>
      <w:r>
        <w:t>Aliente a los participantes a que se ayuden entre sí y a que todos tengan la posibilidad de participar.</w:t>
      </w:r>
    </w:p>
    <w:p w14:paraId="7BB416C9" w14:textId="375C01A0" w:rsidR="00587F88" w:rsidRDefault="00587F88" w:rsidP="00832B2F">
      <w:pPr>
        <w:pStyle w:val="Numberedlist"/>
        <w:numPr>
          <w:ilvl w:val="0"/>
          <w:numId w:val="22"/>
        </w:numPr>
      </w:pPr>
      <w:r>
        <w:t>Recuérdeles a los participantes que recurran a la observación y tomen notas.</w:t>
      </w:r>
    </w:p>
    <w:p w14:paraId="46DB1D99" w14:textId="3A51A76E" w:rsidR="00587F88" w:rsidRDefault="00587F88" w:rsidP="00832B2F">
      <w:pPr>
        <w:pStyle w:val="Numberedlist"/>
        <w:numPr>
          <w:ilvl w:val="0"/>
          <w:numId w:val="22"/>
        </w:numPr>
      </w:pPr>
      <w:r>
        <w:t>Los grupos tendrán 30-60 minutos para practicar la toma de muestras. Dé tiempo para que se reagrupen.</w:t>
      </w:r>
    </w:p>
    <w:p w14:paraId="482837F1" w14:textId="77777777" w:rsidR="00F87C15" w:rsidRDefault="00F87C15" w:rsidP="00F87C15">
      <w:pPr>
        <w:pStyle w:val="Numberedlist"/>
        <w:numPr>
          <w:ilvl w:val="0"/>
          <w:numId w:val="0"/>
        </w:numPr>
        <w:ind w:left="473" w:hanging="360"/>
      </w:pPr>
    </w:p>
    <w:p w14:paraId="4E58A515" w14:textId="1FD3369A" w:rsidR="00587F88" w:rsidRPr="00EA019E" w:rsidRDefault="00587F88" w:rsidP="00832B2F">
      <w:pPr>
        <w:pStyle w:val="Numberedlist"/>
        <w:numPr>
          <w:ilvl w:val="0"/>
          <w:numId w:val="22"/>
        </w:numPr>
      </w:pPr>
      <w:r>
        <w:lastRenderedPageBreak/>
        <w:t>Haga un resumen final de la actividad (en el lugar o en la sede del taller). Invite a los participantes a que compartan algunas de sus reflexiones. Haga preguntas abiertas sobre lo que les pasó, lo que observaron o practicaron. Pregunte: "¿Qué salió bien? ¿Qué salió mal? ¿Qué se puede mejorar para la próxima?".</w:t>
      </w:r>
    </w:p>
    <w:p w14:paraId="1F692D4F" w14:textId="2CC5D60D" w:rsidR="00C337C4" w:rsidRPr="00EA019E" w:rsidRDefault="0049574F" w:rsidP="00C337C4">
      <w:pPr>
        <w:pStyle w:val="Minutes"/>
      </w:pPr>
      <w:r>
        <w:t>60-90 minutos</w:t>
      </w:r>
    </w:p>
    <w:p w14:paraId="5A71D937" w14:textId="399083BA" w:rsidR="007A0D40" w:rsidRPr="00EA019E" w:rsidRDefault="007A0D40" w:rsidP="007A0D40">
      <w:pPr>
        <w:pStyle w:val="Heading1-withiconandminutes"/>
      </w:pPr>
      <w:r>
        <w:t>Práctica del análisis químico y de turbidez (opcional)</w:t>
      </w:r>
    </w:p>
    <w:p w14:paraId="640F376D" w14:textId="4E11B51A" w:rsidR="007A0D40" w:rsidRDefault="007A0D40" w:rsidP="007A0D40">
      <w:pPr>
        <w:pStyle w:val="Numberedlist"/>
        <w:numPr>
          <w:ilvl w:val="0"/>
          <w:numId w:val="0"/>
        </w:numPr>
      </w:pPr>
      <w:r>
        <w:t>Nota: use esta actividad solo si hay una fuente de agua disponible para el análisis.</w:t>
      </w:r>
    </w:p>
    <w:p w14:paraId="5CA6F2E3" w14:textId="1FF71A5F" w:rsidR="007A0D40" w:rsidRDefault="007A0D40" w:rsidP="007A0D40">
      <w:pPr>
        <w:pStyle w:val="Numberedlist"/>
        <w:numPr>
          <w:ilvl w:val="0"/>
          <w:numId w:val="6"/>
        </w:numPr>
      </w:pPr>
      <w:r>
        <w:t>Divida a los participantes en grupos de tres o cuatro personas.</w:t>
      </w:r>
    </w:p>
    <w:p w14:paraId="0BC0DB7D" w14:textId="516EDA9C" w:rsidR="007A0D40" w:rsidRDefault="007A0D40" w:rsidP="007A0D40">
      <w:pPr>
        <w:pStyle w:val="Numberedlist"/>
        <w:numPr>
          <w:ilvl w:val="0"/>
          <w:numId w:val="6"/>
        </w:numPr>
      </w:pPr>
      <w:r>
        <w:t>Asigne un análisis por grupo, p. ej.: análisis del cloro, hierro, manganeso, fluoruro, pH, etc. mediante el uso de comparadores de color, medidores de pH, tubo de turbidez o turbidímetro.</w:t>
      </w:r>
    </w:p>
    <w:p w14:paraId="00B108E8" w14:textId="3CDBE3AD" w:rsidR="007A0D40" w:rsidRDefault="007A0D40" w:rsidP="007A0D40">
      <w:pPr>
        <w:pStyle w:val="Numberedlist"/>
        <w:numPr>
          <w:ilvl w:val="0"/>
          <w:numId w:val="6"/>
        </w:numPr>
      </w:pPr>
      <w:r>
        <w:t>Indíqueles a los grupos que trabajen juntos para llevar a cabo el análisis químico o de turbidez correspondiente.</w:t>
      </w:r>
    </w:p>
    <w:p w14:paraId="22AF4C21" w14:textId="77777777" w:rsidR="007A0D40" w:rsidRDefault="007A0D40" w:rsidP="007A0D40">
      <w:pPr>
        <w:pStyle w:val="Numberedlist"/>
        <w:numPr>
          <w:ilvl w:val="0"/>
          <w:numId w:val="6"/>
        </w:numPr>
      </w:pPr>
      <w:r>
        <w:t>Aliente a los participantes a que se ayuden entre sí y a que todos tengan la posibilidad de participar.</w:t>
      </w:r>
    </w:p>
    <w:p w14:paraId="3A084909" w14:textId="063E7B90" w:rsidR="007A0D40" w:rsidRDefault="007A0D40" w:rsidP="007A0D40">
      <w:pPr>
        <w:pStyle w:val="Numberedlist"/>
        <w:numPr>
          <w:ilvl w:val="0"/>
          <w:numId w:val="6"/>
        </w:numPr>
      </w:pPr>
      <w:r>
        <w:t xml:space="preserve">Recuérdeles a los participantes que recurran a la observación y tomen notas. </w:t>
      </w:r>
      <w:r>
        <w:rPr>
          <w:i/>
        </w:rPr>
        <w:t>Consejo para los capacitadores: mediante la observación, es posible señalar la presencia de algunas sustancias químicas. Por ejemplo: hierro si hay decoloración alrededor de la losa del pozo.</w:t>
      </w:r>
    </w:p>
    <w:p w14:paraId="6AE6A257" w14:textId="00174C30" w:rsidR="007A0D40" w:rsidRDefault="007A0D40" w:rsidP="007A0D40">
      <w:pPr>
        <w:pStyle w:val="Numberedlist"/>
        <w:numPr>
          <w:ilvl w:val="0"/>
          <w:numId w:val="6"/>
        </w:numPr>
      </w:pPr>
      <w:r>
        <w:t xml:space="preserve">Los grupos tendrán 30-60 minutos para llevar a cabo el análisis químico y de turbidez. Dé tiempo para que se reagrupen. </w:t>
      </w:r>
      <w:r>
        <w:rPr>
          <w:i/>
        </w:rPr>
        <w:t>Consejo para los capacitadores: si los grupos terminan rápido, pueden intercambiar equipamiento con otros grupos para analizar distintos parámetros químicos.</w:t>
      </w:r>
    </w:p>
    <w:p w14:paraId="2408D987" w14:textId="5086EE55" w:rsidR="00C337C4" w:rsidRPr="00EA019E" w:rsidRDefault="000A479B" w:rsidP="00654E54">
      <w:pPr>
        <w:pStyle w:val="Numberedlist"/>
        <w:numPr>
          <w:ilvl w:val="0"/>
          <w:numId w:val="6"/>
        </w:numPr>
        <w:spacing w:before="0" w:after="0"/>
        <w:ind w:right="0"/>
      </w:pPr>
      <w:r>
        <w:t>Haga un resumen final de la actividad (en el lugar o en la sede del taller). Invite a los participantes a que compartan algunas de sus reflexiones. Haga preguntas abiertas sobre lo que les pasó, lo que observaron o practicaron. Pregunte: "¿Qué salió bien? ¿Qué salió mal? ¿Qué se puede mejorar para la próxima?".</w:t>
      </w:r>
    </w:p>
    <w:p w14:paraId="028DE085" w14:textId="70F8866A" w:rsidR="00C337C4" w:rsidRPr="00EA019E" w:rsidRDefault="0049574F" w:rsidP="00C337C4">
      <w:pPr>
        <w:pStyle w:val="Minutes"/>
      </w:pPr>
      <w:r>
        <w:t>60-90 minutos</w:t>
      </w:r>
    </w:p>
    <w:p w14:paraId="17EB04F1" w14:textId="5AF425AD" w:rsidR="00C337C4" w:rsidRPr="00EA019E" w:rsidRDefault="00C337C4" w:rsidP="00C337C4">
      <w:pPr>
        <w:pStyle w:val="Heading1-withiconandminutes"/>
        <w:tabs>
          <w:tab w:val="clear" w:pos="9072"/>
        </w:tabs>
      </w:pPr>
      <w:r w:rsidRPr="00EA019E">
        <w:drawing>
          <wp:anchor distT="0" distB="0" distL="114300" distR="114300" simplePos="0" relativeHeight="251670528" behindDoc="1" locked="0" layoutInCell="1" allowOverlap="1" wp14:anchorId="27063FBA" wp14:editId="37E4C196">
            <wp:simplePos x="0" y="0"/>
            <wp:positionH relativeFrom="column">
              <wp:posOffset>6179613</wp:posOffset>
            </wp:positionH>
            <wp:positionV relativeFrom="paragraph">
              <wp:posOffset>144632</wp:posOffset>
            </wp:positionV>
            <wp:extent cx="354792" cy="3581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Práctica de inspecciones sanitarias (opcional)</w:t>
      </w:r>
    </w:p>
    <w:p w14:paraId="2E2954FD" w14:textId="7DBA7065" w:rsidR="00C337C4" w:rsidRPr="00EA019E" w:rsidRDefault="00C337C4" w:rsidP="00C337C4">
      <w:r>
        <w:t>Nota: use esta actividad solo si no hay una fuente de agua disponible para el análisis o la toma de muestras.</w:t>
      </w:r>
    </w:p>
    <w:p w14:paraId="4166F1DD" w14:textId="71BBA21B" w:rsidR="006E796B" w:rsidRDefault="006E796B" w:rsidP="006E796B">
      <w:pPr>
        <w:pStyle w:val="Numberedlist"/>
        <w:numPr>
          <w:ilvl w:val="0"/>
          <w:numId w:val="24"/>
        </w:numPr>
      </w:pPr>
      <w:r>
        <w:t>Divida a los participantes en grupos de tres o cuatro personas.</w:t>
      </w:r>
    </w:p>
    <w:p w14:paraId="255982E1" w14:textId="66C0BE14" w:rsidR="006E796B" w:rsidRDefault="006E796B" w:rsidP="006E796B">
      <w:pPr>
        <w:pStyle w:val="Numberedlist"/>
        <w:numPr>
          <w:ilvl w:val="0"/>
          <w:numId w:val="6"/>
        </w:numPr>
      </w:pPr>
      <w:r>
        <w:t>Entregue a cada grupo los formularios de inspección sanitaria.</w:t>
      </w:r>
    </w:p>
    <w:p w14:paraId="75FEB22C" w14:textId="3F89EDD2" w:rsidR="006E796B" w:rsidRDefault="006E796B" w:rsidP="006E796B">
      <w:pPr>
        <w:pStyle w:val="Numberedlist"/>
        <w:numPr>
          <w:ilvl w:val="0"/>
          <w:numId w:val="6"/>
        </w:numPr>
      </w:pPr>
      <w:r>
        <w:t>Indíqueles a los grupos que trabajen juntos para hacer una inspección sanitaria y determinar la puntuación de riesgo del sitio de ejemplo.</w:t>
      </w:r>
    </w:p>
    <w:p w14:paraId="47064A47" w14:textId="77777777" w:rsidR="006E796B" w:rsidRDefault="006E796B" w:rsidP="006E796B">
      <w:pPr>
        <w:pStyle w:val="Numberedlist"/>
        <w:numPr>
          <w:ilvl w:val="0"/>
          <w:numId w:val="6"/>
        </w:numPr>
      </w:pPr>
      <w:r>
        <w:t>Aliente a los participantes a que se ayuden entre sí y a que todos tengan la posibilidad de participar.</w:t>
      </w:r>
    </w:p>
    <w:p w14:paraId="102380A0" w14:textId="5E526821" w:rsidR="006E796B" w:rsidRDefault="006E796B" w:rsidP="006E796B">
      <w:pPr>
        <w:pStyle w:val="Numberedlist"/>
        <w:numPr>
          <w:ilvl w:val="0"/>
          <w:numId w:val="6"/>
        </w:numPr>
      </w:pPr>
      <w:r>
        <w:t>Los grupos tendrán 30-60 minutos para practicar con las inspecciones sanitarias. Dé tiempo para que se reagrupen.</w:t>
      </w:r>
    </w:p>
    <w:p w14:paraId="3D0A4654" w14:textId="5ECD2623" w:rsidR="006E796B" w:rsidRPr="00EA019E" w:rsidRDefault="000A479B" w:rsidP="006E796B">
      <w:pPr>
        <w:pStyle w:val="Numberedlist"/>
        <w:numPr>
          <w:ilvl w:val="0"/>
          <w:numId w:val="6"/>
        </w:numPr>
      </w:pPr>
      <w:r>
        <w:t xml:space="preserve">Haga un resumen final de la actividad (en el lugar o en la sede del taller). Invite a los participantes a que compartan algunas de sus reflexiones. Haga preguntas abiertas sobre lo </w:t>
      </w:r>
      <w:r>
        <w:lastRenderedPageBreak/>
        <w:t>que les pasó, lo que observaron o practicaron. Pregunte: "¿Qué salió bien? ¿Qué salió mal? ¿Qué se puede mejorar para la próxima?".</w:t>
      </w:r>
    </w:p>
    <w:p w14:paraId="79560612" w14:textId="3D1C5704" w:rsidR="00F87C15" w:rsidRDefault="00F87C15">
      <w:pPr>
        <w:spacing w:before="0" w:after="160" w:line="259" w:lineRule="auto"/>
        <w:ind w:right="0"/>
        <w:rPr>
          <w:rFonts w:cstheme="minorHAnsi"/>
        </w:rPr>
      </w:pPr>
      <w:r>
        <w:br w:type="page"/>
      </w:r>
    </w:p>
    <w:p w14:paraId="4D714A01" w14:textId="57882225" w:rsidR="00C337C4" w:rsidRPr="00EA019E" w:rsidRDefault="0049574F" w:rsidP="00C337C4">
      <w:pPr>
        <w:pStyle w:val="Minutes"/>
      </w:pPr>
      <w:r>
        <w:lastRenderedPageBreak/>
        <w:t>10 minutos</w:t>
      </w:r>
    </w:p>
    <w:p w14:paraId="0E30F96F" w14:textId="77777777" w:rsidR="00C337C4" w:rsidRPr="00EA019E" w:rsidRDefault="00C337C4" w:rsidP="00C337C4">
      <w:pPr>
        <w:pStyle w:val="Heading1-withiconandminutes"/>
      </w:pPr>
      <w:r w:rsidRPr="00EA019E">
        <w:drawing>
          <wp:anchor distT="0" distB="0" distL="114300" distR="114300" simplePos="0" relativeHeight="251669504" behindDoc="1" locked="0" layoutInCell="1" allowOverlap="1" wp14:anchorId="74B5A76F" wp14:editId="77E5565D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Repaso</w:t>
      </w:r>
    </w:p>
    <w:p w14:paraId="1136B4B7" w14:textId="4E7809E5" w:rsidR="00E851A9" w:rsidRPr="00E851A9" w:rsidRDefault="00E851A9" w:rsidP="00A31977">
      <w:pPr>
        <w:pStyle w:val="Numberedlist"/>
        <w:numPr>
          <w:ilvl w:val="0"/>
          <w:numId w:val="19"/>
        </w:numPr>
      </w:pPr>
      <w:r>
        <w:t>Jueguen al juego "Positivo y cambio" (en el lugar o en la sede de capacitación).</w:t>
      </w:r>
    </w:p>
    <w:p w14:paraId="48ECA764" w14:textId="51C92176" w:rsidR="00C337C4" w:rsidRPr="00E851A9" w:rsidRDefault="00D97B08" w:rsidP="00E851A9">
      <w:pPr>
        <w:pStyle w:val="Numberedlist"/>
        <w:numPr>
          <w:ilvl w:val="0"/>
          <w:numId w:val="19"/>
        </w:numPr>
      </w:pPr>
      <w:r>
        <w:t>Pídale a cada participante que diga algo positivo sobre el día; podría ser algo nuevo que aprendieron o algo que les gustó. Además, pídales que mencionen algo que cambiarían.</w:t>
      </w:r>
    </w:p>
    <w:p w14:paraId="07DDCE7A" w14:textId="46BDEA74" w:rsidR="00C337C4" w:rsidRPr="00EA019E" w:rsidRDefault="00D97B08" w:rsidP="00A31977">
      <w:pPr>
        <w:pStyle w:val="Numberedlist"/>
        <w:numPr>
          <w:ilvl w:val="0"/>
          <w:numId w:val="19"/>
        </w:numPr>
      </w:pPr>
      <w:r>
        <w:t>Esta actividad también se puede hacer por escrito. Entréguele a cada participante un pedazo pequeño de papel: de un lado escriben algo positivo y del otro algo que podría cambiarse en el futuro.</w:t>
      </w:r>
    </w:p>
    <w:p w14:paraId="2884B38B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05E89425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6880F35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6CBC2DD5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087815F1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0A372C75" w14:textId="77777777" w:rsidR="00C337C4" w:rsidRPr="00EA019E" w:rsidRDefault="00C337C4" w:rsidP="00381967">
            <w:pPr>
              <w:pStyle w:val="NoSpacing-intextboxtable"/>
            </w:pPr>
            <w:r>
              <w:t xml:space="preserve">Este documento es de contenido abierto y está elaborado bajo la licencia </w:t>
            </w:r>
            <w:hyperlink r:id="rId18" w:history="1">
              <w:r>
                <w:rPr>
                  <w:rStyle w:val="Hyperlink"/>
                </w:rPr>
                <w:t>Creative Commons Atribución-Compartir Igual 4.0 Internacional.</w:t>
              </w:r>
            </w:hyperlink>
            <w:r>
              <w:t xml:space="preserve"> Consulte las guías de CAWST para distribuir, traducir, adaptar o citar los recursos de CAWST (</w:t>
            </w:r>
            <w:hyperlink r:id="rId19" w:history="1">
              <w:r>
                <w:rPr>
                  <w:rStyle w:val="Hyperlink"/>
                </w:rPr>
                <w:t>resources.cawst.org/cc</w:t>
              </w:r>
            </w:hyperlink>
            <w: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01B14386" w14:textId="77777777" w:rsidR="00C337C4" w:rsidRPr="00EA019E" w:rsidRDefault="00C337C4" w:rsidP="00381967">
            <w:pPr>
              <w:pStyle w:val="NoSpacing-intextboxtable"/>
              <w:jc w:val="right"/>
            </w:pPr>
            <w:r w:rsidRPr="00EA019E">
              <w:drawing>
                <wp:inline distT="0" distB="0" distL="0" distR="0" wp14:anchorId="342F3688" wp14:editId="124BC5EB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E831E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sectPr w:rsidR="00C337C4" w:rsidRPr="00EA019E" w:rsidSect="00381967">
      <w:pgSz w:w="12240" w:h="15840" w:code="1"/>
      <w:pgMar w:top="1158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B3E6" w14:textId="77777777" w:rsidR="00B62984" w:rsidRDefault="00B62984" w:rsidP="00E65985">
      <w:pPr>
        <w:spacing w:before="0" w:after="0"/>
      </w:pPr>
      <w:r>
        <w:separator/>
      </w:r>
    </w:p>
  </w:endnote>
  <w:endnote w:type="continuationSeparator" w:id="0">
    <w:p w14:paraId="0F5850F3" w14:textId="77777777" w:rsidR="00B62984" w:rsidRDefault="00B62984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2DA8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0848CC" w14:textId="77777777" w:rsidR="00381967" w:rsidRDefault="00381967" w:rsidP="00381967">
    <w:pPr>
      <w:pStyle w:val="Footer"/>
      <w:ind w:right="360"/>
    </w:pPr>
  </w:p>
  <w:p w14:paraId="35DD6784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0E23448C" w14:textId="77777777" w:rsidTr="00381967">
      <w:trPr>
        <w:trHeight w:val="373"/>
      </w:trPr>
      <w:tc>
        <w:tcPr>
          <w:tcW w:w="2500" w:type="pct"/>
          <w:vAlign w:val="bottom"/>
        </w:tcPr>
        <w:p w14:paraId="6739DFF7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3251FB52" w14:textId="60D86360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>
            <w:rPr>
              <w:rStyle w:val="Footer-pagenumber"/>
            </w:rPr>
            <w:t>4</w:t>
          </w:r>
          <w:r w:rsidRPr="00CF2B27">
            <w:rPr>
              <w:rStyle w:val="Footer-pagenumber"/>
            </w:rPr>
            <w:fldChar w:fldCharType="end"/>
          </w:r>
          <w:r>
            <w:t xml:space="preserve"> | página</w:t>
          </w:r>
        </w:p>
      </w:tc>
    </w:tr>
  </w:tbl>
  <w:p w14:paraId="7A095478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9437" w14:textId="77777777" w:rsidR="00B62984" w:rsidRDefault="00B62984" w:rsidP="00E65985">
      <w:pPr>
        <w:spacing w:before="0" w:after="0"/>
      </w:pPr>
      <w:r>
        <w:separator/>
      </w:r>
    </w:p>
  </w:footnote>
  <w:footnote w:type="continuationSeparator" w:id="0">
    <w:p w14:paraId="524CC656" w14:textId="77777777" w:rsidR="00B62984" w:rsidRDefault="00B62984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0DD0" w14:textId="77777777" w:rsidR="00381967" w:rsidRDefault="00381967">
    <w:pPr>
      <w:pStyle w:val="Header"/>
    </w:pPr>
  </w:p>
  <w:p w14:paraId="3CC5E5E4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D2DE" w14:textId="2E351514" w:rsidR="00381967" w:rsidRDefault="00AA28EE" w:rsidP="005F5916">
    <w:pPr>
      <w:pStyle w:val="Header"/>
    </w:pPr>
    <w:r>
      <w:t xml:space="preserve">Visita de campo del ACAC | </w:t>
    </w:r>
    <w:r>
      <w:rPr>
        <w:rStyle w:val="Strong"/>
      </w:rPr>
      <w:t>Plan de lección 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BAB2" w14:textId="77777777" w:rsidR="00381967" w:rsidRDefault="00381967" w:rsidP="00381967">
    <w:pPr>
      <w:pStyle w:val="InvisibleParagrap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52853277">
    <w:abstractNumId w:val="4"/>
  </w:num>
  <w:num w:numId="2" w16cid:durableId="86735802">
    <w:abstractNumId w:val="5"/>
  </w:num>
  <w:num w:numId="3" w16cid:durableId="548955294">
    <w:abstractNumId w:val="5"/>
  </w:num>
  <w:num w:numId="4" w16cid:durableId="634409664">
    <w:abstractNumId w:val="2"/>
  </w:num>
  <w:num w:numId="5" w16cid:durableId="422603104">
    <w:abstractNumId w:val="0"/>
  </w:num>
  <w:num w:numId="6" w16cid:durableId="1495757049">
    <w:abstractNumId w:val="5"/>
    <w:lvlOverride w:ilvl="0">
      <w:startOverride w:val="1"/>
    </w:lvlOverride>
  </w:num>
  <w:num w:numId="7" w16cid:durableId="1585451984">
    <w:abstractNumId w:val="5"/>
    <w:lvlOverride w:ilvl="0">
      <w:startOverride w:val="1"/>
    </w:lvlOverride>
  </w:num>
  <w:num w:numId="8" w16cid:durableId="1980305100">
    <w:abstractNumId w:val="3"/>
  </w:num>
  <w:num w:numId="9" w16cid:durableId="1355813930">
    <w:abstractNumId w:val="1"/>
  </w:num>
  <w:num w:numId="10" w16cid:durableId="1126854347">
    <w:abstractNumId w:val="5"/>
    <w:lvlOverride w:ilvl="0">
      <w:startOverride w:val="1"/>
    </w:lvlOverride>
  </w:num>
  <w:num w:numId="11" w16cid:durableId="228419806">
    <w:abstractNumId w:val="5"/>
    <w:lvlOverride w:ilvl="0">
      <w:startOverride w:val="1"/>
    </w:lvlOverride>
  </w:num>
  <w:num w:numId="12" w16cid:durableId="1579830716">
    <w:abstractNumId w:val="4"/>
    <w:lvlOverride w:ilvl="0">
      <w:startOverride w:val="1"/>
    </w:lvlOverride>
  </w:num>
  <w:num w:numId="13" w16cid:durableId="516389721">
    <w:abstractNumId w:val="0"/>
    <w:lvlOverride w:ilvl="0">
      <w:startOverride w:val="1"/>
    </w:lvlOverride>
  </w:num>
  <w:num w:numId="14" w16cid:durableId="554006281">
    <w:abstractNumId w:val="5"/>
    <w:lvlOverride w:ilvl="0">
      <w:startOverride w:val="1"/>
    </w:lvlOverride>
  </w:num>
  <w:num w:numId="15" w16cid:durableId="981695672">
    <w:abstractNumId w:val="5"/>
    <w:lvlOverride w:ilvl="0">
      <w:startOverride w:val="1"/>
    </w:lvlOverride>
  </w:num>
  <w:num w:numId="16" w16cid:durableId="2040085786">
    <w:abstractNumId w:val="5"/>
    <w:lvlOverride w:ilvl="0">
      <w:startOverride w:val="1"/>
    </w:lvlOverride>
  </w:num>
  <w:num w:numId="17" w16cid:durableId="1323897418">
    <w:abstractNumId w:val="5"/>
    <w:lvlOverride w:ilvl="0">
      <w:startOverride w:val="1"/>
    </w:lvlOverride>
  </w:num>
  <w:num w:numId="18" w16cid:durableId="2085684158">
    <w:abstractNumId w:val="5"/>
    <w:lvlOverride w:ilvl="0">
      <w:startOverride w:val="1"/>
    </w:lvlOverride>
  </w:num>
  <w:num w:numId="19" w16cid:durableId="252202718">
    <w:abstractNumId w:val="5"/>
    <w:lvlOverride w:ilvl="0">
      <w:startOverride w:val="1"/>
    </w:lvlOverride>
  </w:num>
  <w:num w:numId="20" w16cid:durableId="1593469125">
    <w:abstractNumId w:val="5"/>
    <w:lvlOverride w:ilvl="0">
      <w:startOverride w:val="1"/>
    </w:lvlOverride>
  </w:num>
  <w:num w:numId="21" w16cid:durableId="663362081">
    <w:abstractNumId w:val="5"/>
  </w:num>
  <w:num w:numId="22" w16cid:durableId="964853076">
    <w:abstractNumId w:val="5"/>
    <w:lvlOverride w:ilvl="0">
      <w:startOverride w:val="1"/>
    </w:lvlOverride>
  </w:num>
  <w:num w:numId="23" w16cid:durableId="1792043697">
    <w:abstractNumId w:val="5"/>
  </w:num>
  <w:num w:numId="24" w16cid:durableId="131486837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ED"/>
    <w:rsid w:val="00013B49"/>
    <w:rsid w:val="00023007"/>
    <w:rsid w:val="000867C6"/>
    <w:rsid w:val="00093A07"/>
    <w:rsid w:val="00094C19"/>
    <w:rsid w:val="00096177"/>
    <w:rsid w:val="00096A35"/>
    <w:rsid w:val="000A479B"/>
    <w:rsid w:val="000C4E99"/>
    <w:rsid w:val="000D2561"/>
    <w:rsid w:val="00122E7C"/>
    <w:rsid w:val="00156332"/>
    <w:rsid w:val="001A60C8"/>
    <w:rsid w:val="001C1DEA"/>
    <w:rsid w:val="001C58E1"/>
    <w:rsid w:val="001C5EC3"/>
    <w:rsid w:val="001D0CB1"/>
    <w:rsid w:val="00224D7A"/>
    <w:rsid w:val="00290F5E"/>
    <w:rsid w:val="002E5E4C"/>
    <w:rsid w:val="002F0BED"/>
    <w:rsid w:val="00322C52"/>
    <w:rsid w:val="0034670D"/>
    <w:rsid w:val="00381967"/>
    <w:rsid w:val="00383BD5"/>
    <w:rsid w:val="003C253F"/>
    <w:rsid w:val="0049574F"/>
    <w:rsid w:val="004B102D"/>
    <w:rsid w:val="004C1921"/>
    <w:rsid w:val="005022B9"/>
    <w:rsid w:val="0051356A"/>
    <w:rsid w:val="0052240B"/>
    <w:rsid w:val="00522CF0"/>
    <w:rsid w:val="0053511A"/>
    <w:rsid w:val="00544FED"/>
    <w:rsid w:val="00580052"/>
    <w:rsid w:val="00587113"/>
    <w:rsid w:val="00587F88"/>
    <w:rsid w:val="005F5916"/>
    <w:rsid w:val="005F7FDD"/>
    <w:rsid w:val="00635A5B"/>
    <w:rsid w:val="006701AF"/>
    <w:rsid w:val="00670C9E"/>
    <w:rsid w:val="0069551E"/>
    <w:rsid w:val="006E796B"/>
    <w:rsid w:val="0070270C"/>
    <w:rsid w:val="00782975"/>
    <w:rsid w:val="00785247"/>
    <w:rsid w:val="00785D77"/>
    <w:rsid w:val="007A0D40"/>
    <w:rsid w:val="007B04EE"/>
    <w:rsid w:val="007C04A7"/>
    <w:rsid w:val="007C7172"/>
    <w:rsid w:val="007F4000"/>
    <w:rsid w:val="007F7671"/>
    <w:rsid w:val="00832B2F"/>
    <w:rsid w:val="00851A9A"/>
    <w:rsid w:val="0087414B"/>
    <w:rsid w:val="008A3E7C"/>
    <w:rsid w:val="008A4BFB"/>
    <w:rsid w:val="008E52AD"/>
    <w:rsid w:val="008F1189"/>
    <w:rsid w:val="00923CFE"/>
    <w:rsid w:val="00962769"/>
    <w:rsid w:val="0097515F"/>
    <w:rsid w:val="009772EE"/>
    <w:rsid w:val="00996512"/>
    <w:rsid w:val="009A2DB0"/>
    <w:rsid w:val="00A31977"/>
    <w:rsid w:val="00A41FDD"/>
    <w:rsid w:val="00A56671"/>
    <w:rsid w:val="00AA28EE"/>
    <w:rsid w:val="00AC2462"/>
    <w:rsid w:val="00AC47C1"/>
    <w:rsid w:val="00AF2A2E"/>
    <w:rsid w:val="00B139E5"/>
    <w:rsid w:val="00B225C9"/>
    <w:rsid w:val="00B35DAA"/>
    <w:rsid w:val="00B425B6"/>
    <w:rsid w:val="00B60392"/>
    <w:rsid w:val="00B62984"/>
    <w:rsid w:val="00B729B2"/>
    <w:rsid w:val="00BD1E1C"/>
    <w:rsid w:val="00BF6B21"/>
    <w:rsid w:val="00C04EEF"/>
    <w:rsid w:val="00C1302A"/>
    <w:rsid w:val="00C337C4"/>
    <w:rsid w:val="00C46002"/>
    <w:rsid w:val="00C80357"/>
    <w:rsid w:val="00C82DD6"/>
    <w:rsid w:val="00CA0B4F"/>
    <w:rsid w:val="00CA6F69"/>
    <w:rsid w:val="00CE557F"/>
    <w:rsid w:val="00D84F75"/>
    <w:rsid w:val="00D85D26"/>
    <w:rsid w:val="00D97B08"/>
    <w:rsid w:val="00DA559E"/>
    <w:rsid w:val="00DC41E7"/>
    <w:rsid w:val="00DF3317"/>
    <w:rsid w:val="00DF7C69"/>
    <w:rsid w:val="00E53305"/>
    <w:rsid w:val="00E65985"/>
    <w:rsid w:val="00E851A9"/>
    <w:rsid w:val="00E87179"/>
    <w:rsid w:val="00EA019E"/>
    <w:rsid w:val="00ED6AA4"/>
    <w:rsid w:val="00EF4D97"/>
    <w:rsid w:val="00F02E2B"/>
    <w:rsid w:val="00F226A0"/>
    <w:rsid w:val="00F24AAD"/>
    <w:rsid w:val="00F267EF"/>
    <w:rsid w:val="00F45DDF"/>
    <w:rsid w:val="00F87C15"/>
    <w:rsid w:val="00F92457"/>
    <w:rsid w:val="00F96C5D"/>
    <w:rsid w:val="00FB59B0"/>
    <w:rsid w:val="00FC0837"/>
    <w:rsid w:val="00FC50C0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DC8E"/>
  <w15:chartTrackingRefBased/>
  <w15:docId w15:val="{B24B6060-6A95-4C43-87EF-29743A88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DC4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1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1E7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1E7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E7"/>
    <w:rPr>
      <w:rFonts w:ascii="Segoe UI" w:eastAsiaTheme="minorEastAsia" w:hAnsi="Segoe UI" w:cs="Segoe UI"/>
      <w:color w:val="191919" w:themeColor="text1" w:themeShade="80"/>
      <w:sz w:val="18"/>
      <w:szCs w:val="18"/>
    </w:rPr>
  </w:style>
  <w:style w:type="paragraph" w:styleId="Revision">
    <w:name w:val="Revision"/>
    <w:hidden/>
    <w:uiPriority w:val="99"/>
    <w:semiHidden/>
    <w:rsid w:val="00094C19"/>
    <w:pPr>
      <w:spacing w:after="0" w:line="240" w:lineRule="auto"/>
    </w:pPr>
    <w:rPr>
      <w:rFonts w:ascii="Calibri" w:eastAsiaTheme="minorEastAsia" w:hAnsi="Calibri"/>
      <w:color w:val="191919" w:themeColor="text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21F6-D5D0-4D9C-8B19-20A80AA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Plan_2020-04.dotx</Template>
  <TotalTime>3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Ludivine</cp:lastModifiedBy>
  <cp:revision>5</cp:revision>
  <cp:lastPrinted>2020-05-19T17:06:00Z</cp:lastPrinted>
  <dcterms:created xsi:type="dcterms:W3CDTF">2022-02-09T21:46:00Z</dcterms:created>
  <dcterms:modified xsi:type="dcterms:W3CDTF">2023-03-13T18:18:00Z</dcterms:modified>
</cp:coreProperties>
</file>