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1E" w:rsidRDefault="00383AA8">
      <w:pPr>
        <w:spacing w:before="6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C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-25399</wp:posOffset>
            </wp:positionH>
            <wp:positionV relativeFrom="page">
              <wp:posOffset>-7619</wp:posOffset>
            </wp:positionV>
            <wp:extent cx="7832090" cy="1652270"/>
            <wp:effectExtent l="0" t="0" r="0" b="0"/>
            <wp:wrapSquare wrapText="bothSides" distT="0" distB="0" distL="0" distR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652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51E" w:rsidRDefault="00383AA8">
      <w:pPr>
        <w:spacing w:before="360"/>
        <w:ind w:right="-561"/>
        <w:rPr>
          <w:rFonts w:ascii="Lato Black" w:eastAsia="Lato Black" w:hAnsi="Lato Black" w:cs="Lato Black"/>
        </w:rPr>
      </w:pPr>
      <w:r>
        <w:rPr>
          <w:rFonts w:ascii="Lato Light" w:eastAsia="Lato Light" w:hAnsi="Lato Light" w:cs="Lato Light"/>
        </w:rPr>
        <w:t>Hay muchas cosas que afectan el comportamiento humano e intentar cambiar cómo nos comportamos es una tarea compleja. Esta herramienta lo ayudará a definir cuál es el hábito que desea cambiar y a formular preguntas que lo ayuden a comprender mejor a la pobl</w:t>
      </w:r>
      <w:r>
        <w:rPr>
          <w:rFonts w:ascii="Lato Light" w:eastAsia="Lato Light" w:hAnsi="Lato Light" w:cs="Lato Light"/>
        </w:rPr>
        <w:t xml:space="preserve">ación objetivo y el contexto en el que se practica dicho hábito. </w:t>
      </w:r>
    </w:p>
    <w:p w:rsidR="00C6451E" w:rsidRDefault="00383AA8">
      <w:pPr>
        <w:spacing w:before="240"/>
        <w:ind w:right="-561"/>
        <w:rPr>
          <w:rFonts w:ascii="Lato Black" w:eastAsia="Lato Black" w:hAnsi="Lato Black" w:cs="Lato Black"/>
        </w:rPr>
      </w:pPr>
      <w:bookmarkStart w:id="0" w:name="_heading=h.2et92p0" w:colFirst="0" w:colLast="0"/>
      <w:bookmarkEnd w:id="0"/>
      <w:r>
        <w:rPr>
          <w:rFonts w:ascii="Lato Black" w:eastAsia="Lato Black" w:hAnsi="Lato Black" w:cs="Lato Black"/>
        </w:rPr>
        <w:t xml:space="preserve">Estos son los pasos que se suelen usar para evaluar y analizar información en las intervenciones de cambio de hábitos. </w:t>
      </w:r>
    </w:p>
    <w:p w:rsidR="00C6451E" w:rsidRDefault="00383AA8">
      <w:pPr>
        <w:numPr>
          <w:ilvl w:val="0"/>
          <w:numId w:val="6"/>
        </w:numPr>
        <w:spacing w:before="240"/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Definir el hábito que se busca que adopten las personas (es decir, el </w:t>
      </w:r>
      <w:r>
        <w:rPr>
          <w:rFonts w:ascii="Lato Light" w:eastAsia="Lato Light" w:hAnsi="Lato Light" w:cs="Lato Light"/>
        </w:rPr>
        <w:t>"hábito objetivo").</w:t>
      </w:r>
    </w:p>
    <w:p w:rsidR="00C6451E" w:rsidRDefault="00383AA8">
      <w:pPr>
        <w:numPr>
          <w:ilvl w:val="0"/>
          <w:numId w:val="6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Guiar la información buscada durante un examen documental.</w:t>
      </w:r>
    </w:p>
    <w:p w:rsidR="00C6451E" w:rsidRDefault="00383AA8">
      <w:pPr>
        <w:numPr>
          <w:ilvl w:val="0"/>
          <w:numId w:val="6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Organizar la información hallada en categorías clave. </w:t>
      </w:r>
    </w:p>
    <w:p w:rsidR="00C6451E" w:rsidRDefault="00383AA8">
      <w:pPr>
        <w:numPr>
          <w:ilvl w:val="0"/>
          <w:numId w:val="6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Identificar rápidamente las áreas donde usted tiene brechas de comprensión. </w:t>
      </w:r>
    </w:p>
    <w:p w:rsidR="00C6451E" w:rsidRDefault="00383AA8">
      <w:pPr>
        <w:numPr>
          <w:ilvl w:val="0"/>
          <w:numId w:val="6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Zanjar esas brechas usando herramientas de ev</w:t>
      </w:r>
      <w:r>
        <w:rPr>
          <w:rFonts w:ascii="Lato Light" w:eastAsia="Lato Light" w:hAnsi="Lato Light" w:cs="Lato Light"/>
        </w:rPr>
        <w:t xml:space="preserve">aluación rápida para comprender mejor. </w:t>
      </w:r>
    </w:p>
    <w:p w:rsidR="00C6451E" w:rsidRDefault="00383AA8">
      <w:pPr>
        <w:numPr>
          <w:ilvl w:val="0"/>
          <w:numId w:val="6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Identificar temáticas e ideas para desarrollar una intervención de cambio de hábitos.</w:t>
      </w:r>
    </w:p>
    <w:p w:rsidR="00C6451E" w:rsidRDefault="00C6451E">
      <w:pPr>
        <w:rPr>
          <w:rFonts w:ascii="Lato Black" w:eastAsia="Lato Black" w:hAnsi="Lato Black" w:cs="Lato Black"/>
        </w:rPr>
      </w:pPr>
    </w:p>
    <w:p w:rsidR="00C6451E" w:rsidRDefault="00383AA8">
      <w:pPr>
        <w:rPr>
          <w:rFonts w:ascii="Lato Black" w:eastAsia="Lato Black" w:hAnsi="Lato Black" w:cs="Lato Black"/>
        </w:rPr>
      </w:pPr>
      <w:r>
        <w:rPr>
          <w:rFonts w:ascii="Lato Black" w:eastAsia="Lato Black" w:hAnsi="Lato Black" w:cs="Lato Black"/>
        </w:rPr>
        <w:t xml:space="preserve">Esta herramienta se puede usar en cualquiera de los pasos que sean relevantes en el contexto de trabajo. </w:t>
      </w:r>
    </w:p>
    <w:p w:rsidR="00C6451E" w:rsidRDefault="00C6451E">
      <w:pPr>
        <w:rPr>
          <w:rFonts w:ascii="Lato Black" w:eastAsia="Lato Black" w:hAnsi="Lato Black" w:cs="Lato Black"/>
        </w:rPr>
      </w:pPr>
    </w:p>
    <w:p w:rsidR="00C6451E" w:rsidRDefault="00383AA8">
      <w:pPr>
        <w:rPr>
          <w:rFonts w:ascii="Lato Black" w:eastAsia="Lato Black" w:hAnsi="Lato Black" w:cs="Lato Black"/>
          <w:b/>
        </w:rPr>
      </w:pPr>
      <w:r>
        <w:rPr>
          <w:rFonts w:ascii="Lato Black" w:eastAsia="Lato Black" w:hAnsi="Lato Black" w:cs="Lato Black"/>
          <w:b/>
        </w:rPr>
        <w:t>Nótese que la herramie</w:t>
      </w:r>
      <w:r>
        <w:rPr>
          <w:rFonts w:ascii="Lato Black" w:eastAsia="Lato Black" w:hAnsi="Lato Black" w:cs="Lato Black"/>
          <w:b/>
        </w:rPr>
        <w:t xml:space="preserve">nta tiene los siguientes encabezados:  </w:t>
      </w:r>
    </w:p>
    <w:p w:rsidR="00C6451E" w:rsidRDefault="00383A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right="-561" w:hanging="357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b/>
          <w:color w:val="000000"/>
        </w:rPr>
        <w:t>Categoría y preguntas clave</w:t>
      </w:r>
      <w:r>
        <w:rPr>
          <w:rFonts w:ascii="Lato Light" w:eastAsia="Lato Light" w:hAnsi="Lato Light" w:cs="Lato Light"/>
          <w:color w:val="000000"/>
        </w:rPr>
        <w:t>: lo ayuda a definir el hábito que desea abordar y aporta preguntas para guiar su pensamiento dentro de las categorías clave de determinantes conductuales y factores relacionados.</w:t>
      </w:r>
    </w:p>
    <w:p w:rsidR="00C6451E" w:rsidRDefault="00383A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right="-561" w:hanging="357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b/>
          <w:color w:val="000000"/>
        </w:rPr>
        <w:t>Hábito actual</w:t>
      </w:r>
      <w:r>
        <w:rPr>
          <w:rFonts w:ascii="Lato Light" w:eastAsia="Lato Light" w:hAnsi="Lato Light" w:cs="Lato Light"/>
          <w:color w:val="000000"/>
        </w:rPr>
        <w:t xml:space="preserve">: le da un lugar para que documente cuál es la situación vigente. ¿Cuál es el hábito actual y qué es lo que podría estar afectando a quienes no lo ponen en práctica? </w:t>
      </w:r>
    </w:p>
    <w:p w:rsidR="00C6451E" w:rsidRDefault="00383A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right="-561" w:hanging="357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b/>
          <w:color w:val="000000"/>
        </w:rPr>
        <w:t>Hábito objetivo</w:t>
      </w:r>
      <w:r>
        <w:rPr>
          <w:rFonts w:ascii="Lato Light" w:eastAsia="Lato Light" w:hAnsi="Lato Light" w:cs="Lato Light"/>
          <w:color w:val="000000"/>
        </w:rPr>
        <w:t xml:space="preserve">: le da un lugar para que usted defina cuál es el hábito que </w:t>
      </w:r>
      <w:r>
        <w:rPr>
          <w:rFonts w:ascii="Lato Light" w:eastAsia="Lato Light" w:hAnsi="Lato Light" w:cs="Lato Light"/>
          <w:color w:val="000000"/>
        </w:rPr>
        <w:t xml:space="preserve">desea que adopten las personas. </w:t>
      </w:r>
    </w:p>
    <w:p w:rsidR="00C6451E" w:rsidRDefault="00383A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right="-561" w:hanging="357"/>
        <w:rPr>
          <w:rFonts w:ascii="Lato Light" w:eastAsia="Lato Light" w:hAnsi="Lato Light" w:cs="Lato Light"/>
          <w:b/>
        </w:rPr>
      </w:pPr>
      <w:r>
        <w:rPr>
          <w:rFonts w:ascii="Lato Light" w:eastAsia="Lato Light" w:hAnsi="Lato Light" w:cs="Lato Light"/>
          <w:b/>
        </w:rPr>
        <w:t>Ideas para lograr la adopción del hábito objetivo</w:t>
      </w:r>
      <w:r>
        <w:rPr>
          <w:rFonts w:ascii="Lato Light" w:eastAsia="Lato Light" w:hAnsi="Lato Light" w:cs="Lato Light"/>
        </w:rPr>
        <w:t>: identifique cuáles son las cosas que impactan en quienes ya ponen en práctica el hábito y qué cosas deberán cambiar para alentar a más personas a que adopten dicho hábito.</w:t>
      </w:r>
    </w:p>
    <w:p w:rsidR="00C6451E" w:rsidRDefault="00383AA8">
      <w:pPr>
        <w:spacing w:before="240"/>
        <w:ind w:right="-561"/>
        <w:rPr>
          <w:rFonts w:ascii="Lato Black" w:eastAsia="Lato Black" w:hAnsi="Lato Black" w:cs="Lato Black"/>
        </w:rPr>
      </w:pPr>
      <w:r>
        <w:rPr>
          <w:rFonts w:ascii="Lato Black" w:eastAsia="Lato Black" w:hAnsi="Lato Black" w:cs="Lato Black"/>
        </w:rPr>
        <w:t xml:space="preserve">Algunas fuentes de información para completar esta tabla: </w:t>
      </w:r>
    </w:p>
    <w:p w:rsidR="00C6451E" w:rsidRDefault="00383A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right="-561" w:hanging="357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color w:val="000000"/>
        </w:rPr>
        <w:t xml:space="preserve">Directrices y documentos normativos nacionales, regionales o locales </w:t>
      </w:r>
    </w:p>
    <w:p w:rsidR="00C6451E" w:rsidRDefault="00383A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14" w:right="-561" w:hanging="357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color w:val="000000"/>
        </w:rPr>
        <w:t>Informes de ONG, datos del gobierno local, bibliografía académica y bibliografía no convencional</w:t>
      </w:r>
    </w:p>
    <w:p w:rsidR="00C6451E" w:rsidRDefault="00383A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563"/>
        <w:rPr>
          <w:rFonts w:ascii="Lato Light" w:eastAsia="Lato Light" w:hAnsi="Lato Light" w:cs="Lato Light"/>
          <w:color w:val="000000"/>
        </w:rPr>
      </w:pPr>
      <w:bookmarkStart w:id="1" w:name="_heading=h.1fob9te" w:colFirst="0" w:colLast="0"/>
      <w:bookmarkEnd w:id="1"/>
      <w:r>
        <w:rPr>
          <w:rFonts w:ascii="Lato Light" w:eastAsia="Lato Light" w:hAnsi="Lato Light" w:cs="Lato Light"/>
          <w:color w:val="000000"/>
        </w:rPr>
        <w:lastRenderedPageBreak/>
        <w:t xml:space="preserve">Resultados de las herramientas de investigación formativa, encuestas, cuestionarios, informes </w:t>
      </w:r>
      <w:r>
        <w:rPr>
          <w:rFonts w:ascii="Lato Light" w:eastAsia="Lato Light" w:hAnsi="Lato Light" w:cs="Lato Light"/>
        </w:rPr>
        <w:t>y</w:t>
      </w:r>
      <w:r>
        <w:rPr>
          <w:rFonts w:ascii="Lato Light" w:eastAsia="Lato Light" w:hAnsi="Lato Light" w:cs="Lato Light"/>
          <w:color w:val="000000"/>
        </w:rPr>
        <w:t xml:space="preserve"> análisis de barreras </w:t>
      </w:r>
    </w:p>
    <w:p w:rsidR="00C6451E" w:rsidRDefault="00383A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563"/>
        <w:rPr>
          <w:rFonts w:ascii="Lato Light" w:eastAsia="Lato Light" w:hAnsi="Lato Light" w:cs="Lato Light"/>
          <w:color w:val="000000"/>
        </w:rPr>
      </w:pPr>
      <w:r>
        <w:rPr>
          <w:rFonts w:ascii="Lato Light" w:eastAsia="Lato Light" w:hAnsi="Lato Light" w:cs="Lato Light"/>
          <w:color w:val="000000"/>
        </w:rPr>
        <w:t>Observaciones, recorridos de transecto y demostraciones conductuales</w:t>
      </w:r>
    </w:p>
    <w:p w:rsidR="00C6451E" w:rsidRDefault="00383A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563"/>
        <w:rPr>
          <w:rFonts w:ascii="Lato Light" w:eastAsia="Lato Light" w:hAnsi="Lato Light" w:cs="Lato Light"/>
          <w:color w:val="000000"/>
        </w:rPr>
        <w:sectPr w:rsidR="00C6451E">
          <w:headerReference w:type="default" r:id="rId9"/>
          <w:pgSz w:w="12240" w:h="15840"/>
          <w:pgMar w:top="1440" w:right="1440" w:bottom="927" w:left="1440" w:header="720" w:footer="720" w:gutter="0"/>
          <w:pgNumType w:start="1"/>
          <w:cols w:space="720"/>
        </w:sectPr>
      </w:pPr>
      <w:r>
        <w:rPr>
          <w:rFonts w:ascii="Lato Light" w:eastAsia="Lato Light" w:hAnsi="Lato Light" w:cs="Lato Light"/>
          <w:color w:val="000000"/>
        </w:rPr>
        <w:t>Entrevistas o debates grupales</w:t>
      </w:r>
    </w:p>
    <w:p w:rsidR="00C6451E" w:rsidRDefault="00383AA8">
      <w:pPr>
        <w:jc w:val="center"/>
        <w:rPr>
          <w:rFonts w:ascii="Lato Light" w:eastAsia="Lato Light" w:hAnsi="Lato Light" w:cs="Lato Light"/>
          <w:sz w:val="36"/>
          <w:szCs w:val="36"/>
        </w:rPr>
      </w:pPr>
      <w:r>
        <w:rPr>
          <w:rFonts w:ascii="Lato Light" w:eastAsia="Lato Light" w:hAnsi="Lato Light" w:cs="Lato Light"/>
          <w:sz w:val="36"/>
          <w:szCs w:val="36"/>
        </w:rPr>
        <w:lastRenderedPageBreak/>
        <w:t>Ejemplo</w:t>
      </w:r>
    </w:p>
    <w:tbl>
      <w:tblPr>
        <w:tblStyle w:val="ad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C6451E">
        <w:tc>
          <w:tcPr>
            <w:tcW w:w="9360" w:type="dxa"/>
            <w:shd w:val="clear" w:color="auto" w:fill="auto"/>
          </w:tcPr>
          <w:p w:rsidR="00C6451E" w:rsidRDefault="00383AA8">
            <w:pPr>
              <w:shd w:val="clear" w:color="auto" w:fill="F2F2F2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¿Cuál es la meta y el objetivo de su programa? </w:t>
            </w: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38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  <w:r>
              <w:rPr>
                <w:rFonts w:ascii="Lato Light" w:eastAsia="Lato Light" w:hAnsi="Lato Light" w:cs="Lato Light"/>
              </w:rPr>
              <w:t xml:space="preserve">Meta: reducir la tasa de enfermedad diarreica en la comunidad. </w:t>
            </w: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38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  <w:r>
              <w:rPr>
                <w:rFonts w:ascii="Lato Light" w:eastAsia="Lato Light" w:hAnsi="Lato Light" w:cs="Lato Light"/>
              </w:rPr>
              <w:t xml:space="preserve">Objetivo: incrementar en un 40% el lavado de manos con jabón observado en personas adultas y niños de la comunidad y mantener dicho incremento durante un año. </w:t>
            </w: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</w:tc>
      </w:tr>
    </w:tbl>
    <w:p w:rsidR="00C6451E" w:rsidRDefault="00C6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 Light" w:eastAsia="Lato Light" w:hAnsi="Lato Light" w:cs="Lato Light"/>
        </w:rPr>
      </w:pPr>
    </w:p>
    <w:tbl>
      <w:tblPr>
        <w:tblStyle w:val="ae"/>
        <w:tblW w:w="96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7"/>
        <w:gridCol w:w="2985"/>
        <w:gridCol w:w="2880"/>
      </w:tblGrid>
      <w:tr w:rsidR="00C6451E">
        <w:trPr>
          <w:trHeight w:val="54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Categoría y preguntas clave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actual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objetivo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Qué</w:t>
            </w:r>
          </w:p>
          <w:p w:rsidR="00C6451E" w:rsidRDefault="00383A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 es el hábito que tienen las personas ahora? </w:t>
            </w:r>
          </w:p>
          <w:p w:rsidR="00C6451E" w:rsidRDefault="00383A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 es el hábito que usted quiere que adopten?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92% de las personas adultas observadas en el informe de referencia no se lavan las manos con jabón después de usar una letrina.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personas se enjuagan la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s manos con agua antes de comer.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Lavado de manos con jabón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Quién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¿Quién pone en práctica el hábito actual?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¿Quiénes conforman la población objetivo?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¿Cuáles son los datos demográficos de interés (p. ej.: edad, género o nivel socioeconómico)?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 población objetivo incluirá a grupos con necesidades específicas, p. ej.: personas con discapacidad, personas adultas mayores o embarazadas?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personas adultas y los niños se enjuagan las manos antes de comer.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Todas las personas adultas y los niño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s que viven en la comunidad.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Cuándo</w:t>
            </w:r>
          </w:p>
          <w:p w:rsidR="00C6451E" w:rsidRDefault="00383AA8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¿Cuándo ponen en práctica el hábito la mayoría de las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El acto de enjuagarse las manos se da antes de las comidas de la mañana y la noche.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Antes de comer y después de usar una letrina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Dónde</w:t>
            </w:r>
          </w:p>
          <w:p w:rsidR="00C6451E" w:rsidRDefault="00383AA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¿Dónde ponen en práctica el hábito la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mayoría de las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En la privacidad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del hogar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En estaciones de lavado de manos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ubicadas junto a la letrina o dentro de la casa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lastRenderedPageBreak/>
              <w:t>Categoría y preguntas clave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actual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Ideas para lograr la adopción del hábito objetivo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Conocimientos, planificación y habilidades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conocimientos y habilidades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se precisan para poner en práctica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el hábito?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planificación se necesita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 (si la hubiere)? 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creencias, percepciones y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actitudes se asocian con el hábito?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En la actualidad, ¿qué enfermedades conocen las personas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o cuáles les preocupan?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personas saben que el jabón puede prevenir enfermedades, pero es baja la percepción del riesgo que representan los patógenos.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per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sonas creen que enjuagar la suciedad visible de las manos hace que queden limpias.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Aumentar la percepción del riesgo ante enfermedades transmitidas por el agua.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Generar más conciencia sobre el hecho de que las manos que se ven limpias pueden, no obstante, estar sucias.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Incrementar los conocimientos sobre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cuáles son los momentos críticos para lavarse las manos con jabón.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Impulsores emocionales</w:t>
            </w:r>
          </w:p>
          <w:p w:rsidR="00C6451E" w:rsidRDefault="00383A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cuestiones in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centivan o impulsan el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hábito?</w:t>
            </w:r>
          </w:p>
          <w:p w:rsidR="00C6451E" w:rsidRDefault="00383A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recompensas podrían reforzar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No hay consecuencias inmediatas negativas por no lavarse las manos con jabón.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Encontrar y usar jabón para lavarse las manos es poco práctico.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Socialmente, se considera buena ed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ucación lavarse las manos con agua antes de comer (afiliación).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  <w:highlight w:val="white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Desconocidas por el momento.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Hábitos, recordatorios, rutinas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reflejos o hábitos podrían tener un impacto?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cosas desencadenan el hábito? 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 es la secuencia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de actividades? 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afecta la rutina cotidiana al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No hay un hábito de lavarse las manos después de usar la letrina.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madres llenan una jarra con agua y la colocan junto a un cuenco. La familia se sienta a comer y se enjuaga las manos antes de bendecir los 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limentos.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Se pueden colocar recordatorios alrededor de la letrina para desencadenar el lavado de manos después de usarla.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Tener una estación permanente de lavado de manos en la casa requeriría una nueva rutina a la hora de la comida o las madres tendrían que acordarse de sumar el jabón a la rutina actual. 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Quienes actualmente se lavan las manos llevan consigo pequeños trozo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s de jabón para ropa hasta la letrina y caminan hasta la fuente de agua más cercana para lavarse las manos.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lastRenderedPageBreak/>
              <w:t>Objetos e infraestructura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objetos (p. ej.: jabón o un balde) y qué infraestructura (p. ej.: un lavabo) hay a disposición hoy en día?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¿Es fáci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l acceder a ellos?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se necesita para poner en práctica el hábito objetivo?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¿Cuáles son las necesidades y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las preferencias de los usuarios con respecto a los objetos y la infraestructura? 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¿Son fáciles de usar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y mantener?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¿Las personas los consideran d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eseables?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En la actualidad, se usan jarras y cuencos para enjuagarse las manos. Son fácilmente accesibles. Es difícil lavarse las manos si no hay nadie más que vierta el agua.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 mayoría de las familias tienen jabón para ropa, pero no jabón para manos.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Informe de referencia: solo un 5% de las letrinas compartidas tienen una estación de lavado de manos y ninguna tiene jabón.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Los grifos caseros "manos libres" (grifos "tippy tap") se consideran endebles y solo las personas más pobres de todas los usan; ad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emás, estos grifos no son útiles dentro de una casa.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Es fácil usar y mantener un balde con llave de agua y un cuenco sobre un soporte, ya sea dentro o fuera del hogar. Se pueden distribuir los materiales, entre ellos el jabón, y estos son accesibles.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Qu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ienes se lavan las manos usan jabón para ropa.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Entorno físico</w:t>
            </w:r>
          </w:p>
          <w:p w:rsidR="00C6451E" w:rsidRDefault="00383AA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cuestiones inorgánicas del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entorno (elevación,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tipo de suelo, estado de los caminos, tiempo meteorológico y clima) podrían impactar en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Durante la estación lluviosa, las torme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ntas destruyeron los afiches sobre lavado de manos.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Las letrinas están ubicadas en zonas poco iluminadas. Por eso, las personas no quieren permanecer allí.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Sería útil si las estaciones de lavado de manos estuvieran iluminadas de noche y ubicadas debajo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de un techo para que las personas no se mojen durante la temporada de lluvias.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Entorno biológico</w:t>
            </w:r>
          </w:p>
          <w:p w:rsidR="00C6451E" w:rsidRDefault="00383AA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tipos de patógenos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suponen un riesgo? </w:t>
            </w:r>
          </w:p>
          <w:p w:rsidR="00C6451E" w:rsidRDefault="00383AA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¿Los animales tienen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un impacto sobre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El personal médico sabe que los coliformes de las heces y el </w:t>
            </w:r>
            <w:r>
              <w:t xml:space="preserve"> </w:t>
            </w:r>
            <w:r>
              <w:rPr>
                <w:rFonts w:ascii="Lato Light" w:eastAsia="Lato Light" w:hAnsi="Lato Light" w:cs="Lato Light"/>
                <w:i/>
                <w:sz w:val="20"/>
                <w:szCs w:val="20"/>
              </w:rPr>
              <w:t>Cryptosporidium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causan diarrea en la comunidad.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Hasta ahora, no hubo brotes epidémicos de cólera.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Las gallinas caminan libremente, incluso dentro de las casas, y se pueden ver sus heces por todas partes.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Fomentar que las gallinas estén encerradas.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Olores, ruidos o sensaciones relacionados con el hábito</w:t>
            </w:r>
          </w:p>
          <w:p w:rsidR="00C6451E" w:rsidRDefault="00383A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¿Cuáles son los olores, los ruidos o las sensaciones relacionados con poner en práctica el hábito o no?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Es difícil enjuagarse el jabón de ropa y el olor que deja en las manos desalienta su uso antes de comer.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Proveer jabón para manos que no tenga olor fuerte.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Quienes se lavan las manos con jabón para ropa dicen que no les gusta el olor que tiene. </w:t>
            </w:r>
          </w:p>
        </w:tc>
      </w:tr>
      <w:tr w:rsidR="00C6451E">
        <w:trPr>
          <w:trHeight w:val="2832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lastRenderedPageBreak/>
              <w:t>Entorno</w:t>
            </w:r>
            <w:r>
              <w:rPr>
                <w:rFonts w:ascii="Lato Black" w:eastAsia="Lato Black" w:hAnsi="Lato Black" w:cs="Lato Black"/>
                <w:sz w:val="20"/>
                <w:szCs w:val="20"/>
              </w:rPr>
              <w:t xml:space="preserve"> social y normas sociales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¿Cómo impacta el entorno social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en el hábito?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esperan y qué aprueban los demás?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normas sociales (religiosas, culturales) impactan en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Se considera que enjuagarse las manos antes de comer son buenos modales y 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 espera que las personas lo hagan.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Las enseñanzas religiosas valoran la pulcritud.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 norma es no lavarse las manos después de usar una letrina.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Tener modelos a seguir que se laven las manos con jabón después de usar una letrina y antes de comer.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Alentar a los líderes religiosos a que hablen sobre la importancia de usar jabón.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Aumentar la percepción de que todos usan jabón cuando se lavan las manos.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Roles</w:t>
            </w:r>
          </w:p>
          <w:p w:rsidR="00C6451E" w:rsidRDefault="00383AA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roles cumplen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quienes practican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el hábito?</w:t>
            </w:r>
          </w:p>
          <w:p w:rsidR="00C6451E" w:rsidRDefault="00383AA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se relacionan esos roles con los r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oles que cumplen otras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Las madres ayudarán a los niños más pequeños a lavarse las manos antes de comer.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Las personas adultas o los niños mayores se verterán el agua unos a otros. 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Alentar a las madres y los padres a que les enseñen a los hijos a lavarse las manos con jabón. Aumentar la percepción de que eso los hace ser buenos padres.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Contexto programático y político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programas hay activos en la región que podrían impactar en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el hábito?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eventos políticos o históricos se deben tener en cuenta si se implementan programas en esta zona?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Una crisis reciente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les dejó a las personas muchas prioridades contrapuestas nuevas, lo cual pone a la higiene personal más abajo en la lista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de prioridades.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El programa de vacunación comienza el próximo mes.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Desconocidas por el momento.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Contexto económico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impacta en el hábito la distribución comercial de los productos y la disponibilidad de cadenas de suministro?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impacta en el hábito el costo de los productos, los servicios y los insumos?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¿Las personas pueden afrontar los costos del hábito objetivo?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No se ha distribuido jabón desde las primeras semanas de la crisis. A las familias el jabón para manos les par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ece costoso. </w:t>
            </w:r>
          </w:p>
          <w:p w:rsidR="00C6451E" w:rsidRDefault="00C6451E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Es posible entregarles a las familias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jabón para manos una vez por mes. 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Puntos de contacto de la intervención</w:t>
            </w:r>
          </w:p>
          <w:p w:rsidR="00C6451E" w:rsidRDefault="00383AA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¿En qué lugares y de qué forma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pasa el tiempo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la población objetivo?</w:t>
            </w:r>
          </w:p>
          <w:p w:rsidR="00C6451E" w:rsidRDefault="00383AA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¿Cuáles son las mejores formas de llegar a las personas con las intervenciones programáticas?</w:t>
            </w:r>
          </w:p>
        </w:tc>
        <w:tc>
          <w:tcPr>
            <w:tcW w:w="58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after="240" w:line="240" w:lineRule="auto"/>
              <w:ind w:right="14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Las familias se reúnen una vez por semana para actos religiosos.</w:t>
            </w:r>
          </w:p>
          <w:p w:rsidR="00C6451E" w:rsidRDefault="00383AA8">
            <w:pPr>
              <w:widowControl w:val="0"/>
              <w:spacing w:before="240" w:after="240" w:line="240" w:lineRule="auto"/>
              <w:ind w:right="14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Los hombres tienden a escuchar programas sobre deportes y noticias en la radio.</w:t>
            </w:r>
          </w:p>
          <w:p w:rsidR="00C6451E" w:rsidRDefault="00383AA8">
            <w:pPr>
              <w:widowControl w:val="0"/>
              <w:spacing w:before="240" w:after="240" w:line="240" w:lineRule="auto"/>
              <w:ind w:right="14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Hay buena asistencia de hombres y mujeres a las reuniones comunitarias.</w:t>
            </w:r>
          </w:p>
          <w:p w:rsidR="00C6451E" w:rsidRDefault="00383AA8">
            <w:pPr>
              <w:widowControl w:val="0"/>
              <w:spacing w:before="240" w:line="240" w:lineRule="auto"/>
              <w:ind w:right="14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Los trabajadores de la salud visitan a las familias una vez por mes.</w:t>
            </w:r>
          </w:p>
        </w:tc>
      </w:tr>
    </w:tbl>
    <w:p w:rsidR="00C6451E" w:rsidRDefault="00C6451E">
      <w:pPr>
        <w:rPr>
          <w:rFonts w:ascii="Lato Light" w:eastAsia="Lato Light" w:hAnsi="Lato Light" w:cs="Lato Light"/>
        </w:rPr>
        <w:sectPr w:rsidR="00C6451E">
          <w:pgSz w:w="12240" w:h="15840"/>
          <w:pgMar w:top="1440" w:right="1440" w:bottom="927" w:left="1440" w:header="720" w:footer="720" w:gutter="0"/>
          <w:pgNumType w:start="1"/>
          <w:cols w:space="720"/>
        </w:sectPr>
      </w:pPr>
    </w:p>
    <w:p w:rsidR="00C6451E" w:rsidRDefault="00C6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 Light" w:eastAsia="Lato Light" w:hAnsi="Lato Light" w:cs="Lato Light"/>
        </w:rPr>
      </w:pPr>
    </w:p>
    <w:tbl>
      <w:tblPr>
        <w:tblStyle w:val="af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C6451E">
        <w:tc>
          <w:tcPr>
            <w:tcW w:w="9360" w:type="dxa"/>
            <w:shd w:val="clear" w:color="auto" w:fill="auto"/>
          </w:tcPr>
          <w:p w:rsidR="00C6451E" w:rsidRDefault="00383AA8">
            <w:pPr>
              <w:shd w:val="clear" w:color="auto" w:fill="F2F2F2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¿Cuál es la meta y el objetivo de su programa? </w:t>
            </w: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  <w:p w:rsidR="00C6451E" w:rsidRDefault="00C6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rPr>
                <w:rFonts w:ascii="Lato Light" w:eastAsia="Lato Light" w:hAnsi="Lato Light" w:cs="Lato Light"/>
              </w:rPr>
            </w:pPr>
          </w:p>
        </w:tc>
      </w:tr>
    </w:tbl>
    <w:p w:rsidR="00C6451E" w:rsidRDefault="00C6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 Light" w:eastAsia="Lato Light" w:hAnsi="Lato Light" w:cs="Lato Light"/>
        </w:rPr>
      </w:pPr>
    </w:p>
    <w:tbl>
      <w:tblPr>
        <w:tblStyle w:val="af0"/>
        <w:tblW w:w="96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7"/>
        <w:gridCol w:w="2985"/>
        <w:gridCol w:w="2880"/>
      </w:tblGrid>
      <w:tr w:rsidR="00C6451E">
        <w:trPr>
          <w:trHeight w:val="54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Categoría y preguntas clave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actual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objetivo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Qué</w:t>
            </w:r>
          </w:p>
          <w:p w:rsidR="00C6451E" w:rsidRDefault="00383A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 es el hábito que tienen las personas ahora? </w:t>
            </w:r>
          </w:p>
          <w:p w:rsidR="00C6451E" w:rsidRDefault="00383A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 es el hábito que usted quiere que adopten?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Quién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¿Quién pone en práctica el hábito actual?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¿Quiénes conforman la población objetivo?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¿Cuáles son los datos demográficos de interés (p. ej.: edad, género o nivel socioeconómico)?</w:t>
            </w:r>
          </w:p>
          <w:p w:rsidR="00C6451E" w:rsidRDefault="00383AA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 población objetivo incluirá a grupos con necesidades específicas, p. ej.: personas con discapacidad, personas adultas mayores o embarazadas?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733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Cuándo</w:t>
            </w:r>
          </w:p>
          <w:p w:rsidR="00C6451E" w:rsidRDefault="00383AA8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¿Cuándo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ponen en práctica el hábito la mayoría de las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Dónde</w:t>
            </w:r>
          </w:p>
          <w:p w:rsidR="00C6451E" w:rsidRDefault="00383AA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¿Dónde ponen en práctica el hábito la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mayoría de las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6451E" w:rsidRDefault="00383AA8">
      <w:r>
        <w:br w:type="page"/>
      </w:r>
    </w:p>
    <w:tbl>
      <w:tblPr>
        <w:tblStyle w:val="af1"/>
        <w:tblW w:w="96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7"/>
        <w:gridCol w:w="2985"/>
        <w:gridCol w:w="2880"/>
      </w:tblGrid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lastRenderedPageBreak/>
              <w:t>Categoría y preguntas clave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Hábito actual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547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6451E" w:rsidRDefault="00383AA8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  <w:highlight w:val="white"/>
              </w:rPr>
            </w:pPr>
            <w:r>
              <w:rPr>
                <w:rFonts w:ascii="Lato" w:eastAsia="Lato" w:hAnsi="Lato" w:cs="Lato"/>
                <w:color w:val="FFFFFF"/>
              </w:rPr>
              <w:t>Ideas para lograr la adopción del hábito objetivo</w:t>
            </w: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Conocimientos, planificación y habilidades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conocimientos y habilidades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se precisan para poner en práctica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el hábito?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planificación se necesita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 (si la hubiere)? 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creencias, percepciones y actitudes se asocian con el hábito?</w:t>
            </w:r>
          </w:p>
          <w:p w:rsidR="00C6451E" w:rsidRDefault="00383A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En la actualida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d, ¿qué enfermedades conocen las personas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o cuáles les preocupan?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Impulsores emocionales</w:t>
            </w:r>
          </w:p>
          <w:p w:rsidR="00C6451E" w:rsidRDefault="00383A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cuestiones incentivan o impulsan el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hábito?</w:t>
            </w:r>
          </w:p>
          <w:p w:rsidR="00C6451E" w:rsidRDefault="00383A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recompensas podrían reforzar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Hábitos, recordatorios, rutinas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reflejos o hábitos podrían tener un impacto?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cosas desencadenan el hábito? 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 es la secuencia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 xml:space="preserve">de actividades? </w:t>
            </w:r>
          </w:p>
          <w:p w:rsidR="00C6451E" w:rsidRDefault="00383A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afecta la rutina cotidiana al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Objetos e infraestructura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objetos (p. ej.: jabón o un balde) y qué infraestructura (p. ej.: un lavabo) hay a disposición hoy en día?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¿Es fácil acceder a ellos?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se necesita para poner en práctica el hábito objetivo?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¿Cuáles son las necesidades y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las preferencias de los us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uarios con respecto a los objetos y la infraestructura? 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¿Son fáciles de usar y mantener?</w:t>
            </w:r>
          </w:p>
          <w:p w:rsidR="00C6451E" w:rsidRDefault="00383AA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¿Las personas los consideran deseables?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lastRenderedPageBreak/>
              <w:t>Entorno físico</w:t>
            </w:r>
          </w:p>
          <w:p w:rsidR="00C6451E" w:rsidRDefault="00383AA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cuestiones inorgánicas del entorno (elevación, tipo de suelo, estado de los caminos, tiempo meteorológico y clima) podrían impactar en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Entorno biológico</w:t>
            </w:r>
          </w:p>
          <w:p w:rsidR="00C6451E" w:rsidRDefault="00383AA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¿Qué tipo de patógenos podrían afectar el hábito? </w:t>
            </w:r>
          </w:p>
          <w:p w:rsidR="00C6451E" w:rsidRDefault="00383AA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¿Los animales tienen un impacto 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obre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Olores, ruidos o sensaciones relacionados con el hábito</w:t>
            </w:r>
          </w:p>
          <w:p w:rsidR="00C6451E" w:rsidRDefault="00383A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¿Cuáles son los olores, los ruidos o las sensaciones relacionados con poner en práctica el hábito o no?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51E">
        <w:trPr>
          <w:trHeight w:val="1923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Entorno social y normas sociales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impacta el entorno social en el hábito?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esperan y qué aprueban los demás?</w:t>
            </w:r>
          </w:p>
          <w:p w:rsidR="00C6451E" w:rsidRDefault="00383A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normas sociales (religiosas, culturales) impactan en el hábito?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Roles</w:t>
            </w:r>
          </w:p>
          <w:p w:rsidR="00C6451E" w:rsidRDefault="00383AA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roles cumplen quienes practican el hábito?</w:t>
            </w:r>
          </w:p>
          <w:p w:rsidR="00C6451E" w:rsidRDefault="00383AA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se relacionan esos roles con los roles que cumplen otras personas?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Contexto programático y político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programas hay activos en la región que podrían impactar en el hábito?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¿Qué eventos políticos o históricos se deben tener en cuenta si se implementan programas en esta zona?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2388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lastRenderedPageBreak/>
              <w:t>Contexto económico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impacta en el hábito la distribución comercial de los productos y la disponibilidad de cadenas de suministro?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¿Cómo impacta e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n el hábito el costo de los productos, los servicios y los insumos?</w:t>
            </w:r>
          </w:p>
          <w:p w:rsidR="00C6451E" w:rsidRDefault="00383AA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¿Las personas pueden afrontar los costos del hábito objetivo?</w:t>
            </w:r>
          </w:p>
        </w:tc>
        <w:tc>
          <w:tcPr>
            <w:tcW w:w="2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6451E">
        <w:trPr>
          <w:trHeight w:val="1060"/>
        </w:trPr>
        <w:tc>
          <w:tcPr>
            <w:tcW w:w="37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383AA8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20"/>
                <w:szCs w:val="20"/>
              </w:rPr>
            </w:pPr>
            <w:r>
              <w:rPr>
                <w:rFonts w:ascii="Lato Black" w:eastAsia="Lato Black" w:hAnsi="Lato Black" w:cs="Lato Black"/>
                <w:sz w:val="20"/>
                <w:szCs w:val="20"/>
              </w:rPr>
              <w:t>Puntos de contacto de la intervención</w:t>
            </w:r>
          </w:p>
          <w:p w:rsidR="00C6451E" w:rsidRDefault="00383AA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¿En qué lugares y de qué forma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pasa el tiempo la población objetivo?</w:t>
            </w:r>
          </w:p>
          <w:p w:rsidR="00C6451E" w:rsidRDefault="00383AA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¿Cuáles son las mejores formas de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br/>
              <w:t>llegar a las personas con las intervenciones programáticas?</w:t>
            </w:r>
          </w:p>
        </w:tc>
        <w:tc>
          <w:tcPr>
            <w:tcW w:w="58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7EA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51E" w:rsidRDefault="00C6451E">
            <w:pPr>
              <w:widowControl w:val="0"/>
              <w:spacing w:before="240" w:after="240"/>
              <w:ind w:left="140" w:right="14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</w:tbl>
    <w:p w:rsidR="00C6451E" w:rsidRDefault="00C6451E">
      <w:pPr>
        <w:rPr>
          <w:rFonts w:ascii="Lato Black" w:eastAsia="Lato Black" w:hAnsi="Lato Black" w:cs="Lato Black"/>
        </w:rPr>
      </w:pPr>
      <w:bookmarkStart w:id="2" w:name="_heading=h.30j0zll" w:colFirst="0" w:colLast="0"/>
      <w:bookmarkEnd w:id="2"/>
    </w:p>
    <w:p w:rsidR="00C6451E" w:rsidRDefault="00383AA8">
      <w:pPr>
        <w:rPr>
          <w:rFonts w:ascii="Lato Black" w:eastAsia="Lato Black" w:hAnsi="Lato Black" w:cs="Lato Black"/>
        </w:rPr>
      </w:pPr>
      <w:bookmarkStart w:id="3" w:name="_heading=h.3znysh7" w:colFirst="0" w:colLast="0"/>
      <w:bookmarkEnd w:id="3"/>
      <w:r>
        <w:rPr>
          <w:rFonts w:ascii="Lato Black" w:eastAsia="Lato Black" w:hAnsi="Lato Black" w:cs="Lato Black"/>
        </w:rPr>
        <w:t>Desarrollo de esta herramienta</w:t>
      </w:r>
    </w:p>
    <w:p w:rsidR="00C6451E" w:rsidRDefault="00383AA8">
      <w:pPr>
        <w:rPr>
          <w:rFonts w:ascii="Lato Black" w:eastAsia="Lato Black" w:hAnsi="Lato Black" w:cs="Lato Black"/>
        </w:rPr>
      </w:pPr>
      <w:r>
        <w:rPr>
          <w:rFonts w:ascii="Lato Light" w:eastAsia="Lato Light" w:hAnsi="Lato Light" w:cs="Lato Light"/>
        </w:rPr>
        <w:t>Esta lista de verificación se basa fundamentalmente en la lista de verificación sobre diseño centrado en el comportamiento desarrollada por Aunger y Curtis</w:t>
      </w:r>
      <w:r>
        <w:rPr>
          <w:rFonts w:ascii="Lato Light" w:eastAsia="Lato Light" w:hAnsi="Lato Light" w:cs="Lato Light"/>
          <w:vertAlign w:val="superscript"/>
        </w:rPr>
        <w:footnoteReference w:id="1"/>
      </w:r>
      <w:r>
        <w:rPr>
          <w:rFonts w:ascii="Lato Light" w:eastAsia="Lato Light" w:hAnsi="Lato Light" w:cs="Lato Light"/>
        </w:rPr>
        <w:t>. Dicha lista se adaptó para incluir preguntas clave y determinantes o factores conductuales de otra</w:t>
      </w:r>
      <w:r>
        <w:rPr>
          <w:rFonts w:ascii="Lato Light" w:eastAsia="Lato Light" w:hAnsi="Lato Light" w:cs="Lato Light"/>
        </w:rPr>
        <w:t xml:space="preserve">s teorías de cambio de hábitos usadas en el sector de WASH. Las teorías que integramos en esta lista de verificación son las siguientes: </w:t>
      </w:r>
    </w:p>
    <w:p w:rsidR="00C6451E" w:rsidRDefault="00383AA8">
      <w:pPr>
        <w:numPr>
          <w:ilvl w:val="0"/>
          <w:numId w:val="13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Focus, Opportunity, Ability, Motivation for sanitation behaviours (SaniFOAM)</w:t>
      </w:r>
    </w:p>
    <w:p w:rsidR="00C6451E" w:rsidRDefault="00383AA8">
      <w:pPr>
        <w:numPr>
          <w:ilvl w:val="0"/>
          <w:numId w:val="13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Integrated Behavioural Model for water, s</w:t>
      </w:r>
      <w:r>
        <w:rPr>
          <w:rFonts w:ascii="Lato Light" w:eastAsia="Lato Light" w:hAnsi="Lato Light" w:cs="Lato Light"/>
        </w:rPr>
        <w:t>anitation, and hygiene (IBM-WASH)</w:t>
      </w:r>
    </w:p>
    <w:p w:rsidR="00C6451E" w:rsidRDefault="00383AA8">
      <w:pPr>
        <w:numPr>
          <w:ilvl w:val="0"/>
          <w:numId w:val="13"/>
        </w:num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Attitudes, Norms, Abilities, and Self-regulation (RANAS)</w:t>
      </w:r>
    </w:p>
    <w:p w:rsidR="00C6451E" w:rsidRDefault="00C6451E">
      <w:pPr>
        <w:ind w:left="720"/>
        <w:rPr>
          <w:rFonts w:ascii="Lato Light" w:eastAsia="Lato Light" w:hAnsi="Lato Light" w:cs="Lato Light"/>
        </w:rPr>
      </w:pPr>
    </w:p>
    <w:p w:rsidR="00C6451E" w:rsidRDefault="00C6451E">
      <w:pPr>
        <w:ind w:left="720"/>
        <w:rPr>
          <w:rFonts w:ascii="Lato Light" w:eastAsia="Lato Light" w:hAnsi="Lato Light" w:cs="Lato Light"/>
        </w:rPr>
      </w:pP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 Black" w:eastAsia="Lato Black" w:hAnsi="Lato Black" w:cs="Lato Black"/>
        </w:rPr>
      </w:pPr>
      <w:r>
        <w:rPr>
          <w:rFonts w:ascii="Lato Black" w:eastAsia="Lato Black" w:hAnsi="Lato Black" w:cs="Lato Black"/>
        </w:rPr>
        <w:t>Teorías y recursos sobre cambio de hábitos</w:t>
      </w:r>
    </w:p>
    <w:p w:rsidR="00C6451E" w:rsidRDefault="00383AA8">
      <w:pPr>
        <w:rPr>
          <w:rFonts w:ascii="Lato Black" w:eastAsia="Lato Black" w:hAnsi="Lato Black" w:cs="Lato Black"/>
          <w:i/>
        </w:rPr>
      </w:pPr>
      <w:r>
        <w:rPr>
          <w:rFonts w:ascii="Lato Black" w:eastAsia="Lato Black" w:hAnsi="Lato Black" w:cs="Lato Black"/>
          <w:i/>
        </w:rPr>
        <w:t>Los siguientes enlaces lo redirigirán a sitios web disponibles en inglés.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" w:eastAsia="Lato" w:hAnsi="Lato" w:cs="Lato"/>
        </w:rPr>
      </w:pPr>
      <w:hyperlink r:id="rId10" w:anchor="home">
        <w:r>
          <w:rPr>
            <w:rFonts w:ascii="Lato" w:eastAsia="Lato" w:hAnsi="Lato" w:cs="Lato"/>
            <w:color w:val="1155CC"/>
            <w:u w:val="single"/>
          </w:rPr>
          <w:t>Diseño centrado en el comportamiento</w:t>
        </w:r>
      </w:hyperlink>
    </w:p>
    <w:p w:rsidR="00C6451E" w:rsidRDefault="00383AA8">
      <w:p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>El diseño centrado en el comportamiento se basa en la psicología evolutiva y la psicología ambiental (o del entorno). Robert Aunger y Valerie Curtis elaboraron la teoría y l</w:t>
      </w:r>
      <w:r>
        <w:rPr>
          <w:rFonts w:ascii="Lato Light" w:eastAsia="Lato Light" w:hAnsi="Lato Light" w:cs="Lato Light"/>
        </w:rPr>
        <w:t>os procesos junto a académicos de la Facultad de Higiene y Medicina Tropical de Londres (London School of Hygiene and Tropical Medicine, LSHTM).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" w:eastAsia="Lato" w:hAnsi="Lato" w:cs="Lato"/>
        </w:rPr>
      </w:pPr>
      <w:hyperlink r:id="rId11" w:anchor=":~:text=The%20IBM%2DWASH%20model%20aims,practices%20in%20infrastructure%2Dconstrained%20settings.">
        <w:r>
          <w:rPr>
            <w:rFonts w:ascii="Lato" w:eastAsia="Lato" w:hAnsi="Lato" w:cs="Lato"/>
            <w:color w:val="1155CC"/>
            <w:u w:val="single"/>
          </w:rPr>
          <w:t>IBM- WASH</w:t>
        </w:r>
      </w:hyperlink>
      <w:r>
        <w:rPr>
          <w:rFonts w:ascii="Lato" w:eastAsia="Lato" w:hAnsi="Lato" w:cs="Lato"/>
        </w:rPr>
        <w:t xml:space="preserve"> </w:t>
      </w:r>
    </w:p>
    <w:p w:rsidR="00C6451E" w:rsidRDefault="00383AA8">
      <w:p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El modelo IBM-WASH fue elaborado por Dreibelbis </w:t>
      </w:r>
      <w:r>
        <w:rPr>
          <w:rFonts w:ascii="Lato Light" w:eastAsia="Lato Light" w:hAnsi="Lato Light" w:cs="Lato Light"/>
          <w:i/>
        </w:rPr>
        <w:t>et al.</w:t>
      </w:r>
      <w:r>
        <w:rPr>
          <w:rFonts w:ascii="Lato Light" w:eastAsia="Lato Light" w:hAnsi="Lato Light" w:cs="Lato Light"/>
        </w:rPr>
        <w:t xml:space="preserve"> mediante una reseña de los marcos sobre cambio de hábitos usados en WASH. El modelo resume los marcos</w:t>
      </w:r>
      <w:r>
        <w:rPr>
          <w:rFonts w:ascii="Lato Light" w:eastAsia="Lato Light" w:hAnsi="Lato Light" w:cs="Lato Light"/>
        </w:rPr>
        <w:t xml:space="preserve"> que existen hoy en día.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" w:eastAsia="Lato" w:hAnsi="Lato" w:cs="Lato"/>
        </w:rPr>
      </w:pPr>
      <w:hyperlink r:id="rId12">
        <w:r>
          <w:rPr>
            <w:rFonts w:ascii="Lato" w:eastAsia="Lato" w:hAnsi="Lato" w:cs="Lato"/>
            <w:color w:val="1155CC"/>
            <w:u w:val="single"/>
          </w:rPr>
          <w:t>RANAS</w:t>
        </w:r>
      </w:hyperlink>
    </w:p>
    <w:p w:rsidR="00C6451E" w:rsidRDefault="00383AA8">
      <w:p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lastRenderedPageBreak/>
        <w:t xml:space="preserve">RANAS es un modelo psicológico desarrollado por Hans Mosler, que se ha aplicado en programas de cambio de hábitos en una amplia gama de hábitos de WASH. 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" w:eastAsia="Lato" w:hAnsi="Lato" w:cs="Lato"/>
        </w:rPr>
      </w:pPr>
      <w:hyperlink r:id="rId13">
        <w:r>
          <w:rPr>
            <w:rFonts w:ascii="Lato" w:eastAsia="Lato" w:hAnsi="Lato" w:cs="Lato"/>
            <w:color w:val="1155CC"/>
            <w:u w:val="single"/>
          </w:rPr>
          <w:t>SaniFOAM</w:t>
        </w:r>
      </w:hyperlink>
    </w:p>
    <w:p w:rsidR="00C6451E" w:rsidRDefault="00383AA8">
      <w:p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SaniFOAM fue desarrollado por Jacqueline Devine y el programa sobre agua y saneamiento del Banco Mundial para ampliar el uso del saneamiento en todo el mundo. 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" w:eastAsia="Lato" w:hAnsi="Lato" w:cs="Lato"/>
          <w:color w:val="1155CC"/>
        </w:rPr>
      </w:pPr>
      <w:hyperlink r:id="rId14">
        <w:r>
          <w:rPr>
            <w:rFonts w:ascii="Lato" w:eastAsia="Lato" w:hAnsi="Lato" w:cs="Lato"/>
            <w:color w:val="1155CC"/>
            <w:u w:val="single"/>
          </w:rPr>
          <w:t>Wash’Em</w:t>
        </w:r>
      </w:hyperlink>
    </w:p>
    <w:p w:rsidR="00C6451E" w:rsidRDefault="00383AA8">
      <w:pPr>
        <w:rPr>
          <w:rFonts w:ascii="Lato Light" w:eastAsia="Lato Light" w:hAnsi="Lato Light" w:cs="Lato Light"/>
        </w:rPr>
      </w:pPr>
      <w:r>
        <w:rPr>
          <w:rFonts w:ascii="Lato Light" w:eastAsia="Lato Light" w:hAnsi="Lato Light" w:cs="Lato Light"/>
        </w:rPr>
        <w:t xml:space="preserve">Wash'Em es un enfoque rápido de cambio de hábitos desarrollado por LSHTM, CAWST y Action Contre la Faim. Se centra específicamente en cambiar los hábitos de lavado de manos en contextos de emergencia. </w:t>
      </w:r>
    </w:p>
    <w:p w:rsidR="00C6451E" w:rsidRDefault="00C6451E">
      <w:pPr>
        <w:rPr>
          <w:rFonts w:ascii="Lato Light" w:eastAsia="Lato Light" w:hAnsi="Lato Light" w:cs="Lato Light"/>
        </w:rPr>
      </w:pPr>
    </w:p>
    <w:p w:rsidR="00C6451E" w:rsidRDefault="00383AA8">
      <w:pPr>
        <w:rPr>
          <w:rFonts w:ascii="Lato Light" w:eastAsia="Lato Light" w:hAnsi="Lato Light" w:cs="Lato Light"/>
        </w:rPr>
      </w:pPr>
      <w:bookmarkStart w:id="4" w:name="_heading=h.gjdgxs" w:colFirst="0" w:colLast="0"/>
      <w:bookmarkStart w:id="5" w:name="_GoBack"/>
      <w:bookmarkEnd w:id="4"/>
      <w:bookmarkEnd w:id="5"/>
      <w:r>
        <w:rPr>
          <w:noProof/>
          <w:lang w:val="en-CA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413992</wp:posOffset>
            </wp:positionV>
            <wp:extent cx="7287768" cy="1005840"/>
            <wp:effectExtent l="0" t="0" r="8890" b="3810"/>
            <wp:wrapSquare wrapText="bothSides" distT="114300" distB="114300" distL="114300" distR="11430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768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51E">
      <w:pgSz w:w="12240" w:h="15840"/>
      <w:pgMar w:top="1440" w:right="1440" w:bottom="9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A8" w:rsidRDefault="00383AA8">
      <w:pPr>
        <w:spacing w:line="240" w:lineRule="auto"/>
      </w:pPr>
      <w:r>
        <w:separator/>
      </w:r>
    </w:p>
  </w:endnote>
  <w:endnote w:type="continuationSeparator" w:id="0">
    <w:p w:rsidR="00383AA8" w:rsidRDefault="00383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A8" w:rsidRDefault="00383AA8">
      <w:pPr>
        <w:spacing w:line="240" w:lineRule="auto"/>
      </w:pPr>
      <w:r>
        <w:separator/>
      </w:r>
    </w:p>
  </w:footnote>
  <w:footnote w:type="continuationSeparator" w:id="0">
    <w:p w:rsidR="00383AA8" w:rsidRDefault="00383AA8">
      <w:pPr>
        <w:spacing w:line="240" w:lineRule="auto"/>
      </w:pPr>
      <w:r>
        <w:continuationSeparator/>
      </w:r>
    </w:p>
  </w:footnote>
  <w:footnote w:id="1">
    <w:p w:rsidR="00C6451E" w:rsidRDefault="00383AA8">
      <w:pPr>
        <w:spacing w:line="240" w:lineRule="auto"/>
        <w:rPr>
          <w:rFonts w:ascii="Lato Light" w:eastAsia="Lato Light" w:hAnsi="Lato Light" w:cs="Lato Light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hyperlink r:id="rId1">
        <w:r>
          <w:rPr>
            <w:rFonts w:ascii="Lato Light" w:eastAsia="Lato Light" w:hAnsi="Lato Light" w:cs="Lato Light"/>
            <w:sz w:val="16"/>
            <w:szCs w:val="16"/>
          </w:rPr>
          <w:t xml:space="preserve">Robert Aunger </w:t>
        </w:r>
      </w:hyperlink>
      <w:hyperlink r:id="rId2">
        <w:r>
          <w:rPr>
            <w:rFonts w:ascii="Lato Light" w:eastAsia="Lato Light" w:hAnsi="Lato Light" w:cs="Lato Light"/>
            <w:i/>
            <w:sz w:val="16"/>
            <w:szCs w:val="16"/>
          </w:rPr>
          <w:t>et al.</w:t>
        </w:r>
      </w:hyperlink>
      <w:hyperlink r:id="rId3">
        <w:r>
          <w:rPr>
            <w:rFonts w:ascii="Lato Light" w:eastAsia="Lato Light" w:hAnsi="Lato Light" w:cs="Lato Light"/>
            <w:sz w:val="16"/>
            <w:szCs w:val="16"/>
          </w:rPr>
          <w:t>, “Behaviour Centered Design: A Practitioner’s Manual</w:t>
        </w:r>
        <w:r>
          <w:rPr>
            <w:rFonts w:ascii="Lato Light" w:eastAsia="Lato Light" w:hAnsi="Lato Light" w:cs="Lato Light"/>
            <w:sz w:val="16"/>
            <w:szCs w:val="16"/>
          </w:rPr>
          <w:t>", febrero de 2017, https://www.lshtm.ac.uk/sites/default/files/2017-03/BCD%20Manual.pdf.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1E" w:rsidRDefault="00C645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0E"/>
    <w:multiLevelType w:val="multilevel"/>
    <w:tmpl w:val="42CC1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815FD2"/>
    <w:multiLevelType w:val="multilevel"/>
    <w:tmpl w:val="7EFE4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32558"/>
    <w:multiLevelType w:val="multilevel"/>
    <w:tmpl w:val="944E1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556AEA"/>
    <w:multiLevelType w:val="multilevel"/>
    <w:tmpl w:val="D4E4A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570174"/>
    <w:multiLevelType w:val="multilevel"/>
    <w:tmpl w:val="BF5A8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C81249"/>
    <w:multiLevelType w:val="multilevel"/>
    <w:tmpl w:val="71207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7C6D75"/>
    <w:multiLevelType w:val="multilevel"/>
    <w:tmpl w:val="E8246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323DF2"/>
    <w:multiLevelType w:val="multilevel"/>
    <w:tmpl w:val="67F6D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066E9E"/>
    <w:multiLevelType w:val="multilevel"/>
    <w:tmpl w:val="D3202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325BBA"/>
    <w:multiLevelType w:val="multilevel"/>
    <w:tmpl w:val="51909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B22745"/>
    <w:multiLevelType w:val="multilevel"/>
    <w:tmpl w:val="8216F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1C3823"/>
    <w:multiLevelType w:val="multilevel"/>
    <w:tmpl w:val="BFE09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B0528E"/>
    <w:multiLevelType w:val="multilevel"/>
    <w:tmpl w:val="B35E9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246A0D"/>
    <w:multiLevelType w:val="multilevel"/>
    <w:tmpl w:val="6F662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524A64"/>
    <w:multiLevelType w:val="multilevel"/>
    <w:tmpl w:val="2F0C2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0E486D"/>
    <w:multiLevelType w:val="multilevel"/>
    <w:tmpl w:val="72EC2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2C4796"/>
    <w:multiLevelType w:val="multilevel"/>
    <w:tmpl w:val="25020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30F646C"/>
    <w:multiLevelType w:val="multilevel"/>
    <w:tmpl w:val="92B24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0B7E79"/>
    <w:multiLevelType w:val="multilevel"/>
    <w:tmpl w:val="537AE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"/>
  </w:num>
  <w:num w:numId="5">
    <w:abstractNumId w:val="0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7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10"/>
  </w:num>
  <w:num w:numId="16">
    <w:abstractNumId w:val="6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1E"/>
    <w:rsid w:val="00383AA8"/>
    <w:rsid w:val="00554E72"/>
    <w:rsid w:val="00C6451E"/>
    <w:rsid w:val="00D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460B5-1E8F-4F63-8A01-6221B6F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2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A97"/>
    <w:rPr>
      <w:color w:val="0000FF" w:themeColor="hyperlink"/>
      <w:u w:val="single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sp.org/sites/wsp/files/publications/GSP_sanifoa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asmosler.com/ran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mcpublichealth.biomedcentral.com/articles/10.1186/1471-2458-13-10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lshtm.ac.uk/research/centres-projects-groups/bc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ashem.info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otero.org/google-docs/?gdKepZ" TargetMode="External"/><Relationship Id="rId2" Type="http://schemas.openxmlformats.org/officeDocument/2006/relationships/hyperlink" Target="https://www.zotero.org/google-docs/?gdKepZ" TargetMode="External"/><Relationship Id="rId1" Type="http://schemas.openxmlformats.org/officeDocument/2006/relationships/hyperlink" Target="https://www.zotero.org/google-docs/?gdKep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hUgLSnaUQ4Il8yWD4Pzq39eZmQ==">AMUW2mX3wEJiLl01M1NhvLr5gNVBqFytvg6j+cyt/rH6ka4EakzF34lqHjbqlnrPGTdSKIebwgZYoMMTKr3Z/h3pMEKJPyGeuVldtIe4wtM9j926nYGqn63VCjXzGEVREmgIASLs4dGpS0uX6f6WhJH+tk8u1MVgw1V7cduTwxyeVcogCNJ8VDqgHdKicmdglMgRxR6ALxSU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2504</Words>
  <Characters>14279</Characters>
  <Application>Microsoft Office Word</Application>
  <DocSecurity>0</DocSecurity>
  <Lines>118</Lines>
  <Paragraphs>33</Paragraphs>
  <ScaleCrop>false</ScaleCrop>
  <Company>CAWST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Marike Kuyper</dc:creator>
  <cp:lastModifiedBy>Marike Kuyper</cp:lastModifiedBy>
  <cp:revision>3</cp:revision>
  <dcterms:created xsi:type="dcterms:W3CDTF">2021-09-16T21:40:00Z</dcterms:created>
  <dcterms:modified xsi:type="dcterms:W3CDTF">2021-10-27T00:53:00Z</dcterms:modified>
</cp:coreProperties>
</file>