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90E7B5" w14:textId="2F54551C" w:rsidR="008428DE" w:rsidRPr="00D4678B" w:rsidRDefault="003A2927" w:rsidP="008428DE">
      <w:pPr>
        <w:rPr>
          <w:rFonts w:ascii="Arial" w:hAnsi="Arial" w:cs="Arial"/>
        </w:rPr>
      </w:pPr>
      <w:r w:rsidRPr="003A2927">
        <w:rPr>
          <w:rFonts w:ascii="Arial" w:hAnsi="Arial" w:cs="Arial"/>
        </w:rPr>
        <w:t>Creating a safe learning environment is the groundwork for all learning.</w:t>
      </w:r>
      <w:r>
        <w:rPr>
          <w:rFonts w:ascii="Arial" w:hAnsi="Arial" w:cs="Arial"/>
        </w:rPr>
        <w:t xml:space="preserve"> </w:t>
      </w:r>
      <w:r w:rsidRPr="003A2927">
        <w:rPr>
          <w:rFonts w:ascii="Arial" w:hAnsi="Arial" w:cs="Arial"/>
        </w:rPr>
        <w:t>To ensure that learning can take place</w:t>
      </w:r>
      <w:r>
        <w:rPr>
          <w:rFonts w:ascii="Arial" w:hAnsi="Arial" w:cs="Arial"/>
        </w:rPr>
        <w:t>,</w:t>
      </w:r>
      <w:r w:rsidRPr="003A2927">
        <w:rPr>
          <w:rFonts w:ascii="Arial" w:hAnsi="Arial" w:cs="Arial"/>
        </w:rPr>
        <w:t xml:space="preserve"> we need to </w:t>
      </w:r>
      <w:r>
        <w:rPr>
          <w:rFonts w:ascii="Arial" w:hAnsi="Arial" w:cs="Arial"/>
        </w:rPr>
        <w:t xml:space="preserve">identify potential sources of stress and </w:t>
      </w:r>
      <w:r w:rsidRPr="003A2927">
        <w:rPr>
          <w:rFonts w:ascii="Arial" w:hAnsi="Arial" w:cs="Arial"/>
        </w:rPr>
        <w:t>create an environment where participants feel physically, emotionally and psychologically secure.</w:t>
      </w:r>
    </w:p>
    <w:p w14:paraId="27385606" w14:textId="77777777" w:rsidR="006E4E7A" w:rsidRPr="006E4E7A" w:rsidRDefault="006E4E7A" w:rsidP="006E4E7A">
      <w:pPr>
        <w:pStyle w:val="Heading1"/>
        <w:rPr>
          <w:rFonts w:ascii="Arial" w:hAnsi="Arial" w:cs="Arial"/>
          <w:color w:val="000000" w:themeColor="text1"/>
          <w:sz w:val="26"/>
          <w:szCs w:val="26"/>
        </w:rPr>
      </w:pPr>
      <w:r w:rsidRPr="006E4E7A">
        <w:rPr>
          <w:rFonts w:ascii="Arial" w:hAnsi="Arial" w:cs="Arial"/>
          <w:color w:val="000000" w:themeColor="text1"/>
          <w:sz w:val="26"/>
          <w:szCs w:val="26"/>
        </w:rPr>
        <w:t xml:space="preserve">The Impact of Stress on the Brain </w:t>
      </w:r>
    </w:p>
    <w:p w14:paraId="3748ECF0" w14:textId="2C766E1E" w:rsidR="00152FE3" w:rsidRPr="00C62DD3" w:rsidRDefault="00273184" w:rsidP="00273184">
      <w:pPr>
        <w:rPr>
          <w:rFonts w:ascii="Arial" w:hAnsi="Arial" w:cs="Arial"/>
        </w:rPr>
      </w:pPr>
      <w:r w:rsidRPr="00C62DD3">
        <w:rPr>
          <w:rFonts w:ascii="Arial" w:hAnsi="Arial" w:cs="Arial"/>
        </w:rPr>
        <w:t>Have you ever had the experience of “going blank” right before a test or interview?</w:t>
      </w:r>
      <w:r w:rsidR="002512F5" w:rsidRPr="00C62DD3">
        <w:rPr>
          <w:rFonts w:ascii="Arial" w:hAnsi="Arial" w:cs="Arial"/>
        </w:rPr>
        <w:t xml:space="preserve"> Believe it or not, this is a common occurrence, and has to do with how our brain manages stress. </w:t>
      </w:r>
      <w:r w:rsidR="00921B1A" w:rsidRPr="00C62DD3">
        <w:rPr>
          <w:rFonts w:ascii="Arial" w:hAnsi="Arial" w:cs="Arial"/>
        </w:rPr>
        <w:t>When we experience stress, particularly</w:t>
      </w:r>
      <w:r w:rsidR="00C35449">
        <w:rPr>
          <w:rFonts w:ascii="Arial" w:hAnsi="Arial" w:cs="Arial"/>
        </w:rPr>
        <w:t xml:space="preserve"> long-term </w:t>
      </w:r>
      <w:r w:rsidR="00921B1A" w:rsidRPr="00C62DD3">
        <w:rPr>
          <w:rFonts w:ascii="Arial" w:hAnsi="Arial" w:cs="Arial"/>
        </w:rPr>
        <w:t>stress</w:t>
      </w:r>
      <w:r w:rsidR="002512F5" w:rsidRPr="00C62DD3">
        <w:rPr>
          <w:rFonts w:ascii="Arial" w:hAnsi="Arial" w:cs="Arial"/>
        </w:rPr>
        <w:t>,</w:t>
      </w:r>
      <w:r w:rsidR="00921B1A" w:rsidRPr="00C62DD3">
        <w:rPr>
          <w:rFonts w:ascii="Arial" w:hAnsi="Arial" w:cs="Arial"/>
        </w:rPr>
        <w:t xml:space="preserve"> our brain has difficultly learning and retaining new information.</w:t>
      </w:r>
      <w:r w:rsidR="008D1EB7" w:rsidRPr="00C62DD3">
        <w:rPr>
          <w:rFonts w:ascii="Arial" w:hAnsi="Arial" w:cs="Arial"/>
        </w:rPr>
        <w:t xml:space="preserve"> </w:t>
      </w:r>
    </w:p>
    <w:p w14:paraId="03B674FB" w14:textId="6B5B2B88" w:rsidR="00DE71AE" w:rsidRDefault="008D1EB7" w:rsidP="00C62DD3">
      <w:pPr>
        <w:rPr>
          <w:rFonts w:ascii="Arial" w:hAnsi="Arial" w:cs="Arial"/>
        </w:rPr>
      </w:pPr>
      <w:r w:rsidRPr="00C62DD3">
        <w:rPr>
          <w:rFonts w:ascii="Arial" w:hAnsi="Arial" w:cs="Arial"/>
        </w:rPr>
        <w:t xml:space="preserve">Our brains </w:t>
      </w:r>
      <w:r w:rsidR="002512F5" w:rsidRPr="00C62DD3">
        <w:rPr>
          <w:rFonts w:ascii="Arial" w:hAnsi="Arial" w:cs="Arial"/>
        </w:rPr>
        <w:t xml:space="preserve">are </w:t>
      </w:r>
      <w:r w:rsidRPr="00C62DD3">
        <w:rPr>
          <w:rFonts w:ascii="Arial" w:hAnsi="Arial" w:cs="Arial"/>
        </w:rPr>
        <w:t>built to deal with short periods of stress that last approximately 30 seconds</w:t>
      </w:r>
      <w:r w:rsidR="00010960" w:rsidRPr="00C62DD3">
        <w:rPr>
          <w:rFonts w:ascii="Arial" w:hAnsi="Arial" w:cs="Arial"/>
        </w:rPr>
        <w:t xml:space="preserve"> </w:t>
      </w:r>
      <w:sdt>
        <w:sdtPr>
          <w:rPr>
            <w:rFonts w:ascii="Arial" w:hAnsi="Arial" w:cs="Arial"/>
          </w:rPr>
          <w:id w:val="1846050761"/>
          <w:citation/>
        </w:sdtPr>
        <w:sdtEndPr/>
        <w:sdtContent>
          <w:r w:rsidR="00010960" w:rsidRPr="00C62DD3">
            <w:rPr>
              <w:rFonts w:ascii="Arial" w:hAnsi="Arial" w:cs="Arial"/>
            </w:rPr>
            <w:fldChar w:fldCharType="begin"/>
          </w:r>
          <w:r w:rsidR="00010960" w:rsidRPr="00C62DD3">
            <w:rPr>
              <w:rFonts w:ascii="Arial" w:hAnsi="Arial" w:cs="Arial"/>
            </w:rPr>
            <w:instrText xml:space="preserve"> CITATION Joh14 \l 1033 </w:instrText>
          </w:r>
          <w:r w:rsidR="00010960" w:rsidRPr="00C62DD3">
            <w:rPr>
              <w:rFonts w:ascii="Arial" w:hAnsi="Arial" w:cs="Arial"/>
            </w:rPr>
            <w:fldChar w:fldCharType="separate"/>
          </w:r>
          <w:r w:rsidR="00011A83" w:rsidRPr="00011A83">
            <w:rPr>
              <w:rFonts w:ascii="Arial" w:hAnsi="Arial" w:cs="Arial"/>
              <w:noProof/>
            </w:rPr>
            <w:t>(Medina, 2014)</w:t>
          </w:r>
          <w:r w:rsidR="00010960" w:rsidRPr="00C62DD3">
            <w:rPr>
              <w:rFonts w:ascii="Arial" w:hAnsi="Arial" w:cs="Arial"/>
            </w:rPr>
            <w:fldChar w:fldCharType="end"/>
          </w:r>
        </w:sdtContent>
      </w:sdt>
      <w:r w:rsidR="00010960" w:rsidRPr="00C62DD3">
        <w:rPr>
          <w:rFonts w:ascii="Arial" w:hAnsi="Arial" w:cs="Arial"/>
        </w:rPr>
        <w:t xml:space="preserve">. </w:t>
      </w:r>
      <w:r w:rsidRPr="00C62DD3">
        <w:rPr>
          <w:rFonts w:ascii="Arial" w:hAnsi="Arial" w:cs="Arial"/>
        </w:rPr>
        <w:t>During these moments</w:t>
      </w:r>
      <w:r w:rsidR="00010960" w:rsidRPr="00C62DD3">
        <w:rPr>
          <w:rFonts w:ascii="Arial" w:hAnsi="Arial" w:cs="Arial"/>
        </w:rPr>
        <w:t xml:space="preserve"> our body releases </w:t>
      </w:r>
      <w:r w:rsidR="006E4E7A">
        <w:rPr>
          <w:rFonts w:ascii="Arial" w:hAnsi="Arial" w:cs="Arial"/>
        </w:rPr>
        <w:t xml:space="preserve">hormones that help us deal with stress. One of these hormones is </w:t>
      </w:r>
      <w:r w:rsidR="008723C3" w:rsidRPr="00C62DD3">
        <w:rPr>
          <w:rFonts w:ascii="Arial" w:hAnsi="Arial" w:cs="Arial"/>
        </w:rPr>
        <w:t>cortisol</w:t>
      </w:r>
      <w:r w:rsidR="006E4E7A">
        <w:rPr>
          <w:rFonts w:ascii="Arial" w:hAnsi="Arial" w:cs="Arial"/>
        </w:rPr>
        <w:t xml:space="preserve">. </w:t>
      </w:r>
      <w:r w:rsidR="008723C3" w:rsidRPr="00C62DD3">
        <w:rPr>
          <w:rFonts w:ascii="Arial" w:hAnsi="Arial" w:cs="Arial"/>
        </w:rPr>
        <w:t>Cortisol contracts our muscles, raises our blood pressure, and increases our heart rate</w:t>
      </w:r>
      <w:r w:rsidR="001C4D52">
        <w:rPr>
          <w:rFonts w:ascii="Arial" w:hAnsi="Arial" w:cs="Arial"/>
        </w:rPr>
        <w:t xml:space="preserve">. This </w:t>
      </w:r>
      <w:r w:rsidR="008723C3" w:rsidRPr="00C62DD3">
        <w:rPr>
          <w:rFonts w:ascii="Arial" w:hAnsi="Arial" w:cs="Arial"/>
        </w:rPr>
        <w:t>give</w:t>
      </w:r>
      <w:r w:rsidR="001C4D52">
        <w:rPr>
          <w:rFonts w:ascii="Arial" w:hAnsi="Arial" w:cs="Arial"/>
        </w:rPr>
        <w:t>s</w:t>
      </w:r>
      <w:r w:rsidR="008723C3" w:rsidRPr="00C62DD3">
        <w:rPr>
          <w:rFonts w:ascii="Arial" w:hAnsi="Arial" w:cs="Arial"/>
        </w:rPr>
        <w:t xml:space="preserve"> us the extra energy we need to escape dangerous situations</w:t>
      </w:r>
      <w:r w:rsidR="001C4D52">
        <w:rPr>
          <w:rFonts w:ascii="Arial" w:hAnsi="Arial" w:cs="Arial"/>
        </w:rPr>
        <w:t>,</w:t>
      </w:r>
      <w:r w:rsidR="008723C3" w:rsidRPr="00C62DD3">
        <w:rPr>
          <w:rFonts w:ascii="Arial" w:hAnsi="Arial" w:cs="Arial"/>
        </w:rPr>
        <w:t xml:space="preserve"> like an attacking animal or a car that could run us down. </w:t>
      </w:r>
      <w:r w:rsidR="00B6505A" w:rsidRPr="00C62DD3">
        <w:rPr>
          <w:rFonts w:ascii="Arial" w:hAnsi="Arial" w:cs="Arial"/>
        </w:rPr>
        <w:t>For short bursts of time</w:t>
      </w:r>
      <w:r w:rsidRPr="00C62DD3">
        <w:rPr>
          <w:rFonts w:ascii="Arial" w:hAnsi="Arial" w:cs="Arial"/>
        </w:rPr>
        <w:t xml:space="preserve">, </w:t>
      </w:r>
      <w:r w:rsidR="001F4C9D" w:rsidRPr="00C62DD3">
        <w:rPr>
          <w:rFonts w:ascii="Arial" w:hAnsi="Arial" w:cs="Arial"/>
        </w:rPr>
        <w:t xml:space="preserve">cortisol and the other </w:t>
      </w:r>
      <w:r w:rsidR="006E4E7A">
        <w:rPr>
          <w:rFonts w:ascii="Arial" w:hAnsi="Arial" w:cs="Arial"/>
        </w:rPr>
        <w:t xml:space="preserve">stress </w:t>
      </w:r>
      <w:r w:rsidR="001F4C9D" w:rsidRPr="00C62DD3">
        <w:rPr>
          <w:rFonts w:ascii="Arial" w:hAnsi="Arial" w:cs="Arial"/>
        </w:rPr>
        <w:t xml:space="preserve">hormones </w:t>
      </w:r>
      <w:r w:rsidR="00010960" w:rsidRPr="00C62DD3">
        <w:rPr>
          <w:rFonts w:ascii="Arial" w:hAnsi="Arial" w:cs="Arial"/>
        </w:rPr>
        <w:t xml:space="preserve">sharpen our minds and help us to think more clearly. However, when </w:t>
      </w:r>
      <w:r w:rsidR="00C62DD3">
        <w:rPr>
          <w:rFonts w:ascii="Arial" w:hAnsi="Arial" w:cs="Arial"/>
        </w:rPr>
        <w:t>we are under stress for long periods of time</w:t>
      </w:r>
      <w:r w:rsidR="00010960" w:rsidRPr="00C62DD3">
        <w:rPr>
          <w:rFonts w:ascii="Arial" w:hAnsi="Arial" w:cs="Arial"/>
        </w:rPr>
        <w:t xml:space="preserve"> </w:t>
      </w:r>
      <w:r w:rsidR="008723C3" w:rsidRPr="00C62DD3">
        <w:rPr>
          <w:rFonts w:ascii="Arial" w:hAnsi="Arial" w:cs="Arial"/>
        </w:rPr>
        <w:t xml:space="preserve">it </w:t>
      </w:r>
      <w:r w:rsidR="00010960" w:rsidRPr="00C62DD3">
        <w:rPr>
          <w:rFonts w:ascii="Arial" w:hAnsi="Arial" w:cs="Arial"/>
        </w:rPr>
        <w:t xml:space="preserve">can </w:t>
      </w:r>
      <w:r w:rsidR="001C4D52">
        <w:rPr>
          <w:rFonts w:ascii="Arial" w:hAnsi="Arial" w:cs="Arial"/>
        </w:rPr>
        <w:t>slow down</w:t>
      </w:r>
      <w:r w:rsidR="001C4D52" w:rsidRPr="00C62DD3">
        <w:rPr>
          <w:rFonts w:ascii="Arial" w:hAnsi="Arial" w:cs="Arial"/>
        </w:rPr>
        <w:t xml:space="preserve"> </w:t>
      </w:r>
      <w:r w:rsidR="00010960" w:rsidRPr="00C62DD3">
        <w:rPr>
          <w:rFonts w:ascii="Arial" w:hAnsi="Arial" w:cs="Arial"/>
        </w:rPr>
        <w:t>our ability to learn</w:t>
      </w:r>
      <w:r w:rsidR="00B6505A" w:rsidRPr="00C62DD3">
        <w:rPr>
          <w:rFonts w:ascii="Arial" w:hAnsi="Arial" w:cs="Arial"/>
        </w:rPr>
        <w:t xml:space="preserve"> </w:t>
      </w:r>
      <w:sdt>
        <w:sdtPr>
          <w:rPr>
            <w:rFonts w:ascii="Arial" w:hAnsi="Arial" w:cs="Arial"/>
          </w:rPr>
          <w:id w:val="-1672178782"/>
          <w:citation/>
        </w:sdtPr>
        <w:sdtEndPr/>
        <w:sdtContent>
          <w:r w:rsidR="00B6505A" w:rsidRPr="00C62DD3">
            <w:rPr>
              <w:rFonts w:ascii="Arial" w:hAnsi="Arial" w:cs="Arial"/>
            </w:rPr>
            <w:fldChar w:fldCharType="begin"/>
          </w:r>
          <w:r w:rsidR="00B6505A" w:rsidRPr="00C62DD3">
            <w:rPr>
              <w:rFonts w:ascii="Arial" w:hAnsi="Arial" w:cs="Arial"/>
            </w:rPr>
            <w:instrText xml:space="preserve"> CITATION Joh14 \l 1033 </w:instrText>
          </w:r>
          <w:r w:rsidR="00B6505A" w:rsidRPr="00C62DD3">
            <w:rPr>
              <w:rFonts w:ascii="Arial" w:hAnsi="Arial" w:cs="Arial"/>
            </w:rPr>
            <w:fldChar w:fldCharType="separate"/>
          </w:r>
          <w:r w:rsidR="00011A83" w:rsidRPr="00011A83">
            <w:rPr>
              <w:rFonts w:ascii="Arial" w:hAnsi="Arial" w:cs="Arial"/>
              <w:noProof/>
            </w:rPr>
            <w:t>(Medina, 2014)</w:t>
          </w:r>
          <w:r w:rsidR="00B6505A" w:rsidRPr="00C62DD3">
            <w:rPr>
              <w:rFonts w:ascii="Arial" w:hAnsi="Arial" w:cs="Arial"/>
            </w:rPr>
            <w:fldChar w:fldCharType="end"/>
          </w:r>
        </w:sdtContent>
      </w:sdt>
      <w:r w:rsidR="00DE71AE">
        <w:rPr>
          <w:rFonts w:ascii="Arial" w:hAnsi="Arial" w:cs="Arial"/>
        </w:rPr>
        <w:t>.</w:t>
      </w:r>
    </w:p>
    <w:p w14:paraId="2D57D396" w14:textId="0831B692" w:rsidR="00D718BA" w:rsidRDefault="00DE71AE" w:rsidP="00EC64C2">
      <w:pPr>
        <w:rPr>
          <w:rFonts w:ascii="Arial" w:hAnsi="Arial" w:cs="Arial"/>
        </w:rPr>
      </w:pPr>
      <w:r>
        <w:rPr>
          <w:rFonts w:ascii="Arial" w:hAnsi="Arial" w:cs="Arial"/>
        </w:rPr>
        <w:t xml:space="preserve">Moderate to severe stress </w:t>
      </w:r>
      <w:r w:rsidR="00C62DD3">
        <w:rPr>
          <w:rFonts w:ascii="Arial" w:hAnsi="Arial" w:cs="Arial"/>
        </w:rPr>
        <w:t xml:space="preserve">shrinks </w:t>
      </w:r>
      <w:r>
        <w:rPr>
          <w:rFonts w:ascii="Arial" w:hAnsi="Arial" w:cs="Arial"/>
        </w:rPr>
        <w:t xml:space="preserve">cells in our brain called neurons. Neurons transfer and receive information. </w:t>
      </w:r>
      <w:r w:rsidR="00762042">
        <w:rPr>
          <w:rFonts w:ascii="Arial" w:hAnsi="Arial" w:cs="Arial"/>
        </w:rPr>
        <w:t>From the</w:t>
      </w:r>
      <w:r w:rsidR="00F33ABD">
        <w:rPr>
          <w:rFonts w:ascii="Arial" w:hAnsi="Arial" w:cs="Arial"/>
        </w:rPr>
        <w:t xml:space="preserve"> time we are born, we begin </w:t>
      </w:r>
      <w:r w:rsidR="00762042">
        <w:rPr>
          <w:rFonts w:ascii="Arial" w:hAnsi="Arial" w:cs="Arial"/>
        </w:rPr>
        <w:t>forming complex networks of connections between neurons in our brain.</w:t>
      </w:r>
      <w:r w:rsidR="00513F59">
        <w:rPr>
          <w:rFonts w:ascii="Arial" w:hAnsi="Arial" w:cs="Arial"/>
        </w:rPr>
        <w:t xml:space="preserve"> Our brain begins to look like</w:t>
      </w:r>
      <w:r w:rsidR="00762042">
        <w:rPr>
          <w:rFonts w:ascii="Arial" w:hAnsi="Arial" w:cs="Arial"/>
        </w:rPr>
        <w:t xml:space="preserve"> a dense and</w:t>
      </w:r>
      <w:r w:rsidR="00EC64C2">
        <w:rPr>
          <w:rFonts w:ascii="Arial" w:hAnsi="Arial" w:cs="Arial"/>
        </w:rPr>
        <w:t xml:space="preserve"> tightly</w:t>
      </w:r>
      <w:r w:rsidR="001A4358">
        <w:rPr>
          <w:rFonts w:ascii="Arial" w:hAnsi="Arial" w:cs="Arial"/>
        </w:rPr>
        <w:t xml:space="preserve"> </w:t>
      </w:r>
      <w:r w:rsidR="00762042">
        <w:rPr>
          <w:rFonts w:ascii="Arial" w:hAnsi="Arial" w:cs="Arial"/>
        </w:rPr>
        <w:t>woven spider web.</w:t>
      </w:r>
      <w:r w:rsidR="00A917A9">
        <w:rPr>
          <w:rFonts w:ascii="Arial" w:hAnsi="Arial" w:cs="Arial"/>
        </w:rPr>
        <w:t xml:space="preserve"> Under moderate to severe stress</w:t>
      </w:r>
      <w:r w:rsidR="00EC64C2">
        <w:rPr>
          <w:rFonts w:ascii="Arial" w:hAnsi="Arial" w:cs="Arial"/>
        </w:rPr>
        <w:t xml:space="preserve"> the web of connections starts to look less dense and more loosely woven</w:t>
      </w:r>
      <w:r w:rsidR="001C4D52">
        <w:rPr>
          <w:rFonts w:ascii="Arial" w:hAnsi="Arial" w:cs="Arial"/>
        </w:rPr>
        <w:t>. This is</w:t>
      </w:r>
      <w:r w:rsidR="00F33ABD">
        <w:rPr>
          <w:rFonts w:ascii="Arial" w:hAnsi="Arial" w:cs="Arial"/>
        </w:rPr>
        <w:t xml:space="preserve"> because s</w:t>
      </w:r>
      <w:r w:rsidR="00EC64C2">
        <w:rPr>
          <w:rFonts w:ascii="Arial" w:hAnsi="Arial" w:cs="Arial"/>
        </w:rPr>
        <w:t>tress hormones</w:t>
      </w:r>
      <w:r w:rsidR="00F33ABD">
        <w:rPr>
          <w:rFonts w:ascii="Arial" w:hAnsi="Arial" w:cs="Arial"/>
        </w:rPr>
        <w:t xml:space="preserve"> </w:t>
      </w:r>
      <w:r w:rsidR="00EC64C2">
        <w:rPr>
          <w:rFonts w:ascii="Arial" w:hAnsi="Arial" w:cs="Arial"/>
        </w:rPr>
        <w:t>disconnect neurons and stop us from creating new connections between them</w:t>
      </w:r>
      <w:r w:rsidR="00F33ABD">
        <w:rPr>
          <w:rFonts w:ascii="Arial" w:hAnsi="Arial" w:cs="Arial"/>
        </w:rPr>
        <w:t xml:space="preserve"> </w:t>
      </w:r>
      <w:sdt>
        <w:sdtPr>
          <w:rPr>
            <w:rFonts w:ascii="Arial" w:hAnsi="Arial" w:cs="Arial"/>
          </w:rPr>
          <w:id w:val="1192873093"/>
          <w:citation/>
        </w:sdtPr>
        <w:sdtEndPr/>
        <w:sdtContent>
          <w:r w:rsidR="00F33ABD">
            <w:rPr>
              <w:rFonts w:ascii="Arial" w:hAnsi="Arial" w:cs="Arial"/>
            </w:rPr>
            <w:fldChar w:fldCharType="begin"/>
          </w:r>
          <w:r w:rsidR="00F33ABD">
            <w:rPr>
              <w:rFonts w:ascii="Arial" w:hAnsi="Arial" w:cs="Arial"/>
            </w:rPr>
            <w:instrText xml:space="preserve"> CITATION Dav12 \l 1033 </w:instrText>
          </w:r>
          <w:r w:rsidR="00C35449">
            <w:rPr>
              <w:rFonts w:ascii="Arial" w:hAnsi="Arial" w:cs="Arial"/>
            </w:rPr>
            <w:instrText xml:space="preserve"> \m Lax13 \m Joh14</w:instrText>
          </w:r>
          <w:r w:rsidR="00F33ABD">
            <w:rPr>
              <w:rFonts w:ascii="Arial" w:hAnsi="Arial" w:cs="Arial"/>
            </w:rPr>
            <w:fldChar w:fldCharType="separate"/>
          </w:r>
          <w:r w:rsidR="00C35449" w:rsidRPr="00C35449">
            <w:rPr>
              <w:rFonts w:ascii="Arial" w:hAnsi="Arial" w:cs="Arial"/>
              <w:noProof/>
            </w:rPr>
            <w:t>(Davidson &amp; McEwen, 2012; Laxmi, Ghosh, &amp; Chattarji, 2013; Medina, 2014)</w:t>
          </w:r>
          <w:r w:rsidR="00F33ABD">
            <w:rPr>
              <w:rFonts w:ascii="Arial" w:hAnsi="Arial" w:cs="Arial"/>
            </w:rPr>
            <w:fldChar w:fldCharType="end"/>
          </w:r>
        </w:sdtContent>
      </w:sdt>
      <w:r w:rsidR="00AF1BBA">
        <w:rPr>
          <w:rFonts w:ascii="Arial" w:hAnsi="Arial" w:cs="Arial"/>
        </w:rPr>
        <w:t xml:space="preserve">. </w:t>
      </w:r>
      <w:r w:rsidR="00EC64C2">
        <w:rPr>
          <w:rFonts w:ascii="Arial" w:hAnsi="Arial" w:cs="Arial"/>
        </w:rPr>
        <w:t xml:space="preserve">We need to create and maintain these </w:t>
      </w:r>
      <w:r w:rsidR="001C4D52">
        <w:rPr>
          <w:rFonts w:ascii="Arial" w:hAnsi="Arial" w:cs="Arial"/>
        </w:rPr>
        <w:t xml:space="preserve">neuron </w:t>
      </w:r>
      <w:r w:rsidR="00EC64C2">
        <w:rPr>
          <w:rFonts w:ascii="Arial" w:hAnsi="Arial" w:cs="Arial"/>
        </w:rPr>
        <w:t xml:space="preserve">connections to be able to learn and remember things. </w:t>
      </w:r>
    </w:p>
    <w:p w14:paraId="3AE29F1C" w14:textId="77777777" w:rsidR="00AF1BBA" w:rsidRDefault="00AF1BBA" w:rsidP="00AF1BBA">
      <w:pPr>
        <w:rPr>
          <w:rFonts w:ascii="Arial" w:hAnsi="Arial" w:cs="Arial"/>
        </w:rPr>
      </w:pPr>
      <w:r>
        <w:rPr>
          <w:rFonts w:ascii="Arial" w:hAnsi="Arial" w:cs="Arial"/>
        </w:rPr>
        <w:t>When attending training on water, sanitation, and hygiene (WASH) there are numerous things that can cause participants stress, such as:</w:t>
      </w:r>
      <w:r w:rsidRPr="00C62DD3">
        <w:rPr>
          <w:rFonts w:ascii="Arial" w:hAnsi="Arial" w:cs="Arial"/>
        </w:rPr>
        <w:t xml:space="preserve"> </w:t>
      </w:r>
    </w:p>
    <w:p w14:paraId="22FECB91" w14:textId="77777777" w:rsidR="00AF1BBA" w:rsidRDefault="00AF1BBA" w:rsidP="00AF1BBA">
      <w:pPr>
        <w:pStyle w:val="ListParagraph"/>
        <w:numPr>
          <w:ilvl w:val="0"/>
          <w:numId w:val="6"/>
        </w:numPr>
        <w:rPr>
          <w:rFonts w:ascii="Arial" w:hAnsi="Arial" w:cs="Arial"/>
        </w:rPr>
      </w:pPr>
      <w:r>
        <w:rPr>
          <w:rFonts w:ascii="Arial" w:hAnsi="Arial" w:cs="Arial"/>
        </w:rPr>
        <w:t>D</w:t>
      </w:r>
      <w:r w:rsidRPr="00C35449">
        <w:rPr>
          <w:rFonts w:ascii="Arial" w:hAnsi="Arial" w:cs="Arial"/>
        </w:rPr>
        <w:t>iscomfort with discussing certain issues in front of others (</w:t>
      </w:r>
      <w:r>
        <w:rPr>
          <w:rFonts w:ascii="Arial" w:hAnsi="Arial" w:cs="Arial"/>
        </w:rPr>
        <w:t>e.g.,</w:t>
      </w:r>
      <w:r w:rsidRPr="00C35449">
        <w:rPr>
          <w:rFonts w:ascii="Arial" w:hAnsi="Arial" w:cs="Arial"/>
        </w:rPr>
        <w:t xml:space="preserve"> </w:t>
      </w:r>
      <w:r>
        <w:rPr>
          <w:rFonts w:ascii="Arial" w:hAnsi="Arial" w:cs="Arial"/>
        </w:rPr>
        <w:t xml:space="preserve">defecating, </w:t>
      </w:r>
      <w:r w:rsidRPr="00C35449">
        <w:rPr>
          <w:rFonts w:ascii="Arial" w:hAnsi="Arial" w:cs="Arial"/>
        </w:rPr>
        <w:t>menstrual hygiene)</w:t>
      </w:r>
    </w:p>
    <w:p w14:paraId="23D43DB6" w14:textId="77777777" w:rsidR="00AF1BBA" w:rsidRDefault="00AF1BBA" w:rsidP="00AF1BBA">
      <w:pPr>
        <w:pStyle w:val="ListParagraph"/>
        <w:numPr>
          <w:ilvl w:val="0"/>
          <w:numId w:val="6"/>
        </w:numPr>
        <w:rPr>
          <w:rFonts w:ascii="Arial" w:hAnsi="Arial" w:cs="Arial"/>
        </w:rPr>
      </w:pPr>
      <w:r>
        <w:rPr>
          <w:rFonts w:ascii="Arial" w:hAnsi="Arial" w:cs="Arial"/>
        </w:rPr>
        <w:t>F</w:t>
      </w:r>
      <w:r w:rsidRPr="00C35449">
        <w:rPr>
          <w:rFonts w:ascii="Arial" w:hAnsi="Arial" w:cs="Arial"/>
        </w:rPr>
        <w:t xml:space="preserve">eeling </w:t>
      </w:r>
      <w:r>
        <w:rPr>
          <w:rFonts w:ascii="Arial" w:hAnsi="Arial" w:cs="Arial"/>
        </w:rPr>
        <w:t>like they don’t</w:t>
      </w:r>
      <w:r w:rsidRPr="00C35449">
        <w:rPr>
          <w:rFonts w:ascii="Arial" w:hAnsi="Arial" w:cs="Arial"/>
        </w:rPr>
        <w:t xml:space="preserve"> fit in</w:t>
      </w:r>
      <w:r>
        <w:rPr>
          <w:rFonts w:ascii="Arial" w:hAnsi="Arial" w:cs="Arial"/>
        </w:rPr>
        <w:t xml:space="preserve"> with the group</w:t>
      </w:r>
    </w:p>
    <w:p w14:paraId="20504643" w14:textId="262E877F" w:rsidR="00AF1BBA" w:rsidRDefault="00AF1BBA" w:rsidP="00AF1BBA">
      <w:pPr>
        <w:pStyle w:val="ListParagraph"/>
        <w:numPr>
          <w:ilvl w:val="0"/>
          <w:numId w:val="6"/>
        </w:numPr>
        <w:rPr>
          <w:rFonts w:ascii="Arial" w:hAnsi="Arial" w:cs="Arial"/>
        </w:rPr>
      </w:pPr>
      <w:r>
        <w:rPr>
          <w:rFonts w:ascii="Arial" w:hAnsi="Arial" w:cs="Arial"/>
        </w:rPr>
        <w:t>Fear of</w:t>
      </w:r>
      <w:r w:rsidRPr="00C35449">
        <w:rPr>
          <w:rFonts w:ascii="Arial" w:hAnsi="Arial" w:cs="Arial"/>
        </w:rPr>
        <w:t xml:space="preserve"> being asked a question they cannot answer</w:t>
      </w:r>
    </w:p>
    <w:p w14:paraId="42A43555" w14:textId="77777777" w:rsidR="00AF1BBA" w:rsidRDefault="00AF1BBA" w:rsidP="00AF1BBA">
      <w:pPr>
        <w:pStyle w:val="ListParagraph"/>
        <w:numPr>
          <w:ilvl w:val="0"/>
          <w:numId w:val="6"/>
        </w:numPr>
        <w:rPr>
          <w:rFonts w:ascii="Arial" w:hAnsi="Arial" w:cs="Arial"/>
        </w:rPr>
      </w:pPr>
      <w:r>
        <w:rPr>
          <w:rFonts w:ascii="Arial" w:hAnsi="Arial" w:cs="Arial"/>
        </w:rPr>
        <w:t>Difficulty understanding c</w:t>
      </w:r>
      <w:r w:rsidRPr="00C35449">
        <w:rPr>
          <w:rFonts w:ascii="Arial" w:hAnsi="Arial" w:cs="Arial"/>
        </w:rPr>
        <w:t xml:space="preserve">oncepts </w:t>
      </w:r>
    </w:p>
    <w:p w14:paraId="309ED22D" w14:textId="77777777" w:rsidR="00AF1BBA" w:rsidRDefault="00AF1BBA" w:rsidP="00AF1BBA">
      <w:pPr>
        <w:pStyle w:val="ListParagraph"/>
        <w:numPr>
          <w:ilvl w:val="0"/>
          <w:numId w:val="6"/>
        </w:numPr>
        <w:rPr>
          <w:rFonts w:ascii="Arial" w:hAnsi="Arial" w:cs="Arial"/>
        </w:rPr>
      </w:pPr>
      <w:r>
        <w:rPr>
          <w:rFonts w:ascii="Arial" w:hAnsi="Arial" w:cs="Arial"/>
        </w:rPr>
        <w:t>T</w:t>
      </w:r>
      <w:r w:rsidRPr="00C35449">
        <w:rPr>
          <w:rFonts w:ascii="Arial" w:hAnsi="Arial" w:cs="Arial"/>
        </w:rPr>
        <w:t>he inability to hear or see things well</w:t>
      </w:r>
    </w:p>
    <w:p w14:paraId="57F1C916" w14:textId="77777777" w:rsidR="00AF1BBA" w:rsidRDefault="00AF1BBA" w:rsidP="00AF1BBA">
      <w:pPr>
        <w:pStyle w:val="ListParagraph"/>
        <w:numPr>
          <w:ilvl w:val="0"/>
          <w:numId w:val="6"/>
        </w:numPr>
        <w:rPr>
          <w:rFonts w:ascii="Arial" w:hAnsi="Arial" w:cs="Arial"/>
        </w:rPr>
      </w:pPr>
      <w:r>
        <w:rPr>
          <w:rFonts w:ascii="Arial" w:hAnsi="Arial" w:cs="Arial"/>
        </w:rPr>
        <w:t>Being hu</w:t>
      </w:r>
      <w:r w:rsidRPr="00C35449">
        <w:rPr>
          <w:rFonts w:ascii="Arial" w:hAnsi="Arial" w:cs="Arial"/>
        </w:rPr>
        <w:t>ng</w:t>
      </w:r>
      <w:r>
        <w:rPr>
          <w:rFonts w:ascii="Arial" w:hAnsi="Arial" w:cs="Arial"/>
        </w:rPr>
        <w:t>ry, tired or physically uncomfortable</w:t>
      </w:r>
    </w:p>
    <w:p w14:paraId="699FFC5D" w14:textId="70557345" w:rsidR="00AF1BBA" w:rsidRDefault="00AF1BBA" w:rsidP="00EC64C2">
      <w:pPr>
        <w:rPr>
          <w:rFonts w:ascii="Arial" w:hAnsi="Arial" w:cs="Arial"/>
        </w:rPr>
      </w:pPr>
      <w:r w:rsidRPr="00C35449">
        <w:rPr>
          <w:rFonts w:ascii="Arial" w:hAnsi="Arial" w:cs="Arial"/>
        </w:rPr>
        <w:lastRenderedPageBreak/>
        <w:t>To ensure that participants are able to learn effectively</w:t>
      </w:r>
      <w:r>
        <w:rPr>
          <w:rFonts w:ascii="Arial" w:hAnsi="Arial" w:cs="Arial"/>
        </w:rPr>
        <w:t>,</w:t>
      </w:r>
      <w:r w:rsidRPr="00C35449">
        <w:rPr>
          <w:rFonts w:ascii="Arial" w:hAnsi="Arial" w:cs="Arial"/>
        </w:rPr>
        <w:t xml:space="preserve"> we need to identify potential sources of stress and do our best to create a safe learning environment</w:t>
      </w:r>
      <w:r>
        <w:rPr>
          <w:rFonts w:ascii="Arial" w:hAnsi="Arial" w:cs="Arial"/>
        </w:rPr>
        <w:t xml:space="preserve">. </w:t>
      </w:r>
    </w:p>
    <w:p w14:paraId="1D5CE647" w14:textId="77777777" w:rsidR="00AB62E5" w:rsidRDefault="00D718BA" w:rsidP="00EC64C2">
      <w:pPr>
        <w:rPr>
          <w:rFonts w:ascii="Arial" w:hAnsi="Arial" w:cs="Arial"/>
        </w:rPr>
      </w:pPr>
      <w:r>
        <w:rPr>
          <w:rFonts w:ascii="Arial" w:hAnsi="Arial" w:cs="Arial"/>
          <w:noProof/>
          <w:lang w:val="en-CA" w:eastAsia="en-CA"/>
        </w:rPr>
        <mc:AlternateContent>
          <mc:Choice Requires="wpg">
            <w:drawing>
              <wp:anchor distT="0" distB="0" distL="114300" distR="114300" simplePos="0" relativeHeight="251677696" behindDoc="0" locked="0" layoutInCell="1" allowOverlap="1" wp14:anchorId="6528E91D" wp14:editId="6D83DC51">
                <wp:simplePos x="0" y="0"/>
                <wp:positionH relativeFrom="column">
                  <wp:posOffset>0</wp:posOffset>
                </wp:positionH>
                <wp:positionV relativeFrom="paragraph">
                  <wp:posOffset>93980</wp:posOffset>
                </wp:positionV>
                <wp:extent cx="6305550" cy="4813300"/>
                <wp:effectExtent l="0" t="0" r="0" b="6350"/>
                <wp:wrapNone/>
                <wp:docPr id="32" name="Group 32"/>
                <wp:cNvGraphicFramePr/>
                <a:graphic xmlns:a="http://schemas.openxmlformats.org/drawingml/2006/main">
                  <a:graphicData uri="http://schemas.microsoft.com/office/word/2010/wordprocessingGroup">
                    <wpg:wgp>
                      <wpg:cNvGrpSpPr/>
                      <wpg:grpSpPr>
                        <a:xfrm>
                          <a:off x="0" y="0"/>
                          <a:ext cx="6305550" cy="4813300"/>
                          <a:chOff x="0" y="0"/>
                          <a:chExt cx="6305550" cy="4813300"/>
                        </a:xfrm>
                      </wpg:grpSpPr>
                      <wps:wsp>
                        <wps:cNvPr id="23" name="Text Box 23"/>
                        <wps:cNvSpPr txBox="1"/>
                        <wps:spPr>
                          <a:xfrm>
                            <a:off x="25400" y="0"/>
                            <a:ext cx="6235700" cy="434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C3E5A1" w14:textId="29654BF6" w:rsidR="00AB62E5" w:rsidRDefault="001C4D52" w:rsidP="00E73B71">
                              <w:pPr>
                                <w:jc w:val="center"/>
                                <w:rPr>
                                  <w:rFonts w:ascii="Arial" w:hAnsi="Arial" w:cs="Arial"/>
                                  <w:b/>
                                  <w:noProof/>
                                </w:rPr>
                              </w:pPr>
                              <w:r>
                                <w:rPr>
                                  <w:rFonts w:ascii="Arial" w:hAnsi="Arial" w:cs="Arial"/>
                                  <w:b/>
                                  <w:noProof/>
                                </w:rPr>
                                <w:t xml:space="preserve">Neuron </w:t>
                              </w:r>
                              <w:r w:rsidR="00D718BA">
                                <w:rPr>
                                  <w:rFonts w:ascii="Arial" w:hAnsi="Arial" w:cs="Arial"/>
                                  <w:b/>
                                  <w:noProof/>
                                </w:rPr>
                                <w:t xml:space="preserve">Connections </w:t>
                              </w:r>
                              <w:r>
                                <w:rPr>
                                  <w:rFonts w:ascii="Arial" w:hAnsi="Arial" w:cs="Arial"/>
                                  <w:b/>
                                  <w:noProof/>
                                </w:rPr>
                                <w:t>Developing</w:t>
                              </w:r>
                              <w:r w:rsidR="00D718BA">
                                <w:rPr>
                                  <w:rFonts w:ascii="Arial" w:hAnsi="Arial" w:cs="Arial"/>
                                  <w:b/>
                                  <w:noProof/>
                                </w:rPr>
                                <w:t xml:space="preserve"> </w:t>
                              </w:r>
                              <w:r>
                                <w:rPr>
                                  <w:rFonts w:ascii="Arial" w:hAnsi="Arial" w:cs="Arial"/>
                                  <w:b/>
                                  <w:noProof/>
                                </w:rPr>
                                <w:t>i</w:t>
                              </w:r>
                              <w:r w:rsidR="00E73B71" w:rsidRPr="00E73B71">
                                <w:rPr>
                                  <w:rFonts w:ascii="Arial" w:hAnsi="Arial" w:cs="Arial"/>
                                  <w:b/>
                                  <w:noProof/>
                                </w:rPr>
                                <w:t>n the Brain</w:t>
                              </w:r>
                              <w:r w:rsidR="00D718BA">
                                <w:rPr>
                                  <w:rFonts w:ascii="Arial" w:hAnsi="Arial" w:cs="Arial"/>
                                  <w:b/>
                                  <w:noProof/>
                                </w:rPr>
                                <w:t xml:space="preserve"> </w:t>
                              </w:r>
                              <w:r>
                                <w:rPr>
                                  <w:rFonts w:ascii="Arial" w:hAnsi="Arial" w:cs="Arial"/>
                                  <w:b/>
                                  <w:noProof/>
                                </w:rPr>
                                <w:t>B</w:t>
                              </w:r>
                              <w:r w:rsidR="00D718BA">
                                <w:rPr>
                                  <w:rFonts w:ascii="Arial" w:hAnsi="Arial" w:cs="Arial"/>
                                  <w:b/>
                                  <w:noProof/>
                                </w:rPr>
                                <w:t xml:space="preserve">etween </w:t>
                              </w:r>
                              <w:r>
                                <w:rPr>
                                  <w:rFonts w:ascii="Arial" w:hAnsi="Arial" w:cs="Arial"/>
                                  <w:b/>
                                  <w:noProof/>
                                </w:rPr>
                                <w:t>B</w:t>
                              </w:r>
                              <w:r w:rsidR="00D718BA">
                                <w:rPr>
                                  <w:rFonts w:ascii="Arial" w:hAnsi="Arial" w:cs="Arial"/>
                                  <w:b/>
                                  <w:noProof/>
                                </w:rPr>
                                <w:t>irth and 2 years of Age</w:t>
                              </w:r>
                            </w:p>
                            <w:p w14:paraId="2D4D123A" w14:textId="77777777" w:rsidR="00E73B71" w:rsidRPr="00E73B71" w:rsidRDefault="0077679D" w:rsidP="00E73B71">
                              <w:pPr>
                                <w:jc w:val="center"/>
                                <w:rPr>
                                  <w:rFonts w:ascii="Arial" w:hAnsi="Arial" w:cs="Arial"/>
                                  <w:b/>
                                </w:rPr>
                              </w:pPr>
                              <w:r>
                                <w:rPr>
                                  <w:noProof/>
                                  <w:lang w:val="en-CA" w:eastAsia="en-CA"/>
                                </w:rPr>
                                <w:drawing>
                                  <wp:inline distT="0" distB="0" distL="0" distR="0" wp14:anchorId="4944FFFA" wp14:editId="771CFCCC">
                                    <wp:extent cx="4921250" cy="3644900"/>
                                    <wp:effectExtent l="0" t="0" r="0" b="0"/>
                                    <wp:docPr id="31" name="Picture 31" descr="http://www.sciencedirect.com/cache/MiamiImageURL/1-s2.0-S0896627307007775-gr6_lrg.jpg/0?wchp=dGLzVlV-zSkzk&amp;pii=S089662730700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direct.com/cache/MiamiImageURL/1-s2.0-S0896627307007775-gr6_lrg.jpg/0?wchp=dGLzVlV-zSkzk&amp;pii=S08966273070077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1250" cy="3644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4445000"/>
                            <a:ext cx="6305550" cy="368300"/>
                          </a:xfrm>
                          <a:prstGeom prst="rect">
                            <a:avLst/>
                          </a:prstGeom>
                          <a:solidFill>
                            <a:sysClr val="window" lastClr="FFFFFF"/>
                          </a:solidFill>
                          <a:ln w="6350">
                            <a:noFill/>
                          </a:ln>
                          <a:effectLst/>
                        </wps:spPr>
                        <wps:txbx>
                          <w:txbxContent>
                            <w:p w14:paraId="09F00475" w14:textId="047D3356" w:rsidR="00E73B71" w:rsidRPr="00D718BA" w:rsidRDefault="00AF1BBA" w:rsidP="00E73B71">
                              <w:pPr>
                                <w:jc w:val="right"/>
                                <w:rPr>
                                  <w:rFonts w:ascii="Arial" w:hAnsi="Arial" w:cs="Arial"/>
                                  <w:sz w:val="16"/>
                                  <w:szCs w:val="16"/>
                                </w:rPr>
                              </w:pPr>
                              <w:r>
                                <w:rPr>
                                  <w:rFonts w:ascii="Arial" w:hAnsi="Arial" w:cs="Arial"/>
                                  <w:sz w:val="16"/>
                                  <w:szCs w:val="16"/>
                                </w:rPr>
                                <w:t>(</w:t>
                              </w:r>
                              <w:proofErr w:type="spellStart"/>
                              <w:r>
                                <w:rPr>
                                  <w:rFonts w:ascii="Arial" w:hAnsi="Arial" w:cs="Arial"/>
                                  <w:sz w:val="16"/>
                                  <w:szCs w:val="16"/>
                                </w:rPr>
                                <w:t>Courchesene</w:t>
                              </w:r>
                              <w:proofErr w:type="spellEnd"/>
                              <w:r>
                                <w:rPr>
                                  <w:rFonts w:ascii="Arial" w:hAnsi="Arial" w:cs="Arial"/>
                                  <w:sz w:val="16"/>
                                  <w:szCs w:val="16"/>
                                </w:rPr>
                                <w:t xml:space="preserve"> &amp; Pierce, 2005 </w:t>
                              </w:r>
                              <w:r w:rsidR="0077679D" w:rsidRPr="00D718BA">
                                <w:rPr>
                                  <w:rFonts w:ascii="Arial" w:hAnsi="Arial" w:cs="Arial"/>
                                  <w:sz w:val="16"/>
                                  <w:szCs w:val="16"/>
                                </w:rPr>
                                <w:t>adapted from</w:t>
                              </w:r>
                              <w:r>
                                <w:rPr>
                                  <w:rFonts w:ascii="Arial" w:hAnsi="Arial" w:cs="Arial"/>
                                  <w:sz w:val="16"/>
                                  <w:szCs w:val="16"/>
                                </w:rPr>
                                <w:t xml:space="preserve"> Nolte, 1993 that combines</w:t>
                              </w:r>
                              <w:r w:rsidR="00D718BA" w:rsidRPr="00D718BA">
                                <w:rPr>
                                  <w:rFonts w:ascii="Arial" w:hAnsi="Arial" w:cs="Arial"/>
                                  <w:sz w:val="16"/>
                                  <w:szCs w:val="16"/>
                                </w:rPr>
                                <w:t xml:space="preserve"> figure</w:t>
                              </w:r>
                              <w:r>
                                <w:rPr>
                                  <w:rFonts w:ascii="Arial" w:hAnsi="Arial" w:cs="Arial"/>
                                  <w:sz w:val="16"/>
                                  <w:szCs w:val="16"/>
                                </w:rPr>
                                <w:t>s</w:t>
                              </w:r>
                              <w:r w:rsidR="00D718BA" w:rsidRPr="00D718BA">
                                <w:rPr>
                                  <w:rFonts w:ascii="Arial" w:hAnsi="Arial" w:cs="Arial"/>
                                  <w:sz w:val="16"/>
                                  <w:szCs w:val="16"/>
                                </w:rPr>
                                <w:t xml:space="preserve"> from</w:t>
                              </w:r>
                              <w:r>
                                <w:rPr>
                                  <w:rFonts w:ascii="Arial" w:hAnsi="Arial" w:cs="Arial"/>
                                  <w:sz w:val="16"/>
                                  <w:szCs w:val="16"/>
                                </w:rPr>
                                <w:t xml:space="preserve"> </w:t>
                              </w:r>
                              <w:proofErr w:type="spellStart"/>
                              <w:r>
                                <w:rPr>
                                  <w:rFonts w:ascii="Arial" w:hAnsi="Arial" w:cs="Arial"/>
                                  <w:sz w:val="16"/>
                                  <w:szCs w:val="16"/>
                                </w:rPr>
                                <w:t>Conel</w:t>
                              </w:r>
                              <w:proofErr w:type="spellEnd"/>
                              <w:r>
                                <w:rPr>
                                  <w:rFonts w:ascii="Arial" w:hAnsi="Arial" w:cs="Arial"/>
                                  <w:sz w:val="16"/>
                                  <w:szCs w:val="16"/>
                                </w:rPr>
                                <w:t>, 1939</w:t>
                              </w:r>
                              <w:proofErr w:type="gramStart"/>
                              <w:r>
                                <w:rPr>
                                  <w:rFonts w:ascii="Arial" w:hAnsi="Arial" w:cs="Arial"/>
                                  <w:sz w:val="16"/>
                                  <w:szCs w:val="16"/>
                                </w:rPr>
                                <w:t>;1941</w:t>
                              </w:r>
                              <w:proofErr w:type="gramEnd"/>
                              <w:r>
                                <w:rPr>
                                  <w:rFonts w:ascii="Arial" w:hAnsi="Arial" w:cs="Arial"/>
                                  <w:sz w:val="16"/>
                                  <w:szCs w:val="16"/>
                                </w:rPr>
                                <w:t>;1951;1959)</w:t>
                              </w:r>
                              <w:r w:rsidR="00D718BA" w:rsidRPr="00D718BA">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 o:spid="_x0000_s1026" style="position:absolute;margin-left:0;margin-top:7.4pt;width:496.5pt;height:379pt;z-index:251677696" coordsize="63055,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orSQMAAAIKAAAOAAAAZHJzL2Uyb0RvYy54bWzsVltP2zAUfp+0/2D5faRXChEp6mBFkxCg&#10;wcSz6zhthGN7tkvS/fqd41wotBKCTTytD6l9fK6fz/mSk9OqkORRWJdrldD+QY8SobhOc7VM6M+7&#10;+ZcjSpxnKmVSK5HQjXD0dPr500lpYjHQKy1TYQk4US4uTUJX3ps4ihxfiYK5A22EgsNM24J52Npl&#10;lFpWgvdCRoNe7zAqtU2N1Vw4B9Lz+pBOg/8sE9xfZ5kTnsiEQm4+PG14LvAZTU9YvLTMrHLepMHe&#10;kUXBcgVBO1fnzDOytvmOqyLnVjud+QOui0hnWc5FqAGq6fdeVHNh9dqEWpZxuTQdTADtC5ze7ZZf&#10;Pd5YkqcJHQ4oUayAOwphCewBnNIsY9C5sObW3NhGsKx3WG+V2QL/oRJSBVg3Hayi8oSD8HDYG4/H&#10;gD6Hs9FRfzjsNcDzFdzOjh1ffXvFMmoDR5hfl05poIncE07u73C6XTEjAvwOMWhwGgxbnO6wwK+6&#10;IiAKyAQ1xIn4CuQwD63cgXAPXIPxCKAgeyAbDMcTPAqQDUfHE8APYnSFs9hY5y+ELgguEmqh1UMH&#10;ssdL52vVVgUjOy3zdJ5LGTY4XuJMWvLIYDCkD4mC82daUpESbw9C73hA1539QjL+0KS35QH8SYWW&#10;IgxikxZeUg1HWPmNFKgj1Q+RQSOGJtqTI+NcqC7PoI1aGVT0FsNG/ymrtxjXdYBFiKyV74yLXGlb&#10;o/Qc2vShhTar9eEOt+rGpa8WVdM+C51uoHusrnnKGT7PAehL5vwNs0BM0BFAtv4aHpnUcDu6WVGy&#10;0vb3PjnqwxzAKSUlEF1C3a81s4IS+V3BhBz3RyNw68NmNJ4MYGO3TxbbJ2pdnGlomT7QuuFhifpe&#10;tsvM6uIeOHmGUeGIKQ6xE+rb5Zmv6Rc4nYvZLCgBFxrmL9Wt4ega4cUGu6vumTVNg3uYtivdziSL&#10;X/R5rYuWSs/WXmd5GAIEuEa1AR74AVntI4hisksUk5YQgE/eQhQAJHLnaDTutdy5l12Hh0cNuf4r&#10;pti4bszhtZvqEvoG2hGECZ2H3+7g4zQ/ow6lkXlqUnqVEnAewhupY8//Y/ExYxHepvChEd4zzUcR&#10;fsls78MYPX26Tf8AAAD//wMAUEsDBBQABgAIAAAAIQABhkil3gAAAAcBAAAPAAAAZHJzL2Rvd25y&#10;ZXYueG1sTI9BT8JAEIXvJv6HzZh4k21BBWq3hBD1REgEE+NtaIe2oTvbdJe2/HvHkx7fe5P3vklX&#10;o21UT52vHRuIJxEo4twVNZcGPg9vDwtQPiAX2DgmA1fysMpub1JMCjfwB/X7UCopYZ+ggSqENtHa&#10;5xVZ9BPXEkt2cp3FILIrddHhIOW20dMoetYWa5aFClvaVJSf9xdr4H3AYT2LX/vt+bS5fh+edl/b&#10;mIy5vxvXL6ACjeHvGH7xBR0yYTq6CxdeNQbkkSDuo/BLulzOxDgamM+nC9BZqv/zZz8AAAD//wMA&#10;UEsBAi0AFAAGAAgAAAAhALaDOJL+AAAA4QEAABMAAAAAAAAAAAAAAAAAAAAAAFtDb250ZW50X1R5&#10;cGVzXS54bWxQSwECLQAUAAYACAAAACEAOP0h/9YAAACUAQAACwAAAAAAAAAAAAAAAAAvAQAAX3Jl&#10;bHMvLnJlbHNQSwECLQAUAAYACAAAACEAmKoKK0kDAAACCgAADgAAAAAAAAAAAAAAAAAuAgAAZHJz&#10;L2Uyb0RvYy54bWxQSwECLQAUAAYACAAAACEAAYZIpd4AAAAHAQAADwAAAAAAAAAAAAAAAACjBQAA&#10;ZHJzL2Rvd25yZXYueG1sUEsFBgAAAAAEAAQA8wAAAK4GAAAAAA==&#10;">
                <v:shapetype id="_x0000_t202" coordsize="21600,21600" o:spt="202" path="m,l,21600r21600,l21600,xe">
                  <v:stroke joinstyle="miter"/>
                  <v:path gradientshapeok="t" o:connecttype="rect"/>
                </v:shapetype>
                <v:shape id="Text Box 23" o:spid="_x0000_s1027" type="#_x0000_t202" style="position:absolute;left:254;width:62357;height:4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14:paraId="23C3E5A1" w14:textId="29654BF6" w:rsidR="00AB62E5" w:rsidRDefault="001C4D52" w:rsidP="00E73B71">
                        <w:pPr>
                          <w:jc w:val="center"/>
                          <w:rPr>
                            <w:rFonts w:ascii="Arial" w:hAnsi="Arial" w:cs="Arial"/>
                            <w:b/>
                            <w:noProof/>
                          </w:rPr>
                        </w:pPr>
                        <w:r>
                          <w:rPr>
                            <w:rFonts w:ascii="Arial" w:hAnsi="Arial" w:cs="Arial"/>
                            <w:b/>
                            <w:noProof/>
                          </w:rPr>
                          <w:t xml:space="preserve">Neuron </w:t>
                        </w:r>
                        <w:r w:rsidR="00D718BA">
                          <w:rPr>
                            <w:rFonts w:ascii="Arial" w:hAnsi="Arial" w:cs="Arial"/>
                            <w:b/>
                            <w:noProof/>
                          </w:rPr>
                          <w:t xml:space="preserve">Connections </w:t>
                        </w:r>
                        <w:r>
                          <w:rPr>
                            <w:rFonts w:ascii="Arial" w:hAnsi="Arial" w:cs="Arial"/>
                            <w:b/>
                            <w:noProof/>
                          </w:rPr>
                          <w:t>Developing</w:t>
                        </w:r>
                        <w:r w:rsidR="00D718BA">
                          <w:rPr>
                            <w:rFonts w:ascii="Arial" w:hAnsi="Arial" w:cs="Arial"/>
                            <w:b/>
                            <w:noProof/>
                          </w:rPr>
                          <w:t xml:space="preserve"> </w:t>
                        </w:r>
                        <w:r>
                          <w:rPr>
                            <w:rFonts w:ascii="Arial" w:hAnsi="Arial" w:cs="Arial"/>
                            <w:b/>
                            <w:noProof/>
                          </w:rPr>
                          <w:t>i</w:t>
                        </w:r>
                        <w:r w:rsidR="00E73B71" w:rsidRPr="00E73B71">
                          <w:rPr>
                            <w:rFonts w:ascii="Arial" w:hAnsi="Arial" w:cs="Arial"/>
                            <w:b/>
                            <w:noProof/>
                          </w:rPr>
                          <w:t>n the Brain</w:t>
                        </w:r>
                        <w:r w:rsidR="00D718BA">
                          <w:rPr>
                            <w:rFonts w:ascii="Arial" w:hAnsi="Arial" w:cs="Arial"/>
                            <w:b/>
                            <w:noProof/>
                          </w:rPr>
                          <w:t xml:space="preserve"> </w:t>
                        </w:r>
                        <w:r>
                          <w:rPr>
                            <w:rFonts w:ascii="Arial" w:hAnsi="Arial" w:cs="Arial"/>
                            <w:b/>
                            <w:noProof/>
                          </w:rPr>
                          <w:t>B</w:t>
                        </w:r>
                        <w:r w:rsidR="00D718BA">
                          <w:rPr>
                            <w:rFonts w:ascii="Arial" w:hAnsi="Arial" w:cs="Arial"/>
                            <w:b/>
                            <w:noProof/>
                          </w:rPr>
                          <w:t xml:space="preserve">etween </w:t>
                        </w:r>
                        <w:r>
                          <w:rPr>
                            <w:rFonts w:ascii="Arial" w:hAnsi="Arial" w:cs="Arial"/>
                            <w:b/>
                            <w:noProof/>
                          </w:rPr>
                          <w:t>B</w:t>
                        </w:r>
                        <w:r w:rsidR="00D718BA">
                          <w:rPr>
                            <w:rFonts w:ascii="Arial" w:hAnsi="Arial" w:cs="Arial"/>
                            <w:b/>
                            <w:noProof/>
                          </w:rPr>
                          <w:t>irth and 2 years of Age</w:t>
                        </w:r>
                      </w:p>
                      <w:p w14:paraId="2D4D123A" w14:textId="77777777" w:rsidR="00E73B71" w:rsidRPr="00E73B71" w:rsidRDefault="0077679D" w:rsidP="00E73B71">
                        <w:pPr>
                          <w:jc w:val="center"/>
                          <w:rPr>
                            <w:rFonts w:ascii="Arial" w:hAnsi="Arial" w:cs="Arial"/>
                            <w:b/>
                          </w:rPr>
                        </w:pPr>
                        <w:r>
                          <w:rPr>
                            <w:noProof/>
                            <w:lang w:val="en-CA" w:eastAsia="en-CA"/>
                          </w:rPr>
                          <w:drawing>
                            <wp:inline distT="0" distB="0" distL="0" distR="0" wp14:anchorId="4944FFFA" wp14:editId="771CFCCC">
                              <wp:extent cx="4921250" cy="3644900"/>
                              <wp:effectExtent l="0" t="0" r="0" b="0"/>
                              <wp:docPr id="31" name="Picture 31" descr="http://www.sciencedirect.com/cache/MiamiImageURL/1-s2.0-S0896627307007775-gr6_lrg.jpg/0?wchp=dGLzVlV-zSkzk&amp;pii=S089662730700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direct.com/cache/MiamiImageURL/1-s2.0-S0896627307007775-gr6_lrg.jpg/0?wchp=dGLzVlV-zSkzk&amp;pii=S08966273070077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1250" cy="3644900"/>
                                      </a:xfrm>
                                      <a:prstGeom prst="rect">
                                        <a:avLst/>
                                      </a:prstGeom>
                                      <a:noFill/>
                                      <a:ln>
                                        <a:noFill/>
                                      </a:ln>
                                    </pic:spPr>
                                  </pic:pic>
                                </a:graphicData>
                              </a:graphic>
                            </wp:inline>
                          </w:drawing>
                        </w:r>
                      </w:p>
                    </w:txbxContent>
                  </v:textbox>
                </v:shape>
                <v:shape id="Text Box 27" o:spid="_x0000_s1028" type="#_x0000_t202" style="position:absolute;top:44450;width:63055;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9s8UA&#10;AADbAAAADwAAAGRycy9kb3ducmV2LnhtbESPQWvCQBSE74X+h+UVequbeqgSXUWkpQoN1ih4fWSf&#10;STT7NuxuTfTXdwtCj8PMfMNM571pxIWcry0reB0kIIgLq2suFex3Hy9jED4ga2wsk4IreZjPHh+m&#10;mGrb8ZYueShFhLBPUUEVQptK6YuKDPqBbYmjd7TOYIjSlVI77CLcNHKYJG/SYM1xocKWlhUV5/zH&#10;KDh0+afbrNen73aV3Ta3PPui90yp56d+MQERqA//4Xt7pRUMR/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32zxQAAANsAAAAPAAAAAAAAAAAAAAAAAJgCAABkcnMv&#10;ZG93bnJldi54bWxQSwUGAAAAAAQABAD1AAAAigMAAAAA&#10;" fillcolor="window" stroked="f" strokeweight=".5pt">
                  <v:textbox>
                    <w:txbxContent>
                      <w:p w14:paraId="09F00475" w14:textId="047D3356" w:rsidR="00E73B71" w:rsidRPr="00D718BA" w:rsidRDefault="00AF1BBA" w:rsidP="00E73B71">
                        <w:pPr>
                          <w:jc w:val="right"/>
                          <w:rPr>
                            <w:rFonts w:ascii="Arial" w:hAnsi="Arial" w:cs="Arial"/>
                            <w:sz w:val="16"/>
                            <w:szCs w:val="16"/>
                          </w:rPr>
                        </w:pPr>
                        <w:r>
                          <w:rPr>
                            <w:rFonts w:ascii="Arial" w:hAnsi="Arial" w:cs="Arial"/>
                            <w:sz w:val="16"/>
                            <w:szCs w:val="16"/>
                          </w:rPr>
                          <w:t>(</w:t>
                        </w:r>
                        <w:proofErr w:type="spellStart"/>
                        <w:r>
                          <w:rPr>
                            <w:rFonts w:ascii="Arial" w:hAnsi="Arial" w:cs="Arial"/>
                            <w:sz w:val="16"/>
                            <w:szCs w:val="16"/>
                          </w:rPr>
                          <w:t>Courchesene</w:t>
                        </w:r>
                        <w:proofErr w:type="spellEnd"/>
                        <w:r>
                          <w:rPr>
                            <w:rFonts w:ascii="Arial" w:hAnsi="Arial" w:cs="Arial"/>
                            <w:sz w:val="16"/>
                            <w:szCs w:val="16"/>
                          </w:rPr>
                          <w:t xml:space="preserve"> &amp; Pierce, 2005 </w:t>
                        </w:r>
                        <w:r w:rsidR="0077679D" w:rsidRPr="00D718BA">
                          <w:rPr>
                            <w:rFonts w:ascii="Arial" w:hAnsi="Arial" w:cs="Arial"/>
                            <w:sz w:val="16"/>
                            <w:szCs w:val="16"/>
                          </w:rPr>
                          <w:t>adapted from</w:t>
                        </w:r>
                        <w:r>
                          <w:rPr>
                            <w:rFonts w:ascii="Arial" w:hAnsi="Arial" w:cs="Arial"/>
                            <w:sz w:val="16"/>
                            <w:szCs w:val="16"/>
                          </w:rPr>
                          <w:t xml:space="preserve"> Nolte, 1993 that combines</w:t>
                        </w:r>
                        <w:r w:rsidR="00D718BA" w:rsidRPr="00D718BA">
                          <w:rPr>
                            <w:rFonts w:ascii="Arial" w:hAnsi="Arial" w:cs="Arial"/>
                            <w:sz w:val="16"/>
                            <w:szCs w:val="16"/>
                          </w:rPr>
                          <w:t xml:space="preserve"> figure</w:t>
                        </w:r>
                        <w:r>
                          <w:rPr>
                            <w:rFonts w:ascii="Arial" w:hAnsi="Arial" w:cs="Arial"/>
                            <w:sz w:val="16"/>
                            <w:szCs w:val="16"/>
                          </w:rPr>
                          <w:t>s</w:t>
                        </w:r>
                        <w:r w:rsidR="00D718BA" w:rsidRPr="00D718BA">
                          <w:rPr>
                            <w:rFonts w:ascii="Arial" w:hAnsi="Arial" w:cs="Arial"/>
                            <w:sz w:val="16"/>
                            <w:szCs w:val="16"/>
                          </w:rPr>
                          <w:t xml:space="preserve"> from</w:t>
                        </w:r>
                        <w:r>
                          <w:rPr>
                            <w:rFonts w:ascii="Arial" w:hAnsi="Arial" w:cs="Arial"/>
                            <w:sz w:val="16"/>
                            <w:szCs w:val="16"/>
                          </w:rPr>
                          <w:t xml:space="preserve"> </w:t>
                        </w:r>
                        <w:proofErr w:type="spellStart"/>
                        <w:r>
                          <w:rPr>
                            <w:rFonts w:ascii="Arial" w:hAnsi="Arial" w:cs="Arial"/>
                            <w:sz w:val="16"/>
                            <w:szCs w:val="16"/>
                          </w:rPr>
                          <w:t>Conel</w:t>
                        </w:r>
                        <w:proofErr w:type="spellEnd"/>
                        <w:r>
                          <w:rPr>
                            <w:rFonts w:ascii="Arial" w:hAnsi="Arial" w:cs="Arial"/>
                            <w:sz w:val="16"/>
                            <w:szCs w:val="16"/>
                          </w:rPr>
                          <w:t>, 1939</w:t>
                        </w:r>
                        <w:proofErr w:type="gramStart"/>
                        <w:r>
                          <w:rPr>
                            <w:rFonts w:ascii="Arial" w:hAnsi="Arial" w:cs="Arial"/>
                            <w:sz w:val="16"/>
                            <w:szCs w:val="16"/>
                          </w:rPr>
                          <w:t>;1941</w:t>
                        </w:r>
                        <w:proofErr w:type="gramEnd"/>
                        <w:r>
                          <w:rPr>
                            <w:rFonts w:ascii="Arial" w:hAnsi="Arial" w:cs="Arial"/>
                            <w:sz w:val="16"/>
                            <w:szCs w:val="16"/>
                          </w:rPr>
                          <w:t>;1951;1959)</w:t>
                        </w:r>
                        <w:r w:rsidR="00D718BA" w:rsidRPr="00D718BA">
                          <w:rPr>
                            <w:rFonts w:ascii="Arial" w:hAnsi="Arial" w:cs="Arial"/>
                            <w:sz w:val="16"/>
                            <w:szCs w:val="16"/>
                          </w:rPr>
                          <w:t xml:space="preserve"> </w:t>
                        </w:r>
                      </w:p>
                    </w:txbxContent>
                  </v:textbox>
                </v:shape>
              </v:group>
            </w:pict>
          </mc:Fallback>
        </mc:AlternateContent>
      </w:r>
    </w:p>
    <w:p w14:paraId="0FFB01E5" w14:textId="77777777" w:rsidR="00AB62E5" w:rsidRDefault="00AB62E5" w:rsidP="00EC64C2">
      <w:pPr>
        <w:rPr>
          <w:rFonts w:ascii="Arial" w:hAnsi="Arial" w:cs="Arial"/>
        </w:rPr>
      </w:pPr>
    </w:p>
    <w:p w14:paraId="2B846856" w14:textId="77777777" w:rsidR="00AB62E5" w:rsidRDefault="00AB62E5" w:rsidP="00EC64C2">
      <w:pPr>
        <w:rPr>
          <w:rFonts w:ascii="Arial" w:hAnsi="Arial" w:cs="Arial"/>
        </w:rPr>
      </w:pPr>
    </w:p>
    <w:p w14:paraId="11A38349" w14:textId="77777777" w:rsidR="00AB62E5" w:rsidRDefault="00AB62E5" w:rsidP="00EC64C2">
      <w:pPr>
        <w:rPr>
          <w:rFonts w:ascii="Arial" w:hAnsi="Arial" w:cs="Arial"/>
        </w:rPr>
      </w:pPr>
    </w:p>
    <w:p w14:paraId="48F04B68" w14:textId="77777777" w:rsidR="00AB62E5" w:rsidRDefault="00AB62E5" w:rsidP="00EC64C2">
      <w:pPr>
        <w:rPr>
          <w:rFonts w:ascii="Arial" w:hAnsi="Arial" w:cs="Arial"/>
        </w:rPr>
      </w:pPr>
    </w:p>
    <w:p w14:paraId="45899DFC" w14:textId="77777777" w:rsidR="00AB62E5" w:rsidRDefault="00AB62E5" w:rsidP="00EC64C2">
      <w:pPr>
        <w:rPr>
          <w:rFonts w:ascii="Arial" w:hAnsi="Arial" w:cs="Arial"/>
        </w:rPr>
      </w:pPr>
    </w:p>
    <w:p w14:paraId="4B7EB825" w14:textId="77777777" w:rsidR="00D718BA" w:rsidRDefault="00D718BA" w:rsidP="00EC64C2">
      <w:pPr>
        <w:rPr>
          <w:rFonts w:ascii="Arial" w:hAnsi="Arial" w:cs="Arial"/>
        </w:rPr>
      </w:pPr>
    </w:p>
    <w:p w14:paraId="576B36FC" w14:textId="77777777" w:rsidR="00D718BA" w:rsidRDefault="00D718BA" w:rsidP="00EC64C2">
      <w:pPr>
        <w:rPr>
          <w:rFonts w:ascii="Arial" w:hAnsi="Arial" w:cs="Arial"/>
        </w:rPr>
      </w:pPr>
    </w:p>
    <w:p w14:paraId="47294FB1" w14:textId="77777777" w:rsidR="00D718BA" w:rsidRDefault="00D718BA" w:rsidP="00EC64C2">
      <w:pPr>
        <w:rPr>
          <w:rFonts w:ascii="Arial" w:hAnsi="Arial" w:cs="Arial"/>
        </w:rPr>
      </w:pPr>
    </w:p>
    <w:p w14:paraId="16E31398" w14:textId="77777777" w:rsidR="00D718BA" w:rsidRDefault="00D718BA" w:rsidP="00EC64C2">
      <w:pPr>
        <w:rPr>
          <w:rFonts w:ascii="Arial" w:hAnsi="Arial" w:cs="Arial"/>
        </w:rPr>
      </w:pPr>
    </w:p>
    <w:p w14:paraId="20735CFA" w14:textId="77777777" w:rsidR="00D718BA" w:rsidRDefault="00D718BA" w:rsidP="00EC64C2">
      <w:pPr>
        <w:rPr>
          <w:rFonts w:ascii="Arial" w:hAnsi="Arial" w:cs="Arial"/>
        </w:rPr>
      </w:pPr>
    </w:p>
    <w:p w14:paraId="04C2A37D" w14:textId="77777777" w:rsidR="00D718BA" w:rsidRDefault="00D718BA" w:rsidP="00EC64C2">
      <w:pPr>
        <w:rPr>
          <w:rFonts w:ascii="Arial" w:hAnsi="Arial" w:cs="Arial"/>
        </w:rPr>
      </w:pPr>
    </w:p>
    <w:p w14:paraId="3A069C85" w14:textId="77777777" w:rsidR="00D718BA" w:rsidRDefault="00D718BA" w:rsidP="00EC64C2">
      <w:pPr>
        <w:rPr>
          <w:rFonts w:ascii="Arial" w:hAnsi="Arial" w:cs="Arial"/>
        </w:rPr>
      </w:pPr>
    </w:p>
    <w:p w14:paraId="2AAF774E" w14:textId="77777777" w:rsidR="00D718BA" w:rsidRDefault="00D718BA" w:rsidP="00EC64C2">
      <w:pPr>
        <w:rPr>
          <w:rFonts w:ascii="Arial" w:hAnsi="Arial" w:cs="Arial"/>
        </w:rPr>
      </w:pPr>
    </w:p>
    <w:p w14:paraId="2880AEC6" w14:textId="77777777" w:rsidR="00D718BA" w:rsidRDefault="00D718BA" w:rsidP="00EC64C2">
      <w:pPr>
        <w:rPr>
          <w:rFonts w:ascii="Arial" w:hAnsi="Arial" w:cs="Arial"/>
        </w:rPr>
      </w:pPr>
    </w:p>
    <w:p w14:paraId="6BBDA7B0" w14:textId="77777777" w:rsidR="00762042" w:rsidRDefault="00762042" w:rsidP="00C62DD3">
      <w:pPr>
        <w:rPr>
          <w:rFonts w:ascii="Arial" w:hAnsi="Arial" w:cs="Arial"/>
        </w:rPr>
      </w:pPr>
    </w:p>
    <w:p w14:paraId="36F57CCF" w14:textId="266CE45B" w:rsidR="00906E14" w:rsidRPr="001A4358" w:rsidRDefault="00C31424" w:rsidP="001A4358">
      <w:pPr>
        <w:pStyle w:val="Heading1"/>
        <w:rPr>
          <w:rFonts w:ascii="Arial" w:hAnsi="Arial" w:cs="Arial"/>
          <w:color w:val="000000" w:themeColor="text1"/>
          <w:sz w:val="26"/>
          <w:szCs w:val="26"/>
        </w:rPr>
      </w:pPr>
      <w:r>
        <w:rPr>
          <w:rFonts w:ascii="Arial" w:hAnsi="Arial" w:cs="Arial"/>
          <w:color w:val="000000" w:themeColor="text1"/>
          <w:sz w:val="26"/>
          <w:szCs w:val="26"/>
        </w:rPr>
        <w:t xml:space="preserve">Building a </w:t>
      </w:r>
      <w:r w:rsidR="00AF1BBA">
        <w:rPr>
          <w:rFonts w:ascii="Arial" w:hAnsi="Arial" w:cs="Arial"/>
          <w:color w:val="000000" w:themeColor="text1"/>
          <w:sz w:val="26"/>
          <w:szCs w:val="26"/>
        </w:rPr>
        <w:t>S</w:t>
      </w:r>
      <w:r w:rsidR="00906E14" w:rsidRPr="001A4358">
        <w:rPr>
          <w:rFonts w:ascii="Arial" w:hAnsi="Arial" w:cs="Arial"/>
          <w:color w:val="000000" w:themeColor="text1"/>
          <w:sz w:val="26"/>
          <w:szCs w:val="26"/>
        </w:rPr>
        <w:t>afe Learning Environment</w:t>
      </w:r>
    </w:p>
    <w:p w14:paraId="02C1F1A3" w14:textId="77777777" w:rsidR="00BA05DA" w:rsidRDefault="00906E14" w:rsidP="00273184">
      <w:pPr>
        <w:rPr>
          <w:rFonts w:ascii="Arial" w:hAnsi="Arial" w:cs="Arial"/>
        </w:rPr>
      </w:pPr>
      <w:r w:rsidRPr="00C62DD3">
        <w:rPr>
          <w:rFonts w:ascii="Arial" w:hAnsi="Arial" w:cs="Arial"/>
        </w:rPr>
        <w:t xml:space="preserve">A safe learning environment is one </w:t>
      </w:r>
      <w:r w:rsidR="00F63C2D" w:rsidRPr="00C62DD3">
        <w:rPr>
          <w:rFonts w:ascii="Arial" w:hAnsi="Arial" w:cs="Arial"/>
        </w:rPr>
        <w:t>where participants feel a sense of belonging and acceptance, where they are comfortable sharing their vi</w:t>
      </w:r>
      <w:r w:rsidR="0093026C" w:rsidRPr="00C62DD3">
        <w:rPr>
          <w:rFonts w:ascii="Arial" w:hAnsi="Arial" w:cs="Arial"/>
        </w:rPr>
        <w:t xml:space="preserve">ews and perspectives, and feel </w:t>
      </w:r>
      <w:r w:rsidR="00F63C2D" w:rsidRPr="00C62DD3">
        <w:rPr>
          <w:rFonts w:ascii="Arial" w:hAnsi="Arial" w:cs="Arial"/>
        </w:rPr>
        <w:t>respected.</w:t>
      </w:r>
      <w:r w:rsidR="00BA05DA" w:rsidRPr="00C62DD3">
        <w:rPr>
          <w:rFonts w:ascii="Arial" w:hAnsi="Arial" w:cs="Arial"/>
        </w:rPr>
        <w:t xml:space="preserve"> </w:t>
      </w:r>
      <w:r w:rsidR="001E3FB5">
        <w:rPr>
          <w:rFonts w:ascii="Arial" w:hAnsi="Arial" w:cs="Arial"/>
        </w:rPr>
        <w:t>In a safe learning environment,</w:t>
      </w:r>
      <w:r w:rsidR="001A4358">
        <w:rPr>
          <w:rFonts w:ascii="Arial" w:hAnsi="Arial" w:cs="Arial"/>
        </w:rPr>
        <w:t xml:space="preserve"> participants feel</w:t>
      </w:r>
      <w:r w:rsidR="00BA05DA" w:rsidRPr="00C62DD3">
        <w:rPr>
          <w:rFonts w:ascii="Arial" w:hAnsi="Arial" w:cs="Arial"/>
        </w:rPr>
        <w:t xml:space="preserve"> physical</w:t>
      </w:r>
      <w:r w:rsidR="001A4358">
        <w:rPr>
          <w:rFonts w:ascii="Arial" w:hAnsi="Arial" w:cs="Arial"/>
        </w:rPr>
        <w:t>ly</w:t>
      </w:r>
      <w:r w:rsidR="00BA05DA" w:rsidRPr="00C62DD3">
        <w:rPr>
          <w:rFonts w:ascii="Arial" w:hAnsi="Arial" w:cs="Arial"/>
        </w:rPr>
        <w:t>, emotio</w:t>
      </w:r>
      <w:r w:rsidR="001A4358">
        <w:rPr>
          <w:rFonts w:ascii="Arial" w:hAnsi="Arial" w:cs="Arial"/>
        </w:rPr>
        <w:t xml:space="preserve">nally and psychologically secure. </w:t>
      </w:r>
      <w:r w:rsidR="00BA05DA" w:rsidRPr="00C62DD3">
        <w:rPr>
          <w:rFonts w:ascii="Arial" w:hAnsi="Arial" w:cs="Arial"/>
        </w:rPr>
        <w:t>We can do the following things to create a safe learning environment:</w:t>
      </w:r>
    </w:p>
    <w:p w14:paraId="521F11D7" w14:textId="77777777" w:rsidR="004B3238" w:rsidRDefault="004B3238" w:rsidP="00273184">
      <w:pPr>
        <w:rPr>
          <w:rFonts w:ascii="Arial" w:hAnsi="Arial" w:cs="Arial"/>
        </w:rPr>
      </w:pPr>
    </w:p>
    <w:p w14:paraId="7CF0CCF5" w14:textId="77777777" w:rsidR="00E220CC" w:rsidRPr="00C62DD3" w:rsidRDefault="00E220CC" w:rsidP="00273184">
      <w:pPr>
        <w:rPr>
          <w:rFonts w:ascii="Arial" w:hAnsi="Arial" w:cs="Arial"/>
        </w:rPr>
      </w:pPr>
    </w:p>
    <w:p w14:paraId="655FA4EC" w14:textId="382432A7" w:rsidR="00BA05DA" w:rsidRPr="00C35449" w:rsidRDefault="00F34CDE" w:rsidP="00273184">
      <w:pPr>
        <w:rPr>
          <w:rFonts w:ascii="Arial" w:hAnsi="Arial" w:cs="Arial"/>
          <w:b/>
        </w:rPr>
      </w:pPr>
      <w:r>
        <w:rPr>
          <w:rFonts w:ascii="Arial" w:hAnsi="Arial" w:cs="Arial"/>
          <w:b/>
        </w:rPr>
        <w:lastRenderedPageBreak/>
        <w:t>Address</w:t>
      </w:r>
      <w:bookmarkStart w:id="0" w:name="_GoBack"/>
      <w:bookmarkEnd w:id="0"/>
      <w:r w:rsidR="0093026C" w:rsidRPr="00C35449">
        <w:rPr>
          <w:rFonts w:ascii="Arial" w:hAnsi="Arial" w:cs="Arial"/>
          <w:b/>
        </w:rPr>
        <w:t xml:space="preserve"> </w:t>
      </w:r>
      <w:r w:rsidR="003A2927">
        <w:rPr>
          <w:rFonts w:ascii="Arial" w:hAnsi="Arial" w:cs="Arial"/>
          <w:b/>
        </w:rPr>
        <w:t xml:space="preserve">the </w:t>
      </w:r>
      <w:r w:rsidR="00BA05DA" w:rsidRPr="00C35449">
        <w:rPr>
          <w:rFonts w:ascii="Arial" w:hAnsi="Arial" w:cs="Arial"/>
          <w:b/>
        </w:rPr>
        <w:t>physical needs</w:t>
      </w:r>
      <w:r w:rsidR="003A2927">
        <w:rPr>
          <w:rFonts w:ascii="Arial" w:hAnsi="Arial" w:cs="Arial"/>
          <w:b/>
        </w:rPr>
        <w:t xml:space="preserve"> of participants</w:t>
      </w:r>
    </w:p>
    <w:p w14:paraId="2146E01C" w14:textId="77777777" w:rsidR="00BA05DA" w:rsidRPr="00C62DD3" w:rsidRDefault="00BA05DA" w:rsidP="0093026C">
      <w:pPr>
        <w:pStyle w:val="ListParagraph"/>
        <w:numPr>
          <w:ilvl w:val="0"/>
          <w:numId w:val="2"/>
        </w:numPr>
        <w:rPr>
          <w:rFonts w:ascii="Arial" w:hAnsi="Arial" w:cs="Arial"/>
        </w:rPr>
      </w:pPr>
      <w:r w:rsidRPr="00C62DD3">
        <w:rPr>
          <w:rFonts w:ascii="Arial" w:hAnsi="Arial" w:cs="Arial"/>
        </w:rPr>
        <w:t>Provide snacks and lunch – when participants are hungry they can’t focus on learning</w:t>
      </w:r>
    </w:p>
    <w:p w14:paraId="37104BA5" w14:textId="77777777" w:rsidR="00BA05DA" w:rsidRPr="00C62DD3" w:rsidRDefault="00BA05DA" w:rsidP="0093026C">
      <w:pPr>
        <w:pStyle w:val="ListParagraph"/>
        <w:numPr>
          <w:ilvl w:val="0"/>
          <w:numId w:val="2"/>
        </w:numPr>
        <w:rPr>
          <w:rFonts w:ascii="Arial" w:hAnsi="Arial" w:cs="Arial"/>
        </w:rPr>
      </w:pPr>
      <w:r w:rsidRPr="00C62DD3">
        <w:rPr>
          <w:rFonts w:ascii="Arial" w:hAnsi="Arial" w:cs="Arial"/>
        </w:rPr>
        <w:t>Provide clean and safe toilets and invite people to use them whenever necessary</w:t>
      </w:r>
    </w:p>
    <w:p w14:paraId="0732B8A2" w14:textId="77777777" w:rsidR="00BA05DA" w:rsidRPr="00C62DD3" w:rsidRDefault="00BA05DA" w:rsidP="0093026C">
      <w:pPr>
        <w:pStyle w:val="ListParagraph"/>
        <w:numPr>
          <w:ilvl w:val="0"/>
          <w:numId w:val="2"/>
        </w:numPr>
        <w:rPr>
          <w:rFonts w:ascii="Arial" w:hAnsi="Arial" w:cs="Arial"/>
        </w:rPr>
      </w:pPr>
      <w:r w:rsidRPr="00C62DD3">
        <w:rPr>
          <w:rFonts w:ascii="Arial" w:hAnsi="Arial" w:cs="Arial"/>
        </w:rPr>
        <w:t>Provide comfortable chairs and seating arrangements</w:t>
      </w:r>
    </w:p>
    <w:p w14:paraId="3FE1E177" w14:textId="77777777" w:rsidR="00BA05DA" w:rsidRPr="00C62DD3" w:rsidRDefault="00BA05DA" w:rsidP="0093026C">
      <w:pPr>
        <w:pStyle w:val="ListParagraph"/>
        <w:numPr>
          <w:ilvl w:val="0"/>
          <w:numId w:val="2"/>
        </w:numPr>
        <w:rPr>
          <w:rFonts w:ascii="Arial" w:hAnsi="Arial" w:cs="Arial"/>
        </w:rPr>
      </w:pPr>
      <w:r w:rsidRPr="00C62DD3">
        <w:rPr>
          <w:rFonts w:ascii="Arial" w:hAnsi="Arial" w:cs="Arial"/>
        </w:rPr>
        <w:t>Maintain a comfortable temperature in the room</w:t>
      </w:r>
    </w:p>
    <w:p w14:paraId="57935810" w14:textId="77777777" w:rsidR="0093026C" w:rsidRPr="00C62DD3" w:rsidRDefault="0093026C" w:rsidP="0093026C">
      <w:pPr>
        <w:pStyle w:val="ListParagraph"/>
        <w:numPr>
          <w:ilvl w:val="0"/>
          <w:numId w:val="2"/>
        </w:numPr>
        <w:rPr>
          <w:rFonts w:ascii="Arial" w:hAnsi="Arial" w:cs="Arial"/>
        </w:rPr>
      </w:pPr>
      <w:r w:rsidRPr="00C62DD3">
        <w:rPr>
          <w:rFonts w:ascii="Arial" w:hAnsi="Arial" w:cs="Arial"/>
        </w:rPr>
        <w:t>Ensure the participants are all able to hear and see information easily</w:t>
      </w:r>
    </w:p>
    <w:p w14:paraId="4AA642BE" w14:textId="4CB3548D" w:rsidR="00BA05DA" w:rsidRPr="00C35449" w:rsidRDefault="0093026C" w:rsidP="00273184">
      <w:pPr>
        <w:rPr>
          <w:rFonts w:ascii="Arial" w:hAnsi="Arial" w:cs="Arial"/>
          <w:b/>
        </w:rPr>
      </w:pPr>
      <w:r w:rsidRPr="00C35449">
        <w:rPr>
          <w:rFonts w:ascii="Arial" w:hAnsi="Arial" w:cs="Arial"/>
          <w:b/>
        </w:rPr>
        <w:t>Address the emotional and psychological needs of participants</w:t>
      </w:r>
      <w:r w:rsidR="003A2927">
        <w:rPr>
          <w:rFonts w:ascii="Arial" w:hAnsi="Arial" w:cs="Arial"/>
          <w:b/>
        </w:rPr>
        <w:t>:</w:t>
      </w:r>
    </w:p>
    <w:p w14:paraId="675B4033" w14:textId="77777777" w:rsidR="0093026C" w:rsidRPr="00C62DD3" w:rsidRDefault="0093026C" w:rsidP="0093026C">
      <w:pPr>
        <w:pStyle w:val="ListParagraph"/>
        <w:numPr>
          <w:ilvl w:val="0"/>
          <w:numId w:val="2"/>
        </w:numPr>
        <w:rPr>
          <w:rFonts w:ascii="Arial" w:hAnsi="Arial" w:cs="Arial"/>
        </w:rPr>
      </w:pPr>
      <w:r w:rsidRPr="00C62DD3">
        <w:rPr>
          <w:rFonts w:ascii="Arial" w:hAnsi="Arial" w:cs="Arial"/>
        </w:rPr>
        <w:t>Establish a group agreement at the beginning of the workshop that emphasizes respect for all participants</w:t>
      </w:r>
    </w:p>
    <w:p w14:paraId="32BAC1D0" w14:textId="77777777" w:rsidR="0093026C" w:rsidRPr="00C62DD3" w:rsidRDefault="0093026C" w:rsidP="0093026C">
      <w:pPr>
        <w:pStyle w:val="ListParagraph"/>
        <w:numPr>
          <w:ilvl w:val="0"/>
          <w:numId w:val="2"/>
        </w:numPr>
        <w:rPr>
          <w:rFonts w:ascii="Arial" w:hAnsi="Arial" w:cs="Arial"/>
        </w:rPr>
      </w:pPr>
      <w:r w:rsidRPr="00C62DD3">
        <w:rPr>
          <w:rFonts w:ascii="Arial" w:hAnsi="Arial" w:cs="Arial"/>
        </w:rPr>
        <w:t>Communicate in a respectful, open and friendly manner</w:t>
      </w:r>
    </w:p>
    <w:p w14:paraId="41AA27DF" w14:textId="63411D42" w:rsidR="0093026C" w:rsidRPr="00C62DD3" w:rsidRDefault="0093026C" w:rsidP="0093026C">
      <w:pPr>
        <w:pStyle w:val="ListParagraph"/>
        <w:numPr>
          <w:ilvl w:val="0"/>
          <w:numId w:val="2"/>
        </w:numPr>
        <w:rPr>
          <w:rFonts w:ascii="Arial" w:hAnsi="Arial" w:cs="Arial"/>
        </w:rPr>
      </w:pPr>
      <w:r w:rsidRPr="00C62DD3">
        <w:rPr>
          <w:rFonts w:ascii="Arial" w:hAnsi="Arial" w:cs="Arial"/>
        </w:rPr>
        <w:t xml:space="preserve">Communicate clearly what the learning </w:t>
      </w:r>
      <w:r w:rsidR="003A2927">
        <w:rPr>
          <w:rFonts w:ascii="Arial" w:hAnsi="Arial" w:cs="Arial"/>
        </w:rPr>
        <w:t>outcome</w:t>
      </w:r>
      <w:r w:rsidR="003A2927" w:rsidRPr="00C62DD3">
        <w:rPr>
          <w:rFonts w:ascii="Arial" w:hAnsi="Arial" w:cs="Arial"/>
        </w:rPr>
        <w:t xml:space="preserve">s </w:t>
      </w:r>
      <w:r w:rsidRPr="00C62DD3">
        <w:rPr>
          <w:rFonts w:ascii="Arial" w:hAnsi="Arial" w:cs="Arial"/>
        </w:rPr>
        <w:t xml:space="preserve">are for each session </w:t>
      </w:r>
    </w:p>
    <w:p w14:paraId="37C871A6" w14:textId="77777777" w:rsidR="0093026C" w:rsidRPr="00C62DD3" w:rsidRDefault="0093026C" w:rsidP="0093026C">
      <w:pPr>
        <w:pStyle w:val="ListParagraph"/>
        <w:numPr>
          <w:ilvl w:val="0"/>
          <w:numId w:val="2"/>
        </w:numPr>
        <w:rPr>
          <w:rFonts w:ascii="Arial" w:hAnsi="Arial" w:cs="Arial"/>
        </w:rPr>
      </w:pPr>
      <w:r w:rsidRPr="00C62DD3">
        <w:rPr>
          <w:rFonts w:ascii="Arial" w:hAnsi="Arial" w:cs="Arial"/>
        </w:rPr>
        <w:t>Ensure that the participants feel necessary, involved and important in the process of their own learning</w:t>
      </w:r>
    </w:p>
    <w:p w14:paraId="1FBCCCC4" w14:textId="77777777" w:rsidR="0093026C" w:rsidRPr="00C62DD3" w:rsidRDefault="0093026C" w:rsidP="0093026C">
      <w:pPr>
        <w:pStyle w:val="ListParagraph"/>
        <w:numPr>
          <w:ilvl w:val="0"/>
          <w:numId w:val="2"/>
        </w:numPr>
        <w:rPr>
          <w:rFonts w:ascii="Arial" w:hAnsi="Arial" w:cs="Arial"/>
        </w:rPr>
      </w:pPr>
      <w:r w:rsidRPr="00C62DD3">
        <w:rPr>
          <w:rFonts w:ascii="Arial" w:hAnsi="Arial" w:cs="Arial"/>
        </w:rPr>
        <w:t>Connect new information to previous knowledge and experience</w:t>
      </w:r>
    </w:p>
    <w:p w14:paraId="29083E6A" w14:textId="77777777" w:rsidR="0093026C" w:rsidRPr="00C62DD3" w:rsidRDefault="0093026C" w:rsidP="0093026C">
      <w:pPr>
        <w:pStyle w:val="ListParagraph"/>
        <w:numPr>
          <w:ilvl w:val="0"/>
          <w:numId w:val="2"/>
        </w:numPr>
        <w:rPr>
          <w:rFonts w:ascii="Arial" w:hAnsi="Arial" w:cs="Arial"/>
        </w:rPr>
      </w:pPr>
      <w:r w:rsidRPr="00C62DD3">
        <w:rPr>
          <w:rFonts w:ascii="Arial" w:hAnsi="Arial" w:cs="Arial"/>
        </w:rPr>
        <w:t>Ensure there are plenty of practical experiences</w:t>
      </w:r>
    </w:p>
    <w:p w14:paraId="3C4F3FBA" w14:textId="77777777" w:rsidR="0093026C" w:rsidRPr="00C62DD3" w:rsidRDefault="0093026C" w:rsidP="0093026C">
      <w:pPr>
        <w:pStyle w:val="ListParagraph"/>
        <w:numPr>
          <w:ilvl w:val="0"/>
          <w:numId w:val="2"/>
        </w:numPr>
        <w:rPr>
          <w:rFonts w:ascii="Arial" w:hAnsi="Arial" w:cs="Arial"/>
        </w:rPr>
      </w:pPr>
      <w:r w:rsidRPr="00C62DD3">
        <w:rPr>
          <w:rFonts w:ascii="Arial" w:hAnsi="Arial" w:cs="Arial"/>
        </w:rPr>
        <w:t xml:space="preserve">Respect and encourage learning at different rates </w:t>
      </w:r>
    </w:p>
    <w:p w14:paraId="474C8688" w14:textId="540C4ADC" w:rsidR="0093026C" w:rsidRPr="00C62DD3" w:rsidRDefault="0093026C" w:rsidP="0093026C">
      <w:pPr>
        <w:pStyle w:val="ListParagraph"/>
        <w:numPr>
          <w:ilvl w:val="0"/>
          <w:numId w:val="2"/>
        </w:numPr>
        <w:rPr>
          <w:rFonts w:ascii="Arial" w:hAnsi="Arial" w:cs="Arial"/>
        </w:rPr>
      </w:pPr>
      <w:r w:rsidRPr="00C62DD3">
        <w:rPr>
          <w:rFonts w:ascii="Arial" w:hAnsi="Arial" w:cs="Arial"/>
        </w:rPr>
        <w:t>Organize and deliver information that addressees different learning styles</w:t>
      </w:r>
    </w:p>
    <w:p w14:paraId="5DD1DF94" w14:textId="1189CA12" w:rsidR="0093026C" w:rsidRPr="00C62DD3" w:rsidRDefault="0093026C" w:rsidP="0093026C">
      <w:pPr>
        <w:pStyle w:val="ListParagraph"/>
        <w:numPr>
          <w:ilvl w:val="0"/>
          <w:numId w:val="2"/>
        </w:numPr>
        <w:rPr>
          <w:rFonts w:ascii="Arial" w:hAnsi="Arial" w:cs="Arial"/>
        </w:rPr>
      </w:pPr>
      <w:r w:rsidRPr="00C62DD3">
        <w:rPr>
          <w:rFonts w:ascii="Arial" w:hAnsi="Arial" w:cs="Arial"/>
        </w:rPr>
        <w:t xml:space="preserve">Encourage </w:t>
      </w:r>
      <w:r w:rsidR="003A2927">
        <w:rPr>
          <w:rFonts w:ascii="Arial" w:hAnsi="Arial" w:cs="Arial"/>
        </w:rPr>
        <w:t xml:space="preserve">participants to </w:t>
      </w:r>
      <w:r w:rsidRPr="00C62DD3">
        <w:rPr>
          <w:rFonts w:ascii="Arial" w:hAnsi="Arial" w:cs="Arial"/>
        </w:rPr>
        <w:t>shar</w:t>
      </w:r>
      <w:r w:rsidR="003A2927">
        <w:rPr>
          <w:rFonts w:ascii="Arial" w:hAnsi="Arial" w:cs="Arial"/>
        </w:rPr>
        <w:t>e</w:t>
      </w:r>
      <w:r w:rsidRPr="00C62DD3">
        <w:rPr>
          <w:rFonts w:ascii="Arial" w:hAnsi="Arial" w:cs="Arial"/>
        </w:rPr>
        <w:t xml:space="preserve"> experiences </w:t>
      </w:r>
      <w:r w:rsidR="003A2927">
        <w:rPr>
          <w:rFonts w:ascii="Arial" w:hAnsi="Arial" w:cs="Arial"/>
        </w:rPr>
        <w:t>and</w:t>
      </w:r>
      <w:r w:rsidRPr="00C62DD3">
        <w:rPr>
          <w:rFonts w:ascii="Arial" w:hAnsi="Arial" w:cs="Arial"/>
        </w:rPr>
        <w:t xml:space="preserve"> take advantage of the knowledge, skills and attitudes that already exist in the group</w:t>
      </w:r>
    </w:p>
    <w:p w14:paraId="577B183E" w14:textId="5F36636A" w:rsidR="0093026C" w:rsidRPr="00C62DD3" w:rsidRDefault="00F34CDE" w:rsidP="0093026C">
      <w:pPr>
        <w:pStyle w:val="ListParagraph"/>
        <w:numPr>
          <w:ilvl w:val="0"/>
          <w:numId w:val="2"/>
        </w:numPr>
        <w:rPr>
          <w:rFonts w:ascii="Arial" w:hAnsi="Arial" w:cs="Arial"/>
        </w:rPr>
      </w:pPr>
      <w:r>
        <w:rPr>
          <w:rFonts w:ascii="Arial" w:hAnsi="Arial" w:cs="Arial"/>
        </w:rPr>
        <w:t>Address</w:t>
      </w:r>
      <w:r w:rsidR="0093026C" w:rsidRPr="00C62DD3">
        <w:rPr>
          <w:rFonts w:ascii="Arial" w:hAnsi="Arial" w:cs="Arial"/>
        </w:rPr>
        <w:t xml:space="preserve"> disrespectful or discriminatory behaviour </w:t>
      </w:r>
    </w:p>
    <w:p w14:paraId="285DD672" w14:textId="6E19D0B4" w:rsidR="001E3FB5" w:rsidRDefault="001A4358" w:rsidP="00273184">
      <w:pPr>
        <w:rPr>
          <w:rFonts w:ascii="Arial" w:hAnsi="Arial" w:cs="Arial"/>
        </w:rPr>
      </w:pPr>
      <w:r>
        <w:rPr>
          <w:rFonts w:ascii="Arial" w:hAnsi="Arial" w:cs="Arial"/>
        </w:rPr>
        <w:t xml:space="preserve">Some </w:t>
      </w:r>
      <w:r w:rsidR="003A2927">
        <w:rPr>
          <w:rFonts w:ascii="Arial" w:hAnsi="Arial" w:cs="Arial"/>
        </w:rPr>
        <w:t xml:space="preserve">trainers </w:t>
      </w:r>
      <w:r>
        <w:rPr>
          <w:rFonts w:ascii="Arial" w:hAnsi="Arial" w:cs="Arial"/>
        </w:rPr>
        <w:t xml:space="preserve">believe that the activities required to create </w:t>
      </w:r>
      <w:r w:rsidR="001E3FB5">
        <w:rPr>
          <w:rFonts w:ascii="Arial" w:hAnsi="Arial" w:cs="Arial"/>
        </w:rPr>
        <w:t xml:space="preserve">a safe learning environment take too much time and are not </w:t>
      </w:r>
      <w:r>
        <w:rPr>
          <w:rFonts w:ascii="Arial" w:hAnsi="Arial" w:cs="Arial"/>
        </w:rPr>
        <w:t>necessary.</w:t>
      </w:r>
      <w:r w:rsidR="001E3FB5">
        <w:rPr>
          <w:rFonts w:ascii="Arial" w:hAnsi="Arial" w:cs="Arial"/>
        </w:rPr>
        <w:t xml:space="preserve"> </w:t>
      </w:r>
      <w:r>
        <w:rPr>
          <w:rFonts w:ascii="Arial" w:hAnsi="Arial" w:cs="Arial"/>
        </w:rPr>
        <w:t xml:space="preserve">However, if a safe learning environment does not exist participants will not learn or retain what we are teaching. </w:t>
      </w:r>
    </w:p>
    <w:p w14:paraId="32F897AD" w14:textId="77777777" w:rsidR="001E3FB5" w:rsidRDefault="001E3FB5" w:rsidP="00273184">
      <w:pPr>
        <w:rPr>
          <w:rFonts w:ascii="Arial" w:hAnsi="Arial" w:cs="Arial"/>
        </w:rPr>
      </w:pPr>
      <w:r>
        <w:rPr>
          <w:rFonts w:ascii="Arial" w:hAnsi="Arial" w:cs="Arial"/>
        </w:rPr>
        <w:t xml:space="preserve">Creating a safe learning environment is the groundwork for all learning. When participants experience stress it inhibits their ability to learn and retain new information. Connections between the neurons in their brain are broken, and they are unable to create new connections while under stress. To ensure that learning can take place we need to create an environment where participants feel physically, emotionally and psychologically secure. </w:t>
      </w:r>
    </w:p>
    <w:sdt>
      <w:sdtPr>
        <w:rPr>
          <w:rFonts w:asciiTheme="minorHAnsi" w:eastAsiaTheme="minorHAnsi" w:hAnsiTheme="minorHAnsi" w:cstheme="minorBidi"/>
          <w:b w:val="0"/>
          <w:bCs w:val="0"/>
          <w:color w:val="auto"/>
          <w:sz w:val="22"/>
          <w:szCs w:val="22"/>
        </w:rPr>
        <w:id w:val="-1402751054"/>
        <w:docPartObj>
          <w:docPartGallery w:val="Bibliographies"/>
          <w:docPartUnique/>
        </w:docPartObj>
      </w:sdtPr>
      <w:sdtEndPr/>
      <w:sdtContent>
        <w:p w14:paraId="05DF8D89" w14:textId="77777777" w:rsidR="001E3FB5" w:rsidRPr="00011A83" w:rsidRDefault="00011A83">
          <w:pPr>
            <w:pStyle w:val="Heading1"/>
            <w:rPr>
              <w:rFonts w:ascii="Arial" w:hAnsi="Arial" w:cs="Arial"/>
              <w:color w:val="000000" w:themeColor="text1"/>
              <w:sz w:val="26"/>
              <w:szCs w:val="26"/>
            </w:rPr>
          </w:pPr>
          <w:r w:rsidRPr="00011A83">
            <w:rPr>
              <w:rFonts w:ascii="Arial" w:hAnsi="Arial" w:cs="Arial"/>
              <w:color w:val="000000" w:themeColor="text1"/>
              <w:sz w:val="26"/>
              <w:szCs w:val="26"/>
            </w:rPr>
            <w:t>References</w:t>
          </w:r>
        </w:p>
        <w:sdt>
          <w:sdtPr>
            <w:rPr>
              <w:lang w:val="en-US"/>
            </w:rPr>
            <w:id w:val="111145805"/>
            <w:bibliography/>
          </w:sdtPr>
          <w:sdtEndPr/>
          <w:sdtContent>
            <w:p w14:paraId="2843EE1F" w14:textId="77777777" w:rsidR="00513F59" w:rsidRPr="00513F59" w:rsidRDefault="001E3FB5" w:rsidP="00513F59">
              <w:pPr>
                <w:pStyle w:val="Bibliography"/>
                <w:ind w:left="720" w:hanging="720"/>
                <w:rPr>
                  <w:rFonts w:ascii="Arial" w:hAnsi="Arial" w:cs="Arial"/>
                  <w:lang w:val="en-US"/>
                </w:rPr>
              </w:pPr>
              <w:r w:rsidRPr="00513F59">
                <w:rPr>
                  <w:rFonts w:ascii="Arial" w:hAnsi="Arial" w:cs="Arial"/>
                  <w:lang w:val="en-US"/>
                </w:rPr>
                <w:fldChar w:fldCharType="begin"/>
              </w:r>
              <w:r w:rsidRPr="00513F59">
                <w:rPr>
                  <w:rFonts w:ascii="Arial" w:hAnsi="Arial" w:cs="Arial"/>
                  <w:lang w:val="en-US"/>
                </w:rPr>
                <w:instrText xml:space="preserve"> BIBLIOGRAPHY </w:instrText>
              </w:r>
              <w:r w:rsidRPr="00513F59">
                <w:rPr>
                  <w:rFonts w:ascii="Arial" w:hAnsi="Arial" w:cs="Arial"/>
                  <w:lang w:val="en-US"/>
                </w:rPr>
                <w:fldChar w:fldCharType="separate"/>
              </w:r>
              <w:r w:rsidR="00513F59" w:rsidRPr="00513F59">
                <w:rPr>
                  <w:rFonts w:ascii="Arial" w:hAnsi="Arial" w:cs="Arial"/>
                  <w:lang w:val="en-US"/>
                </w:rPr>
                <w:t>Conel, J. L. (1939). The Postnatal Development of the Human Cerebral Cortex. Volume 1. The Cortex of the Newborn. Cambridge: Harvard University Press.</w:t>
              </w:r>
            </w:p>
            <w:p w14:paraId="5112DDA6" w14:textId="77777777" w:rsidR="00513F59" w:rsidRPr="00513F59" w:rsidRDefault="00513F59" w:rsidP="00513F59">
              <w:pPr>
                <w:pStyle w:val="Bibliography"/>
                <w:ind w:left="720" w:hanging="720"/>
                <w:rPr>
                  <w:rFonts w:ascii="Arial" w:hAnsi="Arial" w:cs="Arial"/>
                  <w:lang w:val="en-US"/>
                </w:rPr>
              </w:pPr>
              <w:r w:rsidRPr="00513F59">
                <w:rPr>
                  <w:rFonts w:ascii="Arial" w:hAnsi="Arial" w:cs="Arial"/>
                  <w:lang w:val="en-US"/>
                </w:rPr>
                <w:t>Conel, J. L. (1941). The Postnatal Development of the Human Cerebral Cortex. Volume II: The Cortext of the One-Month Infant. Cambridge: Harvard University Press.</w:t>
              </w:r>
            </w:p>
            <w:p w14:paraId="5BCE0098" w14:textId="77777777" w:rsidR="00513F59" w:rsidRPr="00513F59" w:rsidRDefault="00513F59" w:rsidP="00513F59">
              <w:pPr>
                <w:pStyle w:val="Bibliography"/>
                <w:ind w:left="720" w:hanging="720"/>
                <w:rPr>
                  <w:rFonts w:ascii="Arial" w:hAnsi="Arial" w:cs="Arial"/>
                  <w:lang w:val="en-US"/>
                </w:rPr>
              </w:pPr>
              <w:r w:rsidRPr="00513F59">
                <w:rPr>
                  <w:rFonts w:ascii="Arial" w:hAnsi="Arial" w:cs="Arial"/>
                  <w:lang w:val="en-US"/>
                </w:rPr>
                <w:lastRenderedPageBreak/>
                <w:t>Conel, J. L. (1951). The Postnatal Development of the Human Cerebral Cortex. Volume IV. The Cortex of the Six-Month Infant. Cambridge: Harvard University Press.</w:t>
              </w:r>
            </w:p>
            <w:p w14:paraId="08F9B884" w14:textId="77777777" w:rsidR="00513F59" w:rsidRPr="00513F59" w:rsidRDefault="00513F59" w:rsidP="00513F59">
              <w:pPr>
                <w:pStyle w:val="Bibliography"/>
                <w:ind w:left="720" w:hanging="720"/>
                <w:rPr>
                  <w:rFonts w:ascii="Arial" w:hAnsi="Arial" w:cs="Arial"/>
                  <w:lang w:val="en-US"/>
                </w:rPr>
              </w:pPr>
              <w:r w:rsidRPr="00513F59">
                <w:rPr>
                  <w:rFonts w:ascii="Arial" w:hAnsi="Arial" w:cs="Arial"/>
                  <w:lang w:val="en-US"/>
                </w:rPr>
                <w:t>Conel, J. L. (1959). The Postnatal Development of the Human Cerebral Cortex. Volume VI. The Cortex of the Twenty-Four Month Infant. Cambridge: Harvard University Press.</w:t>
              </w:r>
            </w:p>
            <w:p w14:paraId="6F2845A4" w14:textId="77777777" w:rsidR="00513F59" w:rsidRPr="00513F59" w:rsidRDefault="00513F59" w:rsidP="00513F59">
              <w:pPr>
                <w:pStyle w:val="Bibliography"/>
                <w:ind w:left="720" w:hanging="720"/>
                <w:rPr>
                  <w:rFonts w:ascii="Arial" w:hAnsi="Arial" w:cs="Arial"/>
                  <w:lang w:val="en-US"/>
                </w:rPr>
              </w:pPr>
              <w:r w:rsidRPr="00513F59">
                <w:rPr>
                  <w:rFonts w:ascii="Arial" w:hAnsi="Arial" w:cs="Arial"/>
                  <w:lang w:val="en-US"/>
                </w:rPr>
                <w:t>Courchesne, E., &amp; Pierce, K. (2005, April-May). Brain overgrowth in autism during a critical time in development: implications for frontal pyramidal nueron and interneuron development and connectivity. International Journal of Developmental Neuroscience, 23(2-3), 153-170.</w:t>
              </w:r>
            </w:p>
            <w:p w14:paraId="77048C6D" w14:textId="77777777" w:rsidR="00513F59" w:rsidRPr="00513F59" w:rsidRDefault="00513F59" w:rsidP="00513F59">
              <w:pPr>
                <w:pStyle w:val="Bibliography"/>
                <w:ind w:left="720" w:hanging="720"/>
                <w:rPr>
                  <w:rFonts w:ascii="Arial" w:hAnsi="Arial" w:cs="Arial"/>
                  <w:lang w:val="en-US"/>
                </w:rPr>
              </w:pPr>
              <w:r w:rsidRPr="00513F59">
                <w:rPr>
                  <w:rFonts w:ascii="Arial" w:hAnsi="Arial" w:cs="Arial"/>
                  <w:lang w:val="en-US"/>
                </w:rPr>
                <w:t>Davidson, J. R., &amp; McEwen, S. B. (2012). Social influences on neuroplasticity: stress and interventions to promoter well-being. Nature Neuroscience(15), 689-695. Retrieved July 31, 2014, from http://www.nature.com/neuro/journal/v15/n5/fig_tab/nn.3093_F1.html</w:t>
              </w:r>
            </w:p>
            <w:p w14:paraId="048C285D" w14:textId="77777777" w:rsidR="00513F59" w:rsidRPr="00513F59" w:rsidRDefault="00513F59" w:rsidP="00513F59">
              <w:pPr>
                <w:pStyle w:val="Bibliography"/>
                <w:ind w:left="720" w:hanging="720"/>
                <w:rPr>
                  <w:rFonts w:ascii="Arial" w:hAnsi="Arial" w:cs="Arial"/>
                  <w:lang w:val="en-US"/>
                </w:rPr>
              </w:pPr>
              <w:r w:rsidRPr="00513F59">
                <w:rPr>
                  <w:rFonts w:ascii="Arial" w:hAnsi="Arial" w:cs="Arial"/>
                  <w:lang w:val="en-US"/>
                </w:rPr>
                <w:t>Feinstein, S. (Ed.). (2014). The Brain to the Classroom: The Encyclopedia of Learning. Santa Barbara: Greenwood.</w:t>
              </w:r>
            </w:p>
            <w:p w14:paraId="0FF52785" w14:textId="77777777" w:rsidR="00513F59" w:rsidRPr="00513F59" w:rsidRDefault="00513F59" w:rsidP="00513F59">
              <w:pPr>
                <w:pStyle w:val="Bibliography"/>
                <w:ind w:left="720" w:hanging="720"/>
                <w:rPr>
                  <w:rFonts w:ascii="Arial" w:hAnsi="Arial" w:cs="Arial"/>
                  <w:lang w:val="en-US"/>
                </w:rPr>
              </w:pPr>
              <w:r w:rsidRPr="00513F59">
                <w:rPr>
                  <w:rFonts w:ascii="Arial" w:hAnsi="Arial" w:cs="Arial"/>
                  <w:lang w:val="en-US"/>
                </w:rPr>
                <w:t>Laxmi, R., Ghosh, S., &amp; Chattarji, S. (2013). Functional Connectivity from the Amygdala to the Hippocampus Grows Stronger After Stress. Journal of Neuroscience, 7234-7244. Retrieved from http://www.jneurosci.org/content/33/17/7234.full.pdf+html</w:t>
              </w:r>
            </w:p>
            <w:p w14:paraId="4AF9C17A" w14:textId="77777777" w:rsidR="00513F59" w:rsidRPr="00513F59" w:rsidRDefault="00513F59" w:rsidP="00513F59">
              <w:pPr>
                <w:pStyle w:val="Bibliography"/>
                <w:ind w:left="720" w:hanging="720"/>
                <w:rPr>
                  <w:rFonts w:ascii="Arial" w:hAnsi="Arial" w:cs="Arial"/>
                  <w:lang w:val="en-US"/>
                </w:rPr>
              </w:pPr>
              <w:r w:rsidRPr="00513F59">
                <w:rPr>
                  <w:rFonts w:ascii="Arial" w:hAnsi="Arial" w:cs="Arial"/>
                  <w:lang w:val="en-US"/>
                </w:rPr>
                <w:t>Medina, J. (2014). Stress. Retrieved 11 05, 2014, from Brain Rules: http://www.brainrules.net/stress</w:t>
              </w:r>
            </w:p>
            <w:p w14:paraId="6A804CF2" w14:textId="77777777" w:rsidR="00513F59" w:rsidRPr="00513F59" w:rsidRDefault="00513F59" w:rsidP="00513F59">
              <w:pPr>
                <w:pStyle w:val="Bibliography"/>
                <w:ind w:left="720" w:hanging="720"/>
                <w:rPr>
                  <w:rFonts w:ascii="Arial" w:hAnsi="Arial" w:cs="Arial"/>
                  <w:lang w:val="en-US"/>
                </w:rPr>
              </w:pPr>
              <w:r w:rsidRPr="00513F59">
                <w:rPr>
                  <w:rFonts w:ascii="Arial" w:hAnsi="Arial" w:cs="Arial"/>
                  <w:lang w:val="en-US"/>
                </w:rPr>
                <w:t>Nolte, J. (1993). The Human Brain. St. Louis: Mosby Year Book.</w:t>
              </w:r>
            </w:p>
            <w:p w14:paraId="199E7855" w14:textId="38A0FC1A" w:rsidR="00AA360F" w:rsidRDefault="001E3FB5" w:rsidP="00C31424">
              <w:r w:rsidRPr="00513F59">
                <w:rPr>
                  <w:rFonts w:ascii="Arial" w:hAnsi="Arial" w:cs="Arial"/>
                </w:rPr>
                <w:fldChar w:fldCharType="end"/>
              </w:r>
            </w:p>
          </w:sdtContent>
        </w:sdt>
      </w:sdtContent>
    </w:sdt>
    <w:p w14:paraId="02E30097" w14:textId="77777777" w:rsidR="00A917A9" w:rsidRPr="00A917A9" w:rsidRDefault="00A917A9" w:rsidP="00A917A9">
      <w:pPr>
        <w:pBdr>
          <w:top w:val="single" w:sz="12" w:space="1" w:color="auto"/>
        </w:pBdr>
        <w:tabs>
          <w:tab w:val="left" w:pos="2160"/>
        </w:tabs>
        <w:spacing w:after="0" w:line="240" w:lineRule="auto"/>
        <w:rPr>
          <w:rFonts w:ascii="Arial" w:eastAsia="Times New Roman" w:hAnsi="Arial" w:cs="Arial"/>
          <w:sz w:val="18"/>
          <w:szCs w:val="18"/>
          <w:lang w:val="en-GB"/>
        </w:rPr>
      </w:pPr>
      <w:r w:rsidRPr="00A917A9">
        <w:rPr>
          <w:rFonts w:ascii="Arial" w:eastAsia="Times New Roman" w:hAnsi="Arial" w:cs="Arial"/>
          <w:sz w:val="18"/>
          <w:szCs w:val="18"/>
          <w:lang w:val="en-GB"/>
        </w:rPr>
        <w:t>CAWST (Centre for Affordable Water and Sanitation Technology)</w:t>
      </w:r>
    </w:p>
    <w:p w14:paraId="599A4E09" w14:textId="77777777" w:rsidR="00A917A9" w:rsidRPr="00A917A9" w:rsidRDefault="00A917A9" w:rsidP="00A917A9">
      <w:pPr>
        <w:tabs>
          <w:tab w:val="left" w:pos="2160"/>
        </w:tabs>
        <w:spacing w:after="0" w:line="240" w:lineRule="auto"/>
        <w:rPr>
          <w:rFonts w:ascii="Arial" w:eastAsia="Times New Roman" w:hAnsi="Arial" w:cs="Arial"/>
          <w:sz w:val="18"/>
          <w:szCs w:val="18"/>
          <w:lang w:val="en-GB"/>
        </w:rPr>
      </w:pPr>
      <w:r w:rsidRPr="00A917A9">
        <w:rPr>
          <w:rFonts w:ascii="Arial" w:eastAsia="Times New Roman" w:hAnsi="Arial" w:cs="Arial"/>
          <w:sz w:val="18"/>
          <w:szCs w:val="18"/>
          <w:lang w:val="en-GB"/>
        </w:rPr>
        <w:t>Calgary, Alberta, Canada</w:t>
      </w:r>
    </w:p>
    <w:p w14:paraId="0FB09D6B" w14:textId="77777777" w:rsidR="00A917A9" w:rsidRPr="00A917A9" w:rsidRDefault="00A917A9" w:rsidP="00A917A9">
      <w:pPr>
        <w:tabs>
          <w:tab w:val="left" w:pos="2160"/>
        </w:tabs>
        <w:spacing w:after="0" w:line="240" w:lineRule="auto"/>
        <w:rPr>
          <w:rFonts w:ascii="Arial" w:eastAsia="Times New Roman" w:hAnsi="Arial" w:cs="Arial"/>
          <w:sz w:val="18"/>
          <w:szCs w:val="18"/>
          <w:lang w:val="en-CA"/>
        </w:rPr>
      </w:pPr>
      <w:r w:rsidRPr="00A917A9">
        <w:rPr>
          <w:rFonts w:ascii="Arial" w:eastAsia="Times New Roman" w:hAnsi="Arial" w:cs="Arial"/>
          <w:sz w:val="18"/>
          <w:szCs w:val="18"/>
          <w:lang w:val="en-CA"/>
        </w:rPr>
        <w:t xml:space="preserve">Website: </w:t>
      </w:r>
      <w:hyperlink r:id="rId11" w:history="1">
        <w:r w:rsidRPr="00A917A9">
          <w:rPr>
            <w:rFonts w:ascii="Arial" w:eastAsia="Times New Roman" w:hAnsi="Arial" w:cs="Arial"/>
            <w:sz w:val="18"/>
            <w:szCs w:val="18"/>
            <w:u w:val="single"/>
            <w:lang w:val="en-CA"/>
          </w:rPr>
          <w:t>www.cawst.org</w:t>
        </w:r>
      </w:hyperlink>
      <w:r w:rsidRPr="00A917A9">
        <w:rPr>
          <w:rFonts w:ascii="Arial" w:eastAsia="Times New Roman" w:hAnsi="Arial" w:cs="Arial"/>
          <w:sz w:val="18"/>
          <w:szCs w:val="18"/>
          <w:lang w:val="en-CA"/>
        </w:rPr>
        <w:t xml:space="preserve"> Email: </w:t>
      </w:r>
      <w:hyperlink r:id="rId12" w:history="1">
        <w:r w:rsidRPr="00A917A9">
          <w:rPr>
            <w:rFonts w:ascii="Arial" w:eastAsia="Times New Roman" w:hAnsi="Arial" w:cs="Arial"/>
            <w:sz w:val="18"/>
            <w:szCs w:val="18"/>
            <w:u w:val="single"/>
            <w:lang w:val="en-CA"/>
          </w:rPr>
          <w:t>resources@cawst.org</w:t>
        </w:r>
      </w:hyperlink>
    </w:p>
    <w:p w14:paraId="0593DCCE" w14:textId="77777777" w:rsidR="00A917A9" w:rsidRPr="00A917A9" w:rsidRDefault="00A917A9" w:rsidP="00A917A9">
      <w:pPr>
        <w:tabs>
          <w:tab w:val="left" w:pos="2160"/>
        </w:tabs>
        <w:spacing w:after="0" w:line="240" w:lineRule="auto"/>
        <w:rPr>
          <w:rFonts w:ascii="Arial" w:eastAsia="Times New Roman" w:hAnsi="Arial" w:cs="Arial"/>
          <w:i/>
          <w:iCs/>
          <w:sz w:val="18"/>
          <w:szCs w:val="18"/>
          <w:lang w:val="en-GB"/>
        </w:rPr>
      </w:pPr>
      <w:r w:rsidRPr="00A917A9">
        <w:rPr>
          <w:rFonts w:ascii="Arial" w:eastAsia="Times New Roman" w:hAnsi="Arial" w:cs="Arial"/>
          <w:i/>
          <w:iCs/>
          <w:sz w:val="18"/>
          <w:szCs w:val="18"/>
          <w:lang w:val="en-GB"/>
        </w:rPr>
        <w:t>Wellness through Water.... Empowering People Globally</w:t>
      </w:r>
    </w:p>
    <w:p w14:paraId="148A7087" w14:textId="7070C859" w:rsidR="00A917A9" w:rsidRPr="00A917A9" w:rsidRDefault="00A917A9" w:rsidP="00A917A9">
      <w:pPr>
        <w:pBdr>
          <w:bottom w:val="single" w:sz="12" w:space="1" w:color="auto"/>
        </w:pBdr>
        <w:tabs>
          <w:tab w:val="left" w:pos="2160"/>
        </w:tabs>
        <w:spacing w:after="0" w:line="240" w:lineRule="auto"/>
        <w:rPr>
          <w:rFonts w:ascii="Arial" w:eastAsia="Times New Roman" w:hAnsi="Arial" w:cs="Arial"/>
          <w:sz w:val="18"/>
          <w:szCs w:val="18"/>
          <w:lang w:val="en-GB"/>
        </w:rPr>
      </w:pPr>
      <w:r w:rsidRPr="00A917A9">
        <w:rPr>
          <w:rFonts w:ascii="Arial" w:eastAsia="Times New Roman" w:hAnsi="Arial" w:cs="Arial"/>
          <w:sz w:val="18"/>
          <w:szCs w:val="18"/>
          <w:lang w:val="en-GB"/>
        </w:rPr>
        <w:t xml:space="preserve">Last Update: </w:t>
      </w:r>
      <w:r w:rsidR="00C31424">
        <w:rPr>
          <w:rFonts w:ascii="Arial" w:eastAsia="Times New Roman" w:hAnsi="Arial" w:cs="Arial"/>
          <w:sz w:val="18"/>
          <w:szCs w:val="18"/>
          <w:lang w:val="en-GB"/>
        </w:rPr>
        <w:t>March</w:t>
      </w:r>
      <w:r w:rsidRPr="00A917A9">
        <w:rPr>
          <w:rFonts w:ascii="Arial" w:eastAsia="Times New Roman" w:hAnsi="Arial" w:cs="Arial"/>
          <w:sz w:val="18"/>
          <w:szCs w:val="18"/>
          <w:lang w:val="en-GB"/>
        </w:rPr>
        <w:t xml:space="preserve"> 2015</w:t>
      </w:r>
    </w:p>
    <w:p w14:paraId="1E0BAC88" w14:textId="77777777" w:rsidR="00A917A9" w:rsidRPr="00A917A9" w:rsidRDefault="00A917A9" w:rsidP="00A917A9">
      <w:pPr>
        <w:pBdr>
          <w:bottom w:val="single" w:sz="12" w:space="1" w:color="auto"/>
        </w:pBdr>
        <w:tabs>
          <w:tab w:val="left" w:pos="2160"/>
        </w:tabs>
        <w:spacing w:after="0" w:line="240" w:lineRule="auto"/>
        <w:rPr>
          <w:rFonts w:ascii="Arial" w:eastAsia="Times New Roman" w:hAnsi="Arial" w:cs="Arial"/>
          <w:sz w:val="18"/>
          <w:szCs w:val="18"/>
          <w:lang w:val="en-GB"/>
        </w:rPr>
      </w:pPr>
    </w:p>
    <w:p w14:paraId="40E6ADCE" w14:textId="77777777" w:rsidR="00A917A9" w:rsidRPr="00A917A9" w:rsidRDefault="00A917A9" w:rsidP="00A917A9">
      <w:pPr>
        <w:tabs>
          <w:tab w:val="left" w:pos="2160"/>
        </w:tabs>
        <w:spacing w:after="0" w:line="240" w:lineRule="auto"/>
        <w:rPr>
          <w:rFonts w:ascii="Arial" w:eastAsia="Times New Roman" w:hAnsi="Arial" w:cs="Arial"/>
          <w:sz w:val="18"/>
          <w:szCs w:val="18"/>
          <w:lang w:val="en-GB"/>
        </w:rPr>
      </w:pPr>
    </w:p>
    <w:p w14:paraId="6CA68DDA" w14:textId="77777777" w:rsidR="00A917A9" w:rsidRPr="00A917A9" w:rsidRDefault="00A917A9" w:rsidP="00A917A9">
      <w:pPr>
        <w:tabs>
          <w:tab w:val="left" w:pos="2160"/>
        </w:tabs>
        <w:spacing w:after="0" w:line="240" w:lineRule="auto"/>
        <w:rPr>
          <w:rFonts w:ascii="Arial" w:eastAsia="Times New Roman" w:hAnsi="Arial" w:cs="Arial"/>
          <w:sz w:val="18"/>
          <w:lang w:val="en-GB"/>
        </w:rPr>
      </w:pPr>
      <w:r w:rsidRPr="00A917A9">
        <w:rPr>
          <w:rFonts w:ascii="Arial" w:eastAsia="Times New Roman" w:hAnsi="Arial" w:cs="Arial"/>
          <w:sz w:val="18"/>
          <w:szCs w:val="18"/>
          <w:lang w:val="en-GB"/>
        </w:rPr>
        <w:t xml:space="preserve">This document is open content. </w:t>
      </w:r>
      <w:r w:rsidRPr="00A917A9">
        <w:rPr>
          <w:rFonts w:ascii="Arial" w:eastAsia="Times New Roman" w:hAnsi="Arial" w:cs="Arial"/>
          <w:sz w:val="18"/>
          <w:lang w:val="en-GB"/>
        </w:rPr>
        <w:t>You are free to:</w:t>
      </w:r>
    </w:p>
    <w:p w14:paraId="4C9CD21D" w14:textId="77777777" w:rsidR="00A917A9" w:rsidRPr="00A917A9" w:rsidRDefault="00A917A9" w:rsidP="00A917A9">
      <w:pPr>
        <w:tabs>
          <w:tab w:val="left" w:pos="2160"/>
        </w:tabs>
        <w:spacing w:after="0" w:line="240" w:lineRule="auto"/>
        <w:rPr>
          <w:rFonts w:ascii="Arial" w:eastAsia="Times New Roman" w:hAnsi="Arial" w:cs="Arial"/>
          <w:sz w:val="18"/>
          <w:lang w:val="en-GB"/>
        </w:rPr>
      </w:pPr>
    </w:p>
    <w:p w14:paraId="37358E5C" w14:textId="77777777" w:rsidR="00A917A9" w:rsidRPr="00A917A9" w:rsidRDefault="00A917A9" w:rsidP="00A917A9">
      <w:pPr>
        <w:numPr>
          <w:ilvl w:val="0"/>
          <w:numId w:val="5"/>
        </w:numPr>
        <w:spacing w:after="0" w:line="240" w:lineRule="auto"/>
        <w:ind w:left="2268" w:hanging="283"/>
        <w:rPr>
          <w:rFonts w:ascii="Arial" w:eastAsia="Times New Roman" w:hAnsi="Arial" w:cs="Arial"/>
          <w:sz w:val="18"/>
          <w:lang w:val="en-GB"/>
        </w:rPr>
      </w:pPr>
      <w:r w:rsidRPr="00A917A9">
        <w:rPr>
          <w:rFonts w:ascii="Arial" w:eastAsia="Times New Roman" w:hAnsi="Arial" w:cs="Arial"/>
          <w:noProof/>
          <w:sz w:val="24"/>
          <w:szCs w:val="24"/>
          <w:lang w:val="en-CA" w:eastAsia="en-CA"/>
        </w:rPr>
        <w:drawing>
          <wp:anchor distT="0" distB="0" distL="114300" distR="114300" simplePos="0" relativeHeight="251665408" behindDoc="0" locked="0" layoutInCell="1" allowOverlap="1" wp14:anchorId="76A80702" wp14:editId="2721D409">
            <wp:simplePos x="0" y="0"/>
            <wp:positionH relativeFrom="column">
              <wp:posOffset>133350</wp:posOffset>
            </wp:positionH>
            <wp:positionV relativeFrom="paragraph">
              <wp:posOffset>19050</wp:posOffset>
            </wp:positionV>
            <wp:extent cx="959485" cy="247650"/>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pic:spPr>
                </pic:pic>
              </a:graphicData>
            </a:graphic>
            <wp14:sizeRelH relativeFrom="page">
              <wp14:pctWidth>0</wp14:pctWidth>
            </wp14:sizeRelH>
            <wp14:sizeRelV relativeFrom="page">
              <wp14:pctHeight>0</wp14:pctHeight>
            </wp14:sizeRelV>
          </wp:anchor>
        </w:drawing>
      </w:r>
      <w:r w:rsidRPr="00A917A9">
        <w:rPr>
          <w:rFonts w:ascii="Arial" w:eastAsia="Times New Roman" w:hAnsi="Arial" w:cs="Arial"/>
          <w:b/>
          <w:sz w:val="18"/>
          <w:lang w:val="en-GB"/>
        </w:rPr>
        <w:t>Share</w:t>
      </w:r>
      <w:r w:rsidRPr="00A917A9">
        <w:rPr>
          <w:rFonts w:ascii="Arial" w:eastAsia="Times New Roman" w:hAnsi="Arial" w:cs="Arial"/>
          <w:sz w:val="18"/>
          <w:lang w:val="en-GB"/>
        </w:rPr>
        <w:t xml:space="preserve"> – to copy, distribute and transmit this document</w:t>
      </w:r>
    </w:p>
    <w:p w14:paraId="1CA32183" w14:textId="77777777" w:rsidR="00A917A9" w:rsidRPr="00A917A9" w:rsidRDefault="00A917A9" w:rsidP="00A917A9">
      <w:pPr>
        <w:numPr>
          <w:ilvl w:val="0"/>
          <w:numId w:val="5"/>
        </w:numPr>
        <w:spacing w:after="0" w:line="240" w:lineRule="auto"/>
        <w:ind w:left="2268" w:hanging="283"/>
        <w:rPr>
          <w:rFonts w:ascii="Arial" w:eastAsia="Times New Roman" w:hAnsi="Arial" w:cs="Arial"/>
          <w:sz w:val="18"/>
          <w:lang w:val="en-GB"/>
        </w:rPr>
      </w:pPr>
      <w:r w:rsidRPr="00A917A9">
        <w:rPr>
          <w:rFonts w:ascii="Arial" w:eastAsia="Times New Roman" w:hAnsi="Arial" w:cs="Arial"/>
          <w:b/>
          <w:bCs/>
          <w:sz w:val="18"/>
          <w:lang w:val="en-GB"/>
        </w:rPr>
        <w:t>Remix</w:t>
      </w:r>
      <w:r w:rsidRPr="00A917A9">
        <w:rPr>
          <w:rFonts w:ascii="Arial" w:eastAsia="Times New Roman" w:hAnsi="Arial" w:cs="Arial"/>
          <w:sz w:val="18"/>
          <w:lang w:val="en-GB"/>
        </w:rPr>
        <w:t xml:space="preserve"> – to adapt this document</w:t>
      </w:r>
    </w:p>
    <w:p w14:paraId="39495A02" w14:textId="77777777" w:rsidR="00A917A9" w:rsidRPr="00A917A9" w:rsidRDefault="00A917A9" w:rsidP="00A917A9">
      <w:pPr>
        <w:spacing w:after="0" w:line="240" w:lineRule="auto"/>
        <w:rPr>
          <w:rFonts w:ascii="Arial" w:eastAsia="Times New Roman" w:hAnsi="Arial" w:cs="Arial"/>
          <w:sz w:val="18"/>
          <w:lang w:val="en-GB"/>
        </w:rPr>
      </w:pPr>
    </w:p>
    <w:p w14:paraId="4E0EDA23" w14:textId="77777777" w:rsidR="00A917A9" w:rsidRPr="00A917A9" w:rsidRDefault="00A917A9" w:rsidP="00A917A9">
      <w:pPr>
        <w:spacing w:after="0" w:line="240" w:lineRule="auto"/>
        <w:ind w:left="1985"/>
        <w:rPr>
          <w:rFonts w:ascii="Arial" w:eastAsia="Times New Roman" w:hAnsi="Arial" w:cs="Arial"/>
          <w:sz w:val="18"/>
          <w:lang w:val="en-GB"/>
        </w:rPr>
      </w:pPr>
      <w:r w:rsidRPr="00A917A9">
        <w:rPr>
          <w:rFonts w:ascii="Arial" w:eastAsia="Times New Roman" w:hAnsi="Arial" w:cs="Arial"/>
          <w:noProof/>
          <w:sz w:val="24"/>
          <w:szCs w:val="24"/>
          <w:lang w:val="en-CA" w:eastAsia="en-CA"/>
        </w:rPr>
        <w:drawing>
          <wp:anchor distT="0" distB="0" distL="114300" distR="114300" simplePos="0" relativeHeight="251666432" behindDoc="0" locked="0" layoutInCell="1" allowOverlap="1" wp14:anchorId="57D01DEE" wp14:editId="66192A4C">
            <wp:simplePos x="0" y="0"/>
            <wp:positionH relativeFrom="column">
              <wp:posOffset>137160</wp:posOffset>
            </wp:positionH>
            <wp:positionV relativeFrom="paragraph">
              <wp:posOffset>1270</wp:posOffset>
            </wp:positionV>
            <wp:extent cx="986155" cy="352425"/>
            <wp:effectExtent l="0" t="0" r="4445" b="952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pic:spPr>
                </pic:pic>
              </a:graphicData>
            </a:graphic>
            <wp14:sizeRelH relativeFrom="page">
              <wp14:pctWidth>0</wp14:pctWidth>
            </wp14:sizeRelH>
            <wp14:sizeRelV relativeFrom="page">
              <wp14:pctHeight>0</wp14:pctHeight>
            </wp14:sizeRelV>
          </wp:anchor>
        </w:drawing>
      </w:r>
      <w:r w:rsidRPr="00A917A9">
        <w:rPr>
          <w:rFonts w:ascii="Arial" w:eastAsia="Times New Roman" w:hAnsi="Arial" w:cs="Arial"/>
          <w:sz w:val="18"/>
          <w:lang w:val="en-GB"/>
        </w:rPr>
        <w:t>Under the following conditions:</w:t>
      </w:r>
    </w:p>
    <w:p w14:paraId="2AD361A2" w14:textId="77777777" w:rsidR="00A917A9" w:rsidRPr="00A917A9" w:rsidRDefault="00A917A9" w:rsidP="00A917A9">
      <w:pPr>
        <w:numPr>
          <w:ilvl w:val="0"/>
          <w:numId w:val="4"/>
        </w:numPr>
        <w:spacing w:after="0" w:line="240" w:lineRule="auto"/>
        <w:ind w:left="2268" w:hanging="283"/>
        <w:rPr>
          <w:rFonts w:ascii="Arial" w:eastAsia="Times New Roman" w:hAnsi="Arial" w:cs="Arial"/>
          <w:sz w:val="18"/>
          <w:lang w:val="en-GB"/>
        </w:rPr>
      </w:pPr>
      <w:r w:rsidRPr="00A917A9">
        <w:rPr>
          <w:rFonts w:ascii="Arial" w:eastAsia="Times New Roman" w:hAnsi="Arial" w:cs="Arial"/>
          <w:sz w:val="18"/>
          <w:lang w:val="en-GB"/>
        </w:rPr>
        <w:t xml:space="preserve">Attribution. </w:t>
      </w:r>
      <w:r w:rsidRPr="00A917A9">
        <w:rPr>
          <w:rFonts w:ascii="Arial" w:eastAsia="Times New Roman" w:hAnsi="Arial" w:cs="Arial"/>
          <w:color w:val="000000"/>
          <w:sz w:val="18"/>
          <w:lang w:val="en-GB"/>
        </w:rPr>
        <w:t>You must give credit to CAWST as the original source of the document. Please include our website</w:t>
      </w:r>
      <w:r w:rsidRPr="00A917A9">
        <w:rPr>
          <w:rFonts w:ascii="Arial" w:eastAsia="Times New Roman" w:hAnsi="Arial" w:cs="Arial"/>
          <w:sz w:val="18"/>
          <w:lang w:val="en-GB"/>
        </w:rPr>
        <w:t xml:space="preserve">: </w:t>
      </w:r>
      <w:hyperlink r:id="rId15" w:history="1">
        <w:r w:rsidRPr="00A917A9">
          <w:rPr>
            <w:rFonts w:ascii="Arial" w:eastAsia="Times New Roman" w:hAnsi="Arial" w:cs="Arial"/>
            <w:sz w:val="18"/>
            <w:u w:val="single"/>
            <w:lang w:val="en-GB"/>
          </w:rPr>
          <w:t>www.cawst.org</w:t>
        </w:r>
      </w:hyperlink>
    </w:p>
    <w:p w14:paraId="0A55536E" w14:textId="77777777" w:rsidR="00A917A9" w:rsidRPr="00A917A9" w:rsidRDefault="00A917A9" w:rsidP="00A917A9">
      <w:pPr>
        <w:spacing w:after="0" w:line="240" w:lineRule="auto"/>
        <w:ind w:left="2268"/>
        <w:rPr>
          <w:rFonts w:ascii="Arial" w:eastAsia="Times New Roman" w:hAnsi="Arial" w:cs="Arial"/>
          <w:sz w:val="18"/>
          <w:lang w:val="en-GB"/>
        </w:rPr>
      </w:pPr>
    </w:p>
    <w:p w14:paraId="066E52B2" w14:textId="77777777" w:rsidR="00A917A9" w:rsidRPr="00A917A9" w:rsidRDefault="00A917A9" w:rsidP="00A917A9">
      <w:pPr>
        <w:tabs>
          <w:tab w:val="left" w:pos="2160"/>
        </w:tabs>
        <w:spacing w:after="0" w:line="240" w:lineRule="auto"/>
        <w:rPr>
          <w:rFonts w:ascii="Arial" w:eastAsia="Times New Roman" w:hAnsi="Arial" w:cs="Arial"/>
          <w:sz w:val="18"/>
          <w:szCs w:val="18"/>
          <w:lang w:val="en-GB"/>
        </w:rPr>
      </w:pPr>
      <w:r w:rsidRPr="00A917A9">
        <w:rPr>
          <w:rFonts w:ascii="Arial" w:eastAsia="Times New Roman" w:hAnsi="Arial" w:cs="Arial"/>
          <w:sz w:val="18"/>
          <w:szCs w:val="18"/>
          <w:lang w:val="en-GB"/>
        </w:rPr>
        <w:t>CAWST and its directors, employees, contractors, and volunteers do not assume any responsibility for, and make no warranty with respect to, the results that may be obtained from the use of the information provided.</w:t>
      </w:r>
    </w:p>
    <w:sectPr w:rsidR="00A917A9" w:rsidRPr="00A917A9">
      <w:headerReference w:type="default" r:id="rId16"/>
      <w:footerReference w:type="default" r:id="rId1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8C4678" w15:done="0"/>
  <w15:commentEx w15:paraId="4CB4A9C6" w15:done="0"/>
  <w15:commentEx w15:paraId="7E33BB66" w15:done="0"/>
  <w15:commentEx w15:paraId="7B4BB57C" w15:done="0"/>
  <w15:commentEx w15:paraId="227E5162" w15:done="0"/>
  <w15:commentEx w15:paraId="6304CF7A" w15:done="0"/>
  <w15:commentEx w15:paraId="4A9861F9" w15:paraIdParent="6304CF7A" w15:done="0"/>
  <w15:commentEx w15:paraId="5151E7C4" w15:done="0"/>
  <w15:commentEx w15:paraId="4CE82904" w15:done="0"/>
  <w15:commentEx w15:paraId="3A096B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C1C37" w14:textId="77777777" w:rsidR="000F4375" w:rsidRDefault="000F4375" w:rsidP="00C62DD3">
      <w:pPr>
        <w:spacing w:after="0" w:line="240" w:lineRule="auto"/>
      </w:pPr>
      <w:r>
        <w:separator/>
      </w:r>
    </w:p>
  </w:endnote>
  <w:endnote w:type="continuationSeparator" w:id="0">
    <w:p w14:paraId="2A71F5F8" w14:textId="77777777" w:rsidR="000F4375" w:rsidRDefault="000F4375" w:rsidP="00C62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587252"/>
      <w:docPartObj>
        <w:docPartGallery w:val="Page Numbers (Bottom of Page)"/>
        <w:docPartUnique/>
      </w:docPartObj>
    </w:sdtPr>
    <w:sdtEndPr>
      <w:rPr>
        <w:rFonts w:ascii="Arial" w:hAnsi="Arial" w:cs="Arial"/>
        <w:noProof/>
      </w:rPr>
    </w:sdtEndPr>
    <w:sdtContent>
      <w:p w14:paraId="235FA758" w14:textId="77777777" w:rsidR="00D718BA" w:rsidRPr="00C35449" w:rsidRDefault="00541A7E">
        <w:pPr>
          <w:pStyle w:val="Footer"/>
          <w:jc w:val="right"/>
          <w:rPr>
            <w:rFonts w:ascii="Arial" w:hAnsi="Arial" w:cs="Arial"/>
          </w:rPr>
        </w:pPr>
        <w:r>
          <w:rPr>
            <w:noProof/>
            <w:lang w:val="en-CA" w:eastAsia="en-CA"/>
          </w:rPr>
          <w:drawing>
            <wp:anchor distT="0" distB="0" distL="114300" distR="114300" simplePos="0" relativeHeight="251659264" behindDoc="0" locked="0" layoutInCell="1" allowOverlap="1" wp14:anchorId="5F046C57" wp14:editId="47BD346D">
              <wp:simplePos x="0" y="0"/>
              <wp:positionH relativeFrom="margin">
                <wp:align>left</wp:align>
              </wp:positionH>
              <wp:positionV relativeFrom="paragraph">
                <wp:posOffset>-133350</wp:posOffset>
              </wp:positionV>
              <wp:extent cx="868045" cy="520700"/>
              <wp:effectExtent l="0" t="0" r="8255" b="0"/>
              <wp:wrapNone/>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8BA" w:rsidRPr="00C35449">
          <w:rPr>
            <w:rFonts w:ascii="Arial" w:hAnsi="Arial" w:cs="Arial"/>
          </w:rPr>
          <w:fldChar w:fldCharType="begin"/>
        </w:r>
        <w:r w:rsidR="00D718BA" w:rsidRPr="00C35449">
          <w:rPr>
            <w:rFonts w:ascii="Arial" w:hAnsi="Arial" w:cs="Arial"/>
          </w:rPr>
          <w:instrText xml:space="preserve"> PAGE   \* MERGEFORMAT </w:instrText>
        </w:r>
        <w:r w:rsidR="00D718BA" w:rsidRPr="00C35449">
          <w:rPr>
            <w:rFonts w:ascii="Arial" w:hAnsi="Arial" w:cs="Arial"/>
          </w:rPr>
          <w:fldChar w:fldCharType="separate"/>
        </w:r>
        <w:r w:rsidR="00F34CDE">
          <w:rPr>
            <w:rFonts w:ascii="Arial" w:hAnsi="Arial" w:cs="Arial"/>
            <w:noProof/>
          </w:rPr>
          <w:t>3</w:t>
        </w:r>
        <w:r w:rsidR="00D718BA" w:rsidRPr="00C35449">
          <w:rPr>
            <w:rFonts w:ascii="Arial" w:hAnsi="Arial" w:cs="Arial"/>
            <w:noProof/>
          </w:rPr>
          <w:fldChar w:fldCharType="end"/>
        </w:r>
      </w:p>
    </w:sdtContent>
  </w:sdt>
  <w:p w14:paraId="27A3A141" w14:textId="77777777" w:rsidR="00D718BA" w:rsidRDefault="00D718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D9DA15" w14:textId="77777777" w:rsidR="000F4375" w:rsidRDefault="000F4375" w:rsidP="00C62DD3">
      <w:pPr>
        <w:spacing w:after="0" w:line="240" w:lineRule="auto"/>
      </w:pPr>
      <w:r>
        <w:separator/>
      </w:r>
    </w:p>
  </w:footnote>
  <w:footnote w:type="continuationSeparator" w:id="0">
    <w:p w14:paraId="04A192F9" w14:textId="77777777" w:rsidR="000F4375" w:rsidRDefault="000F4375" w:rsidP="00C62D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897B5" w14:textId="77777777" w:rsidR="00C62DD3" w:rsidRDefault="00C62DD3" w:rsidP="00C62DD3">
    <w:pPr>
      <w:pStyle w:val="Header"/>
      <w:rPr>
        <w:rFonts w:ascii="Arial" w:eastAsia="Times New Roman" w:hAnsi="Arial" w:cs="Arial"/>
        <w:b/>
        <w:sz w:val="36"/>
        <w:szCs w:val="36"/>
        <w:lang w:val="en-GB"/>
      </w:rPr>
    </w:pPr>
    <w:r>
      <w:rPr>
        <w:noProof/>
        <w:lang w:val="en-CA" w:eastAsia="en-CA"/>
      </w:rPr>
      <w:drawing>
        <wp:inline distT="0" distB="0" distL="0" distR="0" wp14:anchorId="1DE1B328" wp14:editId="76A2CFA2">
          <wp:extent cx="2143125" cy="542925"/>
          <wp:effectExtent l="0" t="0" r="9525" b="9525"/>
          <wp:docPr id="11" name="Picture 11"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542925"/>
                  </a:xfrm>
                  <a:prstGeom prst="rect">
                    <a:avLst/>
                  </a:prstGeom>
                  <a:noFill/>
                  <a:ln>
                    <a:noFill/>
                  </a:ln>
                </pic:spPr>
              </pic:pic>
            </a:graphicData>
          </a:graphic>
        </wp:inline>
      </w:drawing>
    </w:r>
  </w:p>
  <w:p w14:paraId="2500AE88" w14:textId="77777777" w:rsidR="00C62DD3" w:rsidRDefault="00C62DD3" w:rsidP="00C62DD3">
    <w:pPr>
      <w:pStyle w:val="Header"/>
      <w:rPr>
        <w:rFonts w:ascii="Arial" w:eastAsia="Times New Roman" w:hAnsi="Arial" w:cs="Arial"/>
        <w:b/>
        <w:sz w:val="36"/>
        <w:szCs w:val="36"/>
        <w:lang w:val="en-GB"/>
      </w:rPr>
    </w:pPr>
    <w:r>
      <w:rPr>
        <w:rFonts w:ascii="Arial" w:eastAsia="Times New Roman" w:hAnsi="Arial" w:cs="Arial"/>
        <w:b/>
        <w:sz w:val="36"/>
        <w:szCs w:val="36"/>
        <w:lang w:val="en-GB"/>
      </w:rPr>
      <w:t>Trainer Essentials</w:t>
    </w:r>
    <w:r w:rsidRPr="00AA70EB">
      <w:rPr>
        <w:rFonts w:ascii="Arial" w:eastAsia="Times New Roman" w:hAnsi="Arial" w:cs="Arial"/>
        <w:b/>
        <w:sz w:val="36"/>
        <w:szCs w:val="36"/>
        <w:lang w:val="en-GB"/>
      </w:rPr>
      <w:t>:</w:t>
    </w:r>
    <w:r>
      <w:rPr>
        <w:rFonts w:ascii="Arial" w:eastAsia="Times New Roman" w:hAnsi="Arial" w:cs="Arial"/>
        <w:b/>
        <w:sz w:val="36"/>
        <w:szCs w:val="36"/>
        <w:lang w:val="en-GB"/>
      </w:rPr>
      <w:t xml:space="preserve"> </w:t>
    </w:r>
  </w:p>
  <w:p w14:paraId="26345E97" w14:textId="77777777" w:rsidR="00C62DD3" w:rsidRDefault="00C62DD3" w:rsidP="00C62DD3">
    <w:pPr>
      <w:pStyle w:val="Header"/>
      <w:rPr>
        <w:rFonts w:ascii="Arial" w:eastAsia="Times New Roman" w:hAnsi="Arial" w:cs="Arial"/>
        <w:b/>
        <w:sz w:val="36"/>
        <w:szCs w:val="36"/>
        <w:lang w:val="en-GB"/>
      </w:rPr>
    </w:pPr>
    <w:r>
      <w:rPr>
        <w:rFonts w:ascii="Arial" w:eastAsia="Times New Roman" w:hAnsi="Arial" w:cs="Arial"/>
        <w:b/>
        <w:sz w:val="36"/>
        <w:szCs w:val="36"/>
        <w:lang w:val="en-GB"/>
      </w:rPr>
      <w:t>Creating a Safe Learning Environment</w:t>
    </w:r>
  </w:p>
  <w:p w14:paraId="421D8FC3" w14:textId="77777777" w:rsidR="00C62DD3" w:rsidRDefault="00C62DD3" w:rsidP="00C62D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177E0"/>
    <w:multiLevelType w:val="hybridMultilevel"/>
    <w:tmpl w:val="2F1E22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422D0C65"/>
    <w:multiLevelType w:val="hybridMultilevel"/>
    <w:tmpl w:val="81CE50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4F17614E"/>
    <w:multiLevelType w:val="hybridMultilevel"/>
    <w:tmpl w:val="654C9226"/>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F471457"/>
    <w:multiLevelType w:val="hybridMultilevel"/>
    <w:tmpl w:val="EEB8B6BE"/>
    <w:lvl w:ilvl="0" w:tplc="04090001">
      <w:start w:val="1"/>
      <w:numFmt w:val="bullet"/>
      <w:lvlText w:val=""/>
      <w:lvlJc w:val="left"/>
      <w:pPr>
        <w:ind w:left="360" w:hanging="360"/>
      </w:pPr>
      <w:rPr>
        <w:rFonts w:ascii="Symbol" w:hAnsi="Symbol" w:hint="default"/>
        <w:sz w:val="20"/>
        <w:szCs w:val="20"/>
      </w:rPr>
    </w:lvl>
    <w:lvl w:ilvl="1" w:tplc="10090003" w:tentative="1">
      <w:start w:val="1"/>
      <w:numFmt w:val="bullet"/>
      <w:lvlText w:val="o"/>
      <w:lvlJc w:val="left"/>
      <w:pPr>
        <w:tabs>
          <w:tab w:val="num" w:pos="1086"/>
        </w:tabs>
        <w:ind w:left="1086" w:hanging="360"/>
      </w:pPr>
      <w:rPr>
        <w:rFonts w:ascii="Courier New" w:hAnsi="Courier New" w:cs="Wingdings" w:hint="default"/>
      </w:rPr>
    </w:lvl>
    <w:lvl w:ilvl="2" w:tplc="10090005" w:tentative="1">
      <w:start w:val="1"/>
      <w:numFmt w:val="bullet"/>
      <w:lvlText w:val=""/>
      <w:lvlJc w:val="left"/>
      <w:pPr>
        <w:tabs>
          <w:tab w:val="num" w:pos="1806"/>
        </w:tabs>
        <w:ind w:left="1806" w:hanging="360"/>
      </w:pPr>
      <w:rPr>
        <w:rFonts w:ascii="Wingdings" w:hAnsi="Wingdings" w:hint="default"/>
      </w:rPr>
    </w:lvl>
    <w:lvl w:ilvl="3" w:tplc="10090001" w:tentative="1">
      <w:start w:val="1"/>
      <w:numFmt w:val="bullet"/>
      <w:lvlText w:val=""/>
      <w:lvlJc w:val="left"/>
      <w:pPr>
        <w:tabs>
          <w:tab w:val="num" w:pos="2526"/>
        </w:tabs>
        <w:ind w:left="2526" w:hanging="360"/>
      </w:pPr>
      <w:rPr>
        <w:rFonts w:ascii="Symbol" w:hAnsi="Symbol" w:hint="default"/>
      </w:rPr>
    </w:lvl>
    <w:lvl w:ilvl="4" w:tplc="10090003" w:tentative="1">
      <w:start w:val="1"/>
      <w:numFmt w:val="bullet"/>
      <w:lvlText w:val="o"/>
      <w:lvlJc w:val="left"/>
      <w:pPr>
        <w:tabs>
          <w:tab w:val="num" w:pos="3246"/>
        </w:tabs>
        <w:ind w:left="3246" w:hanging="360"/>
      </w:pPr>
      <w:rPr>
        <w:rFonts w:ascii="Courier New" w:hAnsi="Courier New" w:cs="Wingdings" w:hint="default"/>
      </w:rPr>
    </w:lvl>
    <w:lvl w:ilvl="5" w:tplc="10090005" w:tentative="1">
      <w:start w:val="1"/>
      <w:numFmt w:val="bullet"/>
      <w:lvlText w:val=""/>
      <w:lvlJc w:val="left"/>
      <w:pPr>
        <w:tabs>
          <w:tab w:val="num" w:pos="3966"/>
        </w:tabs>
        <w:ind w:left="3966" w:hanging="360"/>
      </w:pPr>
      <w:rPr>
        <w:rFonts w:ascii="Wingdings" w:hAnsi="Wingdings" w:hint="default"/>
      </w:rPr>
    </w:lvl>
    <w:lvl w:ilvl="6" w:tplc="10090001" w:tentative="1">
      <w:start w:val="1"/>
      <w:numFmt w:val="bullet"/>
      <w:lvlText w:val=""/>
      <w:lvlJc w:val="left"/>
      <w:pPr>
        <w:tabs>
          <w:tab w:val="num" w:pos="4686"/>
        </w:tabs>
        <w:ind w:left="4686" w:hanging="360"/>
      </w:pPr>
      <w:rPr>
        <w:rFonts w:ascii="Symbol" w:hAnsi="Symbol" w:hint="default"/>
      </w:rPr>
    </w:lvl>
    <w:lvl w:ilvl="7" w:tplc="10090003" w:tentative="1">
      <w:start w:val="1"/>
      <w:numFmt w:val="bullet"/>
      <w:lvlText w:val="o"/>
      <w:lvlJc w:val="left"/>
      <w:pPr>
        <w:tabs>
          <w:tab w:val="num" w:pos="5406"/>
        </w:tabs>
        <w:ind w:left="5406" w:hanging="360"/>
      </w:pPr>
      <w:rPr>
        <w:rFonts w:ascii="Courier New" w:hAnsi="Courier New" w:cs="Wingdings" w:hint="default"/>
      </w:rPr>
    </w:lvl>
    <w:lvl w:ilvl="8" w:tplc="10090005" w:tentative="1">
      <w:start w:val="1"/>
      <w:numFmt w:val="bullet"/>
      <w:lvlText w:val=""/>
      <w:lvlJc w:val="left"/>
      <w:pPr>
        <w:tabs>
          <w:tab w:val="num" w:pos="6126"/>
        </w:tabs>
        <w:ind w:left="6126" w:hanging="360"/>
      </w:pPr>
      <w:rPr>
        <w:rFonts w:ascii="Wingdings" w:hAnsi="Wingdings" w:hint="default"/>
      </w:rPr>
    </w:lvl>
  </w:abstractNum>
  <w:abstractNum w:abstractNumId="4">
    <w:nsid w:val="56F944DD"/>
    <w:multiLevelType w:val="hybridMultilevel"/>
    <w:tmpl w:val="0E04F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24A44B3"/>
    <w:multiLevelType w:val="hybridMultilevel"/>
    <w:tmpl w:val="8F7AD5A2"/>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uelert">
    <w15:presenceInfo w15:providerId="None" w15:userId="Schuel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184"/>
    <w:rsid w:val="00010960"/>
    <w:rsid w:val="00011A83"/>
    <w:rsid w:val="0008694F"/>
    <w:rsid w:val="00087474"/>
    <w:rsid w:val="000F4375"/>
    <w:rsid w:val="00152FE3"/>
    <w:rsid w:val="001A4358"/>
    <w:rsid w:val="001C4D52"/>
    <w:rsid w:val="001E3FB5"/>
    <w:rsid w:val="001F4C9D"/>
    <w:rsid w:val="002512F5"/>
    <w:rsid w:val="00273184"/>
    <w:rsid w:val="0030130B"/>
    <w:rsid w:val="003A2927"/>
    <w:rsid w:val="003F597E"/>
    <w:rsid w:val="004A060C"/>
    <w:rsid w:val="004B3238"/>
    <w:rsid w:val="00513F59"/>
    <w:rsid w:val="00541A7E"/>
    <w:rsid w:val="005A6591"/>
    <w:rsid w:val="00613786"/>
    <w:rsid w:val="006E4E7A"/>
    <w:rsid w:val="007250BB"/>
    <w:rsid w:val="00762042"/>
    <w:rsid w:val="0077679D"/>
    <w:rsid w:val="007823BE"/>
    <w:rsid w:val="007943DC"/>
    <w:rsid w:val="007F33A8"/>
    <w:rsid w:val="008428DE"/>
    <w:rsid w:val="008723C3"/>
    <w:rsid w:val="008B2C09"/>
    <w:rsid w:val="008D1EB7"/>
    <w:rsid w:val="008E3185"/>
    <w:rsid w:val="00906E14"/>
    <w:rsid w:val="00921B1A"/>
    <w:rsid w:val="0093026C"/>
    <w:rsid w:val="00964C41"/>
    <w:rsid w:val="00995BE9"/>
    <w:rsid w:val="009E0C53"/>
    <w:rsid w:val="00A917A9"/>
    <w:rsid w:val="00A92BF6"/>
    <w:rsid w:val="00AA360F"/>
    <w:rsid w:val="00AB62E5"/>
    <w:rsid w:val="00AF1BBA"/>
    <w:rsid w:val="00B24075"/>
    <w:rsid w:val="00B6505A"/>
    <w:rsid w:val="00BA05DA"/>
    <w:rsid w:val="00BB49E5"/>
    <w:rsid w:val="00C07197"/>
    <w:rsid w:val="00C31424"/>
    <w:rsid w:val="00C35449"/>
    <w:rsid w:val="00C35506"/>
    <w:rsid w:val="00C40299"/>
    <w:rsid w:val="00C57ACF"/>
    <w:rsid w:val="00C62DD3"/>
    <w:rsid w:val="00C85578"/>
    <w:rsid w:val="00CE422C"/>
    <w:rsid w:val="00D718BA"/>
    <w:rsid w:val="00DE71AE"/>
    <w:rsid w:val="00E220CC"/>
    <w:rsid w:val="00E73B71"/>
    <w:rsid w:val="00EC64C2"/>
    <w:rsid w:val="00F0376B"/>
    <w:rsid w:val="00F33A68"/>
    <w:rsid w:val="00F33ABD"/>
    <w:rsid w:val="00F34CDE"/>
    <w:rsid w:val="00F63C2D"/>
    <w:rsid w:val="00FB1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91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4E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26C"/>
    <w:pPr>
      <w:ind w:left="720"/>
      <w:contextualSpacing/>
    </w:pPr>
  </w:style>
  <w:style w:type="character" w:styleId="Hyperlink">
    <w:name w:val="Hyperlink"/>
    <w:basedOn w:val="DefaultParagraphFont"/>
    <w:uiPriority w:val="99"/>
    <w:unhideWhenUsed/>
    <w:rsid w:val="003F597E"/>
    <w:rPr>
      <w:color w:val="0000FF" w:themeColor="hyperlink"/>
      <w:u w:val="single"/>
    </w:rPr>
  </w:style>
  <w:style w:type="paragraph" w:styleId="BalloonText">
    <w:name w:val="Balloon Text"/>
    <w:basedOn w:val="Normal"/>
    <w:link w:val="BalloonTextChar"/>
    <w:uiPriority w:val="99"/>
    <w:semiHidden/>
    <w:unhideWhenUsed/>
    <w:rsid w:val="009E0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C53"/>
    <w:rPr>
      <w:rFonts w:ascii="Tahoma" w:hAnsi="Tahoma" w:cs="Tahoma"/>
      <w:sz w:val="16"/>
      <w:szCs w:val="16"/>
    </w:rPr>
  </w:style>
  <w:style w:type="paragraph" w:styleId="Header">
    <w:name w:val="header"/>
    <w:basedOn w:val="Normal"/>
    <w:link w:val="HeaderChar"/>
    <w:uiPriority w:val="99"/>
    <w:unhideWhenUsed/>
    <w:rsid w:val="00C62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DD3"/>
  </w:style>
  <w:style w:type="paragraph" w:styleId="Footer">
    <w:name w:val="footer"/>
    <w:basedOn w:val="Normal"/>
    <w:link w:val="FooterChar"/>
    <w:uiPriority w:val="99"/>
    <w:unhideWhenUsed/>
    <w:rsid w:val="00C62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DD3"/>
  </w:style>
  <w:style w:type="paragraph" w:styleId="Bibliography">
    <w:name w:val="Bibliography"/>
    <w:basedOn w:val="Normal"/>
    <w:next w:val="Normal"/>
    <w:uiPriority w:val="37"/>
    <w:unhideWhenUsed/>
    <w:rsid w:val="00C62DD3"/>
    <w:rPr>
      <w:lang w:val="en-CA"/>
    </w:rPr>
  </w:style>
  <w:style w:type="character" w:customStyle="1" w:styleId="Heading1Char">
    <w:name w:val="Heading 1 Char"/>
    <w:basedOn w:val="DefaultParagraphFont"/>
    <w:link w:val="Heading1"/>
    <w:uiPriority w:val="9"/>
    <w:rsid w:val="006E4E7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1C4D52"/>
    <w:rPr>
      <w:sz w:val="16"/>
      <w:szCs w:val="16"/>
    </w:rPr>
  </w:style>
  <w:style w:type="paragraph" w:styleId="CommentText">
    <w:name w:val="annotation text"/>
    <w:basedOn w:val="Normal"/>
    <w:link w:val="CommentTextChar"/>
    <w:uiPriority w:val="99"/>
    <w:semiHidden/>
    <w:unhideWhenUsed/>
    <w:rsid w:val="001C4D52"/>
    <w:pPr>
      <w:spacing w:line="240" w:lineRule="auto"/>
    </w:pPr>
    <w:rPr>
      <w:sz w:val="20"/>
      <w:szCs w:val="20"/>
    </w:rPr>
  </w:style>
  <w:style w:type="character" w:customStyle="1" w:styleId="CommentTextChar">
    <w:name w:val="Comment Text Char"/>
    <w:basedOn w:val="DefaultParagraphFont"/>
    <w:link w:val="CommentText"/>
    <w:uiPriority w:val="99"/>
    <w:semiHidden/>
    <w:rsid w:val="001C4D52"/>
    <w:rPr>
      <w:sz w:val="20"/>
      <w:szCs w:val="20"/>
    </w:rPr>
  </w:style>
  <w:style w:type="paragraph" w:styleId="CommentSubject">
    <w:name w:val="annotation subject"/>
    <w:basedOn w:val="CommentText"/>
    <w:next w:val="CommentText"/>
    <w:link w:val="CommentSubjectChar"/>
    <w:uiPriority w:val="99"/>
    <w:semiHidden/>
    <w:unhideWhenUsed/>
    <w:rsid w:val="001C4D52"/>
    <w:rPr>
      <w:b/>
      <w:bCs/>
    </w:rPr>
  </w:style>
  <w:style w:type="character" w:customStyle="1" w:styleId="CommentSubjectChar">
    <w:name w:val="Comment Subject Char"/>
    <w:basedOn w:val="CommentTextChar"/>
    <w:link w:val="CommentSubject"/>
    <w:uiPriority w:val="99"/>
    <w:semiHidden/>
    <w:rsid w:val="001C4D5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4E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26C"/>
    <w:pPr>
      <w:ind w:left="720"/>
      <w:contextualSpacing/>
    </w:pPr>
  </w:style>
  <w:style w:type="character" w:styleId="Hyperlink">
    <w:name w:val="Hyperlink"/>
    <w:basedOn w:val="DefaultParagraphFont"/>
    <w:uiPriority w:val="99"/>
    <w:unhideWhenUsed/>
    <w:rsid w:val="003F597E"/>
    <w:rPr>
      <w:color w:val="0000FF" w:themeColor="hyperlink"/>
      <w:u w:val="single"/>
    </w:rPr>
  </w:style>
  <w:style w:type="paragraph" w:styleId="BalloonText">
    <w:name w:val="Balloon Text"/>
    <w:basedOn w:val="Normal"/>
    <w:link w:val="BalloonTextChar"/>
    <w:uiPriority w:val="99"/>
    <w:semiHidden/>
    <w:unhideWhenUsed/>
    <w:rsid w:val="009E0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C53"/>
    <w:rPr>
      <w:rFonts w:ascii="Tahoma" w:hAnsi="Tahoma" w:cs="Tahoma"/>
      <w:sz w:val="16"/>
      <w:szCs w:val="16"/>
    </w:rPr>
  </w:style>
  <w:style w:type="paragraph" w:styleId="Header">
    <w:name w:val="header"/>
    <w:basedOn w:val="Normal"/>
    <w:link w:val="HeaderChar"/>
    <w:uiPriority w:val="99"/>
    <w:unhideWhenUsed/>
    <w:rsid w:val="00C62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DD3"/>
  </w:style>
  <w:style w:type="paragraph" w:styleId="Footer">
    <w:name w:val="footer"/>
    <w:basedOn w:val="Normal"/>
    <w:link w:val="FooterChar"/>
    <w:uiPriority w:val="99"/>
    <w:unhideWhenUsed/>
    <w:rsid w:val="00C62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DD3"/>
  </w:style>
  <w:style w:type="paragraph" w:styleId="Bibliography">
    <w:name w:val="Bibliography"/>
    <w:basedOn w:val="Normal"/>
    <w:next w:val="Normal"/>
    <w:uiPriority w:val="37"/>
    <w:unhideWhenUsed/>
    <w:rsid w:val="00C62DD3"/>
    <w:rPr>
      <w:lang w:val="en-CA"/>
    </w:rPr>
  </w:style>
  <w:style w:type="character" w:customStyle="1" w:styleId="Heading1Char">
    <w:name w:val="Heading 1 Char"/>
    <w:basedOn w:val="DefaultParagraphFont"/>
    <w:link w:val="Heading1"/>
    <w:uiPriority w:val="9"/>
    <w:rsid w:val="006E4E7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1C4D52"/>
    <w:rPr>
      <w:sz w:val="16"/>
      <w:szCs w:val="16"/>
    </w:rPr>
  </w:style>
  <w:style w:type="paragraph" w:styleId="CommentText">
    <w:name w:val="annotation text"/>
    <w:basedOn w:val="Normal"/>
    <w:link w:val="CommentTextChar"/>
    <w:uiPriority w:val="99"/>
    <w:semiHidden/>
    <w:unhideWhenUsed/>
    <w:rsid w:val="001C4D52"/>
    <w:pPr>
      <w:spacing w:line="240" w:lineRule="auto"/>
    </w:pPr>
    <w:rPr>
      <w:sz w:val="20"/>
      <w:szCs w:val="20"/>
    </w:rPr>
  </w:style>
  <w:style w:type="character" w:customStyle="1" w:styleId="CommentTextChar">
    <w:name w:val="Comment Text Char"/>
    <w:basedOn w:val="DefaultParagraphFont"/>
    <w:link w:val="CommentText"/>
    <w:uiPriority w:val="99"/>
    <w:semiHidden/>
    <w:rsid w:val="001C4D52"/>
    <w:rPr>
      <w:sz w:val="20"/>
      <w:szCs w:val="20"/>
    </w:rPr>
  </w:style>
  <w:style w:type="paragraph" w:styleId="CommentSubject">
    <w:name w:val="annotation subject"/>
    <w:basedOn w:val="CommentText"/>
    <w:next w:val="CommentText"/>
    <w:link w:val="CommentSubjectChar"/>
    <w:uiPriority w:val="99"/>
    <w:semiHidden/>
    <w:unhideWhenUsed/>
    <w:rsid w:val="001C4D52"/>
    <w:rPr>
      <w:b/>
      <w:bCs/>
    </w:rPr>
  </w:style>
  <w:style w:type="character" w:customStyle="1" w:styleId="CommentSubjectChar">
    <w:name w:val="Comment Subject Char"/>
    <w:basedOn w:val="CommentTextChar"/>
    <w:link w:val="CommentSubject"/>
    <w:uiPriority w:val="99"/>
    <w:semiHidden/>
    <w:rsid w:val="001C4D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file:///C:\Users\Schuelert\Desktop\Laura\CAWST\Workshops%20in%20Progress\DEWT\resources@cawst.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Schuelert\Desktop\Laura\CAWST\Workshops%20in%20Progress\DEWT\www.cawst.org" TargetMode="External"/><Relationship Id="rId5" Type="http://schemas.openxmlformats.org/officeDocument/2006/relationships/settings" Target="settings.xml"/><Relationship Id="rId15" Type="http://schemas.openxmlformats.org/officeDocument/2006/relationships/hyperlink" Target="file:///C:\Users\Schuelert\Desktop\Laura\CAWST\Workshops%20in%20Progress\DEWT\www.cawst.org"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Joh14</b:Tag>
    <b:SourceType>InternetSite</b:SourceType>
    <b:Guid>{D42AA37E-6028-4FCD-B00F-ACA81968901E}</b:Guid>
    <b:Author>
      <b:Author>
        <b:NameList>
          <b:Person>
            <b:Last>Medina</b:Last>
            <b:First>John</b:First>
          </b:Person>
        </b:NameList>
      </b:Author>
    </b:Author>
    <b:Title>Stress</b:Title>
    <b:InternetSiteTitle>Brain Rules</b:InternetSiteTitle>
    <b:Year>2014</b:Year>
    <b:YearAccessed>2014</b:YearAccessed>
    <b:MonthAccessed>11</b:MonthAccessed>
    <b:DayAccessed>05</b:DayAccessed>
    <b:URL>http://www.brainrules.net/stress</b:URL>
    <b:RefOrder>1</b:RefOrder>
  </b:Source>
  <b:Source>
    <b:Tag>Dav12</b:Tag>
    <b:SourceType>JournalArticle</b:SourceType>
    <b:Guid>{42E7D04B-90D4-4D1E-97C3-4468F419FC47}</b:Guid>
    <b:Title>Social influences on neuroplasticity: stress and interventions to promoter well-being</b:Title>
    <b:JournalName>Nature Neuroscience</b:JournalName>
    <b:Year>2012</b:Year>
    <b:Pages>689-695</b:Pages>
    <b:Author>
      <b:Author>
        <b:NameList>
          <b:Person>
            <b:Last>Davidson</b:Last>
            <b:Middle>Richard</b:Middle>
            <b:First>J</b:First>
          </b:Person>
          <b:Person>
            <b:Last>McEwen</b:Last>
            <b:Middle>Bruce</b:Middle>
            <b:First>S</b:First>
          </b:Person>
        </b:NameList>
      </b:Author>
    </b:Author>
    <b:Issue>15</b:Issue>
    <b:YearAccessed>2014</b:YearAccessed>
    <b:MonthAccessed>July</b:MonthAccessed>
    <b:DayAccessed>31</b:DayAccessed>
    <b:URL>http://www.nature.com/neuro/journal/v15/n5/fig_tab/nn.3093_F1.html</b:URL>
    <b:RefOrder>2</b:RefOrder>
  </b:Source>
  <b:Source>
    <b:Tag>Lax13</b:Tag>
    <b:SourceType>JournalArticle</b:SourceType>
    <b:Guid>{A3E18217-68BD-41E7-AC74-64B4190362FD}</b:Guid>
    <b:JournalName>Journal of Neuroscience</b:JournalName>
    <b:Year>2013</b:Year>
    <b:Pages>7234-7244</b:Pages>
    <b:Author>
      <b:Author>
        <b:NameList>
          <b:Person>
            <b:Last>Laxmi</b:Last>
            <b:First>Rao</b:First>
          </b:Person>
          <b:Person>
            <b:Last>Ghosh</b:Last>
            <b:First>Supriya</b:First>
          </b:Person>
          <b:Person>
            <b:Last>Chattarji</b:Last>
            <b:First>Sumantra</b:First>
          </b:Person>
        </b:NameList>
      </b:Author>
    </b:Author>
    <b:Title>Functional Connectivity from the Amygdala to the Hippocampus Grows Stronger After Stress</b:Title>
    <b:URL>http://www.jneurosci.org/content/33/17/7234.full.pdf+html</b:URL>
    <b:RefOrder>3</b:RefOrder>
  </b:Source>
  <b:Source>
    <b:Tag>Con39</b:Tag>
    <b:SourceType>Book</b:SourceType>
    <b:Guid>{C33690BE-EE3B-4164-A6CE-435FDEB206C8}</b:Guid>
    <b:Title>The Postnatal Development of the Human Cerebral Cortex. Volume 1. The Cortex of the Newborn</b:Title>
    <b:Year>1939</b:Year>
    <b:City>Cambridge</b:City>
    <b:Publisher>Harvard University Press</b:Publisher>
    <b:Author>
      <b:Author>
        <b:NameList>
          <b:Person>
            <b:Last>Conel</b:Last>
            <b:Middle>L</b:Middle>
            <b:First>J</b:First>
          </b:Person>
        </b:NameList>
      </b:Author>
    </b:Author>
    <b:RefOrder>4</b:RefOrder>
  </b:Source>
  <b:Source>
    <b:Tag>Con41</b:Tag>
    <b:SourceType>Book</b:SourceType>
    <b:Guid>{6F8EDCA7-EA41-4534-8F8D-396CE08874B1}</b:Guid>
    <b:Title>The Postnatal Development of the Human Cerebral Cortex. Volume II: The Cortext of the One-Month Infant</b:Title>
    <b:Year>1941</b:Year>
    <b:City>Cambridge</b:City>
    <b:Publisher>Harvard University Press</b:Publisher>
    <b:Author>
      <b:Author>
        <b:NameList>
          <b:Person>
            <b:Last>Conel</b:Last>
            <b:Middle>L</b:Middle>
            <b:First>J</b:First>
          </b:Person>
        </b:NameList>
      </b:Author>
    </b:Author>
    <b:RefOrder>5</b:RefOrder>
  </b:Source>
  <b:Source>
    <b:Tag>Con51</b:Tag>
    <b:SourceType>Book</b:SourceType>
    <b:Guid>{E827119F-F2A6-49C2-B04E-EFE3F3E22C96}</b:Guid>
    <b:Title>The Postnatal Development of the Human Cerebral Cortex. Volume IV. The Cortex of the Six-Month Infant</b:Title>
    <b:Year>1951</b:Year>
    <b:City>Cambridge</b:City>
    <b:Publisher>Harvard University Press</b:Publisher>
    <b:Author>
      <b:Author>
        <b:NameList>
          <b:Person>
            <b:Last>Conel</b:Last>
            <b:Middle>L</b:Middle>
            <b:First>J</b:First>
          </b:Person>
        </b:NameList>
      </b:Author>
    </b:Author>
    <b:RefOrder>6</b:RefOrder>
  </b:Source>
  <b:Source>
    <b:Tag>Con59</b:Tag>
    <b:SourceType>Book</b:SourceType>
    <b:Guid>{306F0DD7-DBC9-43D4-8C95-D40C71B355AD}</b:Guid>
    <b:Title>The Postnatal Development of the Human Cerebral Cortex. Volume VI. The Cortex of the Twenty-Four Month Infant</b:Title>
    <b:Year>1959</b:Year>
    <b:City>Cambridge</b:City>
    <b:Publisher>Harvard University Press</b:Publisher>
    <b:Author>
      <b:Author>
        <b:NameList>
          <b:Person>
            <b:Last>Conel</b:Last>
            <b:Middle>L</b:Middle>
            <b:First>J</b:First>
          </b:Person>
        </b:NameList>
      </b:Author>
    </b:Author>
    <b:RefOrder>7</b:RefOrder>
  </b:Source>
  <b:Source>
    <b:Tag>Cou05</b:Tag>
    <b:SourceType>JournalArticle</b:SourceType>
    <b:Guid>{C66A39C8-A5FC-464C-864E-FDBB51EA0356}</b:Guid>
    <b:Title>Brain overgrowth in autism during a critical time in development: implications for frontal pyramidal nueron and interneuron development and connectivity</b:Title>
    <b:Year>2005</b:Year>
    <b:JournalName>International Journal of Developmental Neuroscience</b:JournalName>
    <b:Pages>153-170</b:Pages>
    <b:Author>
      <b:Author>
        <b:NameList>
          <b:Person>
            <b:Last>Courchesne</b:Last>
            <b:First>E</b:First>
          </b:Person>
          <b:Person>
            <b:Last>Pierce</b:Last>
            <b:First>K</b:First>
          </b:Person>
        </b:NameList>
      </b:Author>
    </b:Author>
    <b:Month>April-May</b:Month>
    <b:Volume>23</b:Volume>
    <b:Issue>2-3</b:Issue>
    <b:RefOrder>8</b:RefOrder>
  </b:Source>
  <b:Source>
    <b:Tag>Nol93</b:Tag>
    <b:SourceType>Book</b:SourceType>
    <b:Guid>{8DDAF47B-4037-4190-B39F-DA36E0273540}</b:Guid>
    <b:Title>The Human Brain</b:Title>
    <b:Year>1993</b:Year>
    <b:Author>
      <b:Author>
        <b:NameList>
          <b:Person>
            <b:Last>Nolte</b:Last>
            <b:First>J</b:First>
          </b:Person>
        </b:NameList>
      </b:Author>
    </b:Author>
    <b:City>St. Louis</b:City>
    <b:Publisher>Mosby Year Book</b:Publisher>
    <b:RefOrder>9</b:RefOrder>
  </b:Source>
</b:Sources>
</file>

<file path=customXml/itemProps1.xml><?xml version="1.0" encoding="utf-8"?>
<ds:datastoreItem xmlns:ds="http://schemas.openxmlformats.org/officeDocument/2006/customXml" ds:itemID="{72538A2D-265D-4829-AC21-9496D4571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1161</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Mitchell</dc:creator>
  <cp:lastModifiedBy>Lisa Mitchell</cp:lastModifiedBy>
  <cp:revision>7</cp:revision>
  <dcterms:created xsi:type="dcterms:W3CDTF">2015-02-20T07:09:00Z</dcterms:created>
  <dcterms:modified xsi:type="dcterms:W3CDTF">2015-03-12T16:16:00Z</dcterms:modified>
</cp:coreProperties>
</file>