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D8CF1" w14:textId="7F4BA7C1" w:rsidR="001C58E1" w:rsidRPr="00EA019E" w:rsidRDefault="009F3FE6" w:rsidP="001C58E1">
      <w:pPr>
        <w:pStyle w:val="Heading1-noborder"/>
      </w:pPr>
      <w:r w:rsidRPr="00EA019E">
        <w:rPr>
          <w:noProof/>
          <w:color w:val="D96508" w:themeColor="accent3" w:themeShade="BF"/>
        </w:rPr>
        <mc:AlternateContent>
          <mc:Choice Requires="wps">
            <w:drawing>
              <wp:anchor distT="0" distB="0" distL="114300" distR="114300" simplePos="0" relativeHeight="251664384" behindDoc="0" locked="0" layoutInCell="1" allowOverlap="1" wp14:anchorId="364F46DE" wp14:editId="45FFE4D8">
                <wp:simplePos x="0" y="0"/>
                <wp:positionH relativeFrom="column">
                  <wp:posOffset>5243830</wp:posOffset>
                </wp:positionH>
                <wp:positionV relativeFrom="paragraph">
                  <wp:posOffset>119380</wp:posOffset>
                </wp:positionV>
                <wp:extent cx="1329690" cy="411480"/>
                <wp:effectExtent l="0" t="0" r="0" b="7620"/>
                <wp:wrapSquare wrapText="bothSides"/>
                <wp:docPr id="11" name="Text Box 11"/>
                <wp:cNvGraphicFramePr/>
                <a:graphic xmlns:a="http://schemas.openxmlformats.org/drawingml/2006/main">
                  <a:graphicData uri="http://schemas.microsoft.com/office/word/2010/wordprocessingShape">
                    <wps:wsp>
                      <wps:cNvSpPr txBox="1"/>
                      <wps:spPr>
                        <a:xfrm>
                          <a:off x="0" y="0"/>
                          <a:ext cx="132969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DD1AE" w14:textId="32056BD5" w:rsidR="00381967" w:rsidRPr="009E6647" w:rsidRDefault="00CC1BA7" w:rsidP="001C58E1">
                            <w:pPr>
                              <w:pStyle w:val="NoSpacing"/>
                              <w:rPr>
                                <w:rStyle w:val="White"/>
                              </w:rPr>
                            </w:pPr>
                            <w:r>
                              <w:rPr>
                                <w:rStyle w:val="White"/>
                              </w:rPr>
                              <w:t>60 minutos en total</w:t>
                            </w:r>
                          </w:p>
                        </w:txbxContent>
                      </wps:txbx>
                      <wps:bodyPr rot="0" spcFirstLastPara="0" vertOverflow="overflow" horzOverflow="overflow" vert="horz" wrap="square" lIns="108000" tIns="36000" rIns="108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F46DE" id="_x0000_t202" coordsize="21600,21600" o:spt="202" path="m,l,21600r21600,l21600,xe">
                <v:stroke joinstyle="miter"/>
                <v:path gradientshapeok="t" o:connecttype="rect"/>
              </v:shapetype>
              <v:shape id="Text Box 11" o:spid="_x0000_s1026" type="#_x0000_t202" style="position:absolute;margin-left:412.9pt;margin-top:9.4pt;width:104.7pt;height:3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" filled="f" stroked="f" strokeweight=".5pt">
                <v:textbox inset="3mm,1mm,3mm,1mm">
                  <w:txbxContent>
                    <w:p w14:paraId="2CCDD1AE" w14:textId="32056BD5" w:rsidR="00381967" w:rsidRPr="009E6647" w:rsidRDefault="00CC1BA7" w:rsidP="001C58E1">
                      <w:pPr>
                        <w:pStyle w:val="NoSpacing"/>
                        <w:rPr>
                          <w:rStyle w:val="White"/>
                        </w:rPr>
                      </w:pPr>
                      <w:r>
                        <w:rPr>
                          <w:rStyle w:val="White"/>
                        </w:rPr>
                        <w:t>60 minutos en total</w:t>
                      </w:r>
                    </w:p>
                  </w:txbxContent>
                </v:textbox>
                <w10:wrap type="square"/>
              </v:shape>
            </w:pict>
          </mc:Fallback>
        </mc:AlternateContent>
      </w:r>
      <w:r w:rsidR="001C58E1" w:rsidRPr="00EA019E">
        <w:rPr>
          <w:rStyle w:val="ResourcetypeinTitle"/>
          <w:noProof/>
        </w:rPr>
        <mc:AlternateContent>
          <mc:Choice Requires="wps">
            <w:drawing>
              <wp:anchor distT="0" distB="0" distL="114300" distR="114300" simplePos="0" relativeHeight="251663360" behindDoc="0" locked="0" layoutInCell="1" allowOverlap="1" wp14:anchorId="524CBEA3" wp14:editId="653A627B">
                <wp:simplePos x="0" y="0"/>
                <wp:positionH relativeFrom="column">
                  <wp:posOffset>5514340</wp:posOffset>
                </wp:positionH>
                <wp:positionV relativeFrom="paragraph">
                  <wp:posOffset>797560</wp:posOffset>
                </wp:positionV>
                <wp:extent cx="840740" cy="7200265"/>
                <wp:effectExtent l="0" t="0" r="0" b="13335"/>
                <wp:wrapSquare wrapText="bothSides"/>
                <wp:docPr id="3" name="Text Box 3"/>
                <wp:cNvGraphicFramePr/>
                <a:graphic xmlns:a="http://schemas.openxmlformats.org/drawingml/2006/main">
                  <a:graphicData uri="http://schemas.microsoft.com/office/word/2010/wordprocessingShape">
                    <wps:wsp>
                      <wps:cNvSpPr txBox="1"/>
                      <wps:spPr>
                        <a:xfrm>
                          <a:off x="0" y="0"/>
                          <a:ext cx="840740" cy="720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3A8BF" w14:textId="77777777" w:rsidR="00381967" w:rsidRDefault="00381967" w:rsidP="001C58E1">
                            <w:pPr>
                              <w:pStyle w:val="Resourcetype-LessonPlan"/>
                            </w:pPr>
                          </w:p>
                          <w:p w14:paraId="1F4D6F78" w14:textId="706947B7" w:rsidR="00381967" w:rsidRDefault="00381967" w:rsidP="001C58E1">
                            <w:pPr>
                              <w:pStyle w:val="Resourcetype-LessonPlan"/>
                            </w:pPr>
                            <w:r>
                              <w:t xml:space="preserve">Plan de lección 05 </w:t>
                            </w:r>
                          </w:p>
                          <w:p w14:paraId="78BA1E64" w14:textId="77777777" w:rsidR="00381967" w:rsidRDefault="002B0E2B" w:rsidP="001C58E1">
                            <w:pPr>
                              <w:pStyle w:val="Title-LessonPlan"/>
                            </w:pPr>
                            <w:r>
                              <w:t>Inspecciones sanitarias</w:t>
                            </w:r>
                          </w:p>
                        </w:txbxContent>
                      </wps:txbx>
                      <wps:bodyPr rot="0" spcFirstLastPara="0" vertOverflow="overflow" horzOverflow="overflow" vert="vert270" wrap="square" lIns="36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CBEA3" id="Text Box 3" o:spid="_x0000_s1027" type="#_x0000_t202" style="position:absolute;margin-left:434.2pt;margin-top:62.8pt;width:66.2pt;height:56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" filled="f" stroked="f" strokeweight=".5pt">
                <v:textbox style="layout-flow:vertical;mso-layout-flow-alt:bottom-to-top" inset="1mm,0,0,0">
                  <w:txbxContent>
                    <w:p w14:paraId="1963A8BF" w14:textId="77777777" w:rsidR="00381967" w:rsidRDefault="00381967" w:rsidP="001C58E1">
                      <w:pPr>
                        <w:pStyle w:val="Resourcetype-LessonPlan"/>
                      </w:pPr>
                    </w:p>
                    <w:p w14:paraId="1F4D6F78" w14:textId="706947B7" w:rsidR="00381967" w:rsidRDefault="00381967" w:rsidP="001C58E1">
                      <w:pPr>
                        <w:pStyle w:val="Resourcetype-LessonPlan"/>
                      </w:pPr>
                      <w:r>
                        <w:t xml:space="preserve">Plan de lección 05 </w:t>
                      </w:r>
                    </w:p>
                    <w:p w14:paraId="78BA1E64" w14:textId="77777777" w:rsidR="00381967" w:rsidRDefault="002B0E2B" w:rsidP="001C58E1">
                      <w:pPr>
                        <w:pStyle w:val="Title-LessonPlan"/>
                      </w:pPr>
                      <w:r>
                        <w:t>Inspecciones sanitarias</w:t>
                      </w:r>
                    </w:p>
                  </w:txbxContent>
                </v:textbox>
                <w10:wrap type="square"/>
              </v:shape>
            </w:pict>
          </mc:Fallback>
        </mc:AlternateContent>
      </w:r>
      <w:r w:rsidR="001C58E1" w:rsidRPr="00EA019E">
        <w:rPr>
          <w:noProof/>
          <w:color w:val="D96508" w:themeColor="accent3" w:themeShade="BF"/>
        </w:rPr>
        <w:drawing>
          <wp:anchor distT="0" distB="0" distL="114300" distR="114300" simplePos="0" relativeHeight="251665408" behindDoc="0" locked="0" layoutInCell="1" allowOverlap="1" wp14:anchorId="0BE0FEC6" wp14:editId="6B02F7A3">
            <wp:simplePos x="0" y="0"/>
            <wp:positionH relativeFrom="column">
              <wp:posOffset>5822950</wp:posOffset>
            </wp:positionH>
            <wp:positionV relativeFrom="page">
              <wp:posOffset>468630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sson_plan__time_WHITE.emf"/>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rot="16200000">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1C58E1" w:rsidRPr="00EA019E">
        <w:rPr>
          <w:rStyle w:val="ResourcetypeinTitle"/>
          <w:noProof/>
        </w:rPr>
        <mc:AlternateContent>
          <mc:Choice Requires="wps">
            <w:drawing>
              <wp:anchor distT="0" distB="0" distL="114300" distR="114300" simplePos="0" relativeHeight="251659264" behindDoc="1" locked="0" layoutInCell="1" allowOverlap="1" wp14:anchorId="34AE5235" wp14:editId="1E949ACA">
                <wp:simplePos x="0" y="0"/>
                <wp:positionH relativeFrom="column">
                  <wp:posOffset>5238751</wp:posOffset>
                </wp:positionH>
                <wp:positionV relativeFrom="page">
                  <wp:posOffset>0</wp:posOffset>
                </wp:positionV>
                <wp:extent cx="1824652" cy="10060940"/>
                <wp:effectExtent l="0" t="0" r="29845" b="22860"/>
                <wp:wrapNone/>
                <wp:docPr id="23" name="Rectangle 23"/>
                <wp:cNvGraphicFramePr/>
                <a:graphic xmlns:a="http://schemas.openxmlformats.org/drawingml/2006/main">
                  <a:graphicData uri="http://schemas.microsoft.com/office/word/2010/wordprocessingShape">
                    <wps:wsp>
                      <wps:cNvSpPr/>
                      <wps:spPr>
                        <a:xfrm>
                          <a:off x="0" y="0"/>
                          <a:ext cx="1824652" cy="10060940"/>
                        </a:xfrm>
                        <a:prstGeom prst="rect">
                          <a:avLst/>
                        </a:prstGeom>
                        <a:solidFill>
                          <a:srgbClr val="0CA4D5">
                            <a:alpha val="80000"/>
                          </a:srgbClr>
                        </a:solidFill>
                        <a:ln>
                          <a:solidFill>
                            <a:srgbClr val="0CA4D5"/>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CE5F8" id="Rectangle 23" o:spid="_x0000_s1026" style="position:absolute;margin-left:412.5pt;margin-top:0;width:143.65pt;height:7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" fillcolor="#0ca4d5" strokecolor="#0ca4d5" strokeweight=".5pt">
                <v:fill opacity="52428f"/>
                <w10:wrap anchory="page"/>
              </v:rect>
            </w:pict>
          </mc:Fallback>
        </mc:AlternateContent>
      </w:r>
      <w:r w:rsidR="001C58E1" w:rsidRPr="00EA019E">
        <w:rPr>
          <w:rStyle w:val="ResourcetypeinTitle"/>
          <w:noProof/>
        </w:rPr>
        <w:drawing>
          <wp:anchor distT="0" distB="0" distL="114300" distR="114300" simplePos="0" relativeHeight="251662336" behindDoc="0" locked="0" layoutInCell="1" allowOverlap="1" wp14:anchorId="46030190" wp14:editId="7C5FC468">
            <wp:simplePos x="0" y="0"/>
            <wp:positionH relativeFrom="column">
              <wp:posOffset>5589410</wp:posOffset>
            </wp:positionH>
            <wp:positionV relativeFrom="page">
              <wp:posOffset>9040437</wp:posOffset>
            </wp:positionV>
            <wp:extent cx="696595" cy="5613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wst_logo_feature.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6595" cy="561340"/>
                    </a:xfrm>
                    <a:prstGeom prst="rect">
                      <a:avLst/>
                    </a:prstGeom>
                  </pic:spPr>
                </pic:pic>
              </a:graphicData>
            </a:graphic>
            <wp14:sizeRelH relativeFrom="page">
              <wp14:pctWidth>0</wp14:pctWidth>
            </wp14:sizeRelH>
            <wp14:sizeRelV relativeFrom="page">
              <wp14:pctHeight>0</wp14:pctHeight>
            </wp14:sizeRelV>
          </wp:anchor>
        </w:drawing>
      </w:r>
      <w:r w:rsidR="001C58E1">
        <w:t>Resumen de las actividades</w:t>
      </w:r>
    </w:p>
    <w:p w14:paraId="4584C29B" w14:textId="77777777" w:rsidR="001C58E1" w:rsidRPr="00EA019E" w:rsidRDefault="001C58E1" w:rsidP="001C58E1">
      <w:pPr>
        <w:pStyle w:val="Numberedlist"/>
      </w:pPr>
      <w:r>
        <w:t>Introducción</w:t>
      </w:r>
    </w:p>
    <w:p w14:paraId="112A91F9" w14:textId="52DDE8F8" w:rsidR="001C58E1" w:rsidRDefault="00A26EFE" w:rsidP="00A26EFE">
      <w:pPr>
        <w:pStyle w:val="Numberedlist"/>
      </w:pPr>
      <w:r>
        <w:t>Sistemas de suministro de agua</w:t>
      </w:r>
    </w:p>
    <w:p w14:paraId="3E5F4CBC" w14:textId="2D4BE715" w:rsidR="00B76111" w:rsidRDefault="00B76111" w:rsidP="00A26EFE">
      <w:pPr>
        <w:pStyle w:val="Numberedlist"/>
      </w:pPr>
      <w:r>
        <w:t>Riesgos para los sistemas de suministro de agua pequeños</w:t>
      </w:r>
    </w:p>
    <w:p w14:paraId="292EB2E2" w14:textId="2B68B658" w:rsidR="001C58E1" w:rsidRDefault="00B76111" w:rsidP="00B76111">
      <w:pPr>
        <w:pStyle w:val="Numberedlist"/>
      </w:pPr>
      <w:r>
        <w:t>Presentación sobre las inspecciones sanitarias</w:t>
      </w:r>
    </w:p>
    <w:p w14:paraId="0CC677E2" w14:textId="08F46165" w:rsidR="00E2117F" w:rsidRPr="00EA019E" w:rsidRDefault="00E2117F" w:rsidP="00B76111">
      <w:pPr>
        <w:pStyle w:val="Numberedlist"/>
      </w:pPr>
      <w:r>
        <w:t>Práctica de inspecciones sanitarias</w:t>
      </w:r>
    </w:p>
    <w:p w14:paraId="7F914F21" w14:textId="77777777" w:rsidR="001C58E1" w:rsidRPr="00EA019E" w:rsidRDefault="001C58E1" w:rsidP="001C58E1">
      <w:pPr>
        <w:pStyle w:val="Numberedlist"/>
      </w:pPr>
      <w:r>
        <w:t>Repaso</w:t>
      </w:r>
    </w:p>
    <w:p w14:paraId="0495ACB0" w14:textId="77777777" w:rsidR="001C58E1" w:rsidRPr="00EA019E" w:rsidRDefault="001C58E1" w:rsidP="00A41FDD">
      <w:pPr>
        <w:pStyle w:val="Heading1-noborder"/>
      </w:pPr>
      <w:r>
        <w:t>Objetivos de aprendizaje</w:t>
      </w:r>
    </w:p>
    <w:p w14:paraId="7D0E8D9D" w14:textId="77777777" w:rsidR="001C58E1" w:rsidRPr="00EA019E" w:rsidRDefault="001C58E1" w:rsidP="001C58E1">
      <w:pPr>
        <w:pStyle w:val="NoSpacing"/>
      </w:pPr>
      <w:r>
        <w:t>Cuando finalice esta sesión, los participantes serán capaces de:</w:t>
      </w:r>
    </w:p>
    <w:p w14:paraId="325BAA49" w14:textId="2D4E9A43" w:rsidR="00703285" w:rsidRDefault="00A26EFE" w:rsidP="00703285">
      <w:pPr>
        <w:pStyle w:val="Numberedlist"/>
        <w:numPr>
          <w:ilvl w:val="0"/>
          <w:numId w:val="20"/>
        </w:numPr>
      </w:pPr>
      <w:r>
        <w:t>Definir "sistema de suministro de agua".</w:t>
      </w:r>
    </w:p>
    <w:p w14:paraId="01A07BE1" w14:textId="5506EC78" w:rsidR="00703285" w:rsidRDefault="00703285" w:rsidP="00703285">
      <w:pPr>
        <w:pStyle w:val="Numberedlist"/>
        <w:numPr>
          <w:ilvl w:val="0"/>
          <w:numId w:val="20"/>
        </w:numPr>
      </w:pPr>
      <w:r>
        <w:t>Identificar fuentes de contaminación de un suministro de agua pequeño.</w:t>
      </w:r>
    </w:p>
    <w:p w14:paraId="04BD138D" w14:textId="1E17564E" w:rsidR="001C58E1" w:rsidRDefault="00703285" w:rsidP="00703285">
      <w:pPr>
        <w:pStyle w:val="Numberedlist"/>
        <w:numPr>
          <w:ilvl w:val="0"/>
          <w:numId w:val="20"/>
        </w:numPr>
      </w:pPr>
      <w:r>
        <w:t>Evaluar los riesgos de contaminación de un suministro de agua pequeño.</w:t>
      </w:r>
    </w:p>
    <w:p w14:paraId="64A3AD29" w14:textId="62E6E81B" w:rsidR="001C58E1" w:rsidRPr="00EA019E" w:rsidRDefault="009F3FE6" w:rsidP="001C58E1">
      <w:pPr>
        <w:pStyle w:val="Numberedlist"/>
        <w:numPr>
          <w:ilvl w:val="0"/>
          <w:numId w:val="0"/>
        </w:numPr>
        <w:sectPr w:rsidR="001C58E1" w:rsidRPr="00EA019E" w:rsidSect="00381967">
          <w:headerReference w:type="even" r:id="rId10"/>
          <w:headerReference w:type="default" r:id="rId11"/>
          <w:footerReference w:type="even" r:id="rId12"/>
          <w:footerReference w:type="default" r:id="rId13"/>
          <w:headerReference w:type="first" r:id="rId14"/>
          <w:pgSz w:w="12240" w:h="15840" w:code="1"/>
          <w:pgMar w:top="737" w:right="1134" w:bottom="737" w:left="1134" w:header="720" w:footer="720" w:gutter="0"/>
          <w:pgNumType w:start="1"/>
          <w:cols w:space="708"/>
          <w:titlePg/>
          <w:docGrid w:linePitch="360"/>
        </w:sectPr>
      </w:pPr>
      <w:r w:rsidRPr="00EA019E">
        <w:rPr>
          <w:rStyle w:val="ResourcetypeinTitle"/>
          <w:noProof/>
        </w:rPr>
        <mc:AlternateContent>
          <mc:Choice Requires="wps">
            <w:drawing>
              <wp:anchor distT="0" distB="0" distL="114300" distR="114300" simplePos="0" relativeHeight="251661312" behindDoc="0" locked="0" layoutInCell="1" allowOverlap="1" wp14:anchorId="00FEB47C" wp14:editId="4F632E8C">
                <wp:simplePos x="0" y="0"/>
                <wp:positionH relativeFrom="margin">
                  <wp:align>left</wp:align>
                </wp:positionH>
                <wp:positionV relativeFrom="page">
                  <wp:posOffset>8620760</wp:posOffset>
                </wp:positionV>
                <wp:extent cx="5000625" cy="893298"/>
                <wp:effectExtent l="19050" t="19050" r="28575" b="21590"/>
                <wp:wrapNone/>
                <wp:docPr id="22" name="Text Box 22"/>
                <wp:cNvGraphicFramePr/>
                <a:graphic xmlns:a="http://schemas.openxmlformats.org/drawingml/2006/main">
                  <a:graphicData uri="http://schemas.microsoft.com/office/word/2010/wordprocessingShape">
                    <wps:wsp>
                      <wps:cNvSpPr txBox="1"/>
                      <wps:spPr>
                        <a:xfrm>
                          <a:off x="0" y="0"/>
                          <a:ext cx="5000625" cy="893298"/>
                        </a:xfrm>
                        <a:prstGeom prst="rect">
                          <a:avLst/>
                        </a:prstGeom>
                        <a:noFill/>
                        <a:ln w="28575">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BC33EE0" w14:textId="77777777" w:rsidR="00381967" w:rsidRPr="00214FD2" w:rsidRDefault="00381967" w:rsidP="001C58E1">
                            <w:pPr>
                              <w:pStyle w:val="Heading1-intextboxtable"/>
                            </w:pPr>
                            <w:r>
                              <w:t>Lecturas recomendadas</w:t>
                            </w:r>
                          </w:p>
                          <w:p w14:paraId="1C4FE261" w14:textId="49713D31" w:rsidR="00381967" w:rsidRDefault="00381967" w:rsidP="001C58E1">
                            <w:pPr>
                              <w:pStyle w:val="Checkboxlist-intextboxtable"/>
                            </w:pPr>
                            <w:r>
                              <w:t>Resumen técnico: Inspecciones sanitarias</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B47C" id="Text Box 22" o:spid="_x0000_s1028" type="#_x0000_t202" style="position:absolute;margin-left:0;margin-top:678.8pt;width:393.75pt;height:70.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" filled="f" strokecolor="#bfbfbf [2412]" strokeweight="2.25pt">
                <v:textbox inset="5mm,5mm,5mm,5mm">
                  <w:txbxContent>
                    <w:p w14:paraId="4BC33EE0" w14:textId="77777777" w:rsidR="00381967" w:rsidRPr="00214FD2" w:rsidRDefault="00381967" w:rsidP="001C58E1">
                      <w:pPr>
                        <w:pStyle w:val="Heading1-intextboxtable"/>
                      </w:pPr>
                      <w:r>
                        <w:t>Lecturas recomendadas</w:t>
                      </w:r>
                    </w:p>
                    <w:p w14:paraId="1C4FE261" w14:textId="49713D31" w:rsidR="00381967" w:rsidRDefault="00381967" w:rsidP="001C58E1">
                      <w:pPr>
                        <w:pStyle w:val="Checkboxlist-intextboxtable"/>
                      </w:pPr>
                      <w:r>
                        <w:t>Resumen técnico: Inspecciones sanitarias</w:t>
                      </w:r>
                    </w:p>
                  </w:txbxContent>
                </v:textbox>
                <w10:wrap anchorx="margin" anchory="page"/>
              </v:shape>
            </w:pict>
          </mc:Fallback>
        </mc:AlternateContent>
      </w:r>
      <w:r w:rsidRPr="00EA019E">
        <w:rPr>
          <w:rStyle w:val="ResourcetypeinTitle"/>
          <w:noProof/>
        </w:rPr>
        <mc:AlternateContent>
          <mc:Choice Requires="wps">
            <w:drawing>
              <wp:anchor distT="0" distB="0" distL="114300" distR="114300" simplePos="0" relativeHeight="251660288" behindDoc="0" locked="0" layoutInCell="1" allowOverlap="1" wp14:anchorId="3713791D" wp14:editId="3AF57DC1">
                <wp:simplePos x="0" y="0"/>
                <wp:positionH relativeFrom="margin">
                  <wp:align>left</wp:align>
                </wp:positionH>
                <wp:positionV relativeFrom="page">
                  <wp:posOffset>4499610</wp:posOffset>
                </wp:positionV>
                <wp:extent cx="5048885" cy="3983990"/>
                <wp:effectExtent l="19050" t="19050" r="18415" b="16510"/>
                <wp:wrapNone/>
                <wp:docPr id="21" name="Text Box 21"/>
                <wp:cNvGraphicFramePr/>
                <a:graphic xmlns:a="http://schemas.openxmlformats.org/drawingml/2006/main">
                  <a:graphicData uri="http://schemas.microsoft.com/office/word/2010/wordprocessingShape">
                    <wps:wsp>
                      <wps:cNvSpPr txBox="1"/>
                      <wps:spPr>
                        <a:xfrm>
                          <a:off x="0" y="0"/>
                          <a:ext cx="5048885" cy="3983990"/>
                        </a:xfrm>
                        <a:prstGeom prst="rect">
                          <a:avLst/>
                        </a:prstGeom>
                        <a:noFill/>
                        <a:ln w="28575">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3CCE973" w14:textId="77777777" w:rsidR="00381967" w:rsidRPr="00214FD2" w:rsidRDefault="00381967" w:rsidP="001C58E1">
                            <w:pPr>
                              <w:pStyle w:val="Heading1-intextboxtable"/>
                              <w:rPr>
                                <w:rStyle w:val="White"/>
                              </w:rPr>
                            </w:pPr>
                            <w:r>
                              <w:t>Preparación y materiales</w:t>
                            </w:r>
                          </w:p>
                          <w:p w14:paraId="5724A808" w14:textId="77777777" w:rsidR="00381967" w:rsidRDefault="00381967" w:rsidP="001C58E1">
                            <w:pPr>
                              <w:pStyle w:val="Checkboxlist-intextboxtable"/>
                            </w:pPr>
                            <w:r>
                              <w:t>Actividad: Introducción</w:t>
                            </w:r>
                          </w:p>
                          <w:p w14:paraId="344F3125" w14:textId="77777777" w:rsidR="00381967" w:rsidRDefault="00703285" w:rsidP="001C58E1">
                            <w:pPr>
                              <w:pStyle w:val="Checkboxlist-intextboxtable"/>
                            </w:pPr>
                            <w:r>
                              <w:t>Vaso de agua obtenido de la fuente de agua del anfitrión del taller</w:t>
                            </w:r>
                          </w:p>
                          <w:p w14:paraId="5D1D240B" w14:textId="28F7A5E1" w:rsidR="00381967" w:rsidRDefault="002D7939" w:rsidP="002D7939">
                            <w:pPr>
                              <w:pStyle w:val="Checkboxlist-intextboxtable"/>
                            </w:pPr>
                            <w:r>
                              <w:t>Prepare una hoja de rotafolio con la definición de sistema de suministro de agua:</w:t>
                            </w:r>
                            <w:r w:rsidR="00A26EFE">
                              <w:br/>
                            </w:r>
                            <w:r>
                              <w:t>"Un sistema de suministro y tratamiento del agua incluye todos los pasos para proveer el agua, desde la fuente hasta el punto de consumo" (opcional).</w:t>
                            </w:r>
                          </w:p>
                          <w:p w14:paraId="41FC9E66" w14:textId="7C3D374F" w:rsidR="00381967" w:rsidRDefault="00381967" w:rsidP="001C58E1">
                            <w:pPr>
                              <w:pStyle w:val="Checkboxlist-intextboxtable"/>
                            </w:pPr>
                            <w:r>
                              <w:t>PowerPoint: Sistemas de suministro de agua pequeños</w:t>
                            </w:r>
                          </w:p>
                          <w:p w14:paraId="1355982F" w14:textId="533B708E" w:rsidR="00381967" w:rsidRDefault="00164A32" w:rsidP="001C58E1">
                            <w:pPr>
                              <w:pStyle w:val="Checkboxlist-intextboxtable"/>
                            </w:pPr>
                            <w:r>
                              <w:t>Notas adhesivas o pedazos pequeños de papeles de color con cinta adhesiva</w:t>
                            </w:r>
                          </w:p>
                          <w:p w14:paraId="16BE2076" w14:textId="1DF07924" w:rsidR="00B76111" w:rsidRDefault="00B76111" w:rsidP="001C58E1">
                            <w:pPr>
                              <w:pStyle w:val="Checkboxlist-intextboxtable"/>
                            </w:pPr>
                            <w:r>
                              <w:t>Actividad: Presentación sobre las inspecciones sanitarias</w:t>
                            </w:r>
                          </w:p>
                          <w:p w14:paraId="588BAA4F" w14:textId="09DC8850" w:rsidR="00B76111" w:rsidRDefault="00B76111" w:rsidP="00B76111">
                            <w:pPr>
                              <w:pStyle w:val="Checkboxlist-intextboxtable"/>
                            </w:pPr>
                            <w:r>
                              <w:t>10-15 objetos pequeños (p. ej.: elementos de laboratorio)</w:t>
                            </w:r>
                          </w:p>
                          <w:p w14:paraId="01117E28" w14:textId="5FBEDF07" w:rsidR="00B76111" w:rsidRDefault="00B76111" w:rsidP="00B76111">
                            <w:pPr>
                              <w:pStyle w:val="Checkboxlist-intextboxtable"/>
                            </w:pPr>
                            <w:r>
                              <w:t>Tela para cubrir los objetos (toalla, mantel, chal o bufanda)</w:t>
                            </w:r>
                          </w:p>
                          <w:p w14:paraId="7AD09D33" w14:textId="6FA7696F" w:rsidR="00E2117F" w:rsidRDefault="00E2117F" w:rsidP="00E2117F">
                            <w:pPr>
                              <w:pStyle w:val="Checkboxlist-intextboxtable"/>
                            </w:pPr>
                            <w:r>
                              <w:t>Actividad: Práctica de inspecciones sanitarias</w:t>
                            </w:r>
                          </w:p>
                          <w:p w14:paraId="3B5AB970" w14:textId="6EB9AA0C" w:rsidR="00381967" w:rsidRDefault="00E2117F" w:rsidP="00664DBD">
                            <w:pPr>
                              <w:pStyle w:val="Checkboxlist-intextboxtable"/>
                            </w:pPr>
                            <w:r>
                              <w:t>Apunte: Formularios de inspección sanitaria de prácticas domésticas; consulte el final de la lección (tres páginas; una copia por grupo)</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791D" id="Text Box 21" o:spid="_x0000_s1029" type="#_x0000_t202" style="position:absolute;margin-left:0;margin-top:354.3pt;width:397.55pt;height:313.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" filled="f" strokecolor="#bfbfbf [2412]" strokeweight="2.25pt">
                <v:textbox inset="5mm,5mm,5mm,5mm">
                  <w:txbxContent>
                    <w:p w14:paraId="33CCE973" w14:textId="77777777" w:rsidR="00381967" w:rsidRPr="00214FD2" w:rsidRDefault="00381967" w:rsidP="001C58E1">
                      <w:pPr>
                        <w:pStyle w:val="Heading1-intextboxtable"/>
                        <w:rPr>
                          <w:rStyle w:val="White"/>
                        </w:rPr>
                      </w:pPr>
                      <w:r>
                        <w:t>Preparación y materiales</w:t>
                      </w:r>
                    </w:p>
                    <w:p w14:paraId="5724A808" w14:textId="77777777" w:rsidR="00381967" w:rsidRDefault="00381967" w:rsidP="001C58E1">
                      <w:pPr>
                        <w:pStyle w:val="Checkboxlist-intextboxtable"/>
                      </w:pPr>
                      <w:r>
                        <w:t>Actividad: Introducción</w:t>
                      </w:r>
                    </w:p>
                    <w:p w14:paraId="344F3125" w14:textId="77777777" w:rsidR="00381967" w:rsidRDefault="00703285" w:rsidP="001C58E1">
                      <w:pPr>
                        <w:pStyle w:val="Checkboxlist-intextboxtable"/>
                      </w:pPr>
                      <w:r>
                        <w:t>Vaso de agua obtenido de la fuente de agua del anfitrión del taller</w:t>
                      </w:r>
                    </w:p>
                    <w:p w14:paraId="5D1D240B" w14:textId="28F7A5E1" w:rsidR="00381967" w:rsidRDefault="002D7939" w:rsidP="002D7939">
                      <w:pPr>
                        <w:pStyle w:val="Checkboxlist-intextboxtable"/>
                      </w:pPr>
                      <w:r>
                        <w:t>Prepare una hoja de rotafolio con la definición de sistema de suministro de agua:</w:t>
                      </w:r>
                      <w:r w:rsidR="00A26EFE">
                        <w:br/>
                      </w:r>
                      <w:r>
                        <w:t>"Un sistema de suministro y tratamiento del agua incluye todos los pasos para proveer el agua, desde la fuente hasta el punto de consumo" (opcional).</w:t>
                      </w:r>
                    </w:p>
                    <w:p w14:paraId="41FC9E66" w14:textId="7C3D374F" w:rsidR="00381967" w:rsidRDefault="00381967" w:rsidP="001C58E1">
                      <w:pPr>
                        <w:pStyle w:val="Checkboxlist-intextboxtable"/>
                      </w:pPr>
                      <w:r>
                        <w:t>PowerPoint: Sistemas de suministro de agua pequeños</w:t>
                      </w:r>
                    </w:p>
                    <w:p w14:paraId="1355982F" w14:textId="533B708E" w:rsidR="00381967" w:rsidRDefault="00164A32" w:rsidP="001C58E1">
                      <w:pPr>
                        <w:pStyle w:val="Checkboxlist-intextboxtable"/>
                      </w:pPr>
                      <w:r>
                        <w:t>Notas adhesivas o pedazos pequeños de papeles de color con cinta adhesiva</w:t>
                      </w:r>
                    </w:p>
                    <w:p w14:paraId="16BE2076" w14:textId="1DF07924" w:rsidR="00B76111" w:rsidRDefault="00B76111" w:rsidP="001C58E1">
                      <w:pPr>
                        <w:pStyle w:val="Checkboxlist-intextboxtable"/>
                      </w:pPr>
                      <w:r>
                        <w:t>Actividad: Presentación sobre las inspecciones sanitarias</w:t>
                      </w:r>
                    </w:p>
                    <w:p w14:paraId="588BAA4F" w14:textId="09DC8850" w:rsidR="00B76111" w:rsidRDefault="00B76111" w:rsidP="00B76111">
                      <w:pPr>
                        <w:pStyle w:val="Checkboxlist-intextboxtable"/>
                      </w:pPr>
                      <w:r>
                        <w:t>10-15 objetos pequeños (p. ej.: elementos de laboratorio)</w:t>
                      </w:r>
                    </w:p>
                    <w:p w14:paraId="01117E28" w14:textId="5FBEDF07" w:rsidR="00B76111" w:rsidRDefault="00B76111" w:rsidP="00B76111">
                      <w:pPr>
                        <w:pStyle w:val="Checkboxlist-intextboxtable"/>
                      </w:pPr>
                      <w:r>
                        <w:t>Tela para cubrir los objetos (toalla, mantel, chal o bufanda)</w:t>
                      </w:r>
                    </w:p>
                    <w:p w14:paraId="7AD09D33" w14:textId="6FA7696F" w:rsidR="00E2117F" w:rsidRDefault="00E2117F" w:rsidP="00E2117F">
                      <w:pPr>
                        <w:pStyle w:val="Checkboxlist-intextboxtable"/>
                      </w:pPr>
                      <w:r>
                        <w:t>Actividad: Práctica de inspecciones sanitarias</w:t>
                      </w:r>
                    </w:p>
                    <w:p w14:paraId="3B5AB970" w14:textId="6EB9AA0C" w:rsidR="00381967" w:rsidRDefault="00E2117F" w:rsidP="00664DBD">
                      <w:pPr>
                        <w:pStyle w:val="Checkboxlist-intextboxtable"/>
                      </w:pPr>
                      <w:r>
                        <w:t>Apunte: Formularios de inspección sanitaria de prácticas domésticas; consulte el final de la lección (tres páginas; una copia por grupo)</w:t>
                      </w:r>
                    </w:p>
                  </w:txbxContent>
                </v:textbox>
                <w10:wrap anchorx="margin" anchory="page"/>
              </v:shape>
            </w:pict>
          </mc:Fallback>
        </mc:AlternateContent>
      </w:r>
    </w:p>
    <w:p w14:paraId="35DFE2CF" w14:textId="536B74A4" w:rsidR="00C337C4" w:rsidRPr="00EA019E" w:rsidRDefault="00CC1BA7" w:rsidP="00C337C4">
      <w:pPr>
        <w:pStyle w:val="Minutes"/>
      </w:pPr>
      <w:r>
        <w:lastRenderedPageBreak/>
        <w:t>5 minutos</w:t>
      </w:r>
    </w:p>
    <w:p w14:paraId="690CF464" w14:textId="77777777" w:rsidR="00C337C4" w:rsidRPr="00EA019E" w:rsidRDefault="00C337C4" w:rsidP="00C337C4">
      <w:pPr>
        <w:pStyle w:val="Heading1-withiconandminutes"/>
        <w:tabs>
          <w:tab w:val="clear" w:pos="9072"/>
        </w:tabs>
      </w:pPr>
      <w:r w:rsidRPr="00EA019E">
        <w:drawing>
          <wp:anchor distT="0" distB="0" distL="114300" distR="114300" simplePos="0" relativeHeight="251668480" behindDoc="1" locked="0" layoutInCell="1" allowOverlap="1" wp14:anchorId="6481F2BE" wp14:editId="684A4A6C">
            <wp:simplePos x="0" y="0"/>
            <wp:positionH relativeFrom="column">
              <wp:posOffset>5989054</wp:posOffset>
            </wp:positionH>
            <wp:positionV relativeFrom="paragraph">
              <wp:posOffset>84307</wp:posOffset>
            </wp:positionV>
            <wp:extent cx="307340" cy="281245"/>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sson_plan__introduction.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340" cy="281245"/>
                    </a:xfrm>
                    <a:prstGeom prst="rect">
                      <a:avLst/>
                    </a:prstGeom>
                  </pic:spPr>
                </pic:pic>
              </a:graphicData>
            </a:graphic>
            <wp14:sizeRelH relativeFrom="page">
              <wp14:pctWidth>0</wp14:pctWidth>
            </wp14:sizeRelH>
            <wp14:sizeRelV relativeFrom="page">
              <wp14:pctHeight>0</wp14:pctHeight>
            </wp14:sizeRelV>
          </wp:anchor>
        </w:drawing>
      </w:r>
      <w:r>
        <w:t>Introducción</w:t>
      </w:r>
    </w:p>
    <w:p w14:paraId="31088E53" w14:textId="379B478B" w:rsidR="00703285" w:rsidRDefault="00703285" w:rsidP="00703285">
      <w:pPr>
        <w:pStyle w:val="Numberedlist"/>
        <w:numPr>
          <w:ilvl w:val="0"/>
          <w:numId w:val="15"/>
        </w:numPr>
      </w:pPr>
      <w:r>
        <w:t>Llene un vaso con agua de la fuente usada en el lugar donde se dicta la capacitación (o de otra fuente cercana).</w:t>
      </w:r>
    </w:p>
    <w:p w14:paraId="3048D281" w14:textId="78EBEE0B" w:rsidR="00703285" w:rsidRDefault="00703285" w:rsidP="00703285">
      <w:pPr>
        <w:pStyle w:val="Numberedlist"/>
        <w:numPr>
          <w:ilvl w:val="0"/>
          <w:numId w:val="15"/>
        </w:numPr>
      </w:pPr>
      <w:r>
        <w:t>Sostenga el vaso para que los participantes lo vean. Pregunte: "¿De dónde vino esta agua?".</w:t>
      </w:r>
    </w:p>
    <w:p w14:paraId="74C07C39" w14:textId="7EA245F7" w:rsidR="00703285" w:rsidRDefault="00703285" w:rsidP="00703285">
      <w:pPr>
        <w:pStyle w:val="Numberedlist"/>
        <w:numPr>
          <w:ilvl w:val="0"/>
          <w:numId w:val="15"/>
        </w:numPr>
      </w:pPr>
      <w:r>
        <w:t>Para ayudar a que los participantes identifiquen los diversos pasos que siguió el agua antes de llegar al vaso, pregúnteles: "¿Y antes de eso? ¿Y después de eso?".</w:t>
      </w:r>
    </w:p>
    <w:p w14:paraId="176A7CFD" w14:textId="26EBFC04" w:rsidR="00703285" w:rsidRPr="00FF7897" w:rsidRDefault="007024FD" w:rsidP="00703285">
      <w:pPr>
        <w:pStyle w:val="Numberedlist"/>
        <w:numPr>
          <w:ilvl w:val="0"/>
          <w:numId w:val="15"/>
        </w:numPr>
      </w:pPr>
      <w:r>
        <w:t xml:space="preserve">Escriba las respuestas en pedazos de papel. Pegue los papeles en la pared con cinta adhesiva para formar un diagrama de flujo o un diagrama que muestre los pasos que siguió el agua antes de llegar al vaso. </w:t>
      </w:r>
      <w:r>
        <w:rPr>
          <w:i/>
        </w:rPr>
        <w:t>Consejo para los capacitadores: A continuación, dejamos un ejemplo:</w:t>
      </w:r>
      <w:r w:rsidR="00703285">
        <w:rPr>
          <w:i/>
        </w:rPr>
        <w:br/>
      </w:r>
      <w:r>
        <w:rPr>
          <w:i/>
        </w:rPr>
        <w:t>lluvia -&gt; río -&gt; planta de tratamiento de agua -&gt; tuberías -&gt; grifo ubicado en el lugar de la capacitación -&gt; vaso de agua</w:t>
      </w:r>
    </w:p>
    <w:p w14:paraId="712BF96B" w14:textId="43D80DDC" w:rsidR="00FF7897" w:rsidRPr="00FF7897" w:rsidRDefault="00FF7897" w:rsidP="00FF7897">
      <w:pPr>
        <w:pStyle w:val="Numberedlist"/>
        <w:numPr>
          <w:ilvl w:val="0"/>
          <w:numId w:val="15"/>
        </w:numPr>
      </w:pPr>
      <w:r>
        <w:t>Pregunte: "¿Confían en que el agua es segura? ¿Por qué sí o por qué no?”.</w:t>
      </w:r>
    </w:p>
    <w:p w14:paraId="039DD085" w14:textId="1D9DF6D9" w:rsidR="00C337C4" w:rsidRPr="00EA019E" w:rsidRDefault="00C337C4" w:rsidP="00C337C4">
      <w:pPr>
        <w:pStyle w:val="Numberedlist"/>
      </w:pPr>
      <w:r>
        <w:t>Presente los objetivos de aprendizaje o haga un resumen de la lección.</w:t>
      </w:r>
    </w:p>
    <w:p w14:paraId="585539E2" w14:textId="40933B62" w:rsidR="00C337C4" w:rsidRPr="00EA019E" w:rsidRDefault="00CC1BA7" w:rsidP="00C337C4">
      <w:pPr>
        <w:pStyle w:val="Minutes"/>
      </w:pPr>
      <w:r>
        <w:t>5 minutos</w:t>
      </w:r>
    </w:p>
    <w:p w14:paraId="589A7C73" w14:textId="6C4BD9ED" w:rsidR="00C337C4" w:rsidRDefault="00C337C4" w:rsidP="00A26EFE">
      <w:pPr>
        <w:pStyle w:val="Heading1-withiconandminutes"/>
      </w:pPr>
      <w:r w:rsidRPr="00EA019E">
        <w:drawing>
          <wp:anchor distT="0" distB="0" distL="114300" distR="114300" simplePos="0" relativeHeight="251672576" behindDoc="1" locked="0" layoutInCell="1" allowOverlap="1" wp14:anchorId="00E1468F" wp14:editId="5D5C9D5C">
            <wp:simplePos x="0" y="0"/>
            <wp:positionH relativeFrom="column">
              <wp:posOffset>5946524</wp:posOffset>
            </wp:positionH>
            <wp:positionV relativeFrom="paragraph">
              <wp:posOffset>104701</wp:posOffset>
            </wp:positionV>
            <wp:extent cx="356400" cy="359763"/>
            <wp:effectExtent l="0" t="0" r="571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sson_plan__activity.emf"/>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56400" cy="359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Sistemas de suministro de agua</w:t>
      </w:r>
    </w:p>
    <w:p w14:paraId="5C97093F" w14:textId="33A0D177" w:rsidR="007D0C0A" w:rsidRPr="007D0C0A" w:rsidRDefault="007D0C0A" w:rsidP="007D0C0A">
      <w:r>
        <w:t>Use el archivo de PowerPoint "Sistemas de suministro de agua pequeños" para esta presentación.</w:t>
      </w:r>
    </w:p>
    <w:p w14:paraId="39A53074" w14:textId="6B5DC5C5" w:rsidR="002E6185" w:rsidRPr="002E6185" w:rsidRDefault="00FF7897" w:rsidP="00FF7897">
      <w:pPr>
        <w:pStyle w:val="Numberedlist"/>
        <w:numPr>
          <w:ilvl w:val="0"/>
          <w:numId w:val="21"/>
        </w:numPr>
      </w:pPr>
      <w:r>
        <w:t>Explique que todos los pasos que atraviesa el agua desde la fuente hasta el consumidor describen un sistema de suministro de agua.</w:t>
      </w:r>
    </w:p>
    <w:p w14:paraId="77A57E47" w14:textId="3C60A174" w:rsidR="002E6185" w:rsidRPr="002E6185" w:rsidRDefault="007D0C0A" w:rsidP="002E6185">
      <w:pPr>
        <w:pStyle w:val="Numberedlist"/>
        <w:numPr>
          <w:ilvl w:val="0"/>
          <w:numId w:val="2"/>
        </w:numPr>
      </w:pPr>
      <w:r>
        <w:t xml:space="preserve">Use la diapositiva de PowerPoint para mostrar la definición de "sistema de suministro de agua". Alternativa: muestre la hoja de rotafolio con la definición de "sistema de suministro de agua". </w:t>
      </w:r>
    </w:p>
    <w:p w14:paraId="13D1E5E7" w14:textId="538E2135" w:rsidR="002E6185" w:rsidRPr="002E6185" w:rsidRDefault="002E6185" w:rsidP="00516DE3">
      <w:pPr>
        <w:pStyle w:val="Quote"/>
        <w:ind w:right="1422"/>
      </w:pPr>
      <w:r>
        <w:t>"Un sistema de suministro y tratamiento del agua incluye todos los pasos para proveer el agua, desde la fuente hasta el punto de consumo".</w:t>
      </w:r>
    </w:p>
    <w:p w14:paraId="5A4A9ADB" w14:textId="4FB01541" w:rsidR="008D3F00" w:rsidRDefault="008D3F00" w:rsidP="008D3F00">
      <w:pPr>
        <w:pStyle w:val="Numberedlist"/>
      </w:pPr>
      <w:r>
        <w:t>Pregunte: "¿Qué otros sistemas de suministro de agua conocen?".</w:t>
      </w:r>
    </w:p>
    <w:p w14:paraId="26F7F555" w14:textId="682DFD6B" w:rsidR="00EC3EB2" w:rsidRDefault="008D3F00" w:rsidP="00A25A89">
      <w:pPr>
        <w:pStyle w:val="Numberedlist"/>
      </w:pPr>
      <w:r>
        <w:t>Describa los distintos sistemas de suministro de agua: (use el archivo de PowerPoint para mostrar y abordar ejemplos de distintos sistemas de suministro de agua [opcional]).</w:t>
      </w:r>
    </w:p>
    <w:p w14:paraId="71910996" w14:textId="5C2C39F4" w:rsidR="000D31CF" w:rsidRDefault="000D31CF" w:rsidP="000D31CF">
      <w:pPr>
        <w:pStyle w:val="Numberedlist"/>
        <w:numPr>
          <w:ilvl w:val="1"/>
          <w:numId w:val="3"/>
        </w:numPr>
      </w:pPr>
      <w:r>
        <w:t>Sistema de captación de agua de lluvia</w:t>
      </w:r>
    </w:p>
    <w:p w14:paraId="27B83A28" w14:textId="7948C3C0" w:rsidR="000D31CF" w:rsidRDefault="000D31CF" w:rsidP="000D31CF">
      <w:pPr>
        <w:pStyle w:val="Numberedlist"/>
        <w:numPr>
          <w:ilvl w:val="1"/>
          <w:numId w:val="3"/>
        </w:numPr>
      </w:pPr>
      <w:r>
        <w:t>Sistema de pozo perforado a mano</w:t>
      </w:r>
    </w:p>
    <w:p w14:paraId="778AA7E4" w14:textId="44444748" w:rsidR="000D31CF" w:rsidRDefault="000D31CF" w:rsidP="000D31CF">
      <w:pPr>
        <w:pStyle w:val="Numberedlist"/>
        <w:numPr>
          <w:ilvl w:val="1"/>
          <w:numId w:val="3"/>
        </w:numPr>
      </w:pPr>
      <w:r>
        <w:t>Sistema de manantial</w:t>
      </w:r>
    </w:p>
    <w:p w14:paraId="3B94109F" w14:textId="77777777" w:rsidR="00C337C4" w:rsidRPr="00EA019E" w:rsidRDefault="00C337C4" w:rsidP="00C337C4">
      <w:pPr>
        <w:pStyle w:val="NoSpacing"/>
      </w:pPr>
    </w:p>
    <w:p w14:paraId="3A4E835F" w14:textId="33B12241" w:rsidR="00164A32" w:rsidRDefault="00164A32">
      <w:pPr>
        <w:spacing w:before="0" w:after="160" w:line="259" w:lineRule="auto"/>
        <w:ind w:right="0"/>
        <w:rPr>
          <w:rFonts w:cstheme="minorHAnsi"/>
        </w:rPr>
      </w:pPr>
      <w:r>
        <w:br w:type="page"/>
      </w:r>
    </w:p>
    <w:p w14:paraId="7112A4A8" w14:textId="4BA5F8DB" w:rsidR="00C337C4" w:rsidRPr="00EA019E" w:rsidRDefault="00CC1BA7" w:rsidP="00C337C4">
      <w:pPr>
        <w:pStyle w:val="Minutes"/>
      </w:pPr>
      <w:r>
        <w:lastRenderedPageBreak/>
        <w:t>10 minutos</w:t>
      </w:r>
    </w:p>
    <w:p w14:paraId="7343B65E" w14:textId="53F16B4B" w:rsidR="00C337C4" w:rsidRPr="00EA019E" w:rsidRDefault="00C337C4" w:rsidP="00A26EFE">
      <w:pPr>
        <w:pStyle w:val="Heading1-withiconandminutes"/>
      </w:pPr>
      <w:r w:rsidRPr="00EA019E">
        <w:drawing>
          <wp:anchor distT="0" distB="0" distL="114300" distR="114300" simplePos="0" relativeHeight="251671552" behindDoc="1" locked="0" layoutInCell="1" allowOverlap="1" wp14:anchorId="106C9F21" wp14:editId="32216279">
            <wp:simplePos x="0" y="0"/>
            <wp:positionH relativeFrom="column">
              <wp:posOffset>5956935</wp:posOffset>
            </wp:positionH>
            <wp:positionV relativeFrom="paragraph">
              <wp:posOffset>79375</wp:posOffset>
            </wp:positionV>
            <wp:extent cx="354330" cy="358140"/>
            <wp:effectExtent l="0" t="0" r="762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sson_plan__activity.emf"/>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5433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Riesgos para los sistemas de suministro de agua pequeños</w:t>
      </w:r>
    </w:p>
    <w:p w14:paraId="1025509C" w14:textId="7C75ED33" w:rsidR="00D952CE" w:rsidRPr="00164A32" w:rsidRDefault="00D952CE" w:rsidP="00D952CE">
      <w:pPr>
        <w:pStyle w:val="Numberedlist"/>
        <w:numPr>
          <w:ilvl w:val="0"/>
          <w:numId w:val="17"/>
        </w:numPr>
      </w:pPr>
      <w:r>
        <w:t>Divida los participantes en tres grupos. Dele a cada grupo un bloc de notas autoadhesivas.</w:t>
      </w:r>
    </w:p>
    <w:p w14:paraId="5DD73F7F" w14:textId="75A40E6B" w:rsidR="00164A32" w:rsidRDefault="00164A32" w:rsidP="00164A32">
      <w:pPr>
        <w:pStyle w:val="Numberedlist"/>
        <w:numPr>
          <w:ilvl w:val="0"/>
          <w:numId w:val="17"/>
        </w:numPr>
      </w:pPr>
      <w:r>
        <w:t>Use el sistema de suministro de agua identificado en la actividad introductoria.</w:t>
      </w:r>
    </w:p>
    <w:p w14:paraId="1C3E8E10" w14:textId="65ED8FC9" w:rsidR="00164A32" w:rsidRDefault="00164A32" w:rsidP="00164A32">
      <w:pPr>
        <w:pStyle w:val="Numberedlist"/>
      </w:pPr>
      <w:r>
        <w:t>Asígnele a cada grupo un único paso del sistema de suministro de agua:</w:t>
      </w:r>
    </w:p>
    <w:p w14:paraId="5AEAC761" w14:textId="4A708966" w:rsidR="00164A32" w:rsidRDefault="00164A32" w:rsidP="00164A32">
      <w:pPr>
        <w:pStyle w:val="Numberedlist"/>
        <w:numPr>
          <w:ilvl w:val="1"/>
          <w:numId w:val="3"/>
        </w:numPr>
      </w:pPr>
      <w:r>
        <w:t>Fuente</w:t>
      </w:r>
    </w:p>
    <w:p w14:paraId="5A53DE14" w14:textId="2E74C8D2" w:rsidR="00164A32" w:rsidRDefault="00164A32" w:rsidP="00164A32">
      <w:pPr>
        <w:pStyle w:val="Numberedlist"/>
        <w:numPr>
          <w:ilvl w:val="1"/>
          <w:numId w:val="3"/>
        </w:numPr>
      </w:pPr>
      <w:r>
        <w:t>Transporte de la fuente al domicilio</w:t>
      </w:r>
    </w:p>
    <w:p w14:paraId="2C03E2B0" w14:textId="69E8BF25" w:rsidR="00164A32" w:rsidRDefault="00164A32" w:rsidP="00E64EAA">
      <w:pPr>
        <w:pStyle w:val="Numberedlist"/>
        <w:numPr>
          <w:ilvl w:val="1"/>
          <w:numId w:val="3"/>
        </w:numPr>
      </w:pPr>
      <w:r>
        <w:t>Domicilio y almacenamiento</w:t>
      </w:r>
    </w:p>
    <w:p w14:paraId="18412807" w14:textId="2B7B664A" w:rsidR="00C337C4" w:rsidRPr="00EA019E" w:rsidRDefault="00164A32" w:rsidP="00164A32">
      <w:pPr>
        <w:pStyle w:val="Numberedlist"/>
      </w:pPr>
      <w:r>
        <w:t>Pídale a cada grupo que identifique formas en que se podría contaminar el agua en el paso que se les asignó. Pídales que escriban en las notas autoadhesivas los riesgos potenciales o reales (un riesgo por nota) usando marcadores y que peguen cada nota cerca del paso del sistema de suministro de agua donde ese riesgo podría generar problemas.</w:t>
      </w:r>
    </w:p>
    <w:p w14:paraId="42C4E582" w14:textId="12E3D673" w:rsidR="00C337C4" w:rsidRPr="00EA019E" w:rsidRDefault="009939D6" w:rsidP="00AC3FC5">
      <w:pPr>
        <w:pStyle w:val="Numberedlist"/>
      </w:pPr>
      <w:r>
        <w:t>Haga un resumen final de la actividad pidiéndoles a los grupos que expliquen los riesgos que identificaron.</w:t>
      </w:r>
    </w:p>
    <w:p w14:paraId="16A57BE1" w14:textId="5037ECFC" w:rsidR="00C337C4" w:rsidRPr="00EA019E" w:rsidRDefault="00CC1BA7" w:rsidP="00C337C4">
      <w:pPr>
        <w:pStyle w:val="Minutes"/>
      </w:pPr>
      <w:r>
        <w:t>15 minutos</w:t>
      </w:r>
    </w:p>
    <w:p w14:paraId="658E1D6F" w14:textId="530A8DD2" w:rsidR="00C337C4" w:rsidRPr="00EA019E" w:rsidRDefault="00C337C4" w:rsidP="00C337C4">
      <w:pPr>
        <w:pStyle w:val="Heading1-withiconandminutes"/>
        <w:tabs>
          <w:tab w:val="clear" w:pos="9072"/>
        </w:tabs>
      </w:pPr>
      <w:r w:rsidRPr="00EA019E">
        <w:drawing>
          <wp:anchor distT="0" distB="0" distL="114300" distR="114300" simplePos="0" relativeHeight="251670528" behindDoc="1" locked="0" layoutInCell="1" allowOverlap="1" wp14:anchorId="10AD2DB5" wp14:editId="5EBF2B54">
            <wp:simplePos x="0" y="0"/>
            <wp:positionH relativeFrom="column">
              <wp:posOffset>5957157</wp:posOffset>
            </wp:positionH>
            <wp:positionV relativeFrom="paragraph">
              <wp:posOffset>116205</wp:posOffset>
            </wp:positionV>
            <wp:extent cx="354792" cy="358140"/>
            <wp:effectExtent l="0" t="0" r="762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sson_plan__activity.emf"/>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54792"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Presentación sobre las inspecciones sanitarias</w:t>
      </w:r>
    </w:p>
    <w:p w14:paraId="38ACEA58" w14:textId="40291B9B" w:rsidR="0024108B" w:rsidRDefault="0024108B" w:rsidP="0024108B">
      <w:pPr>
        <w:pStyle w:val="Numberedlist"/>
        <w:numPr>
          <w:ilvl w:val="0"/>
          <w:numId w:val="0"/>
        </w:numPr>
        <w:spacing w:before="0"/>
        <w:ind w:left="113" w:right="0"/>
        <w:rPr>
          <w:rFonts w:cs="Arial"/>
          <w:szCs w:val="22"/>
        </w:rPr>
      </w:pPr>
      <w:r>
        <w:t>Use el archivo de PowerPoint "Sistemas de suministro de agua pequeños" para esta presentación.</w:t>
      </w:r>
    </w:p>
    <w:p w14:paraId="56432858" w14:textId="1949A0DC" w:rsidR="00B76111" w:rsidRPr="00B76111" w:rsidRDefault="00D91826" w:rsidP="00B76111">
      <w:pPr>
        <w:pStyle w:val="Numberedlist"/>
        <w:numPr>
          <w:ilvl w:val="0"/>
          <w:numId w:val="18"/>
        </w:numPr>
        <w:spacing w:before="0"/>
        <w:ind w:right="0"/>
        <w:rPr>
          <w:rFonts w:cs="Arial"/>
          <w:szCs w:val="22"/>
        </w:rPr>
      </w:pPr>
      <w:r>
        <w:t>Antes de la lección, coloque 10-15 objetos sobre una mesa y cúbralos con una tela.</w:t>
      </w:r>
    </w:p>
    <w:p w14:paraId="5D77B10E" w14:textId="3968697C" w:rsidR="00D91826" w:rsidRDefault="00D91826" w:rsidP="00B76111">
      <w:pPr>
        <w:pStyle w:val="Numberedlist"/>
        <w:numPr>
          <w:ilvl w:val="0"/>
          <w:numId w:val="18"/>
        </w:numPr>
        <w:spacing w:before="0"/>
        <w:ind w:right="0"/>
        <w:rPr>
          <w:rFonts w:cs="Arial"/>
          <w:szCs w:val="22"/>
        </w:rPr>
      </w:pPr>
      <w:r>
        <w:t>Invite a los participantes a que traigan su cuaderno y se reúnan alrededor de la mesa.</w:t>
      </w:r>
    </w:p>
    <w:p w14:paraId="696F95ED" w14:textId="3A014318" w:rsidR="00B76111" w:rsidRPr="00B76111" w:rsidRDefault="00B76111" w:rsidP="00B76111">
      <w:pPr>
        <w:pStyle w:val="Numberedlist"/>
        <w:numPr>
          <w:ilvl w:val="0"/>
          <w:numId w:val="18"/>
        </w:numPr>
        <w:spacing w:before="0"/>
        <w:ind w:right="0"/>
        <w:rPr>
          <w:rFonts w:cs="Arial"/>
          <w:szCs w:val="22"/>
        </w:rPr>
      </w:pPr>
      <w:r>
        <w:t>Indíqueles a los participantes que tendrán 10 segundos para observar los objetos y ver cuántos pueden recordar.</w:t>
      </w:r>
    </w:p>
    <w:p w14:paraId="78D79CC1" w14:textId="77777777" w:rsidR="00B76111" w:rsidRPr="00B76111" w:rsidRDefault="00B76111" w:rsidP="00B76111">
      <w:pPr>
        <w:pStyle w:val="Numberedlist"/>
        <w:numPr>
          <w:ilvl w:val="0"/>
          <w:numId w:val="18"/>
        </w:numPr>
        <w:spacing w:before="0"/>
        <w:ind w:right="0"/>
        <w:rPr>
          <w:rFonts w:cs="Arial"/>
          <w:szCs w:val="22"/>
        </w:rPr>
      </w:pPr>
      <w:r>
        <w:t>Destape los objetos durante 10 segundos y luego vuelva a cubrirlos.</w:t>
      </w:r>
    </w:p>
    <w:p w14:paraId="02A59B64" w14:textId="3A87EA42" w:rsidR="00B76111" w:rsidRPr="00B76111" w:rsidRDefault="00B76111" w:rsidP="00A25A89">
      <w:pPr>
        <w:pStyle w:val="Numberedlist"/>
        <w:numPr>
          <w:ilvl w:val="0"/>
          <w:numId w:val="18"/>
        </w:numPr>
        <w:spacing w:before="0"/>
        <w:ind w:right="0"/>
        <w:rPr>
          <w:rFonts w:cs="Arial"/>
          <w:szCs w:val="22"/>
        </w:rPr>
      </w:pPr>
      <w:r>
        <w:t>Pídales a los participantes que anoten en el cuaderno lo que vieron.</w:t>
      </w:r>
    </w:p>
    <w:p w14:paraId="264707CC" w14:textId="77777777" w:rsidR="00B76111" w:rsidRPr="00B76111" w:rsidRDefault="00B76111" w:rsidP="00B76111">
      <w:pPr>
        <w:pStyle w:val="Numberedlist"/>
        <w:numPr>
          <w:ilvl w:val="0"/>
          <w:numId w:val="18"/>
        </w:numPr>
        <w:spacing w:before="0"/>
        <w:ind w:right="0"/>
        <w:rPr>
          <w:rFonts w:cs="Arial"/>
          <w:szCs w:val="22"/>
        </w:rPr>
      </w:pPr>
      <w:r>
        <w:t>Fíjese quién recordó más cantidad de elementos y si las personas observaron las mismas cosas.</w:t>
      </w:r>
    </w:p>
    <w:p w14:paraId="4E2D8152" w14:textId="5FF744EF" w:rsidR="009C078F" w:rsidRPr="009C078F" w:rsidRDefault="00D91826" w:rsidP="009C078F">
      <w:pPr>
        <w:pStyle w:val="Numberedlist"/>
        <w:numPr>
          <w:ilvl w:val="0"/>
          <w:numId w:val="18"/>
        </w:numPr>
        <w:rPr>
          <w:rFonts w:cs="Arial"/>
          <w:szCs w:val="22"/>
        </w:rPr>
      </w:pPr>
      <w:r>
        <w:t>Explique que rara vez dos personas ven exactamente las mismas cosas en una situación dada. Por eso, es importante estandarizar las observaciones para garantizar que todas las partes fundamentales de una inspección se hagan de manera uniforme. Para eso sirven los formularios de inspección sanitaria.</w:t>
      </w:r>
    </w:p>
    <w:p w14:paraId="00139579" w14:textId="71B37CD7" w:rsidR="00B76111" w:rsidRDefault="00D91826" w:rsidP="00A31977">
      <w:pPr>
        <w:pStyle w:val="Numberedlist"/>
        <w:numPr>
          <w:ilvl w:val="0"/>
          <w:numId w:val="18"/>
        </w:numPr>
      </w:pPr>
      <w:r>
        <w:t>Invite a los participantes a que vuelvan a sentarse.</w:t>
      </w:r>
    </w:p>
    <w:p w14:paraId="239E865C" w14:textId="662A90F1" w:rsidR="00C337C4" w:rsidRDefault="00B76111" w:rsidP="00A31977">
      <w:pPr>
        <w:pStyle w:val="Numberedlist"/>
        <w:numPr>
          <w:ilvl w:val="0"/>
          <w:numId w:val="18"/>
        </w:numPr>
      </w:pPr>
      <w:r>
        <w:t>Pregunte: "¿Qué es una inspección sanitaria?".</w:t>
      </w:r>
    </w:p>
    <w:p w14:paraId="075ADF4E" w14:textId="030CD70B" w:rsidR="00B76111" w:rsidRDefault="00B76111" w:rsidP="009C078F">
      <w:pPr>
        <w:pStyle w:val="Numberedlist"/>
        <w:numPr>
          <w:ilvl w:val="1"/>
          <w:numId w:val="3"/>
        </w:numPr>
      </w:pPr>
      <w:r>
        <w:t xml:space="preserve">Una inspección sanitaria es una inspección </w:t>
      </w:r>
      <w:r>
        <w:rPr>
          <w:i/>
        </w:rPr>
        <w:t>in situ</w:t>
      </w:r>
      <w:r>
        <w:t xml:space="preserve"> (una observación en el lugar) del suministro de agua que se realiza para identificar fuentes de contaminación existentes o potenciales.</w:t>
      </w:r>
    </w:p>
    <w:p w14:paraId="208AD0D9" w14:textId="04254EB2" w:rsidR="00AA4E8E" w:rsidRDefault="00AA4E8E" w:rsidP="009C078F">
      <w:pPr>
        <w:pStyle w:val="Numberedlist"/>
        <w:numPr>
          <w:ilvl w:val="1"/>
          <w:numId w:val="3"/>
        </w:numPr>
      </w:pPr>
      <w:r>
        <w:t>En general, se centran en fuentes de contaminación microbiológica.</w:t>
      </w:r>
    </w:p>
    <w:p w14:paraId="0E3527BD" w14:textId="26584F99" w:rsidR="00181287" w:rsidRDefault="00AA4E8E" w:rsidP="00D92101">
      <w:pPr>
        <w:pStyle w:val="Numberedlist"/>
      </w:pPr>
      <w:r>
        <w:t xml:space="preserve">Explique que la OMS elaboró los formularios estandarizados, como parte de los planes de seguridad del agua. En estos formularios, hay una lista de preguntas escritas de manera </w:t>
      </w:r>
      <w:r>
        <w:lastRenderedPageBreak/>
        <w:t>tal que las respuestas “sí” indican que hay riesgo de contaminación y las respuestas “no” indican que no hay riesgo.</w:t>
      </w:r>
    </w:p>
    <w:p w14:paraId="3E67B930" w14:textId="35047CB7" w:rsidR="00D952CE" w:rsidRDefault="00181287" w:rsidP="00D92101">
      <w:pPr>
        <w:pStyle w:val="Numberedlist"/>
      </w:pPr>
      <w:r>
        <w:t>Explique que algunos formularios de inspección sanitaria incluyen una escala de contaminación para calcular una puntuación de riesgo (de bajo a muy alto) donde cada “sí” suma 1 y cada “no” suma 0. La puntuación del riesgo se basa en la cantidad de preguntas del formulario.</w:t>
      </w:r>
    </w:p>
    <w:p w14:paraId="551D7CD8" w14:textId="171C5F90" w:rsidR="00D92101" w:rsidRDefault="00D952CE" w:rsidP="00D92101">
      <w:pPr>
        <w:pStyle w:val="Numberedlist"/>
      </w:pPr>
      <w:r>
        <w:t>Use la diapositiva de PowerPoint para mostrar la tabla de ejemplo basada en un formulario de inspección sanitaria de 10 preguntas:</w:t>
      </w:r>
    </w:p>
    <w:p w14:paraId="15537BE8" w14:textId="5BEC3F55" w:rsidR="000C63A9" w:rsidRPr="00EA019E" w:rsidRDefault="000C63A9" w:rsidP="000C63A9">
      <w:pPr>
        <w:pStyle w:val="TableHead"/>
      </w:pPr>
      <w:r>
        <w:t xml:space="preserve">Tabla de ejemplo: puntaje de una inspección sanitaria y riesgo de contaminación </w:t>
      </w:r>
    </w:p>
    <w:tbl>
      <w:tblPr>
        <w:tblStyle w:val="SimpleTableCAWST"/>
        <w:tblW w:w="5000" w:type="pct"/>
        <w:tblLook w:val="04A0" w:firstRow="1" w:lastRow="0" w:firstColumn="1" w:lastColumn="0" w:noHBand="0" w:noVBand="1"/>
      </w:tblPr>
      <w:tblGrid>
        <w:gridCol w:w="4986"/>
        <w:gridCol w:w="4986"/>
      </w:tblGrid>
      <w:tr w:rsidR="000C63A9" w:rsidRPr="00EA019E" w14:paraId="78889499" w14:textId="77777777" w:rsidTr="00B40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C529E8" w14:textId="76062868" w:rsidR="000C63A9" w:rsidRPr="000C63A9" w:rsidRDefault="000C63A9" w:rsidP="000C63A9">
            <w:pPr>
              <w:pStyle w:val="Numberedlist"/>
              <w:numPr>
                <w:ilvl w:val="0"/>
                <w:numId w:val="0"/>
              </w:numPr>
              <w:ind w:left="113"/>
              <w:jc w:val="center"/>
              <w:rPr>
                <w:rStyle w:val="White"/>
              </w:rPr>
            </w:pPr>
            <w:r>
              <w:rPr>
                <w:rStyle w:val="White"/>
              </w:rPr>
              <w:t>Puntaje de la inspección sanitaria</w:t>
            </w:r>
          </w:p>
        </w:tc>
        <w:tc>
          <w:tcPr>
            <w:tcW w:w="2500" w:type="pct"/>
          </w:tcPr>
          <w:p w14:paraId="2CE56CB8" w14:textId="0F418CFD" w:rsidR="000C63A9" w:rsidRPr="00EA019E" w:rsidRDefault="000C63A9" w:rsidP="000C63A9">
            <w:pPr>
              <w:pStyle w:val="NoSpacing"/>
              <w:jc w:val="center"/>
              <w:cnfStyle w:val="100000000000" w:firstRow="1" w:lastRow="0" w:firstColumn="0" w:lastColumn="0" w:oddVBand="0" w:evenVBand="0" w:oddHBand="0" w:evenHBand="0" w:firstRowFirstColumn="0" w:firstRowLastColumn="0" w:lastRowFirstColumn="0" w:lastRowLastColumn="0"/>
              <w:rPr>
                <w:rStyle w:val="White"/>
              </w:rPr>
            </w:pPr>
            <w:r>
              <w:rPr>
                <w:rStyle w:val="White"/>
              </w:rPr>
              <w:t>Riesgo de contaminación</w:t>
            </w:r>
          </w:p>
        </w:tc>
      </w:tr>
      <w:tr w:rsidR="000C63A9" w:rsidRPr="00EA019E" w14:paraId="3D00086B" w14:textId="77777777" w:rsidTr="00B400E8">
        <w:trPr>
          <w:trHeight w:val="368"/>
        </w:trPr>
        <w:tc>
          <w:tcPr>
            <w:cnfStyle w:val="001000000000" w:firstRow="0" w:lastRow="0" w:firstColumn="1" w:lastColumn="0" w:oddVBand="0" w:evenVBand="0" w:oddHBand="0" w:evenHBand="0" w:firstRowFirstColumn="0" w:firstRowLastColumn="0" w:lastRowFirstColumn="0" w:lastRowLastColumn="0"/>
            <w:tcW w:w="2500" w:type="pct"/>
          </w:tcPr>
          <w:p w14:paraId="2AB9B5E8" w14:textId="64898039" w:rsidR="000C63A9" w:rsidRPr="00EA019E" w:rsidRDefault="00B400E8" w:rsidP="000C63A9">
            <w:pPr>
              <w:pStyle w:val="NoSpacing"/>
              <w:jc w:val="center"/>
            </w:pPr>
            <w:r>
              <w:t>9-10</w:t>
            </w:r>
          </w:p>
        </w:tc>
        <w:tc>
          <w:tcPr>
            <w:tcW w:w="2500" w:type="pct"/>
          </w:tcPr>
          <w:p w14:paraId="318456BB" w14:textId="375321C9" w:rsidR="000C63A9" w:rsidRPr="00EA019E" w:rsidRDefault="00B400E8" w:rsidP="000C63A9">
            <w:pPr>
              <w:pStyle w:val="NoSpacing"/>
              <w:jc w:val="center"/>
              <w:cnfStyle w:val="000000000000" w:firstRow="0" w:lastRow="0" w:firstColumn="0" w:lastColumn="0" w:oddVBand="0" w:evenVBand="0" w:oddHBand="0" w:evenHBand="0" w:firstRowFirstColumn="0" w:firstRowLastColumn="0" w:lastRowFirstColumn="0" w:lastRowLastColumn="0"/>
            </w:pPr>
            <w:r>
              <w:t>Muy alto</w:t>
            </w:r>
          </w:p>
        </w:tc>
      </w:tr>
      <w:tr w:rsidR="000C63A9" w:rsidRPr="00EA019E" w14:paraId="44AD36AE" w14:textId="77777777" w:rsidTr="00B400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54FCB76" w14:textId="0B561AA0" w:rsidR="000C63A9" w:rsidRPr="00EA019E" w:rsidRDefault="00B400E8" w:rsidP="000C63A9">
            <w:pPr>
              <w:pStyle w:val="NoSpacing"/>
              <w:jc w:val="center"/>
            </w:pPr>
            <w:r>
              <w:t>6-8</w:t>
            </w:r>
          </w:p>
        </w:tc>
        <w:tc>
          <w:tcPr>
            <w:tcW w:w="2500" w:type="pct"/>
          </w:tcPr>
          <w:p w14:paraId="213D387F" w14:textId="169D036D" w:rsidR="000C63A9" w:rsidRPr="00EA019E" w:rsidRDefault="00B400E8" w:rsidP="000C63A9">
            <w:pPr>
              <w:pStyle w:val="NoSpacing"/>
              <w:jc w:val="center"/>
              <w:cnfStyle w:val="000000010000" w:firstRow="0" w:lastRow="0" w:firstColumn="0" w:lastColumn="0" w:oddVBand="0" w:evenVBand="0" w:oddHBand="0" w:evenHBand="1" w:firstRowFirstColumn="0" w:firstRowLastColumn="0" w:lastRowFirstColumn="0" w:lastRowLastColumn="0"/>
            </w:pPr>
            <w:r>
              <w:t>Alto</w:t>
            </w:r>
          </w:p>
        </w:tc>
      </w:tr>
      <w:tr w:rsidR="000C63A9" w:rsidRPr="00EA019E" w14:paraId="72CAE48F" w14:textId="77777777" w:rsidTr="00B400E8">
        <w:trPr>
          <w:trHeight w:val="326"/>
        </w:trPr>
        <w:tc>
          <w:tcPr>
            <w:cnfStyle w:val="001000000000" w:firstRow="0" w:lastRow="0" w:firstColumn="1" w:lastColumn="0" w:oddVBand="0" w:evenVBand="0" w:oddHBand="0" w:evenHBand="0" w:firstRowFirstColumn="0" w:firstRowLastColumn="0" w:lastRowFirstColumn="0" w:lastRowLastColumn="0"/>
            <w:tcW w:w="2500" w:type="pct"/>
          </w:tcPr>
          <w:p w14:paraId="4417832F" w14:textId="620828EF" w:rsidR="000C63A9" w:rsidRPr="00EA019E" w:rsidRDefault="00B400E8" w:rsidP="000C63A9">
            <w:pPr>
              <w:pStyle w:val="NoSpacing"/>
              <w:jc w:val="center"/>
            </w:pPr>
            <w:r>
              <w:t>3-5</w:t>
            </w:r>
          </w:p>
        </w:tc>
        <w:tc>
          <w:tcPr>
            <w:tcW w:w="2500" w:type="pct"/>
          </w:tcPr>
          <w:p w14:paraId="551070F9" w14:textId="55B93100" w:rsidR="000C63A9" w:rsidRPr="00EA019E" w:rsidRDefault="00B400E8" w:rsidP="000C63A9">
            <w:pPr>
              <w:pStyle w:val="NoSpacing"/>
              <w:jc w:val="center"/>
              <w:cnfStyle w:val="000000000000" w:firstRow="0" w:lastRow="0" w:firstColumn="0" w:lastColumn="0" w:oddVBand="0" w:evenVBand="0" w:oddHBand="0" w:evenHBand="0" w:firstRowFirstColumn="0" w:firstRowLastColumn="0" w:lastRowFirstColumn="0" w:lastRowLastColumn="0"/>
            </w:pPr>
            <w:r>
              <w:t>Intermedio</w:t>
            </w:r>
          </w:p>
        </w:tc>
      </w:tr>
      <w:tr w:rsidR="00B400E8" w:rsidRPr="00EA019E" w14:paraId="62FCB864" w14:textId="77777777" w:rsidTr="00B400E8">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500" w:type="pct"/>
          </w:tcPr>
          <w:p w14:paraId="08B98BE0" w14:textId="2CA759DF" w:rsidR="00B400E8" w:rsidRDefault="00B400E8" w:rsidP="000C63A9">
            <w:pPr>
              <w:pStyle w:val="NoSpacing"/>
              <w:jc w:val="center"/>
            </w:pPr>
            <w:r>
              <w:t>0-2</w:t>
            </w:r>
          </w:p>
        </w:tc>
        <w:tc>
          <w:tcPr>
            <w:tcW w:w="2500" w:type="pct"/>
          </w:tcPr>
          <w:p w14:paraId="5137C13A" w14:textId="18DAE32D" w:rsidR="00B400E8" w:rsidRPr="00EA019E" w:rsidRDefault="00B400E8" w:rsidP="000C63A9">
            <w:pPr>
              <w:pStyle w:val="NoSpacing"/>
              <w:jc w:val="center"/>
              <w:cnfStyle w:val="000000010000" w:firstRow="0" w:lastRow="0" w:firstColumn="0" w:lastColumn="0" w:oddVBand="0" w:evenVBand="0" w:oddHBand="0" w:evenHBand="1" w:firstRowFirstColumn="0" w:firstRowLastColumn="0" w:lastRowFirstColumn="0" w:lastRowLastColumn="0"/>
            </w:pPr>
            <w:r>
              <w:t>Bajo</w:t>
            </w:r>
          </w:p>
        </w:tc>
      </w:tr>
    </w:tbl>
    <w:p w14:paraId="6CAF3590" w14:textId="7A478CDD" w:rsidR="000C63A9" w:rsidRPr="00EA019E" w:rsidRDefault="000C63A9" w:rsidP="001E488F">
      <w:pPr>
        <w:pStyle w:val="TableReference"/>
        <w:rPr>
          <w:rStyle w:val="SubtleEmphasis"/>
        </w:rPr>
      </w:pPr>
      <w:r>
        <w:rPr>
          <w:rStyle w:val="SubtleEmphasis"/>
        </w:rPr>
        <w:t>(OMS, 2012)</w:t>
      </w:r>
    </w:p>
    <w:p w14:paraId="2244702E" w14:textId="043501C2" w:rsidR="000C63A9" w:rsidRDefault="008D3F00" w:rsidP="008D3F00">
      <w:pPr>
        <w:pStyle w:val="Numberedlist"/>
      </w:pPr>
      <w:r>
        <w:t>Pregunte: "¿Qué limitaciones tiene este método, en particular en términos de cuán grande es el riesgo de contaminación?".</w:t>
      </w:r>
    </w:p>
    <w:p w14:paraId="2D9C0F39" w14:textId="383AD088" w:rsidR="00686925" w:rsidRDefault="00686925" w:rsidP="000B0BC1">
      <w:pPr>
        <w:pStyle w:val="Numberedlist"/>
        <w:numPr>
          <w:ilvl w:val="1"/>
          <w:numId w:val="3"/>
        </w:numPr>
      </w:pPr>
      <w:r>
        <w:t xml:space="preserve">La limitación de usar una puntuación de riesgo es que no se pondera la gravedad de cada riesgo. </w:t>
      </w:r>
    </w:p>
    <w:p w14:paraId="472C41BF" w14:textId="6DA98A86" w:rsidR="00686925" w:rsidRDefault="00686925" w:rsidP="000B0BC1">
      <w:pPr>
        <w:pStyle w:val="Numberedlist"/>
        <w:numPr>
          <w:ilvl w:val="1"/>
          <w:numId w:val="3"/>
        </w:numPr>
      </w:pPr>
      <w:r>
        <w:t>Por ejemplo, el riesgo de tener una letrina cerca de una fuente de agua es mucho peor que el riesgo de que la losa de un pozo esté rajada.</w:t>
      </w:r>
    </w:p>
    <w:p w14:paraId="6C5DF5E2" w14:textId="67E7AC91" w:rsidR="008D3F00" w:rsidRDefault="008D3F00" w:rsidP="00686925">
      <w:pPr>
        <w:pStyle w:val="Numberedlist"/>
      </w:pPr>
      <w:r>
        <w:t>La OMS creó formularios de inspección sanitaria que se pueden adaptar al contexto local, lo cual es importante puesto que los riesgos cambian según el contexto.</w:t>
      </w:r>
    </w:p>
    <w:p w14:paraId="6FDFD108" w14:textId="6FF901BD" w:rsidR="00686925" w:rsidRPr="00EA019E" w:rsidRDefault="00686925" w:rsidP="000B0BC1">
      <w:pPr>
        <w:pStyle w:val="Numberedlist"/>
        <w:numPr>
          <w:ilvl w:val="1"/>
          <w:numId w:val="3"/>
        </w:numPr>
      </w:pPr>
      <w:r>
        <w:t>Las organizaciones pueden desarrollar puntuaciones del riesgo para su contexto local a fin de evaluar el nivel de riesgo.</w:t>
      </w:r>
    </w:p>
    <w:p w14:paraId="13952F65" w14:textId="5764AF45" w:rsidR="00E2117F" w:rsidRDefault="00E2117F">
      <w:pPr>
        <w:spacing w:before="0" w:after="160" w:line="259" w:lineRule="auto"/>
        <w:ind w:right="0"/>
        <w:rPr>
          <w:rFonts w:cstheme="minorHAnsi"/>
        </w:rPr>
      </w:pPr>
    </w:p>
    <w:p w14:paraId="3CBDFB36" w14:textId="001199BE" w:rsidR="00CC1BA7" w:rsidRDefault="00CC1BA7" w:rsidP="00CC1BA7">
      <w:pPr>
        <w:pStyle w:val="Minutes"/>
        <w:rPr>
          <w:rFonts w:cstheme="minorHAnsi"/>
        </w:rPr>
      </w:pPr>
      <w:r>
        <w:t>15 minutos</w:t>
      </w:r>
    </w:p>
    <w:p w14:paraId="4E5E72CA" w14:textId="40C3DD90" w:rsidR="00E2117F" w:rsidRPr="00EA019E" w:rsidRDefault="00E2117F" w:rsidP="00E2117F">
      <w:pPr>
        <w:pStyle w:val="Heading1-withiconandminutes"/>
        <w:tabs>
          <w:tab w:val="clear" w:pos="9072"/>
        </w:tabs>
      </w:pPr>
      <w:r w:rsidRPr="00EA019E">
        <w:drawing>
          <wp:anchor distT="0" distB="0" distL="114300" distR="114300" simplePos="0" relativeHeight="251675648" behindDoc="1" locked="0" layoutInCell="1" allowOverlap="1" wp14:anchorId="70A79D79" wp14:editId="695110A2">
            <wp:simplePos x="0" y="0"/>
            <wp:positionH relativeFrom="column">
              <wp:posOffset>5957157</wp:posOffset>
            </wp:positionH>
            <wp:positionV relativeFrom="paragraph">
              <wp:posOffset>116205</wp:posOffset>
            </wp:positionV>
            <wp:extent cx="354792" cy="358140"/>
            <wp:effectExtent l="0" t="0" r="762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sson_plan__activity.emf"/>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54792"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Práctica de inspecciones sanitarias</w:t>
      </w:r>
    </w:p>
    <w:p w14:paraId="2EB9DAE7" w14:textId="3EBC57D6" w:rsidR="00C337C4" w:rsidRPr="006D6071" w:rsidRDefault="006D6071" w:rsidP="006D6071">
      <w:pPr>
        <w:pStyle w:val="Numberedlist"/>
        <w:numPr>
          <w:ilvl w:val="0"/>
          <w:numId w:val="26"/>
        </w:numPr>
        <w:spacing w:before="0"/>
        <w:ind w:right="0"/>
      </w:pPr>
      <w:r>
        <w:t>Divida a los participantes en tres grupos.</w:t>
      </w:r>
    </w:p>
    <w:p w14:paraId="10594860" w14:textId="76DAD46A" w:rsidR="006D6071" w:rsidRPr="006D6071" w:rsidRDefault="003B1B11" w:rsidP="006D6071">
      <w:pPr>
        <w:pStyle w:val="Numberedlist"/>
        <w:numPr>
          <w:ilvl w:val="0"/>
          <w:numId w:val="26"/>
        </w:numPr>
        <w:spacing w:before="0"/>
        <w:ind w:right="0"/>
      </w:pPr>
      <w:r>
        <w:t>Entregue</w:t>
      </w:r>
      <w:r w:rsidR="006D6071">
        <w:t xml:space="preserve"> a cada grupo una copia de los formularios de inspección sanitaria de prácticas domésticas elaborados por la OMS (tres páginas).</w:t>
      </w:r>
    </w:p>
    <w:p w14:paraId="3F1E610E" w14:textId="25C89F1D" w:rsidR="006D6071" w:rsidRPr="006D6071" w:rsidRDefault="00181287" w:rsidP="006D6071">
      <w:pPr>
        <w:pStyle w:val="Numberedlist"/>
        <w:numPr>
          <w:ilvl w:val="0"/>
          <w:numId w:val="26"/>
        </w:numPr>
        <w:spacing w:before="0"/>
        <w:ind w:right="0"/>
      </w:pPr>
      <w:r>
        <w:t>En función a la siguiente lista, pídales a los grupos que evalúen los riesgos en los diagramas del formulario de inspección y que, si los hubiera, determinen si se deben tomar medidas:</w:t>
      </w:r>
    </w:p>
    <w:p w14:paraId="4A48F7DC" w14:textId="22C4AA97" w:rsidR="006D6071" w:rsidRPr="006D6071" w:rsidRDefault="006D6071" w:rsidP="006D6071">
      <w:pPr>
        <w:pStyle w:val="Numberedlist"/>
        <w:numPr>
          <w:ilvl w:val="1"/>
          <w:numId w:val="26"/>
        </w:numPr>
        <w:spacing w:before="0"/>
        <w:ind w:right="0"/>
      </w:pPr>
      <w:r>
        <w:t>El grupo 1 responde las preguntas 1 a 5.</w:t>
      </w:r>
    </w:p>
    <w:p w14:paraId="6DD12CA8" w14:textId="2DA8C567" w:rsidR="006D6071" w:rsidRPr="006D6071" w:rsidRDefault="006D6071" w:rsidP="006D6071">
      <w:pPr>
        <w:pStyle w:val="Numberedlist"/>
        <w:numPr>
          <w:ilvl w:val="1"/>
          <w:numId w:val="26"/>
        </w:numPr>
        <w:spacing w:before="0"/>
        <w:ind w:right="0"/>
      </w:pPr>
      <w:r>
        <w:t>El grupo 2 responde las preguntas 6 a 12.</w:t>
      </w:r>
    </w:p>
    <w:p w14:paraId="3EA9DADB" w14:textId="526ACD1C" w:rsidR="006D6071" w:rsidRPr="006D6071" w:rsidRDefault="006D6071" w:rsidP="006D6071">
      <w:pPr>
        <w:pStyle w:val="Numberedlist"/>
        <w:numPr>
          <w:ilvl w:val="1"/>
          <w:numId w:val="26"/>
        </w:numPr>
        <w:spacing w:before="0"/>
        <w:ind w:right="0"/>
      </w:pPr>
      <w:r>
        <w:t>El grupo 3 responde las preguntas 13 a 19.</w:t>
      </w:r>
    </w:p>
    <w:p w14:paraId="1A7E044B" w14:textId="59E48FE9" w:rsidR="000C63A9" w:rsidRDefault="000C63A9" w:rsidP="006D6071">
      <w:pPr>
        <w:pStyle w:val="Numberedlist"/>
        <w:numPr>
          <w:ilvl w:val="0"/>
          <w:numId w:val="26"/>
        </w:numPr>
        <w:spacing w:before="0"/>
        <w:ind w:right="0"/>
      </w:pPr>
      <w:r>
        <w:lastRenderedPageBreak/>
        <w:t>Deles 10 minutos a los participantes para que completen la actividad.</w:t>
      </w:r>
    </w:p>
    <w:p w14:paraId="4356C8E2" w14:textId="172FEA09" w:rsidR="000C63A9" w:rsidRDefault="000C63A9" w:rsidP="006D6071">
      <w:pPr>
        <w:pStyle w:val="Numberedlist"/>
        <w:numPr>
          <w:ilvl w:val="0"/>
          <w:numId w:val="26"/>
        </w:numPr>
        <w:spacing w:before="0"/>
        <w:ind w:right="0"/>
      </w:pPr>
      <w:r>
        <w:t>Haga una puesta en común del ejercicio con todo el grupo. Pregunte:</w:t>
      </w:r>
    </w:p>
    <w:p w14:paraId="343FFBDB" w14:textId="4DB8B787" w:rsidR="000C63A9" w:rsidRDefault="000C63A9" w:rsidP="000C63A9">
      <w:pPr>
        <w:pStyle w:val="Numberedlist"/>
        <w:numPr>
          <w:ilvl w:val="1"/>
          <w:numId w:val="26"/>
        </w:numPr>
        <w:spacing w:before="0"/>
        <w:ind w:right="0"/>
      </w:pPr>
      <w:r>
        <w:t>"¿Qué dificultades tuvieron?".</w:t>
      </w:r>
    </w:p>
    <w:p w14:paraId="58FC95CF" w14:textId="4BE44609" w:rsidR="000C63A9" w:rsidRDefault="000C63A9" w:rsidP="000C63A9">
      <w:pPr>
        <w:pStyle w:val="Numberedlist"/>
        <w:numPr>
          <w:ilvl w:val="1"/>
          <w:numId w:val="26"/>
        </w:numPr>
        <w:spacing w:before="0"/>
        <w:ind w:right="0"/>
      </w:pPr>
      <w:r>
        <w:t>"¿Qué preguntas no fueron claras?".</w:t>
      </w:r>
    </w:p>
    <w:p w14:paraId="0F5FB6FE" w14:textId="2DCB0C69" w:rsidR="000C63A9" w:rsidRDefault="000C63A9" w:rsidP="000C63A9">
      <w:pPr>
        <w:pStyle w:val="Numberedlist"/>
        <w:numPr>
          <w:ilvl w:val="1"/>
          <w:numId w:val="26"/>
        </w:numPr>
        <w:spacing w:before="0"/>
        <w:ind w:right="0"/>
      </w:pPr>
      <w:r>
        <w:t>"¿Cómo se podrían cambiar los diagramas para adaptarlos al contexto local?".</w:t>
      </w:r>
    </w:p>
    <w:p w14:paraId="61A7E911" w14:textId="77777777" w:rsidR="00193528" w:rsidRDefault="00193528" w:rsidP="00193528">
      <w:pPr>
        <w:pStyle w:val="Numberedlist"/>
        <w:numPr>
          <w:ilvl w:val="0"/>
          <w:numId w:val="0"/>
        </w:numPr>
        <w:spacing w:before="0"/>
        <w:ind w:left="473" w:right="0" w:hanging="360"/>
      </w:pPr>
    </w:p>
    <w:p w14:paraId="137AAFE7" w14:textId="2B5243AD" w:rsidR="00B75106" w:rsidRDefault="00B75106" w:rsidP="00B75106">
      <w:pPr>
        <w:pStyle w:val="Numberedlist"/>
        <w:numPr>
          <w:ilvl w:val="0"/>
          <w:numId w:val="26"/>
        </w:numPr>
        <w:spacing w:before="0"/>
        <w:ind w:right="0"/>
      </w:pPr>
      <w:r>
        <w:t>Explique que hay formularios estandarizados para diversos puntos de inspección sanitaria. Ejemplos:</w:t>
      </w:r>
    </w:p>
    <w:p w14:paraId="4DADD411" w14:textId="7211B505" w:rsidR="00B75106" w:rsidRDefault="00B75106" w:rsidP="00B75106">
      <w:pPr>
        <w:pStyle w:val="Numberedlist"/>
        <w:numPr>
          <w:ilvl w:val="1"/>
          <w:numId w:val="26"/>
        </w:numPr>
        <w:spacing w:before="0"/>
        <w:ind w:right="0"/>
      </w:pPr>
      <w:r>
        <w:t>Captación y almacenamiento de agua de lluvia</w:t>
      </w:r>
    </w:p>
    <w:p w14:paraId="6B69025B" w14:textId="3407FB57" w:rsidR="00B75106" w:rsidRDefault="00B75106" w:rsidP="00B75106">
      <w:pPr>
        <w:pStyle w:val="Numberedlist"/>
        <w:numPr>
          <w:ilvl w:val="1"/>
          <w:numId w:val="26"/>
        </w:numPr>
        <w:spacing w:before="0"/>
        <w:ind w:right="0"/>
      </w:pPr>
      <w:r>
        <w:t>Pozo excavado con bomba manual</w:t>
      </w:r>
    </w:p>
    <w:p w14:paraId="314213CB" w14:textId="368AA7D3" w:rsidR="00B75106" w:rsidRDefault="00B75106" w:rsidP="00B75106">
      <w:pPr>
        <w:pStyle w:val="Numberedlist"/>
        <w:numPr>
          <w:ilvl w:val="1"/>
          <w:numId w:val="26"/>
        </w:numPr>
        <w:spacing w:before="0"/>
        <w:ind w:right="0"/>
      </w:pPr>
      <w:r>
        <w:t>Manantial</w:t>
      </w:r>
    </w:p>
    <w:p w14:paraId="193BEB30" w14:textId="6A2BE05A" w:rsidR="00B75106" w:rsidRPr="00EA019E" w:rsidRDefault="00181287" w:rsidP="00787686">
      <w:pPr>
        <w:pStyle w:val="Numberedlist"/>
        <w:numPr>
          <w:ilvl w:val="0"/>
          <w:numId w:val="26"/>
        </w:numPr>
        <w:spacing w:before="0"/>
        <w:ind w:right="0"/>
      </w:pPr>
      <w:r>
        <w:t>Explique que, en el cuaderno de actividades, está disponible el enlace a los paquetes de inspección sanitaria de la OMS para el agua de consumo.</w:t>
      </w:r>
    </w:p>
    <w:p w14:paraId="2B0F8E43" w14:textId="43CAD532" w:rsidR="00C337C4" w:rsidRPr="00EA019E" w:rsidRDefault="00CC1BA7" w:rsidP="00C337C4">
      <w:pPr>
        <w:pStyle w:val="Minutes"/>
      </w:pPr>
      <w:r>
        <w:t>10 minutos</w:t>
      </w:r>
    </w:p>
    <w:p w14:paraId="0ED1589D" w14:textId="77777777" w:rsidR="00C337C4" w:rsidRPr="00EA019E" w:rsidRDefault="00C337C4" w:rsidP="00C337C4">
      <w:pPr>
        <w:pStyle w:val="Heading1-withiconandminutes"/>
      </w:pPr>
      <w:r w:rsidRPr="00EA019E">
        <w:drawing>
          <wp:anchor distT="0" distB="0" distL="114300" distR="114300" simplePos="0" relativeHeight="251669504" behindDoc="1" locked="0" layoutInCell="1" allowOverlap="1" wp14:anchorId="1B846E52" wp14:editId="42890F70">
            <wp:simplePos x="0" y="0"/>
            <wp:positionH relativeFrom="column">
              <wp:posOffset>6042217</wp:posOffset>
            </wp:positionH>
            <wp:positionV relativeFrom="paragraph">
              <wp:posOffset>88590</wp:posOffset>
            </wp:positionV>
            <wp:extent cx="252000" cy="22602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sson_plan__review.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 cy="226020"/>
                    </a:xfrm>
                    <a:prstGeom prst="rect">
                      <a:avLst/>
                    </a:prstGeom>
                  </pic:spPr>
                </pic:pic>
              </a:graphicData>
            </a:graphic>
            <wp14:sizeRelH relativeFrom="page">
              <wp14:pctWidth>0</wp14:pctWidth>
            </wp14:sizeRelH>
            <wp14:sizeRelV relativeFrom="page">
              <wp14:pctHeight>0</wp14:pctHeight>
            </wp14:sizeRelV>
          </wp:anchor>
        </w:drawing>
      </w:r>
      <w:r>
        <w:t>Repaso</w:t>
      </w:r>
    </w:p>
    <w:p w14:paraId="10414253" w14:textId="684D5BD6" w:rsidR="00C337C4" w:rsidRPr="00EA019E" w:rsidRDefault="00CE1E76" w:rsidP="00A31977">
      <w:pPr>
        <w:pStyle w:val="Numberedlist"/>
        <w:numPr>
          <w:ilvl w:val="0"/>
          <w:numId w:val="19"/>
        </w:numPr>
      </w:pPr>
      <w:r>
        <w:t>Pídales a los participantes que, en el cuaderno de actividades, dibujen el sistema de suministro de agua de su casa o trabajo y que identifiquen 1 o 2 riesgos de contaminación significativos para la calidad del agua. Deles unos minutos a los participantes para que completen la actividad.</w:t>
      </w:r>
    </w:p>
    <w:p w14:paraId="329A21FA" w14:textId="094DC67D" w:rsidR="00C337C4" w:rsidRPr="00EA019E" w:rsidRDefault="00CC1BA7" w:rsidP="00C337C4">
      <w:pPr>
        <w:pStyle w:val="Numberedlist"/>
      </w:pPr>
      <w:r>
        <w:t>Pídales a los participantes que compartan con un compañero el diagrama que dibujaron y los riesgos.</w:t>
      </w:r>
    </w:p>
    <w:p w14:paraId="5E1633A8" w14:textId="39ED12E1" w:rsidR="00C337C4" w:rsidRPr="00EA019E" w:rsidRDefault="00C337C4" w:rsidP="00CC1BA7">
      <w:pPr>
        <w:pStyle w:val="Numberedlist"/>
        <w:numPr>
          <w:ilvl w:val="0"/>
          <w:numId w:val="0"/>
        </w:numPr>
        <w:ind w:left="113"/>
      </w:pPr>
    </w:p>
    <w:p w14:paraId="14C8AAF2" w14:textId="77777777" w:rsidR="00C337C4" w:rsidRPr="00EA019E" w:rsidRDefault="00C337C4" w:rsidP="00C337C4">
      <w:pPr>
        <w:pStyle w:val="Numberedlist"/>
        <w:numPr>
          <w:ilvl w:val="0"/>
          <w:numId w:val="0"/>
        </w:numPr>
        <w:ind w:left="470" w:hanging="357"/>
      </w:pPr>
    </w:p>
    <w:p w14:paraId="0F23118B" w14:textId="77777777" w:rsidR="00C337C4" w:rsidRPr="00EA019E" w:rsidRDefault="00C337C4" w:rsidP="00C337C4">
      <w:pPr>
        <w:pStyle w:val="Numberedlist"/>
        <w:numPr>
          <w:ilvl w:val="0"/>
          <w:numId w:val="0"/>
        </w:numPr>
        <w:ind w:left="470" w:hanging="357"/>
      </w:pPr>
    </w:p>
    <w:p w14:paraId="4F64C7B4" w14:textId="77777777" w:rsidR="00C337C4" w:rsidRPr="00EA019E" w:rsidRDefault="00C337C4" w:rsidP="00C337C4">
      <w:pPr>
        <w:pStyle w:val="Numberedlist"/>
        <w:numPr>
          <w:ilvl w:val="0"/>
          <w:numId w:val="0"/>
        </w:numPr>
        <w:ind w:left="470" w:hanging="357"/>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80"/>
        <w:gridCol w:w="1660"/>
      </w:tblGrid>
      <w:tr w:rsidR="00C337C4" w:rsidRPr="00EA019E" w14:paraId="1E489F28" w14:textId="77777777" w:rsidTr="00381967">
        <w:trPr>
          <w:trHeight w:val="907"/>
          <w:jc w:val="center"/>
        </w:trPr>
        <w:tc>
          <w:tcPr>
            <w:tcW w:w="8080" w:type="dxa"/>
            <w:tcBorders>
              <w:top w:val="single" w:sz="8" w:space="0" w:color="BFBFBF" w:themeColor="background1" w:themeShade="BF"/>
            </w:tcBorders>
            <w:vAlign w:val="center"/>
          </w:tcPr>
          <w:p w14:paraId="684E25CC" w14:textId="77777777" w:rsidR="00C337C4" w:rsidRPr="00EA019E" w:rsidRDefault="00C337C4" w:rsidP="00381967">
            <w:pPr>
              <w:pStyle w:val="NoSpacing-intextboxtable"/>
            </w:pPr>
            <w:r>
              <w:t xml:space="preserve">Este documento es de contenido abierto y está elaborado bajo la licencia </w:t>
            </w:r>
            <w:hyperlink r:id="rId18" w:history="1">
              <w:r>
                <w:rPr>
                  <w:rStyle w:val="Hyperlink"/>
                </w:rPr>
                <w:t>Creative Commons Atribución-Compartir Igual 4.0 Internacional.</w:t>
              </w:r>
            </w:hyperlink>
            <w:r>
              <w:t xml:space="preserve"> Consulte las guías de CAWST para distribuir, traducir, adaptar o citar los recursos de CAWST (</w:t>
            </w:r>
            <w:hyperlink r:id="rId19" w:history="1">
              <w:r>
                <w:rPr>
                  <w:rStyle w:val="Hyperlink"/>
                </w:rPr>
                <w:t>resources.cawst.org/cc</w:t>
              </w:r>
            </w:hyperlink>
            <w:r>
              <w:t>).</w:t>
            </w:r>
          </w:p>
        </w:tc>
        <w:tc>
          <w:tcPr>
            <w:tcW w:w="1660" w:type="dxa"/>
            <w:tcBorders>
              <w:top w:val="single" w:sz="8" w:space="0" w:color="BFBFBF" w:themeColor="background1" w:themeShade="BF"/>
            </w:tcBorders>
            <w:vAlign w:val="center"/>
          </w:tcPr>
          <w:p w14:paraId="190CE20C" w14:textId="77777777" w:rsidR="00C337C4" w:rsidRPr="00EA019E" w:rsidRDefault="00C337C4" w:rsidP="00381967">
            <w:pPr>
              <w:pStyle w:val="NoSpacing-intextboxtable"/>
              <w:jc w:val="right"/>
            </w:pPr>
            <w:r w:rsidRPr="00EA019E">
              <w:drawing>
                <wp:inline distT="0" distB="0" distL="0" distR="0" wp14:anchorId="1F2218C0" wp14:editId="7A1C4827">
                  <wp:extent cx="841248" cy="2987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by_sa.png"/>
                          <pic:cNvPicPr/>
                        </pic:nvPicPr>
                        <pic:blipFill>
                          <a:blip r:embed="rId20">
                            <a:extLst>
                              <a:ext uri="{28A0092B-C50C-407E-A947-70E740481C1C}">
                                <a14:useLocalDpi xmlns:a14="http://schemas.microsoft.com/office/drawing/2010/main" val="0"/>
                              </a:ext>
                            </a:extLst>
                          </a:blip>
                          <a:stretch>
                            <a:fillRect/>
                          </a:stretch>
                        </pic:blipFill>
                        <pic:spPr>
                          <a:xfrm>
                            <a:off x="0" y="0"/>
                            <a:ext cx="841248" cy="298704"/>
                          </a:xfrm>
                          <a:prstGeom prst="rect">
                            <a:avLst/>
                          </a:prstGeom>
                        </pic:spPr>
                      </pic:pic>
                    </a:graphicData>
                  </a:graphic>
                </wp:inline>
              </w:drawing>
            </w:r>
          </w:p>
        </w:tc>
      </w:tr>
    </w:tbl>
    <w:p w14:paraId="630E8F3B" w14:textId="77777777" w:rsidR="00C337C4" w:rsidRPr="00EA019E" w:rsidRDefault="00C337C4" w:rsidP="00C337C4">
      <w:pPr>
        <w:pStyle w:val="Numberedlist"/>
        <w:numPr>
          <w:ilvl w:val="0"/>
          <w:numId w:val="0"/>
        </w:numPr>
        <w:ind w:left="470" w:hanging="357"/>
      </w:pPr>
    </w:p>
    <w:p w14:paraId="4099B222" w14:textId="77777777" w:rsidR="00C337C4" w:rsidRPr="00EA019E" w:rsidRDefault="00C337C4" w:rsidP="00C337C4">
      <w:r w:rsidRPr="00EA019E">
        <w:br w:type="page"/>
      </w:r>
    </w:p>
    <w:p w14:paraId="2CD3AA7C" w14:textId="77777777" w:rsidR="00C337C4" w:rsidRPr="00EA019E" w:rsidRDefault="00C337C4" w:rsidP="00C337C4">
      <w:pPr>
        <w:sectPr w:rsidR="00C337C4" w:rsidRPr="00EA019E" w:rsidSect="00381967">
          <w:headerReference w:type="default" r:id="rId21"/>
          <w:footerReference w:type="default" r:id="rId22"/>
          <w:pgSz w:w="12240" w:h="15840" w:code="1"/>
          <w:pgMar w:top="1167" w:right="1134" w:bottom="737" w:left="1134" w:header="720" w:footer="720" w:gutter="0"/>
          <w:pgNumType w:start="1"/>
          <w:cols w:space="708"/>
          <w:docGrid w:linePitch="360"/>
        </w:sectPr>
      </w:pPr>
    </w:p>
    <w:p w14:paraId="4F402772" w14:textId="1402F800" w:rsidR="00C337C4" w:rsidRPr="00EA019E" w:rsidRDefault="00F6103A" w:rsidP="00C337C4">
      <w:pPr>
        <w:pStyle w:val="Title"/>
        <w:tabs>
          <w:tab w:val="decimal" w:pos="10065"/>
        </w:tabs>
      </w:pPr>
      <w:r>
        <w:lastRenderedPageBreak/>
        <w:t>Formulario de inspección sanitaria</w:t>
      </w:r>
      <w:r w:rsidR="00C337C4" w:rsidRPr="00EA019E">
        <w:tab/>
      </w:r>
      <w:r w:rsidR="00C337C4" w:rsidRPr="00EA019E">
        <w:rPr>
          <w:rStyle w:val="ResourcetypeinTitle"/>
        </w:rPr>
        <w:t>Apunte</w:t>
      </w:r>
    </w:p>
    <w:p w14:paraId="6B36166E" w14:textId="24F1D5F3" w:rsidR="00C337C4" w:rsidRPr="00EA019E" w:rsidRDefault="00F6103A" w:rsidP="000D2561">
      <w:pPr>
        <w:pStyle w:val="Heading1-withiconandminutes"/>
      </w:pPr>
      <w:r>
        <w:t>Diagrama de inspección sanitaria de prácticas domésticas (documento adaptado a partir de OMS, 2020)</w:t>
      </w:r>
    </w:p>
    <w:p w14:paraId="2B05D95D" w14:textId="77777777" w:rsidR="00F6103A" w:rsidRDefault="00F6103A" w:rsidP="00F6103A">
      <w:pPr>
        <w:spacing w:after="0"/>
        <w:ind w:left="-5" w:hanging="10"/>
      </w:pPr>
      <w:r>
        <w:rPr>
          <w:b/>
        </w:rPr>
        <w:t>IMPORTANTE: Lea las siguientes notas antes de realizar la inspección sanitaria</w:t>
      </w:r>
    </w:p>
    <w:p w14:paraId="1A7083E1" w14:textId="7F0D5DB6" w:rsidR="00F6103A" w:rsidRDefault="00F6103A" w:rsidP="00F6103A">
      <w:pPr>
        <w:numPr>
          <w:ilvl w:val="0"/>
          <w:numId w:val="29"/>
        </w:numPr>
        <w:spacing w:before="0" w:after="51" w:line="248" w:lineRule="auto"/>
        <w:ind w:right="0" w:hanging="284"/>
      </w:pPr>
      <w:r>
        <w:rPr>
          <w:sz w:val="18"/>
        </w:rPr>
        <w:t>Responda las preguntas colocando una marca (</w:t>
      </w:r>
      <w:r>
        <w:rPr>
          <w:rFonts w:ascii="Segoe UI Symbol" w:hAnsi="Segoe UI Symbol"/>
          <w:sz w:val="18"/>
        </w:rPr>
        <w:sym w:font="Wingdings" w:char="F0FC"/>
      </w:r>
      <w:r>
        <w:rPr>
          <w:sz w:val="18"/>
        </w:rPr>
        <w:t>) en el casillero correspondiente. Remítase a los factores de riesgo enumerados en las ilustraciones a continuación, que están relacionadas con cada pregunta de la página siguiente.</w:t>
      </w:r>
    </w:p>
    <w:p w14:paraId="7AC17C56" w14:textId="37A1B5CA" w:rsidR="00F6103A" w:rsidRDefault="00F6103A" w:rsidP="00F44B38">
      <w:pPr>
        <w:numPr>
          <w:ilvl w:val="0"/>
          <w:numId w:val="29"/>
        </w:numPr>
        <w:spacing w:before="0" w:after="51" w:line="248" w:lineRule="auto"/>
        <w:ind w:right="0" w:hanging="284"/>
      </w:pPr>
      <w:r>
        <w:rPr>
          <w:sz w:val="18"/>
        </w:rPr>
        <w:t xml:space="preserve">Si no hay riesgo, marque el casillero "NO".  Si hay riesgo, marque el casillero "SÍ". </w:t>
      </w:r>
    </w:p>
    <w:p w14:paraId="6BCBD8AA" w14:textId="77777777" w:rsidR="00F6103A" w:rsidRDefault="00F6103A" w:rsidP="00F6103A">
      <w:pPr>
        <w:spacing w:after="0"/>
        <w:ind w:left="-28" w:right="-28"/>
      </w:pPr>
      <w:r>
        <w:rPr>
          <w:noProof/>
        </w:rPr>
        <w:lastRenderedPageBreak/>
        <w:drawing>
          <wp:inline distT="0" distB="0" distL="0" distR="0" wp14:anchorId="0643E17B" wp14:editId="5E558ECA">
            <wp:extent cx="5746803" cy="6492240"/>
            <wp:effectExtent l="0" t="0" r="6350" b="3810"/>
            <wp:docPr id="166781" name="Picture 166781"/>
            <wp:cNvGraphicFramePr/>
            <a:graphic xmlns:a="http://schemas.openxmlformats.org/drawingml/2006/main">
              <a:graphicData uri="http://schemas.openxmlformats.org/drawingml/2006/picture">
                <pic:pic xmlns:pic="http://schemas.openxmlformats.org/drawingml/2006/picture">
                  <pic:nvPicPr>
                    <pic:cNvPr id="166781" name="Picture 166781"/>
                    <pic:cNvPicPr/>
                  </pic:nvPicPr>
                  <pic:blipFill>
                    <a:blip r:embed="rId23"/>
                    <a:stretch>
                      <a:fillRect/>
                    </a:stretch>
                  </pic:blipFill>
                  <pic:spPr>
                    <a:xfrm>
                      <a:off x="0" y="0"/>
                      <a:ext cx="5746803" cy="6492240"/>
                    </a:xfrm>
                    <a:prstGeom prst="rect">
                      <a:avLst/>
                    </a:prstGeom>
                  </pic:spPr>
                </pic:pic>
              </a:graphicData>
            </a:graphic>
          </wp:inline>
        </w:drawing>
      </w:r>
    </w:p>
    <w:p w14:paraId="18478458" w14:textId="77777777" w:rsidR="00C337C4" w:rsidRPr="00EA019E" w:rsidRDefault="00C337C4" w:rsidP="00F6103A">
      <w:pPr>
        <w:pStyle w:val="Numberedlist"/>
        <w:numPr>
          <w:ilvl w:val="0"/>
          <w:numId w:val="0"/>
        </w:numPr>
        <w:ind w:left="473" w:hanging="360"/>
      </w:pPr>
      <w:r w:rsidRPr="00EA019E">
        <w:br w:type="page"/>
      </w:r>
    </w:p>
    <w:p w14:paraId="7317CE6C" w14:textId="77777777" w:rsidR="00F6103A" w:rsidRPr="00EA019E" w:rsidRDefault="00F6103A" w:rsidP="00F6103A">
      <w:pPr>
        <w:pStyle w:val="Title"/>
        <w:tabs>
          <w:tab w:val="decimal" w:pos="10065"/>
        </w:tabs>
      </w:pPr>
      <w:r>
        <w:lastRenderedPageBreak/>
        <w:t>Formulario de inspección sanitaria</w:t>
      </w:r>
      <w:r w:rsidRPr="00EA019E">
        <w:tab/>
      </w:r>
      <w:r w:rsidRPr="00EA019E">
        <w:rPr>
          <w:rStyle w:val="ResourcetypeinTitle"/>
        </w:rPr>
        <w:t>Apunte</w:t>
      </w:r>
    </w:p>
    <w:p w14:paraId="7356F5A0" w14:textId="55C054D4" w:rsidR="00F6103A" w:rsidRPr="00EA019E" w:rsidRDefault="00F6103A" w:rsidP="00F6103A">
      <w:pPr>
        <w:pStyle w:val="Heading1-withiconandminutes"/>
      </w:pPr>
      <w:r>
        <w:t>Preguntas de la inspección sanitaria de prácticas domésticas (documento adaptado a partir de OMS, 2020)</w:t>
      </w:r>
    </w:p>
    <w:tbl>
      <w:tblPr>
        <w:tblStyle w:val="TableGrid0"/>
        <w:tblW w:w="10273" w:type="dxa"/>
        <w:tblInd w:w="20" w:type="dxa"/>
        <w:tblCellMar>
          <w:top w:w="57" w:type="dxa"/>
          <w:left w:w="85" w:type="dxa"/>
          <w:right w:w="68" w:type="dxa"/>
        </w:tblCellMar>
        <w:tblLook w:val="04A0" w:firstRow="1" w:lastRow="0" w:firstColumn="1" w:lastColumn="0" w:noHBand="0" w:noVBand="1"/>
      </w:tblPr>
      <w:tblGrid>
        <w:gridCol w:w="522"/>
        <w:gridCol w:w="5418"/>
        <w:gridCol w:w="27"/>
        <w:gridCol w:w="557"/>
        <w:gridCol w:w="24"/>
        <w:gridCol w:w="602"/>
        <w:gridCol w:w="26"/>
        <w:gridCol w:w="3063"/>
        <w:gridCol w:w="34"/>
      </w:tblGrid>
      <w:tr w:rsidR="00F6103A" w14:paraId="74104EE9" w14:textId="77777777" w:rsidTr="0060387F">
        <w:trPr>
          <w:trHeight w:val="532"/>
        </w:trPr>
        <w:tc>
          <w:tcPr>
            <w:tcW w:w="5996" w:type="dxa"/>
            <w:gridSpan w:val="3"/>
            <w:tcBorders>
              <w:top w:val="single" w:sz="16" w:space="0" w:color="0091C8"/>
              <w:left w:val="single" w:sz="16" w:space="0" w:color="0091C8"/>
              <w:bottom w:val="single" w:sz="23" w:space="0" w:color="0091C8"/>
              <w:right w:val="single" w:sz="4" w:space="0" w:color="0091C8"/>
            </w:tcBorders>
          </w:tcPr>
          <w:p w14:paraId="23A65AB9" w14:textId="77777777" w:rsidR="00F6103A" w:rsidRDefault="00F6103A" w:rsidP="005817C0">
            <w:pPr>
              <w:ind w:left="28"/>
            </w:pPr>
            <w:bookmarkStart w:id="0" w:name="_Hlk82093123"/>
            <w:r>
              <w:rPr>
                <w:b/>
                <w:sz w:val="24"/>
              </w:rPr>
              <w:t>Preguntas de la inspección sanitaria</w:t>
            </w:r>
          </w:p>
        </w:tc>
        <w:tc>
          <w:tcPr>
            <w:tcW w:w="581" w:type="dxa"/>
            <w:gridSpan w:val="2"/>
            <w:tcBorders>
              <w:top w:val="single" w:sz="16" w:space="0" w:color="0091C8"/>
              <w:left w:val="single" w:sz="4" w:space="0" w:color="0091C8"/>
              <w:bottom w:val="single" w:sz="23" w:space="0" w:color="0091C8"/>
              <w:right w:val="single" w:sz="4" w:space="0" w:color="0091C8"/>
            </w:tcBorders>
          </w:tcPr>
          <w:p w14:paraId="3FF32234" w14:textId="77777777" w:rsidR="00F6103A" w:rsidRDefault="00F6103A" w:rsidP="005817C0">
            <w:pPr>
              <w:ind w:left="29"/>
            </w:pPr>
            <w:r>
              <w:rPr>
                <w:b/>
                <w:sz w:val="20"/>
              </w:rPr>
              <w:t>NO</w:t>
            </w:r>
          </w:p>
        </w:tc>
        <w:tc>
          <w:tcPr>
            <w:tcW w:w="581" w:type="dxa"/>
            <w:gridSpan w:val="2"/>
            <w:tcBorders>
              <w:top w:val="single" w:sz="16" w:space="0" w:color="0091C8"/>
              <w:left w:val="single" w:sz="4" w:space="0" w:color="0091C8"/>
              <w:bottom w:val="single" w:sz="23" w:space="0" w:color="0091C8"/>
              <w:right w:val="single" w:sz="4" w:space="0" w:color="0091C8"/>
            </w:tcBorders>
          </w:tcPr>
          <w:p w14:paraId="6D740B2A" w14:textId="77777777" w:rsidR="00F6103A" w:rsidRDefault="00F6103A" w:rsidP="00C5579A">
            <w:pPr>
              <w:spacing w:after="0"/>
              <w:ind w:left="28"/>
            </w:pPr>
            <w:r>
              <w:rPr>
                <w:b/>
                <w:sz w:val="20"/>
              </w:rPr>
              <w:t xml:space="preserve">SÍ </w:t>
            </w:r>
          </w:p>
          <w:p w14:paraId="17DD4824" w14:textId="77777777" w:rsidR="00F6103A" w:rsidRDefault="00F6103A" w:rsidP="00C5579A">
            <w:pPr>
              <w:spacing w:before="0" w:after="0"/>
              <w:ind w:right="35"/>
              <w:jc w:val="center"/>
            </w:pPr>
            <w:r>
              <w:rPr>
                <w:b/>
                <w:sz w:val="14"/>
              </w:rPr>
              <w:t>(riesgo)</w:t>
            </w:r>
          </w:p>
        </w:tc>
        <w:tc>
          <w:tcPr>
            <w:tcW w:w="3115" w:type="dxa"/>
            <w:gridSpan w:val="2"/>
            <w:tcBorders>
              <w:top w:val="single" w:sz="16" w:space="0" w:color="0091C8"/>
              <w:left w:val="single" w:sz="4" w:space="0" w:color="0091C8"/>
              <w:bottom w:val="single" w:sz="23" w:space="0" w:color="0091C8"/>
              <w:right w:val="single" w:sz="23" w:space="0" w:color="0091C8"/>
            </w:tcBorders>
          </w:tcPr>
          <w:p w14:paraId="1F25468D" w14:textId="77777777" w:rsidR="00F6103A" w:rsidRDefault="00F6103A" w:rsidP="005817C0">
            <w:pPr>
              <w:ind w:left="27"/>
            </w:pPr>
            <w:r>
              <w:rPr>
                <w:b/>
                <w:sz w:val="20"/>
              </w:rPr>
              <w:t>¿Qué medida se debe tomar?</w:t>
            </w:r>
          </w:p>
        </w:tc>
      </w:tr>
      <w:tr w:rsidR="00F6103A" w14:paraId="7BBC4075" w14:textId="77777777" w:rsidTr="0060387F">
        <w:trPr>
          <w:trHeight w:val="799"/>
        </w:trPr>
        <w:tc>
          <w:tcPr>
            <w:tcW w:w="522" w:type="dxa"/>
            <w:tcBorders>
              <w:top w:val="single" w:sz="23" w:space="0" w:color="0091C8"/>
              <w:left w:val="single" w:sz="16" w:space="0" w:color="0091C8"/>
              <w:bottom w:val="single" w:sz="4" w:space="0" w:color="0091C8"/>
              <w:right w:val="single" w:sz="4" w:space="0" w:color="0091C8"/>
            </w:tcBorders>
            <w:vAlign w:val="center"/>
          </w:tcPr>
          <w:p w14:paraId="30B0299F" w14:textId="77777777" w:rsidR="00F6103A" w:rsidRDefault="00F6103A" w:rsidP="005817C0">
            <w:pPr>
              <w:ind w:right="17"/>
              <w:jc w:val="center"/>
            </w:pPr>
            <w:r>
              <w:rPr>
                <w:b/>
                <w:color w:val="333333" w:themeColor="text1"/>
              </w:rPr>
              <w:t>1</w:t>
            </w:r>
          </w:p>
        </w:tc>
        <w:tc>
          <w:tcPr>
            <w:tcW w:w="5474" w:type="dxa"/>
            <w:gridSpan w:val="2"/>
            <w:tcBorders>
              <w:top w:val="single" w:sz="23" w:space="0" w:color="0091C8"/>
              <w:left w:val="single" w:sz="4" w:space="0" w:color="0091C8"/>
              <w:bottom w:val="single" w:sz="4" w:space="0" w:color="0091C8"/>
              <w:right w:val="single" w:sz="4" w:space="0" w:color="0091C8"/>
            </w:tcBorders>
          </w:tcPr>
          <w:p w14:paraId="71397EAB" w14:textId="77777777" w:rsidR="00F6103A" w:rsidRDefault="00F6103A" w:rsidP="005817C0">
            <w:r>
              <w:rPr>
                <w:b/>
                <w:sz w:val="16"/>
              </w:rPr>
              <w:t>¿Se recolecta el agua de consumo en más de una fuente?</w:t>
            </w:r>
          </w:p>
          <w:p w14:paraId="45BD5205" w14:textId="77777777" w:rsidR="00F6103A" w:rsidRDefault="00F6103A" w:rsidP="005817C0">
            <w:pPr>
              <w:ind w:right="1"/>
            </w:pPr>
            <w:r>
              <w:rPr>
                <w:sz w:val="16"/>
              </w:rPr>
              <w:t>Recolectar agua en diversas fuentes incrementa la probabilidad de que una de ellas no esté protegida (p. ej.: pozo excavado abierto) y sea susceptible de contaminarse.</w:t>
            </w:r>
          </w:p>
        </w:tc>
        <w:tc>
          <w:tcPr>
            <w:tcW w:w="581" w:type="dxa"/>
            <w:gridSpan w:val="2"/>
            <w:tcBorders>
              <w:top w:val="single" w:sz="23" w:space="0" w:color="0091C8"/>
              <w:left w:val="single" w:sz="4" w:space="0" w:color="0091C8"/>
              <w:bottom w:val="single" w:sz="4" w:space="0" w:color="0091C8"/>
              <w:right w:val="single" w:sz="4" w:space="0" w:color="0091C8"/>
            </w:tcBorders>
            <w:vAlign w:val="center"/>
          </w:tcPr>
          <w:p w14:paraId="0B0052E0" w14:textId="77777777" w:rsidR="00F6103A" w:rsidRPr="00E06216" w:rsidRDefault="00F6103A" w:rsidP="005817C0">
            <w:pPr>
              <w:ind w:left="28"/>
              <w:jc w:val="both"/>
              <w:rPr>
                <w:sz w:val="40"/>
                <w:szCs w:val="40"/>
              </w:rPr>
            </w:pPr>
            <w:r>
              <w:rPr>
                <w:rFonts w:ascii="Segoe UI Symbol" w:hAnsi="Segoe UI Symbol"/>
                <w:sz w:val="40"/>
              </w:rPr>
              <w:t>□</w:t>
            </w:r>
          </w:p>
        </w:tc>
        <w:tc>
          <w:tcPr>
            <w:tcW w:w="581" w:type="dxa"/>
            <w:gridSpan w:val="2"/>
            <w:tcBorders>
              <w:top w:val="single" w:sz="23" w:space="0" w:color="0091C8"/>
              <w:left w:val="single" w:sz="4" w:space="0" w:color="0091C8"/>
              <w:bottom w:val="single" w:sz="4" w:space="0" w:color="0091C8"/>
              <w:right w:val="single" w:sz="4" w:space="0" w:color="0091C8"/>
            </w:tcBorders>
            <w:vAlign w:val="center"/>
          </w:tcPr>
          <w:p w14:paraId="267812AD" w14:textId="77777777" w:rsidR="00F6103A" w:rsidRDefault="00F6103A" w:rsidP="005817C0">
            <w:pPr>
              <w:ind w:left="28"/>
              <w:jc w:val="both"/>
            </w:pPr>
            <w:r>
              <w:rPr>
                <w:rFonts w:ascii="Segoe UI Symbol" w:hAnsi="Segoe UI Symbol"/>
                <w:sz w:val="40"/>
              </w:rPr>
              <w:t>□</w:t>
            </w:r>
          </w:p>
        </w:tc>
        <w:tc>
          <w:tcPr>
            <w:tcW w:w="3115" w:type="dxa"/>
            <w:gridSpan w:val="2"/>
            <w:tcBorders>
              <w:top w:val="single" w:sz="23" w:space="0" w:color="0091C8"/>
              <w:left w:val="single" w:sz="4" w:space="0" w:color="0091C8"/>
              <w:bottom w:val="single" w:sz="4" w:space="0" w:color="0091C8"/>
              <w:right w:val="single" w:sz="23" w:space="0" w:color="0091C8"/>
            </w:tcBorders>
          </w:tcPr>
          <w:p w14:paraId="67712C45" w14:textId="77777777" w:rsidR="00F6103A" w:rsidRDefault="00F6103A" w:rsidP="005817C0"/>
        </w:tc>
      </w:tr>
      <w:tr w:rsidR="00F6103A" w14:paraId="5EDE36A5" w14:textId="77777777" w:rsidTr="0060387F">
        <w:trPr>
          <w:trHeight w:val="381"/>
        </w:trPr>
        <w:tc>
          <w:tcPr>
            <w:tcW w:w="5996" w:type="dxa"/>
            <w:gridSpan w:val="3"/>
            <w:tcBorders>
              <w:top w:val="single" w:sz="4" w:space="0" w:color="0091C8"/>
              <w:left w:val="single" w:sz="16" w:space="0" w:color="0091C8"/>
              <w:bottom w:val="single" w:sz="4" w:space="0" w:color="0091C8"/>
              <w:right w:val="nil"/>
            </w:tcBorders>
            <w:shd w:val="clear" w:color="auto" w:fill="0091C8"/>
          </w:tcPr>
          <w:p w14:paraId="0001D034" w14:textId="77777777" w:rsidR="00F6103A" w:rsidRDefault="00F6103A" w:rsidP="005817C0">
            <w:pPr>
              <w:ind w:left="28"/>
            </w:pPr>
            <w:r>
              <w:rPr>
                <w:b/>
                <w:color w:val="FFFFFF"/>
                <w:sz w:val="24"/>
              </w:rPr>
              <w:t>Recipiente de recolección</w:t>
            </w:r>
          </w:p>
        </w:tc>
        <w:tc>
          <w:tcPr>
            <w:tcW w:w="581" w:type="dxa"/>
            <w:gridSpan w:val="2"/>
            <w:tcBorders>
              <w:top w:val="single" w:sz="4" w:space="0" w:color="0091C8"/>
              <w:left w:val="nil"/>
              <w:bottom w:val="single" w:sz="4" w:space="0" w:color="0091C8"/>
              <w:right w:val="nil"/>
            </w:tcBorders>
            <w:shd w:val="clear" w:color="auto" w:fill="0091C8"/>
          </w:tcPr>
          <w:p w14:paraId="609D0C91" w14:textId="77777777" w:rsidR="00F6103A" w:rsidRDefault="00F6103A" w:rsidP="005817C0"/>
        </w:tc>
        <w:tc>
          <w:tcPr>
            <w:tcW w:w="581" w:type="dxa"/>
            <w:gridSpan w:val="2"/>
            <w:tcBorders>
              <w:top w:val="single" w:sz="4" w:space="0" w:color="0091C8"/>
              <w:left w:val="nil"/>
              <w:bottom w:val="single" w:sz="4" w:space="0" w:color="0091C8"/>
              <w:right w:val="nil"/>
            </w:tcBorders>
            <w:shd w:val="clear" w:color="auto" w:fill="0091C8"/>
          </w:tcPr>
          <w:p w14:paraId="03F800EE" w14:textId="77777777" w:rsidR="00F6103A" w:rsidRDefault="00F6103A" w:rsidP="005817C0"/>
        </w:tc>
        <w:tc>
          <w:tcPr>
            <w:tcW w:w="3115" w:type="dxa"/>
            <w:gridSpan w:val="2"/>
            <w:tcBorders>
              <w:top w:val="single" w:sz="4" w:space="0" w:color="0091C8"/>
              <w:left w:val="nil"/>
              <w:bottom w:val="single" w:sz="4" w:space="0" w:color="0091C8"/>
              <w:right w:val="single" w:sz="23" w:space="0" w:color="0091C8"/>
            </w:tcBorders>
            <w:shd w:val="clear" w:color="auto" w:fill="0091C8"/>
          </w:tcPr>
          <w:p w14:paraId="5C485B2A" w14:textId="77777777" w:rsidR="00F6103A" w:rsidRDefault="00F6103A" w:rsidP="005817C0"/>
        </w:tc>
      </w:tr>
      <w:tr w:rsidR="00F6103A" w14:paraId="39D321D8" w14:textId="77777777" w:rsidTr="0060387F">
        <w:trPr>
          <w:trHeight w:val="662"/>
        </w:trPr>
        <w:tc>
          <w:tcPr>
            <w:tcW w:w="522" w:type="dxa"/>
            <w:tcBorders>
              <w:top w:val="single" w:sz="4" w:space="0" w:color="0091C8"/>
              <w:left w:val="single" w:sz="16" w:space="0" w:color="0091C8"/>
              <w:bottom w:val="single" w:sz="4" w:space="0" w:color="0091C8"/>
              <w:right w:val="single" w:sz="4" w:space="0" w:color="0091C8"/>
            </w:tcBorders>
            <w:vAlign w:val="center"/>
          </w:tcPr>
          <w:p w14:paraId="0DE3305C" w14:textId="77777777" w:rsidR="00F6103A" w:rsidRDefault="00F6103A" w:rsidP="005817C0">
            <w:pPr>
              <w:jc w:val="center"/>
            </w:pPr>
            <w:r>
              <w:rPr>
                <w:b/>
                <w:color w:val="333333" w:themeColor="text1"/>
              </w:rPr>
              <w:t>2</w:t>
            </w:r>
          </w:p>
        </w:tc>
        <w:tc>
          <w:tcPr>
            <w:tcW w:w="5474" w:type="dxa"/>
            <w:gridSpan w:val="2"/>
            <w:tcBorders>
              <w:top w:val="single" w:sz="4" w:space="0" w:color="0091C8"/>
              <w:left w:val="single" w:sz="4" w:space="0" w:color="0091C8"/>
              <w:bottom w:val="single" w:sz="4" w:space="0" w:color="0091C8"/>
              <w:right w:val="single" w:sz="4" w:space="0" w:color="0091C8"/>
            </w:tcBorders>
          </w:tcPr>
          <w:p w14:paraId="5FC2F9C9" w14:textId="77777777" w:rsidR="00F6103A" w:rsidRDefault="00F6103A" w:rsidP="005817C0">
            <w:r>
              <w:rPr>
                <w:b/>
                <w:sz w:val="16"/>
              </w:rPr>
              <w:t>¿El recipiente de recolección tiene grietas, pierde agua o está sucio?</w:t>
            </w:r>
          </w:p>
          <w:p w14:paraId="55F56EFB" w14:textId="77777777" w:rsidR="00F6103A" w:rsidRDefault="00F6103A" w:rsidP="005817C0">
            <w:r>
              <w:rPr>
                <w:sz w:val="16"/>
              </w:rPr>
              <w:t>Un recipiente dañado o sucio puede ser una vía de acceso para los contaminantes durante la recolección.</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43AF80A7" w14:textId="77777777" w:rsidR="00F6103A" w:rsidRPr="00E06216" w:rsidRDefault="00F6103A" w:rsidP="005817C0">
            <w:pPr>
              <w:ind w:left="28"/>
              <w:jc w:val="both"/>
              <w:rPr>
                <w:sz w:val="40"/>
                <w:szCs w:val="40"/>
              </w:rPr>
            </w:pPr>
            <w:r>
              <w:rPr>
                <w:rFonts w:ascii="Segoe UI Symbol" w:hAnsi="Segoe UI Symbol"/>
                <w:sz w:val="40"/>
              </w:rPr>
              <w:t>□</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3EE76EF8" w14:textId="77777777" w:rsidR="00F6103A" w:rsidRDefault="00F6103A" w:rsidP="005817C0">
            <w:pPr>
              <w:ind w:left="28"/>
              <w:jc w:val="both"/>
            </w:pPr>
            <w:r>
              <w:rPr>
                <w:rFonts w:ascii="Segoe UI Symbol" w:hAnsi="Segoe UI Symbol"/>
                <w:sz w:val="40"/>
              </w:rPr>
              <w:t>□</w:t>
            </w:r>
          </w:p>
        </w:tc>
        <w:tc>
          <w:tcPr>
            <w:tcW w:w="3115" w:type="dxa"/>
            <w:gridSpan w:val="2"/>
            <w:tcBorders>
              <w:top w:val="single" w:sz="4" w:space="0" w:color="0091C8"/>
              <w:left w:val="single" w:sz="4" w:space="0" w:color="0091C8"/>
              <w:bottom w:val="single" w:sz="4" w:space="0" w:color="0091C8"/>
              <w:right w:val="single" w:sz="23" w:space="0" w:color="0091C8"/>
            </w:tcBorders>
          </w:tcPr>
          <w:p w14:paraId="4F98F3F0" w14:textId="77777777" w:rsidR="00F6103A" w:rsidRDefault="00F6103A" w:rsidP="005817C0"/>
        </w:tc>
      </w:tr>
      <w:tr w:rsidR="00F6103A" w14:paraId="4830CBE8" w14:textId="77777777" w:rsidTr="0060387F">
        <w:trPr>
          <w:trHeight w:val="940"/>
        </w:trPr>
        <w:tc>
          <w:tcPr>
            <w:tcW w:w="522" w:type="dxa"/>
            <w:tcBorders>
              <w:top w:val="single" w:sz="4" w:space="0" w:color="0091C8"/>
              <w:left w:val="single" w:sz="16" w:space="0" w:color="0091C8"/>
              <w:bottom w:val="single" w:sz="4" w:space="0" w:color="0091C8"/>
              <w:right w:val="single" w:sz="4" w:space="0" w:color="0091C8"/>
            </w:tcBorders>
            <w:vAlign w:val="center"/>
          </w:tcPr>
          <w:p w14:paraId="73C62545" w14:textId="77777777" w:rsidR="00F6103A" w:rsidRDefault="00F6103A" w:rsidP="005817C0">
            <w:pPr>
              <w:jc w:val="center"/>
            </w:pPr>
            <w:r>
              <w:rPr>
                <w:b/>
                <w:color w:val="333333" w:themeColor="text1"/>
              </w:rPr>
              <w:t>3</w:t>
            </w:r>
          </w:p>
        </w:tc>
        <w:tc>
          <w:tcPr>
            <w:tcW w:w="5474" w:type="dxa"/>
            <w:gridSpan w:val="2"/>
            <w:tcBorders>
              <w:top w:val="single" w:sz="4" w:space="0" w:color="0091C8"/>
              <w:left w:val="single" w:sz="4" w:space="0" w:color="0091C8"/>
              <w:bottom w:val="single" w:sz="4" w:space="0" w:color="0091C8"/>
              <w:right w:val="single" w:sz="4" w:space="0" w:color="0091C8"/>
            </w:tcBorders>
          </w:tcPr>
          <w:p w14:paraId="1390C50D" w14:textId="77777777" w:rsidR="00F6103A" w:rsidRDefault="00F6103A" w:rsidP="005817C0">
            <w:pPr>
              <w:spacing w:line="236" w:lineRule="auto"/>
            </w:pPr>
            <w:r>
              <w:rPr>
                <w:b/>
                <w:sz w:val="16"/>
              </w:rPr>
              <w:t>¿El recipiente de recolección se usa para almacenar algún otro líquido que no sea agua de consumo?</w:t>
            </w:r>
          </w:p>
          <w:p w14:paraId="33E4364D" w14:textId="77777777" w:rsidR="00F6103A" w:rsidRDefault="00F6103A" w:rsidP="005817C0">
            <w:r>
              <w:rPr>
                <w:sz w:val="16"/>
              </w:rPr>
              <w:t>Almacenar otros líquidos que no sean agua de consumo en el recipiente de recolección, entre ellos agua de peor calidad, aumenta la probabilidad de contaminación cruzada.</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5503F2C0" w14:textId="77777777" w:rsidR="00F6103A" w:rsidRPr="00E06216" w:rsidRDefault="00F6103A" w:rsidP="005817C0">
            <w:pPr>
              <w:ind w:left="28"/>
              <w:jc w:val="both"/>
              <w:rPr>
                <w:sz w:val="40"/>
                <w:szCs w:val="40"/>
              </w:rPr>
            </w:pPr>
            <w:r>
              <w:rPr>
                <w:rFonts w:ascii="Segoe UI Symbol" w:hAnsi="Segoe UI Symbol"/>
                <w:sz w:val="40"/>
              </w:rPr>
              <w:t>□</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1384943B" w14:textId="77777777" w:rsidR="00F6103A" w:rsidRDefault="00F6103A" w:rsidP="005817C0">
            <w:pPr>
              <w:ind w:left="28"/>
              <w:jc w:val="both"/>
            </w:pPr>
            <w:r>
              <w:rPr>
                <w:rFonts w:ascii="Segoe UI Symbol" w:hAnsi="Segoe UI Symbol"/>
                <w:sz w:val="40"/>
              </w:rPr>
              <w:t>□</w:t>
            </w:r>
          </w:p>
        </w:tc>
        <w:tc>
          <w:tcPr>
            <w:tcW w:w="3115" w:type="dxa"/>
            <w:gridSpan w:val="2"/>
            <w:tcBorders>
              <w:top w:val="single" w:sz="4" w:space="0" w:color="0091C8"/>
              <w:left w:val="single" w:sz="4" w:space="0" w:color="0091C8"/>
              <w:bottom w:val="single" w:sz="4" w:space="0" w:color="0091C8"/>
              <w:right w:val="single" w:sz="23" w:space="0" w:color="0091C8"/>
            </w:tcBorders>
          </w:tcPr>
          <w:p w14:paraId="60376529" w14:textId="77777777" w:rsidR="00F6103A" w:rsidRDefault="00F6103A" w:rsidP="005817C0"/>
        </w:tc>
      </w:tr>
      <w:tr w:rsidR="00F6103A" w14:paraId="052F96FE" w14:textId="77777777" w:rsidTr="0060387F">
        <w:trPr>
          <w:trHeight w:val="1102"/>
        </w:trPr>
        <w:tc>
          <w:tcPr>
            <w:tcW w:w="522" w:type="dxa"/>
            <w:tcBorders>
              <w:top w:val="single" w:sz="4" w:space="0" w:color="0091C8"/>
              <w:left w:val="single" w:sz="16" w:space="0" w:color="0091C8"/>
              <w:bottom w:val="single" w:sz="4" w:space="0" w:color="0091C8"/>
              <w:right w:val="single" w:sz="4" w:space="0" w:color="0091C8"/>
            </w:tcBorders>
            <w:vAlign w:val="center"/>
          </w:tcPr>
          <w:p w14:paraId="130B6058" w14:textId="77777777" w:rsidR="00F6103A" w:rsidRDefault="00F6103A" w:rsidP="005817C0">
            <w:pPr>
              <w:jc w:val="center"/>
            </w:pPr>
            <w:r>
              <w:rPr>
                <w:b/>
                <w:color w:val="333333" w:themeColor="text1"/>
              </w:rPr>
              <w:t>4</w:t>
            </w:r>
          </w:p>
        </w:tc>
        <w:tc>
          <w:tcPr>
            <w:tcW w:w="5474" w:type="dxa"/>
            <w:gridSpan w:val="2"/>
            <w:tcBorders>
              <w:top w:val="single" w:sz="4" w:space="0" w:color="0091C8"/>
              <w:left w:val="single" w:sz="4" w:space="0" w:color="0091C8"/>
              <w:bottom w:val="single" w:sz="4" w:space="0" w:color="0091C8"/>
              <w:right w:val="single" w:sz="4" w:space="0" w:color="0091C8"/>
            </w:tcBorders>
          </w:tcPr>
          <w:p w14:paraId="367BDA60" w14:textId="77777777" w:rsidR="00F6103A" w:rsidRDefault="00F6103A" w:rsidP="005817C0">
            <w:pPr>
              <w:spacing w:line="236" w:lineRule="auto"/>
              <w:ind w:right="515"/>
            </w:pPr>
            <w:r>
              <w:rPr>
                <w:b/>
                <w:sz w:val="16"/>
              </w:rPr>
              <w:t>Cuando no está en uso, ¿el recipiente de recolección se guarda en un lugar donde se podría contaminar?</w:t>
            </w:r>
          </w:p>
          <w:p w14:paraId="48755683" w14:textId="77777777" w:rsidR="00F6103A" w:rsidRDefault="00F6103A" w:rsidP="005817C0">
            <w:r>
              <w:rPr>
                <w:sz w:val="16"/>
              </w:rPr>
              <w:t>El almacenamiento incorrecto del recipiente de recolección (p. ej.: en el suelo, donde los animales y los niños podrían tener fácil acceso a él, o cerca de instalaciones de saneamiento) aumenta la probabilidad de que ingresen contaminantes en el recipiente, en particular si las prácticas de saneamiento en el hogar son deficientes.</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5884BDEC" w14:textId="77777777" w:rsidR="00F6103A" w:rsidRPr="00E06216" w:rsidRDefault="00F6103A" w:rsidP="005817C0">
            <w:pPr>
              <w:ind w:left="28"/>
              <w:jc w:val="both"/>
              <w:rPr>
                <w:sz w:val="40"/>
                <w:szCs w:val="40"/>
              </w:rPr>
            </w:pPr>
            <w:r>
              <w:rPr>
                <w:rFonts w:ascii="Segoe UI Symbol" w:hAnsi="Segoe UI Symbol"/>
                <w:sz w:val="40"/>
              </w:rPr>
              <w:t>□</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7776FADF" w14:textId="77777777" w:rsidR="00F6103A" w:rsidRDefault="00F6103A" w:rsidP="005817C0">
            <w:pPr>
              <w:ind w:left="28"/>
              <w:jc w:val="both"/>
            </w:pPr>
            <w:r>
              <w:rPr>
                <w:rFonts w:ascii="Segoe UI Symbol" w:hAnsi="Segoe UI Symbol"/>
                <w:sz w:val="40"/>
              </w:rPr>
              <w:t>□</w:t>
            </w:r>
          </w:p>
        </w:tc>
        <w:tc>
          <w:tcPr>
            <w:tcW w:w="3115" w:type="dxa"/>
            <w:gridSpan w:val="2"/>
            <w:tcBorders>
              <w:top w:val="single" w:sz="4" w:space="0" w:color="0091C8"/>
              <w:left w:val="single" w:sz="4" w:space="0" w:color="0091C8"/>
              <w:bottom w:val="single" w:sz="4" w:space="0" w:color="0091C8"/>
              <w:right w:val="single" w:sz="23" w:space="0" w:color="0091C8"/>
            </w:tcBorders>
          </w:tcPr>
          <w:p w14:paraId="2A832BAF" w14:textId="77777777" w:rsidR="00F6103A" w:rsidRDefault="00F6103A" w:rsidP="005817C0"/>
        </w:tc>
      </w:tr>
      <w:tr w:rsidR="00F6103A" w14:paraId="60F16887" w14:textId="77777777" w:rsidTr="0060387F">
        <w:trPr>
          <w:trHeight w:val="807"/>
        </w:trPr>
        <w:tc>
          <w:tcPr>
            <w:tcW w:w="522" w:type="dxa"/>
            <w:tcBorders>
              <w:top w:val="single" w:sz="4" w:space="0" w:color="0091C8"/>
              <w:left w:val="single" w:sz="16" w:space="0" w:color="0091C8"/>
              <w:bottom w:val="single" w:sz="4" w:space="0" w:color="0091C8"/>
              <w:right w:val="single" w:sz="4" w:space="0" w:color="0091C8"/>
            </w:tcBorders>
            <w:vAlign w:val="center"/>
          </w:tcPr>
          <w:p w14:paraId="0DC04D84" w14:textId="77777777" w:rsidR="00F6103A" w:rsidRDefault="00F6103A" w:rsidP="005817C0">
            <w:pPr>
              <w:jc w:val="center"/>
            </w:pPr>
            <w:r>
              <w:rPr>
                <w:b/>
                <w:color w:val="333333" w:themeColor="text1"/>
              </w:rPr>
              <w:t>5</w:t>
            </w:r>
          </w:p>
        </w:tc>
        <w:tc>
          <w:tcPr>
            <w:tcW w:w="5474" w:type="dxa"/>
            <w:gridSpan w:val="2"/>
            <w:tcBorders>
              <w:top w:val="single" w:sz="4" w:space="0" w:color="0091C8"/>
              <w:left w:val="single" w:sz="4" w:space="0" w:color="0091C8"/>
              <w:bottom w:val="single" w:sz="4" w:space="0" w:color="0091C8"/>
              <w:right w:val="single" w:sz="4" w:space="0" w:color="0091C8"/>
            </w:tcBorders>
          </w:tcPr>
          <w:p w14:paraId="256A801F" w14:textId="77777777" w:rsidR="00F6103A" w:rsidRDefault="00F6103A" w:rsidP="005817C0">
            <w:pPr>
              <w:spacing w:line="236" w:lineRule="auto"/>
            </w:pPr>
            <w:r>
              <w:rPr>
                <w:b/>
                <w:sz w:val="16"/>
              </w:rPr>
              <w:t>¿El recipiente de recolección está mal tapado para evitar el ingreso de contaminantes?</w:t>
            </w:r>
          </w:p>
          <w:p w14:paraId="01C1DD76" w14:textId="77777777" w:rsidR="00F6103A" w:rsidRDefault="00F6103A" w:rsidP="005817C0">
            <w:r>
              <w:rPr>
                <w:sz w:val="16"/>
              </w:rPr>
              <w:t>No usar tapa o usar una tapa dañada incrementa la probabilidad de que los contaminantes ingresen en el recipiente de recolección.</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0559B430" w14:textId="77777777" w:rsidR="00F6103A" w:rsidRPr="00E06216" w:rsidRDefault="00F6103A" w:rsidP="005817C0">
            <w:pPr>
              <w:ind w:left="28"/>
              <w:jc w:val="both"/>
              <w:rPr>
                <w:sz w:val="40"/>
                <w:szCs w:val="40"/>
              </w:rPr>
            </w:pPr>
            <w:r>
              <w:rPr>
                <w:rFonts w:ascii="Segoe UI Symbol" w:hAnsi="Segoe UI Symbol"/>
                <w:sz w:val="40"/>
              </w:rPr>
              <w:t>□</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5D625162" w14:textId="77777777" w:rsidR="00F6103A" w:rsidRDefault="00F6103A" w:rsidP="005817C0">
            <w:pPr>
              <w:ind w:left="28"/>
              <w:jc w:val="both"/>
            </w:pPr>
            <w:r>
              <w:rPr>
                <w:rFonts w:ascii="Segoe UI Symbol" w:hAnsi="Segoe UI Symbol"/>
                <w:sz w:val="40"/>
              </w:rPr>
              <w:t>□</w:t>
            </w:r>
          </w:p>
        </w:tc>
        <w:tc>
          <w:tcPr>
            <w:tcW w:w="3115" w:type="dxa"/>
            <w:gridSpan w:val="2"/>
            <w:tcBorders>
              <w:top w:val="single" w:sz="4" w:space="0" w:color="0091C8"/>
              <w:left w:val="single" w:sz="4" w:space="0" w:color="0091C8"/>
              <w:bottom w:val="single" w:sz="4" w:space="0" w:color="0091C8"/>
              <w:right w:val="single" w:sz="23" w:space="0" w:color="0091C8"/>
            </w:tcBorders>
          </w:tcPr>
          <w:p w14:paraId="1FD8F310" w14:textId="77777777" w:rsidR="00F6103A" w:rsidRDefault="00F6103A" w:rsidP="005817C0"/>
        </w:tc>
      </w:tr>
      <w:tr w:rsidR="00B20479" w14:paraId="6F7DFFBE" w14:textId="77777777" w:rsidTr="0060387F">
        <w:trPr>
          <w:trHeight w:val="807"/>
        </w:trPr>
        <w:tc>
          <w:tcPr>
            <w:tcW w:w="522" w:type="dxa"/>
            <w:tcBorders>
              <w:top w:val="single" w:sz="4" w:space="0" w:color="0091C8"/>
              <w:left w:val="single" w:sz="16" w:space="0" w:color="0091C8"/>
              <w:bottom w:val="single" w:sz="4" w:space="0" w:color="0091C8"/>
              <w:right w:val="single" w:sz="4" w:space="0" w:color="0091C8"/>
            </w:tcBorders>
            <w:vAlign w:val="center"/>
          </w:tcPr>
          <w:p w14:paraId="1AB4980D" w14:textId="77777777" w:rsidR="00B20479" w:rsidRDefault="00B20479" w:rsidP="005817C0">
            <w:pPr>
              <w:jc w:val="center"/>
              <w:rPr>
                <w:b/>
                <w:color w:val="333333" w:themeColor="text1"/>
              </w:rPr>
            </w:pPr>
          </w:p>
        </w:tc>
        <w:tc>
          <w:tcPr>
            <w:tcW w:w="5474" w:type="dxa"/>
            <w:gridSpan w:val="2"/>
            <w:tcBorders>
              <w:top w:val="single" w:sz="4" w:space="0" w:color="0091C8"/>
              <w:left w:val="single" w:sz="4" w:space="0" w:color="0091C8"/>
              <w:bottom w:val="single" w:sz="4" w:space="0" w:color="0091C8"/>
              <w:right w:val="single" w:sz="4" w:space="0" w:color="0091C8"/>
            </w:tcBorders>
          </w:tcPr>
          <w:p w14:paraId="1D39F847" w14:textId="77777777" w:rsidR="00B20479" w:rsidRDefault="00B20479" w:rsidP="005817C0">
            <w:pPr>
              <w:spacing w:line="236" w:lineRule="auto"/>
              <w:rPr>
                <w:b/>
                <w:sz w:val="16"/>
              </w:rPr>
            </w:pP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53F66F31" w14:textId="77777777" w:rsidR="00B20479" w:rsidRPr="00E06216" w:rsidRDefault="00B20479" w:rsidP="005817C0">
            <w:pPr>
              <w:ind w:left="28"/>
              <w:jc w:val="both"/>
              <w:rPr>
                <w:rFonts w:ascii="Segoe UI Symbol" w:eastAsia="Segoe UI Symbol" w:hAnsi="Segoe UI Symbol" w:cs="Segoe UI Symbol"/>
                <w:sz w:val="40"/>
                <w:szCs w:val="40"/>
              </w:rPr>
            </w:pP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30149BDE" w14:textId="77777777" w:rsidR="00B20479" w:rsidRPr="00E06216" w:rsidRDefault="00B20479" w:rsidP="005817C0">
            <w:pPr>
              <w:ind w:left="28"/>
              <w:jc w:val="both"/>
              <w:rPr>
                <w:rFonts w:ascii="Segoe UI Symbol" w:eastAsia="Segoe UI Symbol" w:hAnsi="Segoe UI Symbol" w:cs="Segoe UI Symbol"/>
                <w:sz w:val="40"/>
                <w:szCs w:val="40"/>
              </w:rPr>
            </w:pPr>
          </w:p>
        </w:tc>
        <w:tc>
          <w:tcPr>
            <w:tcW w:w="3115" w:type="dxa"/>
            <w:gridSpan w:val="2"/>
            <w:tcBorders>
              <w:top w:val="single" w:sz="4" w:space="0" w:color="0091C8"/>
              <w:left w:val="single" w:sz="4" w:space="0" w:color="0091C8"/>
              <w:bottom w:val="single" w:sz="4" w:space="0" w:color="0091C8"/>
              <w:right w:val="single" w:sz="23" w:space="0" w:color="0091C8"/>
            </w:tcBorders>
          </w:tcPr>
          <w:p w14:paraId="21AC7129" w14:textId="77777777" w:rsidR="00B20479" w:rsidRDefault="00B20479" w:rsidP="005817C0"/>
        </w:tc>
      </w:tr>
      <w:tr w:rsidR="00B20479" w14:paraId="74F0170F" w14:textId="77777777" w:rsidTr="0060387F">
        <w:trPr>
          <w:trHeight w:val="807"/>
        </w:trPr>
        <w:tc>
          <w:tcPr>
            <w:tcW w:w="522" w:type="dxa"/>
            <w:tcBorders>
              <w:top w:val="single" w:sz="4" w:space="0" w:color="0091C8"/>
              <w:left w:val="single" w:sz="16" w:space="0" w:color="0091C8"/>
              <w:bottom w:val="single" w:sz="4" w:space="0" w:color="0091C8"/>
              <w:right w:val="single" w:sz="4" w:space="0" w:color="0091C8"/>
            </w:tcBorders>
            <w:vAlign w:val="center"/>
          </w:tcPr>
          <w:p w14:paraId="59605BC2" w14:textId="77777777" w:rsidR="00B20479" w:rsidRDefault="00B20479" w:rsidP="005817C0">
            <w:pPr>
              <w:jc w:val="center"/>
              <w:rPr>
                <w:b/>
                <w:color w:val="333333" w:themeColor="text1"/>
              </w:rPr>
            </w:pPr>
          </w:p>
        </w:tc>
        <w:tc>
          <w:tcPr>
            <w:tcW w:w="5474" w:type="dxa"/>
            <w:gridSpan w:val="2"/>
            <w:tcBorders>
              <w:top w:val="single" w:sz="4" w:space="0" w:color="0091C8"/>
              <w:left w:val="single" w:sz="4" w:space="0" w:color="0091C8"/>
              <w:bottom w:val="single" w:sz="4" w:space="0" w:color="0091C8"/>
              <w:right w:val="single" w:sz="4" w:space="0" w:color="0091C8"/>
            </w:tcBorders>
          </w:tcPr>
          <w:p w14:paraId="60ACFE9C" w14:textId="77777777" w:rsidR="00B20479" w:rsidRDefault="00B20479" w:rsidP="005817C0">
            <w:pPr>
              <w:spacing w:line="236" w:lineRule="auto"/>
              <w:rPr>
                <w:b/>
                <w:sz w:val="16"/>
              </w:rPr>
            </w:pP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67B09E68" w14:textId="77777777" w:rsidR="00B20479" w:rsidRPr="00E06216" w:rsidRDefault="00B20479" w:rsidP="005817C0">
            <w:pPr>
              <w:ind w:left="28"/>
              <w:jc w:val="both"/>
              <w:rPr>
                <w:rFonts w:ascii="Segoe UI Symbol" w:eastAsia="Segoe UI Symbol" w:hAnsi="Segoe UI Symbol" w:cs="Segoe UI Symbol"/>
                <w:sz w:val="40"/>
                <w:szCs w:val="40"/>
              </w:rPr>
            </w:pP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7DB9DFA8" w14:textId="77777777" w:rsidR="00B20479" w:rsidRPr="00E06216" w:rsidRDefault="00B20479" w:rsidP="005817C0">
            <w:pPr>
              <w:ind w:left="28"/>
              <w:jc w:val="both"/>
              <w:rPr>
                <w:rFonts w:ascii="Segoe UI Symbol" w:eastAsia="Segoe UI Symbol" w:hAnsi="Segoe UI Symbol" w:cs="Segoe UI Symbol"/>
                <w:sz w:val="40"/>
                <w:szCs w:val="40"/>
              </w:rPr>
            </w:pPr>
          </w:p>
        </w:tc>
        <w:tc>
          <w:tcPr>
            <w:tcW w:w="3115" w:type="dxa"/>
            <w:gridSpan w:val="2"/>
            <w:tcBorders>
              <w:top w:val="single" w:sz="4" w:space="0" w:color="0091C8"/>
              <w:left w:val="single" w:sz="4" w:space="0" w:color="0091C8"/>
              <w:bottom w:val="single" w:sz="4" w:space="0" w:color="0091C8"/>
              <w:right w:val="single" w:sz="23" w:space="0" w:color="0091C8"/>
            </w:tcBorders>
          </w:tcPr>
          <w:p w14:paraId="5EC6351A" w14:textId="77777777" w:rsidR="00B20479" w:rsidRDefault="00B20479" w:rsidP="005817C0"/>
        </w:tc>
      </w:tr>
      <w:tr w:rsidR="0060387F" w14:paraId="20E2C6E3" w14:textId="77777777" w:rsidTr="0060387F">
        <w:trPr>
          <w:trHeight w:val="807"/>
        </w:trPr>
        <w:tc>
          <w:tcPr>
            <w:tcW w:w="522" w:type="dxa"/>
            <w:tcBorders>
              <w:top w:val="single" w:sz="4" w:space="0" w:color="0091C8"/>
              <w:left w:val="single" w:sz="16" w:space="0" w:color="0091C8"/>
              <w:bottom w:val="single" w:sz="4" w:space="0" w:color="0091C8"/>
              <w:right w:val="single" w:sz="4" w:space="0" w:color="0091C8"/>
            </w:tcBorders>
            <w:vAlign w:val="center"/>
          </w:tcPr>
          <w:p w14:paraId="2F9231DB" w14:textId="77777777" w:rsidR="0060387F" w:rsidRDefault="0060387F" w:rsidP="005817C0">
            <w:pPr>
              <w:jc w:val="center"/>
              <w:rPr>
                <w:b/>
                <w:color w:val="333333" w:themeColor="text1"/>
              </w:rPr>
            </w:pPr>
          </w:p>
        </w:tc>
        <w:tc>
          <w:tcPr>
            <w:tcW w:w="5474" w:type="dxa"/>
            <w:gridSpan w:val="2"/>
            <w:tcBorders>
              <w:top w:val="single" w:sz="4" w:space="0" w:color="0091C8"/>
              <w:left w:val="single" w:sz="4" w:space="0" w:color="0091C8"/>
              <w:bottom w:val="single" w:sz="4" w:space="0" w:color="0091C8"/>
              <w:right w:val="single" w:sz="4" w:space="0" w:color="0091C8"/>
            </w:tcBorders>
          </w:tcPr>
          <w:p w14:paraId="168F58B5" w14:textId="77777777" w:rsidR="0060387F" w:rsidRDefault="0060387F" w:rsidP="005817C0">
            <w:pPr>
              <w:spacing w:line="236" w:lineRule="auto"/>
              <w:rPr>
                <w:b/>
                <w:sz w:val="16"/>
              </w:rPr>
            </w:pP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144AC96F" w14:textId="77777777" w:rsidR="0060387F" w:rsidRPr="00E06216" w:rsidRDefault="0060387F" w:rsidP="005817C0">
            <w:pPr>
              <w:ind w:left="28"/>
              <w:jc w:val="both"/>
              <w:rPr>
                <w:rFonts w:ascii="Segoe UI Symbol" w:eastAsia="Segoe UI Symbol" w:hAnsi="Segoe UI Symbol" w:cs="Segoe UI Symbol"/>
                <w:sz w:val="40"/>
                <w:szCs w:val="40"/>
              </w:rPr>
            </w:pP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141E6B36" w14:textId="77777777" w:rsidR="0060387F" w:rsidRPr="00E06216" w:rsidRDefault="0060387F" w:rsidP="005817C0">
            <w:pPr>
              <w:ind w:left="28"/>
              <w:jc w:val="both"/>
              <w:rPr>
                <w:rFonts w:ascii="Segoe UI Symbol" w:eastAsia="Segoe UI Symbol" w:hAnsi="Segoe UI Symbol" w:cs="Segoe UI Symbol"/>
                <w:sz w:val="40"/>
                <w:szCs w:val="40"/>
              </w:rPr>
            </w:pPr>
          </w:p>
        </w:tc>
        <w:tc>
          <w:tcPr>
            <w:tcW w:w="3115" w:type="dxa"/>
            <w:gridSpan w:val="2"/>
            <w:tcBorders>
              <w:top w:val="single" w:sz="4" w:space="0" w:color="0091C8"/>
              <w:left w:val="single" w:sz="4" w:space="0" w:color="0091C8"/>
              <w:bottom w:val="single" w:sz="4" w:space="0" w:color="0091C8"/>
              <w:right w:val="single" w:sz="23" w:space="0" w:color="0091C8"/>
            </w:tcBorders>
          </w:tcPr>
          <w:p w14:paraId="6E03BFD2" w14:textId="77777777" w:rsidR="0060387F" w:rsidRDefault="0060387F" w:rsidP="005817C0"/>
        </w:tc>
      </w:tr>
      <w:tr w:rsidR="00F6103A" w14:paraId="37C53139" w14:textId="77777777" w:rsidTr="0060387F">
        <w:trPr>
          <w:trHeight w:val="381"/>
        </w:trPr>
        <w:tc>
          <w:tcPr>
            <w:tcW w:w="5996" w:type="dxa"/>
            <w:gridSpan w:val="3"/>
            <w:tcBorders>
              <w:top w:val="single" w:sz="4" w:space="0" w:color="0091C8"/>
              <w:left w:val="single" w:sz="16" w:space="0" w:color="0091C8"/>
              <w:bottom w:val="single" w:sz="4" w:space="0" w:color="0091C8"/>
              <w:right w:val="nil"/>
            </w:tcBorders>
            <w:shd w:val="clear" w:color="auto" w:fill="0091C8"/>
          </w:tcPr>
          <w:p w14:paraId="2843FA55" w14:textId="77777777" w:rsidR="00F6103A" w:rsidRDefault="00F6103A" w:rsidP="005817C0">
            <w:pPr>
              <w:ind w:left="28"/>
            </w:pPr>
            <w:r>
              <w:rPr>
                <w:b/>
                <w:color w:val="FFFFFF"/>
                <w:sz w:val="24"/>
              </w:rPr>
              <w:t>Recipiente de almacenamiento en cantidad</w:t>
            </w:r>
          </w:p>
        </w:tc>
        <w:tc>
          <w:tcPr>
            <w:tcW w:w="581" w:type="dxa"/>
            <w:gridSpan w:val="2"/>
            <w:tcBorders>
              <w:top w:val="single" w:sz="4" w:space="0" w:color="0091C8"/>
              <w:left w:val="nil"/>
              <w:bottom w:val="single" w:sz="4" w:space="0" w:color="0091C8"/>
              <w:right w:val="nil"/>
            </w:tcBorders>
            <w:shd w:val="clear" w:color="auto" w:fill="0091C8"/>
          </w:tcPr>
          <w:p w14:paraId="52E748F3" w14:textId="77777777" w:rsidR="00F6103A" w:rsidRDefault="00F6103A" w:rsidP="005817C0"/>
        </w:tc>
        <w:tc>
          <w:tcPr>
            <w:tcW w:w="581" w:type="dxa"/>
            <w:gridSpan w:val="2"/>
            <w:tcBorders>
              <w:top w:val="single" w:sz="4" w:space="0" w:color="0091C8"/>
              <w:left w:val="nil"/>
              <w:bottom w:val="single" w:sz="4" w:space="0" w:color="0091C8"/>
              <w:right w:val="nil"/>
            </w:tcBorders>
            <w:shd w:val="clear" w:color="auto" w:fill="0091C8"/>
          </w:tcPr>
          <w:p w14:paraId="0DE6635A" w14:textId="77777777" w:rsidR="00F6103A" w:rsidRDefault="00F6103A" w:rsidP="005817C0"/>
        </w:tc>
        <w:tc>
          <w:tcPr>
            <w:tcW w:w="3115" w:type="dxa"/>
            <w:gridSpan w:val="2"/>
            <w:tcBorders>
              <w:top w:val="single" w:sz="4" w:space="0" w:color="0091C8"/>
              <w:left w:val="nil"/>
              <w:bottom w:val="single" w:sz="4" w:space="0" w:color="0091C8"/>
              <w:right w:val="single" w:sz="23" w:space="0" w:color="0091C8"/>
            </w:tcBorders>
            <w:shd w:val="clear" w:color="auto" w:fill="0091C8"/>
          </w:tcPr>
          <w:p w14:paraId="5A7E3BB3" w14:textId="77777777" w:rsidR="00F6103A" w:rsidRDefault="00F6103A" w:rsidP="005817C0"/>
        </w:tc>
      </w:tr>
      <w:tr w:rsidR="00F6103A" w14:paraId="4E287BB3" w14:textId="77777777" w:rsidTr="0060387F">
        <w:trPr>
          <w:trHeight w:val="639"/>
        </w:trPr>
        <w:tc>
          <w:tcPr>
            <w:tcW w:w="522" w:type="dxa"/>
            <w:tcBorders>
              <w:top w:val="single" w:sz="4" w:space="0" w:color="0091C8"/>
              <w:left w:val="single" w:sz="16" w:space="0" w:color="0091C8"/>
              <w:bottom w:val="single" w:sz="4" w:space="0" w:color="0091C8"/>
              <w:right w:val="single" w:sz="4" w:space="0" w:color="0091C8"/>
            </w:tcBorders>
            <w:vAlign w:val="center"/>
          </w:tcPr>
          <w:p w14:paraId="22FE2077" w14:textId="77777777" w:rsidR="00F6103A" w:rsidRDefault="00F6103A" w:rsidP="005817C0">
            <w:pPr>
              <w:jc w:val="center"/>
            </w:pPr>
            <w:r>
              <w:rPr>
                <w:b/>
                <w:color w:val="333333" w:themeColor="text1"/>
              </w:rPr>
              <w:t>6</w:t>
            </w:r>
          </w:p>
        </w:tc>
        <w:tc>
          <w:tcPr>
            <w:tcW w:w="5474" w:type="dxa"/>
            <w:gridSpan w:val="2"/>
            <w:tcBorders>
              <w:top w:val="single" w:sz="4" w:space="0" w:color="0091C8"/>
              <w:left w:val="single" w:sz="4" w:space="0" w:color="0091C8"/>
              <w:bottom w:val="single" w:sz="4" w:space="0" w:color="0091C8"/>
              <w:right w:val="single" w:sz="4" w:space="0" w:color="0091C8"/>
            </w:tcBorders>
          </w:tcPr>
          <w:p w14:paraId="0A303705" w14:textId="77777777" w:rsidR="00F6103A" w:rsidRDefault="00F6103A" w:rsidP="005817C0">
            <w:r>
              <w:rPr>
                <w:b/>
                <w:sz w:val="16"/>
              </w:rPr>
              <w:t>¿El recipiente de almacenamiento en cantidad tiene grietas, pierde agua o está sucio?</w:t>
            </w:r>
          </w:p>
          <w:p w14:paraId="76BB80B9" w14:textId="77777777" w:rsidR="00F6103A" w:rsidRDefault="00F6103A" w:rsidP="005817C0">
            <w:r>
              <w:rPr>
                <w:sz w:val="16"/>
              </w:rPr>
              <w:t>Un recipiente dañado (p. ej.: con grietas profundas) o sucio puede ser una vía de acceso para los contaminantes durante el almacenamiento.</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1246251B" w14:textId="77777777" w:rsidR="00F6103A" w:rsidRPr="00E06216" w:rsidRDefault="00F6103A" w:rsidP="005817C0">
            <w:pPr>
              <w:ind w:left="28"/>
              <w:jc w:val="both"/>
              <w:rPr>
                <w:sz w:val="40"/>
                <w:szCs w:val="40"/>
              </w:rPr>
            </w:pPr>
            <w:r>
              <w:rPr>
                <w:rFonts w:ascii="Segoe UI Symbol" w:hAnsi="Segoe UI Symbol"/>
                <w:sz w:val="40"/>
              </w:rPr>
              <w:t>□</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280A45DE" w14:textId="77777777" w:rsidR="00F6103A" w:rsidRDefault="00F6103A" w:rsidP="005817C0">
            <w:pPr>
              <w:ind w:left="28"/>
              <w:jc w:val="both"/>
            </w:pPr>
            <w:r>
              <w:rPr>
                <w:rFonts w:ascii="Segoe UI Symbol" w:hAnsi="Segoe UI Symbol"/>
                <w:sz w:val="40"/>
              </w:rPr>
              <w:t>□</w:t>
            </w:r>
          </w:p>
        </w:tc>
        <w:tc>
          <w:tcPr>
            <w:tcW w:w="3115" w:type="dxa"/>
            <w:gridSpan w:val="2"/>
            <w:tcBorders>
              <w:top w:val="single" w:sz="4" w:space="0" w:color="0091C8"/>
              <w:left w:val="single" w:sz="4" w:space="0" w:color="0091C8"/>
              <w:bottom w:val="single" w:sz="4" w:space="0" w:color="0091C8"/>
              <w:right w:val="single" w:sz="23" w:space="0" w:color="0091C8"/>
            </w:tcBorders>
          </w:tcPr>
          <w:p w14:paraId="2D270CF2" w14:textId="77777777" w:rsidR="00F6103A" w:rsidRDefault="00F6103A" w:rsidP="005817C0"/>
        </w:tc>
      </w:tr>
      <w:tr w:rsidR="00F6103A" w14:paraId="1E70777D" w14:textId="77777777" w:rsidTr="0060387F">
        <w:trPr>
          <w:trHeight w:val="955"/>
        </w:trPr>
        <w:tc>
          <w:tcPr>
            <w:tcW w:w="522" w:type="dxa"/>
            <w:tcBorders>
              <w:top w:val="single" w:sz="4" w:space="0" w:color="0091C8"/>
              <w:left w:val="single" w:sz="16" w:space="0" w:color="0091C8"/>
              <w:bottom w:val="single" w:sz="4" w:space="0" w:color="0091C8"/>
              <w:right w:val="single" w:sz="4" w:space="0" w:color="0091C8"/>
            </w:tcBorders>
            <w:vAlign w:val="center"/>
          </w:tcPr>
          <w:p w14:paraId="021E6F6D" w14:textId="77777777" w:rsidR="00F6103A" w:rsidRDefault="00F6103A" w:rsidP="005817C0">
            <w:pPr>
              <w:jc w:val="center"/>
            </w:pPr>
            <w:r>
              <w:rPr>
                <w:b/>
                <w:color w:val="333333" w:themeColor="text1"/>
              </w:rPr>
              <w:t>7</w:t>
            </w:r>
          </w:p>
        </w:tc>
        <w:tc>
          <w:tcPr>
            <w:tcW w:w="5474" w:type="dxa"/>
            <w:gridSpan w:val="2"/>
            <w:tcBorders>
              <w:top w:val="single" w:sz="4" w:space="0" w:color="0091C8"/>
              <w:left w:val="single" w:sz="4" w:space="0" w:color="0091C8"/>
              <w:bottom w:val="single" w:sz="4" w:space="0" w:color="0091C8"/>
              <w:right w:val="single" w:sz="4" w:space="0" w:color="0091C8"/>
            </w:tcBorders>
          </w:tcPr>
          <w:p w14:paraId="64A56390" w14:textId="77777777" w:rsidR="00F6103A" w:rsidRDefault="00F6103A" w:rsidP="005817C0">
            <w:pPr>
              <w:spacing w:line="236" w:lineRule="auto"/>
            </w:pPr>
            <w:r>
              <w:rPr>
                <w:b/>
                <w:sz w:val="16"/>
              </w:rPr>
              <w:t>¿El recipiente de almacenamiento en cantidad se usa para almacenar algún otro líquido que no sea agua de consumo?</w:t>
            </w:r>
          </w:p>
          <w:p w14:paraId="37E989A5" w14:textId="77777777" w:rsidR="00F6103A" w:rsidRDefault="00F6103A" w:rsidP="005817C0">
            <w:r>
              <w:rPr>
                <w:sz w:val="16"/>
              </w:rPr>
              <w:t>Almacenar otros líquidos que no sean agua de consumo en el recipiente de almacenamiento, entre ellos agua de peor calidad, aumenta la probabilidad de contaminación cruzada.</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155252DD" w14:textId="77777777" w:rsidR="00F6103A" w:rsidRPr="00E06216" w:rsidRDefault="00F6103A" w:rsidP="005817C0">
            <w:pPr>
              <w:ind w:left="28"/>
              <w:jc w:val="both"/>
              <w:rPr>
                <w:sz w:val="40"/>
                <w:szCs w:val="40"/>
              </w:rPr>
            </w:pPr>
            <w:r>
              <w:rPr>
                <w:rFonts w:ascii="Segoe UI Symbol" w:hAnsi="Segoe UI Symbol"/>
                <w:sz w:val="40"/>
              </w:rPr>
              <w:t>□</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1241AC8C" w14:textId="77777777" w:rsidR="00F6103A" w:rsidRDefault="00F6103A" w:rsidP="005817C0">
            <w:pPr>
              <w:ind w:left="28"/>
              <w:jc w:val="both"/>
            </w:pPr>
            <w:r>
              <w:rPr>
                <w:rFonts w:ascii="Segoe UI Symbol" w:hAnsi="Segoe UI Symbol"/>
                <w:sz w:val="40"/>
              </w:rPr>
              <w:t>□</w:t>
            </w:r>
          </w:p>
        </w:tc>
        <w:tc>
          <w:tcPr>
            <w:tcW w:w="3115" w:type="dxa"/>
            <w:gridSpan w:val="2"/>
            <w:tcBorders>
              <w:top w:val="single" w:sz="4" w:space="0" w:color="0091C8"/>
              <w:left w:val="single" w:sz="4" w:space="0" w:color="0091C8"/>
              <w:bottom w:val="single" w:sz="4" w:space="0" w:color="0091C8"/>
              <w:right w:val="single" w:sz="23" w:space="0" w:color="0091C8"/>
            </w:tcBorders>
          </w:tcPr>
          <w:p w14:paraId="7C853C8A" w14:textId="77777777" w:rsidR="00F6103A" w:rsidRDefault="00F6103A" w:rsidP="005817C0"/>
        </w:tc>
      </w:tr>
      <w:tr w:rsidR="00F6103A" w14:paraId="56ABD589" w14:textId="77777777" w:rsidTr="0060387F">
        <w:trPr>
          <w:trHeight w:val="940"/>
        </w:trPr>
        <w:tc>
          <w:tcPr>
            <w:tcW w:w="522" w:type="dxa"/>
            <w:tcBorders>
              <w:top w:val="single" w:sz="4" w:space="0" w:color="0091C8"/>
              <w:left w:val="single" w:sz="16" w:space="0" w:color="0091C8"/>
              <w:bottom w:val="single" w:sz="4" w:space="0" w:color="0091C8"/>
              <w:right w:val="single" w:sz="4" w:space="0" w:color="0091C8"/>
            </w:tcBorders>
            <w:vAlign w:val="center"/>
          </w:tcPr>
          <w:p w14:paraId="5BA4CBE7" w14:textId="77777777" w:rsidR="00F6103A" w:rsidRDefault="00F6103A" w:rsidP="005817C0">
            <w:pPr>
              <w:jc w:val="center"/>
            </w:pPr>
            <w:r>
              <w:rPr>
                <w:b/>
                <w:color w:val="333333" w:themeColor="text1"/>
              </w:rPr>
              <w:t>8</w:t>
            </w:r>
          </w:p>
        </w:tc>
        <w:tc>
          <w:tcPr>
            <w:tcW w:w="5474" w:type="dxa"/>
            <w:gridSpan w:val="2"/>
            <w:tcBorders>
              <w:top w:val="single" w:sz="4" w:space="0" w:color="0091C8"/>
              <w:left w:val="single" w:sz="4" w:space="0" w:color="0091C8"/>
              <w:bottom w:val="single" w:sz="4" w:space="0" w:color="0091C8"/>
              <w:right w:val="single" w:sz="4" w:space="0" w:color="0091C8"/>
            </w:tcBorders>
          </w:tcPr>
          <w:p w14:paraId="5C2F406C" w14:textId="77777777" w:rsidR="00F6103A" w:rsidRDefault="00F6103A" w:rsidP="005817C0">
            <w:pPr>
              <w:spacing w:line="236" w:lineRule="auto"/>
              <w:ind w:right="373"/>
            </w:pPr>
            <w:r>
              <w:rPr>
                <w:b/>
                <w:sz w:val="16"/>
              </w:rPr>
              <w:t>¿El recipiente de almacenamiento en cantidad está ubicado en un lugar donde se puede contaminar?</w:t>
            </w:r>
          </w:p>
          <w:p w14:paraId="1BC75178" w14:textId="77777777" w:rsidR="00F6103A" w:rsidRDefault="00F6103A" w:rsidP="005817C0">
            <w:pPr>
              <w:ind w:right="61"/>
            </w:pPr>
            <w:r>
              <w:rPr>
                <w:sz w:val="16"/>
              </w:rPr>
              <w:t>Ubicar este recipiente cerca de fuentes de contaminación (p. ej.: directamente en el suelo o cerca de instalaciones de saneamiento) aumenta la probabilidad de que ingresen contaminantes en el recipiente.</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488D2117" w14:textId="77777777" w:rsidR="00F6103A" w:rsidRPr="00E06216" w:rsidRDefault="00F6103A" w:rsidP="005817C0">
            <w:pPr>
              <w:ind w:left="28"/>
              <w:jc w:val="both"/>
              <w:rPr>
                <w:sz w:val="40"/>
                <w:szCs w:val="40"/>
              </w:rPr>
            </w:pPr>
            <w:r>
              <w:rPr>
                <w:rFonts w:ascii="Segoe UI Symbol" w:hAnsi="Segoe UI Symbol"/>
                <w:sz w:val="40"/>
              </w:rPr>
              <w:t>□</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693B478B" w14:textId="77777777" w:rsidR="00F6103A" w:rsidRDefault="00F6103A" w:rsidP="005817C0">
            <w:pPr>
              <w:ind w:left="28"/>
              <w:jc w:val="both"/>
            </w:pPr>
            <w:r>
              <w:rPr>
                <w:rFonts w:ascii="Segoe UI Symbol" w:hAnsi="Segoe UI Symbol"/>
                <w:sz w:val="40"/>
              </w:rPr>
              <w:t>□</w:t>
            </w:r>
          </w:p>
        </w:tc>
        <w:tc>
          <w:tcPr>
            <w:tcW w:w="3115" w:type="dxa"/>
            <w:gridSpan w:val="2"/>
            <w:tcBorders>
              <w:top w:val="single" w:sz="4" w:space="0" w:color="0091C8"/>
              <w:left w:val="single" w:sz="4" w:space="0" w:color="0091C8"/>
              <w:bottom w:val="single" w:sz="4" w:space="0" w:color="0091C8"/>
              <w:right w:val="single" w:sz="23" w:space="0" w:color="0091C8"/>
            </w:tcBorders>
          </w:tcPr>
          <w:p w14:paraId="223497AF" w14:textId="77777777" w:rsidR="00F6103A" w:rsidRDefault="00F6103A" w:rsidP="005817C0"/>
        </w:tc>
      </w:tr>
      <w:tr w:rsidR="00F6103A" w14:paraId="5B492FB4" w14:textId="77777777" w:rsidTr="0060387F">
        <w:trPr>
          <w:trHeight w:val="801"/>
        </w:trPr>
        <w:tc>
          <w:tcPr>
            <w:tcW w:w="522" w:type="dxa"/>
            <w:tcBorders>
              <w:top w:val="single" w:sz="4" w:space="0" w:color="0091C8"/>
              <w:left w:val="single" w:sz="16" w:space="0" w:color="0091C8"/>
              <w:bottom w:val="single" w:sz="4" w:space="0" w:color="0091C8"/>
              <w:right w:val="single" w:sz="4" w:space="0" w:color="0091C8"/>
            </w:tcBorders>
            <w:vAlign w:val="center"/>
          </w:tcPr>
          <w:p w14:paraId="192BD51E" w14:textId="77777777" w:rsidR="00F6103A" w:rsidRDefault="00F6103A" w:rsidP="005817C0">
            <w:pPr>
              <w:jc w:val="center"/>
            </w:pPr>
            <w:r>
              <w:rPr>
                <w:b/>
                <w:color w:val="333333" w:themeColor="text1"/>
              </w:rPr>
              <w:t>9</w:t>
            </w:r>
          </w:p>
        </w:tc>
        <w:tc>
          <w:tcPr>
            <w:tcW w:w="5474" w:type="dxa"/>
            <w:gridSpan w:val="2"/>
            <w:tcBorders>
              <w:top w:val="single" w:sz="4" w:space="0" w:color="0091C8"/>
              <w:left w:val="single" w:sz="4" w:space="0" w:color="0091C8"/>
              <w:bottom w:val="single" w:sz="4" w:space="0" w:color="0091C8"/>
              <w:right w:val="single" w:sz="4" w:space="0" w:color="0091C8"/>
            </w:tcBorders>
          </w:tcPr>
          <w:p w14:paraId="419BAC67" w14:textId="77777777" w:rsidR="00F6103A" w:rsidRDefault="00F6103A" w:rsidP="005817C0">
            <w:pPr>
              <w:spacing w:line="236" w:lineRule="auto"/>
              <w:ind w:right="32"/>
            </w:pPr>
            <w:r>
              <w:rPr>
                <w:b/>
                <w:sz w:val="16"/>
              </w:rPr>
              <w:t>Cuando no se lo está llenando, ¿el recipiente de almacenamiento en cantidad está mal tapado para evitar el ingreso de contaminantes?</w:t>
            </w:r>
          </w:p>
          <w:p w14:paraId="0C31B05B" w14:textId="77777777" w:rsidR="00F6103A" w:rsidRDefault="00F6103A" w:rsidP="005817C0">
            <w:r>
              <w:rPr>
                <w:sz w:val="16"/>
              </w:rPr>
              <w:t>No usar tapa o usar una tapa dañada incrementa la probabilidad de que los contaminantes ingresen en el recipiente de almacenamiento en cantidad.</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69474ABA" w14:textId="77777777" w:rsidR="00F6103A" w:rsidRPr="00E06216" w:rsidRDefault="00F6103A" w:rsidP="005817C0">
            <w:pPr>
              <w:ind w:left="28"/>
              <w:jc w:val="both"/>
              <w:rPr>
                <w:sz w:val="40"/>
                <w:szCs w:val="40"/>
              </w:rPr>
            </w:pPr>
            <w:r>
              <w:rPr>
                <w:rFonts w:ascii="Segoe UI Symbol" w:hAnsi="Segoe UI Symbol"/>
                <w:sz w:val="40"/>
              </w:rPr>
              <w:t>□</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6F0AC032" w14:textId="77777777" w:rsidR="00F6103A" w:rsidRDefault="00F6103A" w:rsidP="005817C0">
            <w:pPr>
              <w:ind w:left="28"/>
              <w:jc w:val="both"/>
            </w:pPr>
            <w:r>
              <w:rPr>
                <w:rFonts w:ascii="Segoe UI Symbol" w:hAnsi="Segoe UI Symbol"/>
                <w:sz w:val="40"/>
              </w:rPr>
              <w:t>□</w:t>
            </w:r>
          </w:p>
        </w:tc>
        <w:tc>
          <w:tcPr>
            <w:tcW w:w="3115" w:type="dxa"/>
            <w:gridSpan w:val="2"/>
            <w:tcBorders>
              <w:top w:val="single" w:sz="4" w:space="0" w:color="0091C8"/>
              <w:left w:val="single" w:sz="4" w:space="0" w:color="0091C8"/>
              <w:bottom w:val="single" w:sz="4" w:space="0" w:color="0091C8"/>
              <w:right w:val="single" w:sz="23" w:space="0" w:color="0091C8"/>
            </w:tcBorders>
          </w:tcPr>
          <w:p w14:paraId="0A7C3D52" w14:textId="77777777" w:rsidR="00F6103A" w:rsidRDefault="00F6103A" w:rsidP="005817C0"/>
        </w:tc>
      </w:tr>
      <w:tr w:rsidR="00F6103A" w14:paraId="6176694B" w14:textId="77777777" w:rsidTr="0060387F">
        <w:trPr>
          <w:trHeight w:val="1141"/>
        </w:trPr>
        <w:tc>
          <w:tcPr>
            <w:tcW w:w="522" w:type="dxa"/>
            <w:tcBorders>
              <w:top w:val="single" w:sz="4" w:space="0" w:color="0091C8"/>
              <w:left w:val="single" w:sz="16" w:space="0" w:color="0091C8"/>
              <w:bottom w:val="single" w:sz="4" w:space="0" w:color="0091C8"/>
              <w:right w:val="single" w:sz="4" w:space="0" w:color="0091C8"/>
            </w:tcBorders>
            <w:vAlign w:val="center"/>
          </w:tcPr>
          <w:p w14:paraId="21B80015" w14:textId="77777777" w:rsidR="00F6103A" w:rsidRDefault="00F6103A" w:rsidP="005817C0">
            <w:pPr>
              <w:jc w:val="center"/>
            </w:pPr>
            <w:r>
              <w:rPr>
                <w:b/>
                <w:color w:val="333333" w:themeColor="text1"/>
              </w:rPr>
              <w:t>10</w:t>
            </w:r>
          </w:p>
        </w:tc>
        <w:tc>
          <w:tcPr>
            <w:tcW w:w="5474" w:type="dxa"/>
            <w:gridSpan w:val="2"/>
            <w:tcBorders>
              <w:top w:val="single" w:sz="4" w:space="0" w:color="0091C8"/>
              <w:left w:val="single" w:sz="4" w:space="0" w:color="0091C8"/>
              <w:bottom w:val="single" w:sz="4" w:space="0" w:color="0091C8"/>
              <w:right w:val="single" w:sz="4" w:space="0" w:color="0091C8"/>
            </w:tcBorders>
          </w:tcPr>
          <w:p w14:paraId="2AE7EA7D" w14:textId="77777777" w:rsidR="00F6103A" w:rsidRDefault="00F6103A" w:rsidP="005817C0">
            <w:pPr>
              <w:ind w:right="87"/>
              <w:rPr>
                <w:b/>
                <w:sz w:val="16"/>
              </w:rPr>
            </w:pPr>
            <w:r>
              <w:rPr>
                <w:b/>
                <w:sz w:val="16"/>
              </w:rPr>
              <w:t xml:space="preserve">¿Hay signos visibles de contaminantes dentro del recipiente de almacenamiento en cantidad (p. ej.: animales o heces/orina de ellos, acumulación de sedimentos)? </w:t>
            </w:r>
          </w:p>
          <w:p w14:paraId="1E1B947B" w14:textId="77777777" w:rsidR="00F6103A" w:rsidRDefault="00F6103A" w:rsidP="005817C0">
            <w:pPr>
              <w:ind w:right="87"/>
            </w:pPr>
            <w:r>
              <w:rPr>
                <w:sz w:val="16"/>
              </w:rPr>
              <w:t>La presencia de animales o heces/orina de ellos constituye un riesgo grave para la calidad del agua. Los sedimentos podrían contener microorganismos dañinos y otros contaminantes (p. ej.: metales) que pueden volver a estar en suspensión y afectar la seguridad o la aceptabilidad del agua.</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231BE8B6" w14:textId="77777777" w:rsidR="00F6103A" w:rsidRPr="00E06216" w:rsidRDefault="00F6103A" w:rsidP="005817C0">
            <w:pPr>
              <w:ind w:left="28"/>
              <w:jc w:val="both"/>
              <w:rPr>
                <w:sz w:val="40"/>
                <w:szCs w:val="40"/>
              </w:rPr>
            </w:pPr>
            <w:r>
              <w:rPr>
                <w:rFonts w:ascii="Segoe UI Symbol" w:hAnsi="Segoe UI Symbol"/>
                <w:sz w:val="40"/>
              </w:rPr>
              <w:t>□</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00BB402C" w14:textId="77777777" w:rsidR="00F6103A" w:rsidRDefault="00F6103A" w:rsidP="005817C0">
            <w:pPr>
              <w:ind w:left="28"/>
              <w:jc w:val="both"/>
            </w:pPr>
            <w:r>
              <w:rPr>
                <w:rFonts w:ascii="Segoe UI Symbol" w:hAnsi="Segoe UI Symbol"/>
                <w:sz w:val="40"/>
              </w:rPr>
              <w:t>□</w:t>
            </w:r>
          </w:p>
        </w:tc>
        <w:tc>
          <w:tcPr>
            <w:tcW w:w="3115" w:type="dxa"/>
            <w:gridSpan w:val="2"/>
            <w:tcBorders>
              <w:top w:val="single" w:sz="4" w:space="0" w:color="0091C8"/>
              <w:left w:val="single" w:sz="4" w:space="0" w:color="0091C8"/>
              <w:bottom w:val="single" w:sz="4" w:space="0" w:color="0091C8"/>
              <w:right w:val="single" w:sz="23" w:space="0" w:color="0091C8"/>
            </w:tcBorders>
          </w:tcPr>
          <w:p w14:paraId="2A999859" w14:textId="77777777" w:rsidR="00F6103A" w:rsidRDefault="00F6103A" w:rsidP="005817C0"/>
        </w:tc>
      </w:tr>
      <w:tr w:rsidR="00F6103A" w14:paraId="38689BF5" w14:textId="77777777" w:rsidTr="0060387F">
        <w:trPr>
          <w:trHeight w:val="1264"/>
        </w:trPr>
        <w:tc>
          <w:tcPr>
            <w:tcW w:w="522" w:type="dxa"/>
            <w:tcBorders>
              <w:top w:val="single" w:sz="4" w:space="0" w:color="0091C8"/>
              <w:left w:val="single" w:sz="16" w:space="0" w:color="0091C8"/>
              <w:bottom w:val="single" w:sz="4" w:space="0" w:color="0091C8"/>
              <w:right w:val="single" w:sz="4" w:space="0" w:color="0091C8"/>
            </w:tcBorders>
            <w:vAlign w:val="center"/>
          </w:tcPr>
          <w:p w14:paraId="16B25B38" w14:textId="77777777" w:rsidR="00F6103A" w:rsidRDefault="00F6103A" w:rsidP="005817C0">
            <w:pPr>
              <w:jc w:val="center"/>
            </w:pPr>
            <w:r>
              <w:rPr>
                <w:b/>
                <w:color w:val="333333" w:themeColor="text1"/>
              </w:rPr>
              <w:t>11</w:t>
            </w:r>
          </w:p>
        </w:tc>
        <w:tc>
          <w:tcPr>
            <w:tcW w:w="5474" w:type="dxa"/>
            <w:gridSpan w:val="2"/>
            <w:tcBorders>
              <w:top w:val="single" w:sz="4" w:space="0" w:color="0091C8"/>
              <w:left w:val="single" w:sz="4" w:space="0" w:color="0091C8"/>
              <w:bottom w:val="single" w:sz="4" w:space="0" w:color="0091C8"/>
              <w:right w:val="single" w:sz="4" w:space="0" w:color="0091C8"/>
            </w:tcBorders>
          </w:tcPr>
          <w:p w14:paraId="536243F7" w14:textId="77777777" w:rsidR="00F6103A" w:rsidRDefault="00F6103A" w:rsidP="005817C0">
            <w:pPr>
              <w:spacing w:line="236" w:lineRule="auto"/>
              <w:ind w:right="328"/>
            </w:pPr>
            <w:r>
              <w:rPr>
                <w:b/>
                <w:sz w:val="16"/>
              </w:rPr>
              <w:t>El grifo o utensilio usado para extraer/recolectar agua del recipiente de almacenamiento en cantidad, ¿está sucio o es inapropiado?</w:t>
            </w:r>
          </w:p>
          <w:p w14:paraId="7BD645A6" w14:textId="77777777" w:rsidR="00F6103A" w:rsidRDefault="00F6103A" w:rsidP="005817C0">
            <w:r>
              <w:rPr>
                <w:sz w:val="16"/>
              </w:rPr>
              <w:t xml:space="preserve">Un grifo sucio o roto podría contaminar el recipiente de almacenamiento en cantidad. El almacenamiento de un utensilio (p. ej.: cucharón, olla, balde) de forma antihigiénica (p. ej.: en el suelo) o el uso de un utensilio para otros fines domésticos que no sea beber agua también incrementa la probabilidad de que los contaminantes ingresen en el recipiente. </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663AF939" w14:textId="77777777" w:rsidR="00F6103A" w:rsidRPr="00E06216" w:rsidRDefault="00F6103A" w:rsidP="005817C0">
            <w:pPr>
              <w:ind w:left="28"/>
              <w:jc w:val="both"/>
              <w:rPr>
                <w:sz w:val="40"/>
                <w:szCs w:val="40"/>
              </w:rPr>
            </w:pPr>
            <w:r>
              <w:rPr>
                <w:rFonts w:ascii="Segoe UI Symbol" w:hAnsi="Segoe UI Symbol"/>
                <w:sz w:val="40"/>
              </w:rPr>
              <w:t>□</w:t>
            </w:r>
          </w:p>
        </w:tc>
        <w:tc>
          <w:tcPr>
            <w:tcW w:w="581" w:type="dxa"/>
            <w:gridSpan w:val="2"/>
            <w:tcBorders>
              <w:top w:val="single" w:sz="4" w:space="0" w:color="0091C8"/>
              <w:left w:val="single" w:sz="4" w:space="0" w:color="0091C8"/>
              <w:bottom w:val="single" w:sz="4" w:space="0" w:color="0091C8"/>
              <w:right w:val="single" w:sz="4" w:space="0" w:color="0091C8"/>
            </w:tcBorders>
            <w:vAlign w:val="center"/>
          </w:tcPr>
          <w:p w14:paraId="7F77ECB9" w14:textId="77777777" w:rsidR="00F6103A" w:rsidRDefault="00F6103A" w:rsidP="005817C0">
            <w:pPr>
              <w:ind w:left="28"/>
              <w:jc w:val="both"/>
            </w:pPr>
            <w:r>
              <w:rPr>
                <w:rFonts w:ascii="Segoe UI Symbol" w:hAnsi="Segoe UI Symbol"/>
                <w:sz w:val="40"/>
              </w:rPr>
              <w:t>□</w:t>
            </w:r>
          </w:p>
        </w:tc>
        <w:tc>
          <w:tcPr>
            <w:tcW w:w="3115" w:type="dxa"/>
            <w:gridSpan w:val="2"/>
            <w:tcBorders>
              <w:top w:val="single" w:sz="4" w:space="0" w:color="0091C8"/>
              <w:left w:val="single" w:sz="4" w:space="0" w:color="0091C8"/>
              <w:bottom w:val="single" w:sz="4" w:space="0" w:color="0091C8"/>
              <w:right w:val="single" w:sz="23" w:space="0" w:color="0091C8"/>
            </w:tcBorders>
          </w:tcPr>
          <w:p w14:paraId="36C1806D" w14:textId="77777777" w:rsidR="00F6103A" w:rsidRDefault="00F6103A" w:rsidP="005817C0"/>
        </w:tc>
      </w:tr>
      <w:tr w:rsidR="00F6103A" w14:paraId="34BE8196" w14:textId="77777777" w:rsidTr="0060387F">
        <w:trPr>
          <w:trHeight w:val="1137"/>
        </w:trPr>
        <w:tc>
          <w:tcPr>
            <w:tcW w:w="522" w:type="dxa"/>
            <w:tcBorders>
              <w:top w:val="single" w:sz="4" w:space="0" w:color="0091C8"/>
              <w:left w:val="single" w:sz="16" w:space="0" w:color="0091C8"/>
              <w:bottom w:val="single" w:sz="16" w:space="0" w:color="0091C8"/>
              <w:right w:val="single" w:sz="4" w:space="0" w:color="0091C8"/>
            </w:tcBorders>
            <w:vAlign w:val="center"/>
          </w:tcPr>
          <w:p w14:paraId="2033CEFD" w14:textId="77777777" w:rsidR="00F6103A" w:rsidRDefault="00F6103A" w:rsidP="005817C0">
            <w:pPr>
              <w:jc w:val="center"/>
            </w:pPr>
            <w:r>
              <w:rPr>
                <w:b/>
                <w:color w:val="333333" w:themeColor="text1"/>
              </w:rPr>
              <w:t>12</w:t>
            </w:r>
          </w:p>
        </w:tc>
        <w:tc>
          <w:tcPr>
            <w:tcW w:w="5474" w:type="dxa"/>
            <w:gridSpan w:val="2"/>
            <w:tcBorders>
              <w:top w:val="single" w:sz="4" w:space="0" w:color="0091C8"/>
              <w:left w:val="single" w:sz="4" w:space="0" w:color="0091C8"/>
              <w:bottom w:val="single" w:sz="16" w:space="0" w:color="0091C8"/>
              <w:right w:val="single" w:sz="4" w:space="0" w:color="0091C8"/>
            </w:tcBorders>
          </w:tcPr>
          <w:p w14:paraId="7E98703C" w14:textId="77777777" w:rsidR="00F6103A" w:rsidRDefault="00F6103A" w:rsidP="005817C0">
            <w:pPr>
              <w:spacing w:line="236" w:lineRule="auto"/>
              <w:ind w:right="167"/>
            </w:pPr>
            <w:r>
              <w:rPr>
                <w:b/>
                <w:sz w:val="16"/>
              </w:rPr>
              <w:t xml:space="preserve">¿El agua del recipiente de almacenamiento en cantidad se usa directamente para fines que no sean beber el agua (p. ej.: bañarse o lavar)? </w:t>
            </w:r>
          </w:p>
          <w:p w14:paraId="3916B412" w14:textId="77777777" w:rsidR="00F6103A" w:rsidRDefault="00F6103A" w:rsidP="005817C0">
            <w:r>
              <w:rPr>
                <w:sz w:val="16"/>
              </w:rPr>
              <w:t xml:space="preserve">El agua de consumo podría contaminarse durante el baño o el lavado (p. ej.: por tener las manos sucias o prendas con tierra). También podría acumularse en la </w:t>
            </w:r>
            <w:r>
              <w:rPr>
                <w:sz w:val="16"/>
              </w:rPr>
              <w:lastRenderedPageBreak/>
              <w:t>zona el agua salpicada durante el baño o el lavado, lo cual aportaría una fuente de contaminantes.</w:t>
            </w:r>
          </w:p>
        </w:tc>
        <w:tc>
          <w:tcPr>
            <w:tcW w:w="581" w:type="dxa"/>
            <w:gridSpan w:val="2"/>
            <w:tcBorders>
              <w:top w:val="single" w:sz="4" w:space="0" w:color="0091C8"/>
              <w:left w:val="single" w:sz="4" w:space="0" w:color="0091C8"/>
              <w:bottom w:val="single" w:sz="16" w:space="0" w:color="0091C8"/>
              <w:right w:val="single" w:sz="4" w:space="0" w:color="0091C8"/>
            </w:tcBorders>
            <w:vAlign w:val="center"/>
          </w:tcPr>
          <w:p w14:paraId="3706DD33" w14:textId="77777777" w:rsidR="00F6103A" w:rsidRPr="00E06216" w:rsidRDefault="00F6103A" w:rsidP="005817C0">
            <w:pPr>
              <w:ind w:left="28"/>
              <w:jc w:val="both"/>
              <w:rPr>
                <w:sz w:val="40"/>
                <w:szCs w:val="40"/>
              </w:rPr>
            </w:pPr>
            <w:r>
              <w:rPr>
                <w:rFonts w:ascii="Segoe UI Symbol" w:hAnsi="Segoe UI Symbol"/>
                <w:sz w:val="40"/>
              </w:rPr>
              <w:lastRenderedPageBreak/>
              <w:t>□</w:t>
            </w:r>
          </w:p>
        </w:tc>
        <w:tc>
          <w:tcPr>
            <w:tcW w:w="581" w:type="dxa"/>
            <w:gridSpan w:val="2"/>
            <w:tcBorders>
              <w:top w:val="single" w:sz="4" w:space="0" w:color="0091C8"/>
              <w:left w:val="single" w:sz="4" w:space="0" w:color="0091C8"/>
              <w:bottom w:val="single" w:sz="16" w:space="0" w:color="0091C8"/>
              <w:right w:val="single" w:sz="4" w:space="0" w:color="0091C8"/>
            </w:tcBorders>
            <w:vAlign w:val="center"/>
          </w:tcPr>
          <w:p w14:paraId="1D60AC05" w14:textId="77777777" w:rsidR="00F6103A" w:rsidRDefault="00F6103A" w:rsidP="005817C0">
            <w:pPr>
              <w:ind w:left="28"/>
              <w:jc w:val="both"/>
            </w:pPr>
            <w:r>
              <w:rPr>
                <w:rFonts w:ascii="Segoe UI Symbol" w:hAnsi="Segoe UI Symbol"/>
                <w:sz w:val="40"/>
              </w:rPr>
              <w:t>□</w:t>
            </w:r>
          </w:p>
        </w:tc>
        <w:tc>
          <w:tcPr>
            <w:tcW w:w="3115" w:type="dxa"/>
            <w:gridSpan w:val="2"/>
            <w:tcBorders>
              <w:top w:val="single" w:sz="4" w:space="0" w:color="0091C8"/>
              <w:left w:val="single" w:sz="4" w:space="0" w:color="0091C8"/>
              <w:bottom w:val="single" w:sz="16" w:space="0" w:color="0091C8"/>
              <w:right w:val="single" w:sz="23" w:space="0" w:color="0091C8"/>
            </w:tcBorders>
          </w:tcPr>
          <w:p w14:paraId="20B40207" w14:textId="77777777" w:rsidR="00F6103A" w:rsidRDefault="00F6103A" w:rsidP="005817C0"/>
        </w:tc>
      </w:tr>
      <w:tr w:rsidR="00B20479" w14:paraId="3DC1F9C7" w14:textId="77777777" w:rsidTr="0060387F">
        <w:trPr>
          <w:trHeight w:val="214"/>
        </w:trPr>
        <w:tc>
          <w:tcPr>
            <w:tcW w:w="522" w:type="dxa"/>
            <w:tcBorders>
              <w:top w:val="single" w:sz="4" w:space="0" w:color="0091C8"/>
              <w:left w:val="single" w:sz="16" w:space="0" w:color="0091C8"/>
              <w:bottom w:val="single" w:sz="16" w:space="0" w:color="0091C8"/>
              <w:right w:val="single" w:sz="4" w:space="0" w:color="0091C8"/>
            </w:tcBorders>
            <w:vAlign w:val="center"/>
          </w:tcPr>
          <w:p w14:paraId="6F7165E3" w14:textId="77777777" w:rsidR="00B20479" w:rsidRPr="005D116C" w:rsidRDefault="00B20479" w:rsidP="005817C0">
            <w:pPr>
              <w:jc w:val="center"/>
              <w:rPr>
                <w:b/>
                <w:color w:val="333333" w:themeColor="text1"/>
              </w:rPr>
            </w:pPr>
          </w:p>
        </w:tc>
        <w:tc>
          <w:tcPr>
            <w:tcW w:w="5474" w:type="dxa"/>
            <w:gridSpan w:val="2"/>
            <w:tcBorders>
              <w:top w:val="single" w:sz="4" w:space="0" w:color="0091C8"/>
              <w:left w:val="single" w:sz="4" w:space="0" w:color="0091C8"/>
              <w:bottom w:val="single" w:sz="16" w:space="0" w:color="0091C8"/>
              <w:right w:val="single" w:sz="4" w:space="0" w:color="0091C8"/>
            </w:tcBorders>
          </w:tcPr>
          <w:p w14:paraId="6C5EB72A" w14:textId="77777777" w:rsidR="00B20479" w:rsidRDefault="00B20479" w:rsidP="005817C0">
            <w:pPr>
              <w:spacing w:line="236" w:lineRule="auto"/>
              <w:ind w:right="167"/>
              <w:rPr>
                <w:b/>
                <w:sz w:val="16"/>
              </w:rPr>
            </w:pPr>
          </w:p>
        </w:tc>
        <w:tc>
          <w:tcPr>
            <w:tcW w:w="581" w:type="dxa"/>
            <w:gridSpan w:val="2"/>
            <w:tcBorders>
              <w:top w:val="single" w:sz="4" w:space="0" w:color="0091C8"/>
              <w:left w:val="single" w:sz="4" w:space="0" w:color="0091C8"/>
              <w:bottom w:val="single" w:sz="16" w:space="0" w:color="0091C8"/>
              <w:right w:val="single" w:sz="4" w:space="0" w:color="0091C8"/>
            </w:tcBorders>
            <w:vAlign w:val="center"/>
          </w:tcPr>
          <w:p w14:paraId="08A5B049" w14:textId="77777777" w:rsidR="00B20479" w:rsidRPr="00E06216" w:rsidRDefault="00B20479" w:rsidP="005817C0">
            <w:pPr>
              <w:ind w:left="28"/>
              <w:jc w:val="both"/>
              <w:rPr>
                <w:rFonts w:ascii="Segoe UI Symbol" w:eastAsia="Segoe UI Symbol" w:hAnsi="Segoe UI Symbol" w:cs="Segoe UI Symbol"/>
                <w:sz w:val="40"/>
                <w:szCs w:val="40"/>
              </w:rPr>
            </w:pPr>
          </w:p>
        </w:tc>
        <w:tc>
          <w:tcPr>
            <w:tcW w:w="581" w:type="dxa"/>
            <w:gridSpan w:val="2"/>
            <w:tcBorders>
              <w:top w:val="single" w:sz="4" w:space="0" w:color="0091C8"/>
              <w:left w:val="single" w:sz="4" w:space="0" w:color="0091C8"/>
              <w:bottom w:val="single" w:sz="16" w:space="0" w:color="0091C8"/>
              <w:right w:val="single" w:sz="4" w:space="0" w:color="0091C8"/>
            </w:tcBorders>
            <w:vAlign w:val="center"/>
          </w:tcPr>
          <w:p w14:paraId="576894E5" w14:textId="77777777" w:rsidR="00B20479" w:rsidRPr="00E06216" w:rsidRDefault="00B20479" w:rsidP="005817C0">
            <w:pPr>
              <w:ind w:left="28"/>
              <w:jc w:val="both"/>
              <w:rPr>
                <w:rFonts w:ascii="Segoe UI Symbol" w:eastAsia="Segoe UI Symbol" w:hAnsi="Segoe UI Symbol" w:cs="Segoe UI Symbol"/>
                <w:sz w:val="40"/>
                <w:szCs w:val="40"/>
              </w:rPr>
            </w:pPr>
          </w:p>
        </w:tc>
        <w:tc>
          <w:tcPr>
            <w:tcW w:w="3115" w:type="dxa"/>
            <w:gridSpan w:val="2"/>
            <w:tcBorders>
              <w:top w:val="single" w:sz="4" w:space="0" w:color="0091C8"/>
              <w:left w:val="single" w:sz="4" w:space="0" w:color="0091C8"/>
              <w:bottom w:val="single" w:sz="16" w:space="0" w:color="0091C8"/>
              <w:right w:val="single" w:sz="23" w:space="0" w:color="0091C8"/>
            </w:tcBorders>
          </w:tcPr>
          <w:p w14:paraId="6224EDC1" w14:textId="77777777" w:rsidR="00B20479" w:rsidRDefault="00B20479" w:rsidP="005817C0"/>
        </w:tc>
      </w:tr>
      <w:tr w:rsidR="00F6103A" w14:paraId="340FF349" w14:textId="77777777" w:rsidTr="0060387F">
        <w:tblPrEx>
          <w:tblCellMar>
            <w:top w:w="53" w:type="dxa"/>
            <w:right w:w="71" w:type="dxa"/>
          </w:tblCellMar>
        </w:tblPrEx>
        <w:trPr>
          <w:gridAfter w:val="1"/>
          <w:wAfter w:w="34" w:type="dxa"/>
          <w:trHeight w:val="447"/>
        </w:trPr>
        <w:tc>
          <w:tcPr>
            <w:tcW w:w="7139" w:type="dxa"/>
            <w:gridSpan w:val="6"/>
            <w:tcBorders>
              <w:top w:val="single" w:sz="17" w:space="0" w:color="0091C8"/>
              <w:left w:val="single" w:sz="16" w:space="0" w:color="0091C8"/>
              <w:bottom w:val="single" w:sz="16" w:space="0" w:color="0091C8"/>
              <w:right w:val="nil"/>
            </w:tcBorders>
            <w:shd w:val="clear" w:color="auto" w:fill="0091C8"/>
          </w:tcPr>
          <w:p w14:paraId="0E0A27BE" w14:textId="77777777" w:rsidR="00F6103A" w:rsidRDefault="00F6103A" w:rsidP="005817C0">
            <w:pPr>
              <w:ind w:left="28"/>
            </w:pPr>
            <w:r>
              <w:rPr>
                <w:b/>
                <w:color w:val="FFFFFF"/>
                <w:sz w:val="24"/>
              </w:rPr>
              <w:t>Recipiente de almacenamiento final</w:t>
            </w:r>
          </w:p>
        </w:tc>
        <w:tc>
          <w:tcPr>
            <w:tcW w:w="3100" w:type="dxa"/>
            <w:gridSpan w:val="2"/>
            <w:tcBorders>
              <w:top w:val="single" w:sz="17" w:space="0" w:color="0091C8"/>
              <w:left w:val="nil"/>
              <w:bottom w:val="single" w:sz="16" w:space="0" w:color="0091C8"/>
              <w:right w:val="single" w:sz="16" w:space="0" w:color="0091C8"/>
            </w:tcBorders>
            <w:shd w:val="clear" w:color="auto" w:fill="0091C8"/>
          </w:tcPr>
          <w:p w14:paraId="36A35C12" w14:textId="77777777" w:rsidR="00F6103A" w:rsidRDefault="00F6103A" w:rsidP="005817C0"/>
        </w:tc>
      </w:tr>
      <w:tr w:rsidR="00F6103A" w14:paraId="563B8D98" w14:textId="77777777" w:rsidTr="0060387F">
        <w:tblPrEx>
          <w:tblCellMar>
            <w:top w:w="53" w:type="dxa"/>
            <w:right w:w="71" w:type="dxa"/>
          </w:tblCellMar>
        </w:tblPrEx>
        <w:trPr>
          <w:gridAfter w:val="1"/>
          <w:wAfter w:w="34" w:type="dxa"/>
          <w:trHeight w:val="776"/>
        </w:trPr>
        <w:tc>
          <w:tcPr>
            <w:tcW w:w="522" w:type="dxa"/>
            <w:tcBorders>
              <w:top w:val="single" w:sz="16" w:space="0" w:color="0091C8"/>
              <w:left w:val="single" w:sz="16" w:space="0" w:color="0091C8"/>
              <w:bottom w:val="single" w:sz="4" w:space="0" w:color="0091C8"/>
              <w:right w:val="single" w:sz="4" w:space="0" w:color="0091C8"/>
            </w:tcBorders>
            <w:shd w:val="clear" w:color="auto" w:fill="FFFFFF"/>
            <w:vAlign w:val="center"/>
          </w:tcPr>
          <w:p w14:paraId="62F4FBB4" w14:textId="77777777" w:rsidR="00F6103A" w:rsidRDefault="00F6103A" w:rsidP="005817C0">
            <w:pPr>
              <w:ind w:left="79"/>
            </w:pPr>
            <w:r>
              <w:rPr>
                <w:b/>
                <w:color w:val="333333" w:themeColor="text1"/>
              </w:rPr>
              <w:t>13</w:t>
            </w:r>
          </w:p>
        </w:tc>
        <w:tc>
          <w:tcPr>
            <w:tcW w:w="5447" w:type="dxa"/>
            <w:tcBorders>
              <w:top w:val="single" w:sz="16" w:space="0" w:color="0091C8"/>
              <w:left w:val="single" w:sz="4" w:space="0" w:color="0091C8"/>
              <w:bottom w:val="single" w:sz="4" w:space="0" w:color="0091C8"/>
              <w:right w:val="single" w:sz="4" w:space="0" w:color="0091C8"/>
            </w:tcBorders>
            <w:shd w:val="clear" w:color="auto" w:fill="FFFFFF"/>
          </w:tcPr>
          <w:p w14:paraId="6B690D77" w14:textId="77777777" w:rsidR="00F6103A" w:rsidRDefault="00F6103A" w:rsidP="005817C0">
            <w:r>
              <w:rPr>
                <w:b/>
                <w:sz w:val="16"/>
              </w:rPr>
              <w:t>¿El recipiente de almacenamiento final tiene grietas, pierde agua o está sucio?</w:t>
            </w:r>
          </w:p>
          <w:p w14:paraId="38368FB5" w14:textId="77777777" w:rsidR="00F6103A" w:rsidRDefault="00F6103A" w:rsidP="005817C0">
            <w:r>
              <w:rPr>
                <w:sz w:val="16"/>
              </w:rPr>
              <w:t>Un recipiente dañado o sucio puede ser una vía de acceso para los contaminantes durante el almacenamiento.</w:t>
            </w:r>
          </w:p>
        </w:tc>
        <w:tc>
          <w:tcPr>
            <w:tcW w:w="584" w:type="dxa"/>
            <w:gridSpan w:val="2"/>
            <w:tcBorders>
              <w:top w:val="single" w:sz="16" w:space="0" w:color="0091C8"/>
              <w:left w:val="single" w:sz="4" w:space="0" w:color="0091C8"/>
              <w:bottom w:val="single" w:sz="4" w:space="0" w:color="0091C8"/>
              <w:right w:val="single" w:sz="4" w:space="0" w:color="0091C8"/>
            </w:tcBorders>
            <w:shd w:val="clear" w:color="auto" w:fill="FFFFFF"/>
            <w:vAlign w:val="center"/>
          </w:tcPr>
          <w:p w14:paraId="2033E7CD" w14:textId="77777777" w:rsidR="00F6103A" w:rsidRPr="00E06216" w:rsidRDefault="00F6103A" w:rsidP="005817C0">
            <w:pPr>
              <w:ind w:left="28"/>
              <w:jc w:val="both"/>
              <w:rPr>
                <w:sz w:val="40"/>
                <w:szCs w:val="40"/>
              </w:rPr>
            </w:pPr>
            <w:r>
              <w:rPr>
                <w:rFonts w:ascii="Segoe UI Symbol" w:hAnsi="Segoe UI Symbol"/>
                <w:sz w:val="40"/>
              </w:rPr>
              <w:t>□</w:t>
            </w:r>
          </w:p>
        </w:tc>
        <w:tc>
          <w:tcPr>
            <w:tcW w:w="586" w:type="dxa"/>
            <w:gridSpan w:val="2"/>
            <w:tcBorders>
              <w:top w:val="single" w:sz="16" w:space="0" w:color="0091C8"/>
              <w:left w:val="single" w:sz="4" w:space="0" w:color="0091C8"/>
              <w:bottom w:val="single" w:sz="4" w:space="0" w:color="0091C8"/>
              <w:right w:val="single" w:sz="4" w:space="0" w:color="0091C8"/>
            </w:tcBorders>
            <w:shd w:val="clear" w:color="auto" w:fill="FFFFFF"/>
            <w:vAlign w:val="center"/>
          </w:tcPr>
          <w:p w14:paraId="02505D2C" w14:textId="77777777" w:rsidR="00F6103A" w:rsidRDefault="00F6103A" w:rsidP="005817C0">
            <w:pPr>
              <w:ind w:left="28"/>
              <w:jc w:val="both"/>
            </w:pPr>
            <w:r>
              <w:rPr>
                <w:rFonts w:ascii="Segoe UI Symbol" w:hAnsi="Segoe UI Symbol"/>
                <w:sz w:val="40"/>
              </w:rPr>
              <w:t>□</w:t>
            </w:r>
          </w:p>
        </w:tc>
        <w:tc>
          <w:tcPr>
            <w:tcW w:w="3100" w:type="dxa"/>
            <w:gridSpan w:val="2"/>
            <w:tcBorders>
              <w:top w:val="single" w:sz="16" w:space="0" w:color="0091C8"/>
              <w:left w:val="single" w:sz="4" w:space="0" w:color="0091C8"/>
              <w:bottom w:val="single" w:sz="4" w:space="0" w:color="0091C8"/>
              <w:right w:val="single" w:sz="16" w:space="0" w:color="0091C8"/>
            </w:tcBorders>
            <w:shd w:val="clear" w:color="auto" w:fill="FFFFFF"/>
          </w:tcPr>
          <w:p w14:paraId="60130F37" w14:textId="77777777" w:rsidR="00F6103A" w:rsidRDefault="00F6103A" w:rsidP="005817C0"/>
        </w:tc>
      </w:tr>
      <w:tr w:rsidR="00F6103A" w14:paraId="4ACFCC35" w14:textId="77777777" w:rsidTr="0060387F">
        <w:tblPrEx>
          <w:tblCellMar>
            <w:top w:w="53" w:type="dxa"/>
            <w:right w:w="71" w:type="dxa"/>
          </w:tblCellMar>
        </w:tblPrEx>
        <w:trPr>
          <w:gridAfter w:val="1"/>
          <w:wAfter w:w="34" w:type="dxa"/>
          <w:trHeight w:val="1144"/>
        </w:trPr>
        <w:tc>
          <w:tcPr>
            <w:tcW w:w="522" w:type="dxa"/>
            <w:tcBorders>
              <w:top w:val="single" w:sz="4" w:space="0" w:color="0091C8"/>
              <w:left w:val="single" w:sz="16" w:space="0" w:color="0091C8"/>
              <w:bottom w:val="single" w:sz="4" w:space="0" w:color="0091C8"/>
              <w:right w:val="single" w:sz="4" w:space="0" w:color="0091C8"/>
            </w:tcBorders>
            <w:shd w:val="clear" w:color="auto" w:fill="FFFFFF"/>
            <w:vAlign w:val="center"/>
          </w:tcPr>
          <w:p w14:paraId="45B3DE2E" w14:textId="77777777" w:rsidR="00F6103A" w:rsidRDefault="00F6103A" w:rsidP="005817C0">
            <w:pPr>
              <w:jc w:val="center"/>
            </w:pPr>
            <w:r>
              <w:rPr>
                <w:b/>
                <w:color w:val="333333" w:themeColor="text1"/>
              </w:rPr>
              <w:t>14</w:t>
            </w:r>
          </w:p>
        </w:tc>
        <w:tc>
          <w:tcPr>
            <w:tcW w:w="5447" w:type="dxa"/>
            <w:tcBorders>
              <w:top w:val="single" w:sz="4" w:space="0" w:color="0091C8"/>
              <w:left w:val="single" w:sz="4" w:space="0" w:color="0091C8"/>
              <w:bottom w:val="single" w:sz="4" w:space="0" w:color="0091C8"/>
              <w:right w:val="single" w:sz="4" w:space="0" w:color="0091C8"/>
            </w:tcBorders>
            <w:shd w:val="clear" w:color="auto" w:fill="FFFFFF"/>
          </w:tcPr>
          <w:p w14:paraId="205F5C03" w14:textId="77777777" w:rsidR="00F6103A" w:rsidRDefault="00F6103A" w:rsidP="005817C0">
            <w:pPr>
              <w:spacing w:line="236" w:lineRule="auto"/>
            </w:pPr>
            <w:r>
              <w:rPr>
                <w:b/>
                <w:sz w:val="16"/>
              </w:rPr>
              <w:t>¿El recipiente de almacenamiento final se usa para almacenar algún otro líquido que no sea agua de consumo?</w:t>
            </w:r>
          </w:p>
          <w:p w14:paraId="055995A4" w14:textId="77777777" w:rsidR="00F6103A" w:rsidRDefault="00F6103A" w:rsidP="005817C0">
            <w:r>
              <w:rPr>
                <w:sz w:val="16"/>
              </w:rPr>
              <w:t>Almacenar otros líquidos que no sean agua de consumo en el recipiente de almacenamiento final, entre ellos agua de peor calidad, aumenta la probabilidad de contaminación cruzada.</w:t>
            </w:r>
          </w:p>
        </w:tc>
        <w:tc>
          <w:tcPr>
            <w:tcW w:w="584" w:type="dxa"/>
            <w:gridSpan w:val="2"/>
            <w:tcBorders>
              <w:top w:val="single" w:sz="4" w:space="0" w:color="0091C8"/>
              <w:left w:val="single" w:sz="4" w:space="0" w:color="0091C8"/>
              <w:bottom w:val="single" w:sz="4" w:space="0" w:color="0091C8"/>
              <w:right w:val="single" w:sz="4" w:space="0" w:color="0091C8"/>
            </w:tcBorders>
            <w:shd w:val="clear" w:color="auto" w:fill="FFFFFF"/>
            <w:vAlign w:val="center"/>
          </w:tcPr>
          <w:p w14:paraId="58CE710B" w14:textId="77777777" w:rsidR="00F6103A" w:rsidRPr="00E06216" w:rsidRDefault="00F6103A" w:rsidP="005817C0">
            <w:pPr>
              <w:ind w:left="28"/>
              <w:jc w:val="both"/>
              <w:rPr>
                <w:sz w:val="40"/>
                <w:szCs w:val="40"/>
              </w:rPr>
            </w:pPr>
            <w:r>
              <w:rPr>
                <w:rFonts w:ascii="Segoe UI Symbol" w:hAnsi="Segoe UI Symbol"/>
                <w:sz w:val="40"/>
              </w:rPr>
              <w:t>□</w:t>
            </w:r>
          </w:p>
        </w:tc>
        <w:tc>
          <w:tcPr>
            <w:tcW w:w="586" w:type="dxa"/>
            <w:gridSpan w:val="2"/>
            <w:tcBorders>
              <w:top w:val="single" w:sz="4" w:space="0" w:color="0091C8"/>
              <w:left w:val="single" w:sz="4" w:space="0" w:color="0091C8"/>
              <w:bottom w:val="single" w:sz="4" w:space="0" w:color="0091C8"/>
              <w:right w:val="single" w:sz="4" w:space="0" w:color="0091C8"/>
            </w:tcBorders>
            <w:shd w:val="clear" w:color="auto" w:fill="FFFFFF"/>
            <w:vAlign w:val="center"/>
          </w:tcPr>
          <w:p w14:paraId="02D3A33E" w14:textId="77777777" w:rsidR="00F6103A" w:rsidRDefault="00F6103A" w:rsidP="005817C0">
            <w:pPr>
              <w:ind w:left="28"/>
              <w:jc w:val="both"/>
            </w:pPr>
            <w:r>
              <w:rPr>
                <w:rFonts w:ascii="Segoe UI Symbol" w:hAnsi="Segoe UI Symbol"/>
                <w:sz w:val="40"/>
              </w:rPr>
              <w:t>□</w:t>
            </w:r>
          </w:p>
        </w:tc>
        <w:tc>
          <w:tcPr>
            <w:tcW w:w="3100" w:type="dxa"/>
            <w:gridSpan w:val="2"/>
            <w:tcBorders>
              <w:top w:val="single" w:sz="4" w:space="0" w:color="0091C8"/>
              <w:left w:val="single" w:sz="4" w:space="0" w:color="0091C8"/>
              <w:bottom w:val="single" w:sz="4" w:space="0" w:color="0091C8"/>
              <w:right w:val="single" w:sz="16" w:space="0" w:color="0091C8"/>
            </w:tcBorders>
            <w:shd w:val="clear" w:color="auto" w:fill="FFFFFF"/>
          </w:tcPr>
          <w:p w14:paraId="0C2A38C0" w14:textId="77777777" w:rsidR="00F6103A" w:rsidRDefault="00F6103A" w:rsidP="005817C0"/>
        </w:tc>
      </w:tr>
      <w:tr w:rsidR="00F6103A" w14:paraId="2FCC79A0" w14:textId="77777777" w:rsidTr="0060387F">
        <w:tblPrEx>
          <w:tblCellMar>
            <w:top w:w="53" w:type="dxa"/>
            <w:right w:w="71" w:type="dxa"/>
          </w:tblCellMar>
        </w:tblPrEx>
        <w:trPr>
          <w:gridAfter w:val="1"/>
          <w:wAfter w:w="34" w:type="dxa"/>
          <w:trHeight w:val="1294"/>
        </w:trPr>
        <w:tc>
          <w:tcPr>
            <w:tcW w:w="522" w:type="dxa"/>
            <w:tcBorders>
              <w:top w:val="single" w:sz="4" w:space="0" w:color="0091C8"/>
              <w:left w:val="single" w:sz="16" w:space="0" w:color="0091C8"/>
              <w:bottom w:val="single" w:sz="4" w:space="0" w:color="0091C8"/>
              <w:right w:val="single" w:sz="4" w:space="0" w:color="0091C8"/>
            </w:tcBorders>
            <w:shd w:val="clear" w:color="auto" w:fill="FFFFFF"/>
            <w:vAlign w:val="center"/>
          </w:tcPr>
          <w:p w14:paraId="20D9EF67" w14:textId="77777777" w:rsidR="00F6103A" w:rsidRDefault="00F6103A" w:rsidP="005817C0">
            <w:pPr>
              <w:jc w:val="center"/>
            </w:pPr>
            <w:r>
              <w:rPr>
                <w:b/>
                <w:color w:val="333333" w:themeColor="text1"/>
              </w:rPr>
              <w:t>15</w:t>
            </w:r>
          </w:p>
        </w:tc>
        <w:tc>
          <w:tcPr>
            <w:tcW w:w="5447" w:type="dxa"/>
            <w:tcBorders>
              <w:top w:val="single" w:sz="4" w:space="0" w:color="0091C8"/>
              <w:left w:val="single" w:sz="4" w:space="0" w:color="0091C8"/>
              <w:bottom w:val="single" w:sz="4" w:space="0" w:color="0091C8"/>
              <w:right w:val="single" w:sz="4" w:space="0" w:color="0091C8"/>
            </w:tcBorders>
            <w:shd w:val="clear" w:color="auto" w:fill="FFFFFF"/>
          </w:tcPr>
          <w:p w14:paraId="63C20B06" w14:textId="77777777" w:rsidR="00F6103A" w:rsidRDefault="00F6103A" w:rsidP="005817C0">
            <w:pPr>
              <w:spacing w:line="236" w:lineRule="auto"/>
              <w:ind w:right="574"/>
            </w:pPr>
            <w:r>
              <w:rPr>
                <w:b/>
                <w:sz w:val="16"/>
              </w:rPr>
              <w:t>¿El recipiente de almacenamiento final está ubicado en un lugar donde se puede contaminar?</w:t>
            </w:r>
          </w:p>
          <w:p w14:paraId="262DBF65" w14:textId="77777777" w:rsidR="00F6103A" w:rsidRDefault="00F6103A" w:rsidP="005817C0">
            <w:pPr>
              <w:ind w:right="49"/>
            </w:pPr>
            <w:r>
              <w:rPr>
                <w:sz w:val="16"/>
              </w:rPr>
              <w:t>Ubicar este recipiente cerca de fuentes de contaminación (p. ej.: en el suelo o cerca de él) aumenta la probabilidad de que ingresen contaminantes en el recipiente, en particular cuando las prácticas de higiene en el hogar son deficientes.</w:t>
            </w:r>
          </w:p>
        </w:tc>
        <w:tc>
          <w:tcPr>
            <w:tcW w:w="584" w:type="dxa"/>
            <w:gridSpan w:val="2"/>
            <w:tcBorders>
              <w:top w:val="single" w:sz="4" w:space="0" w:color="0091C8"/>
              <w:left w:val="single" w:sz="4" w:space="0" w:color="0091C8"/>
              <w:bottom w:val="single" w:sz="4" w:space="0" w:color="0091C8"/>
              <w:right w:val="single" w:sz="4" w:space="0" w:color="0091C8"/>
            </w:tcBorders>
            <w:shd w:val="clear" w:color="auto" w:fill="FFFFFF"/>
            <w:vAlign w:val="center"/>
          </w:tcPr>
          <w:p w14:paraId="441453D7" w14:textId="77777777" w:rsidR="00F6103A" w:rsidRPr="00E06216" w:rsidRDefault="00F6103A" w:rsidP="005817C0">
            <w:pPr>
              <w:ind w:left="28"/>
              <w:jc w:val="both"/>
              <w:rPr>
                <w:sz w:val="40"/>
                <w:szCs w:val="40"/>
              </w:rPr>
            </w:pPr>
            <w:r>
              <w:rPr>
                <w:rFonts w:ascii="Segoe UI Symbol" w:hAnsi="Segoe UI Symbol"/>
                <w:sz w:val="40"/>
              </w:rPr>
              <w:t>□</w:t>
            </w:r>
          </w:p>
        </w:tc>
        <w:tc>
          <w:tcPr>
            <w:tcW w:w="586" w:type="dxa"/>
            <w:gridSpan w:val="2"/>
            <w:tcBorders>
              <w:top w:val="single" w:sz="4" w:space="0" w:color="0091C8"/>
              <w:left w:val="single" w:sz="4" w:space="0" w:color="0091C8"/>
              <w:bottom w:val="single" w:sz="4" w:space="0" w:color="0091C8"/>
              <w:right w:val="single" w:sz="4" w:space="0" w:color="0091C8"/>
            </w:tcBorders>
            <w:shd w:val="clear" w:color="auto" w:fill="FFFFFF"/>
            <w:vAlign w:val="center"/>
          </w:tcPr>
          <w:p w14:paraId="5AE14A40" w14:textId="77777777" w:rsidR="00F6103A" w:rsidRDefault="00F6103A" w:rsidP="005817C0">
            <w:pPr>
              <w:ind w:left="28"/>
              <w:jc w:val="both"/>
            </w:pPr>
            <w:r>
              <w:rPr>
                <w:rFonts w:ascii="Segoe UI Symbol" w:hAnsi="Segoe UI Symbol"/>
                <w:sz w:val="40"/>
              </w:rPr>
              <w:t>□</w:t>
            </w:r>
          </w:p>
        </w:tc>
        <w:tc>
          <w:tcPr>
            <w:tcW w:w="3100" w:type="dxa"/>
            <w:gridSpan w:val="2"/>
            <w:tcBorders>
              <w:top w:val="single" w:sz="4" w:space="0" w:color="0091C8"/>
              <w:left w:val="single" w:sz="4" w:space="0" w:color="0091C8"/>
              <w:bottom w:val="single" w:sz="4" w:space="0" w:color="0091C8"/>
              <w:right w:val="single" w:sz="16" w:space="0" w:color="0091C8"/>
            </w:tcBorders>
            <w:shd w:val="clear" w:color="auto" w:fill="FFFFFF"/>
          </w:tcPr>
          <w:p w14:paraId="0FEA6FB7" w14:textId="77777777" w:rsidR="00F6103A" w:rsidRDefault="00F6103A" w:rsidP="005817C0"/>
        </w:tc>
      </w:tr>
      <w:tr w:rsidR="00F6103A" w14:paraId="2D2254A9" w14:textId="77777777" w:rsidTr="0060387F">
        <w:tblPrEx>
          <w:tblCellMar>
            <w:top w:w="53" w:type="dxa"/>
            <w:right w:w="71" w:type="dxa"/>
          </w:tblCellMar>
        </w:tblPrEx>
        <w:trPr>
          <w:gridAfter w:val="1"/>
          <w:wAfter w:w="34" w:type="dxa"/>
          <w:trHeight w:val="953"/>
        </w:trPr>
        <w:tc>
          <w:tcPr>
            <w:tcW w:w="522" w:type="dxa"/>
            <w:tcBorders>
              <w:top w:val="single" w:sz="4" w:space="0" w:color="0091C8"/>
              <w:left w:val="single" w:sz="16" w:space="0" w:color="0091C8"/>
              <w:bottom w:val="single" w:sz="4" w:space="0" w:color="0091C8"/>
              <w:right w:val="single" w:sz="4" w:space="0" w:color="0091C8"/>
            </w:tcBorders>
            <w:shd w:val="clear" w:color="auto" w:fill="FFFFFF"/>
            <w:vAlign w:val="center"/>
          </w:tcPr>
          <w:p w14:paraId="5262C72A" w14:textId="77777777" w:rsidR="00F6103A" w:rsidRDefault="00F6103A" w:rsidP="005817C0">
            <w:pPr>
              <w:jc w:val="center"/>
            </w:pPr>
            <w:r>
              <w:rPr>
                <w:b/>
                <w:color w:val="333333" w:themeColor="text1"/>
              </w:rPr>
              <w:t>16</w:t>
            </w:r>
          </w:p>
        </w:tc>
        <w:tc>
          <w:tcPr>
            <w:tcW w:w="5447" w:type="dxa"/>
            <w:tcBorders>
              <w:top w:val="single" w:sz="4" w:space="0" w:color="0091C8"/>
              <w:left w:val="single" w:sz="4" w:space="0" w:color="0091C8"/>
              <w:bottom w:val="single" w:sz="4" w:space="0" w:color="0091C8"/>
              <w:right w:val="single" w:sz="4" w:space="0" w:color="0091C8"/>
            </w:tcBorders>
            <w:shd w:val="clear" w:color="auto" w:fill="FFFFFF"/>
          </w:tcPr>
          <w:p w14:paraId="327F8082" w14:textId="77777777" w:rsidR="00F6103A" w:rsidRDefault="00F6103A" w:rsidP="005817C0">
            <w:pPr>
              <w:spacing w:line="236" w:lineRule="auto"/>
            </w:pPr>
            <w:r>
              <w:rPr>
                <w:b/>
                <w:sz w:val="16"/>
              </w:rPr>
              <w:t>Cuando no se lo está llenando, ¿el recipiente de almacenamiento final está mal tapado para evitar el ingreso de contaminantes?</w:t>
            </w:r>
          </w:p>
          <w:p w14:paraId="6071C46E" w14:textId="77777777" w:rsidR="00F6103A" w:rsidRDefault="00F6103A" w:rsidP="005817C0">
            <w:r>
              <w:rPr>
                <w:sz w:val="16"/>
              </w:rPr>
              <w:t xml:space="preserve">No usar tapa o usar una tapa dañada incrementa la probabilidad de que los contaminantes ingresen en el recipiente de almacenamiento final. </w:t>
            </w:r>
          </w:p>
        </w:tc>
        <w:tc>
          <w:tcPr>
            <w:tcW w:w="584" w:type="dxa"/>
            <w:gridSpan w:val="2"/>
            <w:tcBorders>
              <w:top w:val="single" w:sz="4" w:space="0" w:color="0091C8"/>
              <w:left w:val="single" w:sz="4" w:space="0" w:color="0091C8"/>
              <w:bottom w:val="single" w:sz="4" w:space="0" w:color="0091C8"/>
              <w:right w:val="single" w:sz="4" w:space="0" w:color="0091C8"/>
            </w:tcBorders>
            <w:shd w:val="clear" w:color="auto" w:fill="FFFFFF"/>
            <w:vAlign w:val="center"/>
          </w:tcPr>
          <w:p w14:paraId="07899B90" w14:textId="77777777" w:rsidR="00F6103A" w:rsidRPr="00E06216" w:rsidRDefault="00F6103A" w:rsidP="005817C0">
            <w:pPr>
              <w:ind w:left="28"/>
              <w:jc w:val="both"/>
              <w:rPr>
                <w:sz w:val="40"/>
                <w:szCs w:val="40"/>
              </w:rPr>
            </w:pPr>
            <w:r>
              <w:rPr>
                <w:rFonts w:ascii="Segoe UI Symbol" w:hAnsi="Segoe UI Symbol"/>
                <w:sz w:val="40"/>
              </w:rPr>
              <w:t>□</w:t>
            </w:r>
          </w:p>
        </w:tc>
        <w:tc>
          <w:tcPr>
            <w:tcW w:w="586" w:type="dxa"/>
            <w:gridSpan w:val="2"/>
            <w:tcBorders>
              <w:top w:val="single" w:sz="4" w:space="0" w:color="0091C8"/>
              <w:left w:val="single" w:sz="4" w:space="0" w:color="0091C8"/>
              <w:bottom w:val="single" w:sz="4" w:space="0" w:color="0091C8"/>
              <w:right w:val="single" w:sz="4" w:space="0" w:color="0091C8"/>
            </w:tcBorders>
            <w:shd w:val="clear" w:color="auto" w:fill="FFFFFF"/>
            <w:vAlign w:val="center"/>
          </w:tcPr>
          <w:p w14:paraId="4521907F" w14:textId="77777777" w:rsidR="00F6103A" w:rsidRDefault="00F6103A" w:rsidP="005817C0">
            <w:pPr>
              <w:ind w:left="28"/>
              <w:jc w:val="both"/>
            </w:pPr>
            <w:r>
              <w:rPr>
                <w:rFonts w:ascii="Segoe UI Symbol" w:hAnsi="Segoe UI Symbol"/>
                <w:sz w:val="40"/>
              </w:rPr>
              <w:t>□</w:t>
            </w:r>
          </w:p>
        </w:tc>
        <w:tc>
          <w:tcPr>
            <w:tcW w:w="3100" w:type="dxa"/>
            <w:gridSpan w:val="2"/>
            <w:tcBorders>
              <w:top w:val="single" w:sz="4" w:space="0" w:color="0091C8"/>
              <w:left w:val="single" w:sz="4" w:space="0" w:color="0091C8"/>
              <w:bottom w:val="single" w:sz="4" w:space="0" w:color="0091C8"/>
              <w:right w:val="single" w:sz="16" w:space="0" w:color="0091C8"/>
            </w:tcBorders>
            <w:shd w:val="clear" w:color="auto" w:fill="FFFFFF"/>
          </w:tcPr>
          <w:p w14:paraId="33B11FEB" w14:textId="77777777" w:rsidR="00F6103A" w:rsidRDefault="00F6103A" w:rsidP="005817C0"/>
        </w:tc>
      </w:tr>
      <w:tr w:rsidR="00F6103A" w14:paraId="291BCD61" w14:textId="77777777" w:rsidTr="0060387F">
        <w:tblPrEx>
          <w:tblCellMar>
            <w:top w:w="53" w:type="dxa"/>
            <w:right w:w="71" w:type="dxa"/>
          </w:tblCellMar>
        </w:tblPrEx>
        <w:trPr>
          <w:gridAfter w:val="1"/>
          <w:wAfter w:w="34" w:type="dxa"/>
          <w:trHeight w:val="1484"/>
        </w:trPr>
        <w:tc>
          <w:tcPr>
            <w:tcW w:w="522" w:type="dxa"/>
            <w:tcBorders>
              <w:top w:val="single" w:sz="4" w:space="0" w:color="0091C8"/>
              <w:left w:val="single" w:sz="16" w:space="0" w:color="0091C8"/>
              <w:bottom w:val="single" w:sz="4" w:space="0" w:color="0091C8"/>
              <w:right w:val="single" w:sz="4" w:space="0" w:color="0091C8"/>
            </w:tcBorders>
            <w:shd w:val="clear" w:color="auto" w:fill="FFFFFF"/>
            <w:vAlign w:val="center"/>
          </w:tcPr>
          <w:p w14:paraId="1916AC84" w14:textId="77777777" w:rsidR="00F6103A" w:rsidRDefault="00F6103A" w:rsidP="005817C0">
            <w:pPr>
              <w:jc w:val="center"/>
            </w:pPr>
            <w:r>
              <w:rPr>
                <w:b/>
                <w:color w:val="333333" w:themeColor="text1"/>
              </w:rPr>
              <w:t>17</w:t>
            </w:r>
          </w:p>
        </w:tc>
        <w:tc>
          <w:tcPr>
            <w:tcW w:w="5447" w:type="dxa"/>
            <w:tcBorders>
              <w:top w:val="single" w:sz="4" w:space="0" w:color="0091C8"/>
              <w:left w:val="single" w:sz="4" w:space="0" w:color="0091C8"/>
              <w:bottom w:val="single" w:sz="4" w:space="0" w:color="0091C8"/>
              <w:right w:val="single" w:sz="4" w:space="0" w:color="0091C8"/>
            </w:tcBorders>
            <w:shd w:val="clear" w:color="auto" w:fill="FFFFFF"/>
          </w:tcPr>
          <w:p w14:paraId="15E5049E" w14:textId="77777777" w:rsidR="00F6103A" w:rsidRDefault="00F6103A" w:rsidP="005817C0">
            <w:pPr>
              <w:spacing w:line="236" w:lineRule="auto"/>
            </w:pPr>
            <w:r>
              <w:rPr>
                <w:b/>
                <w:sz w:val="16"/>
              </w:rPr>
              <w:t>El grifo o utensilio usado para extraer/recolectar agua del recipiente de almacenamiento final, ¿está sucio o es inapropiado?</w:t>
            </w:r>
          </w:p>
          <w:p w14:paraId="0DEEF1E0" w14:textId="77777777" w:rsidR="00F6103A" w:rsidRDefault="00F6103A" w:rsidP="005817C0">
            <w:r>
              <w:rPr>
                <w:sz w:val="16"/>
              </w:rPr>
              <w:t>Un grifo sucio o roto podría contaminar el recipiente de almacenamiento final. El almacenamiento de un utensilio (p. ej.: cucharón, olla, balde) de forma antihigiénica (p. ej.: en el suelo) o el uso de un utensilio para otros fines domésticos que no sea beber agua también incrementa la probabilidad de que los contaminantes ingresen en el recipiente.</w:t>
            </w:r>
          </w:p>
        </w:tc>
        <w:tc>
          <w:tcPr>
            <w:tcW w:w="584" w:type="dxa"/>
            <w:gridSpan w:val="2"/>
            <w:tcBorders>
              <w:top w:val="single" w:sz="4" w:space="0" w:color="0091C8"/>
              <w:left w:val="single" w:sz="4" w:space="0" w:color="0091C8"/>
              <w:bottom w:val="single" w:sz="4" w:space="0" w:color="0091C8"/>
              <w:right w:val="single" w:sz="4" w:space="0" w:color="0091C8"/>
            </w:tcBorders>
            <w:shd w:val="clear" w:color="auto" w:fill="FFFFFF"/>
            <w:vAlign w:val="center"/>
          </w:tcPr>
          <w:p w14:paraId="22C1D500" w14:textId="77777777" w:rsidR="00F6103A" w:rsidRPr="00E06216" w:rsidRDefault="00F6103A" w:rsidP="005817C0">
            <w:pPr>
              <w:ind w:left="28"/>
              <w:jc w:val="both"/>
              <w:rPr>
                <w:sz w:val="40"/>
                <w:szCs w:val="40"/>
              </w:rPr>
            </w:pPr>
            <w:r>
              <w:rPr>
                <w:rFonts w:ascii="Segoe UI Symbol" w:hAnsi="Segoe UI Symbol"/>
                <w:sz w:val="40"/>
              </w:rPr>
              <w:t>□</w:t>
            </w:r>
          </w:p>
        </w:tc>
        <w:tc>
          <w:tcPr>
            <w:tcW w:w="586" w:type="dxa"/>
            <w:gridSpan w:val="2"/>
            <w:tcBorders>
              <w:top w:val="single" w:sz="4" w:space="0" w:color="0091C8"/>
              <w:left w:val="single" w:sz="4" w:space="0" w:color="0091C8"/>
              <w:bottom w:val="single" w:sz="4" w:space="0" w:color="0091C8"/>
              <w:right w:val="single" w:sz="4" w:space="0" w:color="0091C8"/>
            </w:tcBorders>
            <w:shd w:val="clear" w:color="auto" w:fill="FFFFFF"/>
            <w:vAlign w:val="center"/>
          </w:tcPr>
          <w:p w14:paraId="01152471" w14:textId="77777777" w:rsidR="00F6103A" w:rsidRDefault="00F6103A" w:rsidP="005817C0">
            <w:pPr>
              <w:ind w:left="28"/>
              <w:jc w:val="both"/>
            </w:pPr>
            <w:r>
              <w:rPr>
                <w:rFonts w:ascii="Segoe UI Symbol" w:hAnsi="Segoe UI Symbol"/>
                <w:sz w:val="40"/>
              </w:rPr>
              <w:t>□</w:t>
            </w:r>
          </w:p>
        </w:tc>
        <w:tc>
          <w:tcPr>
            <w:tcW w:w="3100" w:type="dxa"/>
            <w:gridSpan w:val="2"/>
            <w:tcBorders>
              <w:top w:val="single" w:sz="4" w:space="0" w:color="0091C8"/>
              <w:left w:val="single" w:sz="4" w:space="0" w:color="0091C8"/>
              <w:bottom w:val="single" w:sz="4" w:space="0" w:color="0091C8"/>
              <w:right w:val="single" w:sz="16" w:space="0" w:color="0091C8"/>
            </w:tcBorders>
            <w:shd w:val="clear" w:color="auto" w:fill="FFFFFF"/>
          </w:tcPr>
          <w:p w14:paraId="2323A273" w14:textId="77777777" w:rsidR="00F6103A" w:rsidRDefault="00F6103A" w:rsidP="005817C0"/>
        </w:tc>
      </w:tr>
      <w:tr w:rsidR="00F6103A" w14:paraId="04C84553" w14:textId="77777777" w:rsidTr="0060387F">
        <w:tblPrEx>
          <w:tblCellMar>
            <w:top w:w="53" w:type="dxa"/>
            <w:right w:w="71" w:type="dxa"/>
          </w:tblCellMar>
        </w:tblPrEx>
        <w:trPr>
          <w:gridAfter w:val="1"/>
          <w:wAfter w:w="34" w:type="dxa"/>
          <w:trHeight w:val="1104"/>
        </w:trPr>
        <w:tc>
          <w:tcPr>
            <w:tcW w:w="522" w:type="dxa"/>
            <w:tcBorders>
              <w:top w:val="single" w:sz="4" w:space="0" w:color="0091C8"/>
              <w:left w:val="single" w:sz="16" w:space="0" w:color="0091C8"/>
              <w:bottom w:val="single" w:sz="16" w:space="0" w:color="0091C8"/>
              <w:right w:val="single" w:sz="4" w:space="0" w:color="0091C8"/>
            </w:tcBorders>
            <w:shd w:val="clear" w:color="auto" w:fill="FFFFFF"/>
            <w:vAlign w:val="center"/>
          </w:tcPr>
          <w:p w14:paraId="2AA2B8AD" w14:textId="77777777" w:rsidR="00F6103A" w:rsidRDefault="00F6103A" w:rsidP="005817C0">
            <w:pPr>
              <w:jc w:val="center"/>
            </w:pPr>
            <w:r>
              <w:rPr>
                <w:b/>
                <w:color w:val="333333" w:themeColor="text1"/>
              </w:rPr>
              <w:t>18</w:t>
            </w:r>
          </w:p>
        </w:tc>
        <w:tc>
          <w:tcPr>
            <w:tcW w:w="5447" w:type="dxa"/>
            <w:tcBorders>
              <w:top w:val="single" w:sz="4" w:space="0" w:color="0091C8"/>
              <w:left w:val="single" w:sz="4" w:space="0" w:color="0091C8"/>
              <w:bottom w:val="single" w:sz="16" w:space="0" w:color="0091C8"/>
              <w:right w:val="single" w:sz="4" w:space="0" w:color="0091C8"/>
            </w:tcBorders>
            <w:shd w:val="clear" w:color="auto" w:fill="FFFFFF"/>
          </w:tcPr>
          <w:p w14:paraId="3F938A0B" w14:textId="77777777" w:rsidR="00F6103A" w:rsidRDefault="00F6103A" w:rsidP="005817C0">
            <w:pPr>
              <w:spacing w:line="236" w:lineRule="auto"/>
              <w:ind w:right="150"/>
            </w:pPr>
            <w:r>
              <w:rPr>
                <w:b/>
                <w:sz w:val="16"/>
              </w:rPr>
              <w:t xml:space="preserve">¿El agua del recipiente de almacenamiento final se usa directamente para fines que no sean beber el agua (p. ej.: bañarse o lavar)? </w:t>
            </w:r>
          </w:p>
          <w:p w14:paraId="1A23AB3E" w14:textId="77777777" w:rsidR="00F6103A" w:rsidRDefault="00F6103A" w:rsidP="005817C0">
            <w:r>
              <w:rPr>
                <w:sz w:val="16"/>
              </w:rPr>
              <w:t>El agua de consumo podría contaminarse durante el baño o el lavado (p. ej.: por tener las manos sucias o prendas con tierra). También podría acumularse en la zona el agua salpicada durante el baño o el lavado, lo cual aportaría una fuente de contaminantes.</w:t>
            </w:r>
          </w:p>
        </w:tc>
        <w:tc>
          <w:tcPr>
            <w:tcW w:w="584" w:type="dxa"/>
            <w:gridSpan w:val="2"/>
            <w:tcBorders>
              <w:top w:val="single" w:sz="4" w:space="0" w:color="0091C8"/>
              <w:left w:val="single" w:sz="4" w:space="0" w:color="0091C8"/>
              <w:bottom w:val="single" w:sz="16" w:space="0" w:color="0091C8"/>
              <w:right w:val="single" w:sz="4" w:space="0" w:color="0091C8"/>
            </w:tcBorders>
            <w:shd w:val="clear" w:color="auto" w:fill="FFFFFF"/>
            <w:vAlign w:val="center"/>
          </w:tcPr>
          <w:p w14:paraId="656D2038" w14:textId="77777777" w:rsidR="00F6103A" w:rsidRPr="00E06216" w:rsidRDefault="00F6103A" w:rsidP="005817C0">
            <w:pPr>
              <w:ind w:left="28"/>
              <w:jc w:val="both"/>
              <w:rPr>
                <w:sz w:val="40"/>
                <w:szCs w:val="40"/>
              </w:rPr>
            </w:pPr>
            <w:r>
              <w:rPr>
                <w:rFonts w:ascii="Segoe UI Symbol" w:hAnsi="Segoe UI Symbol"/>
                <w:sz w:val="40"/>
              </w:rPr>
              <w:t>□</w:t>
            </w:r>
          </w:p>
        </w:tc>
        <w:tc>
          <w:tcPr>
            <w:tcW w:w="586" w:type="dxa"/>
            <w:gridSpan w:val="2"/>
            <w:tcBorders>
              <w:top w:val="single" w:sz="4" w:space="0" w:color="0091C8"/>
              <w:left w:val="single" w:sz="4" w:space="0" w:color="0091C8"/>
              <w:bottom w:val="single" w:sz="16" w:space="0" w:color="0091C8"/>
              <w:right w:val="single" w:sz="4" w:space="0" w:color="0091C8"/>
            </w:tcBorders>
            <w:shd w:val="clear" w:color="auto" w:fill="FFFFFF"/>
            <w:vAlign w:val="center"/>
          </w:tcPr>
          <w:p w14:paraId="2679F51D" w14:textId="77777777" w:rsidR="00F6103A" w:rsidRDefault="00F6103A" w:rsidP="005817C0">
            <w:pPr>
              <w:ind w:left="28"/>
              <w:jc w:val="both"/>
            </w:pPr>
            <w:r>
              <w:rPr>
                <w:rFonts w:ascii="Segoe UI Symbol" w:hAnsi="Segoe UI Symbol"/>
                <w:sz w:val="40"/>
              </w:rPr>
              <w:t>□</w:t>
            </w:r>
          </w:p>
        </w:tc>
        <w:tc>
          <w:tcPr>
            <w:tcW w:w="3100" w:type="dxa"/>
            <w:gridSpan w:val="2"/>
            <w:tcBorders>
              <w:top w:val="single" w:sz="4" w:space="0" w:color="0091C8"/>
              <w:left w:val="single" w:sz="4" w:space="0" w:color="0091C8"/>
              <w:bottom w:val="single" w:sz="16" w:space="0" w:color="0091C8"/>
              <w:right w:val="single" w:sz="16" w:space="0" w:color="0091C8"/>
            </w:tcBorders>
            <w:shd w:val="clear" w:color="auto" w:fill="FFFFFF"/>
          </w:tcPr>
          <w:p w14:paraId="2FBD1B2C" w14:textId="77777777" w:rsidR="00F6103A" w:rsidRDefault="00F6103A" w:rsidP="005817C0"/>
        </w:tc>
      </w:tr>
      <w:tr w:rsidR="00F6103A" w14:paraId="788723E2" w14:textId="77777777" w:rsidTr="0060387F">
        <w:tblPrEx>
          <w:tblCellMar>
            <w:top w:w="53" w:type="dxa"/>
            <w:right w:w="71" w:type="dxa"/>
          </w:tblCellMar>
        </w:tblPrEx>
        <w:trPr>
          <w:gridAfter w:val="1"/>
          <w:wAfter w:w="34" w:type="dxa"/>
          <w:trHeight w:val="449"/>
        </w:trPr>
        <w:tc>
          <w:tcPr>
            <w:tcW w:w="7139" w:type="dxa"/>
            <w:gridSpan w:val="6"/>
            <w:tcBorders>
              <w:top w:val="single" w:sz="16" w:space="0" w:color="0091C8"/>
              <w:left w:val="single" w:sz="16" w:space="0" w:color="0091C8"/>
              <w:bottom w:val="single" w:sz="4" w:space="0" w:color="0091C8"/>
              <w:right w:val="nil"/>
            </w:tcBorders>
            <w:shd w:val="clear" w:color="auto" w:fill="0091C8"/>
          </w:tcPr>
          <w:p w14:paraId="12182891" w14:textId="77777777" w:rsidR="00F6103A" w:rsidRDefault="00F6103A" w:rsidP="005817C0">
            <w:pPr>
              <w:ind w:left="28"/>
            </w:pPr>
            <w:r>
              <w:rPr>
                <w:b/>
                <w:color w:val="FFFFFF"/>
                <w:sz w:val="24"/>
              </w:rPr>
              <w:lastRenderedPageBreak/>
              <w:t>Tratamiento a nivel domiciliario</w:t>
            </w:r>
          </w:p>
        </w:tc>
        <w:tc>
          <w:tcPr>
            <w:tcW w:w="3100" w:type="dxa"/>
            <w:gridSpan w:val="2"/>
            <w:tcBorders>
              <w:top w:val="single" w:sz="16" w:space="0" w:color="0091C8"/>
              <w:left w:val="nil"/>
              <w:bottom w:val="single" w:sz="4" w:space="0" w:color="0091C8"/>
              <w:right w:val="single" w:sz="16" w:space="0" w:color="0091C8"/>
            </w:tcBorders>
            <w:shd w:val="clear" w:color="auto" w:fill="0091C8"/>
          </w:tcPr>
          <w:p w14:paraId="43D90AFB" w14:textId="77777777" w:rsidR="00F6103A" w:rsidRDefault="00F6103A" w:rsidP="005817C0"/>
        </w:tc>
      </w:tr>
      <w:tr w:rsidR="00F6103A" w14:paraId="4064E986" w14:textId="77777777" w:rsidTr="0060387F">
        <w:tblPrEx>
          <w:tblCellMar>
            <w:top w:w="53" w:type="dxa"/>
            <w:right w:w="71" w:type="dxa"/>
          </w:tblCellMar>
        </w:tblPrEx>
        <w:trPr>
          <w:gridAfter w:val="1"/>
          <w:wAfter w:w="34" w:type="dxa"/>
          <w:trHeight w:val="917"/>
        </w:trPr>
        <w:tc>
          <w:tcPr>
            <w:tcW w:w="522" w:type="dxa"/>
            <w:tcBorders>
              <w:top w:val="single" w:sz="4" w:space="0" w:color="0091C8"/>
              <w:left w:val="single" w:sz="16" w:space="0" w:color="0091C8"/>
              <w:bottom w:val="single" w:sz="16" w:space="0" w:color="0091C8"/>
              <w:right w:val="single" w:sz="4" w:space="0" w:color="0091C8"/>
            </w:tcBorders>
            <w:shd w:val="clear" w:color="auto" w:fill="FFFFFF"/>
            <w:vAlign w:val="center"/>
          </w:tcPr>
          <w:p w14:paraId="73789A19" w14:textId="77777777" w:rsidR="00F6103A" w:rsidRDefault="00F6103A" w:rsidP="005817C0">
            <w:pPr>
              <w:ind w:left="79"/>
              <w:jc w:val="center"/>
            </w:pPr>
            <w:r>
              <w:rPr>
                <w:b/>
                <w:color w:val="333333" w:themeColor="text1"/>
              </w:rPr>
              <w:t>19</w:t>
            </w:r>
          </w:p>
        </w:tc>
        <w:tc>
          <w:tcPr>
            <w:tcW w:w="5447" w:type="dxa"/>
            <w:tcBorders>
              <w:top w:val="single" w:sz="4" w:space="0" w:color="0091C8"/>
              <w:left w:val="single" w:sz="4" w:space="0" w:color="0091C8"/>
              <w:bottom w:val="single" w:sz="16" w:space="0" w:color="0091C8"/>
              <w:right w:val="single" w:sz="4" w:space="0" w:color="0091C8"/>
            </w:tcBorders>
            <w:shd w:val="clear" w:color="auto" w:fill="FFFFFF"/>
          </w:tcPr>
          <w:p w14:paraId="74BC9ACE" w14:textId="77777777" w:rsidR="00F6103A" w:rsidRPr="004C3F83" w:rsidRDefault="00F6103A" w:rsidP="005817C0">
            <w:pPr>
              <w:spacing w:after="42" w:line="218" w:lineRule="auto"/>
              <w:ind w:right="552"/>
              <w:rPr>
                <w:sz w:val="16"/>
                <w:szCs w:val="16"/>
              </w:rPr>
            </w:pPr>
            <w:r w:rsidRPr="004C3F83">
              <w:rPr>
                <w:b/>
                <w:sz w:val="16"/>
                <w:szCs w:val="16"/>
              </w:rPr>
              <w:t>Si se realiza el tratamiento a nivel domiciliario, ¿hay pruebas de que se lo lleva a cabo de forma ineficaz?</w:t>
            </w:r>
          </w:p>
          <w:p w14:paraId="028BB611" w14:textId="77777777" w:rsidR="00F6103A" w:rsidRDefault="00F6103A" w:rsidP="005817C0">
            <w:pPr>
              <w:ind w:right="214"/>
            </w:pPr>
            <w:r>
              <w:rPr>
                <w:sz w:val="16"/>
              </w:rPr>
              <w:t>Si el tratamiento a nivel domiciliario se realiza de manera ineficaz, es posible que no se eliminen o inactiven los contaminantes correctamente. Nota: cuando sea posible, pídale a la familia que muestre el proceso de tratamiento durante la inspección.</w:t>
            </w:r>
          </w:p>
        </w:tc>
        <w:tc>
          <w:tcPr>
            <w:tcW w:w="584" w:type="dxa"/>
            <w:gridSpan w:val="2"/>
            <w:tcBorders>
              <w:top w:val="single" w:sz="4" w:space="0" w:color="0091C8"/>
              <w:left w:val="single" w:sz="4" w:space="0" w:color="0091C8"/>
              <w:bottom w:val="single" w:sz="16" w:space="0" w:color="0091C8"/>
              <w:right w:val="single" w:sz="4" w:space="0" w:color="0091C8"/>
            </w:tcBorders>
            <w:shd w:val="clear" w:color="auto" w:fill="FFFFFF"/>
            <w:vAlign w:val="center"/>
          </w:tcPr>
          <w:p w14:paraId="44D46CF0" w14:textId="77777777" w:rsidR="00F6103A" w:rsidRPr="00E06216" w:rsidRDefault="00F6103A" w:rsidP="005817C0">
            <w:pPr>
              <w:ind w:left="28"/>
              <w:jc w:val="both"/>
              <w:rPr>
                <w:sz w:val="40"/>
                <w:szCs w:val="40"/>
              </w:rPr>
            </w:pPr>
            <w:r>
              <w:rPr>
                <w:rFonts w:ascii="Segoe UI Symbol" w:hAnsi="Segoe UI Symbol"/>
                <w:sz w:val="40"/>
              </w:rPr>
              <w:t>□</w:t>
            </w:r>
          </w:p>
        </w:tc>
        <w:tc>
          <w:tcPr>
            <w:tcW w:w="586" w:type="dxa"/>
            <w:gridSpan w:val="2"/>
            <w:tcBorders>
              <w:top w:val="single" w:sz="4" w:space="0" w:color="0091C8"/>
              <w:left w:val="single" w:sz="4" w:space="0" w:color="0091C8"/>
              <w:bottom w:val="single" w:sz="16" w:space="0" w:color="0091C8"/>
              <w:right w:val="single" w:sz="4" w:space="0" w:color="0091C8"/>
            </w:tcBorders>
            <w:shd w:val="clear" w:color="auto" w:fill="FFFFFF"/>
            <w:vAlign w:val="center"/>
          </w:tcPr>
          <w:p w14:paraId="246406F6" w14:textId="77777777" w:rsidR="00F6103A" w:rsidRDefault="00F6103A" w:rsidP="005817C0">
            <w:pPr>
              <w:ind w:left="28"/>
              <w:jc w:val="both"/>
            </w:pPr>
            <w:r>
              <w:rPr>
                <w:rFonts w:ascii="Segoe UI Symbol" w:hAnsi="Segoe UI Symbol"/>
                <w:sz w:val="40"/>
              </w:rPr>
              <w:t>□</w:t>
            </w:r>
          </w:p>
        </w:tc>
        <w:tc>
          <w:tcPr>
            <w:tcW w:w="3100" w:type="dxa"/>
            <w:gridSpan w:val="2"/>
            <w:tcBorders>
              <w:top w:val="single" w:sz="4" w:space="0" w:color="0091C8"/>
              <w:left w:val="single" w:sz="4" w:space="0" w:color="0091C8"/>
              <w:bottom w:val="single" w:sz="16" w:space="0" w:color="0091C8"/>
              <w:right w:val="single" w:sz="16" w:space="0" w:color="0091C8"/>
            </w:tcBorders>
            <w:shd w:val="clear" w:color="auto" w:fill="FFFFFF"/>
          </w:tcPr>
          <w:p w14:paraId="2C6BD8B2" w14:textId="77777777" w:rsidR="00F6103A" w:rsidRDefault="00F6103A" w:rsidP="005817C0"/>
        </w:tc>
      </w:tr>
      <w:tr w:rsidR="00F6103A" w:rsidRPr="00CE1E76" w14:paraId="33D6436C" w14:textId="77777777" w:rsidTr="00DD469D">
        <w:tblPrEx>
          <w:tblCellMar>
            <w:top w:w="53" w:type="dxa"/>
            <w:right w:w="71" w:type="dxa"/>
          </w:tblCellMar>
        </w:tblPrEx>
        <w:trPr>
          <w:gridAfter w:val="1"/>
          <w:wAfter w:w="34" w:type="dxa"/>
          <w:trHeight w:val="441"/>
        </w:trPr>
        <w:tc>
          <w:tcPr>
            <w:tcW w:w="7139" w:type="dxa"/>
            <w:gridSpan w:val="6"/>
            <w:tcBorders>
              <w:top w:val="single" w:sz="16" w:space="0" w:color="0091C8"/>
              <w:left w:val="single" w:sz="16" w:space="0" w:color="0091C8"/>
              <w:bottom w:val="single" w:sz="16" w:space="0" w:color="0091C8"/>
              <w:right w:val="single" w:sz="16" w:space="0" w:color="0091C8"/>
            </w:tcBorders>
            <w:vAlign w:val="center"/>
          </w:tcPr>
          <w:p w14:paraId="7A5F90BE" w14:textId="77777777" w:rsidR="00F6103A" w:rsidRPr="00CE1E76" w:rsidRDefault="00F6103A" w:rsidP="005817C0">
            <w:pPr>
              <w:ind w:right="38"/>
              <w:jc w:val="right"/>
              <w:rPr>
                <w:szCs w:val="22"/>
              </w:rPr>
            </w:pPr>
            <w:r>
              <w:rPr>
                <w:b/>
              </w:rPr>
              <w:t>Cantidad total de riesgos identificados</w:t>
            </w:r>
            <w:r w:rsidRPr="00CE1E76">
              <w:rPr>
                <w:szCs w:val="22"/>
              </w:rPr>
              <w:t>.............</w:t>
            </w:r>
            <w:r>
              <w:rPr>
                <w:b/>
              </w:rPr>
              <w:t>/19</w:t>
            </w:r>
          </w:p>
        </w:tc>
        <w:tc>
          <w:tcPr>
            <w:tcW w:w="3100" w:type="dxa"/>
            <w:gridSpan w:val="2"/>
            <w:tcBorders>
              <w:top w:val="single" w:sz="16" w:space="0" w:color="0091C8"/>
              <w:left w:val="single" w:sz="16" w:space="0" w:color="0091C8"/>
              <w:bottom w:val="nil"/>
              <w:right w:val="nil"/>
            </w:tcBorders>
          </w:tcPr>
          <w:p w14:paraId="3F40CBC6" w14:textId="77777777" w:rsidR="00F6103A" w:rsidRPr="00CE1E76" w:rsidRDefault="00F6103A" w:rsidP="005817C0">
            <w:pPr>
              <w:rPr>
                <w:szCs w:val="22"/>
              </w:rPr>
            </w:pPr>
          </w:p>
        </w:tc>
      </w:tr>
      <w:bookmarkEnd w:id="0"/>
    </w:tbl>
    <w:p w14:paraId="05ACD3FA" w14:textId="77777777" w:rsidR="00381967" w:rsidRPr="00EA019E" w:rsidRDefault="00381967" w:rsidP="001E488F"/>
    <w:sectPr w:rsidR="00381967" w:rsidRPr="00EA019E" w:rsidSect="002551F1">
      <w:headerReference w:type="default" r:id="rId24"/>
      <w:pgSz w:w="12240" w:h="15840" w:code="1"/>
      <w:pgMar w:top="1158" w:right="1077" w:bottom="1418" w:left="107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0A9A5" w14:textId="77777777" w:rsidR="00F46DA8" w:rsidRDefault="00F46DA8" w:rsidP="00E65985">
      <w:pPr>
        <w:spacing w:before="0" w:after="0"/>
      </w:pPr>
      <w:r>
        <w:separator/>
      </w:r>
    </w:p>
  </w:endnote>
  <w:endnote w:type="continuationSeparator" w:id="0">
    <w:p w14:paraId="334B8E4D" w14:textId="77777777" w:rsidR="00F46DA8" w:rsidRDefault="00F46DA8" w:rsidP="00E6598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2C95" w14:textId="77777777" w:rsidR="00381967" w:rsidRDefault="00381967" w:rsidP="0038196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51308F" w14:textId="77777777" w:rsidR="00381967" w:rsidRDefault="00381967" w:rsidP="00381967">
    <w:pPr>
      <w:pStyle w:val="Footer"/>
      <w:ind w:right="360"/>
    </w:pPr>
  </w:p>
  <w:p w14:paraId="3DC0D563" w14:textId="77777777" w:rsidR="00381967" w:rsidRDefault="003819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BA3D4" w:themeColor="background2" w:themeShade="B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86"/>
      <w:gridCol w:w="4986"/>
    </w:tblGrid>
    <w:tr w:rsidR="00381967" w14:paraId="1D08EF5E" w14:textId="77777777" w:rsidTr="00381967">
      <w:trPr>
        <w:trHeight w:val="373"/>
      </w:trPr>
      <w:tc>
        <w:tcPr>
          <w:tcW w:w="2500" w:type="pct"/>
          <w:vAlign w:val="bottom"/>
        </w:tcPr>
        <w:p w14:paraId="52305F49" w14:textId="77777777" w:rsidR="00381967" w:rsidRDefault="00381967" w:rsidP="00381967">
          <w:pPr>
            <w:pStyle w:val="Footer"/>
            <w:ind w:right="360"/>
          </w:pPr>
        </w:p>
      </w:tc>
      <w:tc>
        <w:tcPr>
          <w:tcW w:w="2500" w:type="pct"/>
          <w:vAlign w:val="center"/>
        </w:tcPr>
        <w:p w14:paraId="24C462A4" w14:textId="77777777" w:rsidR="00381967" w:rsidRPr="00CF2B27" w:rsidRDefault="00381967" w:rsidP="00381967">
          <w:pPr>
            <w:pStyle w:val="Footer"/>
          </w:pPr>
          <w:r w:rsidRPr="00CF2B27">
            <w:rPr>
              <w:rStyle w:val="Footer-pagenumber"/>
            </w:rPr>
            <w:fldChar w:fldCharType="begin"/>
          </w:r>
          <w:r w:rsidRPr="00CF2B27">
            <w:rPr>
              <w:rStyle w:val="Footer-pagenumber"/>
            </w:rPr>
            <w:instrText xml:space="preserve">PAGE  </w:instrText>
          </w:r>
          <w:r w:rsidRPr="00CF2B27">
            <w:rPr>
              <w:rStyle w:val="Footer-pagenumber"/>
            </w:rPr>
            <w:fldChar w:fldCharType="separate"/>
          </w:r>
          <w:r>
            <w:rPr>
              <w:rStyle w:val="Footer-pagenumber"/>
            </w:rPr>
            <w:t>1</w:t>
          </w:r>
          <w:r w:rsidRPr="00CF2B27">
            <w:rPr>
              <w:rStyle w:val="Footer-pagenumber"/>
            </w:rPr>
            <w:fldChar w:fldCharType="end"/>
          </w:r>
          <w:r>
            <w:t xml:space="preserve"> | página</w:t>
          </w:r>
        </w:p>
      </w:tc>
    </w:tr>
  </w:tbl>
  <w:p w14:paraId="7AD3AF0E" w14:textId="77777777" w:rsidR="00381967" w:rsidRDefault="00381967" w:rsidP="00381967">
    <w:pPr>
      <w:pStyle w:val="InvisibleParagrap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BA3D4" w:themeColor="background2" w:themeShade="B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86"/>
      <w:gridCol w:w="4986"/>
    </w:tblGrid>
    <w:tr w:rsidR="00381967" w14:paraId="036DC60F" w14:textId="77777777" w:rsidTr="00381967">
      <w:trPr>
        <w:trHeight w:val="410"/>
      </w:trPr>
      <w:tc>
        <w:tcPr>
          <w:tcW w:w="2500" w:type="pct"/>
          <w:vAlign w:val="bottom"/>
        </w:tcPr>
        <w:p w14:paraId="1B5CCDA7" w14:textId="77777777" w:rsidR="00381967" w:rsidRDefault="00381967" w:rsidP="00381967">
          <w:pPr>
            <w:pStyle w:val="Footer"/>
            <w:ind w:right="360"/>
          </w:pPr>
        </w:p>
      </w:tc>
      <w:tc>
        <w:tcPr>
          <w:tcW w:w="2500" w:type="pct"/>
          <w:vAlign w:val="center"/>
        </w:tcPr>
        <w:p w14:paraId="524A3205" w14:textId="3AD0D2EB" w:rsidR="00381967" w:rsidRPr="00CF2B27" w:rsidRDefault="00381967" w:rsidP="00381967">
          <w:pPr>
            <w:pStyle w:val="Footer"/>
          </w:pPr>
          <w:r w:rsidRPr="00CF2B27">
            <w:rPr>
              <w:rStyle w:val="Footer-pagenumber"/>
            </w:rPr>
            <w:fldChar w:fldCharType="begin"/>
          </w:r>
          <w:r w:rsidRPr="00CF2B27">
            <w:rPr>
              <w:rStyle w:val="Footer-pagenumber"/>
            </w:rPr>
            <w:instrText xml:space="preserve">PAGE  </w:instrText>
          </w:r>
          <w:r w:rsidRPr="00CF2B27">
            <w:rPr>
              <w:rStyle w:val="Footer-pagenumber"/>
            </w:rPr>
            <w:fldChar w:fldCharType="separate"/>
          </w:r>
          <w:r>
            <w:rPr>
              <w:rStyle w:val="Footer-pagenumber"/>
            </w:rPr>
            <w:t>5</w:t>
          </w:r>
          <w:r w:rsidRPr="00CF2B27">
            <w:rPr>
              <w:rStyle w:val="Footer-pagenumber"/>
            </w:rPr>
            <w:fldChar w:fldCharType="end"/>
          </w:r>
          <w:r>
            <w:t xml:space="preserve"> | página</w:t>
          </w:r>
        </w:p>
      </w:tc>
    </w:tr>
  </w:tbl>
  <w:p w14:paraId="2553D191" w14:textId="77777777" w:rsidR="00381967" w:rsidRDefault="00381967" w:rsidP="00381967">
    <w:pPr>
      <w:pStyle w:val="InvisibleParagrap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B793E" w14:textId="77777777" w:rsidR="00F46DA8" w:rsidRDefault="00F46DA8" w:rsidP="00E65985">
      <w:pPr>
        <w:spacing w:before="0" w:after="0"/>
      </w:pPr>
      <w:r>
        <w:separator/>
      </w:r>
    </w:p>
  </w:footnote>
  <w:footnote w:type="continuationSeparator" w:id="0">
    <w:p w14:paraId="289FFAAC" w14:textId="77777777" w:rsidR="00F46DA8" w:rsidRDefault="00F46DA8" w:rsidP="00E6598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8DE1" w14:textId="77777777" w:rsidR="00381967" w:rsidRDefault="00381967">
    <w:pPr>
      <w:pStyle w:val="Header"/>
    </w:pPr>
  </w:p>
  <w:p w14:paraId="4977BD64" w14:textId="77777777" w:rsidR="00381967" w:rsidRDefault="003819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1252" w14:textId="77777777" w:rsidR="00381967" w:rsidRDefault="00381967" w:rsidP="00381967">
    <w:pPr>
      <w:pStyle w:val="Header"/>
    </w:pPr>
    <w:r>
      <w:t xml:space="preserve">Nombre del plan de lección | </w:t>
    </w:r>
    <w:r w:rsidRPr="002F352A">
      <w:rPr>
        <w:rStyle w:val="Strong"/>
      </w:rPr>
      <w:t>Plan de lección</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66799" w14:textId="77777777" w:rsidR="00381967" w:rsidRDefault="00381967" w:rsidP="00381967">
    <w:pPr>
      <w:pStyle w:val="InvisibleParagraph"/>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823F" w14:textId="5E8BFECE" w:rsidR="00381967" w:rsidRDefault="002B0E2B" w:rsidP="00381967">
    <w:pPr>
      <w:pStyle w:val="Header"/>
    </w:pPr>
    <w:r>
      <w:t xml:space="preserve">Inspecciones sanitarias | </w:t>
    </w:r>
    <w:r>
      <w:rPr>
        <w:rStyle w:val="Strong"/>
      </w:rPr>
      <w:t>Plan de lección 05</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545F" w14:textId="010D955C" w:rsidR="00381967" w:rsidRDefault="00F6103A" w:rsidP="00381967">
    <w:pPr>
      <w:pStyle w:val="Header"/>
    </w:pPr>
    <w:r>
      <w:t>Formulario de inspección sanitaria</w:t>
    </w:r>
    <w:r w:rsidR="003B1B11">
      <w:rPr>
        <w:lang/>
      </w:rPr>
      <w:t xml:space="preserve"> </w:t>
    </w:r>
    <w:r w:rsidR="00B0582E">
      <w:t>|</w:t>
    </w:r>
    <w:r w:rsidR="00B0582E">
      <w:rPr>
        <w:lang/>
      </w:rPr>
      <w:t xml:space="preserve"> </w:t>
    </w:r>
    <w:r w:rsidR="00381967">
      <w:rPr>
        <w:rStyle w:val="Strong"/>
      </w:rPr>
      <w:t>Apunte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54F"/>
    <w:multiLevelType w:val="hybridMultilevel"/>
    <w:tmpl w:val="407AD720"/>
    <w:lvl w:ilvl="0" w:tplc="1009000F">
      <w:start w:val="1"/>
      <w:numFmt w:val="decimal"/>
      <w:lvlText w:val="%1."/>
      <w:lvlJc w:val="left"/>
      <w:pPr>
        <w:ind w:left="833" w:hanging="360"/>
      </w:pPr>
    </w:lvl>
    <w:lvl w:ilvl="1" w:tplc="10090019" w:tentative="1">
      <w:start w:val="1"/>
      <w:numFmt w:val="lowerLetter"/>
      <w:lvlText w:val="%2."/>
      <w:lvlJc w:val="left"/>
      <w:pPr>
        <w:ind w:left="1553" w:hanging="360"/>
      </w:pPr>
    </w:lvl>
    <w:lvl w:ilvl="2" w:tplc="1009001B" w:tentative="1">
      <w:start w:val="1"/>
      <w:numFmt w:val="lowerRoman"/>
      <w:lvlText w:val="%3."/>
      <w:lvlJc w:val="right"/>
      <w:pPr>
        <w:ind w:left="2273" w:hanging="180"/>
      </w:pPr>
    </w:lvl>
    <w:lvl w:ilvl="3" w:tplc="1009000F" w:tentative="1">
      <w:start w:val="1"/>
      <w:numFmt w:val="decimal"/>
      <w:lvlText w:val="%4."/>
      <w:lvlJc w:val="left"/>
      <w:pPr>
        <w:ind w:left="2993" w:hanging="360"/>
      </w:pPr>
    </w:lvl>
    <w:lvl w:ilvl="4" w:tplc="10090019" w:tentative="1">
      <w:start w:val="1"/>
      <w:numFmt w:val="lowerLetter"/>
      <w:lvlText w:val="%5."/>
      <w:lvlJc w:val="left"/>
      <w:pPr>
        <w:ind w:left="3713" w:hanging="360"/>
      </w:pPr>
    </w:lvl>
    <w:lvl w:ilvl="5" w:tplc="1009001B" w:tentative="1">
      <w:start w:val="1"/>
      <w:numFmt w:val="lowerRoman"/>
      <w:lvlText w:val="%6."/>
      <w:lvlJc w:val="right"/>
      <w:pPr>
        <w:ind w:left="4433" w:hanging="180"/>
      </w:pPr>
    </w:lvl>
    <w:lvl w:ilvl="6" w:tplc="1009000F" w:tentative="1">
      <w:start w:val="1"/>
      <w:numFmt w:val="decimal"/>
      <w:lvlText w:val="%7."/>
      <w:lvlJc w:val="left"/>
      <w:pPr>
        <w:ind w:left="5153" w:hanging="360"/>
      </w:pPr>
    </w:lvl>
    <w:lvl w:ilvl="7" w:tplc="10090019" w:tentative="1">
      <w:start w:val="1"/>
      <w:numFmt w:val="lowerLetter"/>
      <w:lvlText w:val="%8."/>
      <w:lvlJc w:val="left"/>
      <w:pPr>
        <w:ind w:left="5873" w:hanging="360"/>
      </w:pPr>
    </w:lvl>
    <w:lvl w:ilvl="8" w:tplc="1009001B" w:tentative="1">
      <w:start w:val="1"/>
      <w:numFmt w:val="lowerRoman"/>
      <w:lvlText w:val="%9."/>
      <w:lvlJc w:val="right"/>
      <w:pPr>
        <w:ind w:left="6593" w:hanging="180"/>
      </w:pPr>
    </w:lvl>
  </w:abstractNum>
  <w:abstractNum w:abstractNumId="1" w15:restartNumberingAfterBreak="0">
    <w:nsid w:val="465032B2"/>
    <w:multiLevelType w:val="hybridMultilevel"/>
    <w:tmpl w:val="1284AFDE"/>
    <w:lvl w:ilvl="0" w:tplc="823CACD4">
      <w:start w:val="1"/>
      <w:numFmt w:val="decimal"/>
      <w:lvlText w:val="%1."/>
      <w:lvlJc w:val="left"/>
      <w:pPr>
        <w:ind w:left="2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F467CC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5D87F84">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64ECA38">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FDA051A">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AA8094E">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ABEA970">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850994C">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4EE3F4C">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4B845B8A"/>
    <w:multiLevelType w:val="hybridMultilevel"/>
    <w:tmpl w:val="C6FE7218"/>
    <w:lvl w:ilvl="0" w:tplc="D39A4FC0">
      <w:start w:val="1"/>
      <w:numFmt w:val="bullet"/>
      <w:pStyle w:val="ListParagraph"/>
      <w:lvlText w:val=""/>
      <w:lvlJc w:val="left"/>
      <w:pPr>
        <w:ind w:left="454" w:hanging="341"/>
      </w:pPr>
      <w:rPr>
        <w:rFonts w:ascii="Symbol" w:hAnsi="Symbol" w:hint="default"/>
        <w:b/>
        <w:bCs/>
        <w:i w:val="0"/>
        <w:iCs w:val="0"/>
        <w:color w:val="0BA3D4" w:themeColor="background2"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074D7A"/>
    <w:multiLevelType w:val="hybridMultilevel"/>
    <w:tmpl w:val="81BC8EF0"/>
    <w:lvl w:ilvl="0" w:tplc="E9CE2DD6">
      <w:start w:val="1"/>
      <w:numFmt w:val="decimal"/>
      <w:lvlText w:val="%1."/>
      <w:lvlJc w:val="left"/>
      <w:pPr>
        <w:tabs>
          <w:tab w:val="num" w:pos="1080"/>
        </w:tabs>
        <w:ind w:left="1080" w:hanging="360"/>
      </w:pPr>
      <w:rPr>
        <w:i w:val="0"/>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4" w15:restartNumberingAfterBreak="0">
    <w:nsid w:val="4FAB1F7B"/>
    <w:multiLevelType w:val="hybridMultilevel"/>
    <w:tmpl w:val="9E2684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B9F2C57"/>
    <w:multiLevelType w:val="hybridMultilevel"/>
    <w:tmpl w:val="E08C1704"/>
    <w:lvl w:ilvl="0" w:tplc="BD7009D0">
      <w:start w:val="1"/>
      <w:numFmt w:val="bullet"/>
      <w:pStyle w:val="Listparagraph-keypoints"/>
      <w:lvlText w:val=""/>
      <w:lvlJc w:val="left"/>
      <w:pPr>
        <w:ind w:left="170" w:hanging="170"/>
      </w:pPr>
      <w:rPr>
        <w:rFonts w:ascii="Symbol" w:hAnsi="Symbol" w:hint="default"/>
        <w:color w:val="0BA3D4"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8E09C3"/>
    <w:multiLevelType w:val="hybridMultilevel"/>
    <w:tmpl w:val="89585B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2E03A9F"/>
    <w:multiLevelType w:val="hybridMultilevel"/>
    <w:tmpl w:val="00224F80"/>
    <w:lvl w:ilvl="0" w:tplc="2E562342">
      <w:start w:val="1"/>
      <w:numFmt w:val="bullet"/>
      <w:pStyle w:val="Checkboxlist"/>
      <w:lvlText w:val=""/>
      <w:lvlJc w:val="left"/>
      <w:pPr>
        <w:ind w:left="502" w:hanging="360"/>
      </w:pPr>
      <w:rPr>
        <w:rFonts w:ascii="Wingdings" w:hAnsi="Wingdings" w:hint="default"/>
        <w:color w:val="0BA3D4" w:themeColor="background2" w:themeShade="BF"/>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73BB0BBF"/>
    <w:multiLevelType w:val="hybridMultilevel"/>
    <w:tmpl w:val="A46406C8"/>
    <w:lvl w:ilvl="0" w:tplc="C674F254">
      <w:start w:val="1"/>
      <w:numFmt w:val="decimal"/>
      <w:pStyle w:val="Numberedlist"/>
      <w:lvlText w:val="%1."/>
      <w:lvlJc w:val="left"/>
      <w:pPr>
        <w:ind w:left="473" w:hanging="360"/>
      </w:pPr>
      <w:rPr>
        <w:rFonts w:hint="default"/>
        <w:b/>
        <w:bCs/>
        <w:i w:val="0"/>
        <w:iCs w:val="0"/>
        <w:color w:val="0BA3D4" w:themeColor="background2" w:themeShade="BF"/>
      </w:rPr>
    </w:lvl>
    <w:lvl w:ilvl="1" w:tplc="10090001">
      <w:start w:val="1"/>
      <w:numFmt w:val="bullet"/>
      <w:lvlText w:val=""/>
      <w:lvlJc w:val="left"/>
      <w:pPr>
        <w:ind w:left="1553" w:hanging="360"/>
      </w:pPr>
      <w:rPr>
        <w:rFonts w:ascii="Symbol" w:hAnsi="Symbol" w:hint="default"/>
      </w:r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num w:numId="1" w16cid:durableId="1297951360">
    <w:abstractNumId w:val="7"/>
  </w:num>
  <w:num w:numId="2" w16cid:durableId="1096443798">
    <w:abstractNumId w:val="8"/>
  </w:num>
  <w:num w:numId="3" w16cid:durableId="1949190089">
    <w:abstractNumId w:val="8"/>
  </w:num>
  <w:num w:numId="4" w16cid:durableId="1128275346">
    <w:abstractNumId w:val="5"/>
  </w:num>
  <w:num w:numId="5" w16cid:durableId="96021196">
    <w:abstractNumId w:val="2"/>
  </w:num>
  <w:num w:numId="6" w16cid:durableId="1916696291">
    <w:abstractNumId w:val="8"/>
    <w:lvlOverride w:ilvl="0">
      <w:startOverride w:val="1"/>
    </w:lvlOverride>
  </w:num>
  <w:num w:numId="7" w16cid:durableId="11344024">
    <w:abstractNumId w:val="8"/>
    <w:lvlOverride w:ilvl="0">
      <w:startOverride w:val="1"/>
    </w:lvlOverride>
  </w:num>
  <w:num w:numId="8" w16cid:durableId="13650463">
    <w:abstractNumId w:val="6"/>
  </w:num>
  <w:num w:numId="9" w16cid:durableId="2068452680">
    <w:abstractNumId w:val="4"/>
  </w:num>
  <w:num w:numId="10" w16cid:durableId="1985889467">
    <w:abstractNumId w:val="8"/>
    <w:lvlOverride w:ilvl="0">
      <w:startOverride w:val="1"/>
    </w:lvlOverride>
  </w:num>
  <w:num w:numId="11" w16cid:durableId="1798529332">
    <w:abstractNumId w:val="8"/>
    <w:lvlOverride w:ilvl="0">
      <w:startOverride w:val="1"/>
    </w:lvlOverride>
  </w:num>
  <w:num w:numId="12" w16cid:durableId="1743796219">
    <w:abstractNumId w:val="7"/>
    <w:lvlOverride w:ilvl="0">
      <w:startOverride w:val="1"/>
    </w:lvlOverride>
  </w:num>
  <w:num w:numId="13" w16cid:durableId="1268731024">
    <w:abstractNumId w:val="2"/>
    <w:lvlOverride w:ilvl="0">
      <w:startOverride w:val="1"/>
    </w:lvlOverride>
  </w:num>
  <w:num w:numId="14" w16cid:durableId="377053120">
    <w:abstractNumId w:val="8"/>
    <w:lvlOverride w:ilvl="0">
      <w:startOverride w:val="1"/>
    </w:lvlOverride>
  </w:num>
  <w:num w:numId="15" w16cid:durableId="1219170998">
    <w:abstractNumId w:val="8"/>
    <w:lvlOverride w:ilvl="0">
      <w:startOverride w:val="1"/>
    </w:lvlOverride>
  </w:num>
  <w:num w:numId="16" w16cid:durableId="1807502726">
    <w:abstractNumId w:val="8"/>
    <w:lvlOverride w:ilvl="0">
      <w:startOverride w:val="1"/>
    </w:lvlOverride>
  </w:num>
  <w:num w:numId="17" w16cid:durableId="632641607">
    <w:abstractNumId w:val="8"/>
    <w:lvlOverride w:ilvl="0">
      <w:startOverride w:val="1"/>
    </w:lvlOverride>
  </w:num>
  <w:num w:numId="18" w16cid:durableId="78602334">
    <w:abstractNumId w:val="8"/>
    <w:lvlOverride w:ilvl="0">
      <w:startOverride w:val="1"/>
    </w:lvlOverride>
  </w:num>
  <w:num w:numId="19" w16cid:durableId="477307902">
    <w:abstractNumId w:val="8"/>
    <w:lvlOverride w:ilvl="0">
      <w:startOverride w:val="1"/>
    </w:lvlOverride>
  </w:num>
  <w:num w:numId="20" w16cid:durableId="102506185">
    <w:abstractNumId w:val="8"/>
    <w:lvlOverride w:ilvl="0">
      <w:startOverride w:val="1"/>
    </w:lvlOverride>
  </w:num>
  <w:num w:numId="21" w16cid:durableId="1615018045">
    <w:abstractNumId w:val="8"/>
    <w:lvlOverride w:ilvl="0">
      <w:startOverride w:val="1"/>
    </w:lvlOverride>
  </w:num>
  <w:num w:numId="22" w16cid:durableId="1277560865">
    <w:abstractNumId w:val="8"/>
  </w:num>
  <w:num w:numId="23" w16cid:durableId="1773235876">
    <w:abstractNumId w:val="3"/>
  </w:num>
  <w:num w:numId="24" w16cid:durableId="1066344398">
    <w:abstractNumId w:val="8"/>
  </w:num>
  <w:num w:numId="25" w16cid:durableId="2094815226">
    <w:abstractNumId w:val="8"/>
  </w:num>
  <w:num w:numId="26" w16cid:durableId="719090853">
    <w:abstractNumId w:val="8"/>
    <w:lvlOverride w:ilvl="0">
      <w:startOverride w:val="1"/>
    </w:lvlOverride>
  </w:num>
  <w:num w:numId="27" w16cid:durableId="1992250325">
    <w:abstractNumId w:val="8"/>
    <w:lvlOverride w:ilvl="0">
      <w:startOverride w:val="1"/>
    </w:lvlOverride>
  </w:num>
  <w:num w:numId="28" w16cid:durableId="1922789193">
    <w:abstractNumId w:val="8"/>
    <w:lvlOverride w:ilvl="0">
      <w:startOverride w:val="1"/>
    </w:lvlOverride>
  </w:num>
  <w:num w:numId="29" w16cid:durableId="1858496212">
    <w:abstractNumId w:val="1"/>
  </w:num>
  <w:num w:numId="30" w16cid:durableId="2046908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ABD"/>
    <w:rsid w:val="00000338"/>
    <w:rsid w:val="00013B49"/>
    <w:rsid w:val="00023007"/>
    <w:rsid w:val="00042DEB"/>
    <w:rsid w:val="00093A07"/>
    <w:rsid w:val="00095986"/>
    <w:rsid w:val="00096177"/>
    <w:rsid w:val="00096A35"/>
    <w:rsid w:val="000A1FA2"/>
    <w:rsid w:val="000B0BC1"/>
    <w:rsid w:val="000C4E99"/>
    <w:rsid w:val="000C63A9"/>
    <w:rsid w:val="000D2561"/>
    <w:rsid w:val="000D31CF"/>
    <w:rsid w:val="00122E7C"/>
    <w:rsid w:val="00161223"/>
    <w:rsid w:val="00164A32"/>
    <w:rsid w:val="00181287"/>
    <w:rsid w:val="00182ABD"/>
    <w:rsid w:val="00193528"/>
    <w:rsid w:val="001C1DEA"/>
    <w:rsid w:val="001C58E1"/>
    <w:rsid w:val="001D0CB1"/>
    <w:rsid w:val="001E488F"/>
    <w:rsid w:val="00224D7A"/>
    <w:rsid w:val="0024108B"/>
    <w:rsid w:val="002551F1"/>
    <w:rsid w:val="002B0E2B"/>
    <w:rsid w:val="002D7939"/>
    <w:rsid w:val="002E6185"/>
    <w:rsid w:val="002F0BED"/>
    <w:rsid w:val="00322C52"/>
    <w:rsid w:val="003373E6"/>
    <w:rsid w:val="0034670D"/>
    <w:rsid w:val="00381967"/>
    <w:rsid w:val="003B1B11"/>
    <w:rsid w:val="004001C7"/>
    <w:rsid w:val="004050A6"/>
    <w:rsid w:val="004B102D"/>
    <w:rsid w:val="004B1E7C"/>
    <w:rsid w:val="004C3F83"/>
    <w:rsid w:val="005022B9"/>
    <w:rsid w:val="0051356A"/>
    <w:rsid w:val="00516DE3"/>
    <w:rsid w:val="0052240B"/>
    <w:rsid w:val="00522CF0"/>
    <w:rsid w:val="0053511A"/>
    <w:rsid w:val="005373C6"/>
    <w:rsid w:val="005948DE"/>
    <w:rsid w:val="0060387F"/>
    <w:rsid w:val="00635A5B"/>
    <w:rsid w:val="00662245"/>
    <w:rsid w:val="006701AF"/>
    <w:rsid w:val="00670C9E"/>
    <w:rsid w:val="00686925"/>
    <w:rsid w:val="006C589C"/>
    <w:rsid w:val="006D6071"/>
    <w:rsid w:val="007024FD"/>
    <w:rsid w:val="00703285"/>
    <w:rsid w:val="00711C8E"/>
    <w:rsid w:val="007703F5"/>
    <w:rsid w:val="00782975"/>
    <w:rsid w:val="007B7876"/>
    <w:rsid w:val="007C7172"/>
    <w:rsid w:val="007D0C0A"/>
    <w:rsid w:val="00806D38"/>
    <w:rsid w:val="00852433"/>
    <w:rsid w:val="00865445"/>
    <w:rsid w:val="0087414B"/>
    <w:rsid w:val="008A3E7C"/>
    <w:rsid w:val="008A4BFB"/>
    <w:rsid w:val="008B7F0B"/>
    <w:rsid w:val="008D3F00"/>
    <w:rsid w:val="00905ED0"/>
    <w:rsid w:val="00962769"/>
    <w:rsid w:val="00970B72"/>
    <w:rsid w:val="00986780"/>
    <w:rsid w:val="009939D6"/>
    <w:rsid w:val="00996512"/>
    <w:rsid w:val="009A2DB0"/>
    <w:rsid w:val="009C078F"/>
    <w:rsid w:val="009F3FE6"/>
    <w:rsid w:val="00A02FFC"/>
    <w:rsid w:val="00A16DE6"/>
    <w:rsid w:val="00A25A89"/>
    <w:rsid w:val="00A26EFE"/>
    <w:rsid w:val="00A31977"/>
    <w:rsid w:val="00A41FDD"/>
    <w:rsid w:val="00A6362C"/>
    <w:rsid w:val="00A732B4"/>
    <w:rsid w:val="00A830EF"/>
    <w:rsid w:val="00AA4E8E"/>
    <w:rsid w:val="00AC47C1"/>
    <w:rsid w:val="00B0582E"/>
    <w:rsid w:val="00B20479"/>
    <w:rsid w:val="00B400E8"/>
    <w:rsid w:val="00B425B6"/>
    <w:rsid w:val="00B60392"/>
    <w:rsid w:val="00B729B2"/>
    <w:rsid w:val="00B75106"/>
    <w:rsid w:val="00B76111"/>
    <w:rsid w:val="00BF6B21"/>
    <w:rsid w:val="00C1302A"/>
    <w:rsid w:val="00C337C4"/>
    <w:rsid w:val="00C46002"/>
    <w:rsid w:val="00C5579A"/>
    <w:rsid w:val="00CA522A"/>
    <w:rsid w:val="00CA6F69"/>
    <w:rsid w:val="00CC1BA7"/>
    <w:rsid w:val="00CD1CC8"/>
    <w:rsid w:val="00CE1E76"/>
    <w:rsid w:val="00CE557F"/>
    <w:rsid w:val="00CF4C7A"/>
    <w:rsid w:val="00D32074"/>
    <w:rsid w:val="00D542DC"/>
    <w:rsid w:val="00D85D26"/>
    <w:rsid w:val="00D91826"/>
    <w:rsid w:val="00D92101"/>
    <w:rsid w:val="00D9359C"/>
    <w:rsid w:val="00D952CE"/>
    <w:rsid w:val="00DA559E"/>
    <w:rsid w:val="00DD180C"/>
    <w:rsid w:val="00DD469D"/>
    <w:rsid w:val="00DD5D77"/>
    <w:rsid w:val="00DF7C69"/>
    <w:rsid w:val="00E2117F"/>
    <w:rsid w:val="00E53305"/>
    <w:rsid w:val="00E61FBB"/>
    <w:rsid w:val="00E65985"/>
    <w:rsid w:val="00E87179"/>
    <w:rsid w:val="00EA019E"/>
    <w:rsid w:val="00EC3EB2"/>
    <w:rsid w:val="00F24AAD"/>
    <w:rsid w:val="00F45DDF"/>
    <w:rsid w:val="00F46DA8"/>
    <w:rsid w:val="00F6103A"/>
    <w:rsid w:val="00F85EBC"/>
    <w:rsid w:val="00FB59B0"/>
    <w:rsid w:val="00FC0837"/>
    <w:rsid w:val="00FC50C0"/>
    <w:rsid w:val="00FD0F25"/>
    <w:rsid w:val="00FD4658"/>
    <w:rsid w:val="00FE614F"/>
    <w:rsid w:val="00FF789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55E7B"/>
  <w15:chartTrackingRefBased/>
  <w15:docId w15:val="{883B71F2-6C07-4710-8463-93D81F1AB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E6185"/>
    <w:pPr>
      <w:spacing w:before="120" w:after="240" w:line="240" w:lineRule="auto"/>
      <w:ind w:right="51"/>
    </w:pPr>
    <w:rPr>
      <w:rFonts w:ascii="Calibri" w:eastAsiaTheme="minorEastAsia" w:hAnsi="Calibri"/>
      <w:color w:val="191919" w:themeColor="text1" w:themeShade="80"/>
      <w:szCs w:val="20"/>
    </w:rPr>
  </w:style>
  <w:style w:type="paragraph" w:styleId="Heading1">
    <w:name w:val="heading 1"/>
    <w:basedOn w:val="Normal"/>
    <w:next w:val="Normal"/>
    <w:link w:val="Heading1Char"/>
    <w:uiPriority w:val="9"/>
    <w:rsid w:val="00E65985"/>
    <w:pPr>
      <w:keepNext/>
      <w:keepLines/>
      <w:spacing w:before="240" w:after="0"/>
      <w:outlineLvl w:val="0"/>
    </w:pPr>
    <w:rPr>
      <w:rFonts w:asciiTheme="majorHAnsi" w:eastAsiaTheme="majorEastAsia" w:hAnsiTheme="majorHAnsi" w:cstheme="majorBidi"/>
      <w:color w:val="206F89" w:themeColor="accent1" w:themeShade="BF"/>
      <w:sz w:val="32"/>
      <w:szCs w:val="32"/>
    </w:rPr>
  </w:style>
  <w:style w:type="paragraph" w:styleId="Heading2">
    <w:name w:val="heading 2"/>
    <w:basedOn w:val="Normal"/>
    <w:next w:val="Normal"/>
    <w:link w:val="Heading2Char"/>
    <w:uiPriority w:val="9"/>
    <w:unhideWhenUsed/>
    <w:qFormat/>
    <w:rsid w:val="000C4E99"/>
    <w:pPr>
      <w:keepNext/>
      <w:keepLines/>
      <w:spacing w:before="40" w:after="0"/>
      <w:outlineLvl w:val="1"/>
    </w:pPr>
    <w:rPr>
      <w:rFonts w:asciiTheme="minorHAnsi" w:eastAsiaTheme="majorEastAsia" w:hAnsiTheme="minorHAnsi" w:cstheme="majorBidi"/>
      <w:b/>
      <w:color w:val="333333"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985"/>
    <w:pPr>
      <w:tabs>
        <w:tab w:val="center" w:pos="4320"/>
        <w:tab w:val="right" w:pos="8640"/>
      </w:tabs>
      <w:spacing w:before="0" w:after="0"/>
      <w:ind w:right="0"/>
      <w:jc w:val="right"/>
    </w:pPr>
    <w:rPr>
      <w:color w:val="333333" w:themeColor="text1"/>
      <w:sz w:val="24"/>
    </w:rPr>
  </w:style>
  <w:style w:type="character" w:customStyle="1" w:styleId="HeaderChar">
    <w:name w:val="Header Char"/>
    <w:basedOn w:val="DefaultParagraphFont"/>
    <w:link w:val="Header"/>
    <w:uiPriority w:val="99"/>
    <w:rsid w:val="00E65985"/>
    <w:rPr>
      <w:rFonts w:ascii="Calibri" w:eastAsiaTheme="minorEastAsia" w:hAnsi="Calibri"/>
      <w:color w:val="333333" w:themeColor="text1"/>
      <w:sz w:val="24"/>
      <w:szCs w:val="20"/>
    </w:rPr>
  </w:style>
  <w:style w:type="paragraph" w:styleId="Footer">
    <w:name w:val="footer"/>
    <w:basedOn w:val="Normal"/>
    <w:link w:val="FooterChar"/>
    <w:uiPriority w:val="99"/>
    <w:unhideWhenUsed/>
    <w:rsid w:val="00E65985"/>
    <w:pPr>
      <w:tabs>
        <w:tab w:val="center" w:pos="4320"/>
        <w:tab w:val="right" w:pos="8640"/>
      </w:tabs>
      <w:spacing w:after="0"/>
      <w:jc w:val="right"/>
    </w:pPr>
    <w:rPr>
      <w:rFonts w:ascii="Calibri Light" w:hAnsi="Calibri Light"/>
      <w:color w:val="333333" w:themeColor="text1"/>
      <w:sz w:val="24"/>
    </w:rPr>
  </w:style>
  <w:style w:type="character" w:customStyle="1" w:styleId="FooterChar">
    <w:name w:val="Footer Char"/>
    <w:basedOn w:val="DefaultParagraphFont"/>
    <w:link w:val="Footer"/>
    <w:uiPriority w:val="99"/>
    <w:rsid w:val="00E65985"/>
    <w:rPr>
      <w:rFonts w:ascii="Calibri Light" w:eastAsiaTheme="minorEastAsia" w:hAnsi="Calibri Light"/>
      <w:color w:val="333333" w:themeColor="text1"/>
      <w:sz w:val="24"/>
      <w:szCs w:val="20"/>
    </w:rPr>
  </w:style>
  <w:style w:type="character" w:customStyle="1" w:styleId="NoSpacingChar">
    <w:name w:val="No Spacing Char"/>
    <w:basedOn w:val="DefaultParagraphFont"/>
    <w:link w:val="NoSpacing"/>
    <w:uiPriority w:val="1"/>
    <w:rsid w:val="00E65985"/>
    <w:rPr>
      <w:rFonts w:ascii="Calibri" w:hAnsi="Calibri"/>
      <w:color w:val="191919" w:themeColor="text1" w:themeShade="80"/>
      <w:szCs w:val="20"/>
    </w:rPr>
  </w:style>
  <w:style w:type="paragraph" w:customStyle="1" w:styleId="Numberedlist">
    <w:name w:val="Numbered list"/>
    <w:basedOn w:val="Normal"/>
    <w:uiPriority w:val="4"/>
    <w:qFormat/>
    <w:rsid w:val="00E65985"/>
    <w:pPr>
      <w:numPr>
        <w:numId w:val="3"/>
      </w:numPr>
      <w:spacing w:before="60" w:after="120"/>
      <w:ind w:right="1418"/>
    </w:pPr>
    <w:rPr>
      <w:rFonts w:cstheme="minorHAnsi"/>
    </w:rPr>
  </w:style>
  <w:style w:type="table" w:styleId="TableGrid">
    <w:name w:val="Table Grid"/>
    <w:basedOn w:val="TableNormal"/>
    <w:uiPriority w:val="59"/>
    <w:rsid w:val="00E6598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65985"/>
    <w:rPr>
      <w:rFonts w:ascii="Calibri" w:hAnsi="Calibri"/>
      <w:b/>
      <w:bCs/>
      <w:i w:val="0"/>
      <w:iCs w:val="0"/>
      <w:color w:val="2EAEDA"/>
      <w:sz w:val="32"/>
    </w:rPr>
  </w:style>
  <w:style w:type="paragraph" w:styleId="NoSpacing">
    <w:name w:val="No Spacing"/>
    <w:link w:val="NoSpacingChar"/>
    <w:uiPriority w:val="1"/>
    <w:qFormat/>
    <w:rsid w:val="00E65985"/>
    <w:pPr>
      <w:spacing w:after="0" w:line="240" w:lineRule="auto"/>
      <w:ind w:right="51"/>
    </w:pPr>
    <w:rPr>
      <w:rFonts w:ascii="Calibri" w:hAnsi="Calibri"/>
      <w:color w:val="191919" w:themeColor="text1" w:themeShade="80"/>
      <w:szCs w:val="20"/>
    </w:rPr>
  </w:style>
  <w:style w:type="character" w:styleId="Strong">
    <w:name w:val="Strong"/>
    <w:basedOn w:val="DefaultParagraphFont"/>
    <w:uiPriority w:val="3"/>
    <w:unhideWhenUsed/>
    <w:qFormat/>
    <w:rsid w:val="00E65985"/>
    <w:rPr>
      <w:b/>
      <w:bCs/>
    </w:rPr>
  </w:style>
  <w:style w:type="paragraph" w:customStyle="1" w:styleId="Checkboxlist">
    <w:name w:val="Checkbox list"/>
    <w:basedOn w:val="Normal"/>
    <w:uiPriority w:val="4"/>
    <w:qFormat/>
    <w:rsid w:val="00E65985"/>
    <w:pPr>
      <w:numPr>
        <w:numId w:val="1"/>
      </w:numPr>
      <w:spacing w:before="60" w:after="120"/>
      <w:ind w:right="0"/>
    </w:pPr>
  </w:style>
  <w:style w:type="paragraph" w:customStyle="1" w:styleId="InvisibleParagraph">
    <w:name w:val="Invisible Paragraph"/>
    <w:basedOn w:val="Normal"/>
    <w:uiPriority w:val="2"/>
    <w:qFormat/>
    <w:rsid w:val="00E65985"/>
    <w:pPr>
      <w:spacing w:before="0" w:after="0" w:line="20" w:lineRule="exact"/>
      <w:ind w:right="0"/>
    </w:pPr>
    <w:rPr>
      <w:color w:val="FFFFFF" w:themeColor="background1"/>
      <w:sz w:val="10"/>
    </w:rPr>
  </w:style>
  <w:style w:type="character" w:customStyle="1" w:styleId="ResourcetypeinTitle">
    <w:name w:val="Resource type (in Title)"/>
    <w:basedOn w:val="DefaultParagraphFont"/>
    <w:uiPriority w:val="3"/>
    <w:qFormat/>
    <w:rsid w:val="00E65985"/>
    <w:rPr>
      <w:rFonts w:ascii="Calibri" w:hAnsi="Calibri"/>
      <w:b/>
      <w:bCs/>
      <w:i w:val="0"/>
      <w:iCs w:val="0"/>
      <w:color w:val="F79137"/>
      <w:sz w:val="28"/>
      <w:bdr w:val="none" w:sz="0" w:space="0" w:color="auto"/>
      <w:shd w:val="clear" w:color="auto" w:fill="auto"/>
    </w:rPr>
  </w:style>
  <w:style w:type="paragraph" w:customStyle="1" w:styleId="Heading1-intextboxtable">
    <w:name w:val="Heading 1 - in text box / table"/>
    <w:basedOn w:val="Heading1"/>
    <w:next w:val="Normal"/>
    <w:qFormat/>
    <w:rsid w:val="00E65985"/>
    <w:pPr>
      <w:keepNext w:val="0"/>
      <w:keepLines w:val="0"/>
      <w:spacing w:before="0" w:after="120"/>
      <w:ind w:right="0"/>
    </w:pPr>
    <w:rPr>
      <w:rFonts w:ascii="Calibri" w:eastAsia="Times New Roman" w:hAnsi="Calibri" w:cs="Times New Roman"/>
      <w:b/>
      <w:bCs/>
      <w:color w:val="0BA3D4" w:themeColor="background2" w:themeShade="BF"/>
      <w:sz w:val="28"/>
      <w:szCs w:val="20"/>
    </w:rPr>
  </w:style>
  <w:style w:type="paragraph" w:customStyle="1" w:styleId="Checkboxlist-intextboxtable">
    <w:name w:val="Checkbox list - in text box / table"/>
    <w:basedOn w:val="Checkboxlist"/>
    <w:uiPriority w:val="4"/>
    <w:qFormat/>
    <w:rsid w:val="00E65985"/>
    <w:pPr>
      <w:spacing w:before="120" w:after="0"/>
    </w:pPr>
    <w:rPr>
      <w:noProof/>
    </w:rPr>
  </w:style>
  <w:style w:type="character" w:customStyle="1" w:styleId="White">
    <w:name w:val="White"/>
    <w:basedOn w:val="DefaultParagraphFont"/>
    <w:uiPriority w:val="3"/>
    <w:qFormat/>
    <w:rsid w:val="00E65985"/>
    <w:rPr>
      <w:noProof/>
      <w:color w:val="FFFFFF" w:themeColor="background1"/>
    </w:rPr>
  </w:style>
  <w:style w:type="character" w:customStyle="1" w:styleId="Footer-pagenumber">
    <w:name w:val="Footer - page number"/>
    <w:basedOn w:val="DefaultParagraphFont"/>
    <w:uiPriority w:val="1"/>
    <w:qFormat/>
    <w:rsid w:val="00E65985"/>
    <w:rPr>
      <w:rFonts w:ascii="Calibri" w:hAnsi="Calibri"/>
      <w:b/>
    </w:rPr>
  </w:style>
  <w:style w:type="paragraph" w:customStyle="1" w:styleId="Title-LessonPlan">
    <w:name w:val="Title - Lesson Plan"/>
    <w:basedOn w:val="Title"/>
    <w:uiPriority w:val="1"/>
    <w:qFormat/>
    <w:rsid w:val="00E65985"/>
    <w:pPr>
      <w:tabs>
        <w:tab w:val="decimal" w:pos="9498"/>
      </w:tabs>
      <w:jc w:val="right"/>
    </w:pPr>
    <w:rPr>
      <w:rFonts w:ascii="Calibri Light" w:hAnsi="Calibri Light" w:cs="Calibri"/>
      <w:bCs/>
      <w:color w:val="FFFFFF" w:themeColor="background1"/>
      <w:spacing w:val="0"/>
      <w:szCs w:val="48"/>
    </w:rPr>
  </w:style>
  <w:style w:type="paragraph" w:customStyle="1" w:styleId="Resourcetype-LessonPlan">
    <w:name w:val="Resource type - Lesson Plan"/>
    <w:basedOn w:val="NoSpacing"/>
    <w:uiPriority w:val="1"/>
    <w:qFormat/>
    <w:rsid w:val="00E65985"/>
    <w:pPr>
      <w:ind w:right="0"/>
      <w:jc w:val="right"/>
    </w:pPr>
    <w:rPr>
      <w:b/>
      <w:color w:val="005478" w:themeColor="text2"/>
      <w:sz w:val="28"/>
    </w:rPr>
  </w:style>
  <w:style w:type="paragraph" w:customStyle="1" w:styleId="Heading1-noborder">
    <w:name w:val="Heading 1 - no border"/>
    <w:basedOn w:val="Heading1"/>
    <w:next w:val="Numberedlist"/>
    <w:uiPriority w:val="1"/>
    <w:qFormat/>
    <w:rsid w:val="00E65985"/>
    <w:pPr>
      <w:keepNext w:val="0"/>
      <w:keepLines w:val="0"/>
      <w:spacing w:before="840" w:after="120"/>
      <w:ind w:right="0"/>
    </w:pPr>
    <w:rPr>
      <w:rFonts w:ascii="Calibri" w:eastAsia="Times New Roman" w:hAnsi="Calibri" w:cs="Times New Roman"/>
      <w:b/>
      <w:bCs/>
      <w:color w:val="0BA3D4" w:themeColor="background2" w:themeShade="BF"/>
      <w:sz w:val="28"/>
      <w:szCs w:val="20"/>
    </w:rPr>
  </w:style>
  <w:style w:type="character" w:customStyle="1" w:styleId="SmallNotecustom">
    <w:name w:val="Small Note (custom)"/>
    <w:basedOn w:val="DefaultParagraphFont"/>
    <w:uiPriority w:val="1"/>
    <w:qFormat/>
    <w:rsid w:val="00E65985"/>
    <w:rPr>
      <w:i/>
      <w:color w:val="808080" w:themeColor="background1" w:themeShade="80"/>
      <w:sz w:val="16"/>
      <w:szCs w:val="16"/>
    </w:rPr>
  </w:style>
  <w:style w:type="character" w:customStyle="1" w:styleId="Heading1Char">
    <w:name w:val="Heading 1 Char"/>
    <w:basedOn w:val="DefaultParagraphFont"/>
    <w:link w:val="Heading1"/>
    <w:uiPriority w:val="9"/>
    <w:rsid w:val="00E65985"/>
    <w:rPr>
      <w:rFonts w:asciiTheme="majorHAnsi" w:eastAsiaTheme="majorEastAsia" w:hAnsiTheme="majorHAnsi" w:cstheme="majorBidi"/>
      <w:color w:val="206F89" w:themeColor="accent1" w:themeShade="BF"/>
      <w:sz w:val="32"/>
      <w:szCs w:val="32"/>
    </w:rPr>
  </w:style>
  <w:style w:type="paragraph" w:styleId="Title">
    <w:name w:val="Title"/>
    <w:basedOn w:val="Normal"/>
    <w:next w:val="Normal"/>
    <w:link w:val="TitleChar"/>
    <w:qFormat/>
    <w:rsid w:val="00A41FDD"/>
    <w:pPr>
      <w:spacing w:before="0" w:after="480"/>
      <w:ind w:right="0"/>
    </w:pPr>
    <w:rPr>
      <w:rFonts w:asciiTheme="majorHAnsi" w:eastAsiaTheme="majorEastAsia" w:hAnsiTheme="majorHAnsi" w:cstheme="majorBidi"/>
      <w:color w:val="333333" w:themeColor="text1"/>
      <w:spacing w:val="-10"/>
      <w:kern w:val="28"/>
      <w:sz w:val="48"/>
      <w:szCs w:val="56"/>
    </w:rPr>
  </w:style>
  <w:style w:type="character" w:customStyle="1" w:styleId="TitleChar">
    <w:name w:val="Title Char"/>
    <w:basedOn w:val="DefaultParagraphFont"/>
    <w:link w:val="Title"/>
    <w:rsid w:val="00A41FDD"/>
    <w:rPr>
      <w:rFonts w:asciiTheme="majorHAnsi" w:eastAsiaTheme="majorEastAsia" w:hAnsiTheme="majorHAnsi" w:cstheme="majorBidi"/>
      <w:color w:val="333333" w:themeColor="text1"/>
      <w:spacing w:val="-10"/>
      <w:kern w:val="28"/>
      <w:sz w:val="48"/>
      <w:szCs w:val="56"/>
    </w:rPr>
  </w:style>
  <w:style w:type="character" w:customStyle="1" w:styleId="Heading2Char">
    <w:name w:val="Heading 2 Char"/>
    <w:basedOn w:val="DefaultParagraphFont"/>
    <w:link w:val="Heading2"/>
    <w:uiPriority w:val="9"/>
    <w:rsid w:val="000C4E99"/>
    <w:rPr>
      <w:rFonts w:eastAsiaTheme="majorEastAsia" w:cstheme="majorBidi"/>
      <w:b/>
      <w:color w:val="333333" w:themeColor="text1"/>
      <w:sz w:val="24"/>
      <w:szCs w:val="26"/>
    </w:rPr>
  </w:style>
  <w:style w:type="character" w:styleId="Hyperlink">
    <w:name w:val="Hyperlink"/>
    <w:basedOn w:val="DefaultParagraphFont"/>
    <w:uiPriority w:val="99"/>
    <w:rsid w:val="00C337C4"/>
    <w:rPr>
      <w:color w:val="0BA3D4" w:themeColor="background2" w:themeShade="BF"/>
      <w:u w:val="single"/>
    </w:rPr>
  </w:style>
  <w:style w:type="character" w:styleId="SubtleEmphasis">
    <w:name w:val="Subtle Emphasis"/>
    <w:aliases w:val="Photo Credit"/>
    <w:basedOn w:val="DefaultParagraphFont"/>
    <w:uiPriority w:val="19"/>
    <w:unhideWhenUsed/>
    <w:qFormat/>
    <w:rsid w:val="00C337C4"/>
    <w:rPr>
      <w:rFonts w:ascii="Calibri" w:hAnsi="Calibri"/>
      <w:b w:val="0"/>
      <w:i w:val="0"/>
      <w:iCs/>
      <w:color w:val="7A7A7A" w:themeColor="text1" w:themeTint="A6"/>
      <w:sz w:val="20"/>
    </w:rPr>
  </w:style>
  <w:style w:type="paragraph" w:customStyle="1" w:styleId="TableHead">
    <w:name w:val="Table Head"/>
    <w:basedOn w:val="Normal"/>
    <w:uiPriority w:val="5"/>
    <w:qFormat/>
    <w:rsid w:val="00C337C4"/>
    <w:pPr>
      <w:spacing w:before="240" w:after="60"/>
    </w:pPr>
    <w:rPr>
      <w:b/>
      <w:sz w:val="20"/>
    </w:rPr>
  </w:style>
  <w:style w:type="paragraph" w:styleId="ListParagraph">
    <w:name w:val="List Paragraph"/>
    <w:basedOn w:val="Normal"/>
    <w:link w:val="ListParagraphChar"/>
    <w:uiPriority w:val="34"/>
    <w:unhideWhenUsed/>
    <w:qFormat/>
    <w:rsid w:val="00C337C4"/>
    <w:pPr>
      <w:numPr>
        <w:numId w:val="5"/>
      </w:numPr>
      <w:spacing w:before="60" w:after="120"/>
      <w:ind w:right="0"/>
    </w:pPr>
    <w:rPr>
      <w:rFonts w:cstheme="minorHAnsi"/>
    </w:rPr>
  </w:style>
  <w:style w:type="paragraph" w:customStyle="1" w:styleId="Normal-intextbox">
    <w:name w:val="Normal - in text box"/>
    <w:basedOn w:val="Normal"/>
    <w:uiPriority w:val="1"/>
    <w:qFormat/>
    <w:rsid w:val="00C337C4"/>
    <w:pPr>
      <w:spacing w:after="0"/>
      <w:ind w:right="0"/>
    </w:pPr>
    <w:rPr>
      <w:sz w:val="20"/>
    </w:rPr>
  </w:style>
  <w:style w:type="paragraph" w:customStyle="1" w:styleId="Minutes">
    <w:name w:val="Minutes"/>
    <w:basedOn w:val="Normal"/>
    <w:uiPriority w:val="2"/>
    <w:qFormat/>
    <w:rsid w:val="00C337C4"/>
    <w:pPr>
      <w:spacing w:before="360" w:after="0"/>
      <w:ind w:right="0"/>
      <w:jc w:val="right"/>
    </w:pPr>
    <w:rPr>
      <w:b/>
      <w:sz w:val="20"/>
    </w:rPr>
  </w:style>
  <w:style w:type="character" w:customStyle="1" w:styleId="ListParagraphChar">
    <w:name w:val="List Paragraph Char"/>
    <w:basedOn w:val="DefaultParagraphFont"/>
    <w:link w:val="ListParagraph"/>
    <w:uiPriority w:val="4"/>
    <w:rsid w:val="00C337C4"/>
    <w:rPr>
      <w:rFonts w:ascii="Calibri" w:eastAsiaTheme="minorEastAsia" w:hAnsi="Calibri" w:cstheme="minorHAnsi"/>
      <w:color w:val="191919" w:themeColor="text1" w:themeShade="80"/>
      <w:szCs w:val="20"/>
    </w:rPr>
  </w:style>
  <w:style w:type="paragraph" w:styleId="Quote">
    <w:name w:val="Quote"/>
    <w:basedOn w:val="Normal"/>
    <w:next w:val="Normal"/>
    <w:link w:val="QuoteChar"/>
    <w:uiPriority w:val="29"/>
    <w:unhideWhenUsed/>
    <w:qFormat/>
    <w:rsid w:val="00B425B6"/>
    <w:pPr>
      <w:pBdr>
        <w:left w:val="single" w:sz="18" w:space="10" w:color="0BA3D4" w:themeColor="background2" w:themeShade="BF"/>
      </w:pBdr>
      <w:spacing w:before="240"/>
      <w:ind w:left="284" w:right="0"/>
    </w:pPr>
    <w:rPr>
      <w:i/>
      <w:iCs/>
    </w:rPr>
  </w:style>
  <w:style w:type="character" w:customStyle="1" w:styleId="QuoteChar">
    <w:name w:val="Quote Char"/>
    <w:basedOn w:val="DefaultParagraphFont"/>
    <w:link w:val="Quote"/>
    <w:uiPriority w:val="29"/>
    <w:rsid w:val="00B425B6"/>
    <w:rPr>
      <w:rFonts w:ascii="Calibri" w:eastAsiaTheme="minorEastAsia" w:hAnsi="Calibri"/>
      <w:i/>
      <w:iCs/>
      <w:color w:val="191919" w:themeColor="text1" w:themeShade="80"/>
      <w:szCs w:val="20"/>
    </w:rPr>
  </w:style>
  <w:style w:type="table" w:customStyle="1" w:styleId="SimpleTableCAWST">
    <w:name w:val="Simple Table (CAWST)"/>
    <w:basedOn w:val="TableNormal"/>
    <w:uiPriority w:val="99"/>
    <w:rsid w:val="0051356A"/>
    <w:pPr>
      <w:spacing w:after="0" w:line="240" w:lineRule="auto"/>
    </w:pPr>
    <w:rPr>
      <w:rFonts w:ascii="Calibri" w:eastAsiaTheme="minorEastAsia" w:hAnsi="Calibri"/>
      <w:sz w:val="20"/>
      <w:szCs w:val="24"/>
    </w:rPr>
    <w:tblPr>
      <w:tblStyleRowBandSize w:val="1"/>
      <w:tblBorders>
        <w:bottom w:val="single" w:sz="12" w:space="0" w:color="808080" w:themeColor="background1" w:themeShade="80"/>
        <w:insideV w:val="single" w:sz="12" w:space="0" w:color="808080" w:themeColor="background1" w:themeShade="80"/>
      </w:tblBorders>
      <w:tblCellMar>
        <w:top w:w="85" w:type="dxa"/>
        <w:left w:w="85" w:type="dxa"/>
        <w:bottom w:w="85" w:type="dxa"/>
        <w:right w:w="85" w:type="dxa"/>
      </w:tblCellMar>
    </w:tblPr>
    <w:tcPr>
      <w:vAlign w:val="center"/>
    </w:tcPr>
    <w:tblStylePr w:type="firstRow">
      <w:rPr>
        <w:rFonts w:asciiTheme="majorHAnsi" w:hAnsiTheme="majorHAnsi"/>
        <w:b/>
        <w:color w:val="FFFFFF" w:themeColor="background1"/>
        <w:sz w:val="22"/>
      </w:rPr>
      <w:tblPr/>
      <w:tcPr>
        <w:shd w:val="clear" w:color="auto" w:fill="333333" w:themeFill="text1"/>
      </w:tcPr>
    </w:tblStylePr>
    <w:tblStylePr w:type="firstCol">
      <w:rPr>
        <w:b/>
        <w:sz w:val="20"/>
      </w:rPr>
      <w:tblPr/>
      <w:tcPr>
        <w:tcBorders>
          <w:right w:val="nil"/>
        </w:tcBorders>
      </w:tcPr>
    </w:tblStylePr>
    <w:tblStylePr w:type="band2Horz">
      <w:tblPr/>
      <w:tcPr>
        <w:shd w:val="clear" w:color="auto" w:fill="D9D9D9" w:themeFill="background1" w:themeFillShade="D9"/>
      </w:tcPr>
    </w:tblStylePr>
  </w:style>
  <w:style w:type="paragraph" w:customStyle="1" w:styleId="TableReference">
    <w:name w:val="Table: Reference"/>
    <w:basedOn w:val="Normal"/>
    <w:uiPriority w:val="5"/>
    <w:qFormat/>
    <w:rsid w:val="00C337C4"/>
    <w:pPr>
      <w:spacing w:after="0"/>
      <w:ind w:right="0"/>
      <w:jc w:val="right"/>
    </w:pPr>
    <w:rPr>
      <w:i/>
      <w:color w:val="848484" w:themeColor="text1" w:themeTint="99"/>
      <w:sz w:val="20"/>
    </w:rPr>
  </w:style>
  <w:style w:type="paragraph" w:customStyle="1" w:styleId="Listparagraph-keypoints">
    <w:name w:val="List paragraph - key points"/>
    <w:basedOn w:val="Normal"/>
    <w:uiPriority w:val="4"/>
    <w:qFormat/>
    <w:rsid w:val="00C337C4"/>
    <w:pPr>
      <w:numPr>
        <w:numId w:val="4"/>
      </w:numPr>
      <w:spacing w:before="60" w:after="60"/>
      <w:ind w:right="0"/>
    </w:pPr>
    <w:rPr>
      <w:rFonts w:cstheme="minorHAnsi"/>
      <w:noProof/>
      <w:sz w:val="20"/>
    </w:rPr>
  </w:style>
  <w:style w:type="paragraph" w:customStyle="1" w:styleId="Heading1-withiconandminutes">
    <w:name w:val="Heading 1 - with icon and minutes"/>
    <w:basedOn w:val="Heading1"/>
    <w:next w:val="Normal"/>
    <w:qFormat/>
    <w:rsid w:val="00B425B6"/>
    <w:pPr>
      <w:keepNext w:val="0"/>
      <w:keepLines w:val="0"/>
      <w:pBdr>
        <w:top w:val="single" w:sz="12" w:space="2" w:color="808080" w:themeColor="background1" w:themeShade="80"/>
      </w:pBdr>
      <w:tabs>
        <w:tab w:val="decimal" w:pos="9072"/>
      </w:tabs>
      <w:spacing w:before="0" w:after="120"/>
      <w:ind w:right="0"/>
    </w:pPr>
    <w:rPr>
      <w:rFonts w:ascii="Calibri" w:eastAsia="Times New Roman" w:hAnsi="Calibri" w:cs="Times New Roman"/>
      <w:b/>
      <w:bCs/>
      <w:noProof/>
      <w:color w:val="0BA3D4" w:themeColor="background2" w:themeShade="BF"/>
      <w:sz w:val="28"/>
      <w:szCs w:val="20"/>
    </w:rPr>
  </w:style>
  <w:style w:type="paragraph" w:customStyle="1" w:styleId="HeadingnoTOC-intextboxtable">
    <w:name w:val="Heading (no TOC) - in text box / table"/>
    <w:basedOn w:val="Normal"/>
    <w:uiPriority w:val="2"/>
    <w:qFormat/>
    <w:rsid w:val="00C337C4"/>
    <w:pPr>
      <w:spacing w:before="0" w:after="120"/>
      <w:ind w:right="0"/>
    </w:pPr>
    <w:rPr>
      <w:b/>
      <w:sz w:val="24"/>
    </w:rPr>
  </w:style>
  <w:style w:type="paragraph" w:customStyle="1" w:styleId="NoSpacing-intextboxtable">
    <w:name w:val="No Spacing - in text box / table"/>
    <w:basedOn w:val="NoSpacing"/>
    <w:uiPriority w:val="1"/>
    <w:qFormat/>
    <w:rsid w:val="00C337C4"/>
    <w:rPr>
      <w:rFonts w:eastAsiaTheme="minorEastAsia"/>
      <w:noProof/>
      <w:sz w:val="20"/>
    </w:rPr>
  </w:style>
  <w:style w:type="table" w:styleId="ListTable4">
    <w:name w:val="List Table 4"/>
    <w:basedOn w:val="TableNormal"/>
    <w:uiPriority w:val="49"/>
    <w:rsid w:val="008A4BFB"/>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tcBorders>
        <w:shd w:val="clear" w:color="auto" w:fill="333333" w:themeFill="text1"/>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4">
    <w:name w:val="Grid Table 4"/>
    <w:basedOn w:val="TableNormal"/>
    <w:uiPriority w:val="49"/>
    <w:rsid w:val="00013B49"/>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TableGridLight">
    <w:name w:val="Grid Table Light"/>
    <w:basedOn w:val="TableNormal"/>
    <w:uiPriority w:val="40"/>
    <w:rsid w:val="00B72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4">
    <w:name w:val="Table Grid 4"/>
    <w:basedOn w:val="TableNormal"/>
    <w:uiPriority w:val="99"/>
    <w:semiHidden/>
    <w:unhideWhenUsed/>
    <w:rsid w:val="00013B49"/>
    <w:pPr>
      <w:spacing w:before="120" w:after="240" w:line="240" w:lineRule="auto"/>
      <w:ind w:right="5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9A2DB0"/>
    <w:pPr>
      <w:spacing w:line="259" w:lineRule="auto"/>
      <w:ind w:right="0"/>
      <w:outlineLvl w:val="9"/>
    </w:pPr>
    <w:rPr>
      <w:b/>
      <w:color w:val="2B95B8" w:themeColor="accent1"/>
    </w:rPr>
  </w:style>
  <w:style w:type="paragraph" w:styleId="TOC1">
    <w:name w:val="toc 1"/>
    <w:basedOn w:val="Normal"/>
    <w:next w:val="Normal"/>
    <w:autoRedefine/>
    <w:uiPriority w:val="39"/>
    <w:unhideWhenUsed/>
    <w:rsid w:val="009A2DB0"/>
    <w:pPr>
      <w:spacing w:after="100"/>
    </w:pPr>
  </w:style>
  <w:style w:type="paragraph" w:styleId="TOC2">
    <w:name w:val="toc 2"/>
    <w:basedOn w:val="Normal"/>
    <w:next w:val="Normal"/>
    <w:autoRedefine/>
    <w:uiPriority w:val="39"/>
    <w:unhideWhenUsed/>
    <w:rsid w:val="009A2DB0"/>
    <w:pPr>
      <w:spacing w:after="100"/>
      <w:ind w:left="220"/>
    </w:pPr>
  </w:style>
  <w:style w:type="character" w:styleId="CommentReference">
    <w:name w:val="annotation reference"/>
    <w:basedOn w:val="DefaultParagraphFont"/>
    <w:uiPriority w:val="99"/>
    <w:semiHidden/>
    <w:unhideWhenUsed/>
    <w:rsid w:val="00161223"/>
    <w:rPr>
      <w:sz w:val="16"/>
      <w:szCs w:val="16"/>
    </w:rPr>
  </w:style>
  <w:style w:type="paragraph" w:styleId="CommentText">
    <w:name w:val="annotation text"/>
    <w:basedOn w:val="Normal"/>
    <w:link w:val="CommentTextChar"/>
    <w:uiPriority w:val="99"/>
    <w:semiHidden/>
    <w:unhideWhenUsed/>
    <w:rsid w:val="00161223"/>
    <w:rPr>
      <w:sz w:val="20"/>
    </w:rPr>
  </w:style>
  <w:style w:type="character" w:customStyle="1" w:styleId="CommentTextChar">
    <w:name w:val="Comment Text Char"/>
    <w:basedOn w:val="DefaultParagraphFont"/>
    <w:link w:val="CommentText"/>
    <w:uiPriority w:val="99"/>
    <w:semiHidden/>
    <w:rsid w:val="00161223"/>
    <w:rPr>
      <w:rFonts w:ascii="Calibri" w:eastAsiaTheme="minorEastAsia" w:hAnsi="Calibri"/>
      <w:color w:val="191919" w:themeColor="text1" w:themeShade="80"/>
      <w:sz w:val="20"/>
      <w:szCs w:val="20"/>
    </w:rPr>
  </w:style>
  <w:style w:type="paragraph" w:styleId="CommentSubject">
    <w:name w:val="annotation subject"/>
    <w:basedOn w:val="CommentText"/>
    <w:next w:val="CommentText"/>
    <w:link w:val="CommentSubjectChar"/>
    <w:uiPriority w:val="99"/>
    <w:semiHidden/>
    <w:unhideWhenUsed/>
    <w:rsid w:val="00161223"/>
    <w:rPr>
      <w:b/>
      <w:bCs/>
    </w:rPr>
  </w:style>
  <w:style w:type="character" w:customStyle="1" w:styleId="CommentSubjectChar">
    <w:name w:val="Comment Subject Char"/>
    <w:basedOn w:val="CommentTextChar"/>
    <w:link w:val="CommentSubject"/>
    <w:uiPriority w:val="99"/>
    <w:semiHidden/>
    <w:rsid w:val="00161223"/>
    <w:rPr>
      <w:rFonts w:ascii="Calibri" w:eastAsiaTheme="minorEastAsia" w:hAnsi="Calibri"/>
      <w:b/>
      <w:bCs/>
      <w:color w:val="191919" w:themeColor="text1" w:themeShade="80"/>
      <w:sz w:val="20"/>
      <w:szCs w:val="20"/>
    </w:rPr>
  </w:style>
  <w:style w:type="paragraph" w:styleId="BalloonText">
    <w:name w:val="Balloon Text"/>
    <w:basedOn w:val="Normal"/>
    <w:link w:val="BalloonTextChar"/>
    <w:uiPriority w:val="99"/>
    <w:semiHidden/>
    <w:unhideWhenUsed/>
    <w:rsid w:val="0016122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223"/>
    <w:rPr>
      <w:rFonts w:ascii="Segoe UI" w:eastAsiaTheme="minorEastAsia" w:hAnsi="Segoe UI" w:cs="Segoe UI"/>
      <w:color w:val="191919" w:themeColor="text1" w:themeShade="80"/>
      <w:sz w:val="18"/>
      <w:szCs w:val="18"/>
    </w:rPr>
  </w:style>
  <w:style w:type="table" w:customStyle="1" w:styleId="TableGrid0">
    <w:name w:val="TableGrid"/>
    <w:rsid w:val="00F6103A"/>
    <w:pPr>
      <w:spacing w:after="0" w:line="240" w:lineRule="auto"/>
    </w:pPr>
    <w:rPr>
      <w:rFonts w:eastAsiaTheme="minorEastAsia"/>
      <w:lang w:eastAsia="en-IE"/>
    </w:rPr>
    <w:tblPr>
      <w:tblCellMar>
        <w:top w:w="0" w:type="dxa"/>
        <w:left w:w="0" w:type="dxa"/>
        <w:bottom w:w="0" w:type="dxa"/>
        <w:right w:w="0" w:type="dxa"/>
      </w:tblCellMar>
    </w:tblPr>
  </w:style>
  <w:style w:type="paragraph" w:styleId="Revision">
    <w:name w:val="Revision"/>
    <w:hidden/>
    <w:uiPriority w:val="99"/>
    <w:semiHidden/>
    <w:rsid w:val="009F3FE6"/>
    <w:pPr>
      <w:spacing w:after="0" w:line="240" w:lineRule="auto"/>
    </w:pPr>
    <w:rPr>
      <w:rFonts w:ascii="Calibri" w:eastAsiaTheme="minorEastAsia" w:hAnsi="Calibri"/>
      <w:color w:val="191919" w:themeColor="text1" w:themeShade="8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s://creativecommons.org/licenses/by-sa/4.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yperlink" Target="https://resources.cawst.org/c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CAWST\Instructional%20Design\2%20Workshops%20in%20Progress\DWQT\DWQT%20-%202020%20Workshop%20update\Working%20Files\Lesson%20Plans%20-%20DWQT%20Workshop%20Update\Template_Lesson%20Plan_2020-04.dotx" TargetMode="External"/></Relationships>
</file>

<file path=word/theme/theme1.xml><?xml version="1.0" encoding="utf-8"?>
<a:theme xmlns:a="http://schemas.openxmlformats.org/drawingml/2006/main" name="Office Theme">
  <a:themeElements>
    <a:clrScheme name="CAWST">
      <a:dk1>
        <a:srgbClr val="333333"/>
      </a:dk1>
      <a:lt1>
        <a:sysClr val="window" lastClr="FFFFFF"/>
      </a:lt1>
      <a:dk2>
        <a:srgbClr val="005478"/>
      </a:dk2>
      <a:lt2>
        <a:srgbClr val="38C6F4"/>
      </a:lt2>
      <a:accent1>
        <a:srgbClr val="2B95B8"/>
      </a:accent1>
      <a:accent2>
        <a:srgbClr val="DECE54"/>
      </a:accent2>
      <a:accent3>
        <a:srgbClr val="F78D37"/>
      </a:accent3>
      <a:accent4>
        <a:srgbClr val="F0512A"/>
      </a:accent4>
      <a:accent5>
        <a:srgbClr val="9CB157"/>
      </a:accent5>
      <a:accent6>
        <a:srgbClr val="B95AA2"/>
      </a:accent6>
      <a:hlink>
        <a:srgbClr val="2B95B8"/>
      </a:hlink>
      <a:folHlink>
        <a:srgbClr val="2B95B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EE0B7-001A-4B22-B2D5-07010501A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Template_Lesson Plan_2020-04.dotx</Template>
  <TotalTime>7</TotalTime>
  <Pages>11</Pages>
  <Words>2270</Words>
  <Characters>12941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 Woolsey</dc:creator>
  <cp:keywords/>
  <dc:description/>
  <cp:lastModifiedBy>Ludivine</cp:lastModifiedBy>
  <cp:revision>11</cp:revision>
  <cp:lastPrinted>2023-03-13T17:22:00Z</cp:lastPrinted>
  <dcterms:created xsi:type="dcterms:W3CDTF">2022-01-06T21:41:00Z</dcterms:created>
  <dcterms:modified xsi:type="dcterms:W3CDTF">2023-03-13T17:23:00Z</dcterms:modified>
</cp:coreProperties>
</file>