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E5849" w14:textId="77777777" w:rsidR="00B96518" w:rsidRPr="00B96518" w:rsidRDefault="00EF428D" w:rsidP="00B57303">
      <w:pPr>
        <w:pStyle w:val="Heading2"/>
        <w:tabs>
          <w:tab w:val="left" w:pos="7906"/>
        </w:tabs>
        <w:rPr>
          <w:color w:val="000000" w:themeColor="text1"/>
          <w:lang w:val="es-419"/>
        </w:rPr>
      </w:pPr>
      <w:r w:rsidRPr="00B96518">
        <w:rPr>
          <w:color w:val="000000" w:themeColor="text1"/>
          <w:lang w:val="es-419"/>
        </w:rPr>
        <w:drawing>
          <wp:anchor distT="0" distB="0" distL="114300" distR="114300" simplePos="0" relativeHeight="251676160" behindDoc="0" locked="0" layoutInCell="1" allowOverlap="1" wp14:anchorId="24459A98" wp14:editId="232BC5C5">
            <wp:simplePos x="0" y="0"/>
            <wp:positionH relativeFrom="column">
              <wp:posOffset>3651885</wp:posOffset>
            </wp:positionH>
            <wp:positionV relativeFrom="paragraph">
              <wp:posOffset>337820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B96518">
        <w:rPr>
          <w:color w:val="000000" w:themeColor="text1"/>
          <w:lang w:val="es-419"/>
        </w:rPr>
        <w:t xml:space="preserve">Plan de lección: El papel de los promotores comunitarios de </w:t>
      </w:r>
    </w:p>
    <w:p w14:paraId="1BB88AB3" w14:textId="69059E14" w:rsidR="00917B36" w:rsidRPr="00B96518" w:rsidRDefault="00EF428D" w:rsidP="00B96518">
      <w:pPr>
        <w:pStyle w:val="Heading2"/>
        <w:tabs>
          <w:tab w:val="left" w:pos="7906"/>
        </w:tabs>
        <w:jc w:val="right"/>
        <w:rPr>
          <w:color w:val="000000" w:themeColor="text1"/>
          <w:szCs w:val="22"/>
          <w:lang w:val="es-419"/>
        </w:rPr>
      </w:pPr>
      <w:r w:rsidRPr="00B96518">
        <w:rPr>
          <w:color w:val="000000" w:themeColor="text1"/>
          <w:lang w:val="es-419"/>
        </w:rPr>
        <w:t>WASH</w:t>
      </w:r>
      <w:r w:rsidR="00BA59E5" w:rsidRPr="00B96518">
        <w:rPr>
          <w:sz w:val="22"/>
          <w:lang w:val="es-419"/>
        </w:rPr>
        <w:t xml:space="preserve"> 60 minutos en total</w:t>
      </w:r>
    </w:p>
    <w:p w14:paraId="11ADA343" w14:textId="77777777" w:rsidR="00917B36" w:rsidRPr="00B96518" w:rsidRDefault="002B71B6" w:rsidP="00917B36">
      <w:pPr>
        <w:rPr>
          <w:rFonts w:cs="Arial"/>
          <w:b/>
          <w:szCs w:val="22"/>
          <w:lang w:val="es-419"/>
        </w:rPr>
      </w:pPr>
      <w:r w:rsidRPr="00B96518">
        <w:rPr>
          <w:rFonts w:cs="Arial"/>
          <w:b/>
          <w:szCs w:val="22"/>
          <w:lang w:val="es-419"/>
        </w:rPr>
        <w:pict w14:anchorId="005EC4BE">
          <v:rect id="_x0000_i1025" style="width:0;height:1.5pt" o:hralign="center" o:hrstd="t" o:hr="t" fillcolor="gray" stroked="f"/>
        </w:pict>
      </w:r>
    </w:p>
    <w:p w14:paraId="4D5CF796" w14:textId="77777777" w:rsidR="007D08DB" w:rsidRPr="00B96518" w:rsidRDefault="00E804BF" w:rsidP="00EF428D">
      <w:pPr>
        <w:pStyle w:val="SectionL1CAWST"/>
        <w:rPr>
          <w:lang w:val="es-419"/>
        </w:rPr>
      </w:pPr>
      <w:r w:rsidRPr="00B96518">
        <w:rPr>
          <w:lang w:val="es-419"/>
        </w:rPr>
        <w:t>Descripción de la lección</w:t>
      </w:r>
    </w:p>
    <w:p w14:paraId="029322D1" w14:textId="77777777" w:rsidR="00E804BF" w:rsidRPr="00B96518" w:rsidRDefault="00E804BF" w:rsidP="00F2604D">
      <w:pPr>
        <w:ind w:firstLine="993"/>
        <w:rPr>
          <w:rFonts w:cs="Arial"/>
          <w:szCs w:val="22"/>
          <w:lang w:val="es-419"/>
        </w:rPr>
      </w:pPr>
      <w:r w:rsidRPr="00B96518">
        <w:rPr>
          <w:lang w:val="es-419"/>
        </w:rPr>
        <w:drawing>
          <wp:anchor distT="0" distB="0" distL="114300" distR="114300" simplePos="0" relativeHeight="251699712" behindDoc="1" locked="0" layoutInCell="1" allowOverlap="1" wp14:anchorId="4EAE625F" wp14:editId="1300BCF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61AB5FED" w14:textId="6E66F255" w:rsidR="00E804BF" w:rsidRPr="00B96518" w:rsidRDefault="007D08DB" w:rsidP="007D08DB">
      <w:pPr>
        <w:ind w:left="993"/>
        <w:rPr>
          <w:rFonts w:cs="Arial"/>
          <w:color w:val="FF0000"/>
          <w:szCs w:val="22"/>
          <w:lang w:val="es-419"/>
        </w:rPr>
      </w:pPr>
      <w:r w:rsidRPr="00B96518">
        <w:rPr>
          <w:rFonts w:cs="Arial"/>
          <w:lang w:val="es-419"/>
        </w:rPr>
        <w:t>En esta lección, los participantes analizarán el papel de los promotores comunitarios de WASH y quiénes podrían tener ese papel. Se tratarán los motivos por los que los promotores comunitarios de WASH son fundamentales para mejorar la vida de las comunidades.</w:t>
      </w:r>
    </w:p>
    <w:p w14:paraId="068BE331" w14:textId="77777777" w:rsidR="00E804BF" w:rsidRPr="00B96518" w:rsidRDefault="00B96518" w:rsidP="00917B36">
      <w:pPr>
        <w:rPr>
          <w:rFonts w:cs="Arial"/>
          <w:b/>
          <w:szCs w:val="22"/>
          <w:lang w:val="es-419"/>
        </w:rPr>
      </w:pPr>
      <w:r w:rsidRPr="00B96518">
        <w:rPr>
          <w:rFonts w:cs="Arial"/>
          <w:b/>
          <w:szCs w:val="22"/>
          <w:lang w:val="es-419"/>
        </w:rPr>
        <w:pict w14:anchorId="1E5D3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3F977BFC" w14:textId="77777777" w:rsidR="00917B36" w:rsidRPr="00B96518" w:rsidRDefault="003364FD" w:rsidP="00EF428D">
      <w:pPr>
        <w:pStyle w:val="SectionL1CAWST"/>
        <w:rPr>
          <w:lang w:val="es-419"/>
        </w:rPr>
      </w:pPr>
      <w:r w:rsidRPr="00B96518">
        <w:rPr>
          <w:lang w:val="es-419"/>
        </w:rPr>
        <w:t>Objetivos de aprendizaje</w:t>
      </w:r>
    </w:p>
    <w:p w14:paraId="317C3A54" w14:textId="77777777" w:rsidR="00323EFC" w:rsidRPr="00B96518" w:rsidRDefault="00323EFC" w:rsidP="00917B36">
      <w:pPr>
        <w:rPr>
          <w:rFonts w:cs="Arial"/>
          <w:szCs w:val="22"/>
          <w:lang w:val="es-419"/>
        </w:rPr>
      </w:pPr>
      <w:r w:rsidRPr="00B96518">
        <w:rPr>
          <w:lang w:val="es-419"/>
        </w:rPr>
        <w:drawing>
          <wp:anchor distT="0" distB="0" distL="114300" distR="114300" simplePos="0" relativeHeight="251677184" behindDoc="1" locked="0" layoutInCell="1" allowOverlap="1" wp14:anchorId="7914DA56" wp14:editId="30090A6E">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05D682CF" w14:textId="77777777" w:rsidR="00A70F27" w:rsidRPr="00B96518" w:rsidRDefault="00323EFC" w:rsidP="00323EFC">
      <w:pPr>
        <w:spacing w:line="360" w:lineRule="auto"/>
        <w:rPr>
          <w:rFonts w:cs="Arial"/>
          <w:szCs w:val="22"/>
          <w:lang w:val="es-419"/>
        </w:rPr>
      </w:pPr>
      <w:r w:rsidRPr="00B96518">
        <w:rPr>
          <w:rFonts w:cs="Arial"/>
          <w:b/>
          <w:szCs w:val="22"/>
          <w:lang w:val="es-419"/>
        </w:rPr>
        <w:tab/>
      </w:r>
      <w:r w:rsidRPr="00B96518">
        <w:rPr>
          <w:rFonts w:cs="Arial"/>
          <w:lang w:val="es-419"/>
        </w:rPr>
        <w:t>Al finalizar esta sesión, los participantes serán capaces de:</w:t>
      </w:r>
    </w:p>
    <w:p w14:paraId="1164EDF5" w14:textId="77777777" w:rsidR="00337399" w:rsidRPr="00B96518" w:rsidRDefault="004044E2" w:rsidP="00541F7F">
      <w:pPr>
        <w:numPr>
          <w:ilvl w:val="0"/>
          <w:numId w:val="4"/>
        </w:numPr>
        <w:tabs>
          <w:tab w:val="clear" w:pos="1080"/>
          <w:tab w:val="num" w:pos="720"/>
        </w:tabs>
        <w:spacing w:after="120"/>
        <w:rPr>
          <w:rFonts w:cs="Arial"/>
          <w:color w:val="000000" w:themeColor="text1"/>
          <w:szCs w:val="22"/>
          <w:lang w:val="es-419"/>
        </w:rPr>
      </w:pPr>
      <w:r w:rsidRPr="00B96518">
        <w:rPr>
          <w:rFonts w:cs="Arial"/>
          <w:color w:val="000000" w:themeColor="text1"/>
          <w:lang w:val="es-419"/>
        </w:rPr>
        <w:t>Describir el papel de un promotor comunitario de WASH.</w:t>
      </w:r>
    </w:p>
    <w:p w14:paraId="680990AA" w14:textId="00733E50" w:rsidR="00A70F27" w:rsidRPr="00B96518" w:rsidRDefault="004044E2" w:rsidP="00917B36">
      <w:pPr>
        <w:numPr>
          <w:ilvl w:val="0"/>
          <w:numId w:val="4"/>
        </w:numPr>
        <w:tabs>
          <w:tab w:val="num" w:pos="2444"/>
        </w:tabs>
        <w:spacing w:after="120"/>
        <w:rPr>
          <w:rFonts w:cs="Arial"/>
          <w:szCs w:val="22"/>
          <w:lang w:val="es-419"/>
        </w:rPr>
      </w:pPr>
      <w:r w:rsidRPr="00B96518">
        <w:rPr>
          <w:rFonts w:cs="Arial"/>
          <w:color w:val="000000" w:themeColor="text1"/>
          <w:lang w:val="es-419"/>
        </w:rPr>
        <w:t>Debatir sobre cómo los promotores comunitarios de WASH pueden contribuir para mejorar el WASH de la comunidad.</w:t>
      </w:r>
    </w:p>
    <w:p w14:paraId="012C73E1" w14:textId="6940C1FD" w:rsidR="00BC2B6B" w:rsidRPr="00B96518" w:rsidRDefault="00BC2B6B" w:rsidP="00917B36">
      <w:pPr>
        <w:numPr>
          <w:ilvl w:val="0"/>
          <w:numId w:val="4"/>
        </w:numPr>
        <w:tabs>
          <w:tab w:val="num" w:pos="2444"/>
        </w:tabs>
        <w:spacing w:after="120"/>
        <w:rPr>
          <w:rFonts w:cs="Arial"/>
          <w:szCs w:val="22"/>
          <w:lang w:val="es-419"/>
        </w:rPr>
      </w:pPr>
      <w:r w:rsidRPr="00B96518">
        <w:rPr>
          <w:rFonts w:cs="Arial"/>
          <w:color w:val="000000" w:themeColor="text1"/>
          <w:lang w:val="es-419"/>
        </w:rPr>
        <w:t>OPCIONAL</w:t>
      </w:r>
      <w:r w:rsidRPr="00B96518">
        <w:rPr>
          <w:rFonts w:cs="Arial"/>
          <w:b/>
          <w:color w:val="000000" w:themeColor="text1"/>
          <w:szCs w:val="22"/>
          <w:lang w:val="es-419"/>
        </w:rPr>
        <w:t>:</w:t>
      </w:r>
      <w:r w:rsidRPr="00B96518">
        <w:rPr>
          <w:rFonts w:cs="Arial"/>
          <w:color w:val="000000" w:themeColor="text1"/>
          <w:lang w:val="es-419"/>
        </w:rPr>
        <w:t xml:space="preserve"> si usted trabaja en una organización que tiene sus propios promotores comunitarios de WASH, aproveche esta oportunidad para ser específico sobre el papel y las expectativas de los promotores.</w:t>
      </w:r>
    </w:p>
    <w:p w14:paraId="51FFC098" w14:textId="77777777" w:rsidR="00917B36" w:rsidRPr="00B96518" w:rsidRDefault="002B71B6" w:rsidP="00917B36">
      <w:pPr>
        <w:rPr>
          <w:rFonts w:cs="Arial"/>
          <w:szCs w:val="22"/>
          <w:lang w:val="es-419"/>
        </w:rPr>
      </w:pPr>
      <w:r w:rsidRPr="00B96518">
        <w:rPr>
          <w:rFonts w:cs="Arial"/>
          <w:szCs w:val="22"/>
          <w:lang w:val="es-419"/>
        </w:rPr>
        <w:pict w14:anchorId="65E1FB18">
          <v:shape id="_x0000_i1027" type="#_x0000_t75" style="width:467.85pt;height:1.5pt" o:hrpct="0" o:hralign="center" o:hr="t">
            <v:imagedata r:id="rId10" o:title="Default Line"/>
          </v:shape>
        </w:pict>
      </w:r>
    </w:p>
    <w:p w14:paraId="5B8C6434" w14:textId="77777777" w:rsidR="003364FD" w:rsidRPr="00B96518" w:rsidRDefault="003364FD" w:rsidP="00EF428D">
      <w:pPr>
        <w:pStyle w:val="SectionL1CAWST"/>
        <w:rPr>
          <w:lang w:val="es-419"/>
        </w:rPr>
      </w:pPr>
      <w:r w:rsidRPr="00B96518">
        <w:rPr>
          <w:lang w:val="es-419"/>
        </w:rPr>
        <w:t>Materiales</w:t>
      </w:r>
    </w:p>
    <w:p w14:paraId="33ED08B1" w14:textId="77777777" w:rsidR="003364FD" w:rsidRPr="00B96518" w:rsidRDefault="0013687C" w:rsidP="00917B36">
      <w:pPr>
        <w:rPr>
          <w:rFonts w:cs="Arial"/>
          <w:szCs w:val="22"/>
          <w:lang w:val="es-419"/>
        </w:rPr>
      </w:pPr>
      <w:r w:rsidRPr="00B96518">
        <w:rPr>
          <w:rFonts w:cs="Arial"/>
          <w:lang w:val="es-419"/>
        </w:rPr>
        <w:drawing>
          <wp:anchor distT="0" distB="0" distL="114300" distR="114300" simplePos="0" relativeHeight="251678208" behindDoc="1" locked="0" layoutInCell="1" allowOverlap="1" wp14:anchorId="296ABF75" wp14:editId="7F3FA904">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0BE423B" w14:textId="77098656" w:rsidR="00BA59E5" w:rsidRPr="00B96518" w:rsidRDefault="00BA59E5" w:rsidP="00BA59E5">
      <w:pPr>
        <w:numPr>
          <w:ilvl w:val="0"/>
          <w:numId w:val="1"/>
        </w:numPr>
        <w:tabs>
          <w:tab w:val="clear" w:pos="1224"/>
          <w:tab w:val="num" w:pos="1080"/>
          <w:tab w:val="num" w:pos="1355"/>
        </w:tabs>
        <w:ind w:left="1077" w:hanging="357"/>
        <w:rPr>
          <w:rFonts w:cs="Arial"/>
          <w:color w:val="000000" w:themeColor="text1"/>
          <w:szCs w:val="22"/>
          <w:lang w:val="es-419"/>
        </w:rPr>
      </w:pPr>
      <w:r w:rsidRPr="00B96518">
        <w:rPr>
          <w:rFonts w:cs="Arial"/>
          <w:color w:val="000000" w:themeColor="text1"/>
          <w:lang w:val="es-419"/>
        </w:rPr>
        <w:t>Papel de rotafolio</w:t>
      </w:r>
    </w:p>
    <w:p w14:paraId="799FE9ED" w14:textId="77777777" w:rsidR="003C2A50" w:rsidRPr="00B96518" w:rsidRDefault="00BA59E5" w:rsidP="003C2A50">
      <w:pPr>
        <w:numPr>
          <w:ilvl w:val="0"/>
          <w:numId w:val="1"/>
        </w:numPr>
        <w:tabs>
          <w:tab w:val="clear" w:pos="1224"/>
          <w:tab w:val="num" w:pos="1080"/>
          <w:tab w:val="num" w:pos="1355"/>
        </w:tabs>
        <w:ind w:left="1077" w:hanging="357"/>
        <w:rPr>
          <w:rFonts w:cs="Arial"/>
          <w:szCs w:val="22"/>
          <w:lang w:val="es-419"/>
        </w:rPr>
      </w:pPr>
      <w:r w:rsidRPr="00B96518">
        <w:rPr>
          <w:rFonts w:cs="Arial"/>
          <w:color w:val="000000" w:themeColor="text1"/>
          <w:lang w:val="es-419"/>
        </w:rPr>
        <w:t>Marcador</w:t>
      </w:r>
    </w:p>
    <w:p w14:paraId="118A7BD4" w14:textId="77777777" w:rsidR="003C2A50" w:rsidRPr="00B96518" w:rsidRDefault="003C2A50" w:rsidP="003C2A50">
      <w:pPr>
        <w:tabs>
          <w:tab w:val="num" w:pos="1355"/>
        </w:tabs>
        <w:ind w:left="720"/>
        <w:rPr>
          <w:rFonts w:cs="Arial"/>
          <w:szCs w:val="22"/>
          <w:lang w:val="es-419"/>
        </w:rPr>
      </w:pPr>
    </w:p>
    <w:p w14:paraId="53547663" w14:textId="06DE19A5" w:rsidR="003364FD" w:rsidRPr="00B96518" w:rsidRDefault="002B71B6" w:rsidP="003C2A50">
      <w:pPr>
        <w:tabs>
          <w:tab w:val="num" w:pos="1355"/>
        </w:tabs>
        <w:rPr>
          <w:rFonts w:cs="Arial"/>
          <w:szCs w:val="22"/>
          <w:lang w:val="es-419"/>
        </w:rPr>
      </w:pPr>
      <w:r w:rsidRPr="00B96518">
        <w:rPr>
          <w:rFonts w:cs="Arial"/>
          <w:b/>
          <w:szCs w:val="22"/>
          <w:lang w:val="es-419"/>
        </w:rPr>
        <w:pict w14:anchorId="48440387">
          <v:rect id="_x0000_i1028" style="width:0;height:1.5pt" o:hralign="center" o:hrstd="t" o:hr="t" fillcolor="gray" stroked="f"/>
        </w:pict>
      </w:r>
    </w:p>
    <w:p w14:paraId="6A4EA002" w14:textId="77777777" w:rsidR="00917B36" w:rsidRPr="00B96518" w:rsidRDefault="00917B36" w:rsidP="00EF428D">
      <w:pPr>
        <w:pStyle w:val="SectionL1CAWST"/>
        <w:rPr>
          <w:lang w:val="es-419"/>
        </w:rPr>
      </w:pPr>
      <w:r w:rsidRPr="00B96518">
        <w:rPr>
          <w:lang w:val="es-419"/>
        </w:rPr>
        <w:t>Preparación</w:t>
      </w:r>
    </w:p>
    <w:p w14:paraId="655D6A14" w14:textId="77777777" w:rsidR="003364FD" w:rsidRPr="00B96518" w:rsidRDefault="0013687C" w:rsidP="00917B36">
      <w:pPr>
        <w:rPr>
          <w:rFonts w:cs="Arial"/>
          <w:szCs w:val="22"/>
          <w:lang w:val="es-419"/>
        </w:rPr>
      </w:pPr>
      <w:r w:rsidRPr="00B96518">
        <w:rPr>
          <w:lang w:val="es-419"/>
        </w:rPr>
        <w:drawing>
          <wp:anchor distT="0" distB="0" distL="114300" distR="114300" simplePos="0" relativeHeight="251679232" behindDoc="1" locked="0" layoutInCell="1" allowOverlap="1" wp14:anchorId="74481C4B" wp14:editId="0D7269AD">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BBB7D0C" w14:textId="3274C014" w:rsidR="00F2604D" w:rsidRPr="00B96518" w:rsidRDefault="00BA59E5" w:rsidP="00BA59E5">
      <w:pPr>
        <w:numPr>
          <w:ilvl w:val="0"/>
          <w:numId w:val="1"/>
        </w:numPr>
        <w:tabs>
          <w:tab w:val="clear" w:pos="1224"/>
          <w:tab w:val="num" w:pos="1080"/>
          <w:tab w:val="num" w:pos="1355"/>
        </w:tabs>
        <w:ind w:left="1077" w:hanging="357"/>
        <w:rPr>
          <w:rFonts w:cs="Arial"/>
          <w:color w:val="000000" w:themeColor="text1"/>
          <w:szCs w:val="22"/>
          <w:lang w:val="es-419"/>
        </w:rPr>
      </w:pPr>
      <w:r w:rsidRPr="00B96518">
        <w:rPr>
          <w:rFonts w:cs="Arial"/>
          <w:color w:val="000000" w:themeColor="text1"/>
          <w:lang w:val="es-419"/>
        </w:rPr>
        <w:t>En una hoja de rotafolio, escriba la siguiente frase: "Los promotores comunitarios de WASH son mucho más que meros profesores".</w:t>
      </w:r>
    </w:p>
    <w:p w14:paraId="72B911E5" w14:textId="67F01BC0" w:rsidR="00917B36" w:rsidRPr="00B96518" w:rsidRDefault="00F2604D" w:rsidP="00BA59E5">
      <w:pPr>
        <w:numPr>
          <w:ilvl w:val="0"/>
          <w:numId w:val="1"/>
        </w:numPr>
        <w:tabs>
          <w:tab w:val="clear" w:pos="1224"/>
          <w:tab w:val="num" w:pos="1080"/>
          <w:tab w:val="num" w:pos="1355"/>
        </w:tabs>
        <w:ind w:left="1077" w:hanging="357"/>
        <w:rPr>
          <w:rFonts w:cs="Arial"/>
          <w:color w:val="000000" w:themeColor="text1"/>
          <w:szCs w:val="22"/>
          <w:lang w:val="es-419"/>
        </w:rPr>
      </w:pPr>
      <w:r w:rsidRPr="00B96518">
        <w:rPr>
          <w:rFonts w:cs="Arial"/>
          <w:color w:val="000000" w:themeColor="text1"/>
          <w:lang w:val="es-419"/>
        </w:rPr>
        <w:t>Opcional: escriba los objetivos de aprendizaje en una hoja de rotafolio.</w:t>
      </w:r>
    </w:p>
    <w:p w14:paraId="21EAA887" w14:textId="77777777" w:rsidR="00E804BF" w:rsidRPr="00B96518" w:rsidRDefault="00E804BF">
      <w:pPr>
        <w:rPr>
          <w:rFonts w:cs="Arial"/>
          <w:szCs w:val="22"/>
          <w:lang w:val="es-419"/>
        </w:rPr>
      </w:pPr>
    </w:p>
    <w:p w14:paraId="425000B6" w14:textId="77777777" w:rsidR="00917B36" w:rsidRPr="00B96518" w:rsidRDefault="002B71B6" w:rsidP="00917B36">
      <w:pPr>
        <w:rPr>
          <w:rFonts w:cs="Arial"/>
          <w:szCs w:val="22"/>
          <w:lang w:val="es-419"/>
        </w:rPr>
      </w:pPr>
      <w:r w:rsidRPr="00B96518">
        <w:rPr>
          <w:rFonts w:cs="Arial"/>
          <w:b/>
          <w:szCs w:val="22"/>
          <w:lang w:val="es-419"/>
        </w:rPr>
        <w:pict w14:anchorId="794CD235">
          <v:rect id="_x0000_i1029" style="width:0;height:1.5pt" o:hralign="center" o:hrstd="t" o:hr="t" fillcolor="gray" stroked="f"/>
        </w:pict>
      </w:r>
    </w:p>
    <w:p w14:paraId="12380C67" w14:textId="3E6F7292" w:rsidR="00917B36" w:rsidRPr="00B96518" w:rsidRDefault="00917B36" w:rsidP="00EF428D">
      <w:pPr>
        <w:pStyle w:val="SectionL1CAWST"/>
        <w:rPr>
          <w:lang w:val="es-419"/>
        </w:rPr>
      </w:pPr>
      <w:r w:rsidRPr="00B96518">
        <w:rPr>
          <w:lang w:val="es-419"/>
        </w:rPr>
        <w:t>Introducción</w:t>
      </w:r>
      <w:r w:rsidR="00ED5EB9" w:rsidRPr="00B96518">
        <w:rPr>
          <w:lang w:val="es-419"/>
        </w:rPr>
        <w:tab/>
      </w:r>
      <w:r w:rsidRPr="00B96518">
        <w:rPr>
          <w:lang w:val="es-419"/>
        </w:rPr>
        <w:t>5 minutos</w:t>
      </w:r>
    </w:p>
    <w:p w14:paraId="0B408D6F" w14:textId="77777777" w:rsidR="00917B36" w:rsidRPr="00B96518" w:rsidRDefault="007F6804" w:rsidP="00F2604D">
      <w:pPr>
        <w:rPr>
          <w:rFonts w:cs="Arial"/>
          <w:szCs w:val="22"/>
          <w:lang w:val="es-419"/>
        </w:rPr>
      </w:pPr>
      <w:r w:rsidRPr="00B96518">
        <w:rPr>
          <w:lang w:val="es-419"/>
        </w:rPr>
        <w:drawing>
          <wp:anchor distT="0" distB="0" distL="114300" distR="114300" simplePos="0" relativeHeight="251686400" behindDoc="1" locked="0" layoutInCell="1" allowOverlap="1" wp14:anchorId="13293C95" wp14:editId="3005E763">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3C34F435" w14:textId="274E125D" w:rsidR="000B4AA5" w:rsidRPr="00B96518" w:rsidRDefault="000B4AA5" w:rsidP="002B3901">
      <w:pPr>
        <w:numPr>
          <w:ilvl w:val="0"/>
          <w:numId w:val="5"/>
        </w:numPr>
        <w:spacing w:after="120"/>
        <w:rPr>
          <w:rFonts w:cs="Arial"/>
          <w:color w:val="000000" w:themeColor="text1"/>
          <w:szCs w:val="22"/>
          <w:lang w:val="es-419"/>
        </w:rPr>
      </w:pPr>
      <w:r w:rsidRPr="00B96518">
        <w:rPr>
          <w:rFonts w:cs="Arial"/>
          <w:color w:val="000000" w:themeColor="text1"/>
          <w:lang w:val="es-419"/>
        </w:rPr>
        <w:t>Pregúnteles a los participantes: "¿Alguna vez alguien intentó forzarlos a hacer algo que no tenían ganas de hacer? ¿Alguna vez alguien intentó hacer que cambiaran sus hábitos? ¿Cómo se sintieron?".</w:t>
      </w:r>
    </w:p>
    <w:p w14:paraId="16A90A4A" w14:textId="61BCD69E" w:rsidR="00CB2FAA" w:rsidRPr="00B96518" w:rsidRDefault="00792583" w:rsidP="00CB2FAA">
      <w:pPr>
        <w:numPr>
          <w:ilvl w:val="0"/>
          <w:numId w:val="5"/>
        </w:numPr>
        <w:spacing w:after="120"/>
        <w:rPr>
          <w:rFonts w:cs="Arial"/>
          <w:szCs w:val="22"/>
          <w:lang w:val="es-419"/>
        </w:rPr>
      </w:pPr>
      <w:r w:rsidRPr="00B96518">
        <w:rPr>
          <w:rFonts w:cs="Arial"/>
          <w:color w:val="000000" w:themeColor="text1"/>
          <w:lang w:val="es-419"/>
        </w:rPr>
        <w:t xml:space="preserve">Pídales a los participantes que compartan cómo se sintieron cuando alguien intentó forzarlos a hacer algo que no tenían ganas de hacer y cambiar sus hábitos.  Pídales que describan sus sentimientos hacia la persona que intentó hacer eso. </w:t>
      </w:r>
    </w:p>
    <w:p w14:paraId="1366D3E6" w14:textId="18CE88E9" w:rsidR="00CB2FAA" w:rsidRPr="00B96518" w:rsidRDefault="00CB2FAA" w:rsidP="00CB2FAA">
      <w:pPr>
        <w:numPr>
          <w:ilvl w:val="0"/>
          <w:numId w:val="5"/>
        </w:numPr>
        <w:spacing w:after="120"/>
        <w:rPr>
          <w:rFonts w:cs="Arial"/>
          <w:szCs w:val="22"/>
          <w:lang w:val="es-419"/>
        </w:rPr>
      </w:pPr>
      <w:r w:rsidRPr="00B96518">
        <w:rPr>
          <w:rFonts w:cs="Arial"/>
          <w:lang w:val="es-419"/>
        </w:rPr>
        <w:t>Pídales que piensen una vez más en la persona que intentó hacer que cambiaran sus hábitos y que com</w:t>
      </w:r>
      <w:bookmarkStart w:id="0" w:name="_GoBack"/>
      <w:bookmarkEnd w:id="0"/>
      <w:r w:rsidRPr="00B96518">
        <w:rPr>
          <w:rFonts w:cs="Arial"/>
          <w:lang w:val="es-419"/>
        </w:rPr>
        <w:t xml:space="preserve">partan con el grupo su respuesta a las siguientes preguntas: "¿Qué les gustó o no les gustó sobre el </w:t>
      </w:r>
      <w:r w:rsidRPr="00B96518">
        <w:rPr>
          <w:rFonts w:cs="Arial"/>
          <w:b/>
          <w:szCs w:val="22"/>
          <w:lang w:val="es-419"/>
        </w:rPr>
        <w:t>enfoque</w:t>
      </w:r>
      <w:r w:rsidRPr="00B96518">
        <w:rPr>
          <w:rFonts w:cs="Arial"/>
          <w:lang w:val="es-419"/>
        </w:rPr>
        <w:t xml:space="preserve"> usado por la persona que intentó </w:t>
      </w:r>
      <w:r w:rsidRPr="00B96518">
        <w:rPr>
          <w:rFonts w:cs="Arial"/>
          <w:lang w:val="es-419"/>
        </w:rPr>
        <w:lastRenderedPageBreak/>
        <w:t>cambiar sus hábitos?  ¿Qué cosas hizo esa persona que generó emociones negativas? ¿Qué cosas hizo esa persona que les hizo sentir que querían cambiar?".</w:t>
      </w:r>
    </w:p>
    <w:p w14:paraId="6ADBC824" w14:textId="77777777" w:rsidR="00CB2FAA" w:rsidRPr="00B96518" w:rsidRDefault="00CB2FAA" w:rsidP="00CB2FAA">
      <w:pPr>
        <w:numPr>
          <w:ilvl w:val="0"/>
          <w:numId w:val="21"/>
        </w:numPr>
        <w:spacing w:after="120"/>
        <w:rPr>
          <w:rFonts w:cs="Arial"/>
          <w:i/>
          <w:szCs w:val="22"/>
          <w:lang w:val="es-419"/>
        </w:rPr>
      </w:pPr>
      <w:r w:rsidRPr="00B96518">
        <w:rPr>
          <w:rFonts w:cs="Arial"/>
          <w:i/>
          <w:lang w:val="es-419"/>
        </w:rPr>
        <w:t>No me gustó que fuera regañona ni que me dijera qué hacer.</w:t>
      </w:r>
    </w:p>
    <w:p w14:paraId="0C99F6A8" w14:textId="77777777" w:rsidR="00CB2FAA" w:rsidRPr="00B96518" w:rsidRDefault="00CB2FAA" w:rsidP="00CB2FAA">
      <w:pPr>
        <w:numPr>
          <w:ilvl w:val="0"/>
          <w:numId w:val="21"/>
        </w:numPr>
        <w:spacing w:after="120"/>
        <w:rPr>
          <w:rFonts w:cs="Arial"/>
          <w:i/>
          <w:szCs w:val="22"/>
          <w:lang w:val="es-419"/>
        </w:rPr>
      </w:pPr>
      <w:r w:rsidRPr="00B96518">
        <w:rPr>
          <w:rFonts w:cs="Arial"/>
          <w:i/>
          <w:lang w:val="es-419"/>
        </w:rPr>
        <w:t>No me gustó que la persona no comprendiera lo difícil que era cambiar.</w:t>
      </w:r>
    </w:p>
    <w:p w14:paraId="09983BF7" w14:textId="77777777" w:rsidR="00CB2FAA" w:rsidRPr="00B96518" w:rsidRDefault="00CB2FAA" w:rsidP="00CB2FAA">
      <w:pPr>
        <w:numPr>
          <w:ilvl w:val="0"/>
          <w:numId w:val="21"/>
        </w:numPr>
        <w:spacing w:after="120"/>
        <w:rPr>
          <w:rFonts w:cs="Arial"/>
          <w:i/>
          <w:szCs w:val="22"/>
          <w:lang w:val="es-419"/>
        </w:rPr>
      </w:pPr>
      <w:r w:rsidRPr="00B96518">
        <w:rPr>
          <w:rFonts w:cs="Arial"/>
          <w:i/>
          <w:lang w:val="es-419"/>
        </w:rPr>
        <w:t>Me gustó que me apoyara, que me preguntara qué podía hacer para ayudarme.</w:t>
      </w:r>
    </w:p>
    <w:p w14:paraId="44266569" w14:textId="1ECEECB9" w:rsidR="00C0716B" w:rsidRPr="00B96518" w:rsidRDefault="00CB2FAA" w:rsidP="00CB2FAA">
      <w:pPr>
        <w:numPr>
          <w:ilvl w:val="0"/>
          <w:numId w:val="21"/>
        </w:numPr>
        <w:spacing w:after="120"/>
        <w:rPr>
          <w:rFonts w:cs="Arial"/>
          <w:i/>
          <w:szCs w:val="22"/>
          <w:lang w:val="es-419"/>
        </w:rPr>
      </w:pPr>
      <w:r w:rsidRPr="00B96518">
        <w:rPr>
          <w:rFonts w:cs="Arial"/>
          <w:i/>
          <w:lang w:val="es-419"/>
        </w:rPr>
        <w:t>Me gustó que la persona compartiera información útil o hiciera sugerencias sin ser insistente.</w:t>
      </w:r>
    </w:p>
    <w:p w14:paraId="4A01C12E" w14:textId="601CBECE" w:rsidR="004F1F25" w:rsidRPr="00B96518" w:rsidRDefault="00C0716B" w:rsidP="00DC6746">
      <w:pPr>
        <w:numPr>
          <w:ilvl w:val="0"/>
          <w:numId w:val="5"/>
        </w:numPr>
        <w:spacing w:after="120"/>
        <w:rPr>
          <w:rFonts w:cs="Arial"/>
          <w:szCs w:val="22"/>
          <w:lang w:val="es-419"/>
        </w:rPr>
      </w:pPr>
      <w:r w:rsidRPr="00B96518">
        <w:rPr>
          <w:rFonts w:cs="Arial"/>
          <w:lang w:val="es-419"/>
        </w:rPr>
        <w:t xml:space="preserve">Presente la descripción de la lección o los objetivos de aprendizaje. </w:t>
      </w:r>
    </w:p>
    <w:p w14:paraId="67665D3E" w14:textId="77777777" w:rsidR="00917B36" w:rsidRPr="00B96518" w:rsidRDefault="002B71B6" w:rsidP="00A70F27">
      <w:pPr>
        <w:rPr>
          <w:rFonts w:cs="Arial"/>
          <w:szCs w:val="22"/>
          <w:lang w:val="es-419"/>
        </w:rPr>
      </w:pPr>
      <w:r w:rsidRPr="00B96518">
        <w:rPr>
          <w:rFonts w:cs="Arial"/>
          <w:b/>
          <w:szCs w:val="22"/>
          <w:lang w:val="es-419"/>
        </w:rPr>
        <w:pict w14:anchorId="6D8A90D6">
          <v:rect id="_x0000_i1030" style="width:0;height:1.5pt" o:hralign="center" o:hrstd="t" o:hr="t" fillcolor="gray" stroked="f"/>
        </w:pict>
      </w:r>
    </w:p>
    <w:p w14:paraId="5D1401BE" w14:textId="4E1E9651" w:rsidR="0026211D" w:rsidRPr="00B96518" w:rsidRDefault="00C514A7" w:rsidP="00D5534A">
      <w:pPr>
        <w:pStyle w:val="SectionL1CAWST"/>
        <w:rPr>
          <w:lang w:val="es-419"/>
        </w:rPr>
      </w:pPr>
      <w:r w:rsidRPr="00B96518">
        <w:rPr>
          <w:lang w:val="es-419"/>
        </w:rPr>
        <w:t>¿Qué es un promotor comunitario de WASH?</w:t>
      </w:r>
      <w:r w:rsidR="00BA59E5" w:rsidRPr="00B96518">
        <w:rPr>
          <w:lang w:val="es-419"/>
        </w:rPr>
        <w:tab/>
      </w:r>
      <w:r w:rsidRPr="00B96518">
        <w:rPr>
          <w:lang w:val="es-419"/>
        </w:rPr>
        <w:t>25 minutos</w:t>
      </w:r>
    </w:p>
    <w:p w14:paraId="6393B747" w14:textId="77777777" w:rsidR="0026211D" w:rsidRPr="00B96518" w:rsidRDefault="0026211D" w:rsidP="00F2604D">
      <w:pPr>
        <w:rPr>
          <w:rFonts w:cs="Arial"/>
          <w:szCs w:val="22"/>
          <w:lang w:val="es-419"/>
        </w:rPr>
      </w:pPr>
      <w:r w:rsidRPr="00B96518">
        <w:rPr>
          <w:lang w:val="es-419"/>
        </w:rPr>
        <w:drawing>
          <wp:anchor distT="0" distB="0" distL="114300" distR="114300" simplePos="0" relativeHeight="251689472" behindDoc="1" locked="0" layoutInCell="1" allowOverlap="1" wp14:anchorId="77E353B4" wp14:editId="670F2B3B">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F6BC4CF" w14:textId="1C9D0191" w:rsidR="00CB2FAA" w:rsidRPr="00B96518" w:rsidRDefault="00CB2FAA" w:rsidP="00CB2FAA">
      <w:pPr>
        <w:numPr>
          <w:ilvl w:val="0"/>
          <w:numId w:val="24"/>
        </w:numPr>
        <w:spacing w:after="120"/>
        <w:rPr>
          <w:rFonts w:cs="Arial"/>
          <w:color w:val="000000" w:themeColor="text1"/>
          <w:szCs w:val="22"/>
          <w:lang w:val="es-419"/>
        </w:rPr>
      </w:pPr>
      <w:r w:rsidRPr="00B96518">
        <w:rPr>
          <w:rFonts w:cs="Arial"/>
          <w:color w:val="000000" w:themeColor="text1"/>
          <w:lang w:val="es-419"/>
        </w:rPr>
        <w:t>Dígales a los participantes: "Piensen en una ocasión en la que alguien los haya apoyado a realizar un cambio para mejorar su vida. Por ejemplo: un entrenador, un mentor, un modelo a seguir, un padre o un profesor.  ¿De qué manera los ayudaron a realizar ese cambio para mejorar?". Pídales que compartan sus experiencias.</w:t>
      </w:r>
    </w:p>
    <w:p w14:paraId="07169753" w14:textId="66118D3C" w:rsidR="000B4AA5" w:rsidRPr="00B96518" w:rsidRDefault="00B57303" w:rsidP="00CB2FAA">
      <w:pPr>
        <w:numPr>
          <w:ilvl w:val="0"/>
          <w:numId w:val="24"/>
        </w:numPr>
        <w:spacing w:after="120"/>
        <w:rPr>
          <w:rFonts w:cs="Arial"/>
          <w:color w:val="000000" w:themeColor="text1"/>
          <w:szCs w:val="22"/>
          <w:lang w:val="es-419"/>
        </w:rPr>
      </w:pPr>
      <w:r w:rsidRPr="00B96518">
        <w:rPr>
          <w:rFonts w:cs="Arial"/>
          <w:color w:val="000000" w:themeColor="text1"/>
          <w:szCs w:val="22"/>
          <w:lang w:val="es-419"/>
        </w:rPr>
        <w:drawing>
          <wp:anchor distT="0" distB="0" distL="114300" distR="114300" simplePos="0" relativeHeight="251702784" behindDoc="0" locked="0" layoutInCell="1" allowOverlap="1" wp14:anchorId="5651A674" wp14:editId="37679022">
            <wp:simplePos x="0" y="0"/>
            <wp:positionH relativeFrom="column">
              <wp:posOffset>-9129</wp:posOffset>
            </wp:positionH>
            <wp:positionV relativeFrom="paragraph">
              <wp:posOffset>103110</wp:posOffset>
            </wp:positionV>
            <wp:extent cx="408305" cy="3721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2110"/>
                    </a:xfrm>
                    <a:prstGeom prst="rect">
                      <a:avLst/>
                    </a:prstGeom>
                    <a:noFill/>
                  </pic:spPr>
                </pic:pic>
              </a:graphicData>
            </a:graphic>
          </wp:anchor>
        </w:drawing>
      </w:r>
      <w:r w:rsidRPr="00B96518">
        <w:rPr>
          <w:rFonts w:cs="Arial"/>
          <w:color w:val="000000" w:themeColor="text1"/>
          <w:lang w:val="es-419"/>
        </w:rPr>
        <w:t>Explíqueles a los participantes que una parte del papel que tienen como promotores comunitarios de WASH será ayudar a las personas a que adopten buenas prácticas de WASH y hacerlo de manera tal que ayuden a crear cambios positivos en los hábitos.  Tendrán que convencer a las personas para que adopten ciertos hábitos y lo mantengan a largo plazo.</w:t>
      </w:r>
    </w:p>
    <w:p w14:paraId="69630F28" w14:textId="19A3543B" w:rsidR="0073516E" w:rsidRPr="00B96518" w:rsidRDefault="0073516E" w:rsidP="00CB2FAA">
      <w:pPr>
        <w:numPr>
          <w:ilvl w:val="0"/>
          <w:numId w:val="24"/>
        </w:numPr>
        <w:spacing w:after="120"/>
        <w:rPr>
          <w:rFonts w:cs="Arial"/>
          <w:color w:val="000000" w:themeColor="text1"/>
          <w:szCs w:val="22"/>
          <w:lang w:val="es-419"/>
        </w:rPr>
      </w:pPr>
      <w:r w:rsidRPr="00B96518">
        <w:rPr>
          <w:rFonts w:cs="Arial"/>
          <w:color w:val="000000" w:themeColor="text1"/>
          <w:lang w:val="es-419"/>
        </w:rPr>
        <w:t>Explíqueles a los participantes que los promotores comunitarios de WASH pueden provenir de distintas organizaciones, tener objetivos y estrategias diferentes e, incluso, tener otro cargo o puesto; sin embargo, todos tienen un papel similar.</w:t>
      </w:r>
    </w:p>
    <w:p w14:paraId="413E999B" w14:textId="2A816FA6" w:rsidR="00834A9F" w:rsidRPr="00B96518" w:rsidRDefault="0073516E" w:rsidP="00CB2FAA">
      <w:pPr>
        <w:pStyle w:val="ListParagraph"/>
        <w:numPr>
          <w:ilvl w:val="0"/>
          <w:numId w:val="24"/>
        </w:numPr>
        <w:spacing w:after="120"/>
        <w:rPr>
          <w:rFonts w:cs="Arial"/>
          <w:color w:val="000000" w:themeColor="text1"/>
          <w:szCs w:val="22"/>
          <w:lang w:val="es-419"/>
        </w:rPr>
      </w:pPr>
      <w:r w:rsidRPr="00B96518">
        <w:rPr>
          <w:rFonts w:cs="Arial"/>
          <w:color w:val="000000" w:themeColor="text1"/>
          <w:lang w:val="es-419"/>
        </w:rPr>
        <w:t>Explíqueles a los participantes que, en ocasiones, es posible que la promoción comunitaria del WASH sea la única prioridad de la labor de una persona y, en otros casos, solo una parte pequeña de dicha labor.</w:t>
      </w:r>
    </w:p>
    <w:p w14:paraId="63D0183C" w14:textId="58D51E00" w:rsidR="00834A9F" w:rsidRPr="00B96518" w:rsidRDefault="00834A9F" w:rsidP="00CB2FAA">
      <w:pPr>
        <w:numPr>
          <w:ilvl w:val="0"/>
          <w:numId w:val="24"/>
        </w:numPr>
        <w:spacing w:after="120"/>
        <w:rPr>
          <w:rFonts w:cs="Arial"/>
          <w:szCs w:val="22"/>
          <w:lang w:val="es-419"/>
        </w:rPr>
      </w:pPr>
      <w:r w:rsidRPr="00B96518">
        <w:rPr>
          <w:rFonts w:cs="Arial"/>
          <w:color w:val="000000" w:themeColor="text1"/>
          <w:lang w:val="es-419"/>
        </w:rPr>
        <w:t xml:space="preserve">Pregúnteles a los participantes: "¿Quiénes son los promotores comunitarios de WASH?" y "¿Qué cargo o puesto ocupan?". Escriba todas las respuestas en una hoja de rotafolio. </w:t>
      </w:r>
      <w:r w:rsidRPr="00B96518">
        <w:rPr>
          <w:rFonts w:cs="Arial"/>
          <w:i/>
          <w:color w:val="000000" w:themeColor="text1"/>
          <w:szCs w:val="22"/>
          <w:lang w:val="es-419"/>
        </w:rPr>
        <w:t>Promotores de salud comunitaria, promotores comunitarios de WASH, trabajadores de divulgación sanitaria, funcionarios de enlace comunitario, trabajadores de campo, mujeres voluntarias de salud comunitaria, voluntarios de la comunidad, los implementadores de ONG, los facilitadores de SANTOLIC, etc.</w:t>
      </w:r>
    </w:p>
    <w:p w14:paraId="45AE95CA" w14:textId="02ECDCFD" w:rsidR="00CB2FAA" w:rsidRPr="00B96518" w:rsidRDefault="00393D80" w:rsidP="00CB2FAA">
      <w:pPr>
        <w:spacing w:after="120"/>
        <w:ind w:left="1080"/>
        <w:rPr>
          <w:rFonts w:cs="Arial"/>
          <w:szCs w:val="22"/>
          <w:lang w:val="es-419"/>
        </w:rPr>
      </w:pPr>
      <w:r w:rsidRPr="00B96518">
        <w:rPr>
          <w:lang w:val="es-419"/>
        </w:rPr>
        <w:drawing>
          <wp:anchor distT="0" distB="0" distL="114300" distR="114300" simplePos="0" relativeHeight="251705856" behindDoc="1" locked="0" layoutInCell="1" allowOverlap="1" wp14:anchorId="09377F26" wp14:editId="50C0CF27">
            <wp:simplePos x="0" y="0"/>
            <wp:positionH relativeFrom="column">
              <wp:posOffset>11430</wp:posOffset>
            </wp:positionH>
            <wp:positionV relativeFrom="paragraph">
              <wp:posOffset>-2540</wp:posOffset>
            </wp:positionV>
            <wp:extent cx="437515" cy="418465"/>
            <wp:effectExtent l="0" t="0" r="635" b="635"/>
            <wp:wrapTight wrapText="bothSides">
              <wp:wrapPolygon edited="0">
                <wp:start x="0" y="0"/>
                <wp:lineTo x="0" y="20649"/>
                <wp:lineTo x="20691" y="20649"/>
                <wp:lineTo x="20691" y="0"/>
                <wp:lineTo x="0" y="0"/>
              </wp:wrapPolygon>
            </wp:wrapTight>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anchor>
        </w:drawing>
      </w:r>
      <w:r w:rsidRPr="00B96518">
        <w:rPr>
          <w:rFonts w:cs="Arial"/>
          <w:b/>
          <w:color w:val="000000" w:themeColor="text1"/>
          <w:lang w:val="es-419"/>
        </w:rPr>
        <w:t>Nota para el capacitador:</w:t>
      </w:r>
      <w:r w:rsidR="00CB2FAA" w:rsidRPr="00B96518">
        <w:rPr>
          <w:rFonts w:cs="Arial"/>
          <w:szCs w:val="22"/>
          <w:lang w:val="es-419"/>
        </w:rPr>
        <w:t xml:space="preserve"> confeccionar esta lista puede llevar mucho tiempo. Deje de tomar nota de los ejemplos después de 10 minutos aproximadamente, para ahorrar tiempo.</w:t>
      </w:r>
    </w:p>
    <w:p w14:paraId="76FA141E" w14:textId="4AD9F59E" w:rsidR="00C0716B" w:rsidRPr="00B96518" w:rsidRDefault="00D761E7" w:rsidP="00CB2FAA">
      <w:pPr>
        <w:numPr>
          <w:ilvl w:val="0"/>
          <w:numId w:val="24"/>
        </w:numPr>
        <w:spacing w:after="120"/>
        <w:rPr>
          <w:rFonts w:cs="Arial"/>
          <w:color w:val="000000" w:themeColor="text1"/>
          <w:szCs w:val="22"/>
          <w:lang w:val="es-419"/>
        </w:rPr>
      </w:pPr>
      <w:r w:rsidRPr="00B96518">
        <w:rPr>
          <w:rFonts w:cs="Arial"/>
          <w:color w:val="000000" w:themeColor="text1"/>
          <w:lang w:val="es-419"/>
        </w:rPr>
        <w:t xml:space="preserve">Explíqueles a los participantes: "Antes de hablar sobre cómo ser un promotor comunitario de WASH eficaz, tenemos que definir el </w:t>
      </w:r>
      <w:r w:rsidR="00581A23" w:rsidRPr="00B96518">
        <w:rPr>
          <w:rFonts w:cs="Arial"/>
          <w:i/>
          <w:color w:val="000000" w:themeColor="text1"/>
          <w:szCs w:val="22"/>
          <w:lang w:val="es-419"/>
        </w:rPr>
        <w:t>papel</w:t>
      </w:r>
      <w:r w:rsidRPr="00B96518">
        <w:rPr>
          <w:rFonts w:cs="Arial"/>
          <w:color w:val="000000" w:themeColor="text1"/>
          <w:lang w:val="es-419"/>
        </w:rPr>
        <w:t xml:space="preserve"> de un promotor comunitario de WASH".</w:t>
      </w:r>
    </w:p>
    <w:p w14:paraId="72E2ACEB" w14:textId="5D434758" w:rsidR="00581A23" w:rsidRPr="00B96518" w:rsidRDefault="00581A23" w:rsidP="00CB2FAA">
      <w:pPr>
        <w:numPr>
          <w:ilvl w:val="0"/>
          <w:numId w:val="24"/>
        </w:numPr>
        <w:spacing w:after="120"/>
        <w:rPr>
          <w:rFonts w:cs="Arial"/>
          <w:color w:val="000000" w:themeColor="text1"/>
          <w:szCs w:val="22"/>
          <w:lang w:val="es-419"/>
        </w:rPr>
      </w:pPr>
      <w:r w:rsidRPr="00B96518">
        <w:rPr>
          <w:rFonts w:cs="Arial"/>
          <w:color w:val="000000" w:themeColor="text1"/>
          <w:lang w:val="es-419"/>
        </w:rPr>
        <w:t>Divida a los participantes en grupos de 3 o 4 personas. Entregue a cada grupo una hoja de rotafolio y marcadores.</w:t>
      </w:r>
    </w:p>
    <w:p w14:paraId="7D10B478" w14:textId="6D6AE2D8" w:rsidR="00581A23" w:rsidRPr="00B96518" w:rsidRDefault="00581A23" w:rsidP="00CB2FAA">
      <w:pPr>
        <w:numPr>
          <w:ilvl w:val="0"/>
          <w:numId w:val="24"/>
        </w:numPr>
        <w:spacing w:after="120"/>
        <w:rPr>
          <w:rFonts w:cs="Arial"/>
          <w:color w:val="000000" w:themeColor="text1"/>
          <w:szCs w:val="22"/>
          <w:lang w:val="es-419"/>
        </w:rPr>
      </w:pPr>
      <w:r w:rsidRPr="00B96518">
        <w:rPr>
          <w:rFonts w:cs="Arial"/>
          <w:color w:val="000000" w:themeColor="text1"/>
          <w:lang w:val="es-419"/>
        </w:rPr>
        <w:t>Pídales a los participantes que anoten la función o las tareas específicas de un promotor comunitario de WASH.</w:t>
      </w:r>
      <w:r w:rsidR="00B92F0E" w:rsidRPr="00B96518">
        <w:rPr>
          <w:rFonts w:cs="Arial"/>
          <w:i/>
          <w:color w:val="000000" w:themeColor="text1"/>
          <w:szCs w:val="22"/>
          <w:lang w:val="es-419"/>
        </w:rPr>
        <w:t xml:space="preserve"> Fomentar la adopción de prácticas de WASH</w:t>
      </w:r>
      <w:r w:rsidRPr="00B96518">
        <w:rPr>
          <w:rFonts w:cs="Arial"/>
          <w:color w:val="000000" w:themeColor="text1"/>
          <w:lang w:val="es-419"/>
        </w:rPr>
        <w:t xml:space="preserve">, </w:t>
      </w:r>
      <w:r w:rsidR="00B92F0E" w:rsidRPr="00B96518">
        <w:rPr>
          <w:rFonts w:cs="Arial"/>
          <w:i/>
          <w:color w:val="000000" w:themeColor="text1"/>
          <w:szCs w:val="22"/>
          <w:lang w:val="es-419"/>
        </w:rPr>
        <w:t xml:space="preserve">visitar familias, enseñarles a los miembros de las familias sobre el uso de las tecnologías de WASH, enseñarles a los destinatarios de los programas sobre los </w:t>
      </w:r>
      <w:r w:rsidR="00B92F0E" w:rsidRPr="00B96518">
        <w:rPr>
          <w:rFonts w:cs="Arial"/>
          <w:i/>
          <w:color w:val="000000" w:themeColor="text1"/>
          <w:szCs w:val="22"/>
          <w:lang w:val="es-419"/>
        </w:rPr>
        <w:lastRenderedPageBreak/>
        <w:t>beneficios del WASH, enseñarles a las personas sobre los riesgos sanitarios, motivar a las personas a adoptar las prácticas, recolectar información destinada a los implementadores, trabajar con las personas a fin de hallar soluciones para mejorar el acceso al WASH, ser un líder de la comunidad, etc.</w:t>
      </w:r>
    </w:p>
    <w:p w14:paraId="0978D009" w14:textId="77777777" w:rsidR="00850BFC" w:rsidRPr="00B96518" w:rsidRDefault="009838A2" w:rsidP="00CB2FAA">
      <w:pPr>
        <w:numPr>
          <w:ilvl w:val="0"/>
          <w:numId w:val="24"/>
        </w:numPr>
        <w:spacing w:after="120"/>
        <w:rPr>
          <w:rFonts w:cs="Arial"/>
          <w:color w:val="000000" w:themeColor="text1"/>
          <w:szCs w:val="22"/>
          <w:lang w:val="es-419"/>
        </w:rPr>
      </w:pPr>
      <w:r w:rsidRPr="00B96518">
        <w:rPr>
          <w:rFonts w:cs="Arial"/>
          <w:color w:val="000000" w:themeColor="text1"/>
          <w:lang w:val="es-419"/>
        </w:rPr>
        <w:t>Pídale a cada grupo que comparta sus respuestas.</w:t>
      </w:r>
    </w:p>
    <w:p w14:paraId="209602F8" w14:textId="11F16904" w:rsidR="004F1F25" w:rsidRPr="00B96518" w:rsidRDefault="005B75B8" w:rsidP="00CB2FAA">
      <w:pPr>
        <w:numPr>
          <w:ilvl w:val="0"/>
          <w:numId w:val="24"/>
        </w:numPr>
        <w:spacing w:after="120"/>
        <w:rPr>
          <w:rFonts w:cs="Arial"/>
          <w:szCs w:val="22"/>
          <w:lang w:val="es-419"/>
        </w:rPr>
      </w:pPr>
      <w:r w:rsidRPr="00B96518">
        <w:rPr>
          <w:rFonts w:cs="Arial"/>
          <w:color w:val="000000" w:themeColor="text1"/>
          <w:lang w:val="es-419"/>
        </w:rPr>
        <w:t>Explíqueles a los participantes que un promotor comunitario de WASH tiene una diversidad de funciones, pero —a fin de cuentas— todo se reduce a un solo papel: generar cambios positivos en las personas y las comunidades.</w:t>
      </w:r>
    </w:p>
    <w:p w14:paraId="75568B07" w14:textId="39DB4EAB" w:rsidR="00D74514" w:rsidRPr="00B96518" w:rsidRDefault="00D74514" w:rsidP="00CB2FAA">
      <w:pPr>
        <w:numPr>
          <w:ilvl w:val="0"/>
          <w:numId w:val="24"/>
        </w:numPr>
        <w:spacing w:after="120"/>
        <w:rPr>
          <w:rFonts w:cs="Arial"/>
          <w:szCs w:val="22"/>
          <w:lang w:val="es-419"/>
        </w:rPr>
      </w:pPr>
      <w:r w:rsidRPr="00B96518">
        <w:rPr>
          <w:rFonts w:cs="Arial"/>
          <w:color w:val="000000" w:themeColor="text1"/>
          <w:lang w:val="es-419"/>
        </w:rPr>
        <w:t xml:space="preserve">Explíqueles a los participantes: "A fin de generar cambios positivos en las personas y las comunidades, los promotores comunitarios de WASH deben comprender las necesidades y el contexto de la comunidad. Además, </w:t>
      </w:r>
      <w:r w:rsidR="00AB3662" w:rsidRPr="00B96518">
        <w:rPr>
          <w:rFonts w:cs="Arial"/>
          <w:b/>
          <w:i/>
          <w:color w:val="000000" w:themeColor="text1"/>
          <w:szCs w:val="22"/>
          <w:lang w:val="es-419"/>
        </w:rPr>
        <w:t>antes</w:t>
      </w:r>
      <w:r w:rsidRPr="00B96518">
        <w:rPr>
          <w:rFonts w:cs="Arial"/>
          <w:color w:val="000000" w:themeColor="text1"/>
          <w:lang w:val="es-419"/>
        </w:rPr>
        <w:t xml:space="preserve"> de dar recomendaciones, deben entender por qué las personas han adoptado o no ciertos hábitos".</w:t>
      </w:r>
    </w:p>
    <w:p w14:paraId="3954728B" w14:textId="35B7CA03" w:rsidR="00D35628" w:rsidRPr="00B96518" w:rsidRDefault="002B71B6" w:rsidP="00850BFC">
      <w:pPr>
        <w:spacing w:after="120"/>
        <w:rPr>
          <w:rFonts w:cs="Arial"/>
          <w:szCs w:val="22"/>
          <w:lang w:val="es-419"/>
        </w:rPr>
      </w:pPr>
      <w:r w:rsidRPr="00B96518">
        <w:rPr>
          <w:rFonts w:cs="Arial"/>
          <w:b/>
          <w:szCs w:val="22"/>
          <w:lang w:val="es-419"/>
        </w:rPr>
        <w:pict w14:anchorId="4BFA669A">
          <v:rect id="_x0000_i1031" style="width:0;height:1.5pt" o:hralign="center" o:hrstd="t" o:hr="t" fillcolor="gray" stroked="f"/>
        </w:pict>
      </w:r>
    </w:p>
    <w:p w14:paraId="77BB1DBA" w14:textId="7C73BF0A" w:rsidR="00D35628" w:rsidRPr="00B96518" w:rsidRDefault="003C2A50" w:rsidP="00D35628">
      <w:pPr>
        <w:pStyle w:val="SectionL1CAWST"/>
        <w:rPr>
          <w:lang w:val="es-419"/>
        </w:rPr>
      </w:pPr>
      <w:r w:rsidRPr="00B96518">
        <w:rPr>
          <w:lang w:val="es-419"/>
        </w:rPr>
        <w:t>¿De qué forma pueden contribuir los promotores comunitarios para mejorar el WASH?</w:t>
      </w:r>
      <w:r w:rsidR="00BA59E5" w:rsidRPr="00B96518">
        <w:rPr>
          <w:lang w:val="es-419"/>
        </w:rPr>
        <w:tab/>
      </w:r>
      <w:r w:rsidRPr="00B96518">
        <w:rPr>
          <w:lang w:val="es-419"/>
        </w:rPr>
        <w:t>20 minutos</w:t>
      </w:r>
    </w:p>
    <w:p w14:paraId="6070639A" w14:textId="77777777" w:rsidR="00D35628" w:rsidRPr="00B96518" w:rsidRDefault="00D35628" w:rsidP="00F2604D">
      <w:pPr>
        <w:rPr>
          <w:rFonts w:cs="Arial"/>
          <w:szCs w:val="22"/>
          <w:lang w:val="es-419"/>
        </w:rPr>
      </w:pPr>
      <w:r w:rsidRPr="00B96518">
        <w:rPr>
          <w:lang w:val="es-419"/>
        </w:rPr>
        <w:drawing>
          <wp:anchor distT="0" distB="0" distL="114300" distR="114300" simplePos="0" relativeHeight="251701760" behindDoc="1" locked="0" layoutInCell="1" allowOverlap="1" wp14:anchorId="603EF890" wp14:editId="6AD28540">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D45F6D5" w14:textId="3469C771" w:rsidR="005B75B8" w:rsidRPr="00B96518" w:rsidRDefault="00FD40F0" w:rsidP="005B75B8">
      <w:pPr>
        <w:numPr>
          <w:ilvl w:val="0"/>
          <w:numId w:val="23"/>
        </w:numPr>
        <w:spacing w:after="120"/>
        <w:rPr>
          <w:rFonts w:cs="Arial"/>
          <w:color w:val="000000" w:themeColor="text1"/>
          <w:szCs w:val="22"/>
          <w:lang w:val="es-419"/>
        </w:rPr>
      </w:pPr>
      <w:r w:rsidRPr="00B96518">
        <w:rPr>
          <w:rFonts w:cs="Arial"/>
          <w:color w:val="000000" w:themeColor="text1"/>
          <w:lang w:val="es-419"/>
        </w:rPr>
        <w:t>Coloque en un lugar visible la frase que preparó con anterioridad: "Los promotores comunitarios de WASH son mucho más que meros profesores".</w:t>
      </w:r>
    </w:p>
    <w:p w14:paraId="401B1C7A" w14:textId="77777777" w:rsidR="005B75B8" w:rsidRPr="00B96518" w:rsidRDefault="005B75B8" w:rsidP="005B75B8">
      <w:pPr>
        <w:numPr>
          <w:ilvl w:val="0"/>
          <w:numId w:val="23"/>
        </w:numPr>
        <w:spacing w:after="120"/>
        <w:rPr>
          <w:rFonts w:cs="Arial"/>
          <w:color w:val="000000" w:themeColor="text1"/>
          <w:szCs w:val="22"/>
          <w:lang w:val="es-419"/>
        </w:rPr>
      </w:pPr>
      <w:r w:rsidRPr="00B96518">
        <w:rPr>
          <w:rFonts w:cs="Arial"/>
          <w:color w:val="000000" w:themeColor="text1"/>
          <w:lang w:val="es-419"/>
        </w:rPr>
        <w:t>Pídales a los participantes que debatan con un compañero qué opinan sobre esa frase.</w:t>
      </w:r>
    </w:p>
    <w:p w14:paraId="6B20464A" w14:textId="77777777" w:rsidR="005B75B8" w:rsidRPr="00B96518" w:rsidRDefault="005B75B8" w:rsidP="005B75B8">
      <w:pPr>
        <w:numPr>
          <w:ilvl w:val="0"/>
          <w:numId w:val="23"/>
        </w:numPr>
        <w:spacing w:after="120"/>
        <w:rPr>
          <w:rFonts w:cs="Arial"/>
          <w:color w:val="000000" w:themeColor="text1"/>
          <w:szCs w:val="22"/>
          <w:lang w:val="es-419"/>
        </w:rPr>
      </w:pPr>
      <w:r w:rsidRPr="00B96518">
        <w:rPr>
          <w:rFonts w:cs="Arial"/>
          <w:color w:val="000000" w:themeColor="text1"/>
          <w:lang w:val="es-419"/>
        </w:rPr>
        <w:t>Pídales a los participantes que compartan sus ideas con todo el grupo.</w:t>
      </w:r>
    </w:p>
    <w:p w14:paraId="48FA6856" w14:textId="1B223CD3" w:rsidR="00AB3662" w:rsidRPr="00B96518" w:rsidRDefault="005B75B8" w:rsidP="00AB3662">
      <w:pPr>
        <w:numPr>
          <w:ilvl w:val="0"/>
          <w:numId w:val="23"/>
        </w:numPr>
        <w:spacing w:after="120"/>
        <w:rPr>
          <w:rFonts w:cs="Arial"/>
          <w:color w:val="000000" w:themeColor="text1"/>
          <w:szCs w:val="22"/>
          <w:lang w:val="es-419"/>
        </w:rPr>
      </w:pPr>
      <w:r w:rsidRPr="00B96518">
        <w:rPr>
          <w:rFonts w:cs="Arial"/>
          <w:color w:val="000000" w:themeColor="text1"/>
          <w:lang w:val="es-419"/>
        </w:rPr>
        <w:t xml:space="preserve">Pídales a los participantes que, en silencio, reflexionen y piensen durante 15 segundos sobre una ocasión en la que hayan cambiado su punto de vista o sus hábitos. Sus ideas podrían estar relacionadas con la política, la familia, la educación, el trabajo, la filosofía o la vida en general. Es posible que sea el mismo ejemplo que en la actividad anterior. </w:t>
      </w:r>
    </w:p>
    <w:p w14:paraId="5D7C2E81" w14:textId="014EE189" w:rsidR="00AB3662" w:rsidRPr="00B96518" w:rsidRDefault="00393D80" w:rsidP="00AB3662">
      <w:pPr>
        <w:numPr>
          <w:ilvl w:val="0"/>
          <w:numId w:val="23"/>
        </w:numPr>
        <w:spacing w:after="120"/>
        <w:rPr>
          <w:rFonts w:cs="Arial"/>
          <w:color w:val="000000" w:themeColor="text1"/>
          <w:szCs w:val="22"/>
          <w:lang w:val="es-419"/>
        </w:rPr>
      </w:pPr>
      <w:r w:rsidRPr="00B96518">
        <w:rPr>
          <w:lang w:val="es-419"/>
        </w:rPr>
        <w:drawing>
          <wp:anchor distT="0" distB="0" distL="114300" distR="114300" simplePos="0" relativeHeight="251707904" behindDoc="1" locked="0" layoutInCell="1" allowOverlap="1" wp14:anchorId="19573E46" wp14:editId="13E079BE">
            <wp:simplePos x="0" y="0"/>
            <wp:positionH relativeFrom="column">
              <wp:posOffset>0</wp:posOffset>
            </wp:positionH>
            <wp:positionV relativeFrom="paragraph">
              <wp:posOffset>225485</wp:posOffset>
            </wp:positionV>
            <wp:extent cx="437515" cy="418465"/>
            <wp:effectExtent l="0" t="0" r="635" b="635"/>
            <wp:wrapTight wrapText="bothSides">
              <wp:wrapPolygon edited="0">
                <wp:start x="0" y="0"/>
                <wp:lineTo x="0" y="20649"/>
                <wp:lineTo x="20691" y="20649"/>
                <wp:lineTo x="20691"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anchor>
        </w:drawing>
      </w:r>
      <w:r w:rsidRPr="00B96518">
        <w:rPr>
          <w:rFonts w:cs="Arial"/>
          <w:color w:val="000000" w:themeColor="text1"/>
          <w:lang w:val="es-419"/>
        </w:rPr>
        <w:t>Pídales que compartan sus experiencias.</w:t>
      </w:r>
    </w:p>
    <w:p w14:paraId="39615B9F" w14:textId="59753A6A" w:rsidR="00D761E7" w:rsidRPr="00B96518" w:rsidRDefault="00AB3662" w:rsidP="00D761E7">
      <w:pPr>
        <w:spacing w:after="120"/>
        <w:ind w:left="1080"/>
        <w:rPr>
          <w:rFonts w:cs="Arial"/>
          <w:color w:val="000000" w:themeColor="text1"/>
          <w:szCs w:val="22"/>
          <w:lang w:val="es-419"/>
        </w:rPr>
      </w:pPr>
      <w:r w:rsidRPr="00B96518">
        <w:rPr>
          <w:rFonts w:cs="Arial"/>
          <w:b/>
          <w:color w:val="000000" w:themeColor="text1"/>
          <w:lang w:val="es-419"/>
        </w:rPr>
        <w:t>Nota para el capacitador</w:t>
      </w:r>
      <w:r w:rsidRPr="00B96518">
        <w:rPr>
          <w:rFonts w:cs="Arial"/>
          <w:color w:val="000000" w:themeColor="text1"/>
          <w:szCs w:val="22"/>
          <w:lang w:val="es-419"/>
        </w:rPr>
        <w:t>: esta pregunta puede ser muy difícil de responder. Si ninguno de los participantes está dispuesto a compartir su experiencia o no comprende la pregunta, dé algunos ejemplos. P. ej.: usted tenía ciertos valores políticos, pero un candidato distinto hizo que cambiara de opinión; comenzó a reciclar solamente cuando se enteró de cuántas botellas de plástico se desechan por año; come más verduras porque alguien le enseñó que están llenas de vitaminas y son muy saludables, etc.</w:t>
      </w:r>
    </w:p>
    <w:p w14:paraId="7D67FC06" w14:textId="5D61B454" w:rsidR="005B75B8" w:rsidRPr="00B96518" w:rsidRDefault="005B75B8" w:rsidP="00D761E7">
      <w:pPr>
        <w:pStyle w:val="ListParagraph"/>
        <w:numPr>
          <w:ilvl w:val="0"/>
          <w:numId w:val="23"/>
        </w:numPr>
        <w:spacing w:after="120"/>
        <w:rPr>
          <w:rFonts w:cs="Arial"/>
          <w:color w:val="000000" w:themeColor="text1"/>
          <w:szCs w:val="22"/>
          <w:lang w:val="es-419"/>
        </w:rPr>
      </w:pPr>
      <w:r w:rsidRPr="00B96518">
        <w:rPr>
          <w:rFonts w:cs="Arial"/>
          <w:color w:val="000000" w:themeColor="text1"/>
          <w:lang w:val="es-419"/>
        </w:rPr>
        <w:t>Pídales a los participantes que piensen en las circunstancias que deben darse para que eso suceda.  "¿Por qué sucedió? ¿Por qué cambiaron de parecer? ¿Por qué cambiaron sus hábitos?".</w:t>
      </w:r>
    </w:p>
    <w:p w14:paraId="18D06DDB" w14:textId="4095C9DB" w:rsidR="001C0E56" w:rsidRPr="00B96518" w:rsidRDefault="005B75B8" w:rsidP="001C0E56">
      <w:pPr>
        <w:numPr>
          <w:ilvl w:val="0"/>
          <w:numId w:val="23"/>
        </w:numPr>
        <w:spacing w:after="120"/>
        <w:rPr>
          <w:rFonts w:cs="Arial"/>
          <w:color w:val="000000" w:themeColor="text1"/>
          <w:szCs w:val="22"/>
          <w:lang w:val="es-419"/>
        </w:rPr>
      </w:pPr>
      <w:r w:rsidRPr="00B96518">
        <w:rPr>
          <w:rFonts w:cs="Arial"/>
          <w:color w:val="000000" w:themeColor="text1"/>
          <w:lang w:val="es-419"/>
        </w:rPr>
        <w:t>Pregúnteles a algunos participantes si les gustaría compartir su historia y analicen en qué momento ocurrió, cómo cambiaron su punto de vista y por qué creen que lo hicieron. Si los participantes se muestran indecisos, usted debería comenzar a compartir un ejemplo propio.</w:t>
      </w:r>
    </w:p>
    <w:p w14:paraId="2082B0B4" w14:textId="7433A33A" w:rsidR="005B75B8" w:rsidRPr="00B96518" w:rsidRDefault="005B75B8" w:rsidP="005B75B8">
      <w:pPr>
        <w:numPr>
          <w:ilvl w:val="0"/>
          <w:numId w:val="23"/>
        </w:numPr>
        <w:spacing w:after="120"/>
        <w:rPr>
          <w:rFonts w:cs="Arial"/>
          <w:color w:val="000000" w:themeColor="text1"/>
          <w:szCs w:val="22"/>
          <w:lang w:val="es-419"/>
        </w:rPr>
      </w:pPr>
      <w:r w:rsidRPr="00B96518">
        <w:rPr>
          <w:rFonts w:cs="Arial"/>
          <w:color w:val="000000" w:themeColor="text1"/>
          <w:lang w:val="es-419"/>
        </w:rPr>
        <w:t xml:space="preserve">Escriba algunos puntos fundamentales sobre las circunstancias de las historias. P. ej.: </w:t>
      </w:r>
      <w:r w:rsidRPr="00B96518">
        <w:rPr>
          <w:rFonts w:cs="Arial"/>
          <w:i/>
          <w:color w:val="000000" w:themeColor="text1"/>
          <w:szCs w:val="22"/>
          <w:lang w:val="es-419"/>
        </w:rPr>
        <w:t>el entorno, alguien que enseñó algo, un debate enriquecedor, una experiencia buena o mala, etc.</w:t>
      </w:r>
    </w:p>
    <w:p w14:paraId="6889608C" w14:textId="7D34B059" w:rsidR="005B75B8" w:rsidRPr="00B96518" w:rsidRDefault="00B57303" w:rsidP="005B75B8">
      <w:pPr>
        <w:numPr>
          <w:ilvl w:val="0"/>
          <w:numId w:val="23"/>
        </w:numPr>
        <w:spacing w:after="120"/>
        <w:rPr>
          <w:rFonts w:cs="Arial"/>
          <w:color w:val="000000" w:themeColor="text1"/>
          <w:szCs w:val="22"/>
          <w:lang w:val="es-419"/>
        </w:rPr>
      </w:pPr>
      <w:r w:rsidRPr="00B96518">
        <w:rPr>
          <w:lang w:val="es-419"/>
        </w:rPr>
        <w:lastRenderedPageBreak/>
        <w:drawing>
          <wp:anchor distT="0" distB="0" distL="114300" distR="114300" simplePos="0" relativeHeight="251704832" behindDoc="0" locked="0" layoutInCell="1" allowOverlap="1" wp14:anchorId="4035849D" wp14:editId="4994A71C">
            <wp:simplePos x="0" y="0"/>
            <wp:positionH relativeFrom="column">
              <wp:posOffset>-8626</wp:posOffset>
            </wp:positionH>
            <wp:positionV relativeFrom="paragraph">
              <wp:posOffset>58995</wp:posOffset>
            </wp:positionV>
            <wp:extent cx="409575" cy="3714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518">
        <w:rPr>
          <w:rFonts w:cs="Arial"/>
          <w:color w:val="000000" w:themeColor="text1"/>
          <w:lang w:val="es-419"/>
        </w:rPr>
        <w:t>Explíqueles a los participantes que los hábitos de las personas pueden cambiar cuando aprenden y ven las cosas desde otro ángulo, al igual que ellos cambiaron su punto de vista.  Como promotor comunitario de WASH, tienen la capacidad de generar cambios positivos de ese tipo.</w:t>
      </w:r>
    </w:p>
    <w:p w14:paraId="2926470D" w14:textId="43101253" w:rsidR="001341EC" w:rsidRPr="00B96518" w:rsidRDefault="001341EC" w:rsidP="005B75B8">
      <w:pPr>
        <w:numPr>
          <w:ilvl w:val="0"/>
          <w:numId w:val="23"/>
        </w:numPr>
        <w:spacing w:after="120"/>
        <w:rPr>
          <w:rFonts w:cs="Arial"/>
          <w:color w:val="000000" w:themeColor="text1"/>
          <w:szCs w:val="22"/>
          <w:lang w:val="es-419"/>
        </w:rPr>
      </w:pPr>
      <w:r w:rsidRPr="00B96518">
        <w:rPr>
          <w:rFonts w:cs="Arial"/>
          <w:color w:val="000000" w:themeColor="text1"/>
          <w:lang w:val="es-419"/>
        </w:rPr>
        <w:t>Remítase a la lista de puntos fundamentales que escribió al escuchar las historias y pregúnteles: "¿Qué podríamos intentar recrear de esta lista al trabajar con los miembros de la comunidad?".</w:t>
      </w:r>
    </w:p>
    <w:p w14:paraId="56A45534" w14:textId="77777777" w:rsidR="00AB3662" w:rsidRPr="00B96518" w:rsidRDefault="001341EC" w:rsidP="00AB3662">
      <w:pPr>
        <w:numPr>
          <w:ilvl w:val="0"/>
          <w:numId w:val="23"/>
        </w:numPr>
        <w:spacing w:after="120"/>
        <w:rPr>
          <w:rFonts w:cs="Arial"/>
          <w:szCs w:val="22"/>
          <w:lang w:val="es-419"/>
        </w:rPr>
      </w:pPr>
      <w:r w:rsidRPr="00B96518">
        <w:rPr>
          <w:rFonts w:cs="Arial"/>
          <w:color w:val="000000" w:themeColor="text1"/>
          <w:lang w:val="es-419"/>
        </w:rPr>
        <w:t xml:space="preserve">Analicen las distintas formas en las que los promotores comunitarios de WASH pueden generar cambios positivos en las comunidades. </w:t>
      </w:r>
    </w:p>
    <w:p w14:paraId="33538BC8" w14:textId="5AF6BCE1" w:rsidR="00AB3662" w:rsidRPr="00B96518" w:rsidRDefault="00AB3662" w:rsidP="00AB3662">
      <w:pPr>
        <w:numPr>
          <w:ilvl w:val="1"/>
          <w:numId w:val="23"/>
        </w:numPr>
        <w:spacing w:after="120"/>
        <w:rPr>
          <w:rFonts w:cs="Arial"/>
          <w:szCs w:val="22"/>
          <w:lang w:val="es-419"/>
        </w:rPr>
      </w:pPr>
      <w:r w:rsidRPr="00B96518">
        <w:rPr>
          <w:rFonts w:cs="Arial"/>
          <w:lang w:val="es-419"/>
        </w:rPr>
        <w:t xml:space="preserve">Los promotores comunitarios de WASH </w:t>
      </w:r>
      <w:r w:rsidRPr="00B96518">
        <w:rPr>
          <w:rFonts w:cs="Arial"/>
          <w:szCs w:val="22"/>
          <w:u w:val="single"/>
          <w:lang w:val="es-419"/>
        </w:rPr>
        <w:t>también son detectives de WASH</w:t>
      </w:r>
      <w:r w:rsidRPr="00B96518">
        <w:rPr>
          <w:rFonts w:cs="Arial"/>
          <w:lang w:val="es-419"/>
        </w:rPr>
        <w:t>.  Como promotores comunitarios de WASH,</w:t>
      </w:r>
      <w:r w:rsidRPr="00B96518">
        <w:rPr>
          <w:rFonts w:cs="Arial"/>
          <w:color w:val="000000" w:themeColor="text1"/>
          <w:szCs w:val="22"/>
          <w:lang w:val="es-419"/>
        </w:rPr>
        <w:t xml:space="preserve"> deben ser capaces de entender los obstáculos a los que se enfrentan las personas y que los cambios que intentan generar pueden ser difíciles para algunas personas. Como detectives de WASH, deben averiguar la mayor cantidad de información posible sobre las personas y los motivos por los que actúan de determinada manera antes de ayudarlos.</w:t>
      </w:r>
    </w:p>
    <w:p w14:paraId="6A702EE3" w14:textId="11CECBBB" w:rsidR="00AB3662" w:rsidRPr="00B96518" w:rsidRDefault="001341EC" w:rsidP="00AB3662">
      <w:pPr>
        <w:numPr>
          <w:ilvl w:val="1"/>
          <w:numId w:val="23"/>
        </w:numPr>
        <w:spacing w:after="120"/>
        <w:rPr>
          <w:rFonts w:cs="Arial"/>
          <w:szCs w:val="22"/>
          <w:lang w:val="es-419"/>
        </w:rPr>
      </w:pPr>
      <w:r w:rsidRPr="00B96518">
        <w:rPr>
          <w:rFonts w:cs="Arial"/>
          <w:color w:val="000000" w:themeColor="text1"/>
          <w:lang w:val="es-419"/>
        </w:rPr>
        <w:t xml:space="preserve">Los promotores comunitarios de WASH son </w:t>
      </w:r>
      <w:r w:rsidR="00BA2E0E" w:rsidRPr="00B96518">
        <w:rPr>
          <w:rFonts w:cs="Arial"/>
          <w:color w:val="000000" w:themeColor="text1"/>
          <w:szCs w:val="22"/>
          <w:u w:val="single"/>
          <w:lang w:val="es-419"/>
        </w:rPr>
        <w:t>educadores de la comunidad</w:t>
      </w:r>
      <w:r w:rsidRPr="00B96518">
        <w:rPr>
          <w:rFonts w:cs="Arial"/>
          <w:color w:val="000000" w:themeColor="text1"/>
          <w:lang w:val="es-419"/>
        </w:rPr>
        <w:t xml:space="preserve">, pero también ayudan a las personas a cambiar sus hábitos. </w:t>
      </w:r>
      <w:r w:rsidR="00AB3662" w:rsidRPr="00B96518">
        <w:rPr>
          <w:rFonts w:cs="Arial"/>
          <w:szCs w:val="22"/>
          <w:lang w:val="es-419"/>
        </w:rPr>
        <w:t xml:space="preserve"> Brindan recomendaciones y trabajan con las personas para ayudar a hallar soluciones.</w:t>
      </w:r>
    </w:p>
    <w:p w14:paraId="5F40164A" w14:textId="0F599557" w:rsidR="00D35628" w:rsidRPr="00B96518" w:rsidRDefault="00BA2E0E" w:rsidP="00AB3662">
      <w:pPr>
        <w:numPr>
          <w:ilvl w:val="1"/>
          <w:numId w:val="23"/>
        </w:numPr>
        <w:spacing w:after="120"/>
        <w:rPr>
          <w:rFonts w:cs="Arial"/>
          <w:szCs w:val="22"/>
          <w:lang w:val="es-419"/>
        </w:rPr>
      </w:pPr>
      <w:proofErr w:type="gramStart"/>
      <w:r w:rsidRPr="00B96518">
        <w:rPr>
          <w:rFonts w:cs="Arial"/>
          <w:color w:val="000000" w:themeColor="text1"/>
          <w:lang w:val="es-419"/>
        </w:rPr>
        <w:t>Por</w:t>
      </w:r>
      <w:proofErr w:type="gramEnd"/>
      <w:r w:rsidRPr="00B96518">
        <w:rPr>
          <w:rFonts w:cs="Arial"/>
          <w:color w:val="000000" w:themeColor="text1"/>
          <w:lang w:val="es-419"/>
        </w:rPr>
        <w:t xml:space="preserve"> sobre todo, deben ser capaces de </w:t>
      </w:r>
      <w:r w:rsidRPr="00B96518">
        <w:rPr>
          <w:rFonts w:cs="Arial"/>
          <w:color w:val="000000" w:themeColor="text1"/>
          <w:szCs w:val="22"/>
          <w:u w:val="single"/>
          <w:lang w:val="es-419"/>
        </w:rPr>
        <w:t>ganarse la confianza</w:t>
      </w:r>
      <w:r w:rsidRPr="00B96518">
        <w:rPr>
          <w:rFonts w:cs="Arial"/>
          <w:color w:val="000000" w:themeColor="text1"/>
          <w:lang w:val="es-419"/>
        </w:rPr>
        <w:t xml:space="preserve"> de las comunidades y mostrar interés genuino por ayudar y apoyar a las personas a que cambien. </w:t>
      </w:r>
    </w:p>
    <w:p w14:paraId="38A40281" w14:textId="77777777" w:rsidR="00D5534A" w:rsidRPr="00B96518" w:rsidRDefault="002B71B6" w:rsidP="00D5534A">
      <w:pPr>
        <w:rPr>
          <w:lang w:val="es-419"/>
        </w:rPr>
      </w:pPr>
      <w:r w:rsidRPr="00B96518">
        <w:rPr>
          <w:lang w:val="es-419"/>
        </w:rPr>
        <w:pict w14:anchorId="294ED965">
          <v:rect id="_x0000_i1032" style="width:0;height:1.5pt" o:hralign="center" o:hrstd="t" o:hr="t" fillcolor="gray" stroked="f"/>
        </w:pict>
      </w:r>
    </w:p>
    <w:p w14:paraId="0700DEBE" w14:textId="15645D10" w:rsidR="00917B36" w:rsidRPr="00B96518" w:rsidRDefault="00917B36" w:rsidP="00D5534A">
      <w:pPr>
        <w:pStyle w:val="SectionL1CAWST"/>
        <w:rPr>
          <w:lang w:val="es-419"/>
        </w:rPr>
      </w:pPr>
      <w:r w:rsidRPr="00B96518">
        <w:rPr>
          <w:lang w:val="es-419"/>
        </w:rPr>
        <w:t xml:space="preserve">Repaso </w:t>
      </w:r>
      <w:r w:rsidR="00BA59E5" w:rsidRPr="00B96518">
        <w:rPr>
          <w:lang w:val="es-419"/>
        </w:rPr>
        <w:tab/>
      </w:r>
      <w:r w:rsidRPr="00B96518">
        <w:rPr>
          <w:lang w:val="es-419"/>
        </w:rPr>
        <w:t>5 minutos</w:t>
      </w:r>
    </w:p>
    <w:p w14:paraId="476DC443" w14:textId="77777777" w:rsidR="00917B36" w:rsidRPr="00B96518" w:rsidRDefault="00D35628" w:rsidP="00917B36">
      <w:pPr>
        <w:rPr>
          <w:rFonts w:cs="Arial"/>
          <w:szCs w:val="22"/>
          <w:lang w:val="es-419"/>
        </w:rPr>
      </w:pPr>
      <w:r w:rsidRPr="00B96518">
        <w:rPr>
          <w:lang w:val="es-419"/>
        </w:rPr>
        <w:drawing>
          <wp:anchor distT="0" distB="0" distL="114300" distR="114300" simplePos="0" relativeHeight="251685376" behindDoc="1" locked="0" layoutInCell="1" allowOverlap="1" wp14:anchorId="50F6B5F5" wp14:editId="23AF4FAC">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90F22BE" w14:textId="76A8C204" w:rsidR="00917B36" w:rsidRPr="00B96518" w:rsidRDefault="00BA59E5" w:rsidP="003364FD">
      <w:pPr>
        <w:numPr>
          <w:ilvl w:val="0"/>
          <w:numId w:val="6"/>
        </w:numPr>
        <w:spacing w:after="120"/>
        <w:ind w:hanging="357"/>
        <w:rPr>
          <w:rFonts w:cs="Arial"/>
          <w:color w:val="000000" w:themeColor="text1"/>
          <w:szCs w:val="22"/>
          <w:lang w:val="es-419"/>
        </w:rPr>
      </w:pPr>
      <w:r w:rsidRPr="00B96518">
        <w:rPr>
          <w:rFonts w:cs="Arial"/>
          <w:color w:val="000000" w:themeColor="text1"/>
          <w:lang w:val="es-419"/>
        </w:rPr>
        <w:t>Pídales a los participantes que reflexionen durante 1 minuto sobre la manera en la que planean relacionarse con los miembros de la comunidad a fin de generar cambios positivos.</w:t>
      </w:r>
    </w:p>
    <w:p w14:paraId="14A2D194" w14:textId="1C5B3C45" w:rsidR="00A70F27" w:rsidRPr="00B96518" w:rsidRDefault="00BA59E5" w:rsidP="00EF2268">
      <w:pPr>
        <w:numPr>
          <w:ilvl w:val="0"/>
          <w:numId w:val="6"/>
        </w:numPr>
        <w:spacing w:after="120"/>
        <w:ind w:hanging="357"/>
        <w:rPr>
          <w:rFonts w:cs="Arial"/>
          <w:szCs w:val="22"/>
          <w:lang w:val="es-419"/>
        </w:rPr>
      </w:pPr>
      <w:r w:rsidRPr="00B96518">
        <w:rPr>
          <w:rFonts w:cs="Arial"/>
          <w:color w:val="000000" w:themeColor="text1"/>
          <w:lang w:val="es-419"/>
        </w:rPr>
        <w:t>Pídales a los participantes que compartan sus pensamientos con todo el grupo.</w:t>
      </w:r>
    </w:p>
    <w:p w14:paraId="6272DA84" w14:textId="77777777" w:rsidR="004F1F25" w:rsidRPr="00B96518" w:rsidRDefault="004F1F25" w:rsidP="00917B36">
      <w:pPr>
        <w:rPr>
          <w:rFonts w:cs="Arial"/>
          <w:szCs w:val="22"/>
          <w:lang w:val="es-419"/>
        </w:rPr>
      </w:pPr>
    </w:p>
    <w:p w14:paraId="454ED117" w14:textId="77777777" w:rsidR="00917B36" w:rsidRPr="00B96518" w:rsidRDefault="002B71B6" w:rsidP="00917B36">
      <w:pPr>
        <w:rPr>
          <w:rFonts w:cs="Arial"/>
          <w:szCs w:val="22"/>
          <w:lang w:val="es-419"/>
        </w:rPr>
      </w:pPr>
      <w:r w:rsidRPr="00B96518">
        <w:rPr>
          <w:rFonts w:cs="Arial"/>
          <w:b/>
          <w:szCs w:val="22"/>
          <w:lang w:val="es-419"/>
        </w:rPr>
        <w:pict w14:anchorId="179040E5">
          <v:rect id="_x0000_i1033" style="width:0;height:1.5pt" o:hralign="center" o:hrstd="t" o:hr="t" fillcolor="gray" stroked="f"/>
        </w:pict>
      </w:r>
    </w:p>
    <w:p w14:paraId="7BB82D47" w14:textId="77777777" w:rsidR="00917B36" w:rsidRPr="00B96518" w:rsidRDefault="00ED5EB9" w:rsidP="00D5534A">
      <w:pPr>
        <w:pStyle w:val="SectionL1CAWST"/>
        <w:rPr>
          <w:lang w:val="es-419"/>
        </w:rPr>
      </w:pPr>
      <w:r w:rsidRPr="00B96518">
        <w:rPr>
          <w:lang w:val="es-419"/>
        </w:rPr>
        <w:t>Reflexiones sobre la lección</w:t>
      </w:r>
    </w:p>
    <w:p w14:paraId="63ADF966" w14:textId="77777777" w:rsidR="00F449AE" w:rsidRPr="00B96518" w:rsidRDefault="00F449AE" w:rsidP="00917B36">
      <w:pPr>
        <w:rPr>
          <w:rFonts w:cs="Arial"/>
          <w:color w:val="000000" w:themeColor="text1"/>
          <w:szCs w:val="22"/>
          <w:lang w:val="es-419"/>
        </w:rPr>
      </w:pPr>
    </w:p>
    <w:sectPr w:rsidR="00F449AE" w:rsidRPr="00B96518"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4382D" w14:textId="77777777" w:rsidR="002B71B6" w:rsidRDefault="002B71B6">
      <w:r>
        <w:separator/>
      </w:r>
    </w:p>
  </w:endnote>
  <w:endnote w:type="continuationSeparator" w:id="0">
    <w:p w14:paraId="0935152F" w14:textId="77777777" w:rsidR="002B71B6" w:rsidRDefault="002B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ux">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2135" w14:textId="77777777" w:rsidR="00E804BF" w:rsidRPr="008F70E3" w:rsidRDefault="00AF2611" w:rsidP="009C032D">
    <w:pPr>
      <w:pStyle w:val="Footer"/>
      <w:jc w:val="right"/>
      <w:rPr>
        <w:rFonts w:cs="Arial"/>
        <w:szCs w:val="22"/>
        <w:lang w:val="es-AR"/>
      </w:rPr>
    </w:pPr>
    <w:r>
      <w:rPr>
        <w:noProof/>
        <w:lang w:val="es-AR"/>
      </w:rPr>
      <w:drawing>
        <wp:anchor distT="0" distB="0" distL="114300" distR="114300" simplePos="0" relativeHeight="251660288" behindDoc="0" locked="0" layoutInCell="1" allowOverlap="1" wp14:anchorId="1FF6BD39" wp14:editId="57C5F006">
          <wp:simplePos x="0" y="0"/>
          <wp:positionH relativeFrom="column">
            <wp:posOffset>0</wp:posOffset>
          </wp:positionH>
          <wp:positionV relativeFrom="paragraph">
            <wp:posOffset>-152400</wp:posOffset>
          </wp:positionV>
          <wp:extent cx="891540" cy="320675"/>
          <wp:effectExtent l="0" t="0" r="3810" b="3175"/>
          <wp:wrapSquare wrapText="bothSides"/>
          <wp:docPr id="1" name="Picture 1"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4BF">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C7DFB" w14:textId="77777777" w:rsidR="002B71B6" w:rsidRDefault="002B71B6">
      <w:r>
        <w:separator/>
      </w:r>
    </w:p>
  </w:footnote>
  <w:footnote w:type="continuationSeparator" w:id="0">
    <w:p w14:paraId="3EF3CD22" w14:textId="77777777" w:rsidR="002B71B6" w:rsidRDefault="002B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F45C" w14:textId="109C48AA" w:rsidR="00E804BF" w:rsidRPr="00917B36" w:rsidRDefault="005E301D" w:rsidP="001878DC">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C33AEA">
      <w:rPr>
        <w:rFonts w:cs="Arial"/>
        <w:szCs w:val="22"/>
        <w:lang w:val="es-AR"/>
      </w:rPr>
      <w:tab/>
    </w:r>
    <w:r>
      <w:rPr>
        <w:rFonts w:cs="Arial"/>
        <w:lang w:val="es-AR"/>
      </w:rPr>
      <w:t>El papel de los promotores comunitarios de WASH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6"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074D7A"/>
    <w:multiLevelType w:val="hybridMultilevel"/>
    <w:tmpl w:val="0AC0AEE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51EF77C8"/>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5" w15:restartNumberingAfterBreak="0">
    <w:nsid w:val="61164D6A"/>
    <w:multiLevelType w:val="hybridMultilevel"/>
    <w:tmpl w:val="F738DA5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7033BF1"/>
    <w:multiLevelType w:val="hybridMultilevel"/>
    <w:tmpl w:val="AA2CD89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7CA7645"/>
    <w:multiLevelType w:val="hybridMultilevel"/>
    <w:tmpl w:val="50484F66"/>
    <w:lvl w:ilvl="0" w:tplc="76FAF7E0">
      <w:start w:val="1"/>
      <w:numFmt w:val="bullet"/>
      <w:lvlText w:val="•"/>
      <w:lvlJc w:val="left"/>
      <w:pPr>
        <w:ind w:left="720" w:hanging="360"/>
      </w:pPr>
      <w:rPr>
        <w:rFonts w:ascii="Crux" w:hAnsi="Crux"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7B694E61"/>
    <w:multiLevelType w:val="hybridMultilevel"/>
    <w:tmpl w:val="26C2686C"/>
    <w:lvl w:ilvl="0" w:tplc="76FAF7E0">
      <w:start w:val="1"/>
      <w:numFmt w:val="bullet"/>
      <w:lvlText w:val="•"/>
      <w:lvlJc w:val="left"/>
      <w:pPr>
        <w:ind w:left="1440" w:hanging="360"/>
      </w:pPr>
      <w:rPr>
        <w:rFonts w:ascii="Crux" w:hAnsi="Crux"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5"/>
  </w:num>
  <w:num w:numId="3">
    <w:abstractNumId w:val="1"/>
  </w:num>
  <w:num w:numId="4">
    <w:abstractNumId w:val="14"/>
  </w:num>
  <w:num w:numId="5">
    <w:abstractNumId w:val="10"/>
  </w:num>
  <w:num w:numId="6">
    <w:abstractNumId w:val="8"/>
  </w:num>
  <w:num w:numId="7">
    <w:abstractNumId w:val="16"/>
  </w:num>
  <w:num w:numId="8">
    <w:abstractNumId w:val="11"/>
  </w:num>
  <w:num w:numId="9">
    <w:abstractNumId w:val="3"/>
  </w:num>
  <w:num w:numId="10">
    <w:abstractNumId w:val="21"/>
  </w:num>
  <w:num w:numId="11">
    <w:abstractNumId w:val="9"/>
  </w:num>
  <w:num w:numId="12">
    <w:abstractNumId w:val="22"/>
  </w:num>
  <w:num w:numId="13">
    <w:abstractNumId w:val="4"/>
  </w:num>
  <w:num w:numId="14">
    <w:abstractNumId w:val="0"/>
  </w:num>
  <w:num w:numId="15">
    <w:abstractNumId w:val="6"/>
  </w:num>
  <w:num w:numId="16">
    <w:abstractNumId w:val="12"/>
  </w:num>
  <w:num w:numId="17">
    <w:abstractNumId w:val="2"/>
  </w:num>
  <w:num w:numId="18">
    <w:abstractNumId w:val="7"/>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15"/>
  </w:num>
  <w:num w:numId="24">
    <w:abstractNumId w:val="13"/>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CA" w:vendorID="64" w:dllVersion="6"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11"/>
    <w:rsid w:val="00001F92"/>
    <w:rsid w:val="00003E18"/>
    <w:rsid w:val="00055B12"/>
    <w:rsid w:val="00060B33"/>
    <w:rsid w:val="000B4AA5"/>
    <w:rsid w:val="000C3DB8"/>
    <w:rsid w:val="00101951"/>
    <w:rsid w:val="00116EE0"/>
    <w:rsid w:val="001341EC"/>
    <w:rsid w:val="0013687C"/>
    <w:rsid w:val="001878DC"/>
    <w:rsid w:val="001C01D7"/>
    <w:rsid w:val="001C0E56"/>
    <w:rsid w:val="001F6375"/>
    <w:rsid w:val="002000F8"/>
    <w:rsid w:val="00251FDF"/>
    <w:rsid w:val="00260A59"/>
    <w:rsid w:val="0026211D"/>
    <w:rsid w:val="00270A90"/>
    <w:rsid w:val="002763F9"/>
    <w:rsid w:val="00276CB3"/>
    <w:rsid w:val="0029763A"/>
    <w:rsid w:val="002B71B6"/>
    <w:rsid w:val="002F5A80"/>
    <w:rsid w:val="00306650"/>
    <w:rsid w:val="00323EFC"/>
    <w:rsid w:val="00324557"/>
    <w:rsid w:val="003364FD"/>
    <w:rsid w:val="00337399"/>
    <w:rsid w:val="00376D03"/>
    <w:rsid w:val="00393D80"/>
    <w:rsid w:val="003A3F3C"/>
    <w:rsid w:val="003A71AC"/>
    <w:rsid w:val="003C2A50"/>
    <w:rsid w:val="003D3431"/>
    <w:rsid w:val="0040063B"/>
    <w:rsid w:val="004044E2"/>
    <w:rsid w:val="004257EB"/>
    <w:rsid w:val="00433FAA"/>
    <w:rsid w:val="004A5069"/>
    <w:rsid w:val="004B11D2"/>
    <w:rsid w:val="004F1F25"/>
    <w:rsid w:val="00541F7F"/>
    <w:rsid w:val="00551153"/>
    <w:rsid w:val="005550BD"/>
    <w:rsid w:val="00581A23"/>
    <w:rsid w:val="005A4F68"/>
    <w:rsid w:val="005B75B8"/>
    <w:rsid w:val="005E301D"/>
    <w:rsid w:val="005F4001"/>
    <w:rsid w:val="00673C95"/>
    <w:rsid w:val="006B7FFE"/>
    <w:rsid w:val="006D0D74"/>
    <w:rsid w:val="00707137"/>
    <w:rsid w:val="00722612"/>
    <w:rsid w:val="0073516E"/>
    <w:rsid w:val="00792583"/>
    <w:rsid w:val="007D08DB"/>
    <w:rsid w:val="007F6804"/>
    <w:rsid w:val="00834A9F"/>
    <w:rsid w:val="00850BFC"/>
    <w:rsid w:val="00863DA0"/>
    <w:rsid w:val="00867C18"/>
    <w:rsid w:val="008713B6"/>
    <w:rsid w:val="00896C0B"/>
    <w:rsid w:val="008B0478"/>
    <w:rsid w:val="008D7430"/>
    <w:rsid w:val="008F25B0"/>
    <w:rsid w:val="00917B36"/>
    <w:rsid w:val="009202A2"/>
    <w:rsid w:val="00930853"/>
    <w:rsid w:val="009368A1"/>
    <w:rsid w:val="009838A2"/>
    <w:rsid w:val="00990E44"/>
    <w:rsid w:val="00991EE5"/>
    <w:rsid w:val="009C032D"/>
    <w:rsid w:val="009C3C74"/>
    <w:rsid w:val="00A0792E"/>
    <w:rsid w:val="00A14411"/>
    <w:rsid w:val="00A26CB4"/>
    <w:rsid w:val="00A70F27"/>
    <w:rsid w:val="00AA2FCA"/>
    <w:rsid w:val="00AB2551"/>
    <w:rsid w:val="00AB3662"/>
    <w:rsid w:val="00AB78B0"/>
    <w:rsid w:val="00AF2611"/>
    <w:rsid w:val="00AF6E74"/>
    <w:rsid w:val="00B57303"/>
    <w:rsid w:val="00B92F0E"/>
    <w:rsid w:val="00B96518"/>
    <w:rsid w:val="00BA2E0E"/>
    <w:rsid w:val="00BA59E5"/>
    <w:rsid w:val="00BC2B6B"/>
    <w:rsid w:val="00BC2C5D"/>
    <w:rsid w:val="00C0716B"/>
    <w:rsid w:val="00C33AEA"/>
    <w:rsid w:val="00C514A7"/>
    <w:rsid w:val="00C64C17"/>
    <w:rsid w:val="00CB2FAA"/>
    <w:rsid w:val="00CC5973"/>
    <w:rsid w:val="00CF2280"/>
    <w:rsid w:val="00D24CFB"/>
    <w:rsid w:val="00D35628"/>
    <w:rsid w:val="00D5534A"/>
    <w:rsid w:val="00D74514"/>
    <w:rsid w:val="00D761E7"/>
    <w:rsid w:val="00DA73A0"/>
    <w:rsid w:val="00DC721B"/>
    <w:rsid w:val="00DE1669"/>
    <w:rsid w:val="00E12B3A"/>
    <w:rsid w:val="00E33F02"/>
    <w:rsid w:val="00E60F0C"/>
    <w:rsid w:val="00E7400D"/>
    <w:rsid w:val="00E804BF"/>
    <w:rsid w:val="00EC6006"/>
    <w:rsid w:val="00ED5EB9"/>
    <w:rsid w:val="00EF428D"/>
    <w:rsid w:val="00F2604D"/>
    <w:rsid w:val="00F449AE"/>
    <w:rsid w:val="00F5358B"/>
    <w:rsid w:val="00FD40F0"/>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A92E1"/>
  <w15:docId w15:val="{77A56E1A-AF3E-4EBF-B7EA-10BCCE0B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E92C-6988-48C9-B629-22F8355E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Role of a CWP - Lesson Plan (CWP)</vt:lpstr>
    </vt:vector>
  </TitlesOfParts>
  <Company>CAWST</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a CWP - Lesson Plan (CWP)</dc:title>
  <dc:subject>In this lesson, participants examine the role of a Community WASH Promoter and the different individuals who could potentially play that role. They discuss how the role of a Community WASH Promoter is critical for the improved livelihood of communities.</dc:subject>
  <dc:creator>CAWST</dc:creator>
  <cp:lastModifiedBy>Andrea Roach</cp:lastModifiedBy>
  <cp:revision>7</cp:revision>
  <cp:lastPrinted>2017-06-10T19:23:00Z</cp:lastPrinted>
  <dcterms:created xsi:type="dcterms:W3CDTF">2017-01-23T16:46:00Z</dcterms:created>
  <dcterms:modified xsi:type="dcterms:W3CDTF">2017-06-10T19:23:00Z</dcterms:modified>
</cp:coreProperties>
</file>