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91FDD" w14:textId="77777777" w:rsidR="003436FE" w:rsidRPr="002B370E" w:rsidRDefault="003436FE">
      <w:pPr>
        <w:pStyle w:val="Subtitle"/>
        <w:spacing w:after="240"/>
        <w:rPr>
          <w:lang w:val="en-GB"/>
        </w:rPr>
      </w:pPr>
      <w:r w:rsidRPr="002B370E">
        <w:rPr>
          <w:lang w:val="en-GB"/>
        </w:rPr>
        <w:t xml:space="preserve">REFERENCE: </w:t>
      </w:r>
      <w:r w:rsidR="00783870" w:rsidRPr="002C063A">
        <w:rPr>
          <w:szCs w:val="28"/>
        </w:rPr>
        <w:t>BGMK0200019/T</w:t>
      </w:r>
      <w:r w:rsidR="001D005C">
        <w:rPr>
          <w:szCs w:val="28"/>
        </w:rPr>
        <w:t>4</w:t>
      </w:r>
    </w:p>
    <w:p w14:paraId="12C81F8E"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226F3BE4" w14:textId="77777777" w:rsidR="002F59DD" w:rsidRDefault="003436FE" w:rsidP="001C71BA">
      <w:pPr>
        <w:pStyle w:val="Subtitle"/>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nternet at this address:</w:t>
      </w:r>
    </w:p>
    <w:p w14:paraId="2059613D" w14:textId="77777777" w:rsidR="003436FE" w:rsidRPr="002B370E" w:rsidRDefault="006531A0">
      <w:pPr>
        <w:pStyle w:val="Subtitle"/>
        <w:spacing w:after="240"/>
        <w:jc w:val="both"/>
        <w:rPr>
          <w:sz w:val="22"/>
          <w:szCs w:val="22"/>
          <w:lang w:val="en-GB"/>
        </w:rPr>
      </w:pPr>
      <w:hyperlink r:id="rId8" w:history="1">
        <w:r w:rsidRPr="00382DFF">
          <w:rPr>
            <w:rStyle w:val="Hyperlink"/>
            <w:sz w:val="22"/>
            <w:szCs w:val="22"/>
            <w:lang w:val="en-US"/>
          </w:rPr>
          <w:t>https://wikis.ec.europa.eu/display/ExactExternalWiki/ePRAG</w:t>
        </w:r>
      </w:hyperlink>
      <w:r w:rsidR="003436FE" w:rsidRPr="006531A0">
        <w:rPr>
          <w:sz w:val="22"/>
          <w:szCs w:val="22"/>
          <w:lang w:val="en-GB"/>
        </w:rPr>
        <w:t>).</w:t>
      </w:r>
      <w:r w:rsidR="003436FE" w:rsidRPr="002B370E">
        <w:rPr>
          <w:sz w:val="22"/>
          <w:szCs w:val="22"/>
          <w:lang w:val="en-GB"/>
        </w:rPr>
        <w:t xml:space="preserve"> </w:t>
      </w:r>
    </w:p>
    <w:p w14:paraId="1FF4189C" w14:textId="77777777" w:rsidR="003436FE" w:rsidRPr="002B370E" w:rsidRDefault="003436FE" w:rsidP="00177D8A">
      <w:pPr>
        <w:keepNext/>
        <w:numPr>
          <w:ilvl w:val="0"/>
          <w:numId w:val="5"/>
        </w:numPr>
        <w:spacing w:before="120" w:after="120"/>
        <w:jc w:val="both"/>
        <w:rPr>
          <w:b/>
          <w:sz w:val="24"/>
          <w:szCs w:val="24"/>
        </w:rPr>
      </w:pPr>
      <w:r w:rsidRPr="002B370E">
        <w:rPr>
          <w:b/>
          <w:sz w:val="24"/>
          <w:szCs w:val="24"/>
        </w:rPr>
        <w:t>Services to be provided</w:t>
      </w:r>
    </w:p>
    <w:p w14:paraId="7260DC08"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08E60410" w14:textId="77777777" w:rsidR="003436FE" w:rsidRPr="002B370E" w:rsidRDefault="003436FE" w:rsidP="00177D8A">
      <w:pPr>
        <w:keepNext/>
        <w:numPr>
          <w:ilvl w:val="0"/>
          <w:numId w:val="5"/>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3A06A492" w14:textId="77777777" w:rsidTr="00010683">
        <w:tc>
          <w:tcPr>
            <w:tcW w:w="4820" w:type="dxa"/>
            <w:tcBorders>
              <w:bottom w:val="nil"/>
            </w:tcBorders>
          </w:tcPr>
          <w:p w14:paraId="7B3695AD" w14:textId="77777777" w:rsidR="003436FE" w:rsidRPr="002B370E" w:rsidRDefault="003436FE">
            <w:pPr>
              <w:rPr>
                <w:sz w:val="22"/>
                <w:szCs w:val="22"/>
              </w:rPr>
            </w:pPr>
          </w:p>
        </w:tc>
        <w:tc>
          <w:tcPr>
            <w:tcW w:w="1972" w:type="dxa"/>
            <w:shd w:val="pct10" w:color="auto" w:fill="FFFFFF"/>
          </w:tcPr>
          <w:p w14:paraId="78191311"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74FD71E0" w14:textId="77777777" w:rsidR="003436FE" w:rsidRPr="002B370E" w:rsidRDefault="003436FE">
            <w:pPr>
              <w:jc w:val="center"/>
              <w:rPr>
                <w:b/>
                <w:sz w:val="22"/>
                <w:szCs w:val="22"/>
              </w:rPr>
            </w:pPr>
            <w:r w:rsidRPr="002B370E">
              <w:rPr>
                <w:b/>
                <w:sz w:val="22"/>
                <w:szCs w:val="22"/>
              </w:rPr>
              <w:t>TIME*</w:t>
            </w:r>
          </w:p>
        </w:tc>
      </w:tr>
      <w:tr w:rsidR="00783870" w:rsidRPr="002B370E" w14:paraId="3B98EF53" w14:textId="77777777" w:rsidTr="00010683">
        <w:tc>
          <w:tcPr>
            <w:tcW w:w="4820" w:type="dxa"/>
            <w:shd w:val="pct10" w:color="auto" w:fill="FFFFFF"/>
          </w:tcPr>
          <w:p w14:paraId="2BE45B2B" w14:textId="77777777" w:rsidR="00783870" w:rsidRPr="002B370E" w:rsidRDefault="00783870">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Pr>
                <w:b/>
                <w:sz w:val="22"/>
                <w:szCs w:val="22"/>
              </w:rPr>
              <w:t>c</w:t>
            </w:r>
            <w:r w:rsidRPr="002B370E">
              <w:rPr>
                <w:b/>
                <w:sz w:val="22"/>
                <w:szCs w:val="22"/>
              </w:rPr>
              <w:t xml:space="preserve">ontracting </w:t>
            </w:r>
            <w:r>
              <w:rPr>
                <w:b/>
                <w:sz w:val="22"/>
                <w:szCs w:val="22"/>
              </w:rPr>
              <w:t>a</w:t>
            </w:r>
            <w:r w:rsidRPr="002B370E">
              <w:rPr>
                <w:b/>
                <w:sz w:val="22"/>
                <w:szCs w:val="22"/>
              </w:rPr>
              <w:t>uthority</w:t>
            </w:r>
          </w:p>
        </w:tc>
        <w:tc>
          <w:tcPr>
            <w:tcW w:w="1972" w:type="dxa"/>
          </w:tcPr>
          <w:p w14:paraId="728A4A33" w14:textId="59734528" w:rsidR="00783870" w:rsidRPr="008E1CE5" w:rsidRDefault="00671CF5" w:rsidP="00750A6E">
            <w:pPr>
              <w:spacing w:before="60" w:after="60"/>
              <w:jc w:val="center"/>
              <w:rPr>
                <w:sz w:val="22"/>
                <w:szCs w:val="22"/>
                <w:highlight w:val="yellow"/>
              </w:rPr>
            </w:pPr>
            <w:r>
              <w:rPr>
                <w:sz w:val="22"/>
                <w:szCs w:val="22"/>
              </w:rPr>
              <w:t>23</w:t>
            </w:r>
            <w:r w:rsidR="001D005C">
              <w:rPr>
                <w:sz w:val="22"/>
                <w:szCs w:val="22"/>
              </w:rPr>
              <w:t>.</w:t>
            </w:r>
            <w:r>
              <w:rPr>
                <w:sz w:val="22"/>
                <w:szCs w:val="22"/>
              </w:rPr>
              <w:t>02</w:t>
            </w:r>
            <w:r w:rsidR="00783870" w:rsidRPr="008E1CE5">
              <w:rPr>
                <w:sz w:val="22"/>
                <w:szCs w:val="22"/>
              </w:rPr>
              <w:t>.202</w:t>
            </w:r>
            <w:r>
              <w:rPr>
                <w:sz w:val="22"/>
                <w:szCs w:val="22"/>
              </w:rPr>
              <w:t>6</w:t>
            </w:r>
          </w:p>
        </w:tc>
        <w:tc>
          <w:tcPr>
            <w:tcW w:w="1572" w:type="dxa"/>
          </w:tcPr>
          <w:p w14:paraId="3E4D6E9A" w14:textId="0D4D74FF" w:rsidR="00783870" w:rsidRPr="008E1CE5" w:rsidRDefault="00783870" w:rsidP="00750A6E">
            <w:pPr>
              <w:spacing w:before="60" w:after="60"/>
              <w:jc w:val="center"/>
              <w:rPr>
                <w:sz w:val="22"/>
              </w:rPr>
            </w:pPr>
            <w:r w:rsidRPr="008E1CE5">
              <w:rPr>
                <w:sz w:val="22"/>
              </w:rPr>
              <w:t>1</w:t>
            </w:r>
            <w:r w:rsidR="00671CF5">
              <w:rPr>
                <w:sz w:val="22"/>
              </w:rPr>
              <w:t>6</w:t>
            </w:r>
            <w:r w:rsidRPr="008E1CE5">
              <w:rPr>
                <w:sz w:val="22"/>
              </w:rPr>
              <w:t>:00 h</w:t>
            </w:r>
          </w:p>
        </w:tc>
      </w:tr>
      <w:tr w:rsidR="003436FE" w:rsidRPr="002B370E" w14:paraId="7E30937D" w14:textId="77777777" w:rsidTr="00010683">
        <w:tc>
          <w:tcPr>
            <w:tcW w:w="4820" w:type="dxa"/>
            <w:shd w:val="pct10" w:color="auto" w:fill="FFFFFF"/>
          </w:tcPr>
          <w:p w14:paraId="752213C6"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14:paraId="375D7DDA" w14:textId="06431151" w:rsidR="003436FE" w:rsidRPr="002B370E" w:rsidRDefault="00671CF5" w:rsidP="00707FA2">
            <w:pPr>
              <w:spacing w:before="120" w:after="120"/>
              <w:jc w:val="center"/>
              <w:rPr>
                <w:sz w:val="22"/>
                <w:szCs w:val="22"/>
              </w:rPr>
            </w:pPr>
            <w:r w:rsidRPr="00671CF5">
              <w:rPr>
                <w:sz w:val="22"/>
                <w:szCs w:val="22"/>
              </w:rPr>
              <w:t>8 days before deadline for submission of tenders</w:t>
            </w:r>
          </w:p>
        </w:tc>
        <w:tc>
          <w:tcPr>
            <w:tcW w:w="1572" w:type="dxa"/>
          </w:tcPr>
          <w:p w14:paraId="18B1F5D4" w14:textId="77777777" w:rsidR="003436FE" w:rsidRPr="002B370E" w:rsidRDefault="003436FE">
            <w:pPr>
              <w:spacing w:before="120" w:after="120"/>
              <w:jc w:val="center"/>
              <w:rPr>
                <w:sz w:val="22"/>
                <w:szCs w:val="22"/>
              </w:rPr>
            </w:pPr>
            <w:r w:rsidRPr="002B370E">
              <w:rPr>
                <w:sz w:val="22"/>
                <w:szCs w:val="22"/>
              </w:rPr>
              <w:t>-</w:t>
            </w:r>
          </w:p>
        </w:tc>
      </w:tr>
      <w:tr w:rsidR="00783870" w:rsidRPr="002B370E" w14:paraId="4FD3877F" w14:textId="77777777" w:rsidTr="00010683">
        <w:tc>
          <w:tcPr>
            <w:tcW w:w="4820" w:type="dxa"/>
            <w:shd w:val="pct10" w:color="auto" w:fill="FFFFFF"/>
          </w:tcPr>
          <w:p w14:paraId="28971B92" w14:textId="77777777" w:rsidR="00783870" w:rsidRPr="002B370E" w:rsidRDefault="00783870">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48097EF0" w14:textId="08A11529" w:rsidR="00783870" w:rsidRPr="008E1CE5" w:rsidRDefault="00671CF5" w:rsidP="00750A6E">
            <w:pPr>
              <w:spacing w:before="60" w:after="60"/>
              <w:jc w:val="center"/>
              <w:rPr>
                <w:sz w:val="22"/>
              </w:rPr>
            </w:pPr>
            <w:r>
              <w:rPr>
                <w:sz w:val="22"/>
              </w:rPr>
              <w:t>09</w:t>
            </w:r>
            <w:r w:rsidR="001D005C">
              <w:rPr>
                <w:sz w:val="22"/>
              </w:rPr>
              <w:t>.</w:t>
            </w:r>
            <w:r>
              <w:rPr>
                <w:sz w:val="22"/>
              </w:rPr>
              <w:t>03</w:t>
            </w:r>
            <w:r w:rsidR="00783870" w:rsidRPr="008E1CE5">
              <w:rPr>
                <w:sz w:val="22"/>
              </w:rPr>
              <w:t>.202</w:t>
            </w:r>
            <w:r>
              <w:rPr>
                <w:sz w:val="22"/>
              </w:rPr>
              <w:t>6</w:t>
            </w:r>
          </w:p>
        </w:tc>
        <w:tc>
          <w:tcPr>
            <w:tcW w:w="1572" w:type="dxa"/>
          </w:tcPr>
          <w:p w14:paraId="2F57A14B" w14:textId="1C2EB57A" w:rsidR="00783870" w:rsidRPr="008E1CE5" w:rsidRDefault="00783870" w:rsidP="00750A6E">
            <w:pPr>
              <w:spacing w:before="60" w:after="60"/>
              <w:jc w:val="center"/>
              <w:rPr>
                <w:sz w:val="22"/>
              </w:rPr>
            </w:pPr>
            <w:r w:rsidRPr="008E1CE5">
              <w:rPr>
                <w:sz w:val="22"/>
              </w:rPr>
              <w:t>1</w:t>
            </w:r>
            <w:r w:rsidR="00671CF5">
              <w:rPr>
                <w:sz w:val="22"/>
              </w:rPr>
              <w:t>6</w:t>
            </w:r>
            <w:r w:rsidRPr="008E1CE5">
              <w:rPr>
                <w:sz w:val="22"/>
              </w:rPr>
              <w:t>:00 h</w:t>
            </w:r>
          </w:p>
        </w:tc>
      </w:tr>
      <w:tr w:rsidR="003436FE" w:rsidRPr="002B370E" w14:paraId="30D7C422" w14:textId="77777777" w:rsidTr="00010683">
        <w:tc>
          <w:tcPr>
            <w:tcW w:w="4820" w:type="dxa"/>
            <w:shd w:val="pct10" w:color="auto" w:fill="FFFFFF"/>
          </w:tcPr>
          <w:p w14:paraId="0101F765" w14:textId="77777777" w:rsidR="003436FE" w:rsidRPr="002B370E" w:rsidRDefault="003436FE" w:rsidP="003436FE">
            <w:pPr>
              <w:spacing w:before="120" w:after="120"/>
              <w:rPr>
                <w:b/>
                <w:sz w:val="22"/>
                <w:szCs w:val="22"/>
              </w:rPr>
            </w:pPr>
            <w:r w:rsidRPr="002B370E">
              <w:rPr>
                <w:b/>
                <w:sz w:val="22"/>
                <w:szCs w:val="22"/>
              </w:rPr>
              <w:t>Interviews (if any)</w:t>
            </w:r>
          </w:p>
        </w:tc>
        <w:tc>
          <w:tcPr>
            <w:tcW w:w="1972" w:type="dxa"/>
          </w:tcPr>
          <w:p w14:paraId="437C9284" w14:textId="77777777" w:rsidR="003436FE" w:rsidRPr="002B370E" w:rsidRDefault="003436FE" w:rsidP="003436FE">
            <w:pPr>
              <w:spacing w:before="120" w:after="120"/>
              <w:jc w:val="center"/>
              <w:rPr>
                <w:sz w:val="22"/>
                <w:szCs w:val="22"/>
              </w:rPr>
            </w:pPr>
            <w:r w:rsidRPr="00783870">
              <w:rPr>
                <w:sz w:val="22"/>
                <w:szCs w:val="22"/>
              </w:rPr>
              <w:t>Not applicable</w:t>
            </w:r>
          </w:p>
        </w:tc>
        <w:tc>
          <w:tcPr>
            <w:tcW w:w="1572" w:type="dxa"/>
          </w:tcPr>
          <w:p w14:paraId="1D0DADF8" w14:textId="77777777" w:rsidR="003436FE" w:rsidRPr="002B370E" w:rsidRDefault="003436FE" w:rsidP="003436FE">
            <w:pPr>
              <w:spacing w:before="120" w:after="120"/>
              <w:jc w:val="center"/>
              <w:rPr>
                <w:sz w:val="22"/>
                <w:szCs w:val="22"/>
              </w:rPr>
            </w:pPr>
            <w:r w:rsidRPr="002B370E">
              <w:rPr>
                <w:sz w:val="22"/>
                <w:szCs w:val="22"/>
              </w:rPr>
              <w:t>-</w:t>
            </w:r>
          </w:p>
        </w:tc>
      </w:tr>
      <w:tr w:rsidR="00783870" w:rsidRPr="002B370E" w14:paraId="45DD5FC2" w14:textId="77777777" w:rsidTr="00010683">
        <w:tc>
          <w:tcPr>
            <w:tcW w:w="4820" w:type="dxa"/>
            <w:shd w:val="pct10" w:color="auto" w:fill="FFFFFF"/>
          </w:tcPr>
          <w:p w14:paraId="608C194D" w14:textId="77777777" w:rsidR="00783870" w:rsidRPr="002B370E" w:rsidRDefault="00783870">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79B38DB7" w14:textId="4C3DD608" w:rsidR="00783870" w:rsidRPr="008E1CE5" w:rsidRDefault="00671CF5" w:rsidP="00750A6E">
            <w:pPr>
              <w:spacing w:before="60" w:after="60"/>
              <w:jc w:val="center"/>
              <w:rPr>
                <w:sz w:val="22"/>
              </w:rPr>
            </w:pPr>
            <w:r>
              <w:rPr>
                <w:sz w:val="22"/>
                <w:szCs w:val="22"/>
              </w:rPr>
              <w:t>10</w:t>
            </w:r>
            <w:r w:rsidR="001D005C">
              <w:rPr>
                <w:sz w:val="22"/>
                <w:szCs w:val="22"/>
              </w:rPr>
              <w:t>.</w:t>
            </w:r>
            <w:r>
              <w:rPr>
                <w:sz w:val="22"/>
                <w:szCs w:val="22"/>
              </w:rPr>
              <w:t>03</w:t>
            </w:r>
            <w:r w:rsidR="00783870" w:rsidRPr="008E1CE5">
              <w:rPr>
                <w:sz w:val="22"/>
                <w:szCs w:val="22"/>
              </w:rPr>
              <w:t>.202</w:t>
            </w:r>
            <w:r>
              <w:rPr>
                <w:sz w:val="22"/>
                <w:szCs w:val="22"/>
              </w:rPr>
              <w:t>6</w:t>
            </w:r>
          </w:p>
        </w:tc>
        <w:tc>
          <w:tcPr>
            <w:tcW w:w="1572" w:type="dxa"/>
          </w:tcPr>
          <w:p w14:paraId="78509126" w14:textId="77777777" w:rsidR="00783870" w:rsidRPr="008E1CE5" w:rsidRDefault="00783870" w:rsidP="00750A6E">
            <w:pPr>
              <w:spacing w:before="60" w:after="60"/>
              <w:jc w:val="center"/>
              <w:rPr>
                <w:sz w:val="22"/>
              </w:rPr>
            </w:pPr>
            <w:r w:rsidRPr="002B370E">
              <w:rPr>
                <w:sz w:val="22"/>
                <w:szCs w:val="22"/>
              </w:rPr>
              <w:t>-</w:t>
            </w:r>
          </w:p>
        </w:tc>
      </w:tr>
      <w:tr w:rsidR="003436FE" w:rsidRPr="002B370E" w14:paraId="121D673A" w14:textId="77777777" w:rsidTr="00010683">
        <w:tc>
          <w:tcPr>
            <w:tcW w:w="4820" w:type="dxa"/>
            <w:shd w:val="pct10" w:color="auto" w:fill="FFFFFF"/>
          </w:tcPr>
          <w:p w14:paraId="58AF602E"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72" w:type="dxa"/>
          </w:tcPr>
          <w:p w14:paraId="5B09A238" w14:textId="311B6421" w:rsidR="003436FE" w:rsidRPr="002B370E" w:rsidRDefault="00671CF5">
            <w:pPr>
              <w:spacing w:before="120" w:after="120"/>
              <w:jc w:val="center"/>
              <w:rPr>
                <w:sz w:val="22"/>
                <w:szCs w:val="22"/>
              </w:rPr>
            </w:pPr>
            <w:r>
              <w:rPr>
                <w:sz w:val="22"/>
              </w:rPr>
              <w:t>10.03</w:t>
            </w:r>
            <w:r w:rsidR="00783870" w:rsidRPr="008E1CE5">
              <w:rPr>
                <w:sz w:val="22"/>
              </w:rPr>
              <w:t>.202</w:t>
            </w:r>
            <w:r>
              <w:rPr>
                <w:sz w:val="22"/>
              </w:rPr>
              <w:t>6</w:t>
            </w:r>
            <w:r w:rsidR="00CA60BD" w:rsidRPr="002B370E">
              <w:rPr>
                <w:b/>
                <w:sz w:val="22"/>
                <w:szCs w:val="22"/>
              </w:rPr>
              <w:t>**</w:t>
            </w:r>
          </w:p>
        </w:tc>
        <w:tc>
          <w:tcPr>
            <w:tcW w:w="1572" w:type="dxa"/>
          </w:tcPr>
          <w:p w14:paraId="1BA1328F"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ACFDB96" w14:textId="77777777" w:rsidTr="00010683">
        <w:tc>
          <w:tcPr>
            <w:tcW w:w="4820" w:type="dxa"/>
            <w:shd w:val="pct10" w:color="auto" w:fill="FFFFFF"/>
          </w:tcPr>
          <w:p w14:paraId="0D0DD64B" w14:textId="77777777" w:rsidR="003436FE" w:rsidRPr="002B370E" w:rsidRDefault="003436FE">
            <w:pPr>
              <w:spacing w:before="120" w:after="120"/>
              <w:rPr>
                <w:b/>
                <w:sz w:val="22"/>
                <w:szCs w:val="22"/>
              </w:rPr>
            </w:pPr>
            <w:r w:rsidRPr="002B370E">
              <w:rPr>
                <w:b/>
                <w:sz w:val="22"/>
                <w:szCs w:val="22"/>
              </w:rPr>
              <w:t>Contract signature</w:t>
            </w:r>
          </w:p>
        </w:tc>
        <w:tc>
          <w:tcPr>
            <w:tcW w:w="1972" w:type="dxa"/>
          </w:tcPr>
          <w:p w14:paraId="66E2B3E4" w14:textId="7F22189E" w:rsidR="003436FE" w:rsidRPr="002B370E" w:rsidRDefault="00671CF5">
            <w:pPr>
              <w:spacing w:before="120" w:after="120"/>
              <w:jc w:val="center"/>
              <w:rPr>
                <w:sz w:val="22"/>
                <w:szCs w:val="22"/>
              </w:rPr>
            </w:pPr>
            <w:r>
              <w:rPr>
                <w:sz w:val="22"/>
              </w:rPr>
              <w:t>25</w:t>
            </w:r>
            <w:r w:rsidR="001D005C">
              <w:rPr>
                <w:sz w:val="22"/>
              </w:rPr>
              <w:t>.</w:t>
            </w:r>
            <w:r>
              <w:rPr>
                <w:sz w:val="22"/>
              </w:rPr>
              <w:t>03</w:t>
            </w:r>
            <w:r w:rsidR="00783870" w:rsidRPr="008E1CE5">
              <w:rPr>
                <w:sz w:val="22"/>
              </w:rPr>
              <w:t>.202</w:t>
            </w:r>
            <w:r>
              <w:rPr>
                <w:sz w:val="22"/>
              </w:rPr>
              <w:t>6</w:t>
            </w:r>
            <w:r w:rsidR="00CA60BD" w:rsidRPr="002B370E">
              <w:rPr>
                <w:b/>
                <w:sz w:val="22"/>
                <w:szCs w:val="22"/>
              </w:rPr>
              <w:t>**</w:t>
            </w:r>
          </w:p>
        </w:tc>
        <w:tc>
          <w:tcPr>
            <w:tcW w:w="1572" w:type="dxa"/>
          </w:tcPr>
          <w:p w14:paraId="221C17F5"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4A149F9" w14:textId="77777777" w:rsidTr="00010683">
        <w:tc>
          <w:tcPr>
            <w:tcW w:w="4820" w:type="dxa"/>
            <w:shd w:val="pct10" w:color="auto" w:fill="FFFFFF"/>
          </w:tcPr>
          <w:p w14:paraId="0327CB35" w14:textId="77777777" w:rsidR="003436FE" w:rsidRPr="002B370E" w:rsidRDefault="003436FE">
            <w:pPr>
              <w:spacing w:before="120" w:after="120"/>
              <w:rPr>
                <w:b/>
                <w:sz w:val="22"/>
                <w:szCs w:val="22"/>
              </w:rPr>
            </w:pPr>
            <w:r>
              <w:rPr>
                <w:b/>
                <w:sz w:val="22"/>
                <w:szCs w:val="22"/>
              </w:rPr>
              <w:t>Start</w:t>
            </w:r>
            <w:r w:rsidRPr="002B370E">
              <w:rPr>
                <w:b/>
                <w:sz w:val="22"/>
                <w:szCs w:val="22"/>
              </w:rPr>
              <w:t xml:space="preserve"> date</w:t>
            </w:r>
            <w:r w:rsidR="00BB3DF1">
              <w:rPr>
                <w:b/>
                <w:sz w:val="22"/>
                <w:szCs w:val="22"/>
              </w:rPr>
              <w:t xml:space="preserve"> of the contract</w:t>
            </w:r>
          </w:p>
        </w:tc>
        <w:tc>
          <w:tcPr>
            <w:tcW w:w="1972" w:type="dxa"/>
          </w:tcPr>
          <w:p w14:paraId="28AB6F32" w14:textId="55682923" w:rsidR="003436FE" w:rsidRPr="002B370E" w:rsidRDefault="00671CF5">
            <w:pPr>
              <w:spacing w:before="120" w:after="120"/>
              <w:jc w:val="center"/>
              <w:rPr>
                <w:sz w:val="22"/>
                <w:szCs w:val="22"/>
              </w:rPr>
            </w:pPr>
            <w:r>
              <w:rPr>
                <w:sz w:val="22"/>
              </w:rPr>
              <w:t>26</w:t>
            </w:r>
            <w:r w:rsidR="001D005C">
              <w:rPr>
                <w:sz w:val="22"/>
              </w:rPr>
              <w:t>.</w:t>
            </w:r>
            <w:r>
              <w:rPr>
                <w:sz w:val="22"/>
              </w:rPr>
              <w:t>03</w:t>
            </w:r>
            <w:r w:rsidR="00783870" w:rsidRPr="008E1CE5">
              <w:rPr>
                <w:sz w:val="22"/>
              </w:rPr>
              <w:t>.202</w:t>
            </w:r>
            <w:r>
              <w:rPr>
                <w:sz w:val="22"/>
              </w:rPr>
              <w:t>6</w:t>
            </w:r>
            <w:r w:rsidR="003436FE" w:rsidRPr="002B370E">
              <w:rPr>
                <w:sz w:val="22"/>
                <w:szCs w:val="22"/>
              </w:rPr>
              <w:t xml:space="preserve"> </w:t>
            </w:r>
            <w:r w:rsidR="00CA60BD" w:rsidRPr="002B370E">
              <w:rPr>
                <w:b/>
                <w:sz w:val="22"/>
                <w:szCs w:val="22"/>
              </w:rPr>
              <w:t>**</w:t>
            </w:r>
          </w:p>
        </w:tc>
        <w:tc>
          <w:tcPr>
            <w:tcW w:w="1572" w:type="dxa"/>
          </w:tcPr>
          <w:p w14:paraId="53D59AD2" w14:textId="77777777" w:rsidR="003436FE" w:rsidRPr="002B370E" w:rsidRDefault="003436FE">
            <w:pPr>
              <w:spacing w:before="120" w:after="120"/>
              <w:jc w:val="center"/>
              <w:rPr>
                <w:sz w:val="22"/>
                <w:szCs w:val="22"/>
              </w:rPr>
            </w:pPr>
            <w:r w:rsidRPr="002B370E">
              <w:rPr>
                <w:sz w:val="22"/>
                <w:szCs w:val="22"/>
              </w:rPr>
              <w:t>-</w:t>
            </w:r>
          </w:p>
        </w:tc>
      </w:tr>
    </w:tbl>
    <w:p w14:paraId="7A9FAD92" w14:textId="77777777" w:rsidR="003436FE" w:rsidRPr="002B370E" w:rsidRDefault="003436FE" w:rsidP="003436FE">
      <w:pPr>
        <w:spacing w:before="120" w:after="240"/>
        <w:rPr>
          <w:b/>
          <w:sz w:val="22"/>
          <w:szCs w:val="22"/>
        </w:rPr>
      </w:pPr>
      <w:r w:rsidRPr="002B370E">
        <w:rPr>
          <w:b/>
          <w:sz w:val="22"/>
          <w:szCs w:val="22"/>
        </w:rPr>
        <w:t>*</w:t>
      </w:r>
      <w:r w:rsidR="00A748C3">
        <w:rPr>
          <w:b/>
          <w:sz w:val="22"/>
          <w:szCs w:val="22"/>
        </w:rPr>
        <w:t xml:space="preserve"> </w:t>
      </w:r>
      <w:r w:rsidR="0012485F" w:rsidRPr="001C71BA">
        <w:rPr>
          <w:b/>
          <w:sz w:val="22"/>
          <w:szCs w:val="22"/>
        </w:rPr>
        <w:t>The time zone of the country of the contracting authority</w:t>
      </w:r>
      <w:r w:rsidR="00A748C3">
        <w:rPr>
          <w:b/>
          <w:sz w:val="22"/>
          <w:szCs w:val="22"/>
        </w:rPr>
        <w:t>.</w:t>
      </w:r>
      <w:r w:rsidRPr="002B370E">
        <w:rPr>
          <w:b/>
          <w:sz w:val="22"/>
          <w:szCs w:val="22"/>
        </w:rPr>
        <w:br/>
      </w:r>
      <w:r w:rsidR="00CA60BD" w:rsidRPr="002B370E">
        <w:rPr>
          <w:b/>
          <w:sz w:val="22"/>
          <w:szCs w:val="22"/>
        </w:rPr>
        <w:t>**</w:t>
      </w:r>
      <w:r w:rsidR="00A748C3">
        <w:rPr>
          <w:sz w:val="22"/>
          <w:szCs w:val="22"/>
          <w:vertAlign w:val="superscript"/>
        </w:rPr>
        <w:t xml:space="preserve"> </w:t>
      </w:r>
      <w:r w:rsidRPr="002B370E">
        <w:rPr>
          <w:sz w:val="22"/>
          <w:szCs w:val="22"/>
          <w:vertAlign w:val="superscript"/>
        </w:rPr>
        <w:t xml:space="preserve"> </w:t>
      </w:r>
      <w:r w:rsidRPr="002B370E">
        <w:rPr>
          <w:b/>
          <w:sz w:val="22"/>
          <w:szCs w:val="22"/>
        </w:rPr>
        <w:t>Provisional date</w:t>
      </w:r>
      <w:r w:rsidR="007777F1">
        <w:rPr>
          <w:b/>
          <w:sz w:val="22"/>
          <w:szCs w:val="22"/>
        </w:rPr>
        <w:t>.-</w:t>
      </w:r>
    </w:p>
    <w:p w14:paraId="5AD2AB41" w14:textId="77777777" w:rsidR="003436FE" w:rsidRPr="002B370E" w:rsidRDefault="003436FE" w:rsidP="00177D8A">
      <w:pPr>
        <w:keepNext/>
        <w:numPr>
          <w:ilvl w:val="0"/>
          <w:numId w:val="5"/>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5F00C822" w14:textId="77777777" w:rsidR="003436FE" w:rsidRPr="002B370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3C0AB34B" w14:textId="77777777" w:rsidR="003436FE" w:rsidRPr="002B370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CA60BD">
        <w:rPr>
          <w:sz w:val="22"/>
          <w:szCs w:val="22"/>
        </w:rPr>
        <w:t>1</w:t>
      </w:r>
      <w:r w:rsidR="00EE5A83">
        <w:rPr>
          <w:sz w:val="22"/>
          <w:szCs w:val="22"/>
        </w:rPr>
        <w:t xml:space="preserve"> (EU restrictive measures</w:t>
      </w:r>
      <w:r w:rsidR="00C40BA2">
        <w:rPr>
          <w:rStyle w:val="FootnoteReference"/>
          <w:sz w:val="22"/>
          <w:szCs w:val="22"/>
        </w:rPr>
        <w:footnoteReference w:id="1"/>
      </w:r>
      <w:r w:rsidR="00EE5A83">
        <w:rPr>
          <w:sz w:val="22"/>
          <w:szCs w:val="22"/>
        </w:rPr>
        <w:t>),</w:t>
      </w:r>
      <w:r w:rsidRPr="002B370E">
        <w:rPr>
          <w:sz w:val="22"/>
          <w:szCs w:val="22"/>
        </w:rPr>
        <w:t xml:space="preserve"> 2.</w:t>
      </w:r>
      <w:r w:rsidR="00CA60BD">
        <w:rPr>
          <w:sz w:val="22"/>
          <w:szCs w:val="22"/>
        </w:rPr>
        <w:t>4.2.1</w:t>
      </w:r>
      <w:r w:rsidR="00F80338">
        <w:rPr>
          <w:sz w:val="22"/>
          <w:szCs w:val="22"/>
        </w:rPr>
        <w:t>(exclusion criteria)</w:t>
      </w:r>
      <w:r w:rsidR="004E248D">
        <w:rPr>
          <w:sz w:val="22"/>
          <w:szCs w:val="22"/>
        </w:rPr>
        <w:t xml:space="preserve"> or 2.</w:t>
      </w:r>
      <w:r w:rsidR="00CA60BD">
        <w:rPr>
          <w:sz w:val="22"/>
          <w:szCs w:val="22"/>
        </w:rPr>
        <w:t>4.2.2</w:t>
      </w:r>
      <w:r w:rsidR="004E248D">
        <w:rPr>
          <w:sz w:val="22"/>
          <w:szCs w:val="22"/>
        </w:rPr>
        <w:t xml:space="preserve"> </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018D1027" w14:textId="77777777" w:rsidR="003436FE" w:rsidRDefault="004E248D"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lastRenderedPageBreak/>
        <w:t>I</w:t>
      </w:r>
      <w:r w:rsidRPr="000E6A9C">
        <w:rPr>
          <w:sz w:val="22"/>
          <w:szCs w:val="22"/>
        </w:rPr>
        <w:t>n the cases listed in Section 2.</w:t>
      </w:r>
      <w:r w:rsidR="00CA60BD">
        <w:rPr>
          <w:sz w:val="22"/>
          <w:szCs w:val="22"/>
        </w:rPr>
        <w:t>4.2.1</w:t>
      </w:r>
      <w:r w:rsidR="00C330E1">
        <w:rPr>
          <w:sz w:val="22"/>
          <w:szCs w:val="22"/>
        </w:rPr>
        <w:t>.</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w:t>
      </w:r>
      <w:r w:rsidR="00CA60BD">
        <w:rPr>
          <w:sz w:val="22"/>
          <w:szCs w:val="22"/>
        </w:rPr>
        <w:t>/or</w:t>
      </w:r>
      <w:r>
        <w:rPr>
          <w:sz w:val="22"/>
          <w:szCs w:val="22"/>
        </w:rPr>
        <w:t xml:space="preserve">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BB15BB9" w14:textId="77777777" w:rsidR="00381AB8" w:rsidRPr="00C3216F" w:rsidRDefault="00381AB8"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7E187A7B" w14:textId="77777777" w:rsidR="006F15C1" w:rsidRDefault="00BC415F"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for performance of the contract as a whole</w:t>
      </w:r>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with regard to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0C1FC7D2" w14:textId="77777777" w:rsidR="00AD2FE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3A417A36" w14:textId="77777777" w:rsidR="00AD2FE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Subcontractors </w:t>
      </w:r>
      <w:r w:rsidR="00854CFF" w:rsidRPr="00AD2FEE">
        <w:rPr>
          <w:sz w:val="22"/>
          <w:szCs w:val="22"/>
        </w:rPr>
        <w:t xml:space="preserve">and capacity providing entities </w:t>
      </w:r>
      <w:r w:rsidRPr="00AD2FEE">
        <w:rPr>
          <w:sz w:val="22"/>
          <w:szCs w:val="22"/>
        </w:rPr>
        <w:t>cannot be in any of the exclusion situations listed in Section 2.</w:t>
      </w:r>
      <w:r w:rsidR="00B662CF">
        <w:rPr>
          <w:sz w:val="22"/>
          <w:szCs w:val="22"/>
        </w:rPr>
        <w:t>4.2.1</w:t>
      </w:r>
      <w:r w:rsidRPr="00AD2FEE">
        <w:rPr>
          <w:sz w:val="22"/>
          <w:szCs w:val="22"/>
        </w:rPr>
        <w:t xml:space="preserve"> of the </w:t>
      </w:r>
      <w:r w:rsidR="00C330E1" w:rsidRPr="00AD2FEE">
        <w:rPr>
          <w:sz w:val="22"/>
          <w:szCs w:val="22"/>
        </w:rPr>
        <w:t>p</w:t>
      </w:r>
      <w:r w:rsidRPr="00AD2FEE">
        <w:rPr>
          <w:sz w:val="22"/>
          <w:szCs w:val="22"/>
        </w:rPr>
        <w:t xml:space="preserve">ractical </w:t>
      </w:r>
      <w:r w:rsidR="00C330E1" w:rsidRPr="00AD2FEE">
        <w:rPr>
          <w:sz w:val="22"/>
          <w:szCs w:val="22"/>
        </w:rPr>
        <w:t>g</w:t>
      </w:r>
      <w:r w:rsidRPr="00AD2FEE">
        <w:rPr>
          <w:sz w:val="22"/>
          <w:szCs w:val="22"/>
        </w:rPr>
        <w:t>uide.</w:t>
      </w:r>
      <w:r w:rsidR="00B662CF">
        <w:rPr>
          <w:sz w:val="22"/>
          <w:szCs w:val="22"/>
        </w:rPr>
        <w:t xml:space="preserve"> T</w:t>
      </w:r>
      <w:r w:rsidR="00B662CF" w:rsidRPr="00632671">
        <w:rPr>
          <w:sz w:val="22"/>
          <w:szCs w:val="22"/>
        </w:rPr>
        <w:t>he successful tenderer/</w:t>
      </w:r>
      <w:r w:rsidR="00B662CF">
        <w:rPr>
          <w:sz w:val="22"/>
          <w:szCs w:val="22"/>
        </w:rPr>
        <w:t>contractor</w:t>
      </w:r>
      <w:r w:rsidR="00B662CF" w:rsidRPr="00632671">
        <w:rPr>
          <w:sz w:val="22"/>
          <w:szCs w:val="22"/>
        </w:rPr>
        <w:t xml:space="preserve"> shall submit a declaration from the intended subcontractor</w:t>
      </w:r>
      <w:r w:rsidR="00B662CF">
        <w:rPr>
          <w:sz w:val="22"/>
          <w:szCs w:val="22"/>
        </w:rPr>
        <w:t>/capacity- providing entity</w:t>
      </w:r>
      <w:r w:rsidR="00B662CF" w:rsidRPr="00632671">
        <w:rPr>
          <w:sz w:val="22"/>
          <w:szCs w:val="22"/>
        </w:rPr>
        <w:t xml:space="preserve"> that it is not in one of the exclusion situations. In the event of doubt, the </w:t>
      </w:r>
      <w:r w:rsidR="00B662CF">
        <w:rPr>
          <w:sz w:val="22"/>
          <w:szCs w:val="22"/>
        </w:rPr>
        <w:t>c</w:t>
      </w:r>
      <w:r w:rsidR="00B662CF" w:rsidRPr="00632671">
        <w:rPr>
          <w:sz w:val="22"/>
          <w:szCs w:val="22"/>
        </w:rPr>
        <w:t xml:space="preserve">ontracting </w:t>
      </w:r>
      <w:r w:rsidR="00B662CF">
        <w:rPr>
          <w:sz w:val="22"/>
          <w:szCs w:val="22"/>
        </w:rPr>
        <w:t>a</w:t>
      </w:r>
      <w:r w:rsidR="00B662CF" w:rsidRPr="00632671">
        <w:rPr>
          <w:sz w:val="22"/>
          <w:szCs w:val="22"/>
        </w:rPr>
        <w:t>uthority shall request documentary evidence that the subcontractor</w:t>
      </w:r>
      <w:r w:rsidR="00B662CF">
        <w:rPr>
          <w:sz w:val="22"/>
          <w:szCs w:val="22"/>
        </w:rPr>
        <w:t>/</w:t>
      </w:r>
      <w:r w:rsidR="00B662CF" w:rsidRPr="00144191">
        <w:rPr>
          <w:sz w:val="22"/>
          <w:szCs w:val="22"/>
        </w:rPr>
        <w:t xml:space="preserve"> </w:t>
      </w:r>
      <w:r w:rsidR="00B662CF">
        <w:rPr>
          <w:sz w:val="22"/>
          <w:szCs w:val="22"/>
        </w:rPr>
        <w:t>capacity providing entity</w:t>
      </w:r>
      <w:r w:rsidR="00B662CF" w:rsidRPr="00632671">
        <w:rPr>
          <w:sz w:val="22"/>
          <w:szCs w:val="22"/>
        </w:rPr>
        <w:t xml:space="preserve"> is not in a situation of exclusion. </w:t>
      </w:r>
      <w:r w:rsidR="00B662CF">
        <w:rPr>
          <w:sz w:val="22"/>
          <w:szCs w:val="22"/>
        </w:rPr>
        <w:t>The subcontractor or capacity provider entity cannot be either in any of the situations described in Section 2.4.1. of the practical guide (EU restrictive measures).</w:t>
      </w:r>
    </w:p>
    <w:p w14:paraId="7CFA48EC" w14:textId="77777777" w:rsidR="001F750F" w:rsidRPr="00AD2FEE" w:rsidRDefault="001F750F"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28CC87BD" w14:textId="77777777" w:rsidR="001F750F" w:rsidRPr="00632671"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498016D5" w14:textId="77777777" w:rsidR="003436FE" w:rsidRPr="002B370E" w:rsidRDefault="003436FE" w:rsidP="00177D8A">
      <w:pPr>
        <w:widowControl w:val="0"/>
        <w:numPr>
          <w:ilvl w:val="0"/>
          <w:numId w:val="5"/>
        </w:numPr>
        <w:spacing w:before="120" w:after="120"/>
        <w:jc w:val="both"/>
        <w:rPr>
          <w:b/>
          <w:sz w:val="24"/>
          <w:szCs w:val="24"/>
        </w:rPr>
      </w:pPr>
      <w:r w:rsidRPr="002B370E">
        <w:rPr>
          <w:b/>
          <w:sz w:val="24"/>
          <w:szCs w:val="24"/>
        </w:rPr>
        <w:t>Content of tenders</w:t>
      </w:r>
    </w:p>
    <w:p w14:paraId="51F8B38F"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4D0D480B" w14:textId="77777777" w:rsidR="003436FE" w:rsidRDefault="003436FE" w:rsidP="001C71BA">
      <w:pPr>
        <w:pStyle w:val="Heading2"/>
        <w:keepNext w:val="0"/>
        <w:widowControl w:val="0"/>
        <w:tabs>
          <w:tab w:val="clear" w:pos="426"/>
        </w:tabs>
        <w:spacing w:before="120" w:after="240"/>
        <w:jc w:val="both"/>
        <w:rPr>
          <w:sz w:val="22"/>
          <w:szCs w:val="22"/>
          <w:lang w:val="en-GB"/>
        </w:rPr>
      </w:pPr>
      <w:r w:rsidRPr="002B370E">
        <w:rPr>
          <w:sz w:val="22"/>
          <w:szCs w:val="22"/>
          <w:lang w:val="en-GB"/>
        </w:rPr>
        <w:t>Supporting documents and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1191B8B2" w14:textId="77777777" w:rsidR="00430572" w:rsidRDefault="00430572" w:rsidP="00430572">
      <w:pPr>
        <w:widowControl w:val="0"/>
        <w:spacing w:before="120" w:after="120"/>
        <w:jc w:val="both"/>
        <w:rPr>
          <w:sz w:val="22"/>
          <w:szCs w:val="22"/>
        </w:rPr>
      </w:pPr>
      <w:r w:rsidRPr="00501637">
        <w:rPr>
          <w:sz w:val="22"/>
          <w:szCs w:val="22"/>
        </w:rPr>
        <w:t xml:space="preserve">The tender must include a technical offer and a financial offer, which must be submitted in separate envelopes (see clause </w:t>
      </w:r>
      <w:r w:rsidR="002F10A6">
        <w:fldChar w:fldCharType="begin"/>
      </w:r>
      <w:r w:rsidR="002F10A6">
        <w:instrText xml:space="preserve"> REF _Ref499982672 \r \h  \* MERGEFORMAT </w:instrText>
      </w:r>
      <w:r w:rsidR="002F10A6">
        <w:fldChar w:fldCharType="separate"/>
      </w:r>
      <w:r w:rsidRPr="00501637">
        <w:t>8</w:t>
      </w:r>
      <w:r w:rsidR="002F10A6">
        <w:fldChar w:fldCharType="end"/>
      </w:r>
      <w:r w:rsidRPr="00501637">
        <w:rPr>
          <w:sz w:val="22"/>
          <w:szCs w:val="22"/>
        </w:rPr>
        <w:t xml:space="preserve">). Each technical offer and financial offer must contain one original, clearly marked </w:t>
      </w:r>
      <w:r w:rsidRPr="00501637">
        <w:rPr>
          <w:b/>
          <w:sz w:val="22"/>
          <w:szCs w:val="22"/>
        </w:rPr>
        <w:t>“Original”</w:t>
      </w:r>
      <w:r w:rsidRPr="00501637">
        <w:rPr>
          <w:sz w:val="22"/>
          <w:szCs w:val="22"/>
        </w:rPr>
        <w:t xml:space="preserve">, and </w:t>
      </w:r>
      <w:r w:rsidR="00783870" w:rsidRPr="00501637">
        <w:rPr>
          <w:sz w:val="22"/>
          <w:szCs w:val="22"/>
        </w:rPr>
        <w:t xml:space="preserve"> one copy,</w:t>
      </w:r>
      <w:r w:rsidRPr="00501637">
        <w:rPr>
          <w:sz w:val="22"/>
          <w:szCs w:val="22"/>
        </w:rPr>
        <w:t xml:space="preserve"> marked </w:t>
      </w:r>
      <w:r w:rsidRPr="00501637">
        <w:rPr>
          <w:b/>
          <w:sz w:val="22"/>
          <w:szCs w:val="22"/>
        </w:rPr>
        <w:t>“Copy”</w:t>
      </w:r>
      <w:r w:rsidRPr="00501637">
        <w:rPr>
          <w:sz w:val="22"/>
          <w:szCs w:val="22"/>
        </w:rPr>
        <w:t>.</w:t>
      </w:r>
    </w:p>
    <w:p w14:paraId="1E675151" w14:textId="77777777"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002F10A6">
        <w:fldChar w:fldCharType="begin"/>
      </w:r>
      <w:r w:rsidR="002F10A6">
        <w:instrText xml:space="preserve"> REF _Ref499982672 \r \h  \* MERGEFORMAT </w:instrText>
      </w:r>
      <w:r w:rsidR="002F10A6">
        <w:fldChar w:fldCharType="separate"/>
      </w:r>
      <w:r w:rsidR="007A0123">
        <w:t>8</w:t>
      </w:r>
      <w:r w:rsidR="002F10A6">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7CA7634B"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3C993067"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5BE2B882" w14:textId="77777777" w:rsidR="003436FE" w:rsidRPr="002B370E" w:rsidRDefault="003436FE" w:rsidP="00177D8A">
      <w:pPr>
        <w:widowControl w:val="0"/>
        <w:numPr>
          <w:ilvl w:val="0"/>
          <w:numId w:val="3"/>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23CD2BF2" w14:textId="77777777" w:rsidR="003436FE" w:rsidRPr="009D164C" w:rsidRDefault="003436FE" w:rsidP="00177D8A">
      <w:pPr>
        <w:numPr>
          <w:ilvl w:val="0"/>
          <w:numId w:val="6"/>
        </w:numPr>
        <w:tabs>
          <w:tab w:val="clear" w:pos="360"/>
          <w:tab w:val="num" w:pos="927"/>
        </w:tabs>
        <w:spacing w:before="120" w:after="120"/>
        <w:ind w:left="927"/>
        <w:jc w:val="both"/>
        <w:rPr>
          <w:sz w:val="22"/>
          <w:szCs w:val="22"/>
        </w:rPr>
      </w:pPr>
      <w:r w:rsidRPr="004E248D">
        <w:rPr>
          <w:sz w:val="22"/>
          <w:szCs w:val="22"/>
        </w:rPr>
        <w:lastRenderedPageBreak/>
        <w:t>A signed</w:t>
      </w:r>
      <w:r w:rsidRPr="00157CF6">
        <w:rPr>
          <w:b/>
          <w:sz w:val="22"/>
          <w:szCs w:val="22"/>
        </w:rPr>
        <w:t xml:space="preserve"> declaration</w:t>
      </w:r>
      <w:r w:rsidRPr="00157CF6">
        <w:rPr>
          <w:sz w:val="22"/>
          <w:szCs w:val="22"/>
        </w:rPr>
        <w:t xml:space="preserve"> </w:t>
      </w:r>
      <w:r w:rsidR="00753CEB" w:rsidRPr="002B370E">
        <w:rPr>
          <w:sz w:val="22"/>
          <w:szCs w:val="22"/>
        </w:rPr>
        <w:t>using the format attached to the tender submission form</w:t>
      </w:r>
      <w:r w:rsidR="00753CEB">
        <w:rPr>
          <w:sz w:val="22"/>
          <w:szCs w:val="22"/>
        </w:rPr>
        <w:t xml:space="preserve"> </w:t>
      </w:r>
      <w:r w:rsidR="001B1598">
        <w:rPr>
          <w:sz w:val="22"/>
          <w:szCs w:val="22"/>
        </w:rPr>
        <w:t>together with a signed</w:t>
      </w:r>
      <w:r w:rsidR="00F256F4">
        <w:rPr>
          <w:sz w:val="22"/>
          <w:szCs w:val="22"/>
        </w:rPr>
        <w:t xml:space="preserve">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2"/>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111B98CA" w14:textId="77777777" w:rsidR="003436FE" w:rsidRDefault="003436FE" w:rsidP="00177D8A">
      <w:pPr>
        <w:numPr>
          <w:ilvl w:val="0"/>
          <w:numId w:val="6"/>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w:t>
      </w:r>
      <w:r w:rsidR="00FE091B">
        <w:rPr>
          <w:sz w:val="22"/>
          <w:szCs w:val="22"/>
        </w:rPr>
        <w:t>economic operator</w:t>
      </w:r>
      <w:r w:rsidRPr="00BF0BD3">
        <w:rPr>
          <w:sz w:val="22"/>
          <w:szCs w:val="22"/>
        </w:rPr>
        <w:t xml:space="preserve">/joint venture/consortium is duly authorised to do so. </w:t>
      </w:r>
    </w:p>
    <w:p w14:paraId="6AC147DC" w14:textId="77777777" w:rsidR="00B7435F" w:rsidRPr="00B7435F" w:rsidRDefault="00B7435F" w:rsidP="00B7435F">
      <w:pPr>
        <w:numPr>
          <w:ilvl w:val="0"/>
          <w:numId w:val="6"/>
        </w:numPr>
        <w:tabs>
          <w:tab w:val="clear" w:pos="360"/>
          <w:tab w:val="num" w:pos="927"/>
        </w:tabs>
        <w:spacing w:before="120" w:after="120"/>
        <w:ind w:left="927"/>
        <w:jc w:val="both"/>
        <w:rPr>
          <w:sz w:val="22"/>
          <w:szCs w:val="22"/>
        </w:rPr>
      </w:pPr>
      <w:r w:rsidRPr="002B370E">
        <w:rPr>
          <w:sz w:val="22"/>
          <w:szCs w:val="22"/>
        </w:rPr>
        <w:t xml:space="preserve">A </w:t>
      </w:r>
      <w:r w:rsidRPr="008F0A69">
        <w:rPr>
          <w:sz w:val="22"/>
          <w:szCs w:val="22"/>
        </w:rPr>
        <w:t>completed</w:t>
      </w:r>
      <w:r w:rsidRPr="002B3FBC">
        <w:rPr>
          <w:sz w:val="22"/>
          <w:szCs w:val="22"/>
        </w:rPr>
        <w:t xml:space="preserve"> identification form</w:t>
      </w:r>
      <w:r w:rsidRPr="002B370E">
        <w:rPr>
          <w:sz w:val="22"/>
          <w:szCs w:val="22"/>
        </w:rPr>
        <w:t xml:space="preserve"> (see Annex VI </w:t>
      </w:r>
      <w:r>
        <w:rPr>
          <w:sz w:val="22"/>
          <w:szCs w:val="22"/>
        </w:rPr>
        <w:t>t</w:t>
      </w:r>
      <w:r w:rsidRPr="002B370E">
        <w:rPr>
          <w:sz w:val="22"/>
          <w:szCs w:val="22"/>
        </w:rPr>
        <w:t>o the draft contract</w:t>
      </w:r>
      <w:r>
        <w:rPr>
          <w:sz w:val="22"/>
          <w:szCs w:val="22"/>
        </w:rPr>
        <w:t>)</w:t>
      </w:r>
      <w:r w:rsidR="00914224">
        <w:rPr>
          <w:sz w:val="22"/>
          <w:szCs w:val="22"/>
        </w:rPr>
        <w:t xml:space="preserve"> and supporting documents</w:t>
      </w:r>
      <w:r w:rsidR="008F0A69">
        <w:rPr>
          <w:sz w:val="22"/>
          <w:szCs w:val="22"/>
        </w:rPr>
        <w:t xml:space="preserve"> to the identification form</w:t>
      </w:r>
      <w:r>
        <w:rPr>
          <w:sz w:val="22"/>
          <w:szCs w:val="22"/>
        </w:rPr>
        <w:t>. ]</w:t>
      </w:r>
    </w:p>
    <w:p w14:paraId="13EEB1E5" w14:textId="77777777" w:rsidR="003436FE" w:rsidRPr="00D51886" w:rsidRDefault="003436FE" w:rsidP="00177D8A">
      <w:pPr>
        <w:numPr>
          <w:ilvl w:val="0"/>
          <w:numId w:val="3"/>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7A22E1EF" w14:textId="6D5646B2" w:rsidR="00D51886" w:rsidRPr="00D51886" w:rsidRDefault="00D51886" w:rsidP="00D51886">
      <w:pPr>
        <w:numPr>
          <w:ilvl w:val="0"/>
          <w:numId w:val="3"/>
        </w:numPr>
        <w:tabs>
          <w:tab w:val="num" w:pos="567"/>
        </w:tabs>
        <w:spacing w:before="120" w:after="120"/>
        <w:ind w:left="567" w:hanging="567"/>
        <w:jc w:val="both"/>
        <w:rPr>
          <w:sz w:val="22"/>
          <w:szCs w:val="22"/>
        </w:rPr>
      </w:pPr>
      <w:r>
        <w:rPr>
          <w:sz w:val="22"/>
          <w:szCs w:val="22"/>
          <w:lang w:val="en-US"/>
        </w:rPr>
        <w:t xml:space="preserve">Documentary </w:t>
      </w:r>
      <w:r w:rsidRPr="00D51886">
        <w:rPr>
          <w:sz w:val="22"/>
          <w:szCs w:val="22"/>
        </w:rPr>
        <w:t xml:space="preserve">proof or statements required under the law of the country in which the economic operator (or each of the economic operators for consortia), the sub-contractors and the capacity providing entities are effectively established, to show that they are  not in any of the exclusion situations listed in Section 2.4.1.2of the practical guide. </w:t>
      </w:r>
      <w:bookmarkStart w:id="2" w:name="_Hlk138949912"/>
      <w:r w:rsidRPr="00D51886">
        <w:rPr>
          <w:sz w:val="22"/>
          <w:szCs w:val="22"/>
        </w:rPr>
        <w:t xml:space="preserve">At any time during the procedure, </w:t>
      </w:r>
      <w:bookmarkStart w:id="3" w:name="_Hlk138949784"/>
      <w:r w:rsidRPr="00D51886">
        <w:rPr>
          <w:sz w:val="22"/>
          <w:szCs w:val="22"/>
        </w:rPr>
        <w:t>the contracting authority may request information on guarantors,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bookmarkEnd w:id="2"/>
      <w:bookmarkEnd w:id="3"/>
    </w:p>
    <w:p w14:paraId="2742812E" w14:textId="77777777" w:rsidR="00D51886" w:rsidRDefault="00D51886" w:rsidP="00D51886">
      <w:pPr>
        <w:pStyle w:val="BodyTextIndent"/>
        <w:tabs>
          <w:tab w:val="clear" w:pos="567"/>
          <w:tab w:val="left" w:pos="720"/>
        </w:tabs>
        <w:spacing w:before="120"/>
        <w:ind w:firstLine="0"/>
        <w:rPr>
          <w:sz w:val="22"/>
          <w:szCs w:val="22"/>
        </w:rPr>
      </w:pPr>
      <w:r>
        <w:rPr>
          <w:sz w:val="22"/>
          <w:szCs w:val="22"/>
        </w:rPr>
        <w:t xml:space="preserve">This evidence, documents or statements must be dated, no more than one year before the date of submission of the tender. In addition, a statement must be furnished stating that the situations described in these documents have not changed since then.  </w:t>
      </w:r>
    </w:p>
    <w:p w14:paraId="3D627A6F" w14:textId="77777777" w:rsidR="00D51886" w:rsidRDefault="00D51886" w:rsidP="00D51886">
      <w:pPr>
        <w:pStyle w:val="BodyTextIndent"/>
        <w:tabs>
          <w:tab w:val="clear" w:pos="567"/>
          <w:tab w:val="left" w:pos="720"/>
        </w:tabs>
        <w:spacing w:before="120"/>
        <w:ind w:firstLine="0"/>
        <w:rPr>
          <w:sz w:val="22"/>
          <w:szCs w:val="22"/>
        </w:rPr>
      </w:pPr>
      <w:r>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1F240C9" w14:textId="05FFBB0F" w:rsidR="00D51886" w:rsidRPr="002B370E" w:rsidRDefault="00D51886" w:rsidP="00D51886">
      <w:pPr>
        <w:spacing w:before="120" w:after="120"/>
        <w:ind w:left="567"/>
        <w:jc w:val="both"/>
        <w:rPr>
          <w:sz w:val="22"/>
          <w:szCs w:val="22"/>
        </w:rPr>
      </w:pPr>
      <w:r>
        <w:rPr>
          <w:color w:val="000000"/>
          <w:sz w:val="22"/>
          <w:szCs w:val="22"/>
        </w:rPr>
        <w:t>The contracting authority may waive the obligation of any tenderer to submit the documentary evidence referred to above based on a risk assessment, or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472B520B" w14:textId="77777777" w:rsidR="001B2CA6" w:rsidRDefault="003121C6" w:rsidP="003121C6">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Pr="008D1266">
        <w:rPr>
          <w:color w:val="000000"/>
          <w:sz w:val="22"/>
          <w:szCs w:val="22"/>
        </w:rPr>
        <w:t xml:space="preserve">Documentary evidence of the financial and economic capacity </w:t>
      </w:r>
      <w:r w:rsidR="000F0B96" w:rsidRPr="008D1266">
        <w:rPr>
          <w:color w:val="000000"/>
          <w:sz w:val="22"/>
          <w:szCs w:val="22"/>
        </w:rPr>
        <w:t>and/or of</w:t>
      </w:r>
      <w:r w:rsidRPr="008D1266">
        <w:rPr>
          <w:color w:val="000000"/>
          <w:sz w:val="22"/>
          <w:szCs w:val="22"/>
        </w:rPr>
        <w:t xml:space="preserve"> the technical and professional capacity</w:t>
      </w:r>
      <w:r w:rsidR="00892385" w:rsidRPr="008D1266">
        <w:rPr>
          <w:color w:val="000000"/>
          <w:sz w:val="22"/>
          <w:szCs w:val="22"/>
        </w:rPr>
        <w:t xml:space="preserve"> including any possible additional information for the assessment of the absence of professional conflicting interest when requested,</w:t>
      </w:r>
      <w:r w:rsidRPr="008D1266">
        <w:rPr>
          <w:color w:val="000000"/>
          <w:sz w:val="22"/>
          <w:szCs w:val="22"/>
        </w:rPr>
        <w:t xml:space="preserve"> according to the selection criteria specified in </w:t>
      </w:r>
      <w:r w:rsidR="005D2BA9" w:rsidRPr="008D1266">
        <w:rPr>
          <w:color w:val="000000"/>
          <w:sz w:val="22"/>
          <w:szCs w:val="22"/>
        </w:rPr>
        <w:t xml:space="preserve">point 16 of </w:t>
      </w:r>
      <w:r w:rsidRPr="008D1266">
        <w:rPr>
          <w:color w:val="000000"/>
          <w:sz w:val="22"/>
          <w:szCs w:val="22"/>
        </w:rPr>
        <w:t xml:space="preserve">the </w:t>
      </w:r>
      <w:r w:rsidR="00412107" w:rsidRPr="008D1266">
        <w:rPr>
          <w:color w:val="000000"/>
          <w:sz w:val="22"/>
          <w:szCs w:val="22"/>
        </w:rPr>
        <w:t xml:space="preserve">contract </w:t>
      </w:r>
      <w:r w:rsidRPr="008D1266">
        <w:rPr>
          <w:color w:val="000000"/>
          <w:sz w:val="22"/>
          <w:szCs w:val="22"/>
        </w:rPr>
        <w:t xml:space="preserve">notice. </w:t>
      </w:r>
      <w:r w:rsidR="00C3216F" w:rsidRPr="008D1266">
        <w:rPr>
          <w:sz w:val="22"/>
          <w:szCs w:val="22"/>
        </w:rPr>
        <w:t>(S</w:t>
      </w:r>
      <w:r w:rsidRPr="008D1266">
        <w:rPr>
          <w:sz w:val="22"/>
          <w:szCs w:val="22"/>
        </w:rPr>
        <w:t xml:space="preserve">ee  </w:t>
      </w:r>
      <w:r w:rsidR="00543D27" w:rsidRPr="008D1266">
        <w:rPr>
          <w:sz w:val="22"/>
          <w:szCs w:val="22"/>
        </w:rPr>
        <w:t>Section</w:t>
      </w:r>
      <w:r w:rsidRPr="008D1266">
        <w:rPr>
          <w:sz w:val="22"/>
          <w:szCs w:val="22"/>
        </w:rPr>
        <w:t xml:space="preserve"> 2.</w:t>
      </w:r>
      <w:r w:rsidR="00C330E1" w:rsidRPr="008D1266">
        <w:rPr>
          <w:sz w:val="22"/>
          <w:szCs w:val="22"/>
        </w:rPr>
        <w:t>6</w:t>
      </w:r>
      <w:r w:rsidRPr="008D1266">
        <w:rPr>
          <w:sz w:val="22"/>
          <w:szCs w:val="22"/>
        </w:rPr>
        <w:t xml:space="preserve">.11 of the </w:t>
      </w:r>
      <w:r w:rsidR="00C330E1" w:rsidRPr="008D1266">
        <w:rPr>
          <w:sz w:val="22"/>
          <w:szCs w:val="22"/>
        </w:rPr>
        <w:t>p</w:t>
      </w:r>
      <w:r w:rsidRPr="008D1266">
        <w:rPr>
          <w:sz w:val="22"/>
          <w:szCs w:val="22"/>
        </w:rPr>
        <w:t xml:space="preserve">ractical </w:t>
      </w:r>
      <w:r w:rsidR="00C330E1" w:rsidRPr="008D1266">
        <w:rPr>
          <w:sz w:val="22"/>
          <w:szCs w:val="22"/>
        </w:rPr>
        <w:t>g</w:t>
      </w:r>
      <w:r w:rsidRPr="008D1266">
        <w:rPr>
          <w:sz w:val="22"/>
          <w:szCs w:val="22"/>
        </w:rPr>
        <w:t>uide).</w:t>
      </w:r>
    </w:p>
    <w:p w14:paraId="63F73E25" w14:textId="77777777" w:rsidR="003121C6" w:rsidRDefault="003121C6" w:rsidP="003436FE">
      <w:pPr>
        <w:spacing w:before="120" w:after="120"/>
        <w:jc w:val="both"/>
        <w:rPr>
          <w:sz w:val="22"/>
          <w:szCs w:val="22"/>
        </w:rPr>
      </w:pPr>
      <w:r w:rsidRPr="00354516">
        <w:rPr>
          <w:sz w:val="22"/>
          <w:szCs w:val="22"/>
          <w:lang w:bidi="kn-IN"/>
        </w:rPr>
        <w:t xml:space="preserve">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w:t>
      </w:r>
      <w:r w:rsidRPr="00354516">
        <w:rPr>
          <w:sz w:val="22"/>
          <w:szCs w:val="22"/>
          <w:lang w:bidi="kn-IN"/>
        </w:rPr>
        <w:lastRenderedPageBreak/>
        <w:t>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F17FC97" w14:textId="77777777" w:rsidR="003436FE" w:rsidRPr="002B370E" w:rsidRDefault="003436FE" w:rsidP="003436FE">
      <w:pPr>
        <w:spacing w:before="120" w:after="120"/>
        <w:jc w:val="both"/>
        <w:rPr>
          <w:sz w:val="22"/>
          <w:szCs w:val="22"/>
        </w:rPr>
      </w:pPr>
      <w:r w:rsidRPr="002B370E">
        <w:rPr>
          <w:sz w:val="22"/>
          <w:szCs w:val="22"/>
        </w:rPr>
        <w:t xml:space="preserve">Tenderers are reminded that </w:t>
      </w:r>
      <w:r w:rsidR="00FE091B">
        <w:rPr>
          <w:sz w:val="22"/>
          <w:szCs w:val="22"/>
        </w:rPr>
        <w:t>misrepresentation of information in</w:t>
      </w:r>
      <w:r w:rsidRPr="002B370E">
        <w:rPr>
          <w:sz w:val="22"/>
          <w:szCs w:val="22"/>
        </w:rPr>
        <w:t xml:space="preserve">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7641FCF3"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5C91FD26" w14:textId="77777777" w:rsidR="008531BA" w:rsidRPr="008D1266" w:rsidRDefault="003436FE" w:rsidP="003436FE">
      <w:pPr>
        <w:shd w:val="clear" w:color="auto" w:fill="FFFFFF"/>
        <w:spacing w:before="120" w:after="120"/>
        <w:jc w:val="both"/>
        <w:rPr>
          <w:sz w:val="22"/>
          <w:szCs w:val="22"/>
        </w:rPr>
      </w:pPr>
      <w:r w:rsidRPr="008D1266">
        <w:rPr>
          <w:sz w:val="22"/>
          <w:szCs w:val="22"/>
        </w:rPr>
        <w:t xml:space="preserve">The </w:t>
      </w:r>
      <w:r w:rsidR="00543D27" w:rsidRPr="008D1266">
        <w:rPr>
          <w:sz w:val="22"/>
          <w:szCs w:val="22"/>
        </w:rPr>
        <w:t>f</w:t>
      </w:r>
      <w:r w:rsidRPr="008D1266">
        <w:rPr>
          <w:sz w:val="22"/>
          <w:szCs w:val="22"/>
        </w:rPr>
        <w:t>inancial offer must be presented as an amount in Euro</w:t>
      </w:r>
      <w:r w:rsidR="00501637" w:rsidRPr="008D1266">
        <w:rPr>
          <w:sz w:val="22"/>
          <w:szCs w:val="22"/>
        </w:rPr>
        <w:t xml:space="preserve"> </w:t>
      </w:r>
      <w:r w:rsidR="00E33957" w:rsidRPr="008D1266">
        <w:rPr>
          <w:sz w:val="22"/>
          <w:szCs w:val="22"/>
        </w:rPr>
        <w:t xml:space="preserve"> </w:t>
      </w:r>
      <w:r w:rsidRPr="008D1266">
        <w:rPr>
          <w:sz w:val="22"/>
          <w:szCs w:val="22"/>
        </w:rPr>
        <w:t>and must be submitted using the template for the global-price version of Annex V to part B of this tender dossier. The electronic version of this document ‘B8 — Budget for a global-price contract’ can be found on the website</w:t>
      </w:r>
      <w:r w:rsidR="008B7EF1" w:rsidRPr="008D1266">
        <w:rPr>
          <w:sz w:val="22"/>
          <w:szCs w:val="22"/>
        </w:rPr>
        <w:t xml:space="preserve"> :</w:t>
      </w:r>
    </w:p>
    <w:p w14:paraId="67A972D8" w14:textId="77777777" w:rsidR="005F1DD5" w:rsidRPr="008D1266" w:rsidRDefault="004B3C2D" w:rsidP="003436FE">
      <w:pPr>
        <w:shd w:val="clear" w:color="auto" w:fill="FFFFFF"/>
        <w:spacing w:before="120" w:after="120"/>
        <w:jc w:val="both"/>
        <w:rPr>
          <w:color w:val="0000FF"/>
          <w:sz w:val="22"/>
          <w:szCs w:val="22"/>
        </w:rPr>
      </w:pPr>
      <w:r w:rsidRPr="008D1266">
        <w:rPr>
          <w:rStyle w:val="Hyperlink"/>
          <w:sz w:val="22"/>
          <w:szCs w:val="22"/>
        </w:rPr>
        <w:t xml:space="preserve"> </w:t>
      </w:r>
      <w:hyperlink r:id="rId9" w:anchor="Annexes-AnnexesB(Ch.3):Servicecontracts" w:history="1">
        <w:r w:rsidRPr="008D1266">
          <w:rPr>
            <w:rStyle w:val="Hyperlink"/>
            <w:sz w:val="22"/>
            <w:szCs w:val="22"/>
          </w:rPr>
          <w:t>https://wikis.ec.europa.eu/display/ExactExternalWiki/Annexes#Annexes-AnnexesB(Ch.3):Servicecontracts</w:t>
        </w:r>
      </w:hyperlink>
      <w:r w:rsidR="005D1583" w:rsidRPr="008D1266">
        <w:rPr>
          <w:sz w:val="22"/>
          <w:szCs w:val="22"/>
        </w:rPr>
        <w:t>.</w:t>
      </w:r>
    </w:p>
    <w:p w14:paraId="6AA7B2B7" w14:textId="77777777" w:rsidR="003436FE" w:rsidRPr="002B370E" w:rsidRDefault="003436FE" w:rsidP="003436FE">
      <w:pPr>
        <w:shd w:val="clear" w:color="auto" w:fill="FFFFFF"/>
        <w:spacing w:before="120" w:after="120"/>
        <w:jc w:val="both"/>
        <w:rPr>
          <w:sz w:val="22"/>
          <w:szCs w:val="22"/>
        </w:rPr>
      </w:pPr>
      <w:r w:rsidRPr="008D1266">
        <w:rPr>
          <w:sz w:val="22"/>
          <w:szCs w:val="22"/>
        </w:rPr>
        <w:t xml:space="preserve">The global price </w:t>
      </w:r>
      <w:r w:rsidR="00834451" w:rsidRPr="008D1266">
        <w:rPr>
          <w:sz w:val="22"/>
          <w:szCs w:val="22"/>
        </w:rPr>
        <w:t xml:space="preserve">should </w:t>
      </w:r>
      <w:r w:rsidRPr="008D1266">
        <w:rPr>
          <w:sz w:val="22"/>
          <w:szCs w:val="22"/>
        </w:rPr>
        <w:t xml:space="preserve">be broken down </w:t>
      </w:r>
      <w:r w:rsidR="008531BA" w:rsidRPr="008D1266">
        <w:rPr>
          <w:sz w:val="22"/>
          <w:szCs w:val="22"/>
        </w:rPr>
        <w:t xml:space="preserve">by </w:t>
      </w:r>
      <w:r w:rsidR="00834451" w:rsidRPr="008D1266">
        <w:rPr>
          <w:sz w:val="22"/>
          <w:szCs w:val="22"/>
        </w:rPr>
        <w:t xml:space="preserve">expected </w:t>
      </w:r>
      <w:r w:rsidR="008531BA" w:rsidRPr="008D1266">
        <w:rPr>
          <w:sz w:val="22"/>
          <w:szCs w:val="22"/>
        </w:rPr>
        <w:t xml:space="preserve">outputs if required </w:t>
      </w:r>
      <w:r w:rsidR="00834451" w:rsidRPr="008D1266">
        <w:rPr>
          <w:sz w:val="22"/>
          <w:szCs w:val="22"/>
        </w:rPr>
        <w:t xml:space="preserve">in </w:t>
      </w:r>
      <w:r w:rsidR="008531BA" w:rsidRPr="008D1266">
        <w:rPr>
          <w:sz w:val="22"/>
          <w:szCs w:val="22"/>
        </w:rPr>
        <w:t xml:space="preserve">the </w:t>
      </w:r>
      <w:r w:rsidR="00543D27" w:rsidRPr="008D1266">
        <w:rPr>
          <w:sz w:val="22"/>
          <w:szCs w:val="22"/>
        </w:rPr>
        <w:t>t</w:t>
      </w:r>
      <w:r w:rsidR="008531BA" w:rsidRPr="008D1266">
        <w:rPr>
          <w:sz w:val="22"/>
          <w:szCs w:val="22"/>
        </w:rPr>
        <w:t xml:space="preserve">erms of </w:t>
      </w:r>
      <w:r w:rsidR="00543D27" w:rsidRPr="008D1266">
        <w:rPr>
          <w:sz w:val="22"/>
          <w:szCs w:val="22"/>
        </w:rPr>
        <w:t>r</w:t>
      </w:r>
      <w:r w:rsidR="008531BA" w:rsidRPr="008D1266">
        <w:rPr>
          <w:sz w:val="22"/>
          <w:szCs w:val="22"/>
        </w:rPr>
        <w:t>eference</w:t>
      </w:r>
      <w:r w:rsidRPr="008D1266">
        <w:rPr>
          <w:sz w:val="22"/>
          <w:szCs w:val="22"/>
        </w:rPr>
        <w:t>.</w:t>
      </w:r>
    </w:p>
    <w:p w14:paraId="3E80060D" w14:textId="77777777" w:rsidR="00FE6F9A" w:rsidRPr="002B370E" w:rsidRDefault="003436FE" w:rsidP="003436FE">
      <w:pPr>
        <w:shd w:val="clear" w:color="auto" w:fill="FFFFFF"/>
        <w:spacing w:before="120" w:after="120"/>
        <w:jc w:val="both"/>
        <w:rPr>
          <w:sz w:val="22"/>
          <w:szCs w:val="22"/>
        </w:rPr>
      </w:pPr>
      <w:r w:rsidRPr="002B370E">
        <w:rPr>
          <w:sz w:val="22"/>
          <w:szCs w:val="22"/>
        </w:rPr>
        <w:t>Tenderers are reminded that</w:t>
      </w:r>
      <w:r w:rsidR="00FE6F9A">
        <w:rPr>
          <w:sz w:val="22"/>
          <w:szCs w:val="22"/>
        </w:rPr>
        <w:t xml:space="preserve">, </w:t>
      </w:r>
      <w:r w:rsidR="00FE6F9A" w:rsidRPr="002B370E">
        <w:rPr>
          <w:sz w:val="22"/>
          <w:szCs w:val="22"/>
        </w:rPr>
        <w:t>as stated in</w:t>
      </w:r>
      <w:r w:rsidR="00FE6F9A" w:rsidRPr="007041F1">
        <w:rPr>
          <w:sz w:val="22"/>
          <w:szCs w:val="22"/>
        </w:rPr>
        <w:t xml:space="preserve"> the contract notice, </w:t>
      </w:r>
      <w:r w:rsidRPr="007041F1">
        <w:rPr>
          <w:sz w:val="22"/>
          <w:szCs w:val="22"/>
        </w:rPr>
        <w:t>the maximum budget available for this contract</w:t>
      </w:r>
      <w:r w:rsidR="00FE6F9A" w:rsidRPr="007041F1">
        <w:rPr>
          <w:sz w:val="22"/>
          <w:szCs w:val="22"/>
        </w:rPr>
        <w:t xml:space="preserve"> including taxes if </w:t>
      </w:r>
      <w:r w:rsidR="008522BB" w:rsidRPr="007041F1">
        <w:rPr>
          <w:sz w:val="22"/>
          <w:szCs w:val="22"/>
        </w:rPr>
        <w:t>applicable</w:t>
      </w:r>
      <w:r w:rsidRPr="007041F1">
        <w:rPr>
          <w:sz w:val="22"/>
          <w:szCs w:val="22"/>
        </w:rPr>
        <w:t xml:space="preserve"> is </w:t>
      </w:r>
      <w:r w:rsidR="001D005C">
        <w:rPr>
          <w:rStyle w:val="Emphasis"/>
          <w:i w:val="0"/>
          <w:sz w:val="22"/>
          <w:szCs w:val="22"/>
        </w:rPr>
        <w:t>EUR 32.0</w:t>
      </w:r>
      <w:r w:rsidR="007041F1" w:rsidRPr="007041F1">
        <w:rPr>
          <w:rStyle w:val="Emphasis"/>
          <w:i w:val="0"/>
          <w:sz w:val="22"/>
          <w:szCs w:val="22"/>
        </w:rPr>
        <w:t>00,0</w:t>
      </w:r>
      <w:r w:rsidR="007041F1">
        <w:rPr>
          <w:rStyle w:val="Emphasis"/>
          <w:i w:val="0"/>
          <w:sz w:val="22"/>
          <w:szCs w:val="22"/>
        </w:rPr>
        <w:t>0</w:t>
      </w:r>
      <w:r w:rsidR="007041F1" w:rsidRPr="007041F1">
        <w:rPr>
          <w:sz w:val="22"/>
          <w:szCs w:val="22"/>
        </w:rPr>
        <w:t>.</w:t>
      </w:r>
      <w:r w:rsidR="008522BB">
        <w:rPr>
          <w:sz w:val="22"/>
          <w:szCs w:val="22"/>
          <w:lang w:val="mk-MK"/>
        </w:rPr>
        <w:t xml:space="preserve"> </w:t>
      </w:r>
      <w:r w:rsidR="00FE6F9A" w:rsidRPr="007041F1">
        <w:rPr>
          <w:sz w:val="22"/>
          <w:szCs w:val="22"/>
        </w:rPr>
        <w:t>Only the price without VAT/</w:t>
      </w:r>
      <w:r w:rsidR="00FE6F9A" w:rsidRPr="006B47F4">
        <w:rPr>
          <w:sz w:val="22"/>
          <w:szCs w:val="22"/>
        </w:rPr>
        <w:t>indirect taxes w</w:t>
      </w:r>
      <w:r w:rsidR="00FE6F9A">
        <w:rPr>
          <w:sz w:val="22"/>
          <w:szCs w:val="22"/>
        </w:rPr>
        <w:t>ill</w:t>
      </w:r>
      <w:r w:rsidR="00FE6F9A" w:rsidRPr="006B47F4">
        <w:rPr>
          <w:sz w:val="22"/>
          <w:szCs w:val="22"/>
        </w:rPr>
        <w:t xml:space="preserve"> be taken into consideration for the financial evaluation. The amount of VAT/indirect tax, if applicable, must be indicated separately.</w:t>
      </w:r>
      <w:r w:rsidR="00FE6F9A">
        <w:rPr>
          <w:sz w:val="22"/>
          <w:szCs w:val="22"/>
        </w:rPr>
        <w:t xml:space="preserve"> </w:t>
      </w:r>
      <w:r w:rsidRPr="002B370E">
        <w:rPr>
          <w:sz w:val="22"/>
          <w:szCs w:val="22"/>
        </w:rPr>
        <w:t xml:space="preserve">Payments under this contract will be made in </w:t>
      </w:r>
      <w:r w:rsidR="006F25A2">
        <w:rPr>
          <w:sz w:val="22"/>
          <w:szCs w:val="22"/>
        </w:rPr>
        <w:t>the currency of the tender.</w:t>
      </w:r>
      <w:r w:rsidRPr="002B370E">
        <w:rPr>
          <w:sz w:val="22"/>
          <w:szCs w:val="22"/>
        </w:rPr>
        <w:t xml:space="preserve"> </w:t>
      </w:r>
    </w:p>
    <w:p w14:paraId="5074E5F5" w14:textId="77777777"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p>
    <w:p w14:paraId="2FA6BB8D" w14:textId="77777777"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t>Exemption of taxes</w:t>
      </w:r>
    </w:p>
    <w:p w14:paraId="2A75D801" w14:textId="77777777" w:rsidR="007041F1" w:rsidRDefault="007041F1" w:rsidP="007041F1">
      <w:pPr>
        <w:spacing w:before="120"/>
        <w:jc w:val="both"/>
        <w:rPr>
          <w:sz w:val="22"/>
          <w:szCs w:val="22"/>
        </w:rPr>
      </w:pPr>
      <w:r w:rsidRPr="0092238F">
        <w:rPr>
          <w:sz w:val="22"/>
          <w:szCs w:val="22"/>
        </w:rPr>
        <w:t>The European Commission and Republic of Macedonia have agreed in between the Government of the Republic of Macedonia and the European Union from 26.07.1996 to fully exonerate the following taxes: customs duties and other taxes, excise duties and value added tax (VAT) on import of goods and provision of funds for payment of excise duty and VAT on the supply of goods and services in the country, needed for the implementation of projects financed by funds of foreign donors. The same is regulated with The contract shall be exempt from all duties and taxes, including VAT</w:t>
      </w:r>
      <w:r>
        <w:rPr>
          <w:sz w:val="22"/>
          <w:szCs w:val="22"/>
        </w:rPr>
        <w:t xml:space="preserve"> in accordance with the Article 3 from “Rules for the implementation of the exemption from customs duties and other taxes, excise duties and value added tax (VAT) on import of goods and provision of funds for payment of excise duty and VAT on the supply of goods and services in the country, needed for the implementation of projects financed by funds of foreign donors” (Official Gazette of RM - No.54/2003 from 19.08.2003</w:t>
      </w:r>
    </w:p>
    <w:p w14:paraId="05EC78A8" w14:textId="77777777" w:rsidR="007041F1" w:rsidRPr="002B370E" w:rsidRDefault="007041F1" w:rsidP="007041F1">
      <w:pPr>
        <w:spacing w:after="120"/>
        <w:rPr>
          <w:sz w:val="22"/>
          <w:szCs w:val="22"/>
        </w:rPr>
      </w:pPr>
      <w:r w:rsidRPr="00C73865">
        <w:rPr>
          <w:sz w:val="22"/>
          <w:szCs w:val="22"/>
        </w:rPr>
        <w:t>However, VAT is an eligible cost and will be paid by the project</w:t>
      </w:r>
      <w:r>
        <w:rPr>
          <w:sz w:val="22"/>
          <w:szCs w:val="22"/>
        </w:rPr>
        <w:t>.</w:t>
      </w:r>
    </w:p>
    <w:p w14:paraId="5BDD73C9" w14:textId="77777777" w:rsidR="003436FE" w:rsidRPr="002B370E" w:rsidRDefault="003436FE" w:rsidP="00177D8A">
      <w:pPr>
        <w:keepNext/>
        <w:numPr>
          <w:ilvl w:val="0"/>
          <w:numId w:val="5"/>
        </w:numPr>
        <w:spacing w:before="120" w:after="120"/>
        <w:jc w:val="both"/>
        <w:rPr>
          <w:b/>
          <w:sz w:val="24"/>
          <w:szCs w:val="24"/>
        </w:rPr>
      </w:pPr>
      <w:r w:rsidRPr="002B370E">
        <w:rPr>
          <w:b/>
          <w:sz w:val="24"/>
          <w:szCs w:val="24"/>
        </w:rPr>
        <w:t>Variant solutions</w:t>
      </w:r>
    </w:p>
    <w:p w14:paraId="59AFCD0B"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485A15D5" w14:textId="77777777" w:rsidR="003436FE" w:rsidRPr="002B370E" w:rsidRDefault="003436FE" w:rsidP="00177D8A">
      <w:pPr>
        <w:keepNext/>
        <w:keepLines/>
        <w:numPr>
          <w:ilvl w:val="0"/>
          <w:numId w:val="5"/>
        </w:numPr>
        <w:spacing w:before="120" w:after="120"/>
        <w:jc w:val="both"/>
        <w:rPr>
          <w:b/>
          <w:sz w:val="24"/>
          <w:szCs w:val="24"/>
        </w:rPr>
      </w:pPr>
      <w:r w:rsidRPr="002B370E">
        <w:rPr>
          <w:b/>
          <w:sz w:val="24"/>
          <w:szCs w:val="24"/>
        </w:rPr>
        <w:t>Period during which tenders are binding</w:t>
      </w:r>
    </w:p>
    <w:p w14:paraId="4304695D" w14:textId="77777777" w:rsidR="00590654" w:rsidRDefault="003436FE" w:rsidP="001C71BA">
      <w:pPr>
        <w:spacing w:after="200"/>
        <w:jc w:val="both"/>
        <w:rPr>
          <w:sz w:val="22"/>
          <w:szCs w:val="22"/>
        </w:rPr>
      </w:pPr>
      <w:r w:rsidRPr="002B370E">
        <w:rPr>
          <w:sz w:val="22"/>
          <w:szCs w:val="22"/>
        </w:rPr>
        <w:t xml:space="preserve">Tenderers are bound by their tenders for </w:t>
      </w:r>
      <w:r w:rsidR="008C04CE">
        <w:rPr>
          <w:sz w:val="22"/>
          <w:szCs w:val="22"/>
        </w:rPr>
        <w:t>110</w:t>
      </w:r>
      <w:r w:rsidR="008C04CE" w:rsidRPr="002B370E">
        <w:rPr>
          <w:sz w:val="22"/>
          <w:szCs w:val="22"/>
        </w:rPr>
        <w:t xml:space="preserve"> </w:t>
      </w:r>
      <w:r w:rsidRPr="002B370E">
        <w:rPr>
          <w:sz w:val="22"/>
          <w:szCs w:val="22"/>
        </w:rPr>
        <w:t>days after the deadline for submi</w:t>
      </w:r>
      <w:r>
        <w:rPr>
          <w:sz w:val="22"/>
          <w:szCs w:val="22"/>
        </w:rPr>
        <w:t>tting</w:t>
      </w:r>
      <w:r w:rsidRPr="002B370E">
        <w:rPr>
          <w:sz w:val="22"/>
          <w:szCs w:val="22"/>
        </w:rPr>
        <w:t xml:space="preserve"> tenders</w:t>
      </w:r>
      <w:r w:rsidR="00590654">
        <w:rPr>
          <w:sz w:val="22"/>
          <w:szCs w:val="22"/>
        </w:rPr>
        <w:t>.</w:t>
      </w:r>
    </w:p>
    <w:p w14:paraId="1B4AFE96" w14:textId="77777777" w:rsidR="00590654" w:rsidRDefault="00590654" w:rsidP="001C71BA">
      <w:pPr>
        <w:spacing w:after="200"/>
        <w:jc w:val="both"/>
        <w:rPr>
          <w:sz w:val="22"/>
          <w:szCs w:val="22"/>
        </w:rPr>
      </w:pPr>
      <w:r w:rsidRPr="00AB19F1">
        <w:rPr>
          <w:sz w:val="22"/>
          <w:szCs w:val="22"/>
        </w:rPr>
        <w:t>The unsuccessful tenderers are bound by the tender until the end of the validity period, even if they have received a notification of non-award</w:t>
      </w:r>
      <w:r>
        <w:rPr>
          <w:sz w:val="22"/>
          <w:szCs w:val="22"/>
        </w:rPr>
        <w:t xml:space="preserve">. </w:t>
      </w:r>
    </w:p>
    <w:p w14:paraId="27158641" w14:textId="77777777" w:rsidR="003436FE" w:rsidRPr="002B370E" w:rsidRDefault="00BA15F8" w:rsidP="001C71BA">
      <w:pPr>
        <w:spacing w:after="200"/>
        <w:jc w:val="both"/>
        <w:rPr>
          <w:sz w:val="22"/>
          <w:szCs w:val="22"/>
        </w:rPr>
      </w:pPr>
      <w:r w:rsidRPr="00BA15F8">
        <w:rPr>
          <w:sz w:val="22"/>
          <w:szCs w:val="22"/>
        </w:rPr>
        <w:t xml:space="preserve">In exceptional cases, before the period of validity expires, the contracting authority may ask tenderers to extend the period for a specific number of days, which may not exceed </w:t>
      </w:r>
      <w:r w:rsidR="008C04CE">
        <w:rPr>
          <w:sz w:val="22"/>
          <w:szCs w:val="22"/>
        </w:rPr>
        <w:t>20</w:t>
      </w:r>
      <w:r>
        <w:rPr>
          <w:sz w:val="22"/>
          <w:szCs w:val="22"/>
        </w:rPr>
        <w:t>.</w:t>
      </w:r>
      <w:r w:rsidR="00590654">
        <w:rPr>
          <w:sz w:val="22"/>
          <w:szCs w:val="22"/>
        </w:rPr>
        <w:t xml:space="preserve"> </w:t>
      </w:r>
      <w:r w:rsidR="00590654" w:rsidRPr="00FC3DFA">
        <w:rPr>
          <w:sz w:val="22"/>
          <w:szCs w:val="22"/>
        </w:rPr>
        <w:t>This period can be further extended when the contracting authority</w:t>
      </w:r>
      <w:r w:rsidR="00590654">
        <w:rPr>
          <w:sz w:val="22"/>
          <w:szCs w:val="22"/>
        </w:rPr>
        <w:t xml:space="preserve"> </w:t>
      </w:r>
      <w:r w:rsidR="00590654" w:rsidRPr="00FC3DFA">
        <w:rPr>
          <w:sz w:val="22"/>
          <w:szCs w:val="22"/>
        </w:rPr>
        <w:t xml:space="preserve">is required to obtain the recommendation of the panel referred to in </w:t>
      </w:r>
      <w:r w:rsidR="00590654">
        <w:rPr>
          <w:sz w:val="22"/>
          <w:szCs w:val="22"/>
        </w:rPr>
        <w:t>S</w:t>
      </w:r>
      <w:r w:rsidR="00590654" w:rsidRPr="00FC3DFA">
        <w:rPr>
          <w:sz w:val="22"/>
          <w:szCs w:val="22"/>
        </w:rPr>
        <w:t>ection 2.</w:t>
      </w:r>
      <w:r w:rsidR="00590654">
        <w:rPr>
          <w:sz w:val="22"/>
          <w:szCs w:val="22"/>
        </w:rPr>
        <w:t>4.2.1</w:t>
      </w:r>
      <w:r w:rsidR="00590654" w:rsidRPr="00FC3DFA">
        <w:rPr>
          <w:sz w:val="22"/>
          <w:szCs w:val="22"/>
        </w:rPr>
        <w:t xml:space="preserve"> of the </w:t>
      </w:r>
      <w:r w:rsidR="00590654">
        <w:rPr>
          <w:sz w:val="22"/>
          <w:szCs w:val="22"/>
        </w:rPr>
        <w:t>p</w:t>
      </w:r>
      <w:r w:rsidR="00590654" w:rsidRPr="00FC3DFA">
        <w:rPr>
          <w:sz w:val="22"/>
          <w:szCs w:val="22"/>
        </w:rPr>
        <w:t xml:space="preserve">ractical </w:t>
      </w:r>
      <w:r w:rsidR="00590654">
        <w:rPr>
          <w:sz w:val="22"/>
          <w:szCs w:val="22"/>
        </w:rPr>
        <w:t>g</w:t>
      </w:r>
      <w:r w:rsidR="00590654" w:rsidRPr="00FC3DFA">
        <w:rPr>
          <w:sz w:val="22"/>
          <w:szCs w:val="22"/>
        </w:rPr>
        <w:t>uide, up to the adoption of that recommendation.</w:t>
      </w:r>
      <w:r w:rsidR="00590654">
        <w:rPr>
          <w:sz w:val="22"/>
          <w:szCs w:val="22"/>
        </w:rPr>
        <w:t xml:space="preserve"> </w:t>
      </w:r>
    </w:p>
    <w:p w14:paraId="7FCC2335" w14:textId="77777777" w:rsidR="000531B7" w:rsidRDefault="003436FE" w:rsidP="001C71BA">
      <w:pPr>
        <w:spacing w:after="200"/>
        <w:jc w:val="both"/>
        <w:rPr>
          <w:sz w:val="22"/>
          <w:szCs w:val="22"/>
        </w:rPr>
      </w:pPr>
      <w:r w:rsidRPr="002B370E">
        <w:rPr>
          <w:sz w:val="22"/>
          <w:szCs w:val="22"/>
        </w:rPr>
        <w:lastRenderedPageBreak/>
        <w:t xml:space="preserve">The </w:t>
      </w:r>
      <w:r w:rsidR="005576EF">
        <w:rPr>
          <w:sz w:val="22"/>
          <w:szCs w:val="22"/>
        </w:rPr>
        <w:t xml:space="preserve">successful </w:t>
      </w:r>
      <w:r w:rsidRPr="002B370E">
        <w:rPr>
          <w:sz w:val="22"/>
          <w:szCs w:val="22"/>
        </w:rPr>
        <w:t xml:space="preserve">tenderer must maintain its tender for a further 60 days. </w:t>
      </w:r>
      <w:r w:rsidR="000531B7">
        <w:rPr>
          <w:sz w:val="22"/>
          <w:szCs w:val="22"/>
        </w:rPr>
        <w:t>This</w:t>
      </w:r>
      <w:r w:rsidR="000531B7" w:rsidRPr="002B370E">
        <w:rPr>
          <w:sz w:val="22"/>
          <w:szCs w:val="22"/>
        </w:rPr>
        <w:t xml:space="preserve"> </w:t>
      </w:r>
      <w:r w:rsidR="000531B7">
        <w:rPr>
          <w:sz w:val="22"/>
          <w:szCs w:val="22"/>
        </w:rPr>
        <w:t>60-day</w:t>
      </w:r>
      <w:r w:rsidR="000531B7" w:rsidRPr="002B370E">
        <w:rPr>
          <w:sz w:val="22"/>
          <w:szCs w:val="22"/>
        </w:rPr>
        <w:t xml:space="preserve"> period is added to the validity period irrespective of the date of notification</w:t>
      </w:r>
      <w:r w:rsidR="000531B7" w:rsidRPr="00FC3DFA">
        <w:rPr>
          <w:sz w:val="22"/>
          <w:szCs w:val="22"/>
        </w:rPr>
        <w:t>.</w:t>
      </w:r>
      <w:r w:rsidR="000531B7" w:rsidRPr="009F45F3">
        <w:t xml:space="preserve"> </w:t>
      </w:r>
      <w:r w:rsidR="000531B7" w:rsidRPr="009F45F3">
        <w:rPr>
          <w:sz w:val="22"/>
          <w:szCs w:val="22"/>
        </w:rPr>
        <w:t>This period can be further extended by mutual agreement between the parties</w:t>
      </w:r>
      <w:r w:rsidR="000531B7">
        <w:rPr>
          <w:sz w:val="22"/>
          <w:szCs w:val="22"/>
        </w:rPr>
        <w:t>.</w:t>
      </w:r>
    </w:p>
    <w:p w14:paraId="556F9FEA" w14:textId="77777777" w:rsidR="000531B7" w:rsidRDefault="000531B7" w:rsidP="001C71BA">
      <w:pPr>
        <w:spacing w:after="200"/>
        <w:jc w:val="both"/>
        <w:rPr>
          <w:sz w:val="22"/>
          <w:szCs w:val="22"/>
        </w:rPr>
      </w:pPr>
      <w:r w:rsidRPr="008878D7">
        <w:rPr>
          <w:sz w:val="22"/>
          <w:szCs w:val="22"/>
        </w:rPr>
        <w:t>In case the contracting authority suspends the signature of the contract after the standstill period, all tenderers have to be informed within 3 working days following the suspension decision, which automatically extends the validity of their tender for the appropriate period.</w:t>
      </w:r>
    </w:p>
    <w:p w14:paraId="3656B0FF" w14:textId="77777777" w:rsidR="000531B7" w:rsidRPr="008878D7" w:rsidRDefault="000531B7" w:rsidP="001C71BA">
      <w:pPr>
        <w:spacing w:after="200"/>
        <w:jc w:val="both"/>
        <w:rPr>
          <w:sz w:val="22"/>
          <w:szCs w:val="22"/>
        </w:rPr>
      </w:pPr>
      <w:r w:rsidRPr="008878D7">
        <w:rPr>
          <w:sz w:val="22"/>
          <w:szCs w:val="22"/>
        </w:rPr>
        <w:t xml:space="preserve">During the tender validity period for the unsuccessful tenderers, the contracting authority reserves the right to send a notification of award to the next best ranked tenderer. The validity of the next best ranked tender will be extended </w:t>
      </w:r>
      <w:r w:rsidR="008C04CE">
        <w:rPr>
          <w:sz w:val="22"/>
          <w:szCs w:val="22"/>
        </w:rPr>
        <w:t xml:space="preserve">by </w:t>
      </w:r>
      <w:r w:rsidRPr="008878D7">
        <w:rPr>
          <w:sz w:val="22"/>
          <w:szCs w:val="22"/>
        </w:rPr>
        <w:t>60 days, upon notification of the new award decision. This 60-day period is added to the validity period irrespective of the date of notification, which should however be within the validity period.</w:t>
      </w:r>
    </w:p>
    <w:p w14:paraId="36D0EA13" w14:textId="77777777" w:rsidR="000531B7" w:rsidRDefault="000531B7" w:rsidP="001C71BA">
      <w:pPr>
        <w:spacing w:after="240"/>
        <w:jc w:val="both"/>
        <w:rPr>
          <w:sz w:val="22"/>
          <w:szCs w:val="22"/>
        </w:rPr>
      </w:pPr>
      <w:r w:rsidRPr="008878D7">
        <w:rPr>
          <w:sz w:val="22"/>
          <w:szCs w:val="22"/>
        </w:rPr>
        <w:t>The tenderer may refuse the award of the contract if, when receiving a notification of award, the validity of their tender has expired.</w:t>
      </w:r>
    </w:p>
    <w:p w14:paraId="07B0A0AA" w14:textId="77777777" w:rsidR="00BA15F8" w:rsidRPr="0083474E" w:rsidRDefault="003436FE" w:rsidP="00BA15F8">
      <w:pPr>
        <w:pStyle w:val="BodyText"/>
        <w:keepNext/>
        <w:keepLines/>
        <w:numPr>
          <w:ilvl w:val="0"/>
          <w:numId w:val="5"/>
        </w:numPr>
        <w:tabs>
          <w:tab w:val="left" w:pos="567"/>
        </w:tabs>
        <w:spacing w:before="120" w:after="120"/>
        <w:jc w:val="both"/>
        <w:rPr>
          <w:b/>
          <w:szCs w:val="24"/>
        </w:rPr>
      </w:pPr>
      <w:r w:rsidRPr="002B370E">
        <w:rPr>
          <w:b/>
          <w:szCs w:val="24"/>
        </w:rPr>
        <w:t>Additional information before the deadline for submi</w:t>
      </w:r>
      <w:r>
        <w:rPr>
          <w:b/>
          <w:szCs w:val="24"/>
        </w:rPr>
        <w:t>tting</w:t>
      </w:r>
      <w:r w:rsidRPr="002B370E">
        <w:rPr>
          <w:b/>
          <w:szCs w:val="24"/>
        </w:rPr>
        <w:t xml:space="preserve"> tenders</w:t>
      </w:r>
    </w:p>
    <w:p w14:paraId="1E10515B" w14:textId="24CE68D6" w:rsidR="0083474E" w:rsidRPr="00510846" w:rsidRDefault="0083474E" w:rsidP="0083474E">
      <w:pPr>
        <w:keepNext/>
        <w:spacing w:before="120" w:after="120"/>
        <w:jc w:val="both"/>
        <w:rPr>
          <w:sz w:val="22"/>
          <w:szCs w:val="22"/>
        </w:rPr>
      </w:pPr>
      <w:r w:rsidRPr="008741A2">
        <w:rPr>
          <w:sz w:val="22"/>
          <w:szCs w:val="22"/>
        </w:rPr>
        <w:t xml:space="preserve">Tenderers may submit questions in writing to the following address up to </w:t>
      </w:r>
      <w:r w:rsidR="00D51886">
        <w:rPr>
          <w:sz w:val="22"/>
          <w:szCs w:val="22"/>
        </w:rPr>
        <w:t>15 days</w:t>
      </w:r>
      <w:r w:rsidRPr="008741A2">
        <w:rPr>
          <w:sz w:val="22"/>
          <w:szCs w:val="22"/>
        </w:rPr>
        <w:t xml:space="preserve"> before the deadline for submission of tenders, specifying the publication reference and the contract title:</w:t>
      </w:r>
    </w:p>
    <w:p w14:paraId="730DE15A" w14:textId="77777777" w:rsidR="0083474E" w:rsidRDefault="0083474E" w:rsidP="0083474E">
      <w:pPr>
        <w:pStyle w:val="BodyText"/>
        <w:jc w:val="center"/>
        <w:rPr>
          <w:sz w:val="22"/>
          <w:szCs w:val="22"/>
        </w:rPr>
      </w:pPr>
      <w:r w:rsidRPr="008741A2">
        <w:rPr>
          <w:sz w:val="22"/>
          <w:szCs w:val="22"/>
        </w:rPr>
        <w:t>Foundation for Local and IT Development - Gevgelija</w:t>
      </w:r>
      <w:r w:rsidRPr="008741A2">
        <w:rPr>
          <w:sz w:val="22"/>
          <w:szCs w:val="22"/>
        </w:rPr>
        <w:br/>
        <w:t>“Marshal Tito” No 60</w:t>
      </w:r>
    </w:p>
    <w:p w14:paraId="768B3CF7" w14:textId="214B2D2A" w:rsidR="0083474E" w:rsidRPr="002B370E" w:rsidRDefault="0083474E" w:rsidP="0083474E">
      <w:pPr>
        <w:pStyle w:val="BodyText"/>
        <w:jc w:val="center"/>
        <w:rPr>
          <w:sz w:val="22"/>
          <w:szCs w:val="22"/>
        </w:rPr>
      </w:pPr>
      <w:r>
        <w:rPr>
          <w:sz w:val="22"/>
          <w:szCs w:val="22"/>
        </w:rPr>
        <w:t>1480, Gevgelija, Republic of North Macedonia</w:t>
      </w:r>
      <w:r w:rsidRPr="008741A2">
        <w:rPr>
          <w:sz w:val="22"/>
          <w:szCs w:val="22"/>
        </w:rPr>
        <w:br/>
        <w:t>Phone No. +389 34 215 941</w:t>
      </w:r>
      <w:r w:rsidRPr="008741A2">
        <w:rPr>
          <w:sz w:val="22"/>
          <w:szCs w:val="22"/>
        </w:rPr>
        <w:br/>
        <w:t>E-mail:</w:t>
      </w:r>
      <w:r w:rsidRPr="008741A2">
        <w:t xml:space="preserve"> </w:t>
      </w:r>
      <w:r w:rsidR="00D51886">
        <w:rPr>
          <w:sz w:val="22"/>
          <w:szCs w:val="22"/>
        </w:rPr>
        <w:t>fgevgelija@gmail.com</w:t>
      </w:r>
    </w:p>
    <w:p w14:paraId="56AED8EC" w14:textId="77777777" w:rsidR="0083474E" w:rsidRPr="002B370E" w:rsidRDefault="0083474E" w:rsidP="0083474E">
      <w:pPr>
        <w:pStyle w:val="BodyText"/>
        <w:spacing w:before="120" w:after="120"/>
        <w:jc w:val="both"/>
        <w:rPr>
          <w:sz w:val="22"/>
          <w:szCs w:val="22"/>
        </w:rPr>
      </w:pPr>
      <w:r w:rsidRPr="002B370E">
        <w:rPr>
          <w:sz w:val="22"/>
          <w:szCs w:val="22"/>
        </w:rPr>
        <w:t xml:space="preserve">The </w:t>
      </w:r>
      <w:r>
        <w:rPr>
          <w:sz w:val="22"/>
          <w:szCs w:val="22"/>
        </w:rPr>
        <w:t>c</w:t>
      </w:r>
      <w:r w:rsidRPr="002B370E">
        <w:rPr>
          <w:sz w:val="22"/>
          <w:szCs w:val="22"/>
        </w:rPr>
        <w:t xml:space="preserve">ontracting </w:t>
      </w:r>
      <w:r>
        <w:rPr>
          <w:sz w:val="22"/>
          <w:szCs w:val="22"/>
        </w:rPr>
        <w:t>a</w:t>
      </w:r>
      <w:r w:rsidRPr="002B370E">
        <w:rPr>
          <w:sz w:val="22"/>
          <w:szCs w:val="22"/>
        </w:rPr>
        <w:t>uthority has no obligation to provide clarification after this date.</w:t>
      </w:r>
      <w:r>
        <w:rPr>
          <w:sz w:val="22"/>
          <w:szCs w:val="22"/>
        </w:rPr>
        <w:t xml:space="preserve"> </w:t>
      </w:r>
      <w:r w:rsidRPr="006B373C">
        <w:rPr>
          <w:sz w:val="22"/>
          <w:szCs w:val="22"/>
        </w:rPr>
        <w:t xml:space="preserve">Any clarification of the tender dossier will be communicated simultaneously to all tenderers at the latest 8 calendar days before the deadline for submitting tenders. </w:t>
      </w:r>
    </w:p>
    <w:p w14:paraId="0CC4C60E" w14:textId="77777777" w:rsidR="0083474E" w:rsidRDefault="0083474E" w:rsidP="0083474E">
      <w:pPr>
        <w:pStyle w:val="BodyText"/>
        <w:spacing w:before="120" w:after="120"/>
        <w:jc w:val="both"/>
        <w:rPr>
          <w:sz w:val="22"/>
          <w:szCs w:val="22"/>
        </w:rPr>
      </w:pPr>
      <w:r w:rsidRPr="002B370E">
        <w:rPr>
          <w:sz w:val="22"/>
          <w:szCs w:val="22"/>
        </w:rPr>
        <w:t xml:space="preserve">Any tenderer seeking to arrange individual meetings with the </w:t>
      </w:r>
      <w:r>
        <w:rPr>
          <w:sz w:val="22"/>
          <w:szCs w:val="22"/>
        </w:rPr>
        <w:t>c</w:t>
      </w:r>
      <w:r w:rsidRPr="002B370E">
        <w:rPr>
          <w:sz w:val="22"/>
          <w:szCs w:val="22"/>
        </w:rPr>
        <w:t xml:space="preserve">ontracting </w:t>
      </w:r>
      <w:r>
        <w:rPr>
          <w:sz w:val="22"/>
          <w:szCs w:val="22"/>
        </w:rPr>
        <w:t>a</w:t>
      </w:r>
      <w:r w:rsidRPr="002B370E">
        <w:rPr>
          <w:sz w:val="22"/>
          <w:szCs w:val="22"/>
        </w:rPr>
        <w:t xml:space="preserve">uthority and/or the government of the </w:t>
      </w:r>
      <w:r>
        <w:rPr>
          <w:sz w:val="22"/>
          <w:szCs w:val="22"/>
        </w:rPr>
        <w:t>partner</w:t>
      </w:r>
      <w:r w:rsidRPr="002B370E">
        <w:rPr>
          <w:sz w:val="22"/>
          <w:szCs w:val="22"/>
        </w:rPr>
        <w:t xml:space="preserve"> country and/or the European Commission concerning this contract during the tender period may be excluded from the tender procedure.</w:t>
      </w:r>
    </w:p>
    <w:p w14:paraId="73EEC546" w14:textId="77777777" w:rsidR="000C5425" w:rsidRDefault="0083474E" w:rsidP="003436FE">
      <w:pPr>
        <w:pStyle w:val="BodyText"/>
        <w:spacing w:before="120" w:after="120"/>
        <w:jc w:val="both"/>
        <w:rPr>
          <w:sz w:val="22"/>
          <w:szCs w:val="22"/>
        </w:rPr>
      </w:pPr>
      <w:r w:rsidRPr="001E64C1">
        <w:rPr>
          <w:sz w:val="22"/>
          <w:szCs w:val="22"/>
        </w:rPr>
        <w:t>No information meeting or site visit is foreseen</w:t>
      </w:r>
      <w:r w:rsidR="003436FE" w:rsidRPr="001E64C1">
        <w:rPr>
          <w:sz w:val="22"/>
          <w:szCs w:val="22"/>
        </w:rPr>
        <w:t>.</w:t>
      </w:r>
    </w:p>
    <w:p w14:paraId="2A13057E" w14:textId="77777777" w:rsidR="001E64C1" w:rsidRPr="001E64C1" w:rsidRDefault="001E64C1" w:rsidP="003436FE">
      <w:pPr>
        <w:pStyle w:val="BodyText"/>
        <w:spacing w:before="120" w:after="120"/>
        <w:jc w:val="both"/>
        <w:rPr>
          <w:sz w:val="22"/>
          <w:szCs w:val="22"/>
        </w:rPr>
      </w:pPr>
    </w:p>
    <w:p w14:paraId="36C67E61" w14:textId="77777777" w:rsidR="00B85C83" w:rsidRPr="001E64C1" w:rsidRDefault="003436FE" w:rsidP="002B3FBC">
      <w:pPr>
        <w:keepNext/>
        <w:numPr>
          <w:ilvl w:val="0"/>
          <w:numId w:val="5"/>
        </w:numPr>
        <w:spacing w:before="120" w:after="120"/>
        <w:jc w:val="both"/>
        <w:rPr>
          <w:sz w:val="22"/>
          <w:szCs w:val="22"/>
        </w:rPr>
      </w:pPr>
      <w:bookmarkStart w:id="4" w:name="_Ref499614274"/>
      <w:bookmarkStart w:id="5" w:name="_Ref499982672"/>
      <w:r w:rsidRPr="001E64C1">
        <w:rPr>
          <w:b/>
          <w:sz w:val="24"/>
          <w:szCs w:val="24"/>
        </w:rPr>
        <w:t>Submission of tenders</w:t>
      </w:r>
      <w:bookmarkStart w:id="6" w:name="_Hlk184641233"/>
      <w:bookmarkEnd w:id="4"/>
      <w:bookmarkEnd w:id="5"/>
    </w:p>
    <w:p w14:paraId="77EB0D47" w14:textId="77777777" w:rsidR="008F0A69" w:rsidRPr="001E64C1" w:rsidRDefault="008F0A69" w:rsidP="002B3FBC">
      <w:pPr>
        <w:tabs>
          <w:tab w:val="left" w:pos="426"/>
        </w:tabs>
        <w:spacing w:after="120" w:line="240" w:lineRule="atLeast"/>
        <w:jc w:val="both"/>
        <w:rPr>
          <w:sz w:val="22"/>
          <w:szCs w:val="22"/>
        </w:rPr>
      </w:pPr>
      <w:bookmarkStart w:id="7" w:name="_Hlk184641271"/>
      <w:r w:rsidRPr="001E64C1">
        <w:rPr>
          <w:rStyle w:val="Strong"/>
          <w:b w:val="0"/>
          <w:sz w:val="22"/>
          <w:szCs w:val="22"/>
        </w:rPr>
        <w:t>In order to participate, economic operators will not need to register in the</w:t>
      </w:r>
      <w:r w:rsidRPr="001E64C1">
        <w:rPr>
          <w:rStyle w:val="Strong"/>
          <w:sz w:val="22"/>
          <w:szCs w:val="22"/>
        </w:rPr>
        <w:t xml:space="preserve"> </w:t>
      </w:r>
      <w:r w:rsidRPr="001E64C1">
        <w:rPr>
          <w:sz w:val="22"/>
          <w:szCs w:val="22"/>
        </w:rPr>
        <w:t>European Commission's</w:t>
      </w:r>
      <w:r w:rsidRPr="001E64C1">
        <w:rPr>
          <w:i/>
          <w:sz w:val="22"/>
          <w:szCs w:val="22"/>
        </w:rPr>
        <w:t xml:space="preserve"> </w:t>
      </w:r>
      <w:hyperlink r:id="rId10" w:history="1">
        <w:r w:rsidRPr="001E64C1">
          <w:rPr>
            <w:rStyle w:val="Hyperlink"/>
            <w:sz w:val="22"/>
            <w:szCs w:val="22"/>
          </w:rPr>
          <w:t>Participant Register</w:t>
        </w:r>
      </w:hyperlink>
      <w:r w:rsidRPr="001E64C1">
        <w:rPr>
          <w:i/>
          <w:sz w:val="22"/>
          <w:szCs w:val="22"/>
        </w:rPr>
        <w:t xml:space="preserve"> </w:t>
      </w:r>
      <w:r w:rsidRPr="001E64C1">
        <w:rPr>
          <w:sz w:val="22"/>
          <w:szCs w:val="22"/>
        </w:rPr>
        <w:t>- an online register of organisations participating in EU calls for tenders or</w:t>
      </w:r>
      <w:r w:rsidRPr="001E64C1">
        <w:rPr>
          <w:i/>
          <w:sz w:val="22"/>
          <w:szCs w:val="22"/>
        </w:rPr>
        <w:t xml:space="preserve"> </w:t>
      </w:r>
      <w:r w:rsidRPr="001E64C1">
        <w:rPr>
          <w:sz w:val="22"/>
          <w:szCs w:val="22"/>
        </w:rPr>
        <w:t>proposals (PIC registration). Therefore the PIC number will not need to be filled in in</w:t>
      </w:r>
      <w:r w:rsidR="0083474E" w:rsidRPr="001E64C1">
        <w:rPr>
          <w:sz w:val="22"/>
          <w:szCs w:val="22"/>
        </w:rPr>
        <w:t xml:space="preserve"> the tender form (Annex b8o7). </w:t>
      </w:r>
    </w:p>
    <w:bookmarkEnd w:id="6"/>
    <w:bookmarkEnd w:id="7"/>
    <w:p w14:paraId="0F6945EC" w14:textId="6F7BAB53" w:rsidR="00E240F2" w:rsidRPr="001E64C1" w:rsidRDefault="00E240F2" w:rsidP="00E240F2">
      <w:pPr>
        <w:spacing w:before="120" w:after="120"/>
        <w:jc w:val="both"/>
        <w:rPr>
          <w:sz w:val="22"/>
          <w:szCs w:val="22"/>
        </w:rPr>
      </w:pPr>
      <w:r w:rsidRPr="001E64C1">
        <w:rPr>
          <w:sz w:val="22"/>
          <w:szCs w:val="22"/>
        </w:rPr>
        <w:t xml:space="preserve">Tenders must be sent to the contracting authority before </w:t>
      </w:r>
      <w:r w:rsidR="00D51886" w:rsidRPr="00D51886">
        <w:rPr>
          <w:sz w:val="22"/>
          <w:szCs w:val="22"/>
        </w:rPr>
        <w:t>09</w:t>
      </w:r>
      <w:r w:rsidR="0083474E" w:rsidRPr="00D51886">
        <w:rPr>
          <w:sz w:val="22"/>
          <w:szCs w:val="22"/>
        </w:rPr>
        <w:t>.0</w:t>
      </w:r>
      <w:r w:rsidR="00D51886" w:rsidRPr="00D51886">
        <w:rPr>
          <w:sz w:val="22"/>
          <w:szCs w:val="22"/>
        </w:rPr>
        <w:t>3</w:t>
      </w:r>
      <w:r w:rsidR="0083474E" w:rsidRPr="00D51886">
        <w:rPr>
          <w:sz w:val="22"/>
          <w:szCs w:val="22"/>
        </w:rPr>
        <w:t>.202</w:t>
      </w:r>
      <w:r w:rsidR="00D51886" w:rsidRPr="00D51886">
        <w:rPr>
          <w:sz w:val="22"/>
          <w:szCs w:val="22"/>
        </w:rPr>
        <w:t>6</w:t>
      </w:r>
      <w:r w:rsidR="001E64C1" w:rsidRPr="001E64C1">
        <w:rPr>
          <w:sz w:val="22"/>
          <w:szCs w:val="22"/>
        </w:rPr>
        <w:t xml:space="preserve"> 1</w:t>
      </w:r>
      <w:r w:rsidR="00D51886">
        <w:rPr>
          <w:sz w:val="22"/>
          <w:szCs w:val="22"/>
        </w:rPr>
        <w:t>6</w:t>
      </w:r>
      <w:r w:rsidR="001E64C1" w:rsidRPr="001E64C1">
        <w:rPr>
          <w:sz w:val="22"/>
          <w:szCs w:val="22"/>
        </w:rPr>
        <w:t>:00h</w:t>
      </w:r>
      <w:r w:rsidRPr="001E64C1">
        <w:rPr>
          <w:sz w:val="22"/>
          <w:szCs w:val="22"/>
        </w:rPr>
        <w:t xml:space="preserve">. </w:t>
      </w:r>
    </w:p>
    <w:p w14:paraId="54AC1C37" w14:textId="77777777" w:rsidR="00E240F2" w:rsidRPr="001E64C1" w:rsidRDefault="00E240F2" w:rsidP="00E240F2">
      <w:pPr>
        <w:spacing w:before="120" w:after="120"/>
        <w:jc w:val="both"/>
        <w:rPr>
          <w:sz w:val="22"/>
          <w:szCs w:val="22"/>
        </w:rPr>
      </w:pPr>
      <w:r w:rsidRPr="001E64C1">
        <w:rPr>
          <w:sz w:val="22"/>
          <w:szCs w:val="22"/>
        </w:rPr>
        <w:t>They must include the requested documents in clause 4 above and be sent:</w:t>
      </w:r>
    </w:p>
    <w:p w14:paraId="69C34DA2" w14:textId="77777777" w:rsidR="00E240F2" w:rsidRPr="001E64C1" w:rsidRDefault="00E240F2" w:rsidP="00E240F2">
      <w:pPr>
        <w:keepNext/>
        <w:keepLines/>
        <w:spacing w:before="120" w:after="120"/>
        <w:ind w:left="360"/>
        <w:jc w:val="both"/>
        <w:rPr>
          <w:sz w:val="22"/>
          <w:szCs w:val="22"/>
        </w:rPr>
      </w:pPr>
      <w:r w:rsidRPr="001E64C1">
        <w:rPr>
          <w:b/>
          <w:sz w:val="22"/>
          <w:szCs w:val="22"/>
        </w:rPr>
        <w:t>EITHER</w:t>
      </w:r>
      <w:r w:rsidRPr="001E64C1">
        <w:rPr>
          <w:sz w:val="22"/>
          <w:szCs w:val="22"/>
        </w:rPr>
        <w:t xml:space="preserve"> by post or by courier service, in which case the evidence shall be constituted by the postmark or the date of the deposit slip</w:t>
      </w:r>
      <w:r w:rsidRPr="001E64C1">
        <w:rPr>
          <w:rStyle w:val="FootnoteReference"/>
          <w:sz w:val="22"/>
          <w:szCs w:val="22"/>
        </w:rPr>
        <w:footnoteReference w:id="3"/>
      </w:r>
      <w:r w:rsidRPr="001E64C1">
        <w:rPr>
          <w:sz w:val="22"/>
          <w:szCs w:val="22"/>
        </w:rPr>
        <w:t>, to:</w:t>
      </w:r>
    </w:p>
    <w:p w14:paraId="04863006" w14:textId="77777777" w:rsidR="001E64C1" w:rsidRPr="001E64C1" w:rsidRDefault="001E64C1" w:rsidP="001E64C1">
      <w:pPr>
        <w:pStyle w:val="BodyText"/>
        <w:jc w:val="center"/>
        <w:rPr>
          <w:sz w:val="22"/>
          <w:szCs w:val="22"/>
        </w:rPr>
      </w:pPr>
      <w:r w:rsidRPr="001E64C1">
        <w:rPr>
          <w:sz w:val="22"/>
          <w:szCs w:val="22"/>
        </w:rPr>
        <w:t>Foundation for Local and IT Development - Gevgelija</w:t>
      </w:r>
      <w:r w:rsidRPr="001E64C1">
        <w:rPr>
          <w:sz w:val="22"/>
          <w:szCs w:val="22"/>
        </w:rPr>
        <w:br/>
        <w:t>“Marshal Tito” No 60</w:t>
      </w:r>
    </w:p>
    <w:p w14:paraId="2AED066F" w14:textId="77777777" w:rsidR="001E64C1" w:rsidRPr="001E64C1" w:rsidRDefault="001E64C1" w:rsidP="001D005C">
      <w:pPr>
        <w:pStyle w:val="Blockquote"/>
        <w:keepNext/>
        <w:keepLines/>
        <w:spacing w:before="120" w:after="120"/>
        <w:jc w:val="center"/>
        <w:rPr>
          <w:b/>
          <w:sz w:val="22"/>
          <w:szCs w:val="22"/>
        </w:rPr>
      </w:pPr>
      <w:r w:rsidRPr="001E64C1">
        <w:rPr>
          <w:sz w:val="22"/>
          <w:szCs w:val="22"/>
        </w:rPr>
        <w:lastRenderedPageBreak/>
        <w:t>1480, Gevgelija, Republic of North Macedonia</w:t>
      </w:r>
    </w:p>
    <w:p w14:paraId="621CA943" w14:textId="77777777" w:rsidR="00E240F2" w:rsidRPr="001E64C1" w:rsidRDefault="00E240F2" w:rsidP="001E64C1">
      <w:pPr>
        <w:pStyle w:val="Blockquote"/>
        <w:keepNext/>
        <w:keepLines/>
        <w:spacing w:before="120" w:after="120"/>
        <w:jc w:val="both"/>
        <w:rPr>
          <w:sz w:val="22"/>
          <w:szCs w:val="22"/>
        </w:rPr>
      </w:pPr>
      <w:r w:rsidRPr="001E64C1">
        <w:rPr>
          <w:b/>
          <w:sz w:val="22"/>
          <w:szCs w:val="22"/>
        </w:rPr>
        <w:t>OR</w:t>
      </w:r>
      <w:r w:rsidRPr="001E64C1">
        <w:rPr>
          <w:sz w:val="22"/>
          <w:szCs w:val="22"/>
        </w:rPr>
        <w:t xml:space="preserve"> </w:t>
      </w:r>
      <w:r w:rsidRPr="001E64C1">
        <w:rPr>
          <w:rStyle w:val="Strong"/>
          <w:b w:val="0"/>
          <w:sz w:val="22"/>
          <w:szCs w:val="22"/>
        </w:rPr>
        <w:t>hand delivered</w:t>
      </w:r>
      <w:r w:rsidRPr="001E64C1">
        <w:rPr>
          <w:sz w:val="22"/>
          <w:szCs w:val="22"/>
        </w:rPr>
        <w:t xml:space="preserve"> </w:t>
      </w:r>
      <w:r w:rsidRPr="001E64C1">
        <w:rPr>
          <w:sz w:val="22"/>
          <w:szCs w:val="22"/>
          <w:lang w:val="en-GB"/>
        </w:rPr>
        <w:t>by the participant in person or by an agent</w:t>
      </w:r>
      <w:r w:rsidRPr="001E64C1">
        <w:rPr>
          <w:rStyle w:val="Strong"/>
          <w:b w:val="0"/>
          <w:sz w:val="22"/>
          <w:szCs w:val="22"/>
          <w:lang w:val="en-GB"/>
        </w:rPr>
        <w:t xml:space="preserve"> directly</w:t>
      </w:r>
      <w:r w:rsidRPr="001E64C1">
        <w:rPr>
          <w:sz w:val="22"/>
          <w:szCs w:val="22"/>
          <w:lang w:val="en-GB"/>
        </w:rPr>
        <w:t xml:space="preserve"> to the premises of the contracting authority in return for a </w:t>
      </w:r>
      <w:r w:rsidRPr="001E64C1">
        <w:rPr>
          <w:rStyle w:val="Strong"/>
          <w:b w:val="0"/>
          <w:sz w:val="22"/>
          <w:szCs w:val="22"/>
          <w:lang w:val="en-GB"/>
        </w:rPr>
        <w:t>signed and dated receipt</w:t>
      </w:r>
      <w:r w:rsidRPr="001E64C1">
        <w:rPr>
          <w:sz w:val="22"/>
          <w:szCs w:val="22"/>
          <w:lang w:val="en-GB"/>
        </w:rPr>
        <w:t xml:space="preserve">, in which case the evidence shall be constituted by this acknowledgement of receipt, </w:t>
      </w:r>
      <w:r w:rsidRPr="001E64C1">
        <w:rPr>
          <w:sz w:val="22"/>
          <w:szCs w:val="22"/>
        </w:rPr>
        <w:t>to:</w:t>
      </w:r>
    </w:p>
    <w:p w14:paraId="0096607C" w14:textId="77777777" w:rsidR="001E64C1" w:rsidRPr="001E64C1" w:rsidRDefault="001E64C1" w:rsidP="001E64C1">
      <w:pPr>
        <w:pStyle w:val="BodyText"/>
        <w:jc w:val="center"/>
        <w:rPr>
          <w:sz w:val="22"/>
          <w:szCs w:val="22"/>
        </w:rPr>
      </w:pPr>
      <w:r w:rsidRPr="001E64C1">
        <w:rPr>
          <w:sz w:val="22"/>
          <w:szCs w:val="22"/>
        </w:rPr>
        <w:t>Foundation for Local and IT Development - Gevgelija</w:t>
      </w:r>
      <w:r w:rsidRPr="001E64C1">
        <w:rPr>
          <w:sz w:val="22"/>
          <w:szCs w:val="22"/>
        </w:rPr>
        <w:br/>
        <w:t>“Marshal Tito” No 60</w:t>
      </w:r>
    </w:p>
    <w:p w14:paraId="2400332A" w14:textId="77777777" w:rsidR="001E64C1" w:rsidRPr="001E64C1" w:rsidRDefault="001E64C1" w:rsidP="001E64C1">
      <w:pPr>
        <w:pStyle w:val="Blockquote"/>
        <w:spacing w:before="120" w:after="120"/>
        <w:jc w:val="center"/>
        <w:rPr>
          <w:sz w:val="22"/>
          <w:szCs w:val="22"/>
        </w:rPr>
      </w:pPr>
      <w:r w:rsidRPr="001E64C1">
        <w:rPr>
          <w:sz w:val="22"/>
          <w:szCs w:val="22"/>
        </w:rPr>
        <w:t>1480, Gevgelija, Republic of North Macedonia</w:t>
      </w:r>
    </w:p>
    <w:p w14:paraId="36B79BFD" w14:textId="221181AC" w:rsidR="00E240F2" w:rsidRPr="001E64C1" w:rsidRDefault="001E64C1" w:rsidP="001E64C1">
      <w:pPr>
        <w:pStyle w:val="Blockquote"/>
        <w:spacing w:before="120" w:after="120"/>
        <w:jc w:val="center"/>
        <w:rPr>
          <w:rStyle w:val="Emphasis"/>
          <w:i w:val="0"/>
          <w:sz w:val="22"/>
          <w:szCs w:val="22"/>
          <w:lang w:val="en-GB"/>
        </w:rPr>
      </w:pPr>
      <w:r w:rsidRPr="001E64C1">
        <w:rPr>
          <w:sz w:val="22"/>
          <w:szCs w:val="22"/>
        </w:rPr>
        <w:t>08:00 – 1</w:t>
      </w:r>
      <w:r w:rsidR="00D51886">
        <w:rPr>
          <w:sz w:val="22"/>
          <w:szCs w:val="22"/>
        </w:rPr>
        <w:t>6</w:t>
      </w:r>
      <w:r w:rsidRPr="001E64C1">
        <w:rPr>
          <w:sz w:val="22"/>
          <w:szCs w:val="22"/>
        </w:rPr>
        <w:t>:00 opening hours</w:t>
      </w:r>
      <w:r w:rsidR="00E240F2" w:rsidRPr="001E64C1">
        <w:rPr>
          <w:rStyle w:val="Emphasis"/>
          <w:sz w:val="22"/>
          <w:szCs w:val="22"/>
          <w:lang w:val="en-GB"/>
        </w:rPr>
        <w:br/>
      </w:r>
    </w:p>
    <w:p w14:paraId="3CE81410" w14:textId="77777777" w:rsidR="00E240F2" w:rsidRPr="001E64C1" w:rsidRDefault="00E240F2" w:rsidP="00E240F2">
      <w:pPr>
        <w:pStyle w:val="Blockquote"/>
        <w:ind w:left="0" w:right="26"/>
        <w:jc w:val="both"/>
        <w:rPr>
          <w:rStyle w:val="Strong"/>
          <w:snapToGrid/>
          <w:sz w:val="22"/>
          <w:szCs w:val="22"/>
          <w:lang w:val="en-GB" w:eastAsia="en-GB"/>
        </w:rPr>
      </w:pPr>
      <w:r w:rsidRPr="001E64C1">
        <w:rPr>
          <w:sz w:val="22"/>
          <w:szCs w:val="22"/>
        </w:rPr>
        <w:t>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jeopardise decisions already taken and notified.</w:t>
      </w:r>
    </w:p>
    <w:p w14:paraId="2E566F33" w14:textId="77777777" w:rsidR="00E240F2" w:rsidRPr="001E64C1" w:rsidRDefault="00E240F2" w:rsidP="00E240F2">
      <w:pPr>
        <w:spacing w:before="120" w:after="120"/>
        <w:jc w:val="both"/>
        <w:rPr>
          <w:sz w:val="22"/>
          <w:szCs w:val="22"/>
        </w:rPr>
      </w:pPr>
      <w:r w:rsidRPr="001E64C1">
        <w:rPr>
          <w:rStyle w:val="Strong"/>
          <w:sz w:val="22"/>
          <w:szCs w:val="22"/>
        </w:rPr>
        <w:t xml:space="preserve"> </w:t>
      </w:r>
      <w:r w:rsidRPr="001E64C1">
        <w:rPr>
          <w:sz w:val="22"/>
          <w:szCs w:val="22"/>
        </w:rPr>
        <w:t>Tenders must be submitted using the double envelope system, i.e. in an outer parcel or envelope containing two separate, sealed envelopes, one bearing the words ‘</w:t>
      </w:r>
      <w:r w:rsidRPr="001E64C1">
        <w:rPr>
          <w:b/>
          <w:sz w:val="22"/>
          <w:szCs w:val="22"/>
        </w:rPr>
        <w:t>Envelope A — Technical offer’</w:t>
      </w:r>
      <w:r w:rsidRPr="001E64C1">
        <w:rPr>
          <w:sz w:val="22"/>
          <w:szCs w:val="22"/>
        </w:rPr>
        <w:t xml:space="preserve"> and the other ‘</w:t>
      </w:r>
      <w:r w:rsidRPr="001E64C1">
        <w:rPr>
          <w:b/>
          <w:sz w:val="22"/>
          <w:szCs w:val="22"/>
        </w:rPr>
        <w:t>Envelope B — Financial offer’</w:t>
      </w:r>
      <w:r w:rsidRPr="001E64C1">
        <w:rPr>
          <w:sz w:val="22"/>
          <w:szCs w:val="22"/>
        </w:rPr>
        <w:t>. All parts of the tender other than the financial offer must be submitted in Envelope A (i.e. including the tender submission form, statements of exclusivity and availability of the key experts and declarations).</w:t>
      </w:r>
    </w:p>
    <w:p w14:paraId="44F4B2A5" w14:textId="77777777" w:rsidR="00E240F2" w:rsidRPr="001E64C1" w:rsidRDefault="00E240F2" w:rsidP="00E240F2">
      <w:pPr>
        <w:spacing w:before="120" w:after="120"/>
        <w:jc w:val="both"/>
        <w:rPr>
          <w:sz w:val="22"/>
          <w:szCs w:val="22"/>
        </w:rPr>
      </w:pPr>
      <w:r w:rsidRPr="001E64C1">
        <w:rPr>
          <w:sz w:val="22"/>
          <w:szCs w:val="22"/>
        </w:rPr>
        <w:t xml:space="preserve">The outer envelope should provide the following information: </w:t>
      </w:r>
    </w:p>
    <w:p w14:paraId="7A7649D7" w14:textId="77777777" w:rsidR="00E240F2" w:rsidRPr="001E64C1" w:rsidRDefault="00E240F2" w:rsidP="00177D8A">
      <w:pPr>
        <w:numPr>
          <w:ilvl w:val="0"/>
          <w:numId w:val="4"/>
        </w:numPr>
        <w:tabs>
          <w:tab w:val="clear" w:pos="861"/>
        </w:tabs>
        <w:spacing w:before="120" w:after="120"/>
        <w:ind w:left="426" w:hanging="284"/>
        <w:rPr>
          <w:sz w:val="22"/>
          <w:szCs w:val="22"/>
        </w:rPr>
      </w:pPr>
      <w:r w:rsidRPr="001E64C1">
        <w:rPr>
          <w:sz w:val="22"/>
          <w:szCs w:val="22"/>
        </w:rPr>
        <w:t xml:space="preserve">the address for submitting tenders indicated above; </w:t>
      </w:r>
    </w:p>
    <w:p w14:paraId="26FBBE82" w14:textId="77777777" w:rsidR="00E240F2" w:rsidRPr="001E64C1" w:rsidRDefault="00E240F2" w:rsidP="001C71BA">
      <w:pPr>
        <w:spacing w:before="120" w:after="120"/>
        <w:ind w:left="426" w:hanging="284"/>
        <w:rPr>
          <w:sz w:val="22"/>
          <w:szCs w:val="22"/>
        </w:rPr>
      </w:pPr>
      <w:r w:rsidRPr="001E64C1">
        <w:rPr>
          <w:sz w:val="22"/>
          <w:szCs w:val="22"/>
        </w:rPr>
        <w:t>b)</w:t>
      </w:r>
      <w:r w:rsidR="002F59DD" w:rsidRPr="001E64C1">
        <w:rPr>
          <w:sz w:val="22"/>
          <w:szCs w:val="22"/>
        </w:rPr>
        <w:tab/>
      </w:r>
      <w:r w:rsidRPr="001E64C1">
        <w:rPr>
          <w:sz w:val="22"/>
          <w:szCs w:val="22"/>
        </w:rPr>
        <w:t>the reference cod</w:t>
      </w:r>
      <w:r w:rsidR="001E64C1" w:rsidRPr="001E64C1">
        <w:rPr>
          <w:sz w:val="22"/>
          <w:szCs w:val="22"/>
        </w:rPr>
        <w:t>e of the tender procedure (</w:t>
      </w:r>
      <w:r w:rsidR="001D005C">
        <w:rPr>
          <w:szCs w:val="28"/>
        </w:rPr>
        <w:t>BGMK0200019/T4)</w:t>
      </w:r>
    </w:p>
    <w:p w14:paraId="22C84F61" w14:textId="77777777" w:rsidR="00E240F2" w:rsidRPr="001E64C1" w:rsidRDefault="00E240F2" w:rsidP="001C71BA">
      <w:pPr>
        <w:spacing w:before="120" w:after="120"/>
        <w:ind w:left="426" w:hanging="284"/>
        <w:rPr>
          <w:sz w:val="22"/>
          <w:szCs w:val="22"/>
        </w:rPr>
      </w:pPr>
      <w:r w:rsidRPr="001E64C1">
        <w:rPr>
          <w:sz w:val="22"/>
          <w:szCs w:val="22"/>
        </w:rPr>
        <w:t>c)</w:t>
      </w:r>
      <w:r w:rsidRPr="001E64C1">
        <w:rPr>
          <w:sz w:val="22"/>
          <w:szCs w:val="22"/>
        </w:rPr>
        <w:tab/>
        <w:t xml:space="preserve">the words ‘Not to be opened before the tender-opening session’ and </w:t>
      </w:r>
      <w:r w:rsidR="001E64C1" w:rsidRPr="001E64C1">
        <w:rPr>
          <w:sz w:val="22"/>
          <w:szCs w:val="22"/>
          <w:lang w:val="mk-MK"/>
        </w:rPr>
        <w:t>Да не се отвара пред официјалното отворање на понудите</w:t>
      </w:r>
      <w:r w:rsidR="001E64C1" w:rsidRPr="001E64C1">
        <w:rPr>
          <w:sz w:val="22"/>
          <w:szCs w:val="22"/>
        </w:rPr>
        <w:t xml:space="preserve"> </w:t>
      </w:r>
      <w:r w:rsidRPr="001E64C1">
        <w:rPr>
          <w:sz w:val="22"/>
          <w:szCs w:val="22"/>
        </w:rPr>
        <w:t>;</w:t>
      </w:r>
    </w:p>
    <w:p w14:paraId="799A0105" w14:textId="77777777" w:rsidR="00E240F2" w:rsidRPr="001E64C1" w:rsidRDefault="00E240F2" w:rsidP="001C71BA">
      <w:pPr>
        <w:spacing w:before="120" w:after="120"/>
        <w:ind w:left="426" w:hanging="284"/>
        <w:rPr>
          <w:sz w:val="22"/>
          <w:szCs w:val="22"/>
        </w:rPr>
      </w:pPr>
      <w:r w:rsidRPr="001E64C1">
        <w:rPr>
          <w:sz w:val="22"/>
          <w:szCs w:val="22"/>
        </w:rPr>
        <w:t>d)</w:t>
      </w:r>
      <w:r w:rsidRPr="001E64C1">
        <w:rPr>
          <w:sz w:val="22"/>
          <w:szCs w:val="22"/>
        </w:rPr>
        <w:tab/>
        <w:t>the name of the tenderer.</w:t>
      </w:r>
    </w:p>
    <w:p w14:paraId="24261348" w14:textId="77777777" w:rsidR="006E648E" w:rsidRDefault="00E240F2" w:rsidP="00E07245">
      <w:pPr>
        <w:spacing w:before="120" w:after="120"/>
        <w:ind w:left="142"/>
        <w:rPr>
          <w:sz w:val="22"/>
          <w:szCs w:val="22"/>
        </w:rPr>
      </w:pPr>
      <w:r w:rsidRPr="001E64C1">
        <w:rPr>
          <w:sz w:val="22"/>
          <w:szCs w:val="22"/>
        </w:rPr>
        <w:t>Each envelope must include an index of its contents. The pages of the technical and financial offers must be numbered.</w:t>
      </w:r>
    </w:p>
    <w:p w14:paraId="63BE6B60" w14:textId="77777777" w:rsidR="00EF0A5E" w:rsidRPr="00EF0A5E" w:rsidRDefault="00EF0A5E" w:rsidP="002B3FBC">
      <w:pPr>
        <w:tabs>
          <w:tab w:val="left" w:pos="426"/>
        </w:tabs>
        <w:jc w:val="both"/>
        <w:rPr>
          <w:sz w:val="22"/>
          <w:szCs w:val="22"/>
          <w:highlight w:val="lightGray"/>
        </w:rPr>
      </w:pPr>
      <w:bookmarkStart w:id="8" w:name="_Hlk165909703"/>
    </w:p>
    <w:p w14:paraId="1B2A20E3" w14:textId="77777777" w:rsidR="003436FE" w:rsidRPr="001E64C1" w:rsidRDefault="003436FE" w:rsidP="00177D8A">
      <w:pPr>
        <w:keepNext/>
        <w:numPr>
          <w:ilvl w:val="0"/>
          <w:numId w:val="5"/>
        </w:numPr>
        <w:spacing w:before="120" w:after="120"/>
        <w:jc w:val="both"/>
        <w:rPr>
          <w:b/>
          <w:sz w:val="24"/>
          <w:szCs w:val="24"/>
        </w:rPr>
      </w:pPr>
      <w:bookmarkStart w:id="9" w:name="_Hlk166858201"/>
      <w:bookmarkEnd w:id="8"/>
      <w:r w:rsidRPr="001E64C1">
        <w:rPr>
          <w:b/>
          <w:sz w:val="24"/>
          <w:szCs w:val="24"/>
        </w:rPr>
        <w:t>Amending or withdrawing tenders</w:t>
      </w:r>
    </w:p>
    <w:bookmarkEnd w:id="9"/>
    <w:p w14:paraId="3A3C643B" w14:textId="77777777" w:rsidR="00BA4FCD" w:rsidRPr="001E64C1" w:rsidRDefault="00BA4FCD" w:rsidP="00BA4FCD">
      <w:pPr>
        <w:spacing w:before="120" w:after="120"/>
        <w:jc w:val="both"/>
        <w:rPr>
          <w:sz w:val="22"/>
          <w:szCs w:val="22"/>
        </w:rPr>
      </w:pPr>
      <w:r w:rsidRPr="001E64C1">
        <w:rPr>
          <w:sz w:val="22"/>
          <w:szCs w:val="22"/>
        </w:rPr>
        <w:t>Tenderers may amend or withdraw their tenders by written notification prior to the deadline for submitting tenders. Tenders may not be amended after this deadline.</w:t>
      </w:r>
    </w:p>
    <w:p w14:paraId="39DDF504" w14:textId="77777777" w:rsidR="00BA4FCD" w:rsidRDefault="00BA4FCD" w:rsidP="00BA4FCD">
      <w:pPr>
        <w:spacing w:before="120" w:after="120"/>
        <w:jc w:val="both"/>
        <w:rPr>
          <w:sz w:val="22"/>
          <w:szCs w:val="22"/>
        </w:rPr>
      </w:pPr>
      <w:r w:rsidRPr="001E64C1">
        <w:rPr>
          <w:sz w:val="22"/>
          <w:szCs w:val="22"/>
        </w:rPr>
        <w:t xml:space="preserve">Any such notification of amendment or withdrawal must be prepared and submitted in accordance with clause </w:t>
      </w:r>
      <w:r w:rsidR="002F10A6">
        <w:fldChar w:fldCharType="begin"/>
      </w:r>
      <w:r w:rsidR="002F10A6">
        <w:instrText xml:space="preserve"> REF _Ref499982672 \r \h  \* MERGEFORMAT </w:instrText>
      </w:r>
      <w:r w:rsidR="002F10A6">
        <w:fldChar w:fldCharType="separate"/>
      </w:r>
      <w:r w:rsidRPr="001E64C1">
        <w:t>8</w:t>
      </w:r>
      <w:r w:rsidR="002F10A6">
        <w:fldChar w:fldCharType="end"/>
      </w:r>
      <w:r w:rsidRPr="001E64C1">
        <w:rPr>
          <w:sz w:val="22"/>
          <w:szCs w:val="22"/>
        </w:rPr>
        <w:t>. The outer envelope (and the relevant inner envelope) must be marked ‘Amendment’ or ‘Withdrawal’ as appropriate.</w:t>
      </w:r>
    </w:p>
    <w:p w14:paraId="130D5C2B" w14:textId="77777777" w:rsidR="003436FE" w:rsidRPr="002B370E" w:rsidRDefault="003436FE" w:rsidP="00177D8A">
      <w:pPr>
        <w:keepNext/>
        <w:keepLines/>
        <w:numPr>
          <w:ilvl w:val="0"/>
          <w:numId w:val="5"/>
        </w:numPr>
        <w:spacing w:before="120" w:after="120"/>
        <w:jc w:val="both"/>
        <w:rPr>
          <w:b/>
          <w:sz w:val="24"/>
          <w:szCs w:val="24"/>
        </w:rPr>
      </w:pPr>
      <w:r w:rsidRPr="002B370E">
        <w:rPr>
          <w:b/>
          <w:sz w:val="24"/>
          <w:szCs w:val="24"/>
        </w:rPr>
        <w:t>Costs for preparing tenders</w:t>
      </w:r>
    </w:p>
    <w:p w14:paraId="02959C91"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0A409F8" w14:textId="77777777" w:rsidR="003436FE" w:rsidRPr="002B370E" w:rsidRDefault="003436FE" w:rsidP="00177D8A">
      <w:pPr>
        <w:numPr>
          <w:ilvl w:val="0"/>
          <w:numId w:val="5"/>
        </w:numPr>
        <w:spacing w:before="120" w:after="120"/>
        <w:jc w:val="both"/>
        <w:rPr>
          <w:b/>
          <w:sz w:val="24"/>
          <w:szCs w:val="24"/>
        </w:rPr>
      </w:pPr>
      <w:r w:rsidRPr="002B370E">
        <w:rPr>
          <w:b/>
          <w:sz w:val="24"/>
          <w:szCs w:val="24"/>
        </w:rPr>
        <w:t>Ownership of tenders</w:t>
      </w:r>
    </w:p>
    <w:p w14:paraId="701F37C6"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8AB9F1D" w14:textId="77777777" w:rsidR="003436FE" w:rsidRPr="002B370E" w:rsidRDefault="003436FE" w:rsidP="00177D8A">
      <w:pPr>
        <w:numPr>
          <w:ilvl w:val="0"/>
          <w:numId w:val="5"/>
        </w:numPr>
        <w:spacing w:before="120" w:after="120"/>
        <w:jc w:val="both"/>
        <w:rPr>
          <w:b/>
          <w:sz w:val="24"/>
          <w:szCs w:val="24"/>
        </w:rPr>
      </w:pPr>
      <w:r w:rsidRPr="002B370E">
        <w:rPr>
          <w:b/>
          <w:sz w:val="24"/>
          <w:szCs w:val="24"/>
        </w:rPr>
        <w:t>Evaluation of tenders</w:t>
      </w:r>
    </w:p>
    <w:p w14:paraId="6B0402DC" w14:textId="77777777" w:rsidR="003436FE" w:rsidRPr="002B370E" w:rsidRDefault="003436FE" w:rsidP="001C71BA">
      <w:pPr>
        <w:spacing w:before="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13EE9E59" w14:textId="77777777" w:rsidR="003436FE" w:rsidRPr="002B370E" w:rsidRDefault="003436FE" w:rsidP="00A94AD3">
      <w:pPr>
        <w:spacing w:before="120" w:after="120"/>
        <w:jc w:val="both"/>
        <w:rPr>
          <w:sz w:val="22"/>
          <w:szCs w:val="22"/>
        </w:rPr>
      </w:pPr>
      <w:r w:rsidRPr="002B370E">
        <w:rPr>
          <w:sz w:val="22"/>
          <w:szCs w:val="22"/>
        </w:rPr>
        <w:lastRenderedPageBreak/>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443D6984" w14:textId="77777777" w:rsidR="002F59DD" w:rsidRDefault="003436FE" w:rsidP="001C71BA">
      <w:pPr>
        <w:pStyle w:val="BodyText"/>
        <w:spacing w:before="120"/>
        <w:jc w:val="both"/>
        <w:rPr>
          <w:rStyle w:val="Hyperlink"/>
          <w:sz w:val="22"/>
          <w:szCs w:val="22"/>
        </w:rPr>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987DA0">
        <w:rPr>
          <w:rStyle w:val="Hyperlink"/>
          <w:sz w:val="22"/>
          <w:szCs w:val="22"/>
        </w:rPr>
        <w:t xml:space="preserve"> </w:t>
      </w:r>
      <w:r w:rsidR="002F59DD">
        <w:rPr>
          <w:rStyle w:val="Hyperlink"/>
          <w:sz w:val="22"/>
          <w:szCs w:val="22"/>
        </w:rPr>
        <w:t>:</w:t>
      </w:r>
    </w:p>
    <w:p w14:paraId="0305B4BD" w14:textId="77777777" w:rsidR="003436FE" w:rsidRDefault="002F59DD" w:rsidP="001C71BA">
      <w:pPr>
        <w:pStyle w:val="BodyText"/>
        <w:spacing w:before="120" w:after="240"/>
        <w:jc w:val="both"/>
        <w:rPr>
          <w:sz w:val="22"/>
          <w:szCs w:val="22"/>
        </w:rPr>
      </w:pPr>
      <w:hyperlink r:id="rId11" w:history="1">
        <w:r w:rsidRPr="002F59DD">
          <w:rPr>
            <w:rStyle w:val="Hyperlink"/>
            <w:sz w:val="22"/>
            <w:szCs w:val="22"/>
          </w:rPr>
          <w:t>https://wikis.ec.europa.eu/display/ExactExternalWiki/3.+Service+Contracts</w:t>
        </w:r>
      </w:hyperlink>
      <w:r w:rsidR="003436FE" w:rsidRPr="0059570B">
        <w:rPr>
          <w:sz w:val="22"/>
          <w:szCs w:val="22"/>
        </w:rPr>
        <w:t>).</w:t>
      </w:r>
    </w:p>
    <w:p w14:paraId="0CF36A97" w14:textId="77777777"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714CD19C" w14:textId="77777777" w:rsidR="00BA4FCD" w:rsidRPr="002B370E" w:rsidRDefault="001E64C1" w:rsidP="003436FE">
      <w:pPr>
        <w:spacing w:before="120" w:after="120"/>
        <w:jc w:val="both"/>
        <w:rPr>
          <w:sz w:val="22"/>
          <w:szCs w:val="22"/>
        </w:rPr>
      </w:pPr>
      <w:r>
        <w:rPr>
          <w:sz w:val="22"/>
          <w:szCs w:val="22"/>
        </w:rPr>
        <w:t>N.A.</w:t>
      </w:r>
    </w:p>
    <w:p w14:paraId="2B124BB2"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77EEA3EF" w14:textId="77777777" w:rsidR="00A76872" w:rsidRPr="002B370E" w:rsidRDefault="00A76872" w:rsidP="00A76872">
      <w:pPr>
        <w:spacing w:before="120" w:after="120"/>
        <w:jc w:val="both"/>
        <w:rPr>
          <w:sz w:val="22"/>
          <w:szCs w:val="22"/>
        </w:rPr>
      </w:pPr>
      <w:r w:rsidRPr="00713ECF">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1913F17A" w14:textId="77777777" w:rsidR="003436FE" w:rsidRDefault="003436FE" w:rsidP="003436FE">
      <w:pPr>
        <w:spacing w:before="120" w:after="120"/>
        <w:jc w:val="both"/>
        <w:rPr>
          <w:sz w:val="22"/>
          <w:szCs w:val="22"/>
        </w:rPr>
      </w:pPr>
    </w:p>
    <w:p w14:paraId="2D238D4B"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009E3F48">
        <w:rPr>
          <w:b/>
          <w:sz w:val="22"/>
          <w:szCs w:val="22"/>
        </w:rPr>
        <w:t>Evaluation committee preliminary conclusions</w:t>
      </w:r>
      <w:r w:rsidRPr="002B370E">
        <w:rPr>
          <w:b/>
          <w:sz w:val="22"/>
          <w:szCs w:val="22"/>
          <w:u w:val="single"/>
        </w:rPr>
        <w:t xml:space="preserve"> </w:t>
      </w:r>
    </w:p>
    <w:p w14:paraId="47F04406"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676E627C" w14:textId="77777777" w:rsidR="009E3F48" w:rsidRDefault="003436FE" w:rsidP="009E3F48">
      <w:pPr>
        <w:keepNext/>
        <w:spacing w:before="120" w:after="120"/>
        <w:jc w:val="both"/>
        <w:rPr>
          <w:b/>
          <w:sz w:val="22"/>
          <w:szCs w:val="22"/>
        </w:rPr>
      </w:pPr>
      <w:r w:rsidRPr="002B370E">
        <w:rPr>
          <w:b/>
          <w:sz w:val="22"/>
          <w:szCs w:val="22"/>
        </w:rPr>
        <w:t>12.4</w:t>
      </w:r>
      <w:r w:rsidR="00010683">
        <w:rPr>
          <w:b/>
          <w:sz w:val="22"/>
          <w:szCs w:val="22"/>
        </w:rPr>
        <w:t>.</w:t>
      </w:r>
      <w:r w:rsidR="009E3F48">
        <w:rPr>
          <w:b/>
          <w:sz w:val="22"/>
          <w:szCs w:val="22"/>
        </w:rPr>
        <w:t xml:space="preserve"> Verifications with the presumed successful tender</w:t>
      </w:r>
    </w:p>
    <w:p w14:paraId="10C513C1" w14:textId="77777777" w:rsidR="009E3F48" w:rsidRPr="00713ECF" w:rsidRDefault="009E3F48" w:rsidP="009E3F48">
      <w:pPr>
        <w:spacing w:after="120" w:line="240" w:lineRule="atLeast"/>
        <w:jc w:val="both"/>
        <w:rPr>
          <w:sz w:val="22"/>
          <w:szCs w:val="22"/>
        </w:rPr>
      </w:pPr>
      <w:r w:rsidRPr="00713ECF">
        <w:rPr>
          <w:sz w:val="22"/>
          <w:szCs w:val="22"/>
        </w:rPr>
        <w:t xml:space="preserve">The contracting authority shall request the presumed successful tender to provide within 7 days from the date of the notification: </w:t>
      </w:r>
    </w:p>
    <w:p w14:paraId="73938B62" w14:textId="77777777" w:rsidR="009E3F48" w:rsidRPr="00713ECF" w:rsidRDefault="009E3F48" w:rsidP="009E3F48">
      <w:pPr>
        <w:numPr>
          <w:ilvl w:val="1"/>
          <w:numId w:val="13"/>
        </w:numPr>
        <w:tabs>
          <w:tab w:val="clear" w:pos="1440"/>
        </w:tabs>
        <w:spacing w:after="120" w:line="240" w:lineRule="atLeast"/>
        <w:ind w:left="851" w:hanging="284"/>
        <w:jc w:val="both"/>
        <w:rPr>
          <w:sz w:val="22"/>
          <w:szCs w:val="22"/>
        </w:rPr>
      </w:pPr>
      <w:r w:rsidRPr="00713ECF">
        <w:rPr>
          <w:sz w:val="22"/>
          <w:szCs w:val="22"/>
        </w:rPr>
        <w:t xml:space="preserve"> </w:t>
      </w:r>
      <w:r w:rsidRPr="00713ECF">
        <w:rPr>
          <w:sz w:val="22"/>
          <w:szCs w:val="22"/>
        </w:rPr>
        <w:tab/>
        <w:t>the original signed Declaration on honour on exclusion and selection criteria;</w:t>
      </w:r>
    </w:p>
    <w:p w14:paraId="7E57183F" w14:textId="77777777" w:rsidR="009E3F48" w:rsidRPr="00713ECF" w:rsidRDefault="009E3F48" w:rsidP="009E3F48">
      <w:pPr>
        <w:numPr>
          <w:ilvl w:val="1"/>
          <w:numId w:val="13"/>
        </w:numPr>
        <w:tabs>
          <w:tab w:val="clear" w:pos="1440"/>
        </w:tabs>
        <w:spacing w:after="120" w:line="240" w:lineRule="atLeast"/>
        <w:ind w:left="851" w:hanging="284"/>
        <w:jc w:val="both"/>
        <w:rPr>
          <w:sz w:val="22"/>
          <w:szCs w:val="22"/>
        </w:rPr>
      </w:pPr>
      <w:r w:rsidRPr="00713ECF">
        <w:rPr>
          <w:sz w:val="22"/>
          <w:szCs w:val="22"/>
        </w:rPr>
        <w:t>documentary evidence on exclusion criteria;</w:t>
      </w:r>
    </w:p>
    <w:p w14:paraId="6E4A2D95" w14:textId="77777777" w:rsidR="009E3F48" w:rsidRPr="00713ECF" w:rsidRDefault="009E3F48" w:rsidP="001C71BA">
      <w:pPr>
        <w:keepNext/>
        <w:spacing w:after="240" w:line="240" w:lineRule="atLeast"/>
        <w:jc w:val="both"/>
        <w:rPr>
          <w:sz w:val="22"/>
          <w:szCs w:val="22"/>
        </w:rPr>
      </w:pPr>
      <w:bookmarkStart w:id="10" w:name="_Hlk166860173"/>
      <w:r w:rsidRPr="00713ECF">
        <w:rPr>
          <w:sz w:val="22"/>
          <w:szCs w:val="22"/>
        </w:rPr>
        <w:t xml:space="preserve">Notification to the presumed successful tender shall be done by electronic means. Such notification shall be deemed to have been received on the date upon which the contracting authority sends it to the electronic address </w:t>
      </w:r>
      <w:r w:rsidR="00713ECF" w:rsidRPr="00713ECF">
        <w:rPr>
          <w:sz w:val="22"/>
          <w:szCs w:val="22"/>
        </w:rPr>
        <w:t>referred to in the tender form.</w:t>
      </w:r>
    </w:p>
    <w:p w14:paraId="2EC3A158" w14:textId="77777777" w:rsidR="00CC52FA" w:rsidRDefault="009E3F48" w:rsidP="00CC52FA">
      <w:pPr>
        <w:keepNext/>
        <w:spacing w:before="120" w:after="120"/>
        <w:jc w:val="both"/>
        <w:rPr>
          <w:b/>
          <w:sz w:val="22"/>
          <w:szCs w:val="22"/>
        </w:rPr>
      </w:pPr>
      <w:bookmarkStart w:id="11" w:name="_Hlk166860194"/>
      <w:bookmarkEnd w:id="10"/>
      <w:r>
        <w:rPr>
          <w:b/>
          <w:sz w:val="22"/>
          <w:szCs w:val="22"/>
        </w:rPr>
        <w:t xml:space="preserve">12.5 </w:t>
      </w:r>
      <w:r w:rsidR="00CC52FA" w:rsidRPr="002B370E">
        <w:rPr>
          <w:b/>
          <w:sz w:val="22"/>
          <w:szCs w:val="22"/>
        </w:rPr>
        <w:t>Notification of award</w:t>
      </w:r>
    </w:p>
    <w:p w14:paraId="22117C52" w14:textId="77777777" w:rsidR="00CC52FA" w:rsidRPr="002B370E" w:rsidRDefault="00713ECF" w:rsidP="00CC52FA">
      <w:pPr>
        <w:keepNext/>
        <w:spacing w:before="120" w:after="120"/>
        <w:jc w:val="both"/>
        <w:rPr>
          <w:sz w:val="22"/>
          <w:szCs w:val="22"/>
        </w:rPr>
      </w:pPr>
      <w:r>
        <w:rPr>
          <w:sz w:val="22"/>
          <w:szCs w:val="22"/>
        </w:rPr>
        <w:t>Tenderer</w:t>
      </w:r>
      <w:r w:rsidR="00CC52FA" w:rsidRPr="00713ECF">
        <w:rPr>
          <w:sz w:val="22"/>
          <w:szCs w:val="22"/>
        </w:rPr>
        <w:t xml:space="preserve"> will be notified of the outcome of this procurement procedure in writing. </w:t>
      </w:r>
    </w:p>
    <w:bookmarkEnd w:id="11"/>
    <w:p w14:paraId="13DB16FB" w14:textId="77777777" w:rsidR="003436FE" w:rsidRPr="002B370E" w:rsidRDefault="00CC52FA" w:rsidP="001C71BA">
      <w:pPr>
        <w:keepNext/>
        <w:spacing w:before="240" w:after="120"/>
        <w:jc w:val="both"/>
        <w:rPr>
          <w:b/>
          <w:sz w:val="22"/>
          <w:szCs w:val="22"/>
        </w:rPr>
      </w:pPr>
      <w:r>
        <w:rPr>
          <w:b/>
          <w:sz w:val="22"/>
          <w:szCs w:val="22"/>
        </w:rPr>
        <w:t xml:space="preserve">12.6 </w:t>
      </w:r>
      <w:r w:rsidR="003436FE" w:rsidRPr="002B370E">
        <w:rPr>
          <w:b/>
          <w:sz w:val="22"/>
          <w:szCs w:val="22"/>
        </w:rPr>
        <w:t>Confidentiality</w:t>
      </w:r>
    </w:p>
    <w:p w14:paraId="570D4FB5"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w:t>
      </w:r>
      <w:r w:rsidR="00195AF5">
        <w:rPr>
          <w:sz w:val="22"/>
          <w:szCs w:val="22"/>
        </w:rPr>
        <w:t xml:space="preserve"> the Early Detection and Exclusion panel,</w:t>
      </w:r>
      <w:r w:rsidRPr="002B370E">
        <w:rPr>
          <w:sz w:val="22"/>
          <w:szCs w:val="22"/>
        </w:rPr>
        <w:t xml:space="preserve"> the European Anti-Fraud Office and the European Court of Auditors.</w:t>
      </w:r>
    </w:p>
    <w:p w14:paraId="34B7B942" w14:textId="77777777" w:rsidR="003436FE" w:rsidRPr="002B370E" w:rsidRDefault="003436FE" w:rsidP="00177D8A">
      <w:pPr>
        <w:keepNext/>
        <w:numPr>
          <w:ilvl w:val="0"/>
          <w:numId w:val="5"/>
        </w:numPr>
        <w:spacing w:before="120" w:after="120"/>
        <w:jc w:val="both"/>
        <w:rPr>
          <w:b/>
          <w:sz w:val="24"/>
          <w:szCs w:val="24"/>
        </w:rPr>
      </w:pPr>
      <w:r w:rsidRPr="002B370E">
        <w:rPr>
          <w:b/>
          <w:sz w:val="24"/>
          <w:szCs w:val="24"/>
        </w:rPr>
        <w:t>Ethics</w:t>
      </w:r>
      <w:r w:rsidR="00E977D5">
        <w:rPr>
          <w:b/>
          <w:sz w:val="24"/>
          <w:szCs w:val="24"/>
        </w:rPr>
        <w:t>, values and code of conduct</w:t>
      </w:r>
    </w:p>
    <w:p w14:paraId="074ADF0A" w14:textId="77777777"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r w:rsidR="00B30049" w:rsidRPr="00B30049">
        <w:rPr>
          <w:sz w:val="22"/>
          <w:szCs w:val="22"/>
          <w:u w:val="single"/>
        </w:rPr>
        <w:t xml:space="preserve"> </w:t>
      </w:r>
      <w:r w:rsidR="00B30049">
        <w:rPr>
          <w:sz w:val="22"/>
          <w:szCs w:val="22"/>
          <w:u w:val="single"/>
        </w:rPr>
        <w:t>and of professional conflicting interest</w:t>
      </w:r>
    </w:p>
    <w:p w14:paraId="5E5B2FBD" w14:textId="77777777" w:rsidR="00121005" w:rsidRDefault="00121005" w:rsidP="001C71BA">
      <w:pPr>
        <w:spacing w:before="120" w:after="120"/>
        <w:ind w:left="567"/>
        <w:jc w:val="both"/>
        <w:rPr>
          <w:sz w:val="22"/>
          <w:szCs w:val="22"/>
        </w:rPr>
      </w:pPr>
      <w:r w:rsidRPr="00121005">
        <w:rPr>
          <w:sz w:val="22"/>
          <w:szCs w:val="22"/>
        </w:rPr>
        <w:t xml:space="preserve">The tenderer must not be affected by any </w:t>
      </w:r>
      <w:r w:rsidR="00B30049">
        <w:rPr>
          <w:sz w:val="22"/>
          <w:szCs w:val="22"/>
        </w:rPr>
        <w:t xml:space="preserve">professional conflicting interest nor any </w:t>
      </w:r>
      <w:r w:rsidRPr="00121005">
        <w:rPr>
          <w:sz w:val="22"/>
          <w:szCs w:val="22"/>
        </w:rPr>
        <w:t xml:space="preserve">conflict of interest and must have no equivalent relation in that respect with other tenderers or parties involved in the project. </w:t>
      </w:r>
      <w:r w:rsidR="00195AF5">
        <w:rPr>
          <w:sz w:val="22"/>
          <w:szCs w:val="22"/>
        </w:rPr>
        <w:t xml:space="preserve">Any </w:t>
      </w:r>
      <w:r w:rsidR="00195AF5" w:rsidRPr="00F06B6B">
        <w:rPr>
          <w:sz w:val="22"/>
          <w:szCs w:val="22"/>
        </w:rPr>
        <w:t xml:space="preserve">unduly influence or attempt to unduly influence the </w:t>
      </w:r>
      <w:r w:rsidR="00195AF5">
        <w:rPr>
          <w:sz w:val="22"/>
          <w:szCs w:val="22"/>
        </w:rPr>
        <w:t xml:space="preserve">evaluation committee </w:t>
      </w:r>
      <w:r w:rsidR="00195AF5" w:rsidRPr="003C457E">
        <w:rPr>
          <w:sz w:val="22"/>
          <w:szCs w:val="22"/>
        </w:rPr>
        <w:t>or the contracting authority during the process of examining, clarifying, evaluating and comparing tenders</w:t>
      </w:r>
      <w:r w:rsidR="00195AF5">
        <w:rPr>
          <w:sz w:val="22"/>
          <w:szCs w:val="22"/>
        </w:rPr>
        <w:t xml:space="preserve">, any attempt to </w:t>
      </w:r>
      <w:r w:rsidR="00195AF5" w:rsidRPr="00F06B6B">
        <w:rPr>
          <w:sz w:val="22"/>
          <w:szCs w:val="22"/>
        </w:rPr>
        <w:t xml:space="preserve">obtain </w:t>
      </w:r>
      <w:r w:rsidR="00195AF5" w:rsidRPr="00F06B6B">
        <w:rPr>
          <w:sz w:val="22"/>
          <w:szCs w:val="22"/>
        </w:rPr>
        <w:lastRenderedPageBreak/>
        <w:t>confidential information</w:t>
      </w:r>
      <w:r w:rsidR="00195AF5">
        <w:rPr>
          <w:sz w:val="22"/>
          <w:szCs w:val="22"/>
        </w:rPr>
        <w:t xml:space="preserve"> or entering into </w:t>
      </w:r>
      <w:r w:rsidR="00195AF5" w:rsidRPr="003C457E">
        <w:rPr>
          <w:sz w:val="22"/>
          <w:szCs w:val="22"/>
        </w:rPr>
        <w:t>unlawful agreements with competitors</w:t>
      </w:r>
      <w:r w:rsidR="00195AF5">
        <w:rPr>
          <w:sz w:val="22"/>
          <w:szCs w:val="22"/>
        </w:rPr>
        <w:t xml:space="preserve"> </w:t>
      </w:r>
      <w:r w:rsidRPr="00121005">
        <w:rPr>
          <w:sz w:val="22"/>
          <w:szCs w:val="22"/>
        </w:rPr>
        <w:t xml:space="preserve">will lead to the rejection of its tender and may result in </w:t>
      </w:r>
      <w:r w:rsidR="00195AF5">
        <w:rPr>
          <w:sz w:val="22"/>
          <w:szCs w:val="22"/>
        </w:rPr>
        <w:t>exclusion from future award procedures and/or financial penalties</w:t>
      </w:r>
      <w:r w:rsidRPr="00121005">
        <w:rPr>
          <w:sz w:val="22"/>
          <w:szCs w:val="22"/>
        </w:rPr>
        <w:t xml:space="preserve"> according to the Financial Regulation in force. </w:t>
      </w:r>
    </w:p>
    <w:p w14:paraId="6B434CD6" w14:textId="77777777" w:rsidR="00121005" w:rsidRDefault="003436FE" w:rsidP="001C71BA">
      <w:pPr>
        <w:keepNext/>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w:t>
      </w:r>
      <w:r w:rsidR="002B27CD">
        <w:rPr>
          <w:sz w:val="22"/>
          <w:szCs w:val="22"/>
          <w:u w:val="single"/>
        </w:rPr>
        <w:t xml:space="preserve"> and EU values</w:t>
      </w:r>
      <w:r w:rsidR="00121005" w:rsidRPr="009A733A">
        <w:rPr>
          <w:sz w:val="22"/>
          <w:szCs w:val="22"/>
          <w:u w:val="single"/>
        </w:rPr>
        <w:t xml:space="preserve"> as well as environmental legislation and core labour standards</w:t>
      </w:r>
    </w:p>
    <w:p w14:paraId="0FE78C28" w14:textId="77777777" w:rsidR="00195AF5" w:rsidRPr="00ED02E4" w:rsidRDefault="00195AF5" w:rsidP="001C71BA">
      <w:pPr>
        <w:spacing w:before="120" w:after="120"/>
        <w:ind w:left="567"/>
        <w:jc w:val="both"/>
        <w:rPr>
          <w:sz w:val="22"/>
          <w:szCs w:val="22"/>
        </w:rPr>
      </w:pPr>
      <w:bookmarkStart w:id="12" w:name="_Hlk165986252"/>
      <w:r w:rsidRPr="00ED02E4">
        <w:rPr>
          <w:sz w:val="22"/>
          <w:szCs w:val="22"/>
        </w:rPr>
        <w:t xml:space="preserve">The </w:t>
      </w:r>
      <w:r>
        <w:rPr>
          <w:sz w:val="22"/>
          <w:szCs w:val="22"/>
        </w:rPr>
        <w:t>tenderer</w:t>
      </w:r>
      <w:r w:rsidRPr="00ED02E4">
        <w:rPr>
          <w:sz w:val="22"/>
          <w:szCs w:val="22"/>
        </w:rPr>
        <w:t xml:space="preserve"> must respect environmental legislation and core labour standards: participants</w:t>
      </w:r>
      <w:r>
        <w:rPr>
          <w:sz w:val="22"/>
          <w:szCs w:val="22"/>
        </w:rPr>
        <w:t xml:space="preserve"> that</w:t>
      </w:r>
      <w:r w:rsidRPr="00ED02E4">
        <w:rPr>
          <w:sz w:val="22"/>
          <w:szCs w:val="22"/>
        </w:rPr>
        <w:t xml:space="preserve"> </w:t>
      </w:r>
      <w:r>
        <w:rPr>
          <w:sz w:val="22"/>
          <w:szCs w:val="22"/>
        </w:rPr>
        <w:t>are awarded the contract</w:t>
      </w:r>
      <w:r w:rsidRPr="00ED02E4">
        <w:rPr>
          <w:sz w:val="22"/>
          <w:szCs w:val="22"/>
        </w:rPr>
        <w:t xml:space="preserve">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40F888EA" w14:textId="77777777" w:rsidR="00195AF5" w:rsidRDefault="00195AF5" w:rsidP="00195AF5">
      <w:pPr>
        <w:spacing w:before="120" w:after="120"/>
        <w:ind w:left="567"/>
        <w:jc w:val="both"/>
        <w:rPr>
          <w:sz w:val="22"/>
          <w:szCs w:val="22"/>
        </w:rPr>
      </w:pPr>
      <w:r w:rsidRPr="00ED02E4">
        <w:rPr>
          <w:sz w:val="22"/>
          <w:szCs w:val="22"/>
        </w:rPr>
        <w:t xml:space="preserve">The </w:t>
      </w:r>
      <w:r>
        <w:rPr>
          <w:sz w:val="22"/>
          <w:szCs w:val="22"/>
        </w:rPr>
        <w:t>tenderer and its personnel</w:t>
      </w:r>
      <w:r w:rsidRPr="00ED02E4">
        <w:rPr>
          <w:sz w:val="22"/>
          <w:szCs w:val="22"/>
        </w:rPr>
        <w:t xml:space="preserve"> must commit to and ensure the respect of basic EU values, the </w:t>
      </w:r>
      <w:r w:rsidR="009520DE">
        <w:rPr>
          <w:sz w:val="22"/>
          <w:szCs w:val="22"/>
        </w:rPr>
        <w:t>tenderer</w:t>
      </w:r>
      <w:r w:rsidRPr="00ED02E4">
        <w:rPr>
          <w:sz w:val="22"/>
          <w:szCs w:val="22"/>
        </w:rPr>
        <w:t xml:space="preserve"> and its</w:t>
      </w:r>
      <w:r w:rsidR="009520DE">
        <w:rPr>
          <w:sz w:val="22"/>
          <w:szCs w:val="22"/>
        </w:rPr>
        <w:t xml:space="preserve"> </w:t>
      </w:r>
      <w:r w:rsidRPr="00ED02E4">
        <w:rPr>
          <w:sz w:val="22"/>
          <w:szCs w:val="22"/>
        </w:rPr>
        <w:t>personnel must comply with basic EU values such as respect for human dignity, freedom, democracy, equality, the rule of law and human rights, including the rights of minorities.</w:t>
      </w:r>
    </w:p>
    <w:bookmarkEnd w:id="12"/>
    <w:p w14:paraId="19A93D32" w14:textId="77777777" w:rsidR="00121005" w:rsidRDefault="00121005" w:rsidP="001C71BA">
      <w:pPr>
        <w:spacing w:before="120" w:after="120"/>
        <w:ind w:left="567"/>
        <w:jc w:val="both"/>
        <w:rPr>
          <w:sz w:val="22"/>
          <w:szCs w:val="22"/>
        </w:rPr>
      </w:pPr>
      <w:r w:rsidRPr="00121005">
        <w:rPr>
          <w:sz w:val="22"/>
          <w:szCs w:val="22"/>
        </w:rPr>
        <w:t xml:space="preserve">The tenderer and its </w:t>
      </w:r>
      <w:r w:rsidR="00B370D2" w:rsidRPr="00E07245">
        <w:rPr>
          <w:sz w:val="22"/>
          <w:szCs w:val="22"/>
        </w:rPr>
        <w:t>personnel</w:t>
      </w:r>
      <w:r w:rsidRPr="00121005">
        <w:rPr>
          <w:sz w:val="22"/>
          <w:szCs w:val="22"/>
        </w:rPr>
        <w:t xml:space="preserve"> must comply with </w:t>
      </w:r>
      <w:r w:rsidR="00EB1484">
        <w:rPr>
          <w:sz w:val="22"/>
          <w:szCs w:val="22"/>
        </w:rPr>
        <w:t>applicable data protection rules</w:t>
      </w:r>
      <w:r w:rsidR="009520DE">
        <w:rPr>
          <w:sz w:val="22"/>
          <w:szCs w:val="22"/>
        </w:rPr>
        <w:t xml:space="preserve"> and</w:t>
      </w:r>
      <w:r w:rsidRPr="00121005">
        <w:rPr>
          <w:sz w:val="22"/>
          <w:szCs w:val="22"/>
        </w:rPr>
        <w:t xml:space="preserve"> environmental legislation</w:t>
      </w:r>
      <w:r w:rsidR="009520DE">
        <w:rPr>
          <w:sz w:val="22"/>
          <w:szCs w:val="22"/>
        </w:rPr>
        <w:t>. In particular, tenderers who have been awarded the contract must also comply with</w:t>
      </w:r>
      <w:r w:rsidRPr="00121005">
        <w:rPr>
          <w:sz w:val="22"/>
          <w:szCs w:val="22"/>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0C9D65E2" w14:textId="77777777" w:rsidR="002B27CD" w:rsidRDefault="002B27CD" w:rsidP="001C71BA">
      <w:pPr>
        <w:spacing w:before="120" w:after="120"/>
        <w:ind w:left="567"/>
        <w:jc w:val="both"/>
        <w:rPr>
          <w:sz w:val="22"/>
          <w:szCs w:val="22"/>
        </w:rPr>
      </w:pPr>
      <w:r>
        <w:rPr>
          <w:sz w:val="22"/>
          <w:szCs w:val="22"/>
        </w:rPr>
        <w:t xml:space="preserve">The tenderer and its personnel must comply with the EU values, such as respect for human dignity, freedom, democracy, equality, the rule of law and human rights, including the rights of minorities. </w:t>
      </w:r>
    </w:p>
    <w:p w14:paraId="0D5A43DB" w14:textId="77777777" w:rsidR="00121005" w:rsidRPr="009A733A" w:rsidRDefault="00121005" w:rsidP="001C71BA">
      <w:pPr>
        <w:pBdr>
          <w:top w:val="single" w:sz="4" w:space="1" w:color="auto"/>
          <w:left w:val="single" w:sz="4" w:space="4" w:color="auto"/>
          <w:bottom w:val="single" w:sz="4" w:space="1" w:color="auto"/>
          <w:right w:val="single" w:sz="4" w:space="4" w:color="auto"/>
        </w:pBdr>
        <w:spacing w:before="120"/>
        <w:ind w:left="567"/>
        <w:jc w:val="both"/>
        <w:rPr>
          <w:b/>
          <w:sz w:val="22"/>
          <w:szCs w:val="22"/>
        </w:rPr>
      </w:pP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AE9D73D" w14:textId="77777777" w:rsidR="00121005" w:rsidRPr="00121005" w:rsidRDefault="00121005" w:rsidP="001C71BA">
      <w:pPr>
        <w:pBdr>
          <w:top w:val="single" w:sz="4" w:space="1" w:color="auto"/>
          <w:left w:val="single" w:sz="4" w:space="4" w:color="auto"/>
          <w:bottom w:val="single" w:sz="4" w:space="1" w:color="auto"/>
          <w:right w:val="single" w:sz="4" w:space="4" w:color="auto"/>
        </w:pBdr>
        <w:spacing w:before="120" w:after="120"/>
        <w:ind w:left="567"/>
        <w:jc w:val="both"/>
        <w:rPr>
          <w:sz w:val="22"/>
          <w:szCs w:val="22"/>
        </w:rPr>
      </w:pPr>
      <w:r w:rsidRPr="00121005">
        <w:rPr>
          <w:sz w:val="22"/>
          <w:szCs w:val="22"/>
        </w:rPr>
        <w:t xml:space="preserve">The European Commission applies a policy of 'zero tolerance' in relation to all wrongful conduct which has an impact on the professional credibility of the tenderer. </w:t>
      </w:r>
    </w:p>
    <w:p w14:paraId="57F31F38" w14:textId="77777777" w:rsidR="00121005" w:rsidRDefault="00121005" w:rsidP="001C71BA">
      <w:pPr>
        <w:pBdr>
          <w:top w:val="single" w:sz="4" w:space="1" w:color="auto"/>
          <w:left w:val="single" w:sz="4" w:space="4" w:color="auto"/>
          <w:bottom w:val="single" w:sz="4" w:space="1" w:color="auto"/>
          <w:right w:val="single" w:sz="4" w:space="4" w:color="auto"/>
        </w:pBdr>
        <w:spacing w:before="120" w:after="120"/>
        <w:ind w:left="567"/>
        <w:jc w:val="both"/>
        <w:rPr>
          <w:sz w:val="22"/>
          <w:szCs w:val="22"/>
        </w:rPr>
      </w:pPr>
      <w:r w:rsidRPr="00121005">
        <w:rPr>
          <w:sz w:val="22"/>
          <w:szCs w:val="22"/>
        </w:rPr>
        <w:t>Physical abuse or punishment, or threats of physical abuse, sexual abuse or exploitation, harassment and verbal abuse, as well as other forms of intimidation shall be prohibited.</w:t>
      </w:r>
    </w:p>
    <w:p w14:paraId="25017BF1" w14:textId="77777777" w:rsidR="00121005" w:rsidRDefault="003436FE" w:rsidP="003436FE">
      <w:pPr>
        <w:spacing w:before="120" w:after="120"/>
        <w:ind w:left="567" w:hanging="567"/>
        <w:jc w:val="both"/>
        <w:rPr>
          <w:sz w:val="22"/>
          <w:szCs w:val="22"/>
        </w:rPr>
      </w:pPr>
      <w:r w:rsidRPr="002B370E">
        <w:rPr>
          <w:sz w:val="22"/>
          <w:szCs w:val="22"/>
        </w:rPr>
        <w:t>c)</w:t>
      </w:r>
      <w:r w:rsidRPr="002B370E">
        <w:rPr>
          <w:sz w:val="22"/>
          <w:szCs w:val="22"/>
        </w:rPr>
        <w:tab/>
      </w:r>
      <w:r w:rsidR="00121005" w:rsidRPr="009A733A">
        <w:rPr>
          <w:sz w:val="22"/>
          <w:szCs w:val="22"/>
          <w:u w:val="single"/>
        </w:rPr>
        <w:t>Anti-corruption and anti-bribery</w:t>
      </w:r>
      <w:r w:rsidR="00121005" w:rsidRPr="00121005">
        <w:rPr>
          <w:sz w:val="22"/>
          <w:szCs w:val="22"/>
        </w:rPr>
        <w:t xml:space="preserve"> </w:t>
      </w:r>
    </w:p>
    <w:p w14:paraId="44FC82CD" w14:textId="77777777" w:rsidR="003436FE" w:rsidRPr="002B370E" w:rsidRDefault="00121005" w:rsidP="001C71BA">
      <w:pPr>
        <w:spacing w:before="120" w:after="120"/>
        <w:ind w:left="567"/>
        <w:jc w:val="both"/>
        <w:rPr>
          <w:sz w:val="22"/>
          <w:szCs w:val="22"/>
        </w:rPr>
      </w:pP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2632B96F"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03008B54" w14:textId="77777777" w:rsidR="00121005" w:rsidRPr="00121005" w:rsidRDefault="00121005" w:rsidP="001C71BA">
      <w:pPr>
        <w:spacing w:before="120" w:after="120"/>
        <w:ind w:left="567"/>
        <w:jc w:val="both"/>
        <w:rPr>
          <w:sz w:val="22"/>
          <w:szCs w:val="22"/>
        </w:rPr>
      </w:pP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6EDCB3D" w14:textId="77777777" w:rsidR="003436FE" w:rsidRPr="002B370E" w:rsidRDefault="00121005" w:rsidP="001C71BA">
      <w:pPr>
        <w:spacing w:before="120" w:after="120"/>
        <w:ind w:left="567"/>
        <w:jc w:val="both"/>
        <w:rPr>
          <w:sz w:val="22"/>
          <w:szCs w:val="22"/>
        </w:rPr>
      </w:pPr>
      <w:r w:rsidRPr="00121005">
        <w:rPr>
          <w:sz w:val="22"/>
          <w:szCs w:val="22"/>
        </w:rPr>
        <w:lastRenderedPageBreak/>
        <w:t xml:space="preserve">Contractors found to have paid unusual commercial expenses on projects funded by the European Union are liable, depending on the seriousness of the facts observed, to have their contracts terminated or to be excluded from </w:t>
      </w:r>
      <w:r w:rsidR="009520DE">
        <w:rPr>
          <w:sz w:val="22"/>
          <w:szCs w:val="22"/>
        </w:rPr>
        <w:t>future award procedures</w:t>
      </w:r>
      <w:r w:rsidRPr="00121005">
        <w:rPr>
          <w:sz w:val="22"/>
          <w:szCs w:val="22"/>
        </w:rPr>
        <w:t>.</w:t>
      </w:r>
    </w:p>
    <w:p w14:paraId="2B9AC612"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6BAD6206" w14:textId="77777777" w:rsidR="003436FE" w:rsidRPr="002B370E" w:rsidRDefault="003436FE" w:rsidP="001C71BA">
      <w:pPr>
        <w:spacing w:before="120" w:after="120"/>
        <w:ind w:left="567"/>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Pr="002B370E">
        <w:rPr>
          <w:sz w:val="22"/>
          <w:szCs w:val="22"/>
        </w:rPr>
        <w:t xml:space="preserve">, irregularities or fraud. </w:t>
      </w:r>
      <w:r>
        <w:rPr>
          <w:sz w:val="22"/>
          <w:szCs w:val="22"/>
        </w:rPr>
        <w:t>If</w:t>
      </w:r>
      <w:r w:rsidRPr="002B370E">
        <w:rPr>
          <w:sz w:val="22"/>
          <w:szCs w:val="22"/>
        </w:rPr>
        <w:t xml:space="preserve"> </w:t>
      </w:r>
      <w:r w:rsidR="00C52EDE">
        <w:rPr>
          <w:sz w:val="22"/>
          <w:szCs w:val="22"/>
        </w:rPr>
        <w:t>breach of obligations</w:t>
      </w:r>
      <w:r w:rsidRPr="002B370E">
        <w:rPr>
          <w:sz w:val="22"/>
          <w:szCs w:val="22"/>
        </w:rPr>
        <w:t xml:space="preserve">, irregularities or fraud are discovered after the award of the </w:t>
      </w:r>
      <w:r w:rsidR="00491B4A">
        <w:rPr>
          <w:sz w:val="22"/>
          <w:szCs w:val="22"/>
        </w:rPr>
        <w:t>c</w:t>
      </w:r>
      <w:r w:rsidRPr="002B370E">
        <w:rPr>
          <w:sz w:val="22"/>
          <w:szCs w:val="22"/>
        </w:rPr>
        <w:t xml:space="preserve">ontract,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refrain from concluding the </w:t>
      </w:r>
      <w:r w:rsidR="00491B4A">
        <w:rPr>
          <w:sz w:val="22"/>
          <w:szCs w:val="22"/>
        </w:rPr>
        <w:t>c</w:t>
      </w:r>
      <w:r w:rsidRPr="002B370E">
        <w:rPr>
          <w:sz w:val="22"/>
          <w:szCs w:val="22"/>
        </w:rPr>
        <w:t>ontract.</w:t>
      </w:r>
    </w:p>
    <w:p w14:paraId="759676F0" w14:textId="77777777" w:rsidR="008100D6" w:rsidRDefault="003436FE" w:rsidP="001C71BA">
      <w:pPr>
        <w:keepNext/>
        <w:numPr>
          <w:ilvl w:val="0"/>
          <w:numId w:val="5"/>
        </w:numPr>
        <w:spacing w:before="120" w:after="120"/>
        <w:jc w:val="both"/>
        <w:rPr>
          <w:b/>
          <w:sz w:val="22"/>
          <w:szCs w:val="22"/>
        </w:rPr>
      </w:pPr>
      <w:r w:rsidRPr="002B370E">
        <w:rPr>
          <w:b/>
          <w:sz w:val="24"/>
          <w:szCs w:val="24"/>
        </w:rPr>
        <w:t xml:space="preserve">Signature of </w:t>
      </w:r>
      <w:r w:rsidR="009520DE">
        <w:rPr>
          <w:b/>
          <w:sz w:val="24"/>
          <w:szCs w:val="24"/>
        </w:rPr>
        <w:t xml:space="preserve">the </w:t>
      </w:r>
      <w:r w:rsidRPr="002B370E">
        <w:rPr>
          <w:b/>
          <w:sz w:val="24"/>
          <w:szCs w:val="24"/>
        </w:rPr>
        <w:t>contract(s)</w:t>
      </w:r>
    </w:p>
    <w:p w14:paraId="285DD1A5" w14:textId="77777777" w:rsidR="003436F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w:t>
      </w:r>
      <w:r w:rsidR="00584E31">
        <w:rPr>
          <w:sz w:val="22"/>
          <w:szCs w:val="22"/>
        </w:rPr>
        <w:t>days of receipt of the contract</w:t>
      </w:r>
      <w:r w:rsidRPr="002B370E">
        <w:rPr>
          <w:sz w:val="22"/>
          <w:szCs w:val="22"/>
        </w:rPr>
        <w:t>, the</w:t>
      </w:r>
      <w:r w:rsidR="00673786">
        <w:rPr>
          <w:sz w:val="22"/>
          <w:szCs w:val="22"/>
        </w:rPr>
        <w:t xml:space="preserve"> other party</w:t>
      </w:r>
      <w:r w:rsidRPr="002B370E">
        <w:rPr>
          <w:sz w:val="22"/>
          <w:szCs w:val="22"/>
        </w:rPr>
        <w:t xml:space="preserve"> shall sign and date the contract and return it.</w:t>
      </w:r>
    </w:p>
    <w:p w14:paraId="3240758B" w14:textId="77777777" w:rsidR="009C373F" w:rsidRPr="009C373F" w:rsidRDefault="004318DC" w:rsidP="00713ECF">
      <w:pPr>
        <w:pStyle w:val="BodyText2"/>
        <w:tabs>
          <w:tab w:val="clear" w:pos="567"/>
          <w:tab w:val="left" w:pos="0"/>
          <w:tab w:val="left" w:pos="630"/>
        </w:tabs>
        <w:spacing w:before="120" w:after="120"/>
        <w:rPr>
          <w:rStyle w:val="Style11pt"/>
          <w:szCs w:val="22"/>
        </w:rPr>
      </w:pPr>
      <w:r w:rsidRPr="007C1DF4">
        <w:rPr>
          <w:sz w:val="22"/>
          <w:szCs w:val="22"/>
        </w:rPr>
        <w:t xml:space="preserve">If it is not possible to sign the contract as envisaged in the award decision, or if the successful tenderer fails to sign the contract as requested, the contracting authority reserves the right to review its decision and, where appropriate, award the contract to another tenderer or cancel </w:t>
      </w:r>
      <w:bookmarkStart w:id="13" w:name="_Hlk158906611"/>
    </w:p>
    <w:p w14:paraId="6DEA1DB9" w14:textId="77777777" w:rsidR="00007C7E" w:rsidRPr="00713ECF" w:rsidRDefault="000C3B88" w:rsidP="001C71BA">
      <w:pPr>
        <w:widowControl w:val="0"/>
        <w:tabs>
          <w:tab w:val="num" w:pos="567"/>
        </w:tabs>
        <w:spacing w:before="100" w:after="240"/>
        <w:jc w:val="both"/>
        <w:rPr>
          <w:snapToGrid w:val="0"/>
          <w:sz w:val="22"/>
          <w:szCs w:val="22"/>
          <w:lang w:eastAsia="en-US"/>
        </w:rPr>
      </w:pPr>
      <w:bookmarkStart w:id="14" w:name="_Hlk169020421"/>
      <w:bookmarkEnd w:id="13"/>
      <w:r>
        <w:rPr>
          <w:sz w:val="22"/>
          <w:szCs w:val="22"/>
        </w:rPr>
        <w:t>I</w:t>
      </w:r>
      <w:r w:rsidR="00007C7E" w:rsidRPr="001C71BA">
        <w:rPr>
          <w:sz w:val="22"/>
          <w:szCs w:val="22"/>
        </w:rPr>
        <w:t xml:space="preserve">f a tenderer to whom the contract is awarded (any of the group members in case of a </w:t>
      </w:r>
      <w:r w:rsidR="001D5E8B">
        <w:rPr>
          <w:sz w:val="22"/>
          <w:szCs w:val="22"/>
        </w:rPr>
        <w:t>consortium</w:t>
      </w:r>
      <w:r w:rsidR="00007C7E" w:rsidRPr="001C71BA">
        <w:rPr>
          <w:sz w:val="22"/>
          <w:szCs w:val="22"/>
        </w:rPr>
        <w:t>) has established debt(s) owed to the Union, the European Atomic Energy Community or an executive ag</w:t>
      </w:r>
      <w:r w:rsidR="00007C7E" w:rsidRPr="00713ECF">
        <w:rPr>
          <w:sz w:val="22"/>
          <w:szCs w:val="22"/>
        </w:rPr>
        <w:t xml:space="preserve">ency when the latter implements the Union budget, such debt(s) may be offset, in line with Articles 101(1) and 102 </w:t>
      </w:r>
      <w:r w:rsidR="004318DC" w:rsidRPr="00713ECF">
        <w:rPr>
          <w:sz w:val="22"/>
          <w:szCs w:val="22"/>
        </w:rPr>
        <w:t xml:space="preserve">the Financial Regulation </w:t>
      </w:r>
      <w:r w:rsidR="00007C7E" w:rsidRPr="00713ECF">
        <w:rPr>
          <w:sz w:val="22"/>
          <w:szCs w:val="22"/>
        </w:rPr>
        <w:t>and the conditions set out in the draft contract, against any payment due under</w:t>
      </w:r>
      <w:r w:rsidR="00007C7E" w:rsidRPr="00713ECF">
        <w:t xml:space="preserve"> </w:t>
      </w:r>
      <w:r w:rsidR="00007C7E" w:rsidRPr="00713ECF">
        <w:rPr>
          <w:sz w:val="22"/>
          <w:szCs w:val="22"/>
        </w:rPr>
        <w:t xml:space="preserve">the contract. The contracting authority will verify the existence of overdue debts of the successful tenderer[s] (any of the group members in case of a </w:t>
      </w:r>
      <w:r w:rsidR="00A94686" w:rsidRPr="00713ECF">
        <w:rPr>
          <w:sz w:val="22"/>
          <w:szCs w:val="22"/>
        </w:rPr>
        <w:t>consortium</w:t>
      </w:r>
      <w:r w:rsidR="00007C7E" w:rsidRPr="00713ECF">
        <w:rPr>
          <w:sz w:val="22"/>
          <w:szCs w:val="22"/>
        </w:rPr>
        <w:t xml:space="preserve">), and, if any such debt is found, will inform the tenderer (the leader in case of a </w:t>
      </w:r>
      <w:r w:rsidR="000F4972" w:rsidRPr="00713ECF">
        <w:rPr>
          <w:sz w:val="22"/>
          <w:szCs w:val="22"/>
        </w:rPr>
        <w:t xml:space="preserve">consortium </w:t>
      </w:r>
      <w:r w:rsidR="00007C7E" w:rsidRPr="00713ECF">
        <w:rPr>
          <w:sz w:val="22"/>
          <w:szCs w:val="22"/>
        </w:rPr>
        <w:t>who will then have the obligation to inform all other group members before signing the contract) that the debt(s) may be offset against any payment under due the contract.</w:t>
      </w:r>
    </w:p>
    <w:bookmarkEnd w:id="14"/>
    <w:p w14:paraId="4983464E" w14:textId="77777777" w:rsidR="003436FE" w:rsidRPr="00713ECF" w:rsidRDefault="003436FE" w:rsidP="00177D8A">
      <w:pPr>
        <w:keepNext/>
        <w:numPr>
          <w:ilvl w:val="0"/>
          <w:numId w:val="5"/>
        </w:numPr>
        <w:spacing w:before="120" w:after="120"/>
        <w:jc w:val="both"/>
        <w:rPr>
          <w:b/>
          <w:sz w:val="24"/>
          <w:szCs w:val="24"/>
        </w:rPr>
      </w:pPr>
      <w:r w:rsidRPr="00713ECF">
        <w:rPr>
          <w:b/>
          <w:sz w:val="24"/>
          <w:szCs w:val="24"/>
        </w:rPr>
        <w:t>Cancellation of the tender procedure</w:t>
      </w:r>
    </w:p>
    <w:p w14:paraId="4C2D012A" w14:textId="77777777" w:rsidR="004B4C09" w:rsidRPr="00713ECF" w:rsidRDefault="003436FE" w:rsidP="00A76872">
      <w:pPr>
        <w:pStyle w:val="BodyText2"/>
        <w:tabs>
          <w:tab w:val="clear" w:pos="567"/>
          <w:tab w:val="left" w:pos="0"/>
          <w:tab w:val="left" w:pos="630"/>
        </w:tabs>
        <w:spacing w:before="120" w:after="120"/>
        <w:rPr>
          <w:sz w:val="22"/>
          <w:szCs w:val="22"/>
        </w:rPr>
      </w:pPr>
      <w:r w:rsidRPr="00713ECF">
        <w:rPr>
          <w:sz w:val="22"/>
          <w:szCs w:val="22"/>
        </w:rPr>
        <w:t xml:space="preserve">In the event of cancellation of the tender procedure, the </w:t>
      </w:r>
      <w:r w:rsidR="00491B4A" w:rsidRPr="00713ECF">
        <w:rPr>
          <w:sz w:val="22"/>
          <w:szCs w:val="22"/>
        </w:rPr>
        <w:t>c</w:t>
      </w:r>
      <w:r w:rsidRPr="00713ECF">
        <w:rPr>
          <w:sz w:val="22"/>
          <w:szCs w:val="22"/>
        </w:rPr>
        <w:t xml:space="preserve">ontracting </w:t>
      </w:r>
      <w:r w:rsidR="00491B4A" w:rsidRPr="00713ECF">
        <w:rPr>
          <w:sz w:val="22"/>
          <w:szCs w:val="22"/>
        </w:rPr>
        <w:t>a</w:t>
      </w:r>
      <w:r w:rsidRPr="00713ECF">
        <w:rPr>
          <w:sz w:val="22"/>
          <w:szCs w:val="22"/>
        </w:rPr>
        <w:t xml:space="preserve">uthority will notify tenderers of the cancellation. </w:t>
      </w:r>
    </w:p>
    <w:p w14:paraId="7592987F" w14:textId="77777777" w:rsidR="00A76872" w:rsidRPr="00713ECF" w:rsidRDefault="00A76872" w:rsidP="003436FE">
      <w:pPr>
        <w:pStyle w:val="BodyText2"/>
        <w:tabs>
          <w:tab w:val="clear" w:pos="567"/>
          <w:tab w:val="left" w:pos="0"/>
          <w:tab w:val="left" w:pos="630"/>
        </w:tabs>
        <w:spacing w:before="120" w:after="120"/>
        <w:rPr>
          <w:sz w:val="22"/>
          <w:szCs w:val="22"/>
        </w:rPr>
      </w:pPr>
      <w:r w:rsidRPr="00713ECF">
        <w:rPr>
          <w:sz w:val="22"/>
          <w:szCs w:val="22"/>
        </w:rPr>
        <w:t>If the tender procedure is cancelled before the outer envelope of any tender has been opened, the unopened and sealed envelopes will be returned to the tenderers.</w:t>
      </w:r>
      <w:r w:rsidR="00713ECF" w:rsidRPr="00713ECF">
        <w:rPr>
          <w:sz w:val="22"/>
          <w:szCs w:val="22"/>
        </w:rPr>
        <w:t xml:space="preserve"> </w:t>
      </w:r>
    </w:p>
    <w:p w14:paraId="13F14417" w14:textId="77777777" w:rsidR="003436FE" w:rsidRPr="00713ECF" w:rsidRDefault="003436FE" w:rsidP="001C71BA">
      <w:pPr>
        <w:pStyle w:val="BodyText2"/>
        <w:tabs>
          <w:tab w:val="clear" w:pos="567"/>
          <w:tab w:val="left" w:pos="0"/>
          <w:tab w:val="left" w:pos="630"/>
        </w:tabs>
        <w:spacing w:before="120"/>
        <w:rPr>
          <w:sz w:val="22"/>
          <w:szCs w:val="22"/>
        </w:rPr>
      </w:pPr>
      <w:r w:rsidRPr="00713ECF">
        <w:rPr>
          <w:sz w:val="22"/>
          <w:szCs w:val="22"/>
        </w:rPr>
        <w:t>Cancellation may occur</w:t>
      </w:r>
      <w:r w:rsidR="003E309F" w:rsidRPr="00713ECF">
        <w:rPr>
          <w:sz w:val="22"/>
          <w:szCs w:val="22"/>
        </w:rPr>
        <w:t>, for example,</w:t>
      </w:r>
      <w:r w:rsidRPr="00713ECF">
        <w:rPr>
          <w:sz w:val="22"/>
          <w:szCs w:val="22"/>
        </w:rPr>
        <w:t xml:space="preserve"> where:</w:t>
      </w:r>
    </w:p>
    <w:p w14:paraId="29CDD4E3" w14:textId="77777777" w:rsidR="003436FE" w:rsidRPr="00713ECF" w:rsidRDefault="003436FE" w:rsidP="001C71BA">
      <w:pPr>
        <w:pStyle w:val="BodyText2"/>
        <w:numPr>
          <w:ilvl w:val="0"/>
          <w:numId w:val="7"/>
        </w:numPr>
        <w:tabs>
          <w:tab w:val="left" w:pos="0"/>
          <w:tab w:val="left" w:pos="630"/>
        </w:tabs>
        <w:spacing w:before="120"/>
        <w:ind w:left="357" w:hanging="357"/>
        <w:rPr>
          <w:sz w:val="22"/>
          <w:szCs w:val="22"/>
        </w:rPr>
      </w:pPr>
      <w:r w:rsidRPr="00713ECF">
        <w:rPr>
          <w:sz w:val="22"/>
          <w:szCs w:val="22"/>
        </w:rPr>
        <w:t xml:space="preserve">the tender procedure has been unsuccessful, i.e. no </w:t>
      </w:r>
      <w:r w:rsidR="0022643A" w:rsidRPr="00713ECF">
        <w:rPr>
          <w:sz w:val="22"/>
          <w:szCs w:val="22"/>
        </w:rPr>
        <w:t xml:space="preserve">suitable, </w:t>
      </w:r>
      <w:r w:rsidRPr="00713ECF">
        <w:rPr>
          <w:sz w:val="22"/>
          <w:szCs w:val="22"/>
        </w:rPr>
        <w:t xml:space="preserve">qualitatively or financially </w:t>
      </w:r>
      <w:r w:rsidR="0022643A" w:rsidRPr="00713ECF">
        <w:rPr>
          <w:sz w:val="22"/>
          <w:szCs w:val="22"/>
        </w:rPr>
        <w:t>acceptable</w:t>
      </w:r>
      <w:r w:rsidRPr="00713ECF">
        <w:rPr>
          <w:sz w:val="22"/>
          <w:szCs w:val="22"/>
        </w:rPr>
        <w:t xml:space="preserve"> tender has been received or there is no valid response at all;</w:t>
      </w:r>
    </w:p>
    <w:p w14:paraId="586CDA96" w14:textId="77777777" w:rsidR="003436FE" w:rsidRPr="00713ECF" w:rsidRDefault="003436FE" w:rsidP="001C71BA">
      <w:pPr>
        <w:pStyle w:val="BodyText2"/>
        <w:numPr>
          <w:ilvl w:val="0"/>
          <w:numId w:val="7"/>
        </w:numPr>
        <w:tabs>
          <w:tab w:val="left" w:pos="0"/>
          <w:tab w:val="left" w:pos="630"/>
        </w:tabs>
        <w:spacing w:before="120"/>
        <w:ind w:left="357" w:hanging="357"/>
        <w:rPr>
          <w:sz w:val="22"/>
          <w:szCs w:val="22"/>
        </w:rPr>
      </w:pPr>
      <w:r w:rsidRPr="00713ECF">
        <w:rPr>
          <w:sz w:val="22"/>
          <w:szCs w:val="22"/>
        </w:rPr>
        <w:t>there are fundamental changes to the economic or technical data of the project;</w:t>
      </w:r>
    </w:p>
    <w:p w14:paraId="630A8954" w14:textId="77777777" w:rsidR="003436FE" w:rsidRPr="00713ECF" w:rsidRDefault="003436FE" w:rsidP="001C71BA">
      <w:pPr>
        <w:pStyle w:val="BodyText2"/>
        <w:numPr>
          <w:ilvl w:val="0"/>
          <w:numId w:val="7"/>
        </w:numPr>
        <w:tabs>
          <w:tab w:val="left" w:pos="0"/>
          <w:tab w:val="left" w:pos="630"/>
        </w:tabs>
        <w:spacing w:before="120"/>
        <w:ind w:left="357" w:hanging="357"/>
        <w:rPr>
          <w:sz w:val="22"/>
          <w:szCs w:val="22"/>
        </w:rPr>
      </w:pPr>
      <w:r w:rsidRPr="00713ECF">
        <w:rPr>
          <w:sz w:val="22"/>
          <w:szCs w:val="22"/>
        </w:rPr>
        <w:t>exceptional circumstances or force majeure render normal performance of the contract impossible;</w:t>
      </w:r>
    </w:p>
    <w:p w14:paraId="26433761" w14:textId="77777777" w:rsidR="003436FE" w:rsidRPr="00713ECF" w:rsidRDefault="003436FE" w:rsidP="001C71BA">
      <w:pPr>
        <w:pStyle w:val="BodyText2"/>
        <w:numPr>
          <w:ilvl w:val="0"/>
          <w:numId w:val="7"/>
        </w:numPr>
        <w:tabs>
          <w:tab w:val="left" w:pos="0"/>
          <w:tab w:val="left" w:pos="630"/>
        </w:tabs>
        <w:spacing w:before="120"/>
        <w:ind w:left="357" w:hanging="357"/>
        <w:rPr>
          <w:sz w:val="22"/>
          <w:szCs w:val="22"/>
        </w:rPr>
      </w:pPr>
      <w:r w:rsidRPr="00713ECF">
        <w:rPr>
          <w:sz w:val="22"/>
          <w:szCs w:val="22"/>
        </w:rPr>
        <w:t xml:space="preserve">all technically </w:t>
      </w:r>
      <w:r w:rsidR="0022643A" w:rsidRPr="00713ECF">
        <w:rPr>
          <w:sz w:val="22"/>
          <w:szCs w:val="22"/>
        </w:rPr>
        <w:t>acceptable</w:t>
      </w:r>
      <w:r w:rsidRPr="00713ECF">
        <w:rPr>
          <w:sz w:val="22"/>
          <w:szCs w:val="22"/>
        </w:rPr>
        <w:t xml:space="preserve"> tenders exceed the financial resources available;</w:t>
      </w:r>
    </w:p>
    <w:p w14:paraId="7BB0523C" w14:textId="77777777" w:rsidR="003436FE" w:rsidRPr="00713ECF" w:rsidRDefault="003436FE" w:rsidP="001C71BA">
      <w:pPr>
        <w:pStyle w:val="BodyText2"/>
        <w:numPr>
          <w:ilvl w:val="0"/>
          <w:numId w:val="7"/>
        </w:numPr>
        <w:tabs>
          <w:tab w:val="left" w:pos="0"/>
          <w:tab w:val="left" w:pos="630"/>
        </w:tabs>
        <w:spacing w:before="120"/>
        <w:ind w:left="357" w:hanging="357"/>
        <w:rPr>
          <w:sz w:val="22"/>
          <w:szCs w:val="22"/>
        </w:rPr>
      </w:pPr>
      <w:r w:rsidRPr="00713ECF">
        <w:rPr>
          <w:sz w:val="22"/>
          <w:szCs w:val="22"/>
        </w:rPr>
        <w:t xml:space="preserve">there have been </w:t>
      </w:r>
      <w:r w:rsidR="00C52EDE" w:rsidRPr="00713ECF">
        <w:rPr>
          <w:sz w:val="22"/>
          <w:szCs w:val="22"/>
        </w:rPr>
        <w:t>breach of obligations</w:t>
      </w:r>
      <w:r w:rsidR="0022643A" w:rsidRPr="00713ECF">
        <w:rPr>
          <w:sz w:val="22"/>
          <w:szCs w:val="22"/>
        </w:rPr>
        <w:t xml:space="preserve">, </w:t>
      </w:r>
      <w:r w:rsidRPr="00713ECF">
        <w:rPr>
          <w:sz w:val="22"/>
          <w:szCs w:val="22"/>
        </w:rPr>
        <w:t>irregularities</w:t>
      </w:r>
      <w:r w:rsidR="0022643A" w:rsidRPr="00713ECF">
        <w:rPr>
          <w:sz w:val="22"/>
          <w:szCs w:val="22"/>
        </w:rPr>
        <w:t xml:space="preserve"> or frauds</w:t>
      </w:r>
      <w:r w:rsidRPr="00713ECF">
        <w:rPr>
          <w:sz w:val="22"/>
          <w:szCs w:val="22"/>
        </w:rPr>
        <w:t xml:space="preserve"> in the procedure, in particular if they have prevented fair competition;</w:t>
      </w:r>
    </w:p>
    <w:p w14:paraId="364FCB5F" w14:textId="77777777" w:rsidR="003436FE" w:rsidRPr="00713ECF" w:rsidRDefault="003436FE" w:rsidP="00177D8A">
      <w:pPr>
        <w:pStyle w:val="BodyText2"/>
        <w:numPr>
          <w:ilvl w:val="0"/>
          <w:numId w:val="7"/>
        </w:numPr>
        <w:tabs>
          <w:tab w:val="left" w:pos="0"/>
          <w:tab w:val="left" w:pos="630"/>
        </w:tabs>
        <w:spacing w:before="120" w:after="120"/>
        <w:rPr>
          <w:sz w:val="22"/>
          <w:szCs w:val="22"/>
        </w:rPr>
      </w:pPr>
      <w:r w:rsidRPr="00713ECF">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2E39D3DB" w14:textId="77777777" w:rsidR="003436FE" w:rsidRPr="00713ECF" w:rsidRDefault="003436FE" w:rsidP="003436FE">
      <w:pPr>
        <w:pStyle w:val="BodyText2"/>
        <w:tabs>
          <w:tab w:val="clear" w:pos="567"/>
          <w:tab w:val="left" w:pos="0"/>
          <w:tab w:val="left" w:pos="630"/>
        </w:tabs>
        <w:spacing w:before="120" w:after="120"/>
        <w:rPr>
          <w:bCs/>
          <w:sz w:val="22"/>
          <w:szCs w:val="22"/>
        </w:rPr>
      </w:pPr>
      <w:r w:rsidRPr="00713ECF">
        <w:rPr>
          <w:bCs/>
          <w:sz w:val="22"/>
          <w:szCs w:val="22"/>
        </w:rPr>
        <w:t xml:space="preserve">In no event shall the </w:t>
      </w:r>
      <w:r w:rsidR="00491B4A" w:rsidRPr="00713ECF">
        <w:rPr>
          <w:bCs/>
          <w:sz w:val="22"/>
          <w:szCs w:val="22"/>
        </w:rPr>
        <w:t>c</w:t>
      </w:r>
      <w:r w:rsidRPr="00713ECF">
        <w:rPr>
          <w:bCs/>
          <w:sz w:val="22"/>
          <w:szCs w:val="22"/>
        </w:rPr>
        <w:t xml:space="preserve">ontracting </w:t>
      </w:r>
      <w:r w:rsidR="00805702" w:rsidRPr="00713ECF">
        <w:rPr>
          <w:bCs/>
          <w:sz w:val="22"/>
          <w:szCs w:val="22"/>
        </w:rPr>
        <w:t>a</w:t>
      </w:r>
      <w:r w:rsidRPr="00713ECF">
        <w:rPr>
          <w:bCs/>
          <w:sz w:val="22"/>
          <w:szCs w:val="22"/>
        </w:rPr>
        <w:t xml:space="preserve">uthority be liable for any damages whatsoever including, without limitation, damages for loss of profits, in any way connected with the cancellation of a tender procedure, even if the </w:t>
      </w:r>
      <w:r w:rsidR="00805702" w:rsidRPr="00713ECF">
        <w:rPr>
          <w:bCs/>
          <w:sz w:val="22"/>
          <w:szCs w:val="22"/>
        </w:rPr>
        <w:t>c</w:t>
      </w:r>
      <w:r w:rsidRPr="00713ECF">
        <w:rPr>
          <w:bCs/>
          <w:sz w:val="22"/>
          <w:szCs w:val="22"/>
        </w:rPr>
        <w:t xml:space="preserve">ontracting </w:t>
      </w:r>
      <w:r w:rsidR="00805702" w:rsidRPr="00713ECF">
        <w:rPr>
          <w:bCs/>
          <w:sz w:val="22"/>
          <w:szCs w:val="22"/>
        </w:rPr>
        <w:t>a</w:t>
      </w:r>
      <w:r w:rsidRPr="00713ECF">
        <w:rPr>
          <w:bCs/>
          <w:sz w:val="22"/>
          <w:szCs w:val="22"/>
        </w:rPr>
        <w:t xml:space="preserve">uthority has been advised of the possibility of </w:t>
      </w:r>
      <w:r w:rsidRPr="00713ECF">
        <w:rPr>
          <w:bCs/>
          <w:sz w:val="22"/>
          <w:szCs w:val="22"/>
        </w:rPr>
        <w:lastRenderedPageBreak/>
        <w:t xml:space="preserve">damages. The publication of a </w:t>
      </w:r>
      <w:r w:rsidR="0022643A" w:rsidRPr="00713ECF">
        <w:rPr>
          <w:bCs/>
          <w:sz w:val="22"/>
          <w:szCs w:val="22"/>
        </w:rPr>
        <w:t>contract</w:t>
      </w:r>
      <w:r w:rsidR="0022643A" w:rsidRPr="00713ECF" w:rsidDel="0022643A">
        <w:rPr>
          <w:bCs/>
          <w:sz w:val="22"/>
          <w:szCs w:val="22"/>
        </w:rPr>
        <w:t xml:space="preserve"> </w:t>
      </w:r>
      <w:r w:rsidRPr="00713ECF">
        <w:rPr>
          <w:bCs/>
          <w:sz w:val="22"/>
          <w:szCs w:val="22"/>
        </w:rPr>
        <w:t xml:space="preserve">notice does not commit the </w:t>
      </w:r>
      <w:r w:rsidR="00805702" w:rsidRPr="00713ECF">
        <w:rPr>
          <w:bCs/>
          <w:sz w:val="22"/>
          <w:szCs w:val="22"/>
        </w:rPr>
        <w:t>c</w:t>
      </w:r>
      <w:r w:rsidRPr="00713ECF">
        <w:rPr>
          <w:bCs/>
          <w:sz w:val="22"/>
          <w:szCs w:val="22"/>
        </w:rPr>
        <w:t xml:space="preserve">ontracting </w:t>
      </w:r>
      <w:r w:rsidR="00805702" w:rsidRPr="00713ECF">
        <w:rPr>
          <w:bCs/>
          <w:sz w:val="22"/>
          <w:szCs w:val="22"/>
        </w:rPr>
        <w:t>a</w:t>
      </w:r>
      <w:r w:rsidRPr="00713ECF">
        <w:rPr>
          <w:bCs/>
          <w:sz w:val="22"/>
          <w:szCs w:val="22"/>
        </w:rPr>
        <w:t>uthority to implement the programme or project announced.</w:t>
      </w:r>
    </w:p>
    <w:p w14:paraId="7B8131F3" w14:textId="77777777" w:rsidR="003436FE" w:rsidRPr="00713ECF" w:rsidRDefault="003436FE" w:rsidP="00177D8A">
      <w:pPr>
        <w:keepNext/>
        <w:keepLines/>
        <w:numPr>
          <w:ilvl w:val="0"/>
          <w:numId w:val="5"/>
        </w:numPr>
        <w:spacing w:before="120" w:after="120"/>
        <w:jc w:val="both"/>
        <w:rPr>
          <w:b/>
          <w:sz w:val="24"/>
          <w:szCs w:val="24"/>
        </w:rPr>
      </w:pPr>
      <w:r w:rsidRPr="00713ECF">
        <w:rPr>
          <w:b/>
          <w:sz w:val="24"/>
          <w:szCs w:val="24"/>
        </w:rPr>
        <w:t>Appeals</w:t>
      </w:r>
    </w:p>
    <w:p w14:paraId="26663CBA" w14:textId="77777777" w:rsidR="003436FE" w:rsidRPr="00713ECF" w:rsidRDefault="003436FE" w:rsidP="003436FE">
      <w:pPr>
        <w:pStyle w:val="BodyText2"/>
        <w:keepNext/>
        <w:keepLines/>
        <w:tabs>
          <w:tab w:val="clear" w:pos="567"/>
          <w:tab w:val="left" w:pos="0"/>
          <w:tab w:val="left" w:pos="630"/>
        </w:tabs>
        <w:spacing w:before="120" w:after="120"/>
        <w:rPr>
          <w:sz w:val="22"/>
          <w:szCs w:val="22"/>
        </w:rPr>
      </w:pPr>
      <w:r w:rsidRPr="00713ECF">
        <w:rPr>
          <w:sz w:val="22"/>
          <w:szCs w:val="22"/>
        </w:rPr>
        <w:t xml:space="preserve">Tenderers believing that they have been harmed by an error or irregularity during the award process may file a complaint. See </w:t>
      </w:r>
      <w:r w:rsidR="0086089C" w:rsidRPr="00713ECF">
        <w:rPr>
          <w:sz w:val="22"/>
          <w:szCs w:val="22"/>
        </w:rPr>
        <w:t>S</w:t>
      </w:r>
      <w:r w:rsidRPr="00713ECF">
        <w:rPr>
          <w:sz w:val="22"/>
          <w:szCs w:val="22"/>
        </w:rPr>
        <w:t>ection 2.</w:t>
      </w:r>
      <w:r w:rsidR="00805702" w:rsidRPr="00713ECF">
        <w:rPr>
          <w:sz w:val="22"/>
          <w:szCs w:val="22"/>
        </w:rPr>
        <w:t>12.</w:t>
      </w:r>
      <w:r w:rsidRPr="00713ECF">
        <w:rPr>
          <w:sz w:val="22"/>
          <w:szCs w:val="22"/>
        </w:rPr>
        <w:t xml:space="preserve"> of the </w:t>
      </w:r>
      <w:r w:rsidR="00805702" w:rsidRPr="00713ECF">
        <w:rPr>
          <w:sz w:val="22"/>
          <w:szCs w:val="22"/>
        </w:rPr>
        <w:t>p</w:t>
      </w:r>
      <w:r w:rsidRPr="00713ECF">
        <w:rPr>
          <w:sz w:val="22"/>
          <w:szCs w:val="22"/>
        </w:rPr>
        <w:t xml:space="preserve">ractical </w:t>
      </w:r>
      <w:r w:rsidR="00805702" w:rsidRPr="00713ECF">
        <w:rPr>
          <w:sz w:val="22"/>
          <w:szCs w:val="22"/>
        </w:rPr>
        <w:t>g</w:t>
      </w:r>
      <w:r w:rsidRPr="00713ECF">
        <w:rPr>
          <w:sz w:val="22"/>
          <w:szCs w:val="22"/>
        </w:rPr>
        <w:t>uide.</w:t>
      </w:r>
    </w:p>
    <w:p w14:paraId="3B347261" w14:textId="77777777" w:rsidR="00EB1484" w:rsidRPr="00713ECF" w:rsidRDefault="00EB1484" w:rsidP="001C71BA">
      <w:pPr>
        <w:keepNext/>
        <w:numPr>
          <w:ilvl w:val="0"/>
          <w:numId w:val="5"/>
        </w:numPr>
        <w:spacing w:before="120" w:after="120"/>
        <w:jc w:val="both"/>
        <w:rPr>
          <w:b/>
          <w:bCs/>
          <w:sz w:val="24"/>
          <w:szCs w:val="24"/>
        </w:rPr>
      </w:pPr>
      <w:r w:rsidRPr="00713ECF">
        <w:rPr>
          <w:b/>
          <w:bCs/>
          <w:sz w:val="24"/>
          <w:szCs w:val="24"/>
        </w:rPr>
        <w:t>Data Protection</w:t>
      </w:r>
    </w:p>
    <w:p w14:paraId="6614BFAA" w14:textId="77777777" w:rsidR="00EB1484" w:rsidRPr="00713ECF" w:rsidRDefault="00EB1484" w:rsidP="0089466D">
      <w:pPr>
        <w:spacing w:before="120"/>
        <w:jc w:val="both"/>
        <w:rPr>
          <w:sz w:val="22"/>
          <w:szCs w:val="22"/>
        </w:rPr>
      </w:pPr>
      <w:r w:rsidRPr="00713ECF">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509C116" w14:textId="77777777" w:rsidR="00EB1484" w:rsidRPr="00FF1FE0" w:rsidRDefault="00EB1484" w:rsidP="0089466D">
      <w:pPr>
        <w:spacing w:before="120"/>
        <w:jc w:val="both"/>
        <w:rPr>
          <w:sz w:val="22"/>
          <w:szCs w:val="22"/>
        </w:rPr>
      </w:pPr>
      <w:r w:rsidRPr="00713ECF">
        <w:rPr>
          <w:sz w:val="22"/>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w:t>
      </w:r>
      <w:r w:rsidR="00B30D52" w:rsidRPr="00713ECF">
        <w:rPr>
          <w:sz w:val="22"/>
          <w:szCs w:val="22"/>
        </w:rPr>
        <w:t>expert’s profile</w:t>
      </w:r>
      <w:r w:rsidRPr="00713ECF">
        <w:rPr>
          <w:sz w:val="22"/>
          <w:szCs w:val="22"/>
        </w:rPr>
        <w:t>)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713ECF" w:rsidRPr="00713ECF">
        <w:rPr>
          <w:sz w:val="22"/>
          <w:szCs w:val="22"/>
        </w:rPr>
        <w:t xml:space="preserve"> t</w:t>
      </w:r>
      <w:r w:rsidRPr="00713ECF">
        <w:rPr>
          <w:sz w:val="22"/>
          <w:szCs w:val="22"/>
        </w:rPr>
        <w:t>he head of contracts and finance unit R4 of DG Neighbourhood and Enlargement Negotiations</w:t>
      </w:r>
      <w:r w:rsidR="00713ECF" w:rsidRPr="00713ECF">
        <w:rPr>
          <w:sz w:val="22"/>
          <w:szCs w:val="22"/>
        </w:rPr>
        <w:t>.</w:t>
      </w:r>
    </w:p>
    <w:p w14:paraId="22414B26" w14:textId="77777777"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3DECC8B2" w14:textId="77777777" w:rsidR="003436FE" w:rsidRDefault="003436FE" w:rsidP="00A94AD3">
      <w:pPr>
        <w:keepNext/>
        <w:spacing w:after="60"/>
        <w:jc w:val="both"/>
        <w:rPr>
          <w:sz w:val="22"/>
          <w:szCs w:val="22"/>
        </w:rPr>
      </w:pPr>
      <w:r w:rsidRPr="009A733A">
        <w:rPr>
          <w:sz w:val="22"/>
          <w:szCs w:val="22"/>
        </w:rPr>
        <w:t>The tenderers and, if they are legal entities, persons who have powers of representation, decision-making or control over them,</w:t>
      </w:r>
      <w:r w:rsidR="00B30D52">
        <w:rPr>
          <w:sz w:val="22"/>
          <w:szCs w:val="22"/>
        </w:rPr>
        <w:t xml:space="preserve"> </w:t>
      </w:r>
      <w:r w:rsidR="00B30D52" w:rsidRPr="00F661DF">
        <w:rPr>
          <w:sz w:val="22"/>
          <w:szCs w:val="22"/>
        </w:rPr>
        <w:t>natural or legal person that assumes unlimited liability for the debts, natural or legal person who is essential for the award or for the implementation of the legal commitment, beneficial owner or any affiliate of the tenderer</w:t>
      </w:r>
      <w:r w:rsidR="00B30D52">
        <w:rPr>
          <w:sz w:val="22"/>
          <w:szCs w:val="22"/>
        </w:rPr>
        <w:t>,</w:t>
      </w:r>
      <w:r w:rsidR="00B30D52" w:rsidRPr="00F661DF">
        <w:rPr>
          <w:sz w:val="22"/>
          <w:szCs w:val="22"/>
        </w:rPr>
        <w:t xml:space="preserve"> </w:t>
      </w:r>
      <w:r w:rsidRPr="009A733A">
        <w:rPr>
          <w:sz w:val="22"/>
          <w:szCs w:val="22"/>
        </w:rPr>
        <w:t xml:space="preserve">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person, address, legal form)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p w14:paraId="3FDC30FA" w14:textId="77777777" w:rsidR="0008295C" w:rsidRDefault="00B30D52" w:rsidP="001D005C">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Lines="120" w:before="288" w:afterLines="60" w:after="144"/>
        <w:jc w:val="both"/>
        <w:rPr>
          <w:rFonts w:eastAsia="Calibri"/>
          <w:color w:val="0000FF"/>
          <w:sz w:val="22"/>
          <w:szCs w:val="22"/>
          <w:u w:val="single"/>
        </w:rPr>
      </w:pPr>
      <w:r w:rsidRPr="00907182">
        <w:rPr>
          <w:sz w:val="22"/>
          <w:szCs w:val="22"/>
        </w:rPr>
        <w:t>For more information, you may consult the privacy statement available on</w:t>
      </w:r>
      <w:r w:rsidRPr="00907182">
        <w:rPr>
          <w:color w:val="2B579A"/>
          <w:sz w:val="22"/>
          <w:szCs w:val="22"/>
          <w:shd w:val="clear" w:color="auto" w:fill="E6E6E6"/>
        </w:rPr>
        <w:t xml:space="preserve"> </w:t>
      </w:r>
      <w:hyperlink r:id="rId12" w:history="1">
        <w:r w:rsidRPr="00907182">
          <w:rPr>
            <w:rFonts w:eastAsia="Calibri"/>
            <w:color w:val="0000FF"/>
            <w:sz w:val="22"/>
            <w:szCs w:val="22"/>
            <w:u w:val="single"/>
          </w:rPr>
          <w:t>http://ec.europa.eu/budget/explained/management/protecting/protect_en.cfm</w:t>
        </w:r>
      </w:hyperlink>
      <w:r w:rsidR="0008295C">
        <w:rPr>
          <w:rFonts w:eastAsia="Calibri"/>
          <w:color w:val="0000FF"/>
          <w:sz w:val="22"/>
          <w:szCs w:val="22"/>
          <w:u w:val="single"/>
        </w:rPr>
        <w:t>.</w:t>
      </w:r>
    </w:p>
    <w:p w14:paraId="7D4FB844" w14:textId="77777777" w:rsidR="00B30D52" w:rsidRPr="001C71BA" w:rsidRDefault="0008295C" w:rsidP="001C71BA">
      <w:pPr>
        <w:spacing w:before="840"/>
        <w:jc w:val="center"/>
      </w:pPr>
      <w:r w:rsidRPr="001C71BA">
        <w:rPr>
          <w:rFonts w:eastAsia="Calibri"/>
        </w:rPr>
        <w:t>* * *</w:t>
      </w:r>
    </w:p>
    <w:sectPr w:rsidR="00B30D52" w:rsidRPr="001C71BA" w:rsidSect="001C71BA">
      <w:footerReference w:type="even" r:id="rId13"/>
      <w:footerReference w:type="default" r:id="rId14"/>
      <w:headerReference w:type="first" r:id="rId15"/>
      <w:footerReference w:type="first" r:id="rId16"/>
      <w:pgSz w:w="11906" w:h="16838"/>
      <w:pgMar w:top="1440" w:right="1800" w:bottom="1440" w:left="18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45518" w14:textId="77777777" w:rsidR="003561F6" w:rsidRDefault="003561F6">
      <w:r>
        <w:separator/>
      </w:r>
    </w:p>
  </w:endnote>
  <w:endnote w:type="continuationSeparator" w:id="0">
    <w:p w14:paraId="3166F8AC" w14:textId="77777777" w:rsidR="003561F6" w:rsidRDefault="00356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442FB" w14:textId="77777777" w:rsidR="00C06F58" w:rsidRDefault="00680B31">
    <w:pPr>
      <w:pStyle w:val="Footer"/>
      <w:framePr w:wrap="around" w:vAnchor="text" w:hAnchor="margin" w:xAlign="center" w:y="1"/>
      <w:rPr>
        <w:rStyle w:val="PageNumber"/>
      </w:rPr>
    </w:pPr>
    <w:r>
      <w:rPr>
        <w:rStyle w:val="PageNumber"/>
      </w:rPr>
      <w:fldChar w:fldCharType="begin"/>
    </w:r>
    <w:r w:rsidR="00C06F58">
      <w:rPr>
        <w:rStyle w:val="PageNumber"/>
      </w:rPr>
      <w:instrText xml:space="preserve">PAGE  </w:instrText>
    </w:r>
    <w:r>
      <w:rPr>
        <w:rStyle w:val="PageNumber"/>
      </w:rPr>
      <w:fldChar w:fldCharType="separate"/>
    </w:r>
    <w:r w:rsidR="00C06F58">
      <w:rPr>
        <w:rStyle w:val="PageNumber"/>
      </w:rPr>
      <w:t>13</w:t>
    </w:r>
    <w:r>
      <w:rPr>
        <w:rStyle w:val="PageNumber"/>
      </w:rPr>
      <w:fldChar w:fldCharType="end"/>
    </w:r>
  </w:p>
  <w:p w14:paraId="15EA91FF" w14:textId="77777777" w:rsidR="00C06F58" w:rsidRDefault="00C06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6446F" w14:textId="77777777" w:rsidR="00C06F58" w:rsidRPr="00A94AD3" w:rsidRDefault="00E07245" w:rsidP="009A733A">
    <w:pPr>
      <w:pStyle w:val="Footer"/>
      <w:tabs>
        <w:tab w:val="clear" w:pos="4320"/>
        <w:tab w:val="clear" w:pos="8640"/>
        <w:tab w:val="right" w:pos="8080"/>
      </w:tabs>
      <w:spacing w:before="120"/>
      <w:rPr>
        <w:rStyle w:val="PageNumber"/>
        <w:sz w:val="18"/>
        <w:szCs w:val="18"/>
      </w:rPr>
    </w:pPr>
    <w:r>
      <w:rPr>
        <w:b/>
      </w:rPr>
      <w:t>202</w:t>
    </w:r>
    <w:r w:rsidR="00167D66">
      <w:rPr>
        <w:b/>
      </w:rPr>
      <w:t>5</w:t>
    </w:r>
    <w:r w:rsidR="00C06F58" w:rsidRPr="002B370E">
      <w:rPr>
        <w:rFonts w:ascii="Arial" w:hAnsi="Arial"/>
      </w:rPr>
      <w:tab/>
    </w:r>
    <w:r w:rsidR="00C06F58" w:rsidRPr="00A94AD3">
      <w:rPr>
        <w:sz w:val="18"/>
        <w:szCs w:val="18"/>
      </w:rPr>
      <w:t xml:space="preserve">Page </w:t>
    </w:r>
    <w:r w:rsidR="00680B31" w:rsidRPr="00A94AD3">
      <w:rPr>
        <w:rStyle w:val="PageNumber"/>
        <w:sz w:val="18"/>
        <w:szCs w:val="18"/>
      </w:rPr>
      <w:fldChar w:fldCharType="begin"/>
    </w:r>
    <w:r w:rsidR="00C06F58" w:rsidRPr="00A94AD3">
      <w:rPr>
        <w:rStyle w:val="PageNumber"/>
        <w:sz w:val="18"/>
        <w:szCs w:val="18"/>
      </w:rPr>
      <w:instrText xml:space="preserve"> PAGE </w:instrText>
    </w:r>
    <w:r w:rsidR="00680B31" w:rsidRPr="00A94AD3">
      <w:rPr>
        <w:rStyle w:val="PageNumber"/>
        <w:sz w:val="18"/>
        <w:szCs w:val="18"/>
      </w:rPr>
      <w:fldChar w:fldCharType="separate"/>
    </w:r>
    <w:r w:rsidR="001D005C">
      <w:rPr>
        <w:rStyle w:val="PageNumber"/>
        <w:noProof/>
        <w:sz w:val="18"/>
        <w:szCs w:val="18"/>
      </w:rPr>
      <w:t>10</w:t>
    </w:r>
    <w:r w:rsidR="00680B31" w:rsidRPr="00A94AD3">
      <w:rPr>
        <w:rStyle w:val="PageNumber"/>
        <w:sz w:val="18"/>
        <w:szCs w:val="18"/>
      </w:rPr>
      <w:fldChar w:fldCharType="end"/>
    </w:r>
    <w:r w:rsidR="00C06F58" w:rsidRPr="00A94AD3">
      <w:rPr>
        <w:rStyle w:val="PageNumber"/>
        <w:sz w:val="18"/>
        <w:szCs w:val="18"/>
      </w:rPr>
      <w:t xml:space="preserve"> of </w:t>
    </w:r>
    <w:r w:rsidR="00680B31" w:rsidRPr="00A94AD3">
      <w:rPr>
        <w:rStyle w:val="PageNumber"/>
        <w:sz w:val="18"/>
        <w:szCs w:val="18"/>
      </w:rPr>
      <w:fldChar w:fldCharType="begin"/>
    </w:r>
    <w:r w:rsidR="00C06F58" w:rsidRPr="00A94AD3">
      <w:rPr>
        <w:rStyle w:val="PageNumber"/>
        <w:sz w:val="18"/>
        <w:szCs w:val="18"/>
      </w:rPr>
      <w:instrText xml:space="preserve"> NUMPAGES </w:instrText>
    </w:r>
    <w:r w:rsidR="00680B31" w:rsidRPr="00A94AD3">
      <w:rPr>
        <w:rStyle w:val="PageNumber"/>
        <w:sz w:val="18"/>
        <w:szCs w:val="18"/>
      </w:rPr>
      <w:fldChar w:fldCharType="separate"/>
    </w:r>
    <w:r w:rsidR="001D005C">
      <w:rPr>
        <w:rStyle w:val="PageNumber"/>
        <w:noProof/>
        <w:sz w:val="18"/>
        <w:szCs w:val="18"/>
      </w:rPr>
      <w:t>10</w:t>
    </w:r>
    <w:r w:rsidR="00680B31" w:rsidRPr="00A94AD3">
      <w:rPr>
        <w:rStyle w:val="PageNumber"/>
        <w:sz w:val="18"/>
        <w:szCs w:val="18"/>
      </w:rPr>
      <w:fldChar w:fldCharType="end"/>
    </w:r>
  </w:p>
  <w:p w14:paraId="4BCC16FD" w14:textId="77777777" w:rsidR="00C06F58" w:rsidRPr="00A94AD3" w:rsidRDefault="002F10A6" w:rsidP="002F59DD">
    <w:pPr>
      <w:pStyle w:val="Footer"/>
      <w:tabs>
        <w:tab w:val="clear" w:pos="4320"/>
        <w:tab w:val="clear" w:pos="8640"/>
        <w:tab w:val="right" w:pos="8080"/>
      </w:tabs>
      <w:rPr>
        <w:sz w:val="18"/>
        <w:szCs w:val="18"/>
      </w:rPr>
    </w:pPr>
    <w:fldSimple w:instr=" FILENAME   \* MERGEFORMAT ">
      <w:r w:rsidR="002F59DD">
        <w:rPr>
          <w:noProof/>
          <w:sz w:val="18"/>
          <w:szCs w:val="18"/>
        </w:rPr>
        <w:t>b8o5_itt_simp_neg_en.docx</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0BAE1" w14:textId="77777777" w:rsidR="00C06F58" w:rsidRPr="002B370E" w:rsidRDefault="00E07245" w:rsidP="009A733A">
    <w:pPr>
      <w:pStyle w:val="Footer"/>
      <w:tabs>
        <w:tab w:val="clear" w:pos="4320"/>
        <w:tab w:val="clear" w:pos="8640"/>
        <w:tab w:val="right" w:pos="8080"/>
      </w:tabs>
      <w:spacing w:before="120"/>
      <w:rPr>
        <w:rStyle w:val="PageNumber"/>
        <w:sz w:val="18"/>
        <w:szCs w:val="18"/>
      </w:rPr>
    </w:pPr>
    <w:r>
      <w:rPr>
        <w:b/>
      </w:rPr>
      <w:t>2021</w:t>
    </w:r>
    <w:r w:rsidR="00A46809">
      <w:rPr>
        <w:b/>
      </w:rPr>
      <w:t>.1</w:t>
    </w:r>
    <w:r w:rsidR="00C06F58" w:rsidRPr="002B370E">
      <w:rPr>
        <w:sz w:val="18"/>
        <w:szCs w:val="18"/>
      </w:rPr>
      <w:tab/>
      <w:t xml:space="preserve">Page </w:t>
    </w:r>
    <w:r w:rsidR="00680B31" w:rsidRPr="002B370E">
      <w:rPr>
        <w:rStyle w:val="PageNumber"/>
        <w:sz w:val="18"/>
        <w:szCs w:val="18"/>
      </w:rPr>
      <w:fldChar w:fldCharType="begin"/>
    </w:r>
    <w:r w:rsidR="00C06F58" w:rsidRPr="002B370E">
      <w:rPr>
        <w:rStyle w:val="PageNumber"/>
        <w:sz w:val="18"/>
        <w:szCs w:val="18"/>
      </w:rPr>
      <w:instrText xml:space="preserve"> PAGE </w:instrText>
    </w:r>
    <w:r w:rsidR="00680B31" w:rsidRPr="002B370E">
      <w:rPr>
        <w:rStyle w:val="PageNumber"/>
        <w:sz w:val="18"/>
        <w:szCs w:val="18"/>
      </w:rPr>
      <w:fldChar w:fldCharType="separate"/>
    </w:r>
    <w:r w:rsidR="00007C7E">
      <w:rPr>
        <w:rStyle w:val="PageNumber"/>
        <w:noProof/>
        <w:sz w:val="18"/>
        <w:szCs w:val="18"/>
      </w:rPr>
      <w:t>1</w:t>
    </w:r>
    <w:r w:rsidR="00680B31" w:rsidRPr="002B370E">
      <w:rPr>
        <w:rStyle w:val="PageNumber"/>
        <w:sz w:val="18"/>
        <w:szCs w:val="18"/>
      </w:rPr>
      <w:fldChar w:fldCharType="end"/>
    </w:r>
    <w:r w:rsidR="00C06F58" w:rsidRPr="002B370E">
      <w:rPr>
        <w:rStyle w:val="PageNumber"/>
        <w:sz w:val="18"/>
        <w:szCs w:val="18"/>
      </w:rPr>
      <w:t xml:space="preserve"> of </w:t>
    </w:r>
    <w:r w:rsidR="00680B31" w:rsidRPr="002B370E">
      <w:rPr>
        <w:rStyle w:val="PageNumber"/>
        <w:sz w:val="18"/>
        <w:szCs w:val="18"/>
      </w:rPr>
      <w:fldChar w:fldCharType="begin"/>
    </w:r>
    <w:r w:rsidR="00C06F58" w:rsidRPr="002B370E">
      <w:rPr>
        <w:rStyle w:val="PageNumber"/>
        <w:sz w:val="18"/>
        <w:szCs w:val="18"/>
      </w:rPr>
      <w:instrText xml:space="preserve"> NUMPAGES </w:instrText>
    </w:r>
    <w:r w:rsidR="00680B31" w:rsidRPr="002B370E">
      <w:rPr>
        <w:rStyle w:val="PageNumber"/>
        <w:sz w:val="18"/>
        <w:szCs w:val="18"/>
      </w:rPr>
      <w:fldChar w:fldCharType="separate"/>
    </w:r>
    <w:r w:rsidR="00007C7E">
      <w:rPr>
        <w:rStyle w:val="PageNumber"/>
        <w:noProof/>
        <w:sz w:val="18"/>
        <w:szCs w:val="18"/>
      </w:rPr>
      <w:t>19</w:t>
    </w:r>
    <w:r w:rsidR="00680B31" w:rsidRPr="002B370E">
      <w:rPr>
        <w:rStyle w:val="PageNumber"/>
        <w:sz w:val="18"/>
        <w:szCs w:val="18"/>
      </w:rPr>
      <w:fldChar w:fldCharType="end"/>
    </w:r>
    <w:bookmarkStart w:id="15" w:name="_Hlt26943623"/>
    <w:bookmarkEnd w:id="15"/>
  </w:p>
  <w:p w14:paraId="4B5DFD37" w14:textId="77777777" w:rsidR="00C06F58" w:rsidRPr="002B370E" w:rsidRDefault="00680B31" w:rsidP="003436FE">
    <w:pPr>
      <w:pStyle w:val="Footer"/>
      <w:tabs>
        <w:tab w:val="clear" w:pos="4320"/>
        <w:tab w:val="clear" w:pos="8640"/>
        <w:tab w:val="right" w:pos="8080"/>
      </w:tabs>
      <w:rPr>
        <w:sz w:val="18"/>
        <w:szCs w:val="18"/>
      </w:rPr>
    </w:pPr>
    <w:r w:rsidRPr="00495144">
      <w:rPr>
        <w:sz w:val="18"/>
        <w:szCs w:val="18"/>
      </w:rPr>
      <w:fldChar w:fldCharType="begin"/>
    </w:r>
    <w:r w:rsidR="00C06F58"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FDF4C" w14:textId="77777777" w:rsidR="003561F6" w:rsidRDefault="003561F6">
      <w:r>
        <w:separator/>
      </w:r>
    </w:p>
  </w:footnote>
  <w:footnote w:type="continuationSeparator" w:id="0">
    <w:p w14:paraId="2F310F51" w14:textId="77777777" w:rsidR="003561F6" w:rsidRDefault="003561F6">
      <w:r>
        <w:continuationSeparator/>
      </w:r>
    </w:p>
  </w:footnote>
  <w:footnote w:id="1">
    <w:p w14:paraId="06E2F20B" w14:textId="77777777" w:rsidR="00C40BA2" w:rsidRPr="00C40BA2" w:rsidRDefault="00C40BA2" w:rsidP="00102BD9">
      <w:pPr>
        <w:pStyle w:val="FootnoteText"/>
      </w:pPr>
      <w:r>
        <w:rPr>
          <w:rStyle w:val="FootnoteReference"/>
        </w:rPr>
        <w:footnoteRef/>
      </w:r>
      <w:r w:rsidR="002F59DD">
        <w:tab/>
      </w:r>
      <w:r w:rsidRPr="005C423F">
        <w:rPr>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color w:val="auto"/>
            <w:sz w:val="18"/>
            <w:szCs w:val="18"/>
            <w:lang w:val="en-US"/>
          </w:rPr>
          <w:t>EU Sanctions Map</w:t>
        </w:r>
      </w:hyperlink>
      <w:r w:rsidRPr="005C423F">
        <w:rPr>
          <w:lang w:val="en-US"/>
        </w:rPr>
        <w:t>.</w:t>
      </w:r>
    </w:p>
  </w:footnote>
  <w:footnote w:id="2">
    <w:p w14:paraId="4B6C329D" w14:textId="77777777" w:rsidR="000D135C" w:rsidRPr="00077483" w:rsidRDefault="000D135C" w:rsidP="001D005C">
      <w:pPr>
        <w:spacing w:beforeLines="120" w:before="288" w:afterLines="60" w:after="144"/>
        <w:ind w:left="142" w:hanging="142"/>
        <w:contextualSpacing/>
        <w:jc w:val="both"/>
        <w:rPr>
          <w:lang w:val="en-IE"/>
        </w:rPr>
      </w:pPr>
      <w:r>
        <w:rPr>
          <w:rStyle w:val="FootnoteReference"/>
        </w:rPr>
        <w:footnoteRef/>
      </w:r>
      <w:r w:rsidR="002F59DD">
        <w:rPr>
          <w:lang w:val="en-IE"/>
        </w:rPr>
        <w:tab/>
      </w:r>
      <w:r w:rsidRPr="00077483">
        <w:rPr>
          <w:lang w:val="en-IE"/>
        </w:rPr>
        <w:t>See</w:t>
      </w:r>
      <w:r w:rsidR="00ED3110" w:rsidRPr="00077483">
        <w:rPr>
          <w:lang w:val="en-IE"/>
        </w:rPr>
        <w:t xml:space="preserve"> point 4 above</w:t>
      </w:r>
      <w:r w:rsidR="00892C69" w:rsidRPr="00077483">
        <w:rPr>
          <w:lang w:val="en-IE"/>
        </w:rPr>
        <w:t xml:space="preserve"> and point 8 below</w:t>
      </w:r>
      <w:r w:rsidR="00ED3110" w:rsidRPr="00077483">
        <w:rPr>
          <w:lang w:val="en-IE"/>
        </w:rPr>
        <w:t>:</w:t>
      </w:r>
      <w:r w:rsidRPr="00077483">
        <w:rPr>
          <w:lang w:val="en-IE"/>
        </w:rPr>
        <w:t xml:space="preserve"> </w:t>
      </w:r>
      <w:r w:rsidR="0039148A" w:rsidRPr="00077483">
        <w:rPr>
          <w:lang w:val="en-IE"/>
        </w:rPr>
        <w:t xml:space="preserve"> </w:t>
      </w:r>
      <w:r w:rsidR="00D71D48">
        <w:rPr>
          <w:lang w:val="en-IE"/>
        </w:rPr>
        <w:t xml:space="preserve">in case of </w:t>
      </w:r>
      <w:r w:rsidR="00ED3110" w:rsidRPr="00077483">
        <w:rPr>
          <w:lang w:val="en-IE"/>
        </w:rPr>
        <w:t>electronic submission, t</w:t>
      </w:r>
      <w:r w:rsidR="0039148A" w:rsidRPr="00077483">
        <w:rPr>
          <w:lang w:val="en-IE"/>
        </w:rPr>
        <w:t>enderers must keep the originals of the Declaration on Honour for control purposes and must provide them to the contracting authority upon request.</w:t>
      </w:r>
    </w:p>
  </w:footnote>
  <w:footnote w:id="3">
    <w:p w14:paraId="10DE87BB" w14:textId="77777777" w:rsidR="00E240F2" w:rsidRPr="001352B5" w:rsidRDefault="00E240F2" w:rsidP="00102BD9">
      <w:pPr>
        <w:pStyle w:val="FootnoteText"/>
      </w:pPr>
      <w:r>
        <w:rPr>
          <w:rStyle w:val="FootnoteReference"/>
        </w:rPr>
        <w:footnoteRef/>
      </w:r>
      <w:r w:rsidR="002F59DD">
        <w:tab/>
      </w:r>
      <w:r w:rsidRPr="00695F7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06497"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3"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4"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7" w15:restartNumberingAfterBreak="0">
    <w:nsid w:val="41812783"/>
    <w:multiLevelType w:val="hybridMultilevel"/>
    <w:tmpl w:val="2EA8313E"/>
    <w:lvl w:ilvl="0" w:tplc="BEE283F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12"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13"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num w:numId="1" w16cid:durableId="2000648058">
    <w:abstractNumId w:val="2"/>
  </w:num>
  <w:num w:numId="2" w16cid:durableId="154612683">
    <w:abstractNumId w:val="6"/>
  </w:num>
  <w:num w:numId="3" w16cid:durableId="2139495046">
    <w:abstractNumId w:val="8"/>
  </w:num>
  <w:num w:numId="4" w16cid:durableId="1785616767">
    <w:abstractNumId w:val="11"/>
  </w:num>
  <w:num w:numId="5" w16cid:durableId="1521091060">
    <w:abstractNumId w:val="12"/>
  </w:num>
  <w:num w:numId="6" w16cid:durableId="258954874">
    <w:abstractNumId w:val="3"/>
  </w:num>
  <w:num w:numId="7" w16cid:durableId="1691447098">
    <w:abstractNumId w:val="9"/>
  </w:num>
  <w:num w:numId="8" w16cid:durableId="278683379">
    <w:abstractNumId w:val="5"/>
  </w:num>
  <w:num w:numId="9" w16cid:durableId="919948129">
    <w:abstractNumId w:val="10"/>
  </w:num>
  <w:num w:numId="10" w16cid:durableId="2081949164">
    <w:abstractNumId w:val="13"/>
  </w:num>
  <w:num w:numId="11" w16cid:durableId="654997333">
    <w:abstractNumId w:val="0"/>
  </w:num>
  <w:num w:numId="12" w16cid:durableId="1302930264">
    <w:abstractNumId w:val="7"/>
  </w:num>
  <w:num w:numId="13" w16cid:durableId="1718697253">
    <w:abstractNumId w:val="4"/>
  </w:num>
  <w:num w:numId="14" w16cid:durableId="1551111415">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LW_DocType" w:val="NORMAL"/>
  </w:docVars>
  <w:rsids>
    <w:rsidRoot w:val="00D550F2"/>
    <w:rsid w:val="000045A1"/>
    <w:rsid w:val="00007C7E"/>
    <w:rsid w:val="00010683"/>
    <w:rsid w:val="0001447C"/>
    <w:rsid w:val="00014502"/>
    <w:rsid w:val="00014933"/>
    <w:rsid w:val="0004095E"/>
    <w:rsid w:val="00047F95"/>
    <w:rsid w:val="000531B7"/>
    <w:rsid w:val="000544E6"/>
    <w:rsid w:val="000570D7"/>
    <w:rsid w:val="00057A21"/>
    <w:rsid w:val="000607F7"/>
    <w:rsid w:val="000626CB"/>
    <w:rsid w:val="00076D8C"/>
    <w:rsid w:val="00076EEC"/>
    <w:rsid w:val="00077483"/>
    <w:rsid w:val="0008295C"/>
    <w:rsid w:val="0009029D"/>
    <w:rsid w:val="000913E8"/>
    <w:rsid w:val="000955FE"/>
    <w:rsid w:val="00097E26"/>
    <w:rsid w:val="000A7073"/>
    <w:rsid w:val="000C3B88"/>
    <w:rsid w:val="000C5425"/>
    <w:rsid w:val="000D135C"/>
    <w:rsid w:val="000D183D"/>
    <w:rsid w:val="000F0B96"/>
    <w:rsid w:val="000F2EBD"/>
    <w:rsid w:val="000F4972"/>
    <w:rsid w:val="000F75B3"/>
    <w:rsid w:val="00102BD9"/>
    <w:rsid w:val="00110401"/>
    <w:rsid w:val="00121005"/>
    <w:rsid w:val="0012485F"/>
    <w:rsid w:val="00126609"/>
    <w:rsid w:val="00137809"/>
    <w:rsid w:val="00137FFD"/>
    <w:rsid w:val="0014136C"/>
    <w:rsid w:val="001449AE"/>
    <w:rsid w:val="001463EB"/>
    <w:rsid w:val="0015513D"/>
    <w:rsid w:val="00157CF6"/>
    <w:rsid w:val="001671BA"/>
    <w:rsid w:val="00167D66"/>
    <w:rsid w:val="0017009E"/>
    <w:rsid w:val="0017698A"/>
    <w:rsid w:val="00177D8A"/>
    <w:rsid w:val="00180127"/>
    <w:rsid w:val="00195AF5"/>
    <w:rsid w:val="00196606"/>
    <w:rsid w:val="00197C70"/>
    <w:rsid w:val="001A3A06"/>
    <w:rsid w:val="001A7BA0"/>
    <w:rsid w:val="001B1598"/>
    <w:rsid w:val="001B2CA6"/>
    <w:rsid w:val="001C0F8D"/>
    <w:rsid w:val="001C391F"/>
    <w:rsid w:val="001C584F"/>
    <w:rsid w:val="001C5955"/>
    <w:rsid w:val="001C71BA"/>
    <w:rsid w:val="001D005C"/>
    <w:rsid w:val="001D34F9"/>
    <w:rsid w:val="001D579A"/>
    <w:rsid w:val="001D5E8B"/>
    <w:rsid w:val="001D5FFB"/>
    <w:rsid w:val="001E3D5B"/>
    <w:rsid w:val="001E3E1F"/>
    <w:rsid w:val="001E5AB3"/>
    <w:rsid w:val="001E64C1"/>
    <w:rsid w:val="001F750F"/>
    <w:rsid w:val="0020605F"/>
    <w:rsid w:val="002157AA"/>
    <w:rsid w:val="00216E18"/>
    <w:rsid w:val="0021784A"/>
    <w:rsid w:val="0022643A"/>
    <w:rsid w:val="00226F79"/>
    <w:rsid w:val="0023505C"/>
    <w:rsid w:val="00235253"/>
    <w:rsid w:val="00241863"/>
    <w:rsid w:val="00245C38"/>
    <w:rsid w:val="00250B09"/>
    <w:rsid w:val="00255AB9"/>
    <w:rsid w:val="00264E26"/>
    <w:rsid w:val="00270AC9"/>
    <w:rsid w:val="00270D22"/>
    <w:rsid w:val="00273362"/>
    <w:rsid w:val="002847E6"/>
    <w:rsid w:val="00290ACC"/>
    <w:rsid w:val="002921F7"/>
    <w:rsid w:val="00294800"/>
    <w:rsid w:val="00297ABE"/>
    <w:rsid w:val="002A0356"/>
    <w:rsid w:val="002A1587"/>
    <w:rsid w:val="002A6A58"/>
    <w:rsid w:val="002B0E84"/>
    <w:rsid w:val="002B27CD"/>
    <w:rsid w:val="002B3FBC"/>
    <w:rsid w:val="002B75E8"/>
    <w:rsid w:val="002C1C3B"/>
    <w:rsid w:val="002C2852"/>
    <w:rsid w:val="002C31A8"/>
    <w:rsid w:val="002C4805"/>
    <w:rsid w:val="002F10A6"/>
    <w:rsid w:val="002F1241"/>
    <w:rsid w:val="002F59DD"/>
    <w:rsid w:val="002F6273"/>
    <w:rsid w:val="0030208E"/>
    <w:rsid w:val="00307346"/>
    <w:rsid w:val="003121C6"/>
    <w:rsid w:val="0031466B"/>
    <w:rsid w:val="00316F0E"/>
    <w:rsid w:val="00317338"/>
    <w:rsid w:val="003436FE"/>
    <w:rsid w:val="00347DA1"/>
    <w:rsid w:val="003561F6"/>
    <w:rsid w:val="0036516F"/>
    <w:rsid w:val="00370064"/>
    <w:rsid w:val="00376372"/>
    <w:rsid w:val="00376940"/>
    <w:rsid w:val="0037753A"/>
    <w:rsid w:val="00381AB8"/>
    <w:rsid w:val="00382DFF"/>
    <w:rsid w:val="0039148A"/>
    <w:rsid w:val="003924DF"/>
    <w:rsid w:val="003925C5"/>
    <w:rsid w:val="00396D4A"/>
    <w:rsid w:val="00397B28"/>
    <w:rsid w:val="003A22A0"/>
    <w:rsid w:val="003B5938"/>
    <w:rsid w:val="003C5C2B"/>
    <w:rsid w:val="003C773B"/>
    <w:rsid w:val="003D3005"/>
    <w:rsid w:val="003D6D3A"/>
    <w:rsid w:val="003E309F"/>
    <w:rsid w:val="003E6551"/>
    <w:rsid w:val="003F1262"/>
    <w:rsid w:val="003F2D75"/>
    <w:rsid w:val="003F4AB5"/>
    <w:rsid w:val="003F7035"/>
    <w:rsid w:val="00412107"/>
    <w:rsid w:val="00417586"/>
    <w:rsid w:val="00427318"/>
    <w:rsid w:val="00430572"/>
    <w:rsid w:val="004318DC"/>
    <w:rsid w:val="0044239B"/>
    <w:rsid w:val="004477C4"/>
    <w:rsid w:val="00451767"/>
    <w:rsid w:val="00452A5F"/>
    <w:rsid w:val="004530E4"/>
    <w:rsid w:val="00453651"/>
    <w:rsid w:val="00453F60"/>
    <w:rsid w:val="004551A2"/>
    <w:rsid w:val="00463A51"/>
    <w:rsid w:val="0048664A"/>
    <w:rsid w:val="00491B4A"/>
    <w:rsid w:val="00493F98"/>
    <w:rsid w:val="00495144"/>
    <w:rsid w:val="00496641"/>
    <w:rsid w:val="00497FEF"/>
    <w:rsid w:val="004A4956"/>
    <w:rsid w:val="004A51CC"/>
    <w:rsid w:val="004A544F"/>
    <w:rsid w:val="004B3C2D"/>
    <w:rsid w:val="004B4C09"/>
    <w:rsid w:val="004D0FE4"/>
    <w:rsid w:val="004D2124"/>
    <w:rsid w:val="004D2399"/>
    <w:rsid w:val="004D7FC9"/>
    <w:rsid w:val="004E248D"/>
    <w:rsid w:val="004F088B"/>
    <w:rsid w:val="00501637"/>
    <w:rsid w:val="0050626C"/>
    <w:rsid w:val="00510A76"/>
    <w:rsid w:val="005147FC"/>
    <w:rsid w:val="00517439"/>
    <w:rsid w:val="0052183F"/>
    <w:rsid w:val="00523E60"/>
    <w:rsid w:val="00526546"/>
    <w:rsid w:val="00543D27"/>
    <w:rsid w:val="00545A56"/>
    <w:rsid w:val="00550AC9"/>
    <w:rsid w:val="005510F3"/>
    <w:rsid w:val="005576EF"/>
    <w:rsid w:val="00560413"/>
    <w:rsid w:val="00561EA0"/>
    <w:rsid w:val="0056210A"/>
    <w:rsid w:val="0056414B"/>
    <w:rsid w:val="0057362C"/>
    <w:rsid w:val="00574DD1"/>
    <w:rsid w:val="00575ECB"/>
    <w:rsid w:val="00577681"/>
    <w:rsid w:val="00581B17"/>
    <w:rsid w:val="00582292"/>
    <w:rsid w:val="005834A6"/>
    <w:rsid w:val="00584E31"/>
    <w:rsid w:val="00590654"/>
    <w:rsid w:val="0059570B"/>
    <w:rsid w:val="00597701"/>
    <w:rsid w:val="005B2947"/>
    <w:rsid w:val="005C1E9E"/>
    <w:rsid w:val="005C44AA"/>
    <w:rsid w:val="005C76DC"/>
    <w:rsid w:val="005D0556"/>
    <w:rsid w:val="005D1583"/>
    <w:rsid w:val="005D2BA9"/>
    <w:rsid w:val="005D3D9E"/>
    <w:rsid w:val="005D6CCF"/>
    <w:rsid w:val="005E1325"/>
    <w:rsid w:val="005E5F2A"/>
    <w:rsid w:val="005F1DD5"/>
    <w:rsid w:val="005F6ABA"/>
    <w:rsid w:val="0061237F"/>
    <w:rsid w:val="00612B67"/>
    <w:rsid w:val="006209F4"/>
    <w:rsid w:val="0062173A"/>
    <w:rsid w:val="00621EEC"/>
    <w:rsid w:val="00622D49"/>
    <w:rsid w:val="0062677E"/>
    <w:rsid w:val="00632671"/>
    <w:rsid w:val="00635CA0"/>
    <w:rsid w:val="006365A9"/>
    <w:rsid w:val="006531A0"/>
    <w:rsid w:val="00653B55"/>
    <w:rsid w:val="00662F57"/>
    <w:rsid w:val="00671CF5"/>
    <w:rsid w:val="00673786"/>
    <w:rsid w:val="006773D0"/>
    <w:rsid w:val="00680B31"/>
    <w:rsid w:val="0068123D"/>
    <w:rsid w:val="00681768"/>
    <w:rsid w:val="00681895"/>
    <w:rsid w:val="00682D24"/>
    <w:rsid w:val="0068577A"/>
    <w:rsid w:val="00687AA2"/>
    <w:rsid w:val="00694874"/>
    <w:rsid w:val="006A1537"/>
    <w:rsid w:val="006A211F"/>
    <w:rsid w:val="006B0775"/>
    <w:rsid w:val="006B373C"/>
    <w:rsid w:val="006C4BA3"/>
    <w:rsid w:val="006D3D4B"/>
    <w:rsid w:val="006E0499"/>
    <w:rsid w:val="006E356F"/>
    <w:rsid w:val="006E648E"/>
    <w:rsid w:val="006E7786"/>
    <w:rsid w:val="006F15C1"/>
    <w:rsid w:val="006F25A2"/>
    <w:rsid w:val="006F5D6C"/>
    <w:rsid w:val="006F6361"/>
    <w:rsid w:val="007041F1"/>
    <w:rsid w:val="007078C5"/>
    <w:rsid w:val="00707FA2"/>
    <w:rsid w:val="00713ECF"/>
    <w:rsid w:val="007367CF"/>
    <w:rsid w:val="00740B27"/>
    <w:rsid w:val="0074558C"/>
    <w:rsid w:val="00746C6F"/>
    <w:rsid w:val="0075374A"/>
    <w:rsid w:val="00753C7F"/>
    <w:rsid w:val="00753CEB"/>
    <w:rsid w:val="00761621"/>
    <w:rsid w:val="007639DA"/>
    <w:rsid w:val="00763C86"/>
    <w:rsid w:val="00775D25"/>
    <w:rsid w:val="007777F1"/>
    <w:rsid w:val="00783870"/>
    <w:rsid w:val="00793D63"/>
    <w:rsid w:val="007A0123"/>
    <w:rsid w:val="007B1D4B"/>
    <w:rsid w:val="007B7D7B"/>
    <w:rsid w:val="007C1F15"/>
    <w:rsid w:val="007C5974"/>
    <w:rsid w:val="007D2026"/>
    <w:rsid w:val="007D59E3"/>
    <w:rsid w:val="007E285C"/>
    <w:rsid w:val="007F760C"/>
    <w:rsid w:val="00804556"/>
    <w:rsid w:val="00805702"/>
    <w:rsid w:val="008100D6"/>
    <w:rsid w:val="00813BCA"/>
    <w:rsid w:val="0082293E"/>
    <w:rsid w:val="00831AF5"/>
    <w:rsid w:val="00834451"/>
    <w:rsid w:val="0083474E"/>
    <w:rsid w:val="00835BD1"/>
    <w:rsid w:val="00843423"/>
    <w:rsid w:val="008522BB"/>
    <w:rsid w:val="008531BA"/>
    <w:rsid w:val="00854CFF"/>
    <w:rsid w:val="00855F72"/>
    <w:rsid w:val="0086089C"/>
    <w:rsid w:val="00861ADB"/>
    <w:rsid w:val="008636C4"/>
    <w:rsid w:val="0086581B"/>
    <w:rsid w:val="00870B5F"/>
    <w:rsid w:val="008727BD"/>
    <w:rsid w:val="00877CEA"/>
    <w:rsid w:val="008851E7"/>
    <w:rsid w:val="00891C58"/>
    <w:rsid w:val="00892385"/>
    <w:rsid w:val="00892C69"/>
    <w:rsid w:val="0089466D"/>
    <w:rsid w:val="00895B9A"/>
    <w:rsid w:val="008A2426"/>
    <w:rsid w:val="008B5D3C"/>
    <w:rsid w:val="008B7EF1"/>
    <w:rsid w:val="008C04CE"/>
    <w:rsid w:val="008C4234"/>
    <w:rsid w:val="008D1266"/>
    <w:rsid w:val="008E5B25"/>
    <w:rsid w:val="008E5D9D"/>
    <w:rsid w:val="008F0A69"/>
    <w:rsid w:val="009021F5"/>
    <w:rsid w:val="0090576D"/>
    <w:rsid w:val="009063CE"/>
    <w:rsid w:val="00914224"/>
    <w:rsid w:val="00916ABA"/>
    <w:rsid w:val="00917284"/>
    <w:rsid w:val="00921CBA"/>
    <w:rsid w:val="00926BF0"/>
    <w:rsid w:val="00927456"/>
    <w:rsid w:val="00930BB0"/>
    <w:rsid w:val="00937074"/>
    <w:rsid w:val="00937671"/>
    <w:rsid w:val="00941905"/>
    <w:rsid w:val="009426BD"/>
    <w:rsid w:val="009436A4"/>
    <w:rsid w:val="009460D8"/>
    <w:rsid w:val="009520DE"/>
    <w:rsid w:val="009528AD"/>
    <w:rsid w:val="00957140"/>
    <w:rsid w:val="00957C9E"/>
    <w:rsid w:val="00957CA3"/>
    <w:rsid w:val="00965C99"/>
    <w:rsid w:val="00977DE5"/>
    <w:rsid w:val="009812E6"/>
    <w:rsid w:val="00987220"/>
    <w:rsid w:val="00987C6C"/>
    <w:rsid w:val="00987DA0"/>
    <w:rsid w:val="00996707"/>
    <w:rsid w:val="009A3E62"/>
    <w:rsid w:val="009A733A"/>
    <w:rsid w:val="009B1C05"/>
    <w:rsid w:val="009B3FFF"/>
    <w:rsid w:val="009B605A"/>
    <w:rsid w:val="009C30D7"/>
    <w:rsid w:val="009C373F"/>
    <w:rsid w:val="009C7BD6"/>
    <w:rsid w:val="009D164C"/>
    <w:rsid w:val="009D5E0F"/>
    <w:rsid w:val="009D7FF6"/>
    <w:rsid w:val="009E2DFC"/>
    <w:rsid w:val="009E3F48"/>
    <w:rsid w:val="009E4293"/>
    <w:rsid w:val="009F5616"/>
    <w:rsid w:val="009F5E7A"/>
    <w:rsid w:val="00A00C4C"/>
    <w:rsid w:val="00A014AA"/>
    <w:rsid w:val="00A02F0C"/>
    <w:rsid w:val="00A06BCE"/>
    <w:rsid w:val="00A165D1"/>
    <w:rsid w:val="00A171F1"/>
    <w:rsid w:val="00A33091"/>
    <w:rsid w:val="00A40B36"/>
    <w:rsid w:val="00A42171"/>
    <w:rsid w:val="00A45550"/>
    <w:rsid w:val="00A46809"/>
    <w:rsid w:val="00A54A42"/>
    <w:rsid w:val="00A612F3"/>
    <w:rsid w:val="00A6538D"/>
    <w:rsid w:val="00A66524"/>
    <w:rsid w:val="00A72362"/>
    <w:rsid w:val="00A72FB1"/>
    <w:rsid w:val="00A748C3"/>
    <w:rsid w:val="00A76872"/>
    <w:rsid w:val="00A778A6"/>
    <w:rsid w:val="00A81096"/>
    <w:rsid w:val="00A82C40"/>
    <w:rsid w:val="00A82E7B"/>
    <w:rsid w:val="00A83D5D"/>
    <w:rsid w:val="00A90345"/>
    <w:rsid w:val="00A94686"/>
    <w:rsid w:val="00A94AD3"/>
    <w:rsid w:val="00A94F07"/>
    <w:rsid w:val="00AA004C"/>
    <w:rsid w:val="00AA3043"/>
    <w:rsid w:val="00AB28DE"/>
    <w:rsid w:val="00AB326E"/>
    <w:rsid w:val="00AB5C71"/>
    <w:rsid w:val="00AB7549"/>
    <w:rsid w:val="00AC5E60"/>
    <w:rsid w:val="00AC7C9C"/>
    <w:rsid w:val="00AD2FEE"/>
    <w:rsid w:val="00AD6A02"/>
    <w:rsid w:val="00AD6D8C"/>
    <w:rsid w:val="00AE2ECB"/>
    <w:rsid w:val="00AF6806"/>
    <w:rsid w:val="00B05684"/>
    <w:rsid w:val="00B07B83"/>
    <w:rsid w:val="00B1079B"/>
    <w:rsid w:val="00B10B8D"/>
    <w:rsid w:val="00B2110A"/>
    <w:rsid w:val="00B21495"/>
    <w:rsid w:val="00B215EE"/>
    <w:rsid w:val="00B2430B"/>
    <w:rsid w:val="00B30049"/>
    <w:rsid w:val="00B30D52"/>
    <w:rsid w:val="00B36721"/>
    <w:rsid w:val="00B370D2"/>
    <w:rsid w:val="00B45C9F"/>
    <w:rsid w:val="00B4697A"/>
    <w:rsid w:val="00B5592A"/>
    <w:rsid w:val="00B662CF"/>
    <w:rsid w:val="00B7435F"/>
    <w:rsid w:val="00B806A1"/>
    <w:rsid w:val="00B856E6"/>
    <w:rsid w:val="00B85C83"/>
    <w:rsid w:val="00B860B0"/>
    <w:rsid w:val="00B90D07"/>
    <w:rsid w:val="00B90E85"/>
    <w:rsid w:val="00B9143D"/>
    <w:rsid w:val="00B9416D"/>
    <w:rsid w:val="00BA01F7"/>
    <w:rsid w:val="00BA15F8"/>
    <w:rsid w:val="00BA4FCD"/>
    <w:rsid w:val="00BB3DF1"/>
    <w:rsid w:val="00BB6C9D"/>
    <w:rsid w:val="00BB77E0"/>
    <w:rsid w:val="00BC1214"/>
    <w:rsid w:val="00BC1D32"/>
    <w:rsid w:val="00BC3DB7"/>
    <w:rsid w:val="00BC415F"/>
    <w:rsid w:val="00BC7014"/>
    <w:rsid w:val="00BC7E9F"/>
    <w:rsid w:val="00BD5B00"/>
    <w:rsid w:val="00BE2505"/>
    <w:rsid w:val="00BE7CAF"/>
    <w:rsid w:val="00BF01CC"/>
    <w:rsid w:val="00BF0BD3"/>
    <w:rsid w:val="00BF3335"/>
    <w:rsid w:val="00C06F58"/>
    <w:rsid w:val="00C163FE"/>
    <w:rsid w:val="00C20480"/>
    <w:rsid w:val="00C20C4B"/>
    <w:rsid w:val="00C2286C"/>
    <w:rsid w:val="00C2541E"/>
    <w:rsid w:val="00C30EDD"/>
    <w:rsid w:val="00C3216F"/>
    <w:rsid w:val="00C330E1"/>
    <w:rsid w:val="00C33368"/>
    <w:rsid w:val="00C372F3"/>
    <w:rsid w:val="00C40BA2"/>
    <w:rsid w:val="00C40CD0"/>
    <w:rsid w:val="00C46545"/>
    <w:rsid w:val="00C50DF7"/>
    <w:rsid w:val="00C510B8"/>
    <w:rsid w:val="00C52EDE"/>
    <w:rsid w:val="00C531BC"/>
    <w:rsid w:val="00C53A7B"/>
    <w:rsid w:val="00C55903"/>
    <w:rsid w:val="00C63355"/>
    <w:rsid w:val="00C91765"/>
    <w:rsid w:val="00C96392"/>
    <w:rsid w:val="00CA60BD"/>
    <w:rsid w:val="00CB0103"/>
    <w:rsid w:val="00CB3F4A"/>
    <w:rsid w:val="00CB41B8"/>
    <w:rsid w:val="00CC396F"/>
    <w:rsid w:val="00CC52FA"/>
    <w:rsid w:val="00CD2748"/>
    <w:rsid w:val="00CE5895"/>
    <w:rsid w:val="00CF2B5B"/>
    <w:rsid w:val="00CF5789"/>
    <w:rsid w:val="00D02D2D"/>
    <w:rsid w:val="00D17879"/>
    <w:rsid w:val="00D26233"/>
    <w:rsid w:val="00D32C37"/>
    <w:rsid w:val="00D4050F"/>
    <w:rsid w:val="00D421A4"/>
    <w:rsid w:val="00D435C2"/>
    <w:rsid w:val="00D44374"/>
    <w:rsid w:val="00D475F9"/>
    <w:rsid w:val="00D5088F"/>
    <w:rsid w:val="00D51886"/>
    <w:rsid w:val="00D550F2"/>
    <w:rsid w:val="00D60D73"/>
    <w:rsid w:val="00D63250"/>
    <w:rsid w:val="00D65084"/>
    <w:rsid w:val="00D66CD2"/>
    <w:rsid w:val="00D70E54"/>
    <w:rsid w:val="00D71D48"/>
    <w:rsid w:val="00D75BA0"/>
    <w:rsid w:val="00D86F6D"/>
    <w:rsid w:val="00DA2B2F"/>
    <w:rsid w:val="00DA7EF8"/>
    <w:rsid w:val="00DB3975"/>
    <w:rsid w:val="00DB4711"/>
    <w:rsid w:val="00DC0FFF"/>
    <w:rsid w:val="00DD2B26"/>
    <w:rsid w:val="00DE1210"/>
    <w:rsid w:val="00DE241B"/>
    <w:rsid w:val="00DE5160"/>
    <w:rsid w:val="00DF1AC9"/>
    <w:rsid w:val="00DF35A3"/>
    <w:rsid w:val="00E0335C"/>
    <w:rsid w:val="00E03510"/>
    <w:rsid w:val="00E07245"/>
    <w:rsid w:val="00E13546"/>
    <w:rsid w:val="00E13DFB"/>
    <w:rsid w:val="00E1767B"/>
    <w:rsid w:val="00E17756"/>
    <w:rsid w:val="00E20BEF"/>
    <w:rsid w:val="00E222AD"/>
    <w:rsid w:val="00E2244D"/>
    <w:rsid w:val="00E22E88"/>
    <w:rsid w:val="00E240F2"/>
    <w:rsid w:val="00E33957"/>
    <w:rsid w:val="00E437DF"/>
    <w:rsid w:val="00E46553"/>
    <w:rsid w:val="00E538C5"/>
    <w:rsid w:val="00E604C8"/>
    <w:rsid w:val="00E8191A"/>
    <w:rsid w:val="00E84A51"/>
    <w:rsid w:val="00E977D5"/>
    <w:rsid w:val="00EA3293"/>
    <w:rsid w:val="00EA439A"/>
    <w:rsid w:val="00EA447A"/>
    <w:rsid w:val="00EA557A"/>
    <w:rsid w:val="00EA6B94"/>
    <w:rsid w:val="00EA7FAC"/>
    <w:rsid w:val="00EB1484"/>
    <w:rsid w:val="00EB6FE9"/>
    <w:rsid w:val="00EC2853"/>
    <w:rsid w:val="00EC59C8"/>
    <w:rsid w:val="00ED0499"/>
    <w:rsid w:val="00ED3110"/>
    <w:rsid w:val="00EE5A83"/>
    <w:rsid w:val="00EF0A5E"/>
    <w:rsid w:val="00EF67ED"/>
    <w:rsid w:val="00F00530"/>
    <w:rsid w:val="00F11E9B"/>
    <w:rsid w:val="00F16667"/>
    <w:rsid w:val="00F20C4D"/>
    <w:rsid w:val="00F21243"/>
    <w:rsid w:val="00F256F4"/>
    <w:rsid w:val="00F25A3C"/>
    <w:rsid w:val="00F3453D"/>
    <w:rsid w:val="00F504D2"/>
    <w:rsid w:val="00F53979"/>
    <w:rsid w:val="00F53F70"/>
    <w:rsid w:val="00F54298"/>
    <w:rsid w:val="00F625AB"/>
    <w:rsid w:val="00F7552A"/>
    <w:rsid w:val="00F80338"/>
    <w:rsid w:val="00F848DA"/>
    <w:rsid w:val="00F85FDB"/>
    <w:rsid w:val="00F93E3F"/>
    <w:rsid w:val="00FD04F3"/>
    <w:rsid w:val="00FD15B8"/>
    <w:rsid w:val="00FD542C"/>
    <w:rsid w:val="00FE091B"/>
    <w:rsid w:val="00FE488F"/>
    <w:rsid w:val="00FE58EE"/>
    <w:rsid w:val="00FE6F9A"/>
    <w:rsid w:val="00FF1FE0"/>
  </w:rsids>
  <m:mathPr>
    <m:mathFont m:val="Cambria Math"/>
    <m:brkBin m:val="before"/>
    <m:brkBinSub m:val="--"/>
    <m:smallFrac m:val="0"/>
    <m:dispDef/>
    <m:lMargin m:val="0"/>
    <m:rMargin m:val="0"/>
    <m:defJc m:val="centerGroup"/>
    <m:wrapIndent m:val="1440"/>
    <m:intLim m:val="subSup"/>
    <m:naryLim m:val="undOvr"/>
  </m:mathPr>
  <w:themeFontLang w:val="mk-M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FC975"/>
  <w15:docId w15:val="{599AC13F-97E0-4A28-8D1E-1E7CF84CB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04D2"/>
  </w:style>
  <w:style w:type="paragraph" w:styleId="Heading1">
    <w:name w:val="heading 1"/>
    <w:basedOn w:val="Normal"/>
    <w:next w:val="Normal"/>
    <w:qFormat/>
    <w:rsid w:val="009460D8"/>
    <w:pPr>
      <w:keepNext/>
      <w:spacing w:before="240"/>
      <w:jc w:val="center"/>
      <w:outlineLvl w:val="0"/>
    </w:pPr>
    <w:rPr>
      <w:b/>
      <w:sz w:val="24"/>
      <w:lang w:val="fr-BE"/>
    </w:rPr>
  </w:style>
  <w:style w:type="paragraph" w:styleId="Heading2">
    <w:name w:val="heading 2"/>
    <w:basedOn w:val="Normal"/>
    <w:next w:val="Normal"/>
    <w:qFormat/>
    <w:rsid w:val="009460D8"/>
    <w:pPr>
      <w:keepNext/>
      <w:tabs>
        <w:tab w:val="left" w:pos="426"/>
      </w:tabs>
      <w:outlineLvl w:val="1"/>
    </w:pPr>
    <w:rPr>
      <w:sz w:val="24"/>
      <w:lang w:val="fr-BE"/>
    </w:rPr>
  </w:style>
  <w:style w:type="paragraph" w:styleId="Heading3">
    <w:name w:val="heading 3"/>
    <w:basedOn w:val="Normal"/>
    <w:next w:val="Normal"/>
    <w:qFormat/>
    <w:rsid w:val="009460D8"/>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9460D8"/>
    <w:pPr>
      <w:jc w:val="center"/>
    </w:pPr>
    <w:rPr>
      <w:b/>
      <w:sz w:val="28"/>
      <w:lang w:val="fr-BE"/>
    </w:rPr>
  </w:style>
  <w:style w:type="paragraph" w:styleId="Subtitle">
    <w:name w:val="Subtitle"/>
    <w:basedOn w:val="Normal"/>
    <w:qFormat/>
    <w:rsid w:val="009460D8"/>
    <w:pPr>
      <w:jc w:val="center"/>
    </w:pPr>
    <w:rPr>
      <w:b/>
      <w:sz w:val="28"/>
      <w:lang w:val="fr-BE"/>
    </w:rPr>
  </w:style>
  <w:style w:type="paragraph" w:styleId="BodyTextIndent">
    <w:name w:val="Body Text Indent"/>
    <w:basedOn w:val="Normal"/>
    <w:link w:val="BodyTextIndentChar"/>
    <w:rsid w:val="009460D8"/>
    <w:pPr>
      <w:tabs>
        <w:tab w:val="left" w:pos="567"/>
      </w:tabs>
      <w:spacing w:after="120"/>
      <w:ind w:left="567" w:hanging="567"/>
      <w:jc w:val="both"/>
    </w:pPr>
    <w:rPr>
      <w:sz w:val="24"/>
    </w:rPr>
  </w:style>
  <w:style w:type="paragraph" w:styleId="BodyText">
    <w:name w:val="Body Text"/>
    <w:basedOn w:val="Normal"/>
    <w:link w:val="BodyTextChar"/>
    <w:rsid w:val="009460D8"/>
    <w:rPr>
      <w:sz w:val="24"/>
    </w:rPr>
  </w:style>
  <w:style w:type="paragraph" w:styleId="BodyTextIndent2">
    <w:name w:val="Body Text Indent 2"/>
    <w:basedOn w:val="Normal"/>
    <w:rsid w:val="009460D8"/>
    <w:pPr>
      <w:tabs>
        <w:tab w:val="num" w:pos="567"/>
        <w:tab w:val="num" w:pos="2160"/>
      </w:tabs>
      <w:spacing w:after="240"/>
      <w:ind w:left="567" w:hanging="567"/>
      <w:jc w:val="both"/>
    </w:pPr>
    <w:rPr>
      <w:sz w:val="24"/>
      <w:u w:val="single"/>
    </w:rPr>
  </w:style>
  <w:style w:type="paragraph" w:styleId="BodyTextIndent3">
    <w:name w:val="Body Text Indent 3"/>
    <w:basedOn w:val="Normal"/>
    <w:rsid w:val="009460D8"/>
    <w:pPr>
      <w:tabs>
        <w:tab w:val="left" w:pos="1276"/>
      </w:tabs>
      <w:spacing w:after="120"/>
      <w:ind w:left="1276" w:hanging="425"/>
      <w:jc w:val="both"/>
    </w:pPr>
    <w:rPr>
      <w:sz w:val="24"/>
    </w:rPr>
  </w:style>
  <w:style w:type="paragraph" w:styleId="BodyText2">
    <w:name w:val="Body Text 2"/>
    <w:basedOn w:val="Normal"/>
    <w:link w:val="BodyText2Char"/>
    <w:rsid w:val="009460D8"/>
    <w:pPr>
      <w:tabs>
        <w:tab w:val="num" w:pos="567"/>
      </w:tabs>
      <w:jc w:val="both"/>
    </w:pPr>
    <w:rPr>
      <w:sz w:val="24"/>
    </w:rPr>
  </w:style>
  <w:style w:type="paragraph" w:customStyle="1" w:styleId="Text3">
    <w:name w:val="Text 3"/>
    <w:basedOn w:val="Normal"/>
    <w:rsid w:val="009460D8"/>
    <w:pPr>
      <w:tabs>
        <w:tab w:val="left" w:pos="2302"/>
      </w:tabs>
      <w:spacing w:after="240"/>
      <w:ind w:left="1202"/>
      <w:jc w:val="both"/>
    </w:pPr>
    <w:rPr>
      <w:sz w:val="24"/>
    </w:rPr>
  </w:style>
  <w:style w:type="paragraph" w:styleId="Header">
    <w:name w:val="header"/>
    <w:basedOn w:val="Normal"/>
    <w:rsid w:val="009460D8"/>
    <w:pPr>
      <w:tabs>
        <w:tab w:val="center" w:pos="4320"/>
        <w:tab w:val="right" w:pos="8640"/>
      </w:tabs>
    </w:pPr>
  </w:style>
  <w:style w:type="paragraph" w:styleId="Footer">
    <w:name w:val="footer"/>
    <w:basedOn w:val="Normal"/>
    <w:rsid w:val="009460D8"/>
    <w:pPr>
      <w:tabs>
        <w:tab w:val="center" w:pos="4320"/>
        <w:tab w:val="right" w:pos="8640"/>
      </w:tabs>
    </w:pPr>
  </w:style>
  <w:style w:type="character" w:styleId="PageNumber">
    <w:name w:val="page number"/>
    <w:basedOn w:val="DefaultParagraphFont"/>
    <w:rsid w:val="009460D8"/>
  </w:style>
  <w:style w:type="paragraph" w:styleId="BodyText3">
    <w:name w:val="Body Text 3"/>
    <w:basedOn w:val="Normal"/>
    <w:rsid w:val="009460D8"/>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sid w:val="009460D8"/>
    <w:rPr>
      <w:color w:val="0000FF"/>
      <w:u w:val="single"/>
    </w:rPr>
  </w:style>
  <w:style w:type="paragraph" w:customStyle="1" w:styleId="Blockquote">
    <w:name w:val="Blockquote"/>
    <w:basedOn w:val="Normal"/>
    <w:rsid w:val="009460D8"/>
    <w:pPr>
      <w:widowControl w:val="0"/>
      <w:spacing w:before="100" w:after="100"/>
      <w:ind w:left="360" w:right="360"/>
    </w:pPr>
    <w:rPr>
      <w:snapToGrid w:val="0"/>
      <w:sz w:val="24"/>
      <w:lang w:val="en-US" w:eastAsia="en-US"/>
    </w:rPr>
  </w:style>
  <w:style w:type="character" w:styleId="Emphasis">
    <w:name w:val="Emphasis"/>
    <w:uiPriority w:val="20"/>
    <w:qFormat/>
    <w:rsid w:val="009460D8"/>
    <w:rPr>
      <w:i/>
    </w:rPr>
  </w:style>
  <w:style w:type="character" w:styleId="Strong">
    <w:name w:val="Strong"/>
    <w:qFormat/>
    <w:rsid w:val="009460D8"/>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102BD9"/>
    <w:pPr>
      <w:spacing w:after="60"/>
      <w:ind w:left="142" w:hanging="142"/>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uiPriority w:val="99"/>
    <w:rsid w:val="0017009E"/>
    <w:rPr>
      <w:sz w:val="16"/>
      <w:szCs w:val="16"/>
    </w:rPr>
  </w:style>
  <w:style w:type="paragraph" w:styleId="CommentText">
    <w:name w:val="annotation text"/>
    <w:basedOn w:val="Normal"/>
    <w:link w:val="CommentTextChar"/>
    <w:uiPriority w:val="99"/>
    <w:rsid w:val="0017009E"/>
  </w:style>
  <w:style w:type="character" w:customStyle="1" w:styleId="CommentTextChar">
    <w:name w:val="Comment Text Char"/>
    <w:basedOn w:val="DefaultParagraphFont"/>
    <w:link w:val="CommentText"/>
    <w:uiPriority w:val="99"/>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102BD9"/>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11"/>
      </w:numPr>
      <w:jc w:val="both"/>
    </w:pPr>
    <w:rPr>
      <w:sz w:val="24"/>
      <w:szCs w:val="24"/>
    </w:rPr>
  </w:style>
  <w:style w:type="character" w:customStyle="1" w:styleId="NumberedChar">
    <w:name w:val="Numbered Char"/>
    <w:link w:val="Numbered"/>
    <w:rsid w:val="00A76872"/>
    <w:rPr>
      <w:sz w:val="24"/>
      <w:szCs w:val="24"/>
    </w:rPr>
  </w:style>
  <w:style w:type="paragraph" w:customStyle="1" w:styleId="CharCharChar">
    <w:name w:val="Char Char Char"/>
    <w:basedOn w:val="Normal"/>
    <w:link w:val="FootnoteReference"/>
    <w:rsid w:val="00007C7E"/>
    <w:pPr>
      <w:spacing w:line="240" w:lineRule="exact"/>
    </w:pPr>
    <w:rPr>
      <w:vertAlign w:val="superscript"/>
    </w:rPr>
  </w:style>
  <w:style w:type="character" w:customStyle="1" w:styleId="BodyTextIndentChar">
    <w:name w:val="Body Text Indent Char"/>
    <w:link w:val="BodyTextIndent"/>
    <w:rsid w:val="00892385"/>
    <w:rPr>
      <w:sz w:val="24"/>
    </w:rPr>
  </w:style>
  <w:style w:type="character" w:customStyle="1" w:styleId="UnresolvedMention1">
    <w:name w:val="Unresolved Mention1"/>
    <w:basedOn w:val="DefaultParagraphFont"/>
    <w:uiPriority w:val="99"/>
    <w:semiHidden/>
    <w:unhideWhenUsed/>
    <w:rsid w:val="002F59DD"/>
    <w:rPr>
      <w:color w:val="605E5C"/>
      <w:shd w:val="clear" w:color="auto" w:fill="E1DFDD"/>
    </w:rPr>
  </w:style>
  <w:style w:type="paragraph" w:customStyle="1" w:styleId="PRAGHeading2">
    <w:name w:val="PRAG Heading 2"/>
    <w:basedOn w:val="Normal"/>
    <w:rsid w:val="00B85C83"/>
    <w:pPr>
      <w:widowControl w:val="0"/>
      <w:numPr>
        <w:numId w:val="14"/>
      </w:numPr>
      <w:spacing w:before="100" w:after="100"/>
    </w:pPr>
    <w:rPr>
      <w:snapToGrid w:val="0"/>
      <w:sz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c.europa.eu/budget/explained/management/protecting/protect_en.cf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3.+Service+Contract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c.europa.eu/info/funding-tenders/opportunities/portal/screen/how-to-participate/participant-register"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38024-E446-4A6C-961A-E24279953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10</Pages>
  <Words>4662</Words>
  <Characters>26579</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31179</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Roslyn Bottoni</dc:creator>
  <cp:lastModifiedBy>Risto Atanasovski</cp:lastModifiedBy>
  <cp:revision>7</cp:revision>
  <cp:lastPrinted>2012-09-25T14:41:00Z</cp:lastPrinted>
  <dcterms:created xsi:type="dcterms:W3CDTF">2025-05-28T08:22:00Z</dcterms:created>
  <dcterms:modified xsi:type="dcterms:W3CDTF">2026-02-02T15:19:00Z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MSIP_Label_6bd9ddd1-4d20-43f6-abfa-fc3c07406f94_Enabled">
    <vt:lpwstr>true</vt:lpwstr>
  </property>
  <property fmtid="{D5CDD505-2E9C-101B-9397-08002B2CF9AE}" pid="4" name="MSIP_Label_6bd9ddd1-4d20-43f6-abfa-fc3c07406f94_SetDate">
    <vt:lpwstr>2023-03-13T11:07:07Z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7efa588b-ab97-4dd3-978e-0768cc638e01</vt:lpwstr>
  </property>
  <property fmtid="{D5CDD505-2E9C-101B-9397-08002B2CF9AE}" pid="9" name="MSIP_Label_6bd9ddd1-4d20-43f6-abfa-fc3c07406f94_ContentBits">
    <vt:lpwstr>0</vt:lpwstr>
  </property>
</Properties>
</file>