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2C36" w14:textId="3FDBBEEF" w:rsidR="00DB407D" w:rsidRPr="005066CA" w:rsidRDefault="003D723D" w:rsidP="00DB407D">
      <w:pPr>
        <w:pStyle w:val="NormalWeb"/>
        <w:ind w:left="360"/>
        <w:jc w:val="center"/>
        <w:rPr>
          <w:b/>
          <w:bCs/>
        </w:rPr>
      </w:pPr>
      <w:r w:rsidRPr="005066CA">
        <w:rPr>
          <w:b/>
          <w:bCs/>
        </w:rPr>
        <w:t>Baptism Statement</w:t>
      </w:r>
    </w:p>
    <w:p w14:paraId="7280573D" w14:textId="330BC616" w:rsidR="00FC235D" w:rsidRDefault="00FC235D" w:rsidP="00FC235D">
      <w:pPr>
        <w:pStyle w:val="NormalWeb"/>
      </w:pPr>
      <w:r>
        <w:t>The subject of baptism has been divisive th</w:t>
      </w:r>
      <w:r w:rsidR="007C18B8">
        <w:t>roughou</w:t>
      </w:r>
      <w:r>
        <w:t>t church history. And while there remains a substantial amount of controversy over the subject in our day, it is also worth noting that Christians who disagree over the issue of baptism are still ab</w:t>
      </w:r>
      <w:r w:rsidR="00D37DBA">
        <w:t>le</w:t>
      </w:r>
      <w:r>
        <w:t xml:space="preserve"> to find unity as believers in the gospel of Jesus Christ. </w:t>
      </w:r>
    </w:p>
    <w:p w14:paraId="409FBC37" w14:textId="77777777" w:rsidR="00FC235D" w:rsidRDefault="00FC235D" w:rsidP="00FC235D">
      <w:pPr>
        <w:pStyle w:val="NormalWeb"/>
      </w:pPr>
      <w:r>
        <w:t xml:space="preserve">Among Christians, there are two positions regarding baptism – </w:t>
      </w:r>
      <w:proofErr w:type="spellStart"/>
      <w:r>
        <w:t>paedobaptism</w:t>
      </w:r>
      <w:proofErr w:type="spellEnd"/>
      <w:r>
        <w:t xml:space="preserve"> (infant baptism) and credobaptism (believer’s baptism). Additionally, Christians differ on the mode of baptism, with some churches sprinkling those being baptized and other churches baptizing by immersion. With respect for our brothers and sisters who practice infant baptism and who sprinkle their baptismal candidates, we believe the weight of the biblical evidence points in a different direction – toward believer’s baptism by immersion.</w:t>
      </w:r>
    </w:p>
    <w:p w14:paraId="4B0469F7" w14:textId="77777777" w:rsidR="00FC235D" w:rsidRPr="005066CA" w:rsidRDefault="00FC235D" w:rsidP="00FC235D">
      <w:pPr>
        <w:pStyle w:val="NormalWeb"/>
        <w:rPr>
          <w:b/>
          <w:bCs/>
        </w:rPr>
      </w:pPr>
      <w:r>
        <w:rPr>
          <w:b/>
          <w:bCs/>
        </w:rPr>
        <w:t>Baptism in the Gospels</w:t>
      </w:r>
    </w:p>
    <w:p w14:paraId="0361F65C" w14:textId="77777777" w:rsidR="00FC235D" w:rsidRDefault="00FC235D" w:rsidP="00FC235D">
      <w:pPr>
        <w:pStyle w:val="NormalWeb"/>
      </w:pPr>
      <w:r w:rsidRPr="00B5239C">
        <w:t xml:space="preserve">In the Gospels, </w:t>
      </w:r>
      <w:r>
        <w:t xml:space="preserve">we find four observations about baptism. First, it was </w:t>
      </w:r>
      <w:r w:rsidRPr="00B5239C">
        <w:t>designed for believers who have repented and put their faith in Jesus</w:t>
      </w:r>
      <w:r>
        <w:t xml:space="preserve">. John 3:22-36 contrasts the baptism of John the Baptist and the baptism of Jesus. The former was done in preparation for Jesus’ arrival and the latter is done to those who have turned to Jesus in repentance and faith. Second, according to the Matthew 28:18-20, baptism is an integral part of Christian discipleship. In other words, it is normative and expected that a disciple of Jesus will be baptized. Third, baptism is routinely done by immersion (the Greek word </w:t>
      </w:r>
      <w:proofErr w:type="spellStart"/>
      <w:r>
        <w:rPr>
          <w:i/>
          <w:iCs/>
        </w:rPr>
        <w:t>baptizmo</w:t>
      </w:r>
      <w:proofErr w:type="spellEnd"/>
      <w:r>
        <w:rPr>
          <w:i/>
          <w:iCs/>
        </w:rPr>
        <w:t xml:space="preserve"> </w:t>
      </w:r>
      <w:r>
        <w:t xml:space="preserve">means “to dip”).  Fourth, while water baptism and the work of the Spirit go hand in hand, the latter is given priority (John 3:5-8). Therefore, the work of the Spirit precedes water baptism. </w:t>
      </w:r>
    </w:p>
    <w:p w14:paraId="6034E1CA" w14:textId="77777777" w:rsidR="00FC235D" w:rsidRPr="006F4D50" w:rsidRDefault="00FC235D" w:rsidP="00FC235D">
      <w:pPr>
        <w:pStyle w:val="NormalWeb"/>
        <w:rPr>
          <w:b/>
          <w:bCs/>
        </w:rPr>
      </w:pPr>
      <w:r>
        <w:rPr>
          <w:b/>
          <w:bCs/>
        </w:rPr>
        <w:t>Baptism in Acts</w:t>
      </w:r>
    </w:p>
    <w:p w14:paraId="67C6EF54" w14:textId="77777777" w:rsidR="00FC235D" w:rsidRDefault="00FC235D" w:rsidP="00FC235D">
      <w:pPr>
        <w:pStyle w:val="NormalWeb"/>
      </w:pPr>
      <w:r w:rsidRPr="00B5239C">
        <w:t xml:space="preserve">In Acts, </w:t>
      </w:r>
      <w:r>
        <w:t xml:space="preserve">we find four more observations regarding baptism. </w:t>
      </w:r>
    </w:p>
    <w:p w14:paraId="55D84766" w14:textId="77777777" w:rsidR="00FC235D" w:rsidRDefault="00FC235D" w:rsidP="00FC235D">
      <w:pPr>
        <w:pStyle w:val="NormalWeb"/>
      </w:pPr>
      <w:r>
        <w:t>First, baptism is o</w:t>
      </w:r>
      <w:r w:rsidRPr="00B5239C">
        <w:t xml:space="preserve">ne of five normative </w:t>
      </w:r>
      <w:r>
        <w:t xml:space="preserve">elements associated with new life in Christ:  </w:t>
      </w:r>
      <w:r w:rsidRPr="00B5239C">
        <w:t xml:space="preserve">repentance, faith, confession, </w:t>
      </w:r>
      <w:r>
        <w:t>reception of the Holy Spirit, and baptism</w:t>
      </w:r>
      <w:r w:rsidRPr="00B5239C">
        <w:t>. Though not explicitly stated every time someone becomes a Christian in Acts, Luke wants us to assume that all five</w:t>
      </w:r>
      <w:r>
        <w:t xml:space="preserve"> of these elements</w:t>
      </w:r>
      <w:r w:rsidRPr="00B5239C">
        <w:t xml:space="preserve"> </w:t>
      </w:r>
      <w:r>
        <w:t>occur</w:t>
      </w:r>
      <w:r w:rsidRPr="00B5239C">
        <w:t xml:space="preserve"> in a relatively short time </w:t>
      </w:r>
      <w:r>
        <w:t>in the life of a new</w:t>
      </w:r>
      <w:r w:rsidRPr="00B5239C">
        <w:t xml:space="preserve"> believer. </w:t>
      </w:r>
    </w:p>
    <w:p w14:paraId="653804BF" w14:textId="77777777" w:rsidR="00FC235D" w:rsidRDefault="00FC235D" w:rsidP="00FC235D">
      <w:pPr>
        <w:pStyle w:val="NormalWeb"/>
      </w:pPr>
      <w:r>
        <w:t xml:space="preserve">Second, baptism is seen in the context of three parties:  God, who brings salvation, the convert who responds to the gospel, and the church, who welcomes the new believer into the family of God through baptism. </w:t>
      </w:r>
    </w:p>
    <w:p w14:paraId="311AF46C" w14:textId="77777777" w:rsidR="00FC235D" w:rsidRDefault="00FC235D" w:rsidP="00FC235D">
      <w:pPr>
        <w:pStyle w:val="NormalWeb"/>
      </w:pPr>
      <w:r>
        <w:t>Third, baptism is always portrayed as a</w:t>
      </w:r>
      <w:r w:rsidRPr="00B5239C">
        <w:t>n immersive act</w:t>
      </w:r>
      <w:r>
        <w:t xml:space="preserve">. </w:t>
      </w:r>
      <w:r w:rsidRPr="00B5239C">
        <w:t xml:space="preserve"> </w:t>
      </w:r>
      <w:r>
        <w:t>P</w:t>
      </w:r>
      <w:r w:rsidRPr="00B5239C">
        <w:t xml:space="preserve">articipants “go down into the water” and “come up out of the water”. </w:t>
      </w:r>
      <w:r>
        <w:t>P</w:t>
      </w:r>
      <w:r w:rsidRPr="00B5239C">
        <w:t xml:space="preserve">articipants go </w:t>
      </w:r>
      <w:r>
        <w:t>TO</w:t>
      </w:r>
      <w:r w:rsidRPr="00B5239C">
        <w:t xml:space="preserve"> the water and not the other way around.</w:t>
      </w:r>
      <w:r>
        <w:t xml:space="preserve"> </w:t>
      </w:r>
    </w:p>
    <w:p w14:paraId="721F8F53" w14:textId="77777777" w:rsidR="00FC235D" w:rsidRDefault="00FC235D" w:rsidP="00FC235D">
      <w:pPr>
        <w:pStyle w:val="NormalWeb"/>
      </w:pPr>
      <w:r>
        <w:t>Fourth, while baptisms are d</w:t>
      </w:r>
      <w:r w:rsidRPr="00B5239C">
        <w:t>one in households</w:t>
      </w:r>
      <w:r>
        <w:t xml:space="preserve">, infants are not </w:t>
      </w:r>
      <w:r w:rsidRPr="00B5239C">
        <w:t>explicitly mention</w:t>
      </w:r>
      <w:r>
        <w:t>ed as participants</w:t>
      </w:r>
      <w:r w:rsidRPr="00B5239C">
        <w:t>.</w:t>
      </w:r>
      <w:r>
        <w:t xml:space="preserve"> </w:t>
      </w:r>
      <w:r w:rsidRPr="00B5239C">
        <w:t xml:space="preserve"> Rather, it is those who have hear</w:t>
      </w:r>
      <w:r>
        <w:t xml:space="preserve">d and believed the gospel, </w:t>
      </w:r>
      <w:r w:rsidRPr="00B5239C">
        <w:t xml:space="preserve">and </w:t>
      </w:r>
      <w:r>
        <w:t xml:space="preserve">who have </w:t>
      </w:r>
      <w:r w:rsidRPr="00B5239C">
        <w:t>received the Holy Spirit</w:t>
      </w:r>
      <w:r>
        <w:t xml:space="preserve"> who are baptized.</w:t>
      </w:r>
    </w:p>
    <w:p w14:paraId="3FCA56EB" w14:textId="77777777" w:rsidR="00FC235D" w:rsidRPr="005D0EA9" w:rsidRDefault="00FC235D" w:rsidP="00FC235D">
      <w:pPr>
        <w:pStyle w:val="NormalWeb"/>
        <w:rPr>
          <w:b/>
          <w:bCs/>
        </w:rPr>
      </w:pPr>
      <w:r>
        <w:rPr>
          <w:b/>
          <w:bCs/>
        </w:rPr>
        <w:lastRenderedPageBreak/>
        <w:t>Baptism in the Epistles</w:t>
      </w:r>
    </w:p>
    <w:p w14:paraId="50754146" w14:textId="77777777" w:rsidR="00FC235D" w:rsidRDefault="00FC235D" w:rsidP="00FC235D">
      <w:pPr>
        <w:pStyle w:val="NormalWeb"/>
      </w:pPr>
      <w:r>
        <w:t xml:space="preserve">In the Epistles, we find three observations concerning baptism. </w:t>
      </w:r>
    </w:p>
    <w:p w14:paraId="3D55F458" w14:textId="77777777" w:rsidR="00FC235D" w:rsidRDefault="00FC235D" w:rsidP="00FC235D">
      <w:pPr>
        <w:pStyle w:val="NormalWeb"/>
      </w:pPr>
      <w:r>
        <w:t>First, baptism is only</w:t>
      </w:r>
      <w:r w:rsidRPr="00B5239C">
        <w:t xml:space="preserve"> </w:t>
      </w:r>
      <w:r>
        <w:t>extended</w:t>
      </w:r>
      <w:r w:rsidRPr="00B5239C">
        <w:t xml:space="preserve"> to those who have trusted in Jesus for their salvation</w:t>
      </w:r>
      <w:r>
        <w:t xml:space="preserve">, </w:t>
      </w:r>
      <w:r w:rsidRPr="00B5239C">
        <w:t>have been justified by faith</w:t>
      </w:r>
      <w:r>
        <w:t>,</w:t>
      </w:r>
      <w:r w:rsidRPr="00895394">
        <w:t xml:space="preserve"> </w:t>
      </w:r>
      <w:r w:rsidRPr="00B5239C">
        <w:t>have died and risen with Christ</w:t>
      </w:r>
      <w:r>
        <w:t xml:space="preserve"> and </w:t>
      </w:r>
      <w:r w:rsidRPr="00B5239C">
        <w:t>who have received the Spirit</w:t>
      </w:r>
      <w:r>
        <w:t>.</w:t>
      </w:r>
    </w:p>
    <w:p w14:paraId="258BAC9C" w14:textId="77777777" w:rsidR="00FC235D" w:rsidRDefault="00FC235D" w:rsidP="00FC235D">
      <w:pPr>
        <w:pStyle w:val="NormalWeb"/>
      </w:pPr>
      <w:r>
        <w:t>Second, baptism d</w:t>
      </w:r>
      <w:r w:rsidRPr="00B5239C">
        <w:t xml:space="preserve">oes </w:t>
      </w:r>
      <w:r>
        <w:t>NOT</w:t>
      </w:r>
      <w:r w:rsidRPr="00B5239C">
        <w:t xml:space="preserve"> belong to the old covenant but to the new</w:t>
      </w:r>
      <w:r>
        <w:t xml:space="preserve">. </w:t>
      </w:r>
    </w:p>
    <w:p w14:paraId="7A69B1F0" w14:textId="77777777" w:rsidR="00FC235D" w:rsidRDefault="00FC235D" w:rsidP="00FC235D">
      <w:pPr>
        <w:pStyle w:val="NormalWeb"/>
      </w:pPr>
      <w:r>
        <w:t>Three, baptism is NOT extended</w:t>
      </w:r>
      <w:r w:rsidRPr="00B5239C">
        <w:t xml:space="preserve"> to people with the hope that they will receive the Spirit</w:t>
      </w:r>
      <w:r>
        <w:t>,</w:t>
      </w:r>
      <w:r w:rsidRPr="00B5239C">
        <w:t xml:space="preserve"> but</w:t>
      </w:r>
      <w:r>
        <w:t xml:space="preserve"> is instead</w:t>
      </w:r>
      <w:r w:rsidRPr="00B5239C">
        <w:t xml:space="preserve"> </w:t>
      </w:r>
      <w:r>
        <w:t>offered</w:t>
      </w:r>
      <w:r w:rsidRPr="00B5239C">
        <w:t xml:space="preserve"> to </w:t>
      </w:r>
      <w:r>
        <w:t>those</w:t>
      </w:r>
      <w:r w:rsidRPr="00B5239C">
        <w:t xml:space="preserve"> who</w:t>
      </w:r>
      <w:r>
        <w:t>, in responding to the gospel,</w:t>
      </w:r>
      <w:r w:rsidRPr="00B5239C">
        <w:t xml:space="preserve"> have received the Spirit. </w:t>
      </w:r>
    </w:p>
    <w:p w14:paraId="43DC3927" w14:textId="77777777" w:rsidR="00FC235D" w:rsidRPr="00CD4A09" w:rsidRDefault="00FC235D" w:rsidP="00FC235D">
      <w:pPr>
        <w:pStyle w:val="NormalWeb"/>
        <w:ind w:left="360"/>
        <w:jc w:val="center"/>
        <w:rPr>
          <w:b/>
          <w:bCs/>
        </w:rPr>
      </w:pPr>
      <w:r w:rsidRPr="00CD4A09">
        <w:rPr>
          <w:b/>
          <w:bCs/>
        </w:rPr>
        <w:t xml:space="preserve">Conclusions for the local church </w:t>
      </w:r>
    </w:p>
    <w:p w14:paraId="72895579" w14:textId="77777777" w:rsidR="00FC235D" w:rsidRPr="00B5239C" w:rsidRDefault="00FC235D" w:rsidP="00FC235D">
      <w:pPr>
        <w:pStyle w:val="NormalWeb"/>
        <w:numPr>
          <w:ilvl w:val="0"/>
          <w:numId w:val="3"/>
        </w:numPr>
      </w:pPr>
      <w:r w:rsidRPr="00240456">
        <w:rPr>
          <w:b/>
          <w:bCs/>
        </w:rPr>
        <w:t>Who</w:t>
      </w:r>
      <w:r w:rsidRPr="00B5239C">
        <w:t xml:space="preserve"> is getting baptized? Those who have made a profession of faith and have given evidence of </w:t>
      </w:r>
      <w:r>
        <w:t xml:space="preserve">genuine </w:t>
      </w:r>
      <w:r w:rsidRPr="00B5239C">
        <w:t>faith</w:t>
      </w:r>
      <w:r>
        <w:t>.</w:t>
      </w:r>
      <w:r w:rsidRPr="00B5239C">
        <w:t xml:space="preserve"> </w:t>
      </w:r>
    </w:p>
    <w:p w14:paraId="19A0E7AA" w14:textId="77777777" w:rsidR="00FC235D" w:rsidRPr="00B5239C" w:rsidRDefault="00FC235D" w:rsidP="00FC235D">
      <w:pPr>
        <w:pStyle w:val="NormalWeb"/>
        <w:numPr>
          <w:ilvl w:val="0"/>
          <w:numId w:val="3"/>
        </w:numPr>
      </w:pPr>
      <w:r w:rsidRPr="00240456">
        <w:rPr>
          <w:b/>
          <w:bCs/>
        </w:rPr>
        <w:t xml:space="preserve">Who </w:t>
      </w:r>
      <w:r w:rsidRPr="00B5239C">
        <w:t xml:space="preserve">is doing the baptizing? Ideally, an ordained minister of the gospel or elder of a local church who can properly and authoritatively perform this sacred duty. At the very least, an ordained minister or elder should be present so that they can provide credible witness to the baptism. </w:t>
      </w:r>
    </w:p>
    <w:p w14:paraId="4CE41D07" w14:textId="77777777" w:rsidR="00FC235D" w:rsidRPr="00B5239C" w:rsidRDefault="00FC235D" w:rsidP="00FC235D">
      <w:pPr>
        <w:pStyle w:val="NormalWeb"/>
        <w:numPr>
          <w:ilvl w:val="0"/>
          <w:numId w:val="3"/>
        </w:numPr>
      </w:pPr>
      <w:r w:rsidRPr="00240456">
        <w:rPr>
          <w:b/>
          <w:bCs/>
        </w:rPr>
        <w:t xml:space="preserve">When </w:t>
      </w:r>
      <w:r w:rsidRPr="00B5239C">
        <w:t xml:space="preserve">should someone be baptized? The timing of one’s baptism is very important. Immediacy can mask </w:t>
      </w:r>
      <w:r>
        <w:t xml:space="preserve">an </w:t>
      </w:r>
      <w:r w:rsidRPr="00B5239C">
        <w:t xml:space="preserve">insincere conversion. Delay can snuff out a new flame of faith. Once the baptismal candidate has been instructed and </w:t>
      </w:r>
      <w:r>
        <w:t>has</w:t>
      </w:r>
      <w:r w:rsidRPr="00B5239C">
        <w:t xml:space="preserve"> </w:t>
      </w:r>
      <w:r>
        <w:t>shown</w:t>
      </w:r>
      <w:r w:rsidRPr="00B5239C">
        <w:t xml:space="preserve"> identifiable fruit of faith, </w:t>
      </w:r>
      <w:r>
        <w:t>he or she</w:t>
      </w:r>
      <w:r w:rsidRPr="00B5239C">
        <w:t xml:space="preserve"> </w:t>
      </w:r>
      <w:r>
        <w:t>is</w:t>
      </w:r>
      <w:r w:rsidRPr="00B5239C">
        <w:t xml:space="preserve"> ready to be baptized. </w:t>
      </w:r>
    </w:p>
    <w:p w14:paraId="663A7F31" w14:textId="77777777" w:rsidR="00FC235D" w:rsidRPr="00B5239C" w:rsidRDefault="00FC235D" w:rsidP="00FC235D">
      <w:pPr>
        <w:pStyle w:val="NormalWeb"/>
        <w:numPr>
          <w:ilvl w:val="0"/>
          <w:numId w:val="3"/>
        </w:numPr>
      </w:pPr>
      <w:r w:rsidRPr="00240456">
        <w:rPr>
          <w:b/>
          <w:bCs/>
        </w:rPr>
        <w:t>Where</w:t>
      </w:r>
      <w:r w:rsidRPr="00B5239C">
        <w:t xml:space="preserve"> should one be baptized? </w:t>
      </w:r>
      <w:r>
        <w:t>Ideally, b</w:t>
      </w:r>
      <w:r w:rsidRPr="00B5239C">
        <w:t>efore the watching eyes of a local church</w:t>
      </w:r>
      <w:r>
        <w:t xml:space="preserve"> so that the church be encouraged and one being baptized can be welcomed in. </w:t>
      </w:r>
    </w:p>
    <w:p w14:paraId="6D2E58FC" w14:textId="77777777" w:rsidR="00FC235D" w:rsidRPr="00B5239C" w:rsidRDefault="00FC235D" w:rsidP="00FC235D">
      <w:pPr>
        <w:pStyle w:val="NormalWeb"/>
        <w:numPr>
          <w:ilvl w:val="0"/>
          <w:numId w:val="3"/>
        </w:numPr>
      </w:pPr>
      <w:r w:rsidRPr="00240456">
        <w:rPr>
          <w:b/>
          <w:bCs/>
        </w:rPr>
        <w:t>What</w:t>
      </w:r>
      <w:r w:rsidRPr="00B5239C">
        <w:t xml:space="preserve"> elements should be involved in someone’s baptism? </w:t>
      </w:r>
      <w:r>
        <w:t xml:space="preserve">The one being baptized will provide a testimony of his or her salvation. Following their testimony, the candidate is baptized “in the name of the Father, Son, and Holy Spirit” and immersed in water to depict their death to sin and new life in Christ. Following the baptism, it is also fitting for the congregation to welcome and celebrate their new brother or sister in Christ. </w:t>
      </w:r>
    </w:p>
    <w:p w14:paraId="2618A1C0" w14:textId="77777777" w:rsidR="00FC235D" w:rsidRPr="00B5239C" w:rsidRDefault="00FC235D" w:rsidP="00FC235D">
      <w:pPr>
        <w:pStyle w:val="NormalWeb"/>
        <w:numPr>
          <w:ilvl w:val="0"/>
          <w:numId w:val="3"/>
        </w:numPr>
      </w:pPr>
      <w:r w:rsidRPr="007A2BA0">
        <w:rPr>
          <w:b/>
          <w:bCs/>
        </w:rPr>
        <w:t>Where</w:t>
      </w:r>
      <w:r w:rsidRPr="00B5239C">
        <w:t xml:space="preserve"> in the service should be a baptism be located? At the end, to give it its appropriate importance. </w:t>
      </w:r>
    </w:p>
    <w:p w14:paraId="1A02134D" w14:textId="77777777" w:rsidR="00FC235D" w:rsidRPr="00CD4A09" w:rsidRDefault="00FC235D" w:rsidP="00FC235D">
      <w:pPr>
        <w:pStyle w:val="NormalWeb"/>
        <w:ind w:left="360"/>
        <w:jc w:val="center"/>
        <w:rPr>
          <w:b/>
          <w:bCs/>
        </w:rPr>
      </w:pPr>
      <w:r w:rsidRPr="00CD4A09">
        <w:rPr>
          <w:b/>
          <w:bCs/>
        </w:rPr>
        <w:t>FAQ’s</w:t>
      </w:r>
    </w:p>
    <w:p w14:paraId="5CAB2E90" w14:textId="77777777" w:rsidR="00FC235D" w:rsidRPr="00B5239C" w:rsidRDefault="00FC235D" w:rsidP="00FC235D">
      <w:pPr>
        <w:pStyle w:val="NormalWeb"/>
      </w:pPr>
      <w:r w:rsidRPr="00B5239C">
        <w:rPr>
          <w:b/>
          <w:bCs/>
        </w:rPr>
        <w:t>What’s baptism’s relationship with the covenants?</w:t>
      </w:r>
      <w:r w:rsidRPr="00B5239C">
        <w:t xml:space="preserve"> Continuity between Israel</w:t>
      </w:r>
      <w:r>
        <w:t xml:space="preserve"> under the Old Covenant</w:t>
      </w:r>
      <w:r w:rsidRPr="00B5239C">
        <w:t xml:space="preserve"> and the church </w:t>
      </w:r>
      <w:r>
        <w:t xml:space="preserve">under the New Covenant </w:t>
      </w:r>
      <w:r w:rsidRPr="00B5239C">
        <w:t>does not necessitate continuity between their respective covenant signs</w:t>
      </w:r>
      <w:r>
        <w:t xml:space="preserve"> (circumcision and baptism)</w:t>
      </w:r>
      <w:r w:rsidRPr="00B5239C">
        <w:t xml:space="preserve">. Further, just because whole households were included in one covenant people (Isreal) does not mean whole households are included </w:t>
      </w:r>
      <w:r>
        <w:t>as part of the</w:t>
      </w:r>
      <w:r w:rsidRPr="00B5239C">
        <w:t xml:space="preserve"> church</w:t>
      </w:r>
      <w:r>
        <w:t xml:space="preserve"> under the New Covenant</w:t>
      </w:r>
      <w:r w:rsidRPr="00B5239C">
        <w:t>. The church and Israel have</w:t>
      </w:r>
      <w:r>
        <w:t xml:space="preserve"> a</w:t>
      </w:r>
      <w:r w:rsidRPr="00B5239C">
        <w:t xml:space="preserve"> strong continuity between each other within the covenant of grace, but they do not possess complete continuity to where they are one and the same. </w:t>
      </w:r>
    </w:p>
    <w:p w14:paraId="2E262FFE" w14:textId="77777777" w:rsidR="00FC235D" w:rsidRPr="00072E68" w:rsidRDefault="00FC235D" w:rsidP="00FC235D">
      <w:pPr>
        <w:spacing w:line="240" w:lineRule="auto"/>
        <w:rPr>
          <w:rFonts w:ascii="Times New Roman" w:hAnsi="Times New Roman" w:cs="Times New Roman"/>
          <w:i/>
          <w:iCs/>
          <w:color w:val="000000" w:themeColor="text1"/>
        </w:rPr>
      </w:pPr>
      <w:r w:rsidRPr="00CB6FA5">
        <w:rPr>
          <w:rFonts w:ascii="Times New Roman" w:hAnsi="Times New Roman" w:cs="Times New Roman"/>
          <w:b/>
          <w:bCs/>
        </w:rPr>
        <w:lastRenderedPageBreak/>
        <w:t xml:space="preserve">What’s baptism’s relationship to the Lord’s Supper? </w:t>
      </w:r>
      <w:r w:rsidRPr="00072E68">
        <w:rPr>
          <w:rFonts w:ascii="Times New Roman" w:hAnsi="Times New Roman" w:cs="Times New Roman"/>
          <w:i/>
          <w:iCs/>
          <w:color w:val="000000" w:themeColor="text1"/>
        </w:rPr>
        <w:t xml:space="preserve">“Baptism and Lord’s Supper are normally the formal acts of being admitted to and continuing in the fellowship of the church.”  </w:t>
      </w:r>
      <w:r w:rsidRPr="00072E68">
        <w:rPr>
          <w:rFonts w:ascii="Times New Roman" w:hAnsi="Times New Roman" w:cs="Times New Roman"/>
          <w:color w:val="000000" w:themeColor="text1"/>
        </w:rPr>
        <w:t>Mark Dever</w:t>
      </w:r>
      <w:r w:rsidRPr="00072E68">
        <w:rPr>
          <w:rFonts w:ascii="Times New Roman" w:hAnsi="Times New Roman" w:cs="Times New Roman"/>
          <w:i/>
          <w:iCs/>
          <w:color w:val="000000" w:themeColor="text1"/>
        </w:rPr>
        <w:t xml:space="preserve"> </w:t>
      </w:r>
    </w:p>
    <w:p w14:paraId="0A0BE969" w14:textId="77777777" w:rsidR="00FC235D" w:rsidRPr="00B5239C" w:rsidRDefault="00FC235D" w:rsidP="00FC235D">
      <w:pPr>
        <w:spacing w:line="240" w:lineRule="auto"/>
        <w:rPr>
          <w:rFonts w:ascii="Times New Roman" w:hAnsi="Times New Roman" w:cs="Times New Roman"/>
          <w:color w:val="FF0000"/>
        </w:rPr>
      </w:pPr>
      <w:r w:rsidRPr="00CB6FA5">
        <w:rPr>
          <w:rFonts w:ascii="Times New Roman" w:hAnsi="Times New Roman" w:cs="Times New Roman"/>
          <w:b/>
          <w:bCs/>
        </w:rPr>
        <w:t>What’s baptism’s relationship to church membership?</w:t>
      </w:r>
      <w:r w:rsidRPr="00B5239C">
        <w:rPr>
          <w:rFonts w:ascii="Times New Roman" w:hAnsi="Times New Roman" w:cs="Times New Roman"/>
        </w:rPr>
        <w:t xml:space="preserve"> </w:t>
      </w:r>
      <w:r w:rsidRPr="00072E68">
        <w:rPr>
          <w:rFonts w:ascii="Times New Roman" w:hAnsi="Times New Roman" w:cs="Times New Roman"/>
          <w:i/>
          <w:iCs/>
          <w:color w:val="000000" w:themeColor="text1"/>
        </w:rPr>
        <w:t>“The NT seems to assume that Christians were baptized. Therefore, it is no stretch of the imagination to conclude that members of churches were baptized. For the more modern question, ‘was baptism required for church membership?’ the answer would seem to be yes. That is, we know of no one who was claiming to be converted and yet refused baptism. Therefore, the NT believer’s relation to the local church was one who both called himself a Christian and who had been baptized. Refusing to be baptized would then call into question the claim to be living in obedience to Jesus Christ. While a local congregation will want to inquire into areas other than baptism to determine the fitness of a candidate for membership, it should not neglect this basic and simple matter of Christian obedience.”</w:t>
      </w:r>
      <w:r w:rsidRPr="00072E68">
        <w:rPr>
          <w:rFonts w:ascii="Times New Roman" w:hAnsi="Times New Roman" w:cs="Times New Roman"/>
          <w:color w:val="000000" w:themeColor="text1"/>
        </w:rPr>
        <w:t xml:space="preserve"> Mark Dever </w:t>
      </w:r>
    </w:p>
    <w:p w14:paraId="06061539" w14:textId="77777777" w:rsidR="00FC235D" w:rsidRDefault="00FC235D" w:rsidP="00FC235D">
      <w:pPr>
        <w:spacing w:line="240" w:lineRule="auto"/>
        <w:rPr>
          <w:rFonts w:ascii="Times New Roman" w:hAnsi="Times New Roman" w:cs="Times New Roman"/>
        </w:rPr>
      </w:pPr>
      <w:r w:rsidRPr="00CB6FA5">
        <w:rPr>
          <w:rFonts w:ascii="Times New Roman" w:hAnsi="Times New Roman" w:cs="Times New Roman"/>
          <w:b/>
          <w:bCs/>
        </w:rPr>
        <w:t>Is baptism a sacrament or ordinance?</w:t>
      </w:r>
      <w:r w:rsidRPr="00B5239C">
        <w:rPr>
          <w:rFonts w:ascii="Times New Roman" w:hAnsi="Times New Roman" w:cs="Times New Roman"/>
        </w:rPr>
        <w:t xml:space="preserve"> </w:t>
      </w:r>
      <w:r w:rsidRPr="00072E68">
        <w:rPr>
          <w:rFonts w:ascii="Times New Roman" w:hAnsi="Times New Roman" w:cs="Times New Roman"/>
          <w:i/>
          <w:iCs/>
          <w:u w:val="single"/>
        </w:rPr>
        <w:t>Baptism is not a sacrament</w:t>
      </w:r>
      <w:r w:rsidRPr="00B5239C">
        <w:rPr>
          <w:rFonts w:ascii="Times New Roman" w:hAnsi="Times New Roman" w:cs="Times New Roman"/>
        </w:rPr>
        <w:t xml:space="preserve"> in the sense that it performs the function </w:t>
      </w:r>
      <w:r w:rsidRPr="00B5239C">
        <w:rPr>
          <w:rFonts w:ascii="Times New Roman" w:hAnsi="Times New Roman" w:cs="Times New Roman"/>
          <w:i/>
          <w:iCs/>
        </w:rPr>
        <w:t xml:space="preserve">ex opere </w:t>
      </w:r>
      <w:proofErr w:type="spellStart"/>
      <w:r w:rsidRPr="00B5239C">
        <w:rPr>
          <w:rFonts w:ascii="Times New Roman" w:hAnsi="Times New Roman" w:cs="Times New Roman"/>
          <w:i/>
          <w:iCs/>
        </w:rPr>
        <w:t>operato</w:t>
      </w:r>
      <w:proofErr w:type="spellEnd"/>
      <w:r w:rsidRPr="00B5239C">
        <w:rPr>
          <w:rFonts w:ascii="Times New Roman" w:hAnsi="Times New Roman" w:cs="Times New Roman"/>
          <w:i/>
          <w:iCs/>
        </w:rPr>
        <w:t xml:space="preserve">. </w:t>
      </w:r>
      <w:r>
        <w:rPr>
          <w:rFonts w:ascii="Times New Roman" w:hAnsi="Times New Roman" w:cs="Times New Roman"/>
        </w:rPr>
        <w:t xml:space="preserve"> B</w:t>
      </w:r>
      <w:r w:rsidRPr="00B5239C">
        <w:rPr>
          <w:rFonts w:ascii="Times New Roman" w:hAnsi="Times New Roman" w:cs="Times New Roman"/>
        </w:rPr>
        <w:t>aptism itself does not have the power to cleanse sin</w:t>
      </w:r>
      <w:r>
        <w:rPr>
          <w:rFonts w:ascii="Times New Roman" w:hAnsi="Times New Roman" w:cs="Times New Roman"/>
        </w:rPr>
        <w:t>,</w:t>
      </w:r>
      <w:r w:rsidRPr="00B5239C">
        <w:rPr>
          <w:rFonts w:ascii="Times New Roman" w:hAnsi="Times New Roman" w:cs="Times New Roman"/>
        </w:rPr>
        <w:t xml:space="preserve"> original or otherwise. Baptism is a picture of </w:t>
      </w:r>
      <w:r>
        <w:rPr>
          <w:rFonts w:ascii="Times New Roman" w:hAnsi="Times New Roman" w:cs="Times New Roman"/>
        </w:rPr>
        <w:t>a</w:t>
      </w:r>
      <w:r w:rsidRPr="00B5239C">
        <w:rPr>
          <w:rFonts w:ascii="Times New Roman" w:hAnsi="Times New Roman" w:cs="Times New Roman"/>
        </w:rPr>
        <w:t xml:space="preserve"> work that has already </w:t>
      </w:r>
      <w:r>
        <w:rPr>
          <w:rFonts w:ascii="Times New Roman" w:hAnsi="Times New Roman" w:cs="Times New Roman"/>
        </w:rPr>
        <w:t>taken place</w:t>
      </w:r>
      <w:r w:rsidRPr="00B5239C">
        <w:rPr>
          <w:rFonts w:ascii="Times New Roman" w:hAnsi="Times New Roman" w:cs="Times New Roman"/>
        </w:rPr>
        <w:t xml:space="preserve">, not </w:t>
      </w:r>
      <w:r>
        <w:rPr>
          <w:rFonts w:ascii="Times New Roman" w:hAnsi="Times New Roman" w:cs="Times New Roman"/>
        </w:rPr>
        <w:t>a</w:t>
      </w:r>
      <w:r w:rsidRPr="00B5239C">
        <w:rPr>
          <w:rFonts w:ascii="Times New Roman" w:hAnsi="Times New Roman" w:cs="Times New Roman"/>
        </w:rPr>
        <w:t xml:space="preserve"> </w:t>
      </w:r>
      <w:proofErr w:type="gramStart"/>
      <w:r w:rsidRPr="00B5239C">
        <w:rPr>
          <w:rFonts w:ascii="Times New Roman" w:hAnsi="Times New Roman" w:cs="Times New Roman"/>
        </w:rPr>
        <w:t xml:space="preserve">work </w:t>
      </w:r>
      <w:r>
        <w:rPr>
          <w:rFonts w:ascii="Times New Roman" w:hAnsi="Times New Roman" w:cs="Times New Roman"/>
        </w:rPr>
        <w:t xml:space="preserve">in </w:t>
      </w:r>
      <w:r w:rsidRPr="00B5239C">
        <w:rPr>
          <w:rFonts w:ascii="Times New Roman" w:hAnsi="Times New Roman" w:cs="Times New Roman"/>
        </w:rPr>
        <w:t>itself</w:t>
      </w:r>
      <w:proofErr w:type="gramEnd"/>
      <w:r w:rsidRPr="00B5239C">
        <w:rPr>
          <w:rFonts w:ascii="Times New Roman" w:hAnsi="Times New Roman" w:cs="Times New Roman"/>
        </w:rPr>
        <w:t xml:space="preserve">. </w:t>
      </w:r>
      <w:r w:rsidRPr="00072E68">
        <w:rPr>
          <w:rFonts w:ascii="Times New Roman" w:hAnsi="Times New Roman" w:cs="Times New Roman"/>
          <w:i/>
          <w:iCs/>
          <w:u w:val="single"/>
        </w:rPr>
        <w:t>Baptism is a sacrament</w:t>
      </w:r>
      <w:r>
        <w:rPr>
          <w:rFonts w:ascii="Times New Roman" w:hAnsi="Times New Roman" w:cs="Times New Roman"/>
        </w:rPr>
        <w:t xml:space="preserve"> in that it is a visible means of communicated grace. The act itself does not impart or infuse grace to the one being baptized. So, while there is nothing inherently powerful about the baptismal waters, there is something special about them in that they are a symbol of a Christian’s experience of salvation. </w:t>
      </w:r>
    </w:p>
    <w:p w14:paraId="3268E866" w14:textId="77777777" w:rsidR="00FC235D" w:rsidRPr="00B5239C" w:rsidRDefault="00FC235D" w:rsidP="00FC235D">
      <w:pPr>
        <w:spacing w:line="240" w:lineRule="auto"/>
        <w:rPr>
          <w:rFonts w:ascii="Times New Roman" w:hAnsi="Times New Roman" w:cs="Times New Roman"/>
        </w:rPr>
      </w:pPr>
      <w:r>
        <w:rPr>
          <w:rFonts w:ascii="Times New Roman" w:hAnsi="Times New Roman" w:cs="Times New Roman"/>
        </w:rPr>
        <w:t xml:space="preserve">It is also an ordinance in the sense that it is something that Lord Jesus Christ has ordained for his followers to practice.  </w:t>
      </w:r>
    </w:p>
    <w:p w14:paraId="2CB712D6" w14:textId="7305D8C7" w:rsidR="000751EF" w:rsidRDefault="003F534C" w:rsidP="00EC2D07">
      <w:pPr>
        <w:spacing w:line="240" w:lineRule="auto"/>
        <w:rPr>
          <w:rFonts w:ascii="Times New Roman" w:hAnsi="Times New Roman" w:cs="Times New Roman"/>
        </w:rPr>
      </w:pPr>
      <w:r>
        <w:rPr>
          <w:rFonts w:ascii="Times New Roman" w:hAnsi="Times New Roman" w:cs="Times New Roman"/>
        </w:rPr>
        <w:t xml:space="preserve"> </w:t>
      </w:r>
    </w:p>
    <w:p w14:paraId="498A12C0" w14:textId="30832C62" w:rsidR="00405D33" w:rsidRDefault="00B92B60" w:rsidP="00EC2D07">
      <w:pPr>
        <w:spacing w:line="240" w:lineRule="auto"/>
        <w:rPr>
          <w:rFonts w:ascii="Times New Roman" w:hAnsi="Times New Roman" w:cs="Times New Roman"/>
          <w:color w:val="FF0000"/>
        </w:rPr>
      </w:pPr>
      <w:r>
        <w:rPr>
          <w:rFonts w:ascii="Times New Roman" w:hAnsi="Times New Roman" w:cs="Times New Roman"/>
          <w:color w:val="FF0000"/>
        </w:rPr>
        <w:t>For the presentation in New Members Meeting</w:t>
      </w:r>
    </w:p>
    <w:p w14:paraId="70C76885" w14:textId="5211A59C" w:rsidR="00B92B60" w:rsidRDefault="00AE05FD" w:rsidP="00AE05FD">
      <w:pPr>
        <w:pStyle w:val="ListParagraph"/>
        <w:numPr>
          <w:ilvl w:val="0"/>
          <w:numId w:val="8"/>
        </w:numPr>
        <w:spacing w:line="240" w:lineRule="auto"/>
        <w:rPr>
          <w:rFonts w:ascii="Times New Roman" w:hAnsi="Times New Roman" w:cs="Times New Roman"/>
          <w:color w:val="FF0000"/>
        </w:rPr>
      </w:pPr>
      <w:r w:rsidRPr="00AE05FD">
        <w:rPr>
          <w:rFonts w:ascii="Times New Roman" w:hAnsi="Times New Roman" w:cs="Times New Roman"/>
          <w:color w:val="FF0000"/>
        </w:rPr>
        <w:t xml:space="preserve">Start and </w:t>
      </w:r>
      <w:r>
        <w:rPr>
          <w:rFonts w:ascii="Times New Roman" w:hAnsi="Times New Roman" w:cs="Times New Roman"/>
          <w:color w:val="FF0000"/>
        </w:rPr>
        <w:t>summarize preamble</w:t>
      </w:r>
    </w:p>
    <w:p w14:paraId="6A0CACB3" w14:textId="776E19D8" w:rsidR="00AE05FD" w:rsidRDefault="00AE05FD" w:rsidP="00AE05FD">
      <w:pPr>
        <w:pStyle w:val="ListParagraph"/>
        <w:numPr>
          <w:ilvl w:val="0"/>
          <w:numId w:val="8"/>
        </w:numPr>
        <w:spacing w:line="240" w:lineRule="auto"/>
        <w:rPr>
          <w:rFonts w:ascii="Times New Roman" w:hAnsi="Times New Roman" w:cs="Times New Roman"/>
          <w:color w:val="FF0000"/>
        </w:rPr>
      </w:pPr>
      <w:r>
        <w:rPr>
          <w:rFonts w:ascii="Times New Roman" w:hAnsi="Times New Roman" w:cs="Times New Roman"/>
          <w:color w:val="FF0000"/>
        </w:rPr>
        <w:t xml:space="preserve">Mention the biblical reasons but do not run through them. </w:t>
      </w:r>
    </w:p>
    <w:p w14:paraId="6A1ACF10" w14:textId="34042FA2" w:rsidR="00AE05FD" w:rsidRDefault="00AE05FD" w:rsidP="00AE05FD">
      <w:pPr>
        <w:pStyle w:val="ListParagraph"/>
        <w:numPr>
          <w:ilvl w:val="0"/>
          <w:numId w:val="8"/>
        </w:numPr>
        <w:spacing w:line="240" w:lineRule="auto"/>
        <w:rPr>
          <w:rFonts w:ascii="Times New Roman" w:hAnsi="Times New Roman" w:cs="Times New Roman"/>
          <w:color w:val="FF0000"/>
        </w:rPr>
      </w:pPr>
      <w:r>
        <w:rPr>
          <w:rFonts w:ascii="Times New Roman" w:hAnsi="Times New Roman" w:cs="Times New Roman"/>
          <w:color w:val="FF0000"/>
        </w:rPr>
        <w:t xml:space="preserve">Go through the </w:t>
      </w:r>
      <w:proofErr w:type="spellStart"/>
      <w:r>
        <w:rPr>
          <w:rFonts w:ascii="Times New Roman" w:hAnsi="Times New Roman" w:cs="Times New Roman"/>
          <w:color w:val="FF0000"/>
        </w:rPr>
        <w:t>practical</w:t>
      </w:r>
      <w:r w:rsidR="00C80AAD">
        <w:rPr>
          <w:rFonts w:ascii="Times New Roman" w:hAnsi="Times New Roman" w:cs="Times New Roman"/>
          <w:color w:val="FF0000"/>
        </w:rPr>
        <w:t>s</w:t>
      </w:r>
      <w:proofErr w:type="spellEnd"/>
      <w:r w:rsidR="00C80AAD">
        <w:rPr>
          <w:rFonts w:ascii="Times New Roman" w:hAnsi="Times New Roman" w:cs="Times New Roman"/>
          <w:color w:val="FF0000"/>
        </w:rPr>
        <w:t xml:space="preserve"> </w:t>
      </w:r>
    </w:p>
    <w:p w14:paraId="7A629354" w14:textId="65A4E7CA" w:rsidR="00C80AAD" w:rsidRPr="00AE05FD" w:rsidRDefault="00067FE6" w:rsidP="00AE05FD">
      <w:pPr>
        <w:pStyle w:val="ListParagraph"/>
        <w:numPr>
          <w:ilvl w:val="0"/>
          <w:numId w:val="8"/>
        </w:numPr>
        <w:spacing w:line="240" w:lineRule="auto"/>
        <w:rPr>
          <w:rFonts w:ascii="Times New Roman" w:hAnsi="Times New Roman" w:cs="Times New Roman"/>
          <w:color w:val="FF0000"/>
        </w:rPr>
      </w:pPr>
      <w:r>
        <w:rPr>
          <w:rFonts w:ascii="Times New Roman" w:hAnsi="Times New Roman" w:cs="Times New Roman"/>
          <w:color w:val="FF0000"/>
        </w:rPr>
        <w:t>Wrap up with what they can expect in their elder interview</w:t>
      </w:r>
    </w:p>
    <w:sectPr w:rsidR="00C80AAD" w:rsidRPr="00AE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9BC"/>
    <w:multiLevelType w:val="multilevel"/>
    <w:tmpl w:val="E3FC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3610B"/>
    <w:multiLevelType w:val="hybridMultilevel"/>
    <w:tmpl w:val="DB061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0129D"/>
    <w:multiLevelType w:val="hybridMultilevel"/>
    <w:tmpl w:val="31F2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965CF"/>
    <w:multiLevelType w:val="hybridMultilevel"/>
    <w:tmpl w:val="EA5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1848"/>
    <w:multiLevelType w:val="hybridMultilevel"/>
    <w:tmpl w:val="BE6CC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62365"/>
    <w:multiLevelType w:val="hybridMultilevel"/>
    <w:tmpl w:val="A574BDA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90C94"/>
    <w:multiLevelType w:val="hybridMultilevel"/>
    <w:tmpl w:val="345E5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181BAE"/>
    <w:multiLevelType w:val="hybridMultilevel"/>
    <w:tmpl w:val="370C3E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7811666">
    <w:abstractNumId w:val="0"/>
  </w:num>
  <w:num w:numId="2" w16cid:durableId="831289667">
    <w:abstractNumId w:val="5"/>
  </w:num>
  <w:num w:numId="3" w16cid:durableId="712390271">
    <w:abstractNumId w:val="6"/>
  </w:num>
  <w:num w:numId="4" w16cid:durableId="1432624682">
    <w:abstractNumId w:val="1"/>
  </w:num>
  <w:num w:numId="5" w16cid:durableId="1685748220">
    <w:abstractNumId w:val="7"/>
  </w:num>
  <w:num w:numId="6" w16cid:durableId="710541694">
    <w:abstractNumId w:val="4"/>
  </w:num>
  <w:num w:numId="7" w16cid:durableId="974019427">
    <w:abstractNumId w:val="3"/>
  </w:num>
  <w:num w:numId="8" w16cid:durableId="179852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A1"/>
    <w:rsid w:val="000169AB"/>
    <w:rsid w:val="000478B7"/>
    <w:rsid w:val="00054471"/>
    <w:rsid w:val="00061580"/>
    <w:rsid w:val="000667C6"/>
    <w:rsid w:val="00067FE6"/>
    <w:rsid w:val="000751EF"/>
    <w:rsid w:val="00080B40"/>
    <w:rsid w:val="00093383"/>
    <w:rsid w:val="00093456"/>
    <w:rsid w:val="000A4FA7"/>
    <w:rsid w:val="000C0710"/>
    <w:rsid w:val="000D23ED"/>
    <w:rsid w:val="000D7D58"/>
    <w:rsid w:val="000F1ADF"/>
    <w:rsid w:val="000F649E"/>
    <w:rsid w:val="00100C28"/>
    <w:rsid w:val="00114E32"/>
    <w:rsid w:val="001164BC"/>
    <w:rsid w:val="001170B7"/>
    <w:rsid w:val="00132BEB"/>
    <w:rsid w:val="001343BE"/>
    <w:rsid w:val="00144637"/>
    <w:rsid w:val="0015278B"/>
    <w:rsid w:val="00153418"/>
    <w:rsid w:val="0015609F"/>
    <w:rsid w:val="00160C42"/>
    <w:rsid w:val="001655A7"/>
    <w:rsid w:val="001669AC"/>
    <w:rsid w:val="00171E75"/>
    <w:rsid w:val="00172DD9"/>
    <w:rsid w:val="00177C03"/>
    <w:rsid w:val="00192913"/>
    <w:rsid w:val="0019328A"/>
    <w:rsid w:val="00193FB6"/>
    <w:rsid w:val="001B51BF"/>
    <w:rsid w:val="001B5C23"/>
    <w:rsid w:val="001C2B6F"/>
    <w:rsid w:val="001C32BC"/>
    <w:rsid w:val="001C3BDE"/>
    <w:rsid w:val="001E138C"/>
    <w:rsid w:val="001F1B59"/>
    <w:rsid w:val="00215E1C"/>
    <w:rsid w:val="0021720D"/>
    <w:rsid w:val="00221989"/>
    <w:rsid w:val="00230089"/>
    <w:rsid w:val="00240456"/>
    <w:rsid w:val="002404D8"/>
    <w:rsid w:val="00243431"/>
    <w:rsid w:val="00244012"/>
    <w:rsid w:val="00257DBE"/>
    <w:rsid w:val="00264DB6"/>
    <w:rsid w:val="00265F3B"/>
    <w:rsid w:val="002A050D"/>
    <w:rsid w:val="002A26C0"/>
    <w:rsid w:val="002B2E1D"/>
    <w:rsid w:val="002C7E90"/>
    <w:rsid w:val="002D1FA8"/>
    <w:rsid w:val="002D4CE7"/>
    <w:rsid w:val="002E4D4B"/>
    <w:rsid w:val="002F0942"/>
    <w:rsid w:val="0031058E"/>
    <w:rsid w:val="0032608A"/>
    <w:rsid w:val="00327B2A"/>
    <w:rsid w:val="00334290"/>
    <w:rsid w:val="0034345F"/>
    <w:rsid w:val="003662D3"/>
    <w:rsid w:val="003714B5"/>
    <w:rsid w:val="00375C9A"/>
    <w:rsid w:val="00395B87"/>
    <w:rsid w:val="003A6676"/>
    <w:rsid w:val="003D17C0"/>
    <w:rsid w:val="003D2297"/>
    <w:rsid w:val="003D60D1"/>
    <w:rsid w:val="003D723D"/>
    <w:rsid w:val="003E3489"/>
    <w:rsid w:val="003F100C"/>
    <w:rsid w:val="003F534C"/>
    <w:rsid w:val="00404B9E"/>
    <w:rsid w:val="00405D33"/>
    <w:rsid w:val="004234BE"/>
    <w:rsid w:val="004247A2"/>
    <w:rsid w:val="00427FE7"/>
    <w:rsid w:val="004319F0"/>
    <w:rsid w:val="00432F98"/>
    <w:rsid w:val="00434E80"/>
    <w:rsid w:val="00441174"/>
    <w:rsid w:val="004438E9"/>
    <w:rsid w:val="00444444"/>
    <w:rsid w:val="0045044C"/>
    <w:rsid w:val="0045337F"/>
    <w:rsid w:val="00455961"/>
    <w:rsid w:val="00457F91"/>
    <w:rsid w:val="00461930"/>
    <w:rsid w:val="00461B75"/>
    <w:rsid w:val="004875DD"/>
    <w:rsid w:val="004A669B"/>
    <w:rsid w:val="004C224A"/>
    <w:rsid w:val="004C777C"/>
    <w:rsid w:val="004E04E1"/>
    <w:rsid w:val="004E6CA7"/>
    <w:rsid w:val="004F723C"/>
    <w:rsid w:val="00502451"/>
    <w:rsid w:val="005042BD"/>
    <w:rsid w:val="005066CA"/>
    <w:rsid w:val="0051362E"/>
    <w:rsid w:val="0052395E"/>
    <w:rsid w:val="00542DD2"/>
    <w:rsid w:val="00551B8E"/>
    <w:rsid w:val="005521AF"/>
    <w:rsid w:val="005560BA"/>
    <w:rsid w:val="0056267E"/>
    <w:rsid w:val="00562D21"/>
    <w:rsid w:val="005A15AD"/>
    <w:rsid w:val="005A4277"/>
    <w:rsid w:val="005B6F4D"/>
    <w:rsid w:val="005C2585"/>
    <w:rsid w:val="005D0EA9"/>
    <w:rsid w:val="005D1703"/>
    <w:rsid w:val="005D2B73"/>
    <w:rsid w:val="005E4A83"/>
    <w:rsid w:val="005F568E"/>
    <w:rsid w:val="006324A6"/>
    <w:rsid w:val="006333C2"/>
    <w:rsid w:val="00636812"/>
    <w:rsid w:val="00644A7F"/>
    <w:rsid w:val="00652B4B"/>
    <w:rsid w:val="00653BE2"/>
    <w:rsid w:val="0065468B"/>
    <w:rsid w:val="0066215B"/>
    <w:rsid w:val="00671A0D"/>
    <w:rsid w:val="006858E9"/>
    <w:rsid w:val="006920B7"/>
    <w:rsid w:val="0069498D"/>
    <w:rsid w:val="00696CED"/>
    <w:rsid w:val="006C2F3A"/>
    <w:rsid w:val="006D2750"/>
    <w:rsid w:val="006D7228"/>
    <w:rsid w:val="006D745C"/>
    <w:rsid w:val="006E1F10"/>
    <w:rsid w:val="006E6C54"/>
    <w:rsid w:val="006F4D50"/>
    <w:rsid w:val="00710B62"/>
    <w:rsid w:val="00716DF4"/>
    <w:rsid w:val="007217DD"/>
    <w:rsid w:val="00724327"/>
    <w:rsid w:val="00736F19"/>
    <w:rsid w:val="00745857"/>
    <w:rsid w:val="00745915"/>
    <w:rsid w:val="00754187"/>
    <w:rsid w:val="00772492"/>
    <w:rsid w:val="0077777F"/>
    <w:rsid w:val="00786953"/>
    <w:rsid w:val="00792763"/>
    <w:rsid w:val="00795E75"/>
    <w:rsid w:val="007A2BA0"/>
    <w:rsid w:val="007A5426"/>
    <w:rsid w:val="007B22DC"/>
    <w:rsid w:val="007B264F"/>
    <w:rsid w:val="007B2F6B"/>
    <w:rsid w:val="007B430E"/>
    <w:rsid w:val="007C18B8"/>
    <w:rsid w:val="007C1C20"/>
    <w:rsid w:val="007D4308"/>
    <w:rsid w:val="007F5D82"/>
    <w:rsid w:val="007F6755"/>
    <w:rsid w:val="00814E2B"/>
    <w:rsid w:val="0082402C"/>
    <w:rsid w:val="00830370"/>
    <w:rsid w:val="00837F46"/>
    <w:rsid w:val="00845463"/>
    <w:rsid w:val="00854B3F"/>
    <w:rsid w:val="00855542"/>
    <w:rsid w:val="0086670A"/>
    <w:rsid w:val="008860B0"/>
    <w:rsid w:val="00887975"/>
    <w:rsid w:val="0089703A"/>
    <w:rsid w:val="008A1F99"/>
    <w:rsid w:val="008A262D"/>
    <w:rsid w:val="008A41B4"/>
    <w:rsid w:val="008A4B5A"/>
    <w:rsid w:val="008D1278"/>
    <w:rsid w:val="008F2398"/>
    <w:rsid w:val="008F3DF5"/>
    <w:rsid w:val="009005A6"/>
    <w:rsid w:val="00904BA6"/>
    <w:rsid w:val="009203E7"/>
    <w:rsid w:val="009221E2"/>
    <w:rsid w:val="00940DA9"/>
    <w:rsid w:val="00941DE9"/>
    <w:rsid w:val="0096210B"/>
    <w:rsid w:val="00967E38"/>
    <w:rsid w:val="0097009F"/>
    <w:rsid w:val="0098130F"/>
    <w:rsid w:val="009914F3"/>
    <w:rsid w:val="0099557F"/>
    <w:rsid w:val="00997C4E"/>
    <w:rsid w:val="009A0454"/>
    <w:rsid w:val="009B33C3"/>
    <w:rsid w:val="009B7B6D"/>
    <w:rsid w:val="009E2B9A"/>
    <w:rsid w:val="009F68D2"/>
    <w:rsid w:val="00A0053F"/>
    <w:rsid w:val="00A149EE"/>
    <w:rsid w:val="00A267B9"/>
    <w:rsid w:val="00A3140C"/>
    <w:rsid w:val="00A463D7"/>
    <w:rsid w:val="00A60790"/>
    <w:rsid w:val="00A66EB1"/>
    <w:rsid w:val="00A80CF6"/>
    <w:rsid w:val="00A80E1E"/>
    <w:rsid w:val="00A827C2"/>
    <w:rsid w:val="00A95320"/>
    <w:rsid w:val="00AA2BD4"/>
    <w:rsid w:val="00AA31CF"/>
    <w:rsid w:val="00AB6588"/>
    <w:rsid w:val="00AC2164"/>
    <w:rsid w:val="00AC592B"/>
    <w:rsid w:val="00AD644C"/>
    <w:rsid w:val="00AE05FD"/>
    <w:rsid w:val="00AF3AD2"/>
    <w:rsid w:val="00B12149"/>
    <w:rsid w:val="00B16BE4"/>
    <w:rsid w:val="00B311C6"/>
    <w:rsid w:val="00B477E4"/>
    <w:rsid w:val="00B50E9D"/>
    <w:rsid w:val="00B5239C"/>
    <w:rsid w:val="00B5277E"/>
    <w:rsid w:val="00B61790"/>
    <w:rsid w:val="00B72E01"/>
    <w:rsid w:val="00B864E7"/>
    <w:rsid w:val="00B87751"/>
    <w:rsid w:val="00B903D6"/>
    <w:rsid w:val="00B92B60"/>
    <w:rsid w:val="00B949EB"/>
    <w:rsid w:val="00BA1CAE"/>
    <w:rsid w:val="00BA5B71"/>
    <w:rsid w:val="00BB719D"/>
    <w:rsid w:val="00BC0EA9"/>
    <w:rsid w:val="00BC1B4E"/>
    <w:rsid w:val="00BC39C3"/>
    <w:rsid w:val="00BC559E"/>
    <w:rsid w:val="00BD0354"/>
    <w:rsid w:val="00BD363A"/>
    <w:rsid w:val="00BF237D"/>
    <w:rsid w:val="00C05AA1"/>
    <w:rsid w:val="00C13DBD"/>
    <w:rsid w:val="00C21000"/>
    <w:rsid w:val="00C25613"/>
    <w:rsid w:val="00C36791"/>
    <w:rsid w:val="00C40A85"/>
    <w:rsid w:val="00C421AE"/>
    <w:rsid w:val="00C441B2"/>
    <w:rsid w:val="00C610CC"/>
    <w:rsid w:val="00C64749"/>
    <w:rsid w:val="00C80AAD"/>
    <w:rsid w:val="00CB099C"/>
    <w:rsid w:val="00CB6FA5"/>
    <w:rsid w:val="00CB71E3"/>
    <w:rsid w:val="00CC23E5"/>
    <w:rsid w:val="00CC32C9"/>
    <w:rsid w:val="00CC58F1"/>
    <w:rsid w:val="00CC6AB0"/>
    <w:rsid w:val="00CD0571"/>
    <w:rsid w:val="00CD4A09"/>
    <w:rsid w:val="00CE2C1D"/>
    <w:rsid w:val="00D16423"/>
    <w:rsid w:val="00D16E29"/>
    <w:rsid w:val="00D25AD7"/>
    <w:rsid w:val="00D37DBA"/>
    <w:rsid w:val="00D44356"/>
    <w:rsid w:val="00D4550F"/>
    <w:rsid w:val="00D5177E"/>
    <w:rsid w:val="00D829CE"/>
    <w:rsid w:val="00D87591"/>
    <w:rsid w:val="00DB2547"/>
    <w:rsid w:val="00DB407D"/>
    <w:rsid w:val="00DB642D"/>
    <w:rsid w:val="00DB68CD"/>
    <w:rsid w:val="00DC4686"/>
    <w:rsid w:val="00DC69F5"/>
    <w:rsid w:val="00DD0C39"/>
    <w:rsid w:val="00DE37A7"/>
    <w:rsid w:val="00DF1BA7"/>
    <w:rsid w:val="00E11E96"/>
    <w:rsid w:val="00E1394E"/>
    <w:rsid w:val="00E30763"/>
    <w:rsid w:val="00E30E7E"/>
    <w:rsid w:val="00E51267"/>
    <w:rsid w:val="00E647D0"/>
    <w:rsid w:val="00E64CDF"/>
    <w:rsid w:val="00E66882"/>
    <w:rsid w:val="00E753A4"/>
    <w:rsid w:val="00E77AC1"/>
    <w:rsid w:val="00E84264"/>
    <w:rsid w:val="00EA501D"/>
    <w:rsid w:val="00EA5EF1"/>
    <w:rsid w:val="00EC2D07"/>
    <w:rsid w:val="00EC7AC1"/>
    <w:rsid w:val="00ED2056"/>
    <w:rsid w:val="00EE5984"/>
    <w:rsid w:val="00EF4815"/>
    <w:rsid w:val="00EF6DD5"/>
    <w:rsid w:val="00F0118D"/>
    <w:rsid w:val="00F10A83"/>
    <w:rsid w:val="00F31931"/>
    <w:rsid w:val="00F37B46"/>
    <w:rsid w:val="00F45F15"/>
    <w:rsid w:val="00F461A6"/>
    <w:rsid w:val="00F47559"/>
    <w:rsid w:val="00F54B8B"/>
    <w:rsid w:val="00F5697D"/>
    <w:rsid w:val="00F768C4"/>
    <w:rsid w:val="00FB2018"/>
    <w:rsid w:val="00FC235D"/>
    <w:rsid w:val="00FE5507"/>
    <w:rsid w:val="00FF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A4A3C"/>
  <w15:chartTrackingRefBased/>
  <w15:docId w15:val="{8C9E694C-6B38-5145-B5C9-9159C602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AA1"/>
    <w:rPr>
      <w:rFonts w:eastAsiaTheme="majorEastAsia" w:cstheme="majorBidi"/>
      <w:color w:val="272727" w:themeColor="text1" w:themeTint="D8"/>
    </w:rPr>
  </w:style>
  <w:style w:type="paragraph" w:styleId="Title">
    <w:name w:val="Title"/>
    <w:basedOn w:val="Normal"/>
    <w:next w:val="Normal"/>
    <w:link w:val="TitleChar"/>
    <w:uiPriority w:val="10"/>
    <w:qFormat/>
    <w:rsid w:val="00C05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AA1"/>
    <w:pPr>
      <w:spacing w:before="160"/>
      <w:jc w:val="center"/>
    </w:pPr>
    <w:rPr>
      <w:i/>
      <w:iCs/>
      <w:color w:val="404040" w:themeColor="text1" w:themeTint="BF"/>
    </w:rPr>
  </w:style>
  <w:style w:type="character" w:customStyle="1" w:styleId="QuoteChar">
    <w:name w:val="Quote Char"/>
    <w:basedOn w:val="DefaultParagraphFont"/>
    <w:link w:val="Quote"/>
    <w:uiPriority w:val="29"/>
    <w:rsid w:val="00C05AA1"/>
    <w:rPr>
      <w:i/>
      <w:iCs/>
      <w:color w:val="404040" w:themeColor="text1" w:themeTint="BF"/>
    </w:rPr>
  </w:style>
  <w:style w:type="paragraph" w:styleId="ListParagraph">
    <w:name w:val="List Paragraph"/>
    <w:basedOn w:val="Normal"/>
    <w:uiPriority w:val="34"/>
    <w:qFormat/>
    <w:rsid w:val="00C05AA1"/>
    <w:pPr>
      <w:ind w:left="720"/>
      <w:contextualSpacing/>
    </w:pPr>
  </w:style>
  <w:style w:type="character" w:styleId="IntenseEmphasis">
    <w:name w:val="Intense Emphasis"/>
    <w:basedOn w:val="DefaultParagraphFont"/>
    <w:uiPriority w:val="21"/>
    <w:qFormat/>
    <w:rsid w:val="00C05AA1"/>
    <w:rPr>
      <w:i/>
      <w:iCs/>
      <w:color w:val="0F4761" w:themeColor="accent1" w:themeShade="BF"/>
    </w:rPr>
  </w:style>
  <w:style w:type="paragraph" w:styleId="IntenseQuote">
    <w:name w:val="Intense Quote"/>
    <w:basedOn w:val="Normal"/>
    <w:next w:val="Normal"/>
    <w:link w:val="IntenseQuoteChar"/>
    <w:uiPriority w:val="30"/>
    <w:qFormat/>
    <w:rsid w:val="00C05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AA1"/>
    <w:rPr>
      <w:i/>
      <w:iCs/>
      <w:color w:val="0F4761" w:themeColor="accent1" w:themeShade="BF"/>
    </w:rPr>
  </w:style>
  <w:style w:type="character" w:styleId="IntenseReference">
    <w:name w:val="Intense Reference"/>
    <w:basedOn w:val="DefaultParagraphFont"/>
    <w:uiPriority w:val="32"/>
    <w:qFormat/>
    <w:rsid w:val="00C05AA1"/>
    <w:rPr>
      <w:b/>
      <w:bCs/>
      <w:smallCaps/>
      <w:color w:val="0F4761" w:themeColor="accent1" w:themeShade="BF"/>
      <w:spacing w:val="5"/>
    </w:rPr>
  </w:style>
  <w:style w:type="paragraph" w:styleId="NormalWeb">
    <w:name w:val="Normal (Web)"/>
    <w:basedOn w:val="Normal"/>
    <w:uiPriority w:val="99"/>
    <w:unhideWhenUsed/>
    <w:rsid w:val="00DB40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Perkins</dc:creator>
  <cp:keywords/>
  <dc:description/>
  <cp:lastModifiedBy>Cole Perkins</cp:lastModifiedBy>
  <cp:revision>306</cp:revision>
  <cp:lastPrinted>2026-05-19T23:06:00Z</cp:lastPrinted>
  <dcterms:created xsi:type="dcterms:W3CDTF">2026-03-12T14:12:00Z</dcterms:created>
  <dcterms:modified xsi:type="dcterms:W3CDTF">2026-05-20T00:10:00Z</dcterms:modified>
</cp:coreProperties>
</file>