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9053B" w14:textId="77777777" w:rsidR="004E64F6" w:rsidRPr="000101A4" w:rsidRDefault="004E64F6" w:rsidP="004E64F6">
      <w:pPr>
        <w:rPr>
          <w:rFonts w:ascii="Arial" w:hAnsi="Arial" w:cs="Arial"/>
          <w:b/>
          <w:bCs/>
          <w:sz w:val="22"/>
          <w:szCs w:val="22"/>
        </w:rPr>
      </w:pPr>
    </w:p>
    <w:p w14:paraId="4FB00895" w14:textId="77777777" w:rsidR="004E64F6" w:rsidRPr="000101A4" w:rsidRDefault="004E64F6" w:rsidP="004E64F6">
      <w:pPr>
        <w:rPr>
          <w:rFonts w:ascii="Arial" w:hAnsi="Arial" w:cs="Arial"/>
          <w:b/>
          <w:bCs/>
          <w:sz w:val="22"/>
          <w:szCs w:val="22"/>
        </w:rPr>
      </w:pPr>
    </w:p>
    <w:p w14:paraId="3A3495AE" w14:textId="31FBB7C8" w:rsidR="004E64F6" w:rsidRPr="000101A4" w:rsidRDefault="004E64F6" w:rsidP="004E64F6">
      <w:pPr>
        <w:rPr>
          <w:rFonts w:ascii="Arial" w:hAnsi="Arial" w:cs="Arial"/>
          <w:b/>
          <w:bCs/>
        </w:rPr>
      </w:pPr>
      <w:r w:rsidRPr="000101A4">
        <w:rPr>
          <w:rFonts w:ascii="Arial" w:hAnsi="Arial" w:cs="Arial"/>
          <w:b/>
          <w:bCs/>
        </w:rPr>
        <w:t>APF Chairperson statement on the death of Raafat Salha, ICHR Director</w:t>
      </w:r>
    </w:p>
    <w:p w14:paraId="0E5F0D3B" w14:textId="77777777" w:rsidR="004E64F6" w:rsidRPr="000101A4" w:rsidRDefault="004E64F6" w:rsidP="004E64F6">
      <w:pPr>
        <w:rPr>
          <w:rFonts w:ascii="Arial" w:hAnsi="Arial" w:cs="Arial"/>
          <w:sz w:val="22"/>
          <w:szCs w:val="22"/>
        </w:rPr>
      </w:pPr>
    </w:p>
    <w:p w14:paraId="6F8B3BD1" w14:textId="59062CBF" w:rsidR="004E64F6" w:rsidRPr="000101A4" w:rsidRDefault="004E64F6" w:rsidP="004E64F6">
      <w:pPr>
        <w:rPr>
          <w:rFonts w:ascii="Arial" w:hAnsi="Arial" w:cs="Arial"/>
          <w:sz w:val="22"/>
          <w:szCs w:val="22"/>
        </w:rPr>
      </w:pPr>
      <w:r w:rsidRPr="000101A4">
        <w:rPr>
          <w:rFonts w:ascii="Arial" w:hAnsi="Arial" w:cs="Arial"/>
          <w:sz w:val="22"/>
          <w:szCs w:val="22"/>
        </w:rPr>
        <w:t xml:space="preserve">The Asia Pacific Forum of National Human Rights Institutions (APF) is deeply saddened by the death of Raafat Salha (Abu Mohammed), Director of the Gaza and North Office of the </w:t>
      </w:r>
      <w:r w:rsidR="009E13AF" w:rsidRPr="000101A4">
        <w:rPr>
          <w:rFonts w:ascii="Arial" w:hAnsi="Arial" w:cs="Arial"/>
          <w:sz w:val="22"/>
          <w:szCs w:val="22"/>
        </w:rPr>
        <w:t xml:space="preserve">Palestine </w:t>
      </w:r>
      <w:r w:rsidRPr="000101A4">
        <w:rPr>
          <w:rFonts w:ascii="Arial" w:hAnsi="Arial" w:cs="Arial"/>
          <w:sz w:val="22"/>
          <w:szCs w:val="22"/>
        </w:rPr>
        <w:t xml:space="preserve">Independent Commission for Human Rights (ICHR), an APF member. </w:t>
      </w:r>
    </w:p>
    <w:p w14:paraId="4B82A148" w14:textId="77777777" w:rsidR="004E64F6" w:rsidRPr="000101A4" w:rsidRDefault="004E64F6" w:rsidP="004E64F6">
      <w:pPr>
        <w:rPr>
          <w:rFonts w:ascii="Arial" w:hAnsi="Arial" w:cs="Arial"/>
          <w:sz w:val="22"/>
          <w:szCs w:val="22"/>
        </w:rPr>
      </w:pPr>
    </w:p>
    <w:p w14:paraId="6D7237C5" w14:textId="77777777" w:rsidR="004E64F6" w:rsidRPr="000101A4" w:rsidRDefault="004E64F6" w:rsidP="004E64F6">
      <w:pPr>
        <w:rPr>
          <w:rFonts w:ascii="Arial" w:hAnsi="Arial" w:cs="Arial"/>
          <w:sz w:val="22"/>
          <w:szCs w:val="22"/>
        </w:rPr>
      </w:pPr>
      <w:r w:rsidRPr="000101A4">
        <w:rPr>
          <w:rFonts w:ascii="Arial" w:hAnsi="Arial" w:cs="Arial"/>
          <w:sz w:val="22"/>
          <w:szCs w:val="22"/>
        </w:rPr>
        <w:t xml:space="preserve">Raafat died from injuries sustained during an Israeli airstrike on the Shahin family home in southern Deir Al-Balah, Gaza. The attack also resulted in the deaths of 13 members of his family, including his wife, Faten </w:t>
      </w:r>
      <w:proofErr w:type="spellStart"/>
      <w:r w:rsidRPr="000101A4">
        <w:rPr>
          <w:rFonts w:ascii="Arial" w:hAnsi="Arial" w:cs="Arial"/>
          <w:sz w:val="22"/>
          <w:szCs w:val="22"/>
        </w:rPr>
        <w:t>Shaqoura</w:t>
      </w:r>
      <w:proofErr w:type="spellEnd"/>
      <w:r w:rsidRPr="000101A4">
        <w:rPr>
          <w:rFonts w:ascii="Arial" w:hAnsi="Arial" w:cs="Arial"/>
          <w:sz w:val="22"/>
          <w:szCs w:val="22"/>
        </w:rPr>
        <w:t>, and his children, Mohammed, Ahmad, Hala, and Saba.</w:t>
      </w:r>
    </w:p>
    <w:p w14:paraId="51D280FE" w14:textId="77777777" w:rsidR="004E64F6" w:rsidRPr="000101A4" w:rsidRDefault="004E64F6" w:rsidP="004E64F6">
      <w:pPr>
        <w:rPr>
          <w:rFonts w:ascii="Arial" w:hAnsi="Arial" w:cs="Arial"/>
          <w:sz w:val="22"/>
          <w:szCs w:val="22"/>
        </w:rPr>
      </w:pPr>
    </w:p>
    <w:p w14:paraId="28B46BD7" w14:textId="2200DFEC" w:rsidR="004E64F6" w:rsidRPr="000101A4" w:rsidRDefault="005D5576" w:rsidP="004E64F6">
      <w:pPr>
        <w:rPr>
          <w:rFonts w:ascii="Arial" w:hAnsi="Arial" w:cs="Arial"/>
          <w:sz w:val="22"/>
          <w:szCs w:val="22"/>
        </w:rPr>
      </w:pPr>
      <w:r w:rsidRPr="000101A4">
        <w:rPr>
          <w:rFonts w:ascii="Arial" w:hAnsi="Arial" w:cs="Arial"/>
          <w:sz w:val="22"/>
          <w:szCs w:val="22"/>
        </w:rPr>
        <w:t xml:space="preserve">The International Criminal Court (ICC) is currently investigating war crimes allegedly committed by the Israeli military, </w:t>
      </w:r>
      <w:r w:rsidRPr="000101A4">
        <w:rPr>
          <w:rFonts w:ascii="Arial" w:hAnsi="Arial" w:cs="Arial"/>
          <w:color w:val="202122"/>
          <w:sz w:val="22"/>
          <w:szCs w:val="22"/>
          <w:shd w:val="clear" w:color="auto" w:fill="FFFFFF"/>
        </w:rPr>
        <w:t xml:space="preserve">including starvation, murder, deliberately targeting civilians, and persecution. </w:t>
      </w:r>
      <w:r w:rsidR="004E64F6" w:rsidRPr="000101A4">
        <w:rPr>
          <w:rFonts w:ascii="Arial" w:hAnsi="Arial" w:cs="Arial"/>
          <w:sz w:val="22"/>
          <w:szCs w:val="22"/>
        </w:rPr>
        <w:t>Th</w:t>
      </w:r>
      <w:r w:rsidRPr="000101A4">
        <w:rPr>
          <w:rFonts w:ascii="Arial" w:hAnsi="Arial" w:cs="Arial"/>
          <w:sz w:val="22"/>
          <w:szCs w:val="22"/>
        </w:rPr>
        <w:t>e</w:t>
      </w:r>
      <w:r w:rsidR="004E64F6" w:rsidRPr="000101A4">
        <w:rPr>
          <w:rFonts w:ascii="Arial" w:hAnsi="Arial" w:cs="Arial"/>
          <w:sz w:val="22"/>
          <w:szCs w:val="22"/>
        </w:rPr>
        <w:t xml:space="preserve"> </w:t>
      </w:r>
      <w:r w:rsidRPr="000101A4">
        <w:rPr>
          <w:rFonts w:ascii="Arial" w:hAnsi="Arial" w:cs="Arial"/>
          <w:sz w:val="22"/>
          <w:szCs w:val="22"/>
        </w:rPr>
        <w:t xml:space="preserve">death of Raafat and his family </w:t>
      </w:r>
      <w:r w:rsidR="004E64F6" w:rsidRPr="000101A4">
        <w:rPr>
          <w:rFonts w:ascii="Arial" w:hAnsi="Arial" w:cs="Arial"/>
          <w:sz w:val="22"/>
          <w:szCs w:val="22"/>
        </w:rPr>
        <w:t xml:space="preserve">highlights the crisis faced by Palestinian civilians </w:t>
      </w:r>
      <w:r w:rsidR="006546BF" w:rsidRPr="000101A4">
        <w:rPr>
          <w:rFonts w:ascii="Arial" w:hAnsi="Arial" w:cs="Arial"/>
          <w:sz w:val="22"/>
          <w:szCs w:val="22"/>
        </w:rPr>
        <w:t>from Israeli attacks</w:t>
      </w:r>
      <w:r w:rsidR="004E64F6" w:rsidRPr="000101A4">
        <w:rPr>
          <w:rFonts w:ascii="Arial" w:hAnsi="Arial" w:cs="Arial"/>
          <w:sz w:val="22"/>
          <w:szCs w:val="22"/>
        </w:rPr>
        <w:t>.</w:t>
      </w:r>
      <w:r w:rsidR="006546BF" w:rsidRPr="000101A4">
        <w:rPr>
          <w:rFonts w:ascii="Arial" w:hAnsi="Arial" w:cs="Arial"/>
          <w:sz w:val="22"/>
          <w:szCs w:val="22"/>
        </w:rPr>
        <w:t xml:space="preserve"> </w:t>
      </w:r>
      <w:r w:rsidR="004E64F6" w:rsidRPr="000101A4">
        <w:rPr>
          <w:rFonts w:ascii="Arial" w:hAnsi="Arial" w:cs="Arial"/>
          <w:sz w:val="22"/>
          <w:szCs w:val="22"/>
        </w:rPr>
        <w:t xml:space="preserve">We call on the international community, particularly the </w:t>
      </w:r>
      <w:r w:rsidR="00F015CF" w:rsidRPr="000101A4">
        <w:rPr>
          <w:rFonts w:ascii="Arial" w:hAnsi="Arial" w:cs="Arial"/>
          <w:sz w:val="22"/>
          <w:szCs w:val="22"/>
        </w:rPr>
        <w:t>ICC</w:t>
      </w:r>
      <w:r w:rsidR="004E64F6" w:rsidRPr="000101A4">
        <w:rPr>
          <w:rFonts w:ascii="Arial" w:hAnsi="Arial" w:cs="Arial"/>
          <w:sz w:val="22"/>
          <w:szCs w:val="22"/>
        </w:rPr>
        <w:t>, to launch investigations into these crimes, hold those responsible accountable, and ensure the protection of civilians from further violence.</w:t>
      </w:r>
      <w:r w:rsidR="006546BF" w:rsidRPr="000101A4">
        <w:rPr>
          <w:rFonts w:ascii="Arial" w:hAnsi="Arial" w:cs="Arial"/>
          <w:sz w:val="22"/>
          <w:szCs w:val="22"/>
        </w:rPr>
        <w:t xml:space="preserve"> </w:t>
      </w:r>
    </w:p>
    <w:p w14:paraId="2C99D90B" w14:textId="77777777" w:rsidR="004E64F6" w:rsidRPr="000101A4" w:rsidRDefault="004E64F6" w:rsidP="004E64F6">
      <w:pPr>
        <w:rPr>
          <w:rFonts w:ascii="Arial" w:hAnsi="Arial" w:cs="Arial"/>
          <w:sz w:val="22"/>
          <w:szCs w:val="22"/>
        </w:rPr>
      </w:pPr>
    </w:p>
    <w:p w14:paraId="25284ED8" w14:textId="77777777" w:rsidR="004E64F6" w:rsidRPr="000101A4" w:rsidRDefault="004E64F6" w:rsidP="004E64F6">
      <w:pPr>
        <w:rPr>
          <w:rFonts w:ascii="Arial" w:hAnsi="Arial" w:cs="Arial"/>
          <w:sz w:val="22"/>
          <w:szCs w:val="22"/>
        </w:rPr>
      </w:pPr>
      <w:r w:rsidRPr="000101A4">
        <w:rPr>
          <w:rFonts w:ascii="Arial" w:hAnsi="Arial" w:cs="Arial"/>
          <w:sz w:val="22"/>
          <w:szCs w:val="22"/>
        </w:rPr>
        <w:t>We also express hope for the current ceasefire agreement and the opportunity it presents to reduce violence and protect civilian lives. It is vital that this leads to meaningful dialogue and concrete steps towards peace and justice.</w:t>
      </w:r>
    </w:p>
    <w:p w14:paraId="166571C3" w14:textId="77777777" w:rsidR="004E64F6" w:rsidRPr="000101A4" w:rsidRDefault="004E64F6" w:rsidP="004E64F6">
      <w:pPr>
        <w:rPr>
          <w:rFonts w:ascii="Arial" w:hAnsi="Arial" w:cs="Arial"/>
          <w:sz w:val="22"/>
          <w:szCs w:val="22"/>
        </w:rPr>
      </w:pPr>
    </w:p>
    <w:p w14:paraId="4CCA0FA5" w14:textId="77777777" w:rsidR="004E64F6" w:rsidRPr="000101A4" w:rsidRDefault="004E64F6" w:rsidP="004E64F6">
      <w:pPr>
        <w:rPr>
          <w:rFonts w:ascii="Arial" w:hAnsi="Arial" w:cs="Arial"/>
          <w:sz w:val="22"/>
          <w:szCs w:val="22"/>
        </w:rPr>
      </w:pPr>
      <w:r w:rsidRPr="000101A4">
        <w:rPr>
          <w:rFonts w:ascii="Arial" w:hAnsi="Arial" w:cs="Arial"/>
          <w:sz w:val="22"/>
          <w:szCs w:val="22"/>
        </w:rPr>
        <w:t>We offer our condolences to Raafat’s family, friends and colleagues. Raafat devoted his life to advocating for human rights and justice, and his loss is a significant tragedy for the ICHR and the Palestinian people.</w:t>
      </w:r>
    </w:p>
    <w:p w14:paraId="7EC7038E" w14:textId="77777777" w:rsidR="004E64F6" w:rsidRPr="000101A4" w:rsidRDefault="004E64F6" w:rsidP="004E64F6">
      <w:pPr>
        <w:rPr>
          <w:rFonts w:ascii="Arial" w:hAnsi="Arial" w:cs="Arial"/>
          <w:sz w:val="22"/>
          <w:szCs w:val="22"/>
        </w:rPr>
      </w:pPr>
    </w:p>
    <w:p w14:paraId="33E05DE4" w14:textId="77777777" w:rsidR="004E64F6" w:rsidRPr="000101A4" w:rsidRDefault="004E64F6" w:rsidP="004E64F6">
      <w:pPr>
        <w:rPr>
          <w:rFonts w:ascii="Arial" w:hAnsi="Arial" w:cs="Arial"/>
          <w:sz w:val="22"/>
          <w:szCs w:val="22"/>
        </w:rPr>
      </w:pPr>
      <w:r w:rsidRPr="000101A4">
        <w:rPr>
          <w:rFonts w:ascii="Arial" w:hAnsi="Arial" w:cs="Arial"/>
          <w:sz w:val="22"/>
          <w:szCs w:val="22"/>
        </w:rPr>
        <w:t>Raafat’s work and commitment to human rights will continue to inspire our efforts in advocating for justice and accountability. We stand in solidarity with the ICHR and all who seek to defend the rights of individuals facing human rights violations.</w:t>
      </w:r>
    </w:p>
    <w:p w14:paraId="417EBEAF" w14:textId="77777777" w:rsidR="004E64F6" w:rsidRPr="000101A4" w:rsidRDefault="004E64F6" w:rsidP="004E64F6">
      <w:pPr>
        <w:rPr>
          <w:rFonts w:ascii="Arial" w:hAnsi="Arial" w:cs="Arial"/>
          <w:sz w:val="22"/>
          <w:szCs w:val="22"/>
        </w:rPr>
      </w:pPr>
    </w:p>
    <w:p w14:paraId="12C65A18" w14:textId="77777777" w:rsidR="00C107DD" w:rsidRDefault="004E64F6" w:rsidP="004E64F6">
      <w:pPr>
        <w:rPr>
          <w:rFonts w:ascii="Arial" w:hAnsi="Arial" w:cs="Arial"/>
          <w:i/>
          <w:iCs/>
          <w:sz w:val="22"/>
          <w:szCs w:val="22"/>
        </w:rPr>
      </w:pPr>
      <w:r w:rsidRPr="000101A4">
        <w:rPr>
          <w:rFonts w:ascii="Arial" w:hAnsi="Arial" w:cs="Arial"/>
          <w:i/>
          <w:iCs/>
          <w:sz w:val="22"/>
          <w:szCs w:val="22"/>
        </w:rPr>
        <w:t xml:space="preserve">Samar Haj Hassan, </w:t>
      </w:r>
    </w:p>
    <w:p w14:paraId="366604A9" w14:textId="7109747A" w:rsidR="004E64F6" w:rsidRPr="00C107DD" w:rsidRDefault="004E64F6" w:rsidP="004E64F6">
      <w:pPr>
        <w:rPr>
          <w:rFonts w:ascii="Arial" w:hAnsi="Arial" w:cs="Arial"/>
          <w:b/>
          <w:bCs/>
          <w:sz w:val="22"/>
          <w:szCs w:val="22"/>
        </w:rPr>
      </w:pPr>
      <w:r w:rsidRPr="00C107DD">
        <w:rPr>
          <w:rFonts w:ascii="Arial" w:hAnsi="Arial" w:cs="Arial"/>
          <w:b/>
          <w:bCs/>
          <w:sz w:val="22"/>
          <w:szCs w:val="22"/>
        </w:rPr>
        <w:t>Chairperson, Asia Pacific Forum of National Human Rights Institutions</w:t>
      </w:r>
    </w:p>
    <w:p w14:paraId="2DEBBF72" w14:textId="77777777" w:rsidR="006B75F4" w:rsidRPr="001952CA" w:rsidRDefault="006B75F4" w:rsidP="001952CA">
      <w:pPr>
        <w:spacing w:before="240" w:after="240"/>
        <w:rPr>
          <w:rFonts w:asciiTheme="minorHAnsi" w:hAnsiTheme="minorHAnsi"/>
          <w:iCs/>
          <w:sz w:val="22"/>
          <w:szCs w:val="22"/>
          <w:lang w:eastAsia="en-AU"/>
        </w:rPr>
      </w:pPr>
    </w:p>
    <w:sectPr w:rsidR="006B75F4" w:rsidRPr="001952CA" w:rsidSect="007A6D6D">
      <w:headerReference w:type="default" r:id="rId7"/>
      <w:endnotePr>
        <w:numFmt w:val="decimal"/>
      </w:endnotePr>
      <w:pgSz w:w="11906" w:h="16838" w:code="9"/>
      <w:pgMar w:top="1705" w:right="1418" w:bottom="1134" w:left="1418" w:header="709" w:footer="1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34B6E" w14:textId="77777777" w:rsidR="007F4AC4" w:rsidRDefault="007F4AC4" w:rsidP="00F14C6D">
      <w:r>
        <w:separator/>
      </w:r>
    </w:p>
  </w:endnote>
  <w:endnote w:type="continuationSeparator" w:id="0">
    <w:p w14:paraId="6FCF2811" w14:textId="77777777" w:rsidR="007F4AC4" w:rsidRDefault="007F4AC4"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9215B" w14:textId="77777777" w:rsidR="007F4AC4" w:rsidRDefault="007F4AC4" w:rsidP="00F14C6D">
      <w:r>
        <w:separator/>
      </w:r>
    </w:p>
  </w:footnote>
  <w:footnote w:type="continuationSeparator" w:id="0">
    <w:p w14:paraId="73C4BC8F" w14:textId="77777777" w:rsidR="007F4AC4" w:rsidRDefault="007F4AC4"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536F" w14:textId="4F1DCCF9" w:rsidR="00BD40CC" w:rsidRDefault="00E94523" w:rsidP="00BD40CC">
    <w:pPr>
      <w:pStyle w:val="Header"/>
      <w:tabs>
        <w:tab w:val="clear" w:pos="4513"/>
        <w:tab w:val="clear" w:pos="9026"/>
        <w:tab w:val="left" w:pos="7305"/>
      </w:tabs>
      <w:jc w:val="left"/>
      <w:rPr>
        <w:noProof/>
        <w:lang w:eastAsia="en-AU"/>
      </w:rPr>
    </w:pPr>
    <w:r>
      <w:rPr>
        <w:noProof/>
        <w:lang w:eastAsia="en-AU"/>
      </w:rPr>
      <w:drawing>
        <wp:anchor distT="0" distB="0" distL="114300" distR="114300" simplePos="0" relativeHeight="251659776" behindDoc="0" locked="0" layoutInCell="1" allowOverlap="1" wp14:anchorId="454D3A62" wp14:editId="1BA417E0">
          <wp:simplePos x="0" y="0"/>
          <wp:positionH relativeFrom="column">
            <wp:posOffset>2909084</wp:posOffset>
          </wp:positionH>
          <wp:positionV relativeFrom="paragraph">
            <wp:posOffset>-116541</wp:posOffset>
          </wp:positionV>
          <wp:extent cx="3213474" cy="552349"/>
          <wp:effectExtent l="0" t="0" r="0" b="0"/>
          <wp:wrapNone/>
          <wp:docPr id="186012973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29737"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13474" cy="552349"/>
                  </a:xfrm>
                  <a:prstGeom prst="rect">
                    <a:avLst/>
                  </a:prstGeom>
                </pic:spPr>
              </pic:pic>
            </a:graphicData>
          </a:graphic>
          <wp14:sizeRelH relativeFrom="page">
            <wp14:pctWidth>0</wp14:pctWidth>
          </wp14:sizeRelH>
          <wp14:sizeRelV relativeFrom="page">
            <wp14:pctHeight>0</wp14:pctHeight>
          </wp14:sizeRelV>
        </wp:anchor>
      </w:drawing>
    </w:r>
  </w:p>
  <w:p w14:paraId="6349B119" w14:textId="77777777" w:rsidR="00201C60" w:rsidRDefault="00201C60" w:rsidP="00BD40CC">
    <w:pPr>
      <w:pStyle w:val="Header"/>
      <w:tabs>
        <w:tab w:val="clear" w:pos="4513"/>
        <w:tab w:val="clear" w:pos="9026"/>
        <w:tab w:val="left" w:pos="7305"/>
      </w:tabs>
      <w:jc w:val="left"/>
      <w:rPr>
        <w:noProof/>
        <w:lang w:eastAsia="en-AU"/>
      </w:rPr>
    </w:pPr>
    <w:r>
      <w:rPr>
        <w:noProof/>
        <w:lang w:eastAsia="en-AU"/>
      </w:rPr>
      <w:tab/>
    </w:r>
  </w:p>
  <w:p w14:paraId="1D1BFBF4" w14:textId="77777777" w:rsidR="00AF2D0B" w:rsidRDefault="00B46E7A" w:rsidP="00B46E7A">
    <w:pPr>
      <w:pStyle w:val="Header"/>
      <w:tabs>
        <w:tab w:val="left" w:pos="5235"/>
        <w:tab w:val="left" w:pos="5865"/>
        <w:tab w:val="left" w:pos="6840"/>
        <w:tab w:val="right" w:pos="9070"/>
      </w:tabs>
      <w:jc w:val="left"/>
    </w:pPr>
    <w:r>
      <w:tab/>
    </w:r>
    <w:r w:rsidR="006A0379">
      <w:tab/>
    </w:r>
    <w:r w:rsidR="000D4209">
      <w:tab/>
    </w:r>
    <w:r w:rsidR="006A037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265537C"/>
    <w:multiLevelType w:val="hybridMultilevel"/>
    <w:tmpl w:val="0BBA2B10"/>
    <w:lvl w:ilvl="0" w:tplc="8084D4CA">
      <w:numFmt w:val="bullet"/>
      <w:lvlText w:val="•"/>
      <w:lvlJc w:val="left"/>
      <w:pPr>
        <w:ind w:left="1128" w:hanging="720"/>
      </w:pPr>
      <w:rPr>
        <w:rFonts w:ascii="Calibri" w:eastAsia="Times New Roman" w:hAnsi="Calibri" w:cs="Calibri"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3"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6704984"/>
    <w:multiLevelType w:val="hybridMultilevel"/>
    <w:tmpl w:val="0F56D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F567F9D"/>
    <w:multiLevelType w:val="hybridMultilevel"/>
    <w:tmpl w:val="EC3420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15:restartNumberingAfterBreak="0">
    <w:nsid w:val="58172CC2"/>
    <w:multiLevelType w:val="hybridMultilevel"/>
    <w:tmpl w:val="55EA66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15:restartNumberingAfterBreak="0">
    <w:nsid w:val="6C74756F"/>
    <w:multiLevelType w:val="hybridMultilevel"/>
    <w:tmpl w:val="204C73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985890692">
    <w:abstractNumId w:val="9"/>
  </w:num>
  <w:num w:numId="2" w16cid:durableId="1139494906">
    <w:abstractNumId w:val="7"/>
  </w:num>
  <w:num w:numId="3" w16cid:durableId="677541970">
    <w:abstractNumId w:val="6"/>
  </w:num>
  <w:num w:numId="4" w16cid:durableId="329217637">
    <w:abstractNumId w:val="5"/>
  </w:num>
  <w:num w:numId="5" w16cid:durableId="101995455">
    <w:abstractNumId w:val="4"/>
  </w:num>
  <w:num w:numId="6" w16cid:durableId="1440295601">
    <w:abstractNumId w:val="8"/>
  </w:num>
  <w:num w:numId="7" w16cid:durableId="670529266">
    <w:abstractNumId w:val="1"/>
  </w:num>
  <w:num w:numId="8" w16cid:durableId="946620685">
    <w:abstractNumId w:val="0"/>
  </w:num>
  <w:num w:numId="9" w16cid:durableId="1235975137">
    <w:abstractNumId w:val="3"/>
  </w:num>
  <w:num w:numId="10" w16cid:durableId="227305637">
    <w:abstractNumId w:val="2"/>
  </w:num>
  <w:num w:numId="11" w16cid:durableId="1791237656">
    <w:abstractNumId w:val="24"/>
  </w:num>
  <w:num w:numId="12" w16cid:durableId="556429378">
    <w:abstractNumId w:val="19"/>
  </w:num>
  <w:num w:numId="13" w16cid:durableId="1191408385">
    <w:abstractNumId w:val="14"/>
  </w:num>
  <w:num w:numId="14" w16cid:durableId="1788043358">
    <w:abstractNumId w:val="23"/>
  </w:num>
  <w:num w:numId="15" w16cid:durableId="1100951178">
    <w:abstractNumId w:val="16"/>
  </w:num>
  <w:num w:numId="16" w16cid:durableId="580677781">
    <w:abstractNumId w:val="10"/>
  </w:num>
  <w:num w:numId="17" w16cid:durableId="1210069285">
    <w:abstractNumId w:val="29"/>
  </w:num>
  <w:num w:numId="18" w16cid:durableId="1467355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981165">
    <w:abstractNumId w:val="17"/>
  </w:num>
  <w:num w:numId="20" w16cid:durableId="1218861752">
    <w:abstractNumId w:val="22"/>
  </w:num>
  <w:num w:numId="21" w16cid:durableId="459301703">
    <w:abstractNumId w:val="20"/>
  </w:num>
  <w:num w:numId="22" w16cid:durableId="602300027">
    <w:abstractNumId w:val="13"/>
  </w:num>
  <w:num w:numId="23" w16cid:durableId="10475362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83942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398945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0825531">
    <w:abstractNumId w:val="11"/>
  </w:num>
  <w:num w:numId="27" w16cid:durableId="1181697204">
    <w:abstractNumId w:val="27"/>
  </w:num>
  <w:num w:numId="28" w16cid:durableId="510722736">
    <w:abstractNumId w:val="12"/>
  </w:num>
  <w:num w:numId="29" w16cid:durableId="140777883">
    <w:abstractNumId w:val="15"/>
  </w:num>
  <w:num w:numId="30" w16cid:durableId="1180200862">
    <w:abstractNumId w:val="26"/>
  </w:num>
  <w:num w:numId="31" w16cid:durableId="12336635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737885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0B"/>
    <w:rsid w:val="000101A4"/>
    <w:rsid w:val="0001254B"/>
    <w:rsid w:val="00013272"/>
    <w:rsid w:val="00021134"/>
    <w:rsid w:val="00021452"/>
    <w:rsid w:val="00045DBE"/>
    <w:rsid w:val="000540A0"/>
    <w:rsid w:val="000579B1"/>
    <w:rsid w:val="00061380"/>
    <w:rsid w:val="000706EE"/>
    <w:rsid w:val="00074750"/>
    <w:rsid w:val="00074CD6"/>
    <w:rsid w:val="0009443A"/>
    <w:rsid w:val="000A31B0"/>
    <w:rsid w:val="000B0A5D"/>
    <w:rsid w:val="000D4209"/>
    <w:rsid w:val="001011C8"/>
    <w:rsid w:val="00113323"/>
    <w:rsid w:val="00124E92"/>
    <w:rsid w:val="00132462"/>
    <w:rsid w:val="00140077"/>
    <w:rsid w:val="00142F59"/>
    <w:rsid w:val="001523D8"/>
    <w:rsid w:val="001566D4"/>
    <w:rsid w:val="00162A8D"/>
    <w:rsid w:val="001834C0"/>
    <w:rsid w:val="00184098"/>
    <w:rsid w:val="001867A2"/>
    <w:rsid w:val="001952CA"/>
    <w:rsid w:val="00195CCC"/>
    <w:rsid w:val="001A5D46"/>
    <w:rsid w:val="001B0353"/>
    <w:rsid w:val="001C139C"/>
    <w:rsid w:val="001C31BF"/>
    <w:rsid w:val="001C451B"/>
    <w:rsid w:val="001F2BBB"/>
    <w:rsid w:val="00201C60"/>
    <w:rsid w:val="00204638"/>
    <w:rsid w:val="0020759E"/>
    <w:rsid w:val="002254C4"/>
    <w:rsid w:val="00231ED1"/>
    <w:rsid w:val="0023303F"/>
    <w:rsid w:val="0024300C"/>
    <w:rsid w:val="0024557E"/>
    <w:rsid w:val="002702D9"/>
    <w:rsid w:val="00287490"/>
    <w:rsid w:val="003040CA"/>
    <w:rsid w:val="00310ED4"/>
    <w:rsid w:val="0031492A"/>
    <w:rsid w:val="00316504"/>
    <w:rsid w:val="00316C1A"/>
    <w:rsid w:val="0031727C"/>
    <w:rsid w:val="00321AF0"/>
    <w:rsid w:val="00365170"/>
    <w:rsid w:val="00377C8F"/>
    <w:rsid w:val="00383067"/>
    <w:rsid w:val="003931C7"/>
    <w:rsid w:val="003955AE"/>
    <w:rsid w:val="00395B25"/>
    <w:rsid w:val="003A445C"/>
    <w:rsid w:val="003A533F"/>
    <w:rsid w:val="003B18A7"/>
    <w:rsid w:val="003C0B0C"/>
    <w:rsid w:val="003E2AB1"/>
    <w:rsid w:val="003F0CEE"/>
    <w:rsid w:val="004215B3"/>
    <w:rsid w:val="004372B1"/>
    <w:rsid w:val="00444303"/>
    <w:rsid w:val="004561BE"/>
    <w:rsid w:val="00462D4C"/>
    <w:rsid w:val="00473DB9"/>
    <w:rsid w:val="00474063"/>
    <w:rsid w:val="00476EEA"/>
    <w:rsid w:val="00494D4B"/>
    <w:rsid w:val="004A1950"/>
    <w:rsid w:val="004A722D"/>
    <w:rsid w:val="004E64F6"/>
    <w:rsid w:val="004F3A80"/>
    <w:rsid w:val="004F53EF"/>
    <w:rsid w:val="00503E04"/>
    <w:rsid w:val="00504B28"/>
    <w:rsid w:val="00505091"/>
    <w:rsid w:val="00513540"/>
    <w:rsid w:val="00522CED"/>
    <w:rsid w:val="00532622"/>
    <w:rsid w:val="00553273"/>
    <w:rsid w:val="00554C04"/>
    <w:rsid w:val="00562A60"/>
    <w:rsid w:val="005647E5"/>
    <w:rsid w:val="00587457"/>
    <w:rsid w:val="005B7515"/>
    <w:rsid w:val="005C1654"/>
    <w:rsid w:val="005D04F4"/>
    <w:rsid w:val="005D1F34"/>
    <w:rsid w:val="005D5576"/>
    <w:rsid w:val="005D741C"/>
    <w:rsid w:val="005E3895"/>
    <w:rsid w:val="005F5F45"/>
    <w:rsid w:val="00644F8D"/>
    <w:rsid w:val="006546BF"/>
    <w:rsid w:val="00690313"/>
    <w:rsid w:val="00696390"/>
    <w:rsid w:val="006A0379"/>
    <w:rsid w:val="006A6BB3"/>
    <w:rsid w:val="006B3680"/>
    <w:rsid w:val="006B75F4"/>
    <w:rsid w:val="006C40B2"/>
    <w:rsid w:val="006D0583"/>
    <w:rsid w:val="006D5EE5"/>
    <w:rsid w:val="006E06ED"/>
    <w:rsid w:val="006E06F5"/>
    <w:rsid w:val="007039FC"/>
    <w:rsid w:val="00706FAB"/>
    <w:rsid w:val="00707793"/>
    <w:rsid w:val="007169BB"/>
    <w:rsid w:val="00723954"/>
    <w:rsid w:val="00725D5E"/>
    <w:rsid w:val="007548CA"/>
    <w:rsid w:val="00770DCB"/>
    <w:rsid w:val="00775485"/>
    <w:rsid w:val="007841E1"/>
    <w:rsid w:val="007A6D6D"/>
    <w:rsid w:val="007C6E6B"/>
    <w:rsid w:val="007D40BD"/>
    <w:rsid w:val="007E1866"/>
    <w:rsid w:val="007E6434"/>
    <w:rsid w:val="007F4AC4"/>
    <w:rsid w:val="00810ABF"/>
    <w:rsid w:val="008125EE"/>
    <w:rsid w:val="0083209A"/>
    <w:rsid w:val="008724DE"/>
    <w:rsid w:val="008A2AF7"/>
    <w:rsid w:val="008A3D57"/>
    <w:rsid w:val="008B1641"/>
    <w:rsid w:val="008B318D"/>
    <w:rsid w:val="008B4C3E"/>
    <w:rsid w:val="008E3D60"/>
    <w:rsid w:val="0090165F"/>
    <w:rsid w:val="00912B5B"/>
    <w:rsid w:val="00921CB7"/>
    <w:rsid w:val="00923C4F"/>
    <w:rsid w:val="009472C4"/>
    <w:rsid w:val="00950E88"/>
    <w:rsid w:val="00966C2F"/>
    <w:rsid w:val="009802F3"/>
    <w:rsid w:val="009A5753"/>
    <w:rsid w:val="009C5FB8"/>
    <w:rsid w:val="009E13AF"/>
    <w:rsid w:val="009E7FC4"/>
    <w:rsid w:val="009F51D9"/>
    <w:rsid w:val="009F7AAC"/>
    <w:rsid w:val="00A02F56"/>
    <w:rsid w:val="00A0406E"/>
    <w:rsid w:val="00A10E9B"/>
    <w:rsid w:val="00A41355"/>
    <w:rsid w:val="00A43B92"/>
    <w:rsid w:val="00A44720"/>
    <w:rsid w:val="00A6179E"/>
    <w:rsid w:val="00A66F67"/>
    <w:rsid w:val="00AA1D76"/>
    <w:rsid w:val="00AC27AB"/>
    <w:rsid w:val="00AC6A34"/>
    <w:rsid w:val="00AE76EB"/>
    <w:rsid w:val="00AE79BF"/>
    <w:rsid w:val="00AF2D0B"/>
    <w:rsid w:val="00B1380B"/>
    <w:rsid w:val="00B22697"/>
    <w:rsid w:val="00B22D0A"/>
    <w:rsid w:val="00B277E0"/>
    <w:rsid w:val="00B46E7A"/>
    <w:rsid w:val="00B52E2D"/>
    <w:rsid w:val="00B76653"/>
    <w:rsid w:val="00BA262D"/>
    <w:rsid w:val="00BB73A8"/>
    <w:rsid w:val="00BC79EB"/>
    <w:rsid w:val="00BD40CC"/>
    <w:rsid w:val="00BE2E76"/>
    <w:rsid w:val="00BF0AAB"/>
    <w:rsid w:val="00BF1376"/>
    <w:rsid w:val="00C076F2"/>
    <w:rsid w:val="00C107DD"/>
    <w:rsid w:val="00C247EB"/>
    <w:rsid w:val="00C25BDA"/>
    <w:rsid w:val="00C37521"/>
    <w:rsid w:val="00C41664"/>
    <w:rsid w:val="00C53971"/>
    <w:rsid w:val="00C54FB1"/>
    <w:rsid w:val="00C80F9F"/>
    <w:rsid w:val="00CA0D78"/>
    <w:rsid w:val="00CA5F20"/>
    <w:rsid w:val="00CB27A8"/>
    <w:rsid w:val="00CE7182"/>
    <w:rsid w:val="00D238D8"/>
    <w:rsid w:val="00D36D90"/>
    <w:rsid w:val="00D57EF1"/>
    <w:rsid w:val="00D64CB6"/>
    <w:rsid w:val="00D65C76"/>
    <w:rsid w:val="00D97D83"/>
    <w:rsid w:val="00DA2F73"/>
    <w:rsid w:val="00DA42E8"/>
    <w:rsid w:val="00DB0B78"/>
    <w:rsid w:val="00DB443A"/>
    <w:rsid w:val="00DC193F"/>
    <w:rsid w:val="00DC3C4F"/>
    <w:rsid w:val="00DC462F"/>
    <w:rsid w:val="00DD4975"/>
    <w:rsid w:val="00DE713D"/>
    <w:rsid w:val="00E126C2"/>
    <w:rsid w:val="00E24FA3"/>
    <w:rsid w:val="00E328CD"/>
    <w:rsid w:val="00E45954"/>
    <w:rsid w:val="00E75D90"/>
    <w:rsid w:val="00E835AF"/>
    <w:rsid w:val="00E94523"/>
    <w:rsid w:val="00E97410"/>
    <w:rsid w:val="00E97EF8"/>
    <w:rsid w:val="00EE44D7"/>
    <w:rsid w:val="00EF70B0"/>
    <w:rsid w:val="00F015CF"/>
    <w:rsid w:val="00F14C6D"/>
    <w:rsid w:val="00F3100E"/>
    <w:rsid w:val="00F600CF"/>
    <w:rsid w:val="00F71A6E"/>
    <w:rsid w:val="00F9078E"/>
    <w:rsid w:val="00F95982"/>
    <w:rsid w:val="00FB3600"/>
    <w:rsid w:val="00FC582E"/>
    <w:rsid w:val="00FD5BF8"/>
    <w:rsid w:val="00FD754C"/>
    <w:rsid w:val="00FE08F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BD471"/>
  <w15:chartTrackingRefBased/>
  <w15:docId w15:val="{08FCCDA9-C046-4AD7-89C1-F9139FEB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D0B"/>
    <w:rPr>
      <w:sz w:val="24"/>
      <w:szCs w:val="24"/>
      <w:lang w:eastAsia="en-US"/>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ind w:left="720" w:hanging="720"/>
    </w:pPr>
    <w:rPr>
      <w:b/>
    </w:rPr>
  </w:style>
  <w:style w:type="paragraph" w:styleId="TOC2">
    <w:name w:val="toc 2"/>
    <w:basedOn w:val="Normal"/>
    <w:next w:val="Normal"/>
    <w:autoRedefine/>
    <w:uiPriority w:val="39"/>
    <w:semiHidden/>
    <w:qFormat/>
    <w:locked/>
    <w:rsid w:val="002702D9"/>
    <w:pPr>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rPr>
      <w:b/>
      <w:sz w:val="28"/>
      <w:lang w:val="en-US"/>
    </w:rPr>
  </w:style>
  <w:style w:type="paragraph" w:styleId="EndnoteText">
    <w:name w:val="endnote text"/>
    <w:basedOn w:val="Normal"/>
    <w:link w:val="EndnoteTextChar"/>
    <w:semiHidden/>
    <w:rsid w:val="00706FAB"/>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character" w:customStyle="1" w:styleId="apple-converted-space">
    <w:name w:val="apple-converted-space"/>
    <w:basedOn w:val="DefaultParagraphFont"/>
    <w:rsid w:val="00AF2D0B"/>
  </w:style>
  <w:style w:type="paragraph" w:styleId="BalloonText">
    <w:name w:val="Balloon Text"/>
    <w:basedOn w:val="Normal"/>
    <w:link w:val="BalloonTextChar"/>
    <w:semiHidden/>
    <w:unhideWhenUsed/>
    <w:locked/>
    <w:rsid w:val="00C41664"/>
    <w:rPr>
      <w:rFonts w:ascii="Segoe UI" w:hAnsi="Segoe UI" w:cs="Segoe UI"/>
      <w:sz w:val="18"/>
      <w:szCs w:val="18"/>
    </w:rPr>
  </w:style>
  <w:style w:type="character" w:customStyle="1" w:styleId="BalloonTextChar">
    <w:name w:val="Balloon Text Char"/>
    <w:basedOn w:val="DefaultParagraphFont"/>
    <w:link w:val="BalloonText"/>
    <w:semiHidden/>
    <w:rsid w:val="00C41664"/>
    <w:rPr>
      <w:rFonts w:ascii="Segoe UI" w:hAnsi="Segoe UI" w:cs="Segoe UI"/>
      <w:sz w:val="18"/>
      <w:szCs w:val="18"/>
      <w:lang w:eastAsia="en-US"/>
    </w:rPr>
  </w:style>
  <w:style w:type="character" w:customStyle="1" w:styleId="cite-bracket">
    <w:name w:val="cite-bracket"/>
    <w:basedOn w:val="DefaultParagraphFont"/>
    <w:rsid w:val="00FD5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195726523">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 w:id="20100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291</Words>
  <Characters>1623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Kate Turner-Mann</dc:creator>
  <cp:keywords/>
  <dc:description/>
  <cp:lastModifiedBy>Amy Janowski</cp:lastModifiedBy>
  <cp:revision>6</cp:revision>
  <cp:lastPrinted>2018-03-01T01:11:00Z</cp:lastPrinted>
  <dcterms:created xsi:type="dcterms:W3CDTF">2025-01-20T03:17:00Z</dcterms:created>
  <dcterms:modified xsi:type="dcterms:W3CDTF">2025-01-20T08:58:00Z</dcterms:modified>
</cp:coreProperties>
</file>