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ACDA" w14:textId="72535018" w:rsidR="0043636C" w:rsidRDefault="0043636C" w:rsidP="00904B7C">
      <w:pPr>
        <w:spacing w:after="0"/>
        <w:rPr>
          <w:rFonts w:ascii="Arial" w:hAnsi="Arial" w:cs="Arial"/>
          <w:color w:val="2E74B5" w:themeColor="accent5" w:themeShade="BF"/>
          <w:sz w:val="36"/>
          <w:szCs w:val="36"/>
        </w:rPr>
      </w:pPr>
      <w:r w:rsidRPr="000D0E4C">
        <w:rPr>
          <w:noProof/>
          <w:color w:val="0081C6"/>
          <w:sz w:val="40"/>
        </w:rPr>
        <w:drawing>
          <wp:anchor distT="0" distB="0" distL="114300" distR="114300" simplePos="0" relativeHeight="251658247" behindDoc="1" locked="0" layoutInCell="0" allowOverlap="0" wp14:anchorId="013493DF" wp14:editId="2E010BD5">
            <wp:simplePos x="0" y="0"/>
            <wp:positionH relativeFrom="margin">
              <wp:align>right</wp:align>
            </wp:positionH>
            <wp:positionV relativeFrom="margin">
              <wp:align>top</wp:align>
            </wp:positionV>
            <wp:extent cx="2766060" cy="707390"/>
            <wp:effectExtent l="0" t="0" r="0" b="0"/>
            <wp:wrapSquare wrapText="bothSides"/>
            <wp:docPr id="5" name="Picture 5" descr="APF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F_logo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6060" cy="70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CB373" w14:textId="77777777" w:rsidR="0043636C" w:rsidRDefault="0043636C" w:rsidP="00904B7C">
      <w:pPr>
        <w:spacing w:after="0"/>
        <w:rPr>
          <w:rFonts w:ascii="Arial" w:hAnsi="Arial" w:cs="Arial"/>
          <w:color w:val="2E74B5" w:themeColor="accent5" w:themeShade="BF"/>
          <w:sz w:val="36"/>
          <w:szCs w:val="36"/>
        </w:rPr>
      </w:pPr>
    </w:p>
    <w:p w14:paraId="105A469B" w14:textId="77777777" w:rsidR="0043636C" w:rsidRDefault="0043636C" w:rsidP="00904B7C">
      <w:pPr>
        <w:spacing w:after="0"/>
        <w:rPr>
          <w:rFonts w:ascii="Arial" w:hAnsi="Arial" w:cs="Arial"/>
          <w:color w:val="2E74B5" w:themeColor="accent5" w:themeShade="BF"/>
          <w:sz w:val="36"/>
          <w:szCs w:val="36"/>
        </w:rPr>
      </w:pPr>
    </w:p>
    <w:p w14:paraId="7DBB450D" w14:textId="77777777" w:rsidR="00B81E42" w:rsidRDefault="00B81E42" w:rsidP="00B81E42">
      <w:pPr>
        <w:spacing w:after="0"/>
        <w:rPr>
          <w:rFonts w:ascii="Arial Nova Light" w:hAnsi="Arial Nova Light" w:cs="Arial"/>
          <w:color w:val="007EC4"/>
          <w:sz w:val="32"/>
          <w:szCs w:val="32"/>
        </w:rPr>
      </w:pPr>
    </w:p>
    <w:p w14:paraId="6C1031C9" w14:textId="12855EEE" w:rsidR="00717304" w:rsidRPr="004B53E1" w:rsidRDefault="00C04ABA" w:rsidP="00B81E42">
      <w:pPr>
        <w:spacing w:after="0"/>
        <w:rPr>
          <w:rFonts w:ascii="Arial Nova Light" w:hAnsi="Arial Nova Light" w:cs="Arial"/>
          <w:color w:val="007EC4"/>
          <w:sz w:val="32"/>
          <w:szCs w:val="32"/>
        </w:rPr>
      </w:pPr>
      <w:r w:rsidRPr="004B53E1">
        <w:rPr>
          <w:rFonts w:ascii="Arial Nova Light" w:hAnsi="Arial Nova Light" w:cs="Arial"/>
          <w:color w:val="007EC4"/>
          <w:sz w:val="32"/>
          <w:szCs w:val="32"/>
        </w:rPr>
        <w:t>A</w:t>
      </w:r>
      <w:r w:rsidR="00717304" w:rsidRPr="004B53E1">
        <w:rPr>
          <w:rFonts w:ascii="Arial Nova Light" w:hAnsi="Arial Nova Light" w:cs="Arial"/>
          <w:color w:val="007EC4"/>
          <w:sz w:val="32"/>
          <w:szCs w:val="32"/>
        </w:rPr>
        <w:t>sia Pacific Forum</w:t>
      </w:r>
      <w:r w:rsidRPr="004B53E1">
        <w:rPr>
          <w:rFonts w:ascii="Arial Nova Light" w:hAnsi="Arial Nova Light" w:cs="Arial"/>
          <w:color w:val="007EC4"/>
          <w:sz w:val="32"/>
          <w:szCs w:val="32"/>
        </w:rPr>
        <w:t xml:space="preserve"> </w:t>
      </w:r>
      <w:r w:rsidR="004B53E1" w:rsidRPr="004B53E1">
        <w:rPr>
          <w:rFonts w:ascii="Arial Nova Light" w:hAnsi="Arial Nova Light" w:cs="Arial"/>
          <w:color w:val="007EC4"/>
          <w:sz w:val="32"/>
          <w:szCs w:val="32"/>
        </w:rPr>
        <w:t xml:space="preserve">of National Human Rights Institutions </w:t>
      </w:r>
    </w:p>
    <w:p w14:paraId="79BA378D" w14:textId="77777777" w:rsidR="00EB1F5F" w:rsidRPr="001A514A" w:rsidRDefault="00EB1F5F" w:rsidP="00B81E42">
      <w:pPr>
        <w:spacing w:after="0" w:line="240" w:lineRule="auto"/>
        <w:ind w:right="-187"/>
        <w:rPr>
          <w:rFonts w:ascii="Arial Nova Light" w:hAnsi="Arial Nova Light" w:cs="Arial"/>
          <w:b/>
          <w:color w:val="007EC4"/>
          <w:sz w:val="28"/>
          <w:szCs w:val="28"/>
        </w:rPr>
      </w:pPr>
    </w:p>
    <w:p w14:paraId="09C7129B" w14:textId="1F64E927" w:rsidR="00C81184" w:rsidRPr="002040CD" w:rsidRDefault="00DF21E9" w:rsidP="00B81E42">
      <w:pPr>
        <w:spacing w:after="0" w:line="240" w:lineRule="auto"/>
        <w:ind w:right="-187"/>
        <w:rPr>
          <w:rFonts w:ascii="Arial Nova Light" w:hAnsi="Arial Nova Light" w:cs="Arial"/>
          <w:color w:val="007EC4"/>
          <w:sz w:val="56"/>
          <w:szCs w:val="56"/>
        </w:rPr>
      </w:pPr>
      <w:bookmarkStart w:id="0" w:name="_Hlk8220148"/>
      <w:r w:rsidRPr="728878FB">
        <w:rPr>
          <w:rFonts w:ascii="Arial Nova Light" w:hAnsi="Arial Nova Light" w:cs="Arial"/>
          <w:b/>
          <w:bCs/>
          <w:color w:val="007EC4"/>
          <w:sz w:val="56"/>
          <w:szCs w:val="56"/>
        </w:rPr>
        <w:t xml:space="preserve">NHRI </w:t>
      </w:r>
      <w:r w:rsidR="00B830A9" w:rsidRPr="728878FB">
        <w:rPr>
          <w:rFonts w:ascii="Arial Nova Light" w:hAnsi="Arial Nova Light" w:cs="Arial"/>
          <w:b/>
          <w:bCs/>
          <w:color w:val="007EC4"/>
          <w:sz w:val="56"/>
          <w:szCs w:val="56"/>
        </w:rPr>
        <w:t xml:space="preserve">Guidelines for </w:t>
      </w:r>
      <w:r w:rsidR="00164534" w:rsidRPr="728878FB">
        <w:rPr>
          <w:rFonts w:ascii="Arial Nova Light" w:hAnsi="Arial Nova Light" w:cs="Arial"/>
          <w:b/>
          <w:bCs/>
          <w:color w:val="007EC4"/>
          <w:sz w:val="56"/>
          <w:szCs w:val="56"/>
        </w:rPr>
        <w:t>M</w:t>
      </w:r>
      <w:r w:rsidR="00D80941" w:rsidRPr="728878FB">
        <w:rPr>
          <w:rFonts w:ascii="Arial Nova Light" w:hAnsi="Arial Nova Light" w:cs="Arial"/>
          <w:b/>
          <w:bCs/>
          <w:color w:val="007EC4"/>
          <w:sz w:val="56"/>
          <w:szCs w:val="56"/>
        </w:rPr>
        <w:t>ainstreaming</w:t>
      </w:r>
      <w:r w:rsidR="00C04ABA" w:rsidRPr="728878FB">
        <w:rPr>
          <w:rFonts w:ascii="Arial Nova Light" w:hAnsi="Arial Nova Light" w:cs="Arial"/>
          <w:b/>
          <w:bCs/>
          <w:color w:val="007EC4"/>
          <w:sz w:val="56"/>
          <w:szCs w:val="56"/>
        </w:rPr>
        <w:t xml:space="preserve"> </w:t>
      </w:r>
      <w:r w:rsidR="002D3DE3" w:rsidRPr="728878FB">
        <w:rPr>
          <w:rFonts w:ascii="Arial Nova Light" w:hAnsi="Arial Nova Light" w:cs="Arial"/>
          <w:b/>
          <w:bCs/>
          <w:color w:val="007EC4"/>
          <w:sz w:val="56"/>
          <w:szCs w:val="56"/>
        </w:rPr>
        <w:t xml:space="preserve">the </w:t>
      </w:r>
      <w:r w:rsidR="00164534" w:rsidRPr="728878FB">
        <w:rPr>
          <w:rFonts w:ascii="Arial Nova Light" w:hAnsi="Arial Nova Light" w:cs="Arial"/>
          <w:b/>
          <w:bCs/>
          <w:color w:val="007EC4"/>
          <w:sz w:val="56"/>
          <w:szCs w:val="56"/>
        </w:rPr>
        <w:t>H</w:t>
      </w:r>
      <w:r w:rsidR="002D3DE3" w:rsidRPr="728878FB">
        <w:rPr>
          <w:rFonts w:ascii="Arial Nova Light" w:hAnsi="Arial Nova Light" w:cs="Arial"/>
          <w:b/>
          <w:bCs/>
          <w:color w:val="007EC4"/>
          <w:sz w:val="56"/>
          <w:szCs w:val="56"/>
        </w:rPr>
        <w:t xml:space="preserve">uman </w:t>
      </w:r>
      <w:r w:rsidR="00164534" w:rsidRPr="728878FB">
        <w:rPr>
          <w:rFonts w:ascii="Arial Nova Light" w:hAnsi="Arial Nova Light" w:cs="Arial"/>
          <w:b/>
          <w:bCs/>
          <w:color w:val="007EC4"/>
          <w:sz w:val="56"/>
          <w:szCs w:val="56"/>
        </w:rPr>
        <w:t>R</w:t>
      </w:r>
      <w:r w:rsidR="002D3DE3" w:rsidRPr="728878FB">
        <w:rPr>
          <w:rFonts w:ascii="Arial Nova Light" w:hAnsi="Arial Nova Light" w:cs="Arial"/>
          <w:b/>
          <w:bCs/>
          <w:color w:val="007EC4"/>
          <w:sz w:val="56"/>
          <w:szCs w:val="56"/>
        </w:rPr>
        <w:t xml:space="preserve">ights of </w:t>
      </w:r>
      <w:r w:rsidR="00164534" w:rsidRPr="728878FB">
        <w:rPr>
          <w:rFonts w:ascii="Arial Nova Light" w:hAnsi="Arial Nova Light" w:cs="Arial"/>
          <w:b/>
          <w:bCs/>
          <w:color w:val="007EC4"/>
          <w:sz w:val="56"/>
          <w:szCs w:val="56"/>
        </w:rPr>
        <w:t>W</w:t>
      </w:r>
      <w:r w:rsidR="002D3DE3" w:rsidRPr="728878FB">
        <w:rPr>
          <w:rFonts w:ascii="Arial Nova Light" w:hAnsi="Arial Nova Light" w:cs="Arial"/>
          <w:b/>
          <w:bCs/>
          <w:color w:val="007EC4"/>
          <w:sz w:val="56"/>
          <w:szCs w:val="56"/>
        </w:rPr>
        <w:t xml:space="preserve">omen and </w:t>
      </w:r>
      <w:r w:rsidR="00164534" w:rsidRPr="728878FB">
        <w:rPr>
          <w:rFonts w:ascii="Arial Nova Light" w:hAnsi="Arial Nova Light" w:cs="Arial"/>
          <w:b/>
          <w:bCs/>
          <w:color w:val="007EC4"/>
          <w:sz w:val="56"/>
          <w:szCs w:val="56"/>
        </w:rPr>
        <w:t>G</w:t>
      </w:r>
      <w:r w:rsidR="002D3DE3" w:rsidRPr="728878FB">
        <w:rPr>
          <w:rFonts w:ascii="Arial Nova Light" w:hAnsi="Arial Nova Light" w:cs="Arial"/>
          <w:b/>
          <w:bCs/>
          <w:color w:val="007EC4"/>
          <w:sz w:val="56"/>
          <w:szCs w:val="56"/>
        </w:rPr>
        <w:t>irls</w:t>
      </w:r>
      <w:r w:rsidRPr="728878FB">
        <w:rPr>
          <w:rFonts w:ascii="Arial Nova Light" w:hAnsi="Arial Nova Light" w:cs="Arial"/>
          <w:b/>
          <w:bCs/>
          <w:color w:val="007EC4"/>
          <w:sz w:val="56"/>
          <w:szCs w:val="56"/>
        </w:rPr>
        <w:t xml:space="preserve"> into </w:t>
      </w:r>
      <w:r w:rsidR="00164534" w:rsidRPr="728878FB">
        <w:rPr>
          <w:rFonts w:ascii="Arial Nova Light" w:hAnsi="Arial Nova Light" w:cs="Arial"/>
          <w:b/>
          <w:bCs/>
          <w:color w:val="007EC4"/>
          <w:sz w:val="56"/>
          <w:szCs w:val="56"/>
        </w:rPr>
        <w:t>O</w:t>
      </w:r>
      <w:r w:rsidRPr="728878FB">
        <w:rPr>
          <w:rFonts w:ascii="Arial Nova Light" w:hAnsi="Arial Nova Light" w:cs="Arial"/>
          <w:b/>
          <w:bCs/>
          <w:color w:val="007EC4"/>
          <w:sz w:val="56"/>
          <w:szCs w:val="56"/>
        </w:rPr>
        <w:t xml:space="preserve">ur </w:t>
      </w:r>
      <w:r w:rsidR="00164534" w:rsidRPr="728878FB">
        <w:rPr>
          <w:rFonts w:ascii="Arial Nova Light" w:hAnsi="Arial Nova Light" w:cs="Arial"/>
          <w:b/>
          <w:bCs/>
          <w:color w:val="007EC4"/>
          <w:sz w:val="56"/>
          <w:szCs w:val="56"/>
        </w:rPr>
        <w:t>E</w:t>
      </w:r>
      <w:r w:rsidRPr="728878FB">
        <w:rPr>
          <w:rFonts w:ascii="Arial Nova Light" w:hAnsi="Arial Nova Light" w:cs="Arial"/>
          <w:b/>
          <w:bCs/>
          <w:color w:val="007EC4"/>
          <w:sz w:val="56"/>
          <w:szCs w:val="56"/>
        </w:rPr>
        <w:t xml:space="preserve">veryday </w:t>
      </w:r>
      <w:r w:rsidR="00164534" w:rsidRPr="728878FB">
        <w:rPr>
          <w:rFonts w:ascii="Arial Nova Light" w:hAnsi="Arial Nova Light" w:cs="Arial"/>
          <w:b/>
          <w:bCs/>
          <w:color w:val="007EC4"/>
          <w:sz w:val="56"/>
          <w:szCs w:val="56"/>
        </w:rPr>
        <w:t>W</w:t>
      </w:r>
      <w:r w:rsidRPr="728878FB">
        <w:rPr>
          <w:rFonts w:ascii="Arial Nova Light" w:hAnsi="Arial Nova Light" w:cs="Arial"/>
          <w:b/>
          <w:bCs/>
          <w:color w:val="007EC4"/>
          <w:sz w:val="56"/>
          <w:szCs w:val="56"/>
        </w:rPr>
        <w:t>ork</w:t>
      </w:r>
    </w:p>
    <w:bookmarkEnd w:id="0"/>
    <w:p w14:paraId="0FC78F0F" w14:textId="77777777" w:rsidR="00622461" w:rsidRDefault="00622461" w:rsidP="0077760E">
      <w:pPr>
        <w:spacing w:before="120" w:after="160"/>
        <w:rPr>
          <w:rFonts w:ascii="Arial Nova Light" w:hAnsi="Arial Nova Light" w:cs="Arial"/>
          <w:color w:val="000000" w:themeColor="text1"/>
          <w:highlight w:val="yellow"/>
        </w:rPr>
      </w:pPr>
    </w:p>
    <w:p w14:paraId="5820FDD1" w14:textId="77777777" w:rsidR="002040CD" w:rsidRDefault="002040CD" w:rsidP="00850234">
      <w:pPr>
        <w:spacing w:after="0" w:line="240" w:lineRule="auto"/>
        <w:rPr>
          <w:rFonts w:ascii="Arial Nova Light" w:hAnsi="Arial Nova Light" w:cs="Arial"/>
          <w:color w:val="007EC4"/>
          <w:sz w:val="32"/>
          <w:szCs w:val="32"/>
        </w:rPr>
      </w:pPr>
    </w:p>
    <w:p w14:paraId="6F0F8E3A" w14:textId="77777777" w:rsidR="00BB27A5" w:rsidRDefault="00BB27A5">
      <w:pPr>
        <w:spacing w:after="160" w:line="259" w:lineRule="auto"/>
        <w:rPr>
          <w:rFonts w:ascii="Arial Nova Light" w:hAnsi="Arial Nova Light" w:cs="Arial"/>
          <w:color w:val="007EC4"/>
          <w:sz w:val="32"/>
          <w:szCs w:val="32"/>
        </w:rPr>
      </w:pPr>
      <w:r>
        <w:br w:type="page"/>
      </w:r>
    </w:p>
    <w:p w14:paraId="18B3FAB3" w14:textId="77777777" w:rsidR="00240E18" w:rsidRPr="007E0C9D" w:rsidRDefault="00240E18" w:rsidP="00240E18">
      <w:pPr>
        <w:pStyle w:val="paragraph"/>
        <w:spacing w:before="0" w:beforeAutospacing="0" w:after="0" w:afterAutospacing="0"/>
        <w:textAlignment w:val="baseline"/>
        <w:rPr>
          <w:rFonts w:ascii="Arial Nova Light" w:eastAsiaTheme="minorHAnsi" w:hAnsi="Arial Nova Light" w:cs="Arial"/>
          <w:color w:val="007EC4"/>
          <w:sz w:val="32"/>
          <w:szCs w:val="32"/>
          <w:lang w:val="en-US" w:eastAsia="en-US"/>
        </w:rPr>
      </w:pPr>
      <w:r w:rsidRPr="007E0C9D">
        <w:rPr>
          <w:rFonts w:ascii="Arial Nova Light" w:eastAsiaTheme="minorHAnsi" w:hAnsi="Arial Nova Light" w:cs="Arial"/>
          <w:color w:val="007EC4"/>
          <w:sz w:val="32"/>
          <w:szCs w:val="32"/>
          <w:lang w:val="en-US" w:eastAsia="en-US"/>
        </w:rPr>
        <w:lastRenderedPageBreak/>
        <w:t>Note </w:t>
      </w:r>
    </w:p>
    <w:p w14:paraId="361B6B87" w14:textId="77777777" w:rsidR="007E0C9D" w:rsidRDefault="007E0C9D" w:rsidP="00240E18">
      <w:pPr>
        <w:pStyle w:val="paragraph"/>
        <w:spacing w:before="0" w:beforeAutospacing="0" w:after="0" w:afterAutospacing="0"/>
        <w:textAlignment w:val="baseline"/>
        <w:rPr>
          <w:rStyle w:val="normaltextrun"/>
          <w:rFonts w:ascii="Calibri" w:hAnsi="Calibri" w:cs="Calibri"/>
          <w:sz w:val="22"/>
          <w:szCs w:val="22"/>
        </w:rPr>
      </w:pPr>
    </w:p>
    <w:p w14:paraId="4BA5676A" w14:textId="26A8D5B6" w:rsidR="00240E18" w:rsidRDefault="00240E18" w:rsidP="007E0C9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The designations employed and the presentation of the material in this publication do not </w:t>
      </w:r>
      <w:r>
        <w:rPr>
          <w:rStyle w:val="scxw21414756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imply the expression of any opinion whatsoever on the part of the APF concerning the legal </w:t>
      </w:r>
      <w:r>
        <w:rPr>
          <w:rStyle w:val="scxw21414756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status of any country, territory, </w:t>
      </w:r>
      <w:proofErr w:type="gramStart"/>
      <w:r>
        <w:rPr>
          <w:rStyle w:val="normaltextrun"/>
          <w:rFonts w:ascii="Calibri" w:hAnsi="Calibri" w:cs="Calibri"/>
          <w:sz w:val="22"/>
          <w:szCs w:val="22"/>
        </w:rPr>
        <w:t>city</w:t>
      </w:r>
      <w:proofErr w:type="gramEnd"/>
      <w:r>
        <w:rPr>
          <w:rStyle w:val="normaltextrun"/>
          <w:rFonts w:ascii="Calibri" w:hAnsi="Calibri" w:cs="Calibri"/>
          <w:sz w:val="22"/>
          <w:szCs w:val="22"/>
        </w:rPr>
        <w:t xml:space="preserve"> or area, or of its authorities, or concerning the delimitation </w:t>
      </w:r>
      <w:r>
        <w:rPr>
          <w:rStyle w:val="scxw21414756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of its frontiers or boundaries.</w:t>
      </w:r>
      <w:r>
        <w:rPr>
          <w:rStyle w:val="eop"/>
          <w:rFonts w:ascii="Calibri" w:hAnsi="Calibri" w:cs="Calibri"/>
          <w:sz w:val="22"/>
          <w:szCs w:val="22"/>
        </w:rPr>
        <w:t> </w:t>
      </w:r>
    </w:p>
    <w:p w14:paraId="237D24CD" w14:textId="77777777" w:rsidR="00240E18" w:rsidRDefault="00240E18" w:rsidP="007E0C9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12F99767" w14:textId="2C46FD4B" w:rsidR="00240E18" w:rsidRPr="00D92D86" w:rsidRDefault="00D92D86" w:rsidP="007E0C9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sz w:val="22"/>
          <w:szCs w:val="22"/>
        </w:rPr>
        <w:t>NHRI Guidelines for Mainstreaming the Human Rights of Women and Girls into Our Everyday Work</w:t>
      </w:r>
      <w:r w:rsidR="00240E18" w:rsidRPr="00D92D86">
        <w:rPr>
          <w:rStyle w:val="normaltextrun"/>
          <w:rFonts w:ascii="Calibri" w:hAnsi="Calibri" w:cs="Calibri"/>
          <w:i/>
          <w:iCs/>
          <w:sz w:val="22"/>
          <w:szCs w:val="22"/>
        </w:rPr>
        <w:t> </w:t>
      </w:r>
      <w:r w:rsidR="00240E18" w:rsidRPr="00D92D86">
        <w:rPr>
          <w:rStyle w:val="eop"/>
          <w:rFonts w:ascii="Calibri" w:hAnsi="Calibri" w:cs="Calibri"/>
          <w:sz w:val="22"/>
          <w:szCs w:val="22"/>
        </w:rPr>
        <w:t> </w:t>
      </w:r>
    </w:p>
    <w:p w14:paraId="0C321679" w14:textId="2C46D56F" w:rsidR="00240E18" w:rsidRPr="00D92D86" w:rsidRDefault="00240E18" w:rsidP="007E0C9D">
      <w:pPr>
        <w:pStyle w:val="paragraph"/>
        <w:spacing w:before="0" w:beforeAutospacing="0" w:after="0" w:afterAutospacing="0"/>
        <w:jc w:val="both"/>
        <w:textAlignment w:val="baseline"/>
        <w:rPr>
          <w:rFonts w:ascii="Segoe UI" w:hAnsi="Segoe UI" w:cs="Segoe UI"/>
          <w:sz w:val="18"/>
          <w:szCs w:val="18"/>
        </w:rPr>
      </w:pPr>
      <w:r w:rsidRPr="00D92D86">
        <w:rPr>
          <w:rStyle w:val="normaltextrun"/>
          <w:rFonts w:ascii="Calibri" w:hAnsi="Calibri" w:cs="Calibri"/>
          <w:sz w:val="22"/>
          <w:szCs w:val="22"/>
        </w:rPr>
        <w:t>© Copyright Asia Pacific Forum of National Human Rights Institutions January 20</w:t>
      </w:r>
      <w:r w:rsidR="00D92D86">
        <w:rPr>
          <w:rStyle w:val="normaltextrun"/>
          <w:rFonts w:ascii="Calibri" w:hAnsi="Calibri" w:cs="Calibri"/>
          <w:sz w:val="22"/>
          <w:szCs w:val="22"/>
        </w:rPr>
        <w:t>19</w:t>
      </w:r>
      <w:r w:rsidRPr="00D92D86">
        <w:rPr>
          <w:rStyle w:val="eop"/>
          <w:rFonts w:ascii="Calibri" w:hAnsi="Calibri" w:cs="Calibri"/>
          <w:sz w:val="22"/>
          <w:szCs w:val="22"/>
        </w:rPr>
        <w:t> </w:t>
      </w:r>
    </w:p>
    <w:p w14:paraId="7894E171" w14:textId="77777777" w:rsidR="00240E18" w:rsidRDefault="00240E18" w:rsidP="007E0C9D">
      <w:pPr>
        <w:pStyle w:val="paragraph"/>
        <w:spacing w:before="0" w:beforeAutospacing="0" w:after="0" w:afterAutospacing="0"/>
        <w:jc w:val="both"/>
        <w:textAlignment w:val="baseline"/>
        <w:rPr>
          <w:rStyle w:val="eop"/>
          <w:rFonts w:ascii="Calibri" w:hAnsi="Calibri" w:cs="Calibri"/>
          <w:sz w:val="22"/>
          <w:szCs w:val="22"/>
        </w:rPr>
      </w:pPr>
      <w:r w:rsidRPr="00D92D86">
        <w:rPr>
          <w:rStyle w:val="normaltextrun"/>
          <w:rFonts w:ascii="Calibri" w:hAnsi="Calibri" w:cs="Calibri"/>
          <w:sz w:val="22"/>
          <w:szCs w:val="22"/>
        </w:rPr>
        <w:t>No reproduction is permitted without prior written consent from the APF.</w:t>
      </w:r>
      <w:r w:rsidRPr="00D92D86">
        <w:rPr>
          <w:rStyle w:val="eop"/>
          <w:rFonts w:ascii="Calibri" w:hAnsi="Calibri" w:cs="Calibri"/>
          <w:sz w:val="22"/>
          <w:szCs w:val="22"/>
        </w:rPr>
        <w:t> </w:t>
      </w:r>
    </w:p>
    <w:p w14:paraId="6CC26181" w14:textId="77777777" w:rsidR="007E0C9D" w:rsidRDefault="007E0C9D" w:rsidP="007E0C9D">
      <w:pPr>
        <w:pStyle w:val="paragraph"/>
        <w:spacing w:before="0" w:beforeAutospacing="0" w:after="0" w:afterAutospacing="0"/>
        <w:jc w:val="both"/>
        <w:textAlignment w:val="baseline"/>
        <w:rPr>
          <w:rStyle w:val="eop"/>
          <w:rFonts w:ascii="Calibri" w:hAnsi="Calibri" w:cs="Calibri"/>
          <w:sz w:val="22"/>
          <w:szCs w:val="22"/>
        </w:rPr>
      </w:pPr>
    </w:p>
    <w:p w14:paraId="071A8E57" w14:textId="4FE364D1" w:rsidR="007E0C9D" w:rsidRDefault="007E0C9D" w:rsidP="007E0C9D">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Asia Pacific Forum of National Human Rights Institutions</w:t>
      </w:r>
    </w:p>
    <w:p w14:paraId="3E545B1E" w14:textId="599F02AB" w:rsidR="007E0C9D" w:rsidRDefault="007E0C9D" w:rsidP="007E0C9D">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GPO Box 5218</w:t>
      </w:r>
    </w:p>
    <w:p w14:paraId="7259A929" w14:textId="10E19608" w:rsidR="007E0C9D" w:rsidRDefault="007E0C9D" w:rsidP="007E0C9D">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Sydney NSW 1042</w:t>
      </w:r>
    </w:p>
    <w:p w14:paraId="35E6B840" w14:textId="418CF446" w:rsidR="007E0C9D" w:rsidRPr="00D92D86" w:rsidRDefault="007E0C9D" w:rsidP="007E0C9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Australia</w:t>
      </w:r>
    </w:p>
    <w:p w14:paraId="25E53BFD" w14:textId="77777777" w:rsidR="00240E18" w:rsidRDefault="00240E18" w:rsidP="00ED41C9">
      <w:pPr>
        <w:pStyle w:val="Style4"/>
        <w:rPr>
          <w:color w:val="auto"/>
        </w:rPr>
      </w:pPr>
    </w:p>
    <w:p w14:paraId="4CB6A0F5" w14:textId="77777777" w:rsidR="00D92D86" w:rsidRPr="00D92D86" w:rsidRDefault="00D92D86" w:rsidP="00ED41C9">
      <w:pPr>
        <w:pStyle w:val="Style4"/>
        <w:rPr>
          <w:color w:val="auto"/>
        </w:rPr>
      </w:pPr>
    </w:p>
    <w:p w14:paraId="47EE7434" w14:textId="77777777" w:rsidR="00D92D86" w:rsidRDefault="00D92D86" w:rsidP="00ED41C9">
      <w:pPr>
        <w:pStyle w:val="Style4"/>
      </w:pPr>
    </w:p>
    <w:p w14:paraId="4C139B33" w14:textId="77777777" w:rsidR="007E0C9D" w:rsidRDefault="007E0C9D">
      <w:pPr>
        <w:spacing w:after="160" w:line="259" w:lineRule="auto"/>
        <w:rPr>
          <w:rFonts w:ascii="Arial Nova Light" w:hAnsi="Arial Nova Light" w:cs="Arial"/>
          <w:color w:val="007EC4"/>
          <w:sz w:val="32"/>
          <w:szCs w:val="32"/>
        </w:rPr>
      </w:pPr>
      <w:r>
        <w:br w:type="page"/>
      </w:r>
    </w:p>
    <w:p w14:paraId="09E4E9F3" w14:textId="34701CF4" w:rsidR="00ED41C9" w:rsidRPr="00BA4BC9" w:rsidRDefault="00ED41C9" w:rsidP="00ED41C9">
      <w:pPr>
        <w:pStyle w:val="Style4"/>
      </w:pPr>
      <w:r w:rsidRPr="00BA4BC9">
        <w:lastRenderedPageBreak/>
        <w:t>C</w:t>
      </w:r>
      <w:r>
        <w:t>ontents</w:t>
      </w:r>
    </w:p>
    <w:p w14:paraId="2DEFBB43" w14:textId="77777777" w:rsidR="00ED41C9" w:rsidRDefault="00ED41C9" w:rsidP="00ED41C9">
      <w:pPr>
        <w:spacing w:after="160" w:line="259" w:lineRule="auto"/>
        <w:rPr>
          <w:rFonts w:ascii="Arial Nova Light" w:hAnsi="Arial Nova Light" w:cs="Arial"/>
          <w:color w:val="007EC4"/>
          <w:sz w:val="32"/>
          <w:szCs w:val="32"/>
        </w:rPr>
      </w:pPr>
    </w:p>
    <w:p w14:paraId="0DA29E68" w14:textId="45B7F26F" w:rsidR="00BB27A5" w:rsidRPr="008C0A00" w:rsidRDefault="00BB27A5">
      <w:pPr>
        <w:pStyle w:val="TOC1"/>
        <w:tabs>
          <w:tab w:val="right" w:leader="dot" w:pos="9016"/>
        </w:tabs>
        <w:rPr>
          <w:rFonts w:ascii="Arial Nova Light" w:eastAsiaTheme="minorEastAsia" w:hAnsi="Arial Nova Light" w:cstheme="minorBidi"/>
          <w:noProof/>
          <w:lang w:val="en-AU" w:eastAsia="en-AU"/>
        </w:rPr>
      </w:pPr>
      <w:r w:rsidRPr="008C0A00">
        <w:rPr>
          <w:rFonts w:ascii="Arial Nova Light" w:hAnsi="Arial Nova Light"/>
        </w:rPr>
        <w:fldChar w:fldCharType="begin"/>
      </w:r>
      <w:r w:rsidRPr="008C0A00">
        <w:rPr>
          <w:rFonts w:ascii="Arial Nova Light" w:hAnsi="Arial Nova Light"/>
        </w:rPr>
        <w:instrText xml:space="preserve"> TOC \h \z \t "Title_H1,1,Title_H_CH,1,Style7,1,Style8,2" </w:instrText>
      </w:r>
      <w:r w:rsidRPr="008C0A00">
        <w:rPr>
          <w:rFonts w:ascii="Arial Nova Light" w:hAnsi="Arial Nova Light"/>
        </w:rPr>
        <w:fldChar w:fldCharType="separate"/>
      </w:r>
      <w:hyperlink w:anchor="_Toc10709786" w:history="1">
        <w:r w:rsidRPr="008C0A00">
          <w:rPr>
            <w:rStyle w:val="Hyperlink"/>
            <w:rFonts w:ascii="Arial Nova Light" w:hAnsi="Arial Nova Light"/>
            <w:noProof/>
          </w:rPr>
          <w:t>Foreword</w:t>
        </w:r>
        <w:r w:rsidRPr="008C0A00">
          <w:rPr>
            <w:rFonts w:ascii="Arial Nova Light" w:hAnsi="Arial Nova Light"/>
            <w:noProof/>
            <w:webHidden/>
          </w:rPr>
          <w:tab/>
        </w:r>
        <w:r w:rsidRPr="008C0A00">
          <w:rPr>
            <w:rFonts w:ascii="Arial Nova Light" w:hAnsi="Arial Nova Light"/>
            <w:noProof/>
            <w:webHidden/>
          </w:rPr>
          <w:fldChar w:fldCharType="begin"/>
        </w:r>
        <w:r w:rsidRPr="008C0A00">
          <w:rPr>
            <w:rFonts w:ascii="Arial Nova Light" w:hAnsi="Arial Nova Light"/>
            <w:noProof/>
            <w:webHidden/>
          </w:rPr>
          <w:instrText xml:space="preserve"> PAGEREF _Toc10709786 \h </w:instrText>
        </w:r>
        <w:r w:rsidRPr="008C0A00">
          <w:rPr>
            <w:rFonts w:ascii="Arial Nova Light" w:hAnsi="Arial Nova Light"/>
            <w:noProof/>
            <w:webHidden/>
          </w:rPr>
        </w:r>
        <w:r w:rsidRPr="008C0A00">
          <w:rPr>
            <w:rFonts w:ascii="Arial Nova Light" w:hAnsi="Arial Nova Light"/>
            <w:noProof/>
            <w:webHidden/>
          </w:rPr>
          <w:fldChar w:fldCharType="separate"/>
        </w:r>
        <w:r w:rsidR="007E0C9D">
          <w:rPr>
            <w:rFonts w:ascii="Arial Nova Light" w:hAnsi="Arial Nova Light"/>
            <w:noProof/>
            <w:webHidden/>
          </w:rPr>
          <w:t>4</w:t>
        </w:r>
        <w:r w:rsidRPr="008C0A00">
          <w:rPr>
            <w:rFonts w:ascii="Arial Nova Light" w:hAnsi="Arial Nova Light"/>
            <w:noProof/>
            <w:webHidden/>
          </w:rPr>
          <w:fldChar w:fldCharType="end"/>
        </w:r>
      </w:hyperlink>
    </w:p>
    <w:p w14:paraId="32A3ACC9" w14:textId="01644CE5" w:rsidR="00BB27A5" w:rsidRPr="008C0A00" w:rsidRDefault="00902F6B">
      <w:pPr>
        <w:pStyle w:val="TOC1"/>
        <w:tabs>
          <w:tab w:val="right" w:leader="dot" w:pos="9016"/>
        </w:tabs>
        <w:rPr>
          <w:rFonts w:ascii="Arial Nova Light" w:eastAsiaTheme="minorEastAsia" w:hAnsi="Arial Nova Light" w:cstheme="minorBidi"/>
          <w:noProof/>
          <w:lang w:val="en-AU" w:eastAsia="en-AU"/>
        </w:rPr>
      </w:pPr>
      <w:hyperlink w:anchor="_Toc10709787" w:history="1">
        <w:r w:rsidR="00BB27A5" w:rsidRPr="008C0A00">
          <w:rPr>
            <w:rStyle w:val="Hyperlink"/>
            <w:rFonts w:ascii="Arial Nova Light" w:hAnsi="Arial Nova Light"/>
            <w:noProof/>
          </w:rPr>
          <w:t>Acknowledgements</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_Toc10709787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5</w:t>
        </w:r>
        <w:r w:rsidR="00BB27A5" w:rsidRPr="008C0A00">
          <w:rPr>
            <w:rFonts w:ascii="Arial Nova Light" w:hAnsi="Arial Nova Light"/>
            <w:noProof/>
            <w:webHidden/>
          </w:rPr>
          <w:fldChar w:fldCharType="end"/>
        </w:r>
      </w:hyperlink>
    </w:p>
    <w:p w14:paraId="4C286CEA" w14:textId="6742B9BB" w:rsidR="00BB27A5" w:rsidRPr="008C0A00" w:rsidRDefault="00902F6B">
      <w:pPr>
        <w:pStyle w:val="TOC1"/>
        <w:tabs>
          <w:tab w:val="right" w:leader="dot" w:pos="9016"/>
        </w:tabs>
        <w:rPr>
          <w:rFonts w:ascii="Arial Nova Light" w:eastAsiaTheme="minorEastAsia" w:hAnsi="Arial Nova Light" w:cstheme="minorBidi"/>
          <w:noProof/>
          <w:lang w:val="en-AU" w:eastAsia="en-AU"/>
        </w:rPr>
      </w:pPr>
      <w:hyperlink w:anchor="_Toc10709788" w:history="1">
        <w:r w:rsidR="00BB27A5" w:rsidRPr="008C0A00">
          <w:rPr>
            <w:rStyle w:val="Hyperlink"/>
            <w:rFonts w:ascii="Arial Nova Light" w:hAnsi="Arial Nova Light"/>
            <w:noProof/>
          </w:rPr>
          <w:t>Introduction to the Guidelines</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_Toc10709788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6</w:t>
        </w:r>
        <w:r w:rsidR="00BB27A5" w:rsidRPr="008C0A00">
          <w:rPr>
            <w:rFonts w:ascii="Arial Nova Light" w:hAnsi="Arial Nova Light"/>
            <w:noProof/>
            <w:webHidden/>
          </w:rPr>
          <w:fldChar w:fldCharType="end"/>
        </w:r>
      </w:hyperlink>
    </w:p>
    <w:p w14:paraId="45E73B4D" w14:textId="26E8A7E5" w:rsidR="00BB27A5" w:rsidRPr="008C0A00" w:rsidRDefault="00902F6B">
      <w:pPr>
        <w:pStyle w:val="TOC2"/>
        <w:rPr>
          <w:rFonts w:ascii="Arial Nova Light" w:eastAsiaTheme="minorEastAsia" w:hAnsi="Arial Nova Light" w:cstheme="minorBidi"/>
          <w:noProof/>
          <w:lang w:eastAsia="en-AU"/>
        </w:rPr>
      </w:pPr>
      <w:hyperlink w:anchor="_Toc10709789" w:history="1">
        <w:r w:rsidR="00BB27A5" w:rsidRPr="008C0A00">
          <w:rPr>
            <w:rStyle w:val="Hyperlink"/>
            <w:rFonts w:ascii="Arial Nova Light" w:hAnsi="Arial Nova Light"/>
            <w:noProof/>
          </w:rPr>
          <w:t>Background</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_Toc10709789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6</w:t>
        </w:r>
        <w:r w:rsidR="00BB27A5" w:rsidRPr="008C0A00">
          <w:rPr>
            <w:rFonts w:ascii="Arial Nova Light" w:hAnsi="Arial Nova Light"/>
            <w:noProof/>
            <w:webHidden/>
          </w:rPr>
          <w:fldChar w:fldCharType="end"/>
        </w:r>
      </w:hyperlink>
    </w:p>
    <w:p w14:paraId="52DAE132" w14:textId="5BCD233B" w:rsidR="00BB27A5" w:rsidRPr="008C0A00" w:rsidRDefault="00902F6B">
      <w:pPr>
        <w:pStyle w:val="TOC2"/>
        <w:rPr>
          <w:rFonts w:ascii="Arial Nova Light" w:eastAsiaTheme="minorEastAsia" w:hAnsi="Arial Nova Light" w:cstheme="minorBidi"/>
          <w:noProof/>
          <w:lang w:eastAsia="en-AU"/>
        </w:rPr>
      </w:pPr>
      <w:hyperlink w:anchor="_Toc10709790" w:history="1">
        <w:r w:rsidR="00BB27A5" w:rsidRPr="008C0A00">
          <w:rPr>
            <w:rStyle w:val="Hyperlink"/>
            <w:rFonts w:ascii="Arial Nova Light" w:hAnsi="Arial Nova Light"/>
            <w:noProof/>
          </w:rPr>
          <w:t>Scope</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_Toc10709790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6</w:t>
        </w:r>
        <w:r w:rsidR="00BB27A5" w:rsidRPr="008C0A00">
          <w:rPr>
            <w:rFonts w:ascii="Arial Nova Light" w:hAnsi="Arial Nova Light"/>
            <w:noProof/>
            <w:webHidden/>
          </w:rPr>
          <w:fldChar w:fldCharType="end"/>
        </w:r>
      </w:hyperlink>
    </w:p>
    <w:p w14:paraId="31FE2E68" w14:textId="0DACDCAD" w:rsidR="00BB27A5" w:rsidRPr="008C0A00" w:rsidRDefault="00902F6B">
      <w:pPr>
        <w:pStyle w:val="TOC2"/>
        <w:rPr>
          <w:rFonts w:ascii="Arial Nova Light" w:eastAsiaTheme="minorEastAsia" w:hAnsi="Arial Nova Light" w:cstheme="minorBidi"/>
          <w:noProof/>
          <w:lang w:eastAsia="en-AU"/>
        </w:rPr>
      </w:pPr>
      <w:hyperlink w:anchor="_Toc10709791" w:history="1">
        <w:r w:rsidR="00BB27A5" w:rsidRPr="008C0A00">
          <w:rPr>
            <w:rStyle w:val="Hyperlink"/>
            <w:rFonts w:ascii="Arial Nova Light" w:hAnsi="Arial Nova Light"/>
            <w:noProof/>
          </w:rPr>
          <w:t>Using the Guidelines</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_Toc10709791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7</w:t>
        </w:r>
        <w:r w:rsidR="00BB27A5" w:rsidRPr="008C0A00">
          <w:rPr>
            <w:rFonts w:ascii="Arial Nova Light" w:hAnsi="Arial Nova Light"/>
            <w:noProof/>
            <w:webHidden/>
          </w:rPr>
          <w:fldChar w:fldCharType="end"/>
        </w:r>
      </w:hyperlink>
    </w:p>
    <w:p w14:paraId="7F470D31" w14:textId="3E4B003A" w:rsidR="00BB27A5" w:rsidRPr="008C0A00" w:rsidRDefault="00902F6B" w:rsidP="728878FB">
      <w:pPr>
        <w:pStyle w:val="TOC2"/>
        <w:rPr>
          <w:rFonts w:ascii="Arial Nova Light" w:eastAsiaTheme="minorEastAsia" w:hAnsi="Arial Nova Light" w:cstheme="minorBidi"/>
          <w:noProof/>
          <w:lang w:eastAsia="en-AU"/>
        </w:rPr>
      </w:pPr>
      <w:hyperlink w:anchor="_Toc10709792" w:history="1">
        <w:r w:rsidR="00BB27A5" w:rsidRPr="008C0A00">
          <w:rPr>
            <w:rStyle w:val="Hyperlink"/>
            <w:rFonts w:ascii="Arial Nova Light" w:hAnsi="Arial Nova Light"/>
            <w:noProof/>
          </w:rPr>
          <w:t>Concepts, terms and definitions</w:t>
        </w:r>
        <w:r w:rsidR="00E845A5">
          <w:rPr>
            <w:rStyle w:val="Hyperlink"/>
            <w:rFonts w:ascii="Arial Nova Light" w:hAnsi="Arial Nova Light"/>
            <w:noProof/>
          </w:rPr>
          <w:t xml:space="preserve"> </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_Toc10709792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7</w:t>
        </w:r>
        <w:r w:rsidR="00BB27A5" w:rsidRPr="008C0A00">
          <w:rPr>
            <w:rFonts w:ascii="Arial Nova Light" w:hAnsi="Arial Nova Light"/>
            <w:noProof/>
            <w:webHidden/>
          </w:rPr>
          <w:fldChar w:fldCharType="end"/>
        </w:r>
      </w:hyperlink>
    </w:p>
    <w:p w14:paraId="63D20098" w14:textId="1C8BEA02" w:rsidR="00BB27A5" w:rsidRPr="008C0A00" w:rsidRDefault="00902F6B">
      <w:pPr>
        <w:pStyle w:val="TOC1"/>
        <w:tabs>
          <w:tab w:val="right" w:leader="dot" w:pos="9016"/>
        </w:tabs>
        <w:rPr>
          <w:rFonts w:ascii="Arial Nova Light" w:eastAsiaTheme="minorEastAsia" w:hAnsi="Arial Nova Light" w:cstheme="minorBidi"/>
          <w:noProof/>
          <w:lang w:val="en-AU" w:eastAsia="en-AU"/>
        </w:rPr>
      </w:pPr>
      <w:hyperlink w:anchor="_Toc10709793" w:history="1">
        <w:r w:rsidR="00BB27A5" w:rsidRPr="008C0A00">
          <w:rPr>
            <w:rStyle w:val="Hyperlink"/>
            <w:rFonts w:ascii="Arial Nova Light" w:hAnsi="Arial Nova Light"/>
            <w:noProof/>
          </w:rPr>
          <w:t>SECTION 1: An introduction to gender mainstreaming and the human rights of women and girls</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_Toc10709793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10</w:t>
        </w:r>
        <w:r w:rsidR="00BB27A5" w:rsidRPr="008C0A00">
          <w:rPr>
            <w:rFonts w:ascii="Arial Nova Light" w:hAnsi="Arial Nova Light"/>
            <w:noProof/>
            <w:webHidden/>
          </w:rPr>
          <w:fldChar w:fldCharType="end"/>
        </w:r>
      </w:hyperlink>
    </w:p>
    <w:p w14:paraId="0A6DA15C" w14:textId="04F8470B" w:rsidR="00BB27A5" w:rsidRPr="008C0A00" w:rsidRDefault="00902F6B" w:rsidP="728878FB">
      <w:pPr>
        <w:pStyle w:val="TOC2"/>
        <w:rPr>
          <w:rFonts w:ascii="Arial Nova Light" w:eastAsiaTheme="minorEastAsia" w:hAnsi="Arial Nova Light" w:cstheme="minorBidi"/>
          <w:noProof/>
          <w:lang w:eastAsia="en-AU"/>
        </w:rPr>
      </w:pPr>
      <w:hyperlink w:anchor="_Toc10709794" w:history="1">
        <w:r w:rsidR="00BB27A5" w:rsidRPr="008C0A00">
          <w:rPr>
            <w:rStyle w:val="Hyperlink"/>
            <w:rFonts w:ascii="Arial Nova Light" w:hAnsi="Arial Nova Light"/>
            <w:noProof/>
          </w:rPr>
          <w:t xml:space="preserve">1.1 Convention on the Elimination of All </w:t>
        </w:r>
        <w:r w:rsidR="00E845A5">
          <w:rPr>
            <w:rStyle w:val="Hyperlink"/>
            <w:rFonts w:ascii="Arial Nova Light" w:hAnsi="Arial Nova Light"/>
            <w:noProof/>
          </w:rPr>
          <w:t>F</w:t>
        </w:r>
        <w:r w:rsidR="00BB27A5" w:rsidRPr="008C0A00">
          <w:rPr>
            <w:rStyle w:val="Hyperlink"/>
            <w:rFonts w:ascii="Arial Nova Light" w:hAnsi="Arial Nova Light"/>
            <w:noProof/>
          </w:rPr>
          <w:t xml:space="preserve">orms of Discrimination </w:t>
        </w:r>
        <w:r w:rsidR="00E845A5">
          <w:rPr>
            <w:rStyle w:val="Hyperlink"/>
            <w:rFonts w:ascii="Arial Nova Light" w:hAnsi="Arial Nova Light"/>
            <w:noProof/>
          </w:rPr>
          <w:t>a</w:t>
        </w:r>
        <w:r w:rsidR="00BB27A5" w:rsidRPr="008C0A00">
          <w:rPr>
            <w:rStyle w:val="Hyperlink"/>
            <w:rFonts w:ascii="Arial Nova Light" w:hAnsi="Arial Nova Light"/>
            <w:noProof/>
          </w:rPr>
          <w:t xml:space="preserve">gainst Women </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_Toc10709794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10</w:t>
        </w:r>
        <w:r w:rsidR="00BB27A5" w:rsidRPr="008C0A00">
          <w:rPr>
            <w:rFonts w:ascii="Arial Nova Light" w:hAnsi="Arial Nova Light"/>
            <w:noProof/>
            <w:webHidden/>
          </w:rPr>
          <w:fldChar w:fldCharType="end"/>
        </w:r>
      </w:hyperlink>
    </w:p>
    <w:p w14:paraId="2AD40D9B" w14:textId="21C16EA6" w:rsidR="00BB27A5" w:rsidRPr="008C0A00" w:rsidRDefault="00902F6B" w:rsidP="728878FB">
      <w:pPr>
        <w:pStyle w:val="TOC2"/>
        <w:rPr>
          <w:rFonts w:ascii="Arial Nova Light" w:eastAsiaTheme="minorEastAsia" w:hAnsi="Arial Nova Light" w:cstheme="minorBidi"/>
          <w:noProof/>
          <w:lang w:eastAsia="en-AU"/>
        </w:rPr>
      </w:pPr>
      <w:hyperlink w:anchor="_Toc10709795" w:history="1">
        <w:r w:rsidR="00BB27A5" w:rsidRPr="008C0A00">
          <w:rPr>
            <w:rStyle w:val="Hyperlink"/>
            <w:rFonts w:ascii="Arial Nova Light" w:hAnsi="Arial Nova Light"/>
            <w:noProof/>
          </w:rPr>
          <w:t>1.2 Gender mainstreaming and gender specialisation</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_Toc10709795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11</w:t>
        </w:r>
        <w:r w:rsidR="00BB27A5" w:rsidRPr="008C0A00">
          <w:rPr>
            <w:rFonts w:ascii="Arial Nova Light" w:hAnsi="Arial Nova Light"/>
            <w:noProof/>
            <w:webHidden/>
          </w:rPr>
          <w:fldChar w:fldCharType="end"/>
        </w:r>
      </w:hyperlink>
    </w:p>
    <w:p w14:paraId="241ABC37" w14:textId="50856890" w:rsidR="00BB27A5" w:rsidRPr="008C0A00" w:rsidRDefault="00902F6B">
      <w:pPr>
        <w:pStyle w:val="TOC2"/>
        <w:rPr>
          <w:rFonts w:ascii="Arial Nova Light" w:eastAsiaTheme="minorEastAsia" w:hAnsi="Arial Nova Light" w:cstheme="minorBidi"/>
          <w:noProof/>
          <w:lang w:eastAsia="en-AU"/>
        </w:rPr>
      </w:pPr>
      <w:hyperlink w:anchor="_Toc10709796" w:history="1">
        <w:r w:rsidR="00BB27A5" w:rsidRPr="008C0A00">
          <w:rPr>
            <w:rStyle w:val="Hyperlink"/>
            <w:rFonts w:ascii="Arial Nova Light" w:hAnsi="Arial Nova Light"/>
            <w:noProof/>
          </w:rPr>
          <w:t>1.3 Why gender mainstreaming is important for NHRIs</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_Toc10709796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12</w:t>
        </w:r>
        <w:r w:rsidR="00BB27A5" w:rsidRPr="008C0A00">
          <w:rPr>
            <w:rFonts w:ascii="Arial Nova Light" w:hAnsi="Arial Nova Light"/>
            <w:noProof/>
            <w:webHidden/>
          </w:rPr>
          <w:fldChar w:fldCharType="end"/>
        </w:r>
      </w:hyperlink>
    </w:p>
    <w:p w14:paraId="30B359B5" w14:textId="467691C6" w:rsidR="00BB27A5" w:rsidRPr="008C0A00" w:rsidRDefault="00902F6B">
      <w:pPr>
        <w:pStyle w:val="TOC1"/>
        <w:tabs>
          <w:tab w:val="right" w:leader="dot" w:pos="9016"/>
        </w:tabs>
        <w:rPr>
          <w:rFonts w:ascii="Arial Nova Light" w:eastAsiaTheme="minorEastAsia" w:hAnsi="Arial Nova Light" w:cstheme="minorBidi"/>
          <w:noProof/>
          <w:lang w:val="en-AU" w:eastAsia="en-AU"/>
        </w:rPr>
      </w:pPr>
      <w:hyperlink w:anchor="_Toc10709797" w:history="1">
        <w:r w:rsidR="00BB27A5" w:rsidRPr="008C0A00">
          <w:rPr>
            <w:rStyle w:val="Hyperlink"/>
            <w:rFonts w:ascii="Arial Nova Light" w:hAnsi="Arial Nova Light"/>
            <w:noProof/>
          </w:rPr>
          <w:t>SECTION 2: Developing an NHRI gender mainstreaming strategy</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_Toc10709797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15</w:t>
        </w:r>
        <w:r w:rsidR="00BB27A5" w:rsidRPr="008C0A00">
          <w:rPr>
            <w:rFonts w:ascii="Arial Nova Light" w:hAnsi="Arial Nova Light"/>
            <w:noProof/>
            <w:webHidden/>
          </w:rPr>
          <w:fldChar w:fldCharType="end"/>
        </w:r>
      </w:hyperlink>
    </w:p>
    <w:p w14:paraId="6B85326B" w14:textId="2A8EFDC3" w:rsidR="00BB27A5" w:rsidRPr="008C0A00" w:rsidRDefault="00902F6B" w:rsidP="728878FB">
      <w:pPr>
        <w:pStyle w:val="TOC2"/>
        <w:rPr>
          <w:rFonts w:ascii="Arial Nova Light" w:eastAsiaTheme="minorEastAsia" w:hAnsi="Arial Nova Light" w:cstheme="minorBidi"/>
          <w:noProof/>
          <w:lang w:eastAsia="en-AU"/>
        </w:rPr>
      </w:pPr>
      <w:hyperlink w:anchor="_Toc10709798" w:history="1">
        <w:r w:rsidR="00BB27A5" w:rsidRPr="008C0A00">
          <w:rPr>
            <w:rStyle w:val="Hyperlink"/>
            <w:rFonts w:ascii="Arial Nova Light" w:hAnsi="Arial Nova Light"/>
            <w:noProof/>
          </w:rPr>
          <w:t xml:space="preserve">2.1 Phases of a </w:t>
        </w:r>
        <w:r w:rsidR="00E845A5">
          <w:rPr>
            <w:rStyle w:val="Hyperlink"/>
            <w:rFonts w:ascii="Arial Nova Light" w:hAnsi="Arial Nova Light"/>
            <w:noProof/>
          </w:rPr>
          <w:t>g</w:t>
        </w:r>
        <w:r w:rsidR="00BB27A5" w:rsidRPr="008C0A00">
          <w:rPr>
            <w:rStyle w:val="Hyperlink"/>
            <w:rFonts w:ascii="Arial Nova Light" w:hAnsi="Arial Nova Light"/>
            <w:noProof/>
          </w:rPr>
          <w:t xml:space="preserve">ender </w:t>
        </w:r>
        <w:r w:rsidR="00E845A5">
          <w:rPr>
            <w:rStyle w:val="Hyperlink"/>
            <w:rFonts w:ascii="Arial Nova Light" w:hAnsi="Arial Nova Light"/>
            <w:noProof/>
          </w:rPr>
          <w:t>m</w:t>
        </w:r>
        <w:r w:rsidR="00BB27A5" w:rsidRPr="008C0A00">
          <w:rPr>
            <w:rStyle w:val="Hyperlink"/>
            <w:rFonts w:ascii="Arial Nova Light" w:hAnsi="Arial Nova Light"/>
            <w:noProof/>
          </w:rPr>
          <w:t xml:space="preserve">ainstreaming </w:t>
        </w:r>
        <w:r w:rsidR="00E845A5">
          <w:rPr>
            <w:rStyle w:val="Hyperlink"/>
            <w:rFonts w:ascii="Arial Nova Light" w:hAnsi="Arial Nova Light"/>
            <w:noProof/>
          </w:rPr>
          <w:t>s</w:t>
        </w:r>
        <w:r w:rsidR="00BB27A5" w:rsidRPr="008C0A00">
          <w:rPr>
            <w:rStyle w:val="Hyperlink"/>
            <w:rFonts w:ascii="Arial Nova Light" w:hAnsi="Arial Nova Light"/>
            <w:noProof/>
          </w:rPr>
          <w:t>trategy</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_Toc10709798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15</w:t>
        </w:r>
        <w:r w:rsidR="00BB27A5" w:rsidRPr="008C0A00">
          <w:rPr>
            <w:rFonts w:ascii="Arial Nova Light" w:hAnsi="Arial Nova Light"/>
            <w:noProof/>
            <w:webHidden/>
          </w:rPr>
          <w:fldChar w:fldCharType="end"/>
        </w:r>
      </w:hyperlink>
    </w:p>
    <w:p w14:paraId="6FEC1F84" w14:textId="4C57402D" w:rsidR="00BB27A5" w:rsidRPr="008C0A00" w:rsidRDefault="00902F6B" w:rsidP="728878FB">
      <w:pPr>
        <w:pStyle w:val="TOC2"/>
        <w:rPr>
          <w:rFonts w:ascii="Arial Nova Light" w:eastAsiaTheme="minorEastAsia" w:hAnsi="Arial Nova Light" w:cstheme="minorBidi"/>
          <w:noProof/>
          <w:lang w:eastAsia="en-AU"/>
        </w:rPr>
      </w:pPr>
      <w:hyperlink w:anchor="_Toc10709799" w:history="1">
        <w:r w:rsidR="00BB27A5" w:rsidRPr="008C0A00">
          <w:rPr>
            <w:rStyle w:val="Hyperlink"/>
            <w:rFonts w:ascii="Arial Nova Light" w:hAnsi="Arial Nova Light"/>
            <w:noProof/>
          </w:rPr>
          <w:t xml:space="preserve">2.2 Principles of a </w:t>
        </w:r>
        <w:r w:rsidR="00E845A5">
          <w:rPr>
            <w:rStyle w:val="Hyperlink"/>
            <w:rFonts w:ascii="Arial Nova Light" w:hAnsi="Arial Nova Light"/>
            <w:noProof/>
          </w:rPr>
          <w:t>g</w:t>
        </w:r>
        <w:r w:rsidR="00BB27A5" w:rsidRPr="008C0A00">
          <w:rPr>
            <w:rStyle w:val="Hyperlink"/>
            <w:rFonts w:ascii="Arial Nova Light" w:hAnsi="Arial Nova Light"/>
            <w:noProof/>
          </w:rPr>
          <w:t xml:space="preserve">ender </w:t>
        </w:r>
        <w:r w:rsidR="00E845A5">
          <w:rPr>
            <w:rStyle w:val="Hyperlink"/>
            <w:rFonts w:ascii="Arial Nova Light" w:hAnsi="Arial Nova Light"/>
            <w:noProof/>
          </w:rPr>
          <w:t>m</w:t>
        </w:r>
        <w:r w:rsidR="00BB27A5" w:rsidRPr="008C0A00">
          <w:rPr>
            <w:rStyle w:val="Hyperlink"/>
            <w:rFonts w:ascii="Arial Nova Light" w:hAnsi="Arial Nova Light"/>
            <w:noProof/>
          </w:rPr>
          <w:t xml:space="preserve">ainstreaming </w:t>
        </w:r>
        <w:r w:rsidR="00E845A5">
          <w:rPr>
            <w:rStyle w:val="Hyperlink"/>
            <w:rFonts w:ascii="Arial Nova Light" w:hAnsi="Arial Nova Light"/>
            <w:noProof/>
          </w:rPr>
          <w:t>s</w:t>
        </w:r>
        <w:r w:rsidR="00BB27A5" w:rsidRPr="008C0A00">
          <w:rPr>
            <w:rStyle w:val="Hyperlink"/>
            <w:rFonts w:ascii="Arial Nova Light" w:hAnsi="Arial Nova Light"/>
            <w:noProof/>
          </w:rPr>
          <w:t>trategy</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_Toc10709799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17</w:t>
        </w:r>
        <w:r w:rsidR="00BB27A5" w:rsidRPr="008C0A00">
          <w:rPr>
            <w:rFonts w:ascii="Arial Nova Light" w:hAnsi="Arial Nova Light"/>
            <w:noProof/>
            <w:webHidden/>
          </w:rPr>
          <w:fldChar w:fldCharType="end"/>
        </w:r>
      </w:hyperlink>
    </w:p>
    <w:p w14:paraId="5081F37A" w14:textId="7F906880" w:rsidR="00BB27A5" w:rsidRPr="008C0A00" w:rsidRDefault="00902F6B">
      <w:pPr>
        <w:pStyle w:val="TOC2"/>
        <w:rPr>
          <w:rFonts w:ascii="Arial Nova Light" w:eastAsiaTheme="minorEastAsia" w:hAnsi="Arial Nova Light" w:cstheme="minorBidi"/>
          <w:noProof/>
          <w:lang w:eastAsia="en-AU"/>
        </w:rPr>
      </w:pPr>
      <w:hyperlink w:anchor="_Toc10709800" w:history="1">
        <w:r w:rsidR="00BB27A5" w:rsidRPr="008C0A00">
          <w:rPr>
            <w:rStyle w:val="Hyperlink"/>
            <w:rFonts w:ascii="Arial Nova Light" w:hAnsi="Arial Nova Light"/>
            <w:noProof/>
          </w:rPr>
          <w:t>2.3 Planning and designing a gender mainstreaming strategy</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_Toc10709800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19</w:t>
        </w:r>
        <w:r w:rsidR="00BB27A5" w:rsidRPr="008C0A00">
          <w:rPr>
            <w:rFonts w:ascii="Arial Nova Light" w:hAnsi="Arial Nova Light"/>
            <w:noProof/>
            <w:webHidden/>
          </w:rPr>
          <w:fldChar w:fldCharType="end"/>
        </w:r>
      </w:hyperlink>
    </w:p>
    <w:p w14:paraId="24667826" w14:textId="6FAD578C" w:rsidR="00BB27A5" w:rsidRPr="008C0A00" w:rsidRDefault="00902F6B">
      <w:pPr>
        <w:pStyle w:val="TOC2"/>
        <w:rPr>
          <w:rFonts w:ascii="Arial Nova Light" w:eastAsiaTheme="minorEastAsia" w:hAnsi="Arial Nova Light" w:cstheme="minorBidi"/>
          <w:noProof/>
          <w:lang w:eastAsia="en-AU"/>
        </w:rPr>
      </w:pPr>
      <w:hyperlink w:anchor="_Toc10709801" w:history="1">
        <w:r w:rsidR="00BB27A5" w:rsidRPr="008C0A00">
          <w:rPr>
            <w:rStyle w:val="Hyperlink"/>
            <w:rFonts w:ascii="Arial Nova Light" w:hAnsi="Arial Nova Light"/>
            <w:noProof/>
          </w:rPr>
          <w:t>2.4 Implementing a gender mainstreaming plan</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_Toc10709801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28</w:t>
        </w:r>
        <w:r w:rsidR="00BB27A5" w:rsidRPr="008C0A00">
          <w:rPr>
            <w:rFonts w:ascii="Arial Nova Light" w:hAnsi="Arial Nova Light"/>
            <w:noProof/>
            <w:webHidden/>
          </w:rPr>
          <w:fldChar w:fldCharType="end"/>
        </w:r>
      </w:hyperlink>
    </w:p>
    <w:p w14:paraId="0A1C01B4" w14:textId="2AA3C130" w:rsidR="00BB27A5" w:rsidRPr="008C0A00" w:rsidRDefault="00902F6B">
      <w:pPr>
        <w:pStyle w:val="TOC2"/>
        <w:rPr>
          <w:rFonts w:ascii="Arial Nova Light" w:eastAsiaTheme="minorEastAsia" w:hAnsi="Arial Nova Light" w:cstheme="minorBidi"/>
          <w:noProof/>
          <w:lang w:eastAsia="en-AU"/>
        </w:rPr>
      </w:pPr>
      <w:hyperlink w:anchor="_Toc10709802" w:history="1">
        <w:r w:rsidR="00BB27A5" w:rsidRPr="008C0A00">
          <w:rPr>
            <w:rStyle w:val="Hyperlink"/>
            <w:rFonts w:ascii="Arial Nova Light" w:hAnsi="Arial Nova Light"/>
            <w:noProof/>
          </w:rPr>
          <w:t>2.5 Evaluating a gender mainstreaming strategy</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_Toc10709802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30</w:t>
        </w:r>
        <w:r w:rsidR="00BB27A5" w:rsidRPr="008C0A00">
          <w:rPr>
            <w:rFonts w:ascii="Arial Nova Light" w:hAnsi="Arial Nova Light"/>
            <w:noProof/>
            <w:webHidden/>
          </w:rPr>
          <w:fldChar w:fldCharType="end"/>
        </w:r>
      </w:hyperlink>
    </w:p>
    <w:p w14:paraId="6F7A1D32" w14:textId="39BEC1CC" w:rsidR="00BB27A5" w:rsidRPr="008C0A00" w:rsidRDefault="00902F6B">
      <w:pPr>
        <w:pStyle w:val="TOC1"/>
        <w:tabs>
          <w:tab w:val="right" w:leader="dot" w:pos="9016"/>
        </w:tabs>
        <w:rPr>
          <w:rFonts w:ascii="Arial Nova Light" w:eastAsiaTheme="minorEastAsia" w:hAnsi="Arial Nova Light" w:cstheme="minorBidi"/>
          <w:noProof/>
          <w:lang w:val="en-AU" w:eastAsia="en-AU"/>
        </w:rPr>
      </w:pPr>
      <w:hyperlink w:anchor="_Toc10709803" w:history="1">
        <w:r w:rsidR="00BB27A5" w:rsidRPr="008C0A00">
          <w:rPr>
            <w:rStyle w:val="Hyperlink"/>
            <w:rFonts w:ascii="Arial Nova Light" w:hAnsi="Arial Nova Light"/>
            <w:noProof/>
          </w:rPr>
          <w:t>SECTION 3: Gender mainstreaming in an NHRI</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_Toc10709803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34</w:t>
        </w:r>
        <w:r w:rsidR="00BB27A5" w:rsidRPr="008C0A00">
          <w:rPr>
            <w:rFonts w:ascii="Arial Nova Light" w:hAnsi="Arial Nova Light"/>
            <w:noProof/>
            <w:webHidden/>
          </w:rPr>
          <w:fldChar w:fldCharType="end"/>
        </w:r>
      </w:hyperlink>
    </w:p>
    <w:p w14:paraId="3ABEF9F4" w14:textId="6559839B" w:rsidR="00BB27A5" w:rsidRPr="008C0A00" w:rsidRDefault="00902F6B">
      <w:pPr>
        <w:pStyle w:val="TOC2"/>
        <w:rPr>
          <w:rFonts w:ascii="Arial Nova Light" w:eastAsiaTheme="minorEastAsia" w:hAnsi="Arial Nova Light" w:cstheme="minorBidi"/>
          <w:noProof/>
          <w:lang w:eastAsia="en-AU"/>
        </w:rPr>
      </w:pPr>
      <w:hyperlink w:anchor="_Toc10709804" w:history="1">
        <w:r w:rsidR="00BB27A5" w:rsidRPr="008C0A00">
          <w:rPr>
            <w:rStyle w:val="Hyperlink"/>
            <w:rFonts w:ascii="Arial Nova Light" w:hAnsi="Arial Nova Light"/>
            <w:noProof/>
          </w:rPr>
          <w:t>3.1 Gender mainstreaming the culture and internal operations of an NHRI</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_Toc10709804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36</w:t>
        </w:r>
        <w:r w:rsidR="00BB27A5" w:rsidRPr="008C0A00">
          <w:rPr>
            <w:rFonts w:ascii="Arial Nova Light" w:hAnsi="Arial Nova Light"/>
            <w:noProof/>
            <w:webHidden/>
          </w:rPr>
          <w:fldChar w:fldCharType="end"/>
        </w:r>
      </w:hyperlink>
    </w:p>
    <w:p w14:paraId="4B87E9F8" w14:textId="16F09209" w:rsidR="00BB27A5" w:rsidRPr="008C0A00" w:rsidRDefault="00902F6B">
      <w:pPr>
        <w:pStyle w:val="TOC2"/>
        <w:rPr>
          <w:rFonts w:ascii="Arial Nova Light" w:eastAsiaTheme="minorEastAsia" w:hAnsi="Arial Nova Light" w:cstheme="minorBidi"/>
          <w:noProof/>
          <w:lang w:eastAsia="en-AU"/>
        </w:rPr>
      </w:pPr>
      <w:hyperlink w:anchor="_Toc10709805" w:history="1">
        <w:r w:rsidR="00BB27A5" w:rsidRPr="008C0A00">
          <w:rPr>
            <w:rStyle w:val="Hyperlink"/>
            <w:rFonts w:ascii="Arial Nova Light" w:hAnsi="Arial Nova Light"/>
            <w:noProof/>
          </w:rPr>
          <w:t>3.2 Gender mainstreaming the external work of an NHRI</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_Toc10709805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42</w:t>
        </w:r>
        <w:r w:rsidR="00BB27A5" w:rsidRPr="008C0A00">
          <w:rPr>
            <w:rFonts w:ascii="Arial Nova Light" w:hAnsi="Arial Nova Light"/>
            <w:noProof/>
            <w:webHidden/>
          </w:rPr>
          <w:fldChar w:fldCharType="end"/>
        </w:r>
      </w:hyperlink>
    </w:p>
    <w:p w14:paraId="3827B140" w14:textId="1B89649D" w:rsidR="00BB27A5" w:rsidRPr="008C0A00" w:rsidRDefault="00902F6B">
      <w:pPr>
        <w:pStyle w:val="TOC1"/>
        <w:tabs>
          <w:tab w:val="right" w:leader="dot" w:pos="9016"/>
        </w:tabs>
        <w:rPr>
          <w:rFonts w:ascii="Arial Nova Light" w:eastAsiaTheme="minorEastAsia" w:hAnsi="Arial Nova Light" w:cstheme="minorBidi"/>
          <w:noProof/>
          <w:lang w:val="en-AU" w:eastAsia="en-AU"/>
        </w:rPr>
      </w:pPr>
      <w:hyperlink w:anchor="_Toc10709806" w:history="1">
        <w:r w:rsidR="00BB27A5" w:rsidRPr="008C0A00">
          <w:rPr>
            <w:rStyle w:val="Hyperlink"/>
            <w:rFonts w:ascii="Arial Nova Light" w:hAnsi="Arial Nova Light"/>
            <w:noProof/>
          </w:rPr>
          <w:t>SECTION 4: Gender mainstreaming case studies</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_Toc10709806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52</w:t>
        </w:r>
        <w:r w:rsidR="00BB27A5" w:rsidRPr="008C0A00">
          <w:rPr>
            <w:rFonts w:ascii="Arial Nova Light" w:hAnsi="Arial Nova Light"/>
            <w:noProof/>
            <w:webHidden/>
          </w:rPr>
          <w:fldChar w:fldCharType="end"/>
        </w:r>
      </w:hyperlink>
    </w:p>
    <w:p w14:paraId="65C7BC24" w14:textId="2DF32481" w:rsidR="00BB27A5" w:rsidRPr="008C0A00" w:rsidRDefault="00902F6B" w:rsidP="728878FB">
      <w:pPr>
        <w:pStyle w:val="TOC2"/>
        <w:rPr>
          <w:rFonts w:ascii="Arial Nova Light" w:eastAsiaTheme="minorEastAsia" w:hAnsi="Arial Nova Light" w:cstheme="minorBidi"/>
          <w:noProof/>
          <w:lang w:eastAsia="en-AU"/>
        </w:rPr>
      </w:pPr>
      <w:hyperlink w:anchor="_Toc10709807" w:history="1">
        <w:r w:rsidR="00BB27A5" w:rsidRPr="008C0A00">
          <w:rPr>
            <w:rStyle w:val="Hyperlink"/>
            <w:rFonts w:ascii="Arial Nova Light" w:hAnsi="Arial Nova Light"/>
            <w:noProof/>
          </w:rPr>
          <w:t xml:space="preserve">Case Study 1: Gender </w:t>
        </w:r>
        <w:r w:rsidR="00EB7B89">
          <w:rPr>
            <w:rStyle w:val="Hyperlink"/>
            <w:rFonts w:ascii="Arial Nova Light" w:hAnsi="Arial Nova Light"/>
            <w:noProof/>
          </w:rPr>
          <w:t>m</w:t>
        </w:r>
        <w:r w:rsidR="00BB27A5" w:rsidRPr="008C0A00">
          <w:rPr>
            <w:rStyle w:val="Hyperlink"/>
            <w:rFonts w:ascii="Arial Nova Light" w:hAnsi="Arial Nova Light"/>
            <w:noProof/>
          </w:rPr>
          <w:t xml:space="preserve">ainstreaming within the APF </w:t>
        </w:r>
        <w:r w:rsidR="00EB7B89">
          <w:rPr>
            <w:rStyle w:val="Hyperlink"/>
            <w:rFonts w:ascii="Arial Nova Light" w:hAnsi="Arial Nova Light"/>
            <w:noProof/>
          </w:rPr>
          <w:t>s</w:t>
        </w:r>
        <w:r w:rsidR="00BB27A5" w:rsidRPr="008C0A00">
          <w:rPr>
            <w:rStyle w:val="Hyperlink"/>
            <w:rFonts w:ascii="Arial Nova Light" w:hAnsi="Arial Nova Light"/>
            <w:noProof/>
          </w:rPr>
          <w:t>ecretariat</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_Toc10709807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52</w:t>
        </w:r>
        <w:r w:rsidR="00BB27A5" w:rsidRPr="008C0A00">
          <w:rPr>
            <w:rFonts w:ascii="Arial Nova Light" w:hAnsi="Arial Nova Light"/>
            <w:noProof/>
            <w:webHidden/>
          </w:rPr>
          <w:fldChar w:fldCharType="end"/>
        </w:r>
      </w:hyperlink>
    </w:p>
    <w:p w14:paraId="3A898D64" w14:textId="30DE8396" w:rsidR="00BB27A5" w:rsidRPr="008C0A00" w:rsidRDefault="00902F6B" w:rsidP="728878FB">
      <w:pPr>
        <w:pStyle w:val="TOC2"/>
        <w:rPr>
          <w:rFonts w:ascii="Arial Nova Light" w:eastAsiaTheme="minorEastAsia" w:hAnsi="Arial Nova Light" w:cstheme="minorBidi"/>
          <w:noProof/>
          <w:lang w:eastAsia="en-AU"/>
        </w:rPr>
      </w:pPr>
      <w:hyperlink w:anchor="_Toc10709808" w:history="1">
        <w:r w:rsidR="00BB27A5" w:rsidRPr="008C0A00">
          <w:rPr>
            <w:rStyle w:val="Hyperlink"/>
            <w:rFonts w:ascii="Arial Nova Light" w:hAnsi="Arial Nova Light"/>
            <w:noProof/>
          </w:rPr>
          <w:t xml:space="preserve">Case Study 2: Gender </w:t>
        </w:r>
        <w:r w:rsidR="00EB7B89">
          <w:rPr>
            <w:rStyle w:val="Hyperlink"/>
            <w:rFonts w:ascii="Arial Nova Light" w:hAnsi="Arial Nova Light"/>
            <w:noProof/>
          </w:rPr>
          <w:t>a</w:t>
        </w:r>
        <w:r w:rsidR="00BB27A5" w:rsidRPr="008C0A00">
          <w:rPr>
            <w:rStyle w:val="Hyperlink"/>
            <w:rFonts w:ascii="Arial Nova Light" w:hAnsi="Arial Nova Light"/>
            <w:noProof/>
          </w:rPr>
          <w:t xml:space="preserve">udit of the </w:t>
        </w:r>
        <w:r w:rsidR="00EB7B89">
          <w:rPr>
            <w:rStyle w:val="Hyperlink"/>
            <w:rFonts w:ascii="Arial Nova Light" w:hAnsi="Arial Nova Light"/>
            <w:noProof/>
          </w:rPr>
          <w:t xml:space="preserve">Palestinian </w:t>
        </w:r>
        <w:r w:rsidR="00BB27A5" w:rsidRPr="008C0A00">
          <w:rPr>
            <w:rStyle w:val="Hyperlink"/>
            <w:rFonts w:ascii="Arial Nova Light" w:hAnsi="Arial Nova Light"/>
            <w:noProof/>
          </w:rPr>
          <w:t xml:space="preserve">Independent Commission for Human Rights </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_Toc10709808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56</w:t>
        </w:r>
        <w:r w:rsidR="00BB27A5" w:rsidRPr="008C0A00">
          <w:rPr>
            <w:rFonts w:ascii="Arial Nova Light" w:hAnsi="Arial Nova Light"/>
            <w:noProof/>
            <w:webHidden/>
          </w:rPr>
          <w:fldChar w:fldCharType="end"/>
        </w:r>
      </w:hyperlink>
    </w:p>
    <w:p w14:paraId="4A0206C6" w14:textId="4EBE452A" w:rsidR="00BB27A5" w:rsidRPr="008C0A00" w:rsidRDefault="00902F6B" w:rsidP="728878FB">
      <w:pPr>
        <w:pStyle w:val="TOC2"/>
        <w:rPr>
          <w:rFonts w:ascii="Arial Nova Light" w:eastAsiaTheme="minorEastAsia" w:hAnsi="Arial Nova Light" w:cstheme="minorBidi"/>
          <w:noProof/>
          <w:lang w:eastAsia="en-AU"/>
        </w:rPr>
      </w:pPr>
      <w:hyperlink w:anchor="_Toc10709809" w:history="1">
        <w:r w:rsidR="00BB27A5" w:rsidRPr="008C0A00">
          <w:rPr>
            <w:rStyle w:val="Hyperlink"/>
            <w:rFonts w:ascii="Arial Nova Light" w:hAnsi="Arial Nova Light"/>
            <w:noProof/>
          </w:rPr>
          <w:t xml:space="preserve">Case Study 3: Participatory </w:t>
        </w:r>
        <w:r w:rsidR="00EB7B89">
          <w:rPr>
            <w:rStyle w:val="Hyperlink"/>
            <w:rFonts w:ascii="Arial Nova Light" w:hAnsi="Arial Nova Light"/>
            <w:noProof/>
          </w:rPr>
          <w:t>g</w:t>
        </w:r>
        <w:r w:rsidR="00BB27A5" w:rsidRPr="008C0A00">
          <w:rPr>
            <w:rStyle w:val="Hyperlink"/>
            <w:rFonts w:ascii="Arial Nova Light" w:hAnsi="Arial Nova Light"/>
            <w:noProof/>
          </w:rPr>
          <w:t xml:space="preserve">ender </w:t>
        </w:r>
        <w:r w:rsidR="00EB7B89">
          <w:rPr>
            <w:rStyle w:val="Hyperlink"/>
            <w:rFonts w:ascii="Arial Nova Light" w:hAnsi="Arial Nova Light"/>
            <w:noProof/>
          </w:rPr>
          <w:t>a</w:t>
        </w:r>
        <w:r w:rsidR="00BB27A5" w:rsidRPr="008C0A00">
          <w:rPr>
            <w:rStyle w:val="Hyperlink"/>
            <w:rFonts w:ascii="Arial Nova Light" w:hAnsi="Arial Nova Light"/>
            <w:noProof/>
          </w:rPr>
          <w:t>udit of the Commission on Human Rights of the Philippines</w:t>
        </w:r>
        <w:r w:rsidR="00BB27A5" w:rsidRPr="008C0A00">
          <w:rPr>
            <w:rFonts w:ascii="Arial Nova Light" w:hAnsi="Arial Nova Light"/>
            <w:noProof/>
            <w:webHidden/>
          </w:rPr>
          <w:tab/>
        </w:r>
        <w:r w:rsidR="00BB27A5" w:rsidRPr="008C0A00">
          <w:rPr>
            <w:rFonts w:ascii="Arial Nova Light" w:hAnsi="Arial Nova Light"/>
            <w:noProof/>
            <w:webHidden/>
          </w:rPr>
          <w:fldChar w:fldCharType="begin"/>
        </w:r>
        <w:r w:rsidR="00BB27A5" w:rsidRPr="008C0A00">
          <w:rPr>
            <w:rFonts w:ascii="Arial Nova Light" w:hAnsi="Arial Nova Light"/>
            <w:noProof/>
            <w:webHidden/>
          </w:rPr>
          <w:instrText xml:space="preserve"> PAGEREF _Toc10709809 \h </w:instrText>
        </w:r>
        <w:r w:rsidR="00BB27A5" w:rsidRPr="008C0A00">
          <w:rPr>
            <w:rFonts w:ascii="Arial Nova Light" w:hAnsi="Arial Nova Light"/>
            <w:noProof/>
            <w:webHidden/>
          </w:rPr>
        </w:r>
        <w:r w:rsidR="00BB27A5" w:rsidRPr="008C0A00">
          <w:rPr>
            <w:rFonts w:ascii="Arial Nova Light" w:hAnsi="Arial Nova Light"/>
            <w:noProof/>
            <w:webHidden/>
          </w:rPr>
          <w:fldChar w:fldCharType="separate"/>
        </w:r>
        <w:r w:rsidR="007E0C9D">
          <w:rPr>
            <w:rFonts w:ascii="Arial Nova Light" w:hAnsi="Arial Nova Light"/>
            <w:noProof/>
            <w:webHidden/>
          </w:rPr>
          <w:t>58</w:t>
        </w:r>
        <w:r w:rsidR="00BB27A5" w:rsidRPr="008C0A00">
          <w:rPr>
            <w:rFonts w:ascii="Arial Nova Light" w:hAnsi="Arial Nova Light"/>
            <w:noProof/>
            <w:webHidden/>
          </w:rPr>
          <w:fldChar w:fldCharType="end"/>
        </w:r>
      </w:hyperlink>
    </w:p>
    <w:p w14:paraId="39C54A4B" w14:textId="5069BDDF" w:rsidR="00ED41C9" w:rsidRDefault="00BB27A5" w:rsidP="00BA4BC9">
      <w:pPr>
        <w:pStyle w:val="Style4"/>
      </w:pPr>
      <w:r w:rsidRPr="008C0A00">
        <w:fldChar w:fldCharType="end"/>
      </w:r>
    </w:p>
    <w:p w14:paraId="3FE3313E" w14:textId="77777777" w:rsidR="00ED41C9" w:rsidRDefault="00ED41C9" w:rsidP="00BA4BC9">
      <w:pPr>
        <w:pStyle w:val="Style4"/>
      </w:pPr>
    </w:p>
    <w:p w14:paraId="53467D18" w14:textId="77777777" w:rsidR="00ED41C9" w:rsidRDefault="00ED41C9">
      <w:pPr>
        <w:spacing w:after="160" w:line="259" w:lineRule="auto"/>
        <w:rPr>
          <w:rFonts w:ascii="Arial Nova Light" w:hAnsi="Arial Nova Light" w:cs="Arial"/>
          <w:color w:val="007EC4"/>
          <w:sz w:val="32"/>
          <w:szCs w:val="32"/>
        </w:rPr>
      </w:pPr>
      <w:r>
        <w:br w:type="page"/>
      </w:r>
    </w:p>
    <w:p w14:paraId="51BB87CF" w14:textId="695A9657" w:rsidR="00607252" w:rsidRPr="007A03EC" w:rsidRDefault="00607252" w:rsidP="008F5AF0">
      <w:pPr>
        <w:pStyle w:val="Style7"/>
      </w:pPr>
      <w:bookmarkStart w:id="1" w:name="_Toc10709786"/>
      <w:r w:rsidRPr="007A03EC">
        <w:lastRenderedPageBreak/>
        <w:t>Foreword</w:t>
      </w:r>
      <w:bookmarkEnd w:id="1"/>
    </w:p>
    <w:p w14:paraId="22C80D72" w14:textId="77777777" w:rsidR="00EC081F" w:rsidRPr="00EC081F" w:rsidRDefault="00EC081F" w:rsidP="00850234">
      <w:pPr>
        <w:spacing w:after="0" w:line="240" w:lineRule="auto"/>
        <w:rPr>
          <w:rFonts w:ascii="Arial Nova Light" w:hAnsi="Arial Nova Light" w:cs="Arial"/>
          <w:color w:val="007EC4"/>
        </w:rPr>
      </w:pPr>
    </w:p>
    <w:p w14:paraId="4079B4FB" w14:textId="31189160" w:rsidR="00550C13" w:rsidRDefault="00550C13" w:rsidP="728878FB">
      <w:pPr>
        <w:pStyle w:val="Heading1"/>
        <w:spacing w:before="0" w:line="240" w:lineRule="auto"/>
        <w:jc w:val="both"/>
        <w:rPr>
          <w:rFonts w:ascii="Arial Nova Light" w:eastAsiaTheme="minorEastAsia" w:hAnsi="Arial Nova Light" w:cs="Arial"/>
          <w:color w:val="auto"/>
          <w:sz w:val="22"/>
          <w:szCs w:val="22"/>
        </w:rPr>
      </w:pPr>
      <w:r w:rsidRPr="728878FB">
        <w:rPr>
          <w:rFonts w:ascii="Arial Nova Light" w:hAnsi="Arial Nova Light" w:cs="Arial"/>
          <w:color w:val="000000" w:themeColor="text1"/>
          <w:sz w:val="22"/>
          <w:szCs w:val="22"/>
          <w:lang w:val="en-NZ"/>
        </w:rPr>
        <w:t xml:space="preserve">Gender inequalities exist for </w:t>
      </w:r>
      <w:r w:rsidRPr="728878FB">
        <w:rPr>
          <w:rFonts w:ascii="Arial Nova Light" w:eastAsiaTheme="minorEastAsia" w:hAnsi="Arial Nova Light" w:cs="Arial"/>
          <w:color w:val="auto"/>
          <w:sz w:val="22"/>
          <w:szCs w:val="22"/>
        </w:rPr>
        <w:t>women, girls</w:t>
      </w:r>
      <w:r w:rsidRPr="728878FB">
        <w:rPr>
          <w:rFonts w:ascii="Arial Nova Light" w:hAnsi="Arial Nova Light" w:cs="Arial"/>
          <w:color w:val="000000" w:themeColor="text1"/>
          <w:sz w:val="22"/>
          <w:szCs w:val="22"/>
          <w:lang w:val="en-NZ"/>
        </w:rPr>
        <w:t xml:space="preserve"> and people of diverse gender identities </w:t>
      </w:r>
      <w:r w:rsidRPr="728878FB">
        <w:rPr>
          <w:rFonts w:ascii="Arial Nova Light" w:eastAsiaTheme="minorEastAsia" w:hAnsi="Arial Nova Light" w:cs="Arial"/>
          <w:color w:val="auto"/>
          <w:sz w:val="22"/>
          <w:szCs w:val="22"/>
        </w:rPr>
        <w:t xml:space="preserve">in the Asia Pacific </w:t>
      </w:r>
      <w:r w:rsidR="000F1B94" w:rsidRPr="728878FB">
        <w:rPr>
          <w:rFonts w:ascii="Arial Nova Light" w:eastAsiaTheme="minorEastAsia" w:hAnsi="Arial Nova Light" w:cs="Arial"/>
          <w:color w:val="auto"/>
          <w:sz w:val="22"/>
          <w:szCs w:val="22"/>
        </w:rPr>
        <w:t>r</w:t>
      </w:r>
      <w:r w:rsidRPr="728878FB">
        <w:rPr>
          <w:rFonts w:ascii="Arial Nova Light" w:eastAsiaTheme="minorEastAsia" w:hAnsi="Arial Nova Light" w:cs="Arial"/>
          <w:color w:val="auto"/>
          <w:sz w:val="22"/>
          <w:szCs w:val="22"/>
        </w:rPr>
        <w:t>egion</w:t>
      </w:r>
      <w:r w:rsidRPr="728878FB">
        <w:rPr>
          <w:rFonts w:ascii="Arial Nova Light" w:hAnsi="Arial Nova Light" w:cs="Arial"/>
          <w:color w:val="000000" w:themeColor="text1"/>
          <w:sz w:val="22"/>
          <w:szCs w:val="22"/>
          <w:lang w:val="en-NZ"/>
        </w:rPr>
        <w:t xml:space="preserve"> and across </w:t>
      </w:r>
      <w:r w:rsidRPr="728878FB">
        <w:rPr>
          <w:rFonts w:ascii="Arial Nova Light" w:eastAsiaTheme="minorEastAsia" w:hAnsi="Arial Nova Light" w:cs="Arial"/>
          <w:color w:val="auto"/>
          <w:sz w:val="22"/>
          <w:szCs w:val="22"/>
        </w:rPr>
        <w:t xml:space="preserve">the world. </w:t>
      </w:r>
    </w:p>
    <w:p w14:paraId="1820E823" w14:textId="77777777" w:rsidR="00550C13" w:rsidRDefault="00550C13" w:rsidP="00622461">
      <w:pPr>
        <w:pStyle w:val="Heading1"/>
        <w:spacing w:before="0" w:line="240" w:lineRule="auto"/>
        <w:jc w:val="both"/>
        <w:rPr>
          <w:rFonts w:ascii="Arial Nova Light" w:eastAsiaTheme="minorHAnsi" w:hAnsi="Arial Nova Light" w:cs="Arial"/>
          <w:color w:val="auto"/>
          <w:sz w:val="22"/>
          <w:szCs w:val="22"/>
        </w:rPr>
      </w:pPr>
    </w:p>
    <w:p w14:paraId="41765038" w14:textId="239FDBC6" w:rsidR="00550C13" w:rsidRDefault="00550C13" w:rsidP="00622461">
      <w:pPr>
        <w:pStyle w:val="Heading1"/>
        <w:spacing w:before="0" w:line="240" w:lineRule="auto"/>
        <w:jc w:val="both"/>
        <w:rPr>
          <w:rFonts w:ascii="Arial Nova Light" w:hAnsi="Arial Nova Light" w:cs="Arial"/>
          <w:color w:val="000000" w:themeColor="text1"/>
          <w:sz w:val="22"/>
          <w:szCs w:val="22"/>
          <w:lang w:val="en-NZ"/>
        </w:rPr>
      </w:pPr>
      <w:r w:rsidRPr="728878FB">
        <w:rPr>
          <w:rFonts w:ascii="Arial Nova Light" w:hAnsi="Arial Nova Light" w:cs="Arial"/>
          <w:color w:val="000000" w:themeColor="text1"/>
          <w:sz w:val="22"/>
          <w:szCs w:val="22"/>
          <w:lang w:val="en-NZ"/>
        </w:rPr>
        <w:t>These violations include entrenched roles, attitudes and stereotypes that lead to gender-based violence, discrimination, unequal access to basic services, poverty</w:t>
      </w:r>
      <w:r w:rsidR="000F1B94" w:rsidRPr="728878FB">
        <w:rPr>
          <w:rFonts w:ascii="Arial Nova Light" w:hAnsi="Arial Nova Light" w:cs="Arial"/>
          <w:color w:val="000000" w:themeColor="text1"/>
          <w:sz w:val="22"/>
          <w:szCs w:val="22"/>
          <w:lang w:val="en-NZ"/>
        </w:rPr>
        <w:t xml:space="preserve"> and</w:t>
      </w:r>
      <w:r w:rsidRPr="728878FB">
        <w:rPr>
          <w:rFonts w:ascii="Arial Nova Light" w:hAnsi="Arial Nova Light" w:cs="Arial"/>
          <w:color w:val="000000" w:themeColor="text1"/>
          <w:sz w:val="22"/>
          <w:szCs w:val="22"/>
          <w:lang w:val="en-NZ"/>
        </w:rPr>
        <w:t xml:space="preserve"> under-representation in leadership and decision-making roles</w:t>
      </w:r>
      <w:r w:rsidR="000F1B94" w:rsidRPr="728878FB">
        <w:rPr>
          <w:rFonts w:ascii="Arial Nova Light" w:hAnsi="Arial Nova Light" w:cs="Arial"/>
          <w:color w:val="000000" w:themeColor="text1"/>
          <w:sz w:val="22"/>
          <w:szCs w:val="22"/>
          <w:lang w:val="en-NZ"/>
        </w:rPr>
        <w:t>. Women and girls also experience</w:t>
      </w:r>
      <w:r w:rsidRPr="728878FB">
        <w:rPr>
          <w:rFonts w:ascii="Arial Nova Light" w:hAnsi="Arial Nova Light" w:cs="Arial"/>
          <w:color w:val="000000" w:themeColor="text1"/>
          <w:sz w:val="22"/>
          <w:szCs w:val="22"/>
          <w:lang w:val="en-NZ"/>
        </w:rPr>
        <w:t xml:space="preserve"> disproportionate</w:t>
      </w:r>
      <w:r w:rsidR="000F1B94" w:rsidRPr="728878FB">
        <w:rPr>
          <w:rFonts w:ascii="Arial Nova Light" w:hAnsi="Arial Nova Light" w:cs="Arial"/>
          <w:color w:val="000000" w:themeColor="text1"/>
          <w:sz w:val="22"/>
          <w:szCs w:val="22"/>
          <w:lang w:val="en-NZ"/>
        </w:rPr>
        <w:t xml:space="preserve">ly the impact </w:t>
      </w:r>
      <w:r w:rsidRPr="728878FB">
        <w:rPr>
          <w:rFonts w:ascii="Arial Nova Light" w:hAnsi="Arial Nova Light" w:cs="Arial"/>
          <w:color w:val="000000" w:themeColor="text1"/>
          <w:sz w:val="22"/>
          <w:szCs w:val="22"/>
          <w:lang w:val="en-NZ"/>
        </w:rPr>
        <w:t>of conflict/post conflict situations, climate change and natural disasters.</w:t>
      </w:r>
    </w:p>
    <w:p w14:paraId="4F83CB24" w14:textId="77777777" w:rsidR="00607252" w:rsidRPr="00F1684B" w:rsidRDefault="00607252" w:rsidP="00622461">
      <w:pPr>
        <w:spacing w:after="0" w:line="240" w:lineRule="auto"/>
        <w:rPr>
          <w:rFonts w:ascii="Arial Nova Light" w:hAnsi="Arial Nova Light" w:cs="Arial"/>
          <w:color w:val="007EC4"/>
        </w:rPr>
      </w:pPr>
    </w:p>
    <w:p w14:paraId="32940EEA" w14:textId="09C5BBED" w:rsidR="00F1684B" w:rsidRDefault="0052375E" w:rsidP="00622461">
      <w:pPr>
        <w:spacing w:after="0" w:line="240" w:lineRule="auto"/>
        <w:jc w:val="both"/>
        <w:rPr>
          <w:rFonts w:ascii="Arial Nova Light" w:hAnsi="Arial Nova Light"/>
          <w:lang w:val="en-AU"/>
        </w:rPr>
      </w:pPr>
      <w:r w:rsidRPr="728878FB">
        <w:rPr>
          <w:rFonts w:ascii="Arial Nova Light" w:hAnsi="Arial Nova Light"/>
          <w:lang w:val="en-AU"/>
        </w:rPr>
        <w:t>National human rights institutions (</w:t>
      </w:r>
      <w:r w:rsidR="00F1684B" w:rsidRPr="728878FB">
        <w:rPr>
          <w:rFonts w:ascii="Arial Nova Light" w:hAnsi="Arial Nova Light"/>
          <w:lang w:val="en-AU"/>
        </w:rPr>
        <w:t>NHRIs</w:t>
      </w:r>
      <w:r w:rsidRPr="728878FB">
        <w:rPr>
          <w:rFonts w:ascii="Arial Nova Light" w:hAnsi="Arial Nova Light"/>
          <w:lang w:val="en-AU"/>
        </w:rPr>
        <w:t>)</w:t>
      </w:r>
      <w:r w:rsidR="00F1684B" w:rsidRPr="728878FB">
        <w:rPr>
          <w:rFonts w:ascii="Arial Nova Light" w:hAnsi="Arial Nova Light"/>
          <w:lang w:val="en-AU"/>
        </w:rPr>
        <w:t xml:space="preserve"> </w:t>
      </w:r>
      <w:r w:rsidR="000F1B94" w:rsidRPr="728878FB">
        <w:rPr>
          <w:rFonts w:ascii="Arial Nova Light" w:hAnsi="Arial Nova Light"/>
          <w:lang w:val="en-AU"/>
        </w:rPr>
        <w:t>understand</w:t>
      </w:r>
      <w:r w:rsidR="00F1684B" w:rsidRPr="728878FB">
        <w:rPr>
          <w:rFonts w:ascii="Arial Nova Light" w:hAnsi="Arial Nova Light"/>
          <w:lang w:val="en-AU"/>
        </w:rPr>
        <w:t xml:space="preserve"> the importance of making gender equality a primary goal in their work</w:t>
      </w:r>
      <w:r w:rsidR="000F1B94" w:rsidRPr="728878FB">
        <w:rPr>
          <w:rFonts w:ascii="Arial Nova Light" w:hAnsi="Arial Nova Light"/>
          <w:lang w:val="en-AU"/>
        </w:rPr>
        <w:t xml:space="preserve">. They recognise </w:t>
      </w:r>
      <w:r w:rsidR="004254B2" w:rsidRPr="728878FB">
        <w:rPr>
          <w:rFonts w:ascii="Arial Nova Light" w:hAnsi="Arial Nova Light"/>
          <w:lang w:val="en-AU"/>
        </w:rPr>
        <w:t>that a</w:t>
      </w:r>
      <w:r w:rsidR="00F1684B" w:rsidRPr="728878FB">
        <w:rPr>
          <w:rFonts w:ascii="Arial Nova Light" w:hAnsi="Arial Nova Light"/>
          <w:lang w:val="en-AU"/>
        </w:rPr>
        <w:t xml:space="preserve"> strategy of gender mainstreaming</w:t>
      </w:r>
      <w:r w:rsidR="00F65CE6" w:rsidRPr="728878FB">
        <w:rPr>
          <w:rFonts w:ascii="Arial Nova Light" w:hAnsi="Arial Nova Light"/>
          <w:lang w:val="en-AU"/>
        </w:rPr>
        <w:t>,</w:t>
      </w:r>
      <w:r w:rsidR="000F1B94" w:rsidRPr="728878FB">
        <w:rPr>
          <w:rFonts w:ascii="Arial Nova Light" w:hAnsi="Arial Nova Light"/>
          <w:lang w:val="en-AU"/>
        </w:rPr>
        <w:t xml:space="preserve"> in </w:t>
      </w:r>
      <w:r w:rsidR="004254B2" w:rsidRPr="728878FB">
        <w:rPr>
          <w:rFonts w:ascii="Arial Nova Light" w:hAnsi="Arial Nova Light"/>
          <w:lang w:val="en-AU"/>
        </w:rPr>
        <w:t>concert</w:t>
      </w:r>
      <w:r w:rsidR="00F65CE6" w:rsidRPr="728878FB">
        <w:rPr>
          <w:rFonts w:ascii="Arial Nova Light" w:hAnsi="Arial Nova Light"/>
          <w:lang w:val="en-AU"/>
        </w:rPr>
        <w:t xml:space="preserve"> </w:t>
      </w:r>
      <w:r w:rsidR="00631373" w:rsidRPr="728878FB">
        <w:rPr>
          <w:rFonts w:ascii="Arial Nova Light" w:hAnsi="Arial Nova Light"/>
          <w:lang w:val="en-AU"/>
        </w:rPr>
        <w:t>with</w:t>
      </w:r>
      <w:r w:rsidR="00F65CE6" w:rsidRPr="728878FB">
        <w:rPr>
          <w:rFonts w:ascii="Arial Nova Light" w:hAnsi="Arial Nova Light"/>
          <w:lang w:val="en-AU"/>
        </w:rPr>
        <w:t xml:space="preserve"> ge</w:t>
      </w:r>
      <w:r w:rsidR="00F1684B" w:rsidRPr="728878FB">
        <w:rPr>
          <w:rFonts w:ascii="Arial Nova Light" w:hAnsi="Arial Nova Light"/>
          <w:lang w:val="en-AU"/>
        </w:rPr>
        <w:t>nder specialisation</w:t>
      </w:r>
      <w:r w:rsidR="00631373" w:rsidRPr="728878FB">
        <w:rPr>
          <w:rFonts w:ascii="Arial Nova Light" w:hAnsi="Arial Nova Light"/>
          <w:lang w:val="en-AU"/>
        </w:rPr>
        <w:t>,</w:t>
      </w:r>
      <w:r w:rsidR="00F1684B" w:rsidRPr="728878FB">
        <w:rPr>
          <w:rFonts w:ascii="Arial Nova Light" w:hAnsi="Arial Nova Light"/>
          <w:lang w:val="en-AU"/>
        </w:rPr>
        <w:t xml:space="preserve"> </w:t>
      </w:r>
      <w:r w:rsidR="004254B2" w:rsidRPr="728878FB">
        <w:rPr>
          <w:rFonts w:ascii="Arial Nova Light" w:hAnsi="Arial Nova Light"/>
          <w:lang w:val="en-AU"/>
        </w:rPr>
        <w:t xml:space="preserve">is </w:t>
      </w:r>
      <w:r w:rsidR="00F1684B" w:rsidRPr="728878FB">
        <w:rPr>
          <w:rFonts w:ascii="Arial Nova Light" w:hAnsi="Arial Nova Light"/>
          <w:lang w:val="en-AU"/>
        </w:rPr>
        <w:t xml:space="preserve">the most effective means of achieving this goal. </w:t>
      </w:r>
    </w:p>
    <w:p w14:paraId="2042EA22" w14:textId="77777777" w:rsidR="00622461" w:rsidRDefault="00622461" w:rsidP="00622461">
      <w:pPr>
        <w:spacing w:after="0" w:line="240" w:lineRule="auto"/>
        <w:jc w:val="both"/>
        <w:rPr>
          <w:rFonts w:ascii="Arial Nova Light" w:hAnsi="Arial Nova Light"/>
          <w:lang w:val="en-AU"/>
        </w:rPr>
      </w:pPr>
    </w:p>
    <w:p w14:paraId="53A3F830" w14:textId="25E5B3E1" w:rsidR="00B129FA" w:rsidRDefault="00B129FA" w:rsidP="00622461">
      <w:pPr>
        <w:spacing w:after="0" w:line="240" w:lineRule="auto"/>
        <w:jc w:val="both"/>
        <w:rPr>
          <w:rFonts w:ascii="Arial Nova Light" w:hAnsi="Arial Nova Light"/>
          <w:lang w:val="en-AU"/>
        </w:rPr>
      </w:pPr>
      <w:r w:rsidRPr="728878FB">
        <w:rPr>
          <w:rFonts w:ascii="Arial Nova Light" w:hAnsi="Arial Nova Light" w:cs="Arial"/>
        </w:rPr>
        <w:t>The</w:t>
      </w:r>
      <w:r w:rsidRPr="728878FB">
        <w:rPr>
          <w:rFonts w:ascii="Arial Nova Light" w:hAnsi="Arial Nova Light" w:cs="Arial"/>
          <w:i/>
          <w:iCs/>
        </w:rPr>
        <w:t xml:space="preserve"> NHRI Guidelines for </w:t>
      </w:r>
      <w:r w:rsidR="00164534" w:rsidRPr="728878FB">
        <w:rPr>
          <w:rFonts w:ascii="Arial Nova Light" w:hAnsi="Arial Nova Light" w:cs="Arial"/>
          <w:i/>
          <w:iCs/>
        </w:rPr>
        <w:t>M</w:t>
      </w:r>
      <w:r w:rsidRPr="728878FB">
        <w:rPr>
          <w:rFonts w:ascii="Arial Nova Light" w:hAnsi="Arial Nova Light" w:cs="Arial"/>
          <w:i/>
          <w:iCs/>
        </w:rPr>
        <w:t xml:space="preserve">ainstreaming the </w:t>
      </w:r>
      <w:r w:rsidR="00164534" w:rsidRPr="728878FB">
        <w:rPr>
          <w:rFonts w:ascii="Arial Nova Light" w:hAnsi="Arial Nova Light" w:cs="Arial"/>
          <w:i/>
          <w:iCs/>
        </w:rPr>
        <w:t>H</w:t>
      </w:r>
      <w:r w:rsidRPr="728878FB">
        <w:rPr>
          <w:rFonts w:ascii="Arial Nova Light" w:hAnsi="Arial Nova Light" w:cs="Arial"/>
          <w:i/>
          <w:iCs/>
        </w:rPr>
        <w:t xml:space="preserve">uman </w:t>
      </w:r>
      <w:r w:rsidR="00164534" w:rsidRPr="728878FB">
        <w:rPr>
          <w:rFonts w:ascii="Arial Nova Light" w:hAnsi="Arial Nova Light" w:cs="Arial"/>
          <w:i/>
          <w:iCs/>
        </w:rPr>
        <w:t>R</w:t>
      </w:r>
      <w:r w:rsidRPr="728878FB">
        <w:rPr>
          <w:rFonts w:ascii="Arial Nova Light" w:hAnsi="Arial Nova Light" w:cs="Arial"/>
          <w:i/>
          <w:iCs/>
        </w:rPr>
        <w:t xml:space="preserve">ights of </w:t>
      </w:r>
      <w:r w:rsidR="00164534" w:rsidRPr="728878FB">
        <w:rPr>
          <w:rFonts w:ascii="Arial Nova Light" w:hAnsi="Arial Nova Light" w:cs="Arial"/>
          <w:i/>
          <w:iCs/>
        </w:rPr>
        <w:t>W</w:t>
      </w:r>
      <w:r w:rsidRPr="728878FB">
        <w:rPr>
          <w:rFonts w:ascii="Arial Nova Light" w:hAnsi="Arial Nova Light" w:cs="Arial"/>
          <w:i/>
          <w:iCs/>
        </w:rPr>
        <w:t xml:space="preserve">omen and </w:t>
      </w:r>
      <w:r w:rsidR="00164534" w:rsidRPr="728878FB">
        <w:rPr>
          <w:rFonts w:ascii="Arial Nova Light" w:hAnsi="Arial Nova Light" w:cs="Arial"/>
          <w:i/>
          <w:iCs/>
        </w:rPr>
        <w:t>G</w:t>
      </w:r>
      <w:r w:rsidRPr="728878FB">
        <w:rPr>
          <w:rFonts w:ascii="Arial Nova Light" w:hAnsi="Arial Nova Light" w:cs="Arial"/>
          <w:i/>
          <w:iCs/>
        </w:rPr>
        <w:t xml:space="preserve">irls into </w:t>
      </w:r>
      <w:r w:rsidR="00164534" w:rsidRPr="728878FB">
        <w:rPr>
          <w:rFonts w:ascii="Arial Nova Light" w:hAnsi="Arial Nova Light" w:cs="Arial"/>
          <w:i/>
          <w:iCs/>
        </w:rPr>
        <w:t>O</w:t>
      </w:r>
      <w:r w:rsidRPr="728878FB">
        <w:rPr>
          <w:rFonts w:ascii="Arial Nova Light" w:hAnsi="Arial Nova Light" w:cs="Arial"/>
          <w:i/>
          <w:iCs/>
        </w:rPr>
        <w:t xml:space="preserve">ur </w:t>
      </w:r>
      <w:r w:rsidR="00164534" w:rsidRPr="728878FB">
        <w:rPr>
          <w:rFonts w:ascii="Arial Nova Light" w:hAnsi="Arial Nova Light" w:cs="Arial"/>
          <w:i/>
          <w:iCs/>
        </w:rPr>
        <w:t>E</w:t>
      </w:r>
      <w:r w:rsidRPr="728878FB">
        <w:rPr>
          <w:rFonts w:ascii="Arial Nova Light" w:hAnsi="Arial Nova Light" w:cs="Arial"/>
          <w:i/>
          <w:iCs/>
        </w:rPr>
        <w:t xml:space="preserve">veryday </w:t>
      </w:r>
      <w:r w:rsidR="00164534" w:rsidRPr="728878FB">
        <w:rPr>
          <w:rFonts w:ascii="Arial Nova Light" w:hAnsi="Arial Nova Light" w:cs="Arial"/>
          <w:i/>
          <w:iCs/>
        </w:rPr>
        <w:t>W</w:t>
      </w:r>
      <w:r w:rsidRPr="728878FB">
        <w:rPr>
          <w:rFonts w:ascii="Arial Nova Light" w:hAnsi="Arial Nova Light" w:cs="Arial"/>
          <w:i/>
          <w:iCs/>
        </w:rPr>
        <w:t>ork</w:t>
      </w:r>
      <w:r w:rsidRPr="728878FB">
        <w:rPr>
          <w:rFonts w:ascii="Arial Nova Light" w:hAnsi="Arial Nova Light" w:cs="Arial"/>
        </w:rPr>
        <w:t xml:space="preserve"> (the Guidelines</w:t>
      </w:r>
      <w:r w:rsidRPr="728878FB">
        <w:rPr>
          <w:rFonts w:ascii="Arial Nova Light" w:hAnsi="Arial Nova Light"/>
          <w:lang w:val="en-AU"/>
        </w:rPr>
        <w:t xml:space="preserve">) </w:t>
      </w:r>
      <w:r w:rsidR="00F1684B" w:rsidRPr="728878FB">
        <w:rPr>
          <w:rFonts w:ascii="Arial Nova Light" w:hAnsi="Arial Nova Light"/>
          <w:lang w:val="en-AU"/>
        </w:rPr>
        <w:t xml:space="preserve">focus on the generic or mainstream efforts that an NHRI can undertake as part of a ‘business as usual’ approach </w:t>
      </w:r>
      <w:r w:rsidR="009E4D88" w:rsidRPr="728878FB">
        <w:rPr>
          <w:rFonts w:ascii="Arial Nova Light" w:hAnsi="Arial Nova Light"/>
          <w:lang w:val="en-AU"/>
        </w:rPr>
        <w:t>to</w:t>
      </w:r>
      <w:r w:rsidR="00F1684B" w:rsidRPr="728878FB">
        <w:rPr>
          <w:rFonts w:ascii="Arial Nova Light" w:hAnsi="Arial Nova Light"/>
          <w:lang w:val="en-AU"/>
        </w:rPr>
        <w:t xml:space="preserve"> consider the inclusion of women and girls in all </w:t>
      </w:r>
      <w:r w:rsidR="009E4D88" w:rsidRPr="728878FB">
        <w:rPr>
          <w:rFonts w:ascii="Arial Nova Light" w:hAnsi="Arial Nova Light"/>
          <w:lang w:val="en-AU"/>
        </w:rPr>
        <w:t xml:space="preserve">aspects of </w:t>
      </w:r>
      <w:r w:rsidR="00F1684B" w:rsidRPr="728878FB">
        <w:rPr>
          <w:rFonts w:ascii="Arial Nova Light" w:hAnsi="Arial Nova Light"/>
          <w:lang w:val="en-AU"/>
        </w:rPr>
        <w:t>its work</w:t>
      </w:r>
      <w:r w:rsidR="009E4D88" w:rsidRPr="728878FB">
        <w:rPr>
          <w:rFonts w:ascii="Arial Nova Light" w:hAnsi="Arial Nova Light"/>
          <w:lang w:val="en-AU"/>
        </w:rPr>
        <w:t>.</w:t>
      </w:r>
    </w:p>
    <w:p w14:paraId="663F0D9E" w14:textId="77777777" w:rsidR="00622461" w:rsidRDefault="00622461" w:rsidP="00622461">
      <w:pPr>
        <w:spacing w:after="0" w:line="240" w:lineRule="auto"/>
        <w:jc w:val="both"/>
        <w:rPr>
          <w:rFonts w:ascii="Arial Nova Light" w:hAnsi="Arial Nova Light"/>
          <w:lang w:val="en-AU"/>
        </w:rPr>
      </w:pPr>
    </w:p>
    <w:p w14:paraId="0B8D482A" w14:textId="2C18BAF2" w:rsidR="00F1684B" w:rsidRDefault="00F1684B" w:rsidP="00622461">
      <w:pPr>
        <w:spacing w:after="0" w:line="240" w:lineRule="auto"/>
        <w:jc w:val="both"/>
        <w:rPr>
          <w:rFonts w:ascii="Arial Nova Light" w:hAnsi="Arial Nova Light"/>
          <w:lang w:val="en-AU"/>
        </w:rPr>
      </w:pPr>
      <w:r w:rsidRPr="728878FB">
        <w:rPr>
          <w:rFonts w:ascii="Arial Nova Light" w:hAnsi="Arial Nova Light"/>
          <w:lang w:val="en-AU"/>
        </w:rPr>
        <w:t>Such mainstreaming efforts complement</w:t>
      </w:r>
      <w:r w:rsidR="009E4D88" w:rsidRPr="728878FB">
        <w:rPr>
          <w:rFonts w:ascii="Arial Nova Light" w:hAnsi="Arial Nova Light"/>
          <w:lang w:val="en-AU"/>
        </w:rPr>
        <w:t>,</w:t>
      </w:r>
      <w:r w:rsidRPr="728878FB">
        <w:rPr>
          <w:rFonts w:ascii="Arial Nova Light" w:hAnsi="Arial Nova Light"/>
          <w:lang w:val="en-AU"/>
        </w:rPr>
        <w:t xml:space="preserve"> but do not replace</w:t>
      </w:r>
      <w:r w:rsidR="009E4D88" w:rsidRPr="728878FB">
        <w:rPr>
          <w:rFonts w:ascii="Arial Nova Light" w:hAnsi="Arial Nova Light"/>
          <w:lang w:val="en-AU"/>
        </w:rPr>
        <w:t>,</w:t>
      </w:r>
      <w:r w:rsidRPr="728878FB">
        <w:rPr>
          <w:rFonts w:ascii="Arial Nova Light" w:hAnsi="Arial Nova Light"/>
          <w:lang w:val="en-AU"/>
        </w:rPr>
        <w:t xml:space="preserve"> the need for targeted, specialised gender equality policies and programmes, including affirmative action or special measures.</w:t>
      </w:r>
    </w:p>
    <w:p w14:paraId="6C0BE3FC" w14:textId="1F361AAF" w:rsidR="00622461" w:rsidRDefault="00622461" w:rsidP="00622461">
      <w:pPr>
        <w:spacing w:after="0" w:line="240" w:lineRule="auto"/>
        <w:jc w:val="both"/>
        <w:rPr>
          <w:rFonts w:ascii="Arial Nova Light" w:hAnsi="Arial Nova Light"/>
          <w:lang w:val="en-AU"/>
        </w:rPr>
      </w:pPr>
    </w:p>
    <w:p w14:paraId="79AA60D8" w14:textId="77777777" w:rsidR="00622461" w:rsidRPr="00F1684B" w:rsidRDefault="00622461" w:rsidP="00622461">
      <w:pPr>
        <w:spacing w:after="0" w:line="240" w:lineRule="auto"/>
        <w:jc w:val="both"/>
        <w:rPr>
          <w:rFonts w:ascii="Arial Nova Light" w:hAnsi="Arial Nova Light" w:cs="Calibri"/>
          <w:lang w:val="en-AU"/>
        </w:rPr>
      </w:pPr>
    </w:p>
    <w:p w14:paraId="72F720F5" w14:textId="77777777" w:rsidR="009D6553" w:rsidRDefault="009D6553" w:rsidP="00622461">
      <w:pPr>
        <w:spacing w:after="0" w:line="240" w:lineRule="auto"/>
        <w:rPr>
          <w:rFonts w:ascii="Arial Nova Light" w:hAnsi="Arial Nova Light" w:cs="Arial"/>
          <w:color w:val="007EC4"/>
          <w:sz w:val="32"/>
          <w:szCs w:val="32"/>
        </w:rPr>
      </w:pPr>
    </w:p>
    <w:p w14:paraId="73162816" w14:textId="77777777" w:rsidR="009D6553" w:rsidRDefault="009D6553" w:rsidP="00622461">
      <w:pPr>
        <w:spacing w:after="0" w:line="240" w:lineRule="auto"/>
        <w:rPr>
          <w:rFonts w:ascii="Arial Nova Light" w:hAnsi="Arial Nova Light" w:cs="Arial"/>
          <w:color w:val="007EC4"/>
          <w:sz w:val="32"/>
          <w:szCs w:val="32"/>
        </w:rPr>
      </w:pPr>
    </w:p>
    <w:p w14:paraId="0F94DB0A" w14:textId="77777777" w:rsidR="00ED41C9" w:rsidRDefault="00ED41C9">
      <w:pPr>
        <w:spacing w:after="160" w:line="259" w:lineRule="auto"/>
        <w:rPr>
          <w:rFonts w:ascii="Arial Nova Light" w:hAnsi="Arial Nova Light" w:cs="Arial"/>
          <w:color w:val="007EC4"/>
          <w:sz w:val="32"/>
          <w:szCs w:val="32"/>
        </w:rPr>
      </w:pPr>
      <w:r>
        <w:rPr>
          <w:rFonts w:ascii="Arial Nova Light" w:hAnsi="Arial Nova Light" w:cs="Arial"/>
          <w:color w:val="007EC4"/>
          <w:sz w:val="32"/>
          <w:szCs w:val="32"/>
        </w:rPr>
        <w:br w:type="page"/>
      </w:r>
    </w:p>
    <w:p w14:paraId="0DE3B0DE" w14:textId="5239D45D" w:rsidR="003B554C" w:rsidRPr="009F6E1E" w:rsidRDefault="003B554C" w:rsidP="008F5AF0">
      <w:pPr>
        <w:pStyle w:val="Style7"/>
        <w:rPr>
          <w:color w:val="2E74B5" w:themeColor="accent5" w:themeShade="BF"/>
        </w:rPr>
      </w:pPr>
      <w:bookmarkStart w:id="2" w:name="_Toc10709787"/>
      <w:r>
        <w:lastRenderedPageBreak/>
        <w:t>Acknowledgements</w:t>
      </w:r>
      <w:bookmarkEnd w:id="2"/>
    </w:p>
    <w:p w14:paraId="2023B781" w14:textId="77777777" w:rsidR="00850234" w:rsidRDefault="00850234" w:rsidP="00622461">
      <w:pPr>
        <w:spacing w:after="0" w:line="240" w:lineRule="auto"/>
        <w:jc w:val="both"/>
        <w:rPr>
          <w:rFonts w:ascii="Arial Nova Light" w:eastAsia="Times New Roman" w:hAnsi="Arial Nova Light" w:cs="Arial"/>
          <w:lang w:val="en-AU"/>
        </w:rPr>
      </w:pPr>
    </w:p>
    <w:p w14:paraId="45B57784" w14:textId="3CCF8673" w:rsidR="003642B8" w:rsidRPr="00F76350" w:rsidRDefault="00F76350" w:rsidP="00F76350">
      <w:pPr>
        <w:spacing w:after="0" w:line="240" w:lineRule="auto"/>
        <w:jc w:val="both"/>
        <w:rPr>
          <w:rFonts w:ascii="Arial Nova Light" w:hAnsi="Arial Nova Light"/>
          <w:lang w:val="en-GB" w:eastAsia="zh-CN"/>
        </w:rPr>
      </w:pPr>
      <w:r>
        <w:rPr>
          <w:rFonts w:ascii="Arial Nova Light" w:hAnsi="Arial Nova Light"/>
          <w:lang w:val="en-GB" w:eastAsia="zh-CN"/>
        </w:rPr>
        <w:t xml:space="preserve">The Guidelines were </w:t>
      </w:r>
      <w:r w:rsidR="003642B8" w:rsidRPr="00F76350">
        <w:rPr>
          <w:rFonts w:ascii="Arial Nova Light" w:hAnsi="Arial Nova Light"/>
          <w:lang w:val="en-GB" w:eastAsia="zh-CN"/>
        </w:rPr>
        <w:t>written</w:t>
      </w:r>
      <w:r>
        <w:rPr>
          <w:rFonts w:ascii="Arial Nova Light" w:hAnsi="Arial Nova Light"/>
          <w:lang w:val="en-GB" w:eastAsia="zh-CN"/>
        </w:rPr>
        <w:t xml:space="preserve"> </w:t>
      </w:r>
      <w:r w:rsidR="003642B8" w:rsidRPr="00F76350">
        <w:rPr>
          <w:rFonts w:ascii="Arial Nova Light" w:hAnsi="Arial Nova Light"/>
          <w:lang w:val="en-GB" w:eastAsia="zh-CN"/>
        </w:rPr>
        <w:t xml:space="preserve">by </w:t>
      </w:r>
      <w:r w:rsidR="00A44127">
        <w:rPr>
          <w:rFonts w:ascii="Arial Nova Light" w:hAnsi="Arial Nova Light"/>
          <w:lang w:val="en-GB" w:eastAsia="zh-CN"/>
        </w:rPr>
        <w:t xml:space="preserve">gender expert </w:t>
      </w:r>
      <w:r w:rsidR="003642B8" w:rsidRPr="00F76350">
        <w:rPr>
          <w:rFonts w:ascii="Arial Nova Light" w:hAnsi="Arial Nova Light"/>
          <w:lang w:val="en-GB" w:eastAsia="zh-CN"/>
        </w:rPr>
        <w:t xml:space="preserve">Dr Jillian </w:t>
      </w:r>
      <w:proofErr w:type="spellStart"/>
      <w:r w:rsidR="003642B8" w:rsidRPr="00F76350">
        <w:rPr>
          <w:rFonts w:ascii="Arial Nova Light" w:hAnsi="Arial Nova Light"/>
          <w:lang w:val="en-GB" w:eastAsia="zh-CN"/>
        </w:rPr>
        <w:t>Chrisp</w:t>
      </w:r>
      <w:proofErr w:type="spellEnd"/>
      <w:r>
        <w:rPr>
          <w:rFonts w:ascii="Arial Nova Light" w:hAnsi="Arial Nova Light"/>
          <w:lang w:val="en-GB" w:eastAsia="zh-CN"/>
        </w:rPr>
        <w:t xml:space="preserve"> who </w:t>
      </w:r>
      <w:r w:rsidR="003642B8" w:rsidRPr="00F76350">
        <w:rPr>
          <w:rFonts w:ascii="Arial Nova Light" w:hAnsi="Arial Nova Light"/>
          <w:lang w:val="en-GB" w:eastAsia="zh-CN"/>
        </w:rPr>
        <w:t xml:space="preserve">has worked in New Zealand and internationally, including with the New Zealand Human Rights Commission, facilitating </w:t>
      </w:r>
      <w:r w:rsidR="003642B8" w:rsidRPr="00F76350">
        <w:rPr>
          <w:rFonts w:ascii="Arial Nova Light" w:hAnsi="Arial Nova Light" w:cs="Arial"/>
          <w:color w:val="000000"/>
          <w:shd w:val="clear" w:color="auto" w:fill="FFFFFF"/>
        </w:rPr>
        <w:t xml:space="preserve">regional, </w:t>
      </w:r>
      <w:proofErr w:type="gramStart"/>
      <w:r w:rsidR="003642B8" w:rsidRPr="00F76350">
        <w:rPr>
          <w:rFonts w:ascii="Arial Nova Light" w:hAnsi="Arial Nova Light" w:cs="Arial"/>
          <w:color w:val="000000"/>
          <w:shd w:val="clear" w:color="auto" w:fill="FFFFFF"/>
        </w:rPr>
        <w:t>national</w:t>
      </w:r>
      <w:proofErr w:type="gramEnd"/>
      <w:r w:rsidR="003642B8" w:rsidRPr="00F76350">
        <w:rPr>
          <w:rFonts w:ascii="Arial Nova Light" w:hAnsi="Arial Nova Light" w:cs="Arial"/>
          <w:color w:val="000000"/>
          <w:shd w:val="clear" w:color="auto" w:fill="FFFFFF"/>
        </w:rPr>
        <w:t xml:space="preserve"> and international capability-building </w:t>
      </w:r>
      <w:r w:rsidR="00772438">
        <w:rPr>
          <w:rFonts w:ascii="Arial Nova Light" w:hAnsi="Arial Nova Light" w:cs="Arial"/>
          <w:color w:val="000000"/>
          <w:shd w:val="clear" w:color="auto" w:fill="FFFFFF"/>
        </w:rPr>
        <w:t>activities</w:t>
      </w:r>
      <w:r w:rsidR="003642B8" w:rsidRPr="00F76350">
        <w:rPr>
          <w:rFonts w:ascii="Arial Nova Light" w:hAnsi="Arial Nova Light" w:cs="Arial"/>
          <w:color w:val="000000"/>
          <w:shd w:val="clear" w:color="auto" w:fill="FFFFFF"/>
        </w:rPr>
        <w:t>.</w:t>
      </w:r>
      <w:r w:rsidR="003642B8" w:rsidRPr="00F76350">
        <w:rPr>
          <w:rFonts w:ascii="Arial Nova Light" w:hAnsi="Arial Nova Light"/>
          <w:lang w:val="en-GB" w:eastAsia="zh-CN"/>
        </w:rPr>
        <w:t xml:space="preserve">  </w:t>
      </w:r>
    </w:p>
    <w:p w14:paraId="7158D472" w14:textId="77777777" w:rsidR="003642B8" w:rsidRPr="00F76350" w:rsidRDefault="003642B8" w:rsidP="00F76350">
      <w:pPr>
        <w:spacing w:after="0" w:line="240" w:lineRule="auto"/>
        <w:jc w:val="both"/>
        <w:rPr>
          <w:rFonts w:ascii="Arial Nova Light" w:eastAsia="Times New Roman" w:hAnsi="Arial Nova Light" w:cs="Arial"/>
          <w:lang w:val="en-AU"/>
        </w:rPr>
      </w:pPr>
    </w:p>
    <w:p w14:paraId="0DB1A00A" w14:textId="718D0D27" w:rsidR="00F76350" w:rsidRPr="00627A65" w:rsidRDefault="00596767" w:rsidP="728878FB">
      <w:pPr>
        <w:rPr>
          <w:rFonts w:ascii="Arial" w:eastAsia="Times New Roman" w:hAnsi="Arial" w:cs="Arial"/>
        </w:rPr>
      </w:pPr>
      <w:r w:rsidRPr="00627A65">
        <w:rPr>
          <w:rFonts w:ascii="Arial" w:hAnsi="Arial" w:cs="Arial"/>
          <w:lang w:val="en-GB" w:eastAsia="zh-CN"/>
        </w:rPr>
        <w:t xml:space="preserve">Expert advice was provided by </w:t>
      </w:r>
      <w:r w:rsidR="00F76350" w:rsidRPr="00627A65">
        <w:rPr>
          <w:rFonts w:ascii="Arial" w:hAnsi="Arial" w:cs="Arial"/>
          <w:lang w:val="en-GB" w:eastAsia="zh-CN"/>
        </w:rPr>
        <w:t xml:space="preserve">Pip Dargan, </w:t>
      </w:r>
      <w:r w:rsidR="00627A65">
        <w:rPr>
          <w:rFonts w:ascii="Arial" w:hAnsi="Arial" w:cs="Arial"/>
          <w:lang w:val="en-GB" w:eastAsia="zh-CN"/>
        </w:rPr>
        <w:t xml:space="preserve">APF </w:t>
      </w:r>
      <w:r w:rsidR="00627A65" w:rsidRPr="005D373B">
        <w:rPr>
          <w:rFonts w:ascii="Arial" w:hAnsi="Arial" w:cs="Arial"/>
          <w:lang w:val="en-GB" w:eastAsia="zh-CN"/>
        </w:rPr>
        <w:t>Principal Adviser, Capacity Assessments and International Engagement</w:t>
      </w:r>
      <w:r w:rsidR="00627A65" w:rsidRPr="00627A65">
        <w:rPr>
          <w:rFonts w:ascii="Arial" w:eastAsia="Times New Roman" w:hAnsi="Arial" w:cs="Arial"/>
        </w:rPr>
        <w:t xml:space="preserve"> </w:t>
      </w:r>
      <w:r w:rsidR="00F76350" w:rsidRPr="00627A65">
        <w:rPr>
          <w:rFonts w:ascii="Arial" w:hAnsi="Arial" w:cs="Arial"/>
          <w:lang w:val="en-GB" w:eastAsia="zh-CN"/>
        </w:rPr>
        <w:t>and Gender Focal Point, and Aishath</w:t>
      </w:r>
      <w:r w:rsidR="00830389" w:rsidRPr="00627A65">
        <w:rPr>
          <w:rFonts w:ascii="Arial" w:hAnsi="Arial" w:cs="Arial"/>
          <w:lang w:val="en-GB" w:eastAsia="zh-CN"/>
        </w:rPr>
        <w:t xml:space="preserve"> </w:t>
      </w:r>
      <w:proofErr w:type="spellStart"/>
      <w:r w:rsidR="00830389" w:rsidRPr="00627A65">
        <w:rPr>
          <w:rFonts w:ascii="Arial" w:hAnsi="Arial" w:cs="Arial"/>
          <w:lang w:val="en-GB" w:eastAsia="zh-CN"/>
        </w:rPr>
        <w:t>Fasoha</w:t>
      </w:r>
      <w:proofErr w:type="spellEnd"/>
      <w:r w:rsidR="00F76350" w:rsidRPr="00627A65">
        <w:rPr>
          <w:rFonts w:ascii="Arial" w:hAnsi="Arial" w:cs="Arial"/>
          <w:lang w:val="en-GB" w:eastAsia="zh-CN"/>
        </w:rPr>
        <w:t xml:space="preserve">, </w:t>
      </w:r>
      <w:r w:rsidR="00627A65" w:rsidRPr="00627A65">
        <w:rPr>
          <w:rFonts w:ascii="Arial" w:hAnsi="Arial" w:cs="Arial"/>
          <w:lang w:val="en-GB" w:eastAsia="zh-CN"/>
        </w:rPr>
        <w:t xml:space="preserve">APF </w:t>
      </w:r>
      <w:r w:rsidR="00F76350" w:rsidRPr="00627A65">
        <w:rPr>
          <w:rFonts w:ascii="Arial" w:hAnsi="Arial" w:cs="Arial"/>
          <w:lang w:val="en-GB" w:eastAsia="zh-CN"/>
        </w:rPr>
        <w:t>Projects and Planning Manager</w:t>
      </w:r>
      <w:r w:rsidRPr="00627A65">
        <w:rPr>
          <w:rFonts w:ascii="Arial" w:hAnsi="Arial" w:cs="Arial"/>
          <w:lang w:val="en-GB" w:eastAsia="zh-CN"/>
        </w:rPr>
        <w:t>.</w:t>
      </w:r>
    </w:p>
    <w:p w14:paraId="73759601" w14:textId="77777777" w:rsidR="003642B8" w:rsidRPr="00F76350" w:rsidRDefault="003642B8" w:rsidP="00F76350">
      <w:pPr>
        <w:spacing w:after="0" w:line="240" w:lineRule="auto"/>
        <w:jc w:val="both"/>
        <w:rPr>
          <w:rFonts w:ascii="Arial Nova Light" w:eastAsia="Times New Roman" w:hAnsi="Arial Nova Light" w:cs="Arial"/>
          <w:lang w:val="en-AU"/>
        </w:rPr>
      </w:pPr>
    </w:p>
    <w:p w14:paraId="51880F58" w14:textId="702BEB21" w:rsidR="0069666D" w:rsidRDefault="003E7937" w:rsidP="00F76350">
      <w:pPr>
        <w:spacing w:after="0" w:line="240" w:lineRule="auto"/>
        <w:jc w:val="both"/>
        <w:rPr>
          <w:rFonts w:ascii="Arial Nova Light" w:eastAsia="Times New Roman" w:hAnsi="Arial Nova Light" w:cs="Arial"/>
          <w:lang w:val="en-AU"/>
        </w:rPr>
      </w:pPr>
      <w:r w:rsidRPr="728878FB">
        <w:rPr>
          <w:rFonts w:ascii="Arial Nova Light" w:eastAsia="Times New Roman" w:hAnsi="Arial Nova Light" w:cs="Arial"/>
          <w:lang w:val="en-AU"/>
        </w:rPr>
        <w:t xml:space="preserve">An </w:t>
      </w:r>
      <w:r w:rsidR="008D32F9" w:rsidRPr="728878FB">
        <w:rPr>
          <w:rFonts w:ascii="Arial Nova Light" w:eastAsia="Times New Roman" w:hAnsi="Arial Nova Light" w:cs="Arial"/>
          <w:lang w:val="en-AU"/>
        </w:rPr>
        <w:t>APF Ge</w:t>
      </w:r>
      <w:r w:rsidR="0069666D" w:rsidRPr="728878FB">
        <w:rPr>
          <w:rFonts w:ascii="Arial Nova Light" w:eastAsia="Times New Roman" w:hAnsi="Arial Nova Light" w:cs="Arial"/>
          <w:lang w:val="en-AU"/>
        </w:rPr>
        <w:t xml:space="preserve">nder Mainstreaming Expert Reference Group </w:t>
      </w:r>
      <w:r w:rsidR="0069666D" w:rsidRPr="728878FB">
        <w:rPr>
          <w:rFonts w:ascii="Arial Nova Light" w:hAnsi="Arial Nova Light" w:cs="Arial"/>
        </w:rPr>
        <w:t xml:space="preserve">was </w:t>
      </w:r>
      <w:r w:rsidR="009E4D88" w:rsidRPr="728878FB">
        <w:rPr>
          <w:rFonts w:ascii="Arial Nova Light" w:hAnsi="Arial Nova Light" w:cs="Arial"/>
        </w:rPr>
        <w:t xml:space="preserve">established </w:t>
      </w:r>
      <w:r w:rsidR="0069666D" w:rsidRPr="728878FB">
        <w:rPr>
          <w:rFonts w:ascii="Arial Nova Light" w:hAnsi="Arial Nova Light" w:cs="Arial"/>
        </w:rPr>
        <w:t xml:space="preserve">to </w:t>
      </w:r>
      <w:r w:rsidR="00B85F98" w:rsidRPr="728878FB">
        <w:rPr>
          <w:rFonts w:ascii="Arial Nova Light" w:hAnsi="Arial Nova Light" w:cs="Arial"/>
        </w:rPr>
        <w:t>support the</w:t>
      </w:r>
      <w:r w:rsidR="0069666D" w:rsidRPr="728878FB">
        <w:rPr>
          <w:rFonts w:ascii="Arial Nova Light" w:hAnsi="Arial Nova Light" w:cs="Arial"/>
        </w:rPr>
        <w:t xml:space="preserve"> develop</w:t>
      </w:r>
      <w:r w:rsidR="00B85F98" w:rsidRPr="728878FB">
        <w:rPr>
          <w:rFonts w:ascii="Arial Nova Light" w:hAnsi="Arial Nova Light" w:cs="Arial"/>
        </w:rPr>
        <w:t xml:space="preserve">ment of the </w:t>
      </w:r>
      <w:r w:rsidR="0069666D" w:rsidRPr="728878FB">
        <w:rPr>
          <w:rFonts w:ascii="Arial Nova Light" w:hAnsi="Arial Nova Light" w:cs="Arial"/>
        </w:rPr>
        <w:t>Guidelines</w:t>
      </w:r>
      <w:r w:rsidRPr="728878FB">
        <w:rPr>
          <w:rFonts w:ascii="Arial Nova Light" w:hAnsi="Arial Nova Light" w:cs="Arial"/>
        </w:rPr>
        <w:t>.</w:t>
      </w:r>
      <w:r w:rsidR="001F22BC" w:rsidRPr="728878FB">
        <w:rPr>
          <w:rFonts w:ascii="Arial Nova Light" w:hAnsi="Arial Nova Light" w:cs="Arial"/>
        </w:rPr>
        <w:t xml:space="preserve"> </w:t>
      </w:r>
      <w:r w:rsidRPr="728878FB">
        <w:rPr>
          <w:rFonts w:ascii="Arial Nova Light" w:eastAsia="Times New Roman" w:hAnsi="Arial Nova Light" w:cs="Arial"/>
          <w:lang w:val="en-AU"/>
        </w:rPr>
        <w:t xml:space="preserve">The APF acknowledges </w:t>
      </w:r>
      <w:r w:rsidR="00510AE5" w:rsidRPr="728878FB">
        <w:rPr>
          <w:rFonts w:ascii="Arial Nova Light" w:eastAsia="Times New Roman" w:hAnsi="Arial Nova Light" w:cs="Arial"/>
          <w:lang w:val="en-AU"/>
        </w:rPr>
        <w:t xml:space="preserve">the </w:t>
      </w:r>
      <w:r w:rsidRPr="728878FB">
        <w:rPr>
          <w:rFonts w:ascii="Arial Nova Light" w:eastAsia="Times New Roman" w:hAnsi="Arial Nova Light" w:cs="Arial"/>
          <w:lang w:val="en-AU"/>
        </w:rPr>
        <w:t>group</w:t>
      </w:r>
      <w:r w:rsidR="00234AB8" w:rsidRPr="728878FB">
        <w:rPr>
          <w:rFonts w:ascii="Arial Nova Light" w:eastAsia="Times New Roman" w:hAnsi="Arial Nova Light" w:cs="Arial"/>
          <w:lang w:val="en-AU"/>
        </w:rPr>
        <w:t>’</w:t>
      </w:r>
      <w:r w:rsidRPr="728878FB">
        <w:rPr>
          <w:rFonts w:ascii="Arial Nova Light" w:eastAsia="Times New Roman" w:hAnsi="Arial Nova Light" w:cs="Arial"/>
          <w:lang w:val="en-AU"/>
        </w:rPr>
        <w:t>s</w:t>
      </w:r>
      <w:r w:rsidR="00234AB8" w:rsidRPr="728878FB">
        <w:rPr>
          <w:rFonts w:ascii="Arial Nova Light" w:eastAsia="Times New Roman" w:hAnsi="Arial Nova Light" w:cs="Arial"/>
          <w:lang w:val="en-AU"/>
        </w:rPr>
        <w:t xml:space="preserve"> contributions</w:t>
      </w:r>
      <w:r w:rsidRPr="728878FB">
        <w:rPr>
          <w:rFonts w:ascii="Arial Nova Light" w:eastAsia="Times New Roman" w:hAnsi="Arial Nova Light" w:cs="Arial"/>
          <w:lang w:val="en-AU"/>
        </w:rPr>
        <w:t xml:space="preserve"> </w:t>
      </w:r>
      <w:r w:rsidR="00510AE5" w:rsidRPr="728878FB">
        <w:rPr>
          <w:rFonts w:ascii="Arial Nova Light" w:eastAsia="Times New Roman" w:hAnsi="Arial Nova Light" w:cs="Arial"/>
          <w:lang w:val="en-AU"/>
        </w:rPr>
        <w:t xml:space="preserve">and thanks </w:t>
      </w:r>
      <w:r w:rsidR="00234AB8" w:rsidRPr="728878FB">
        <w:rPr>
          <w:rFonts w:ascii="Arial Nova Light" w:eastAsia="Times New Roman" w:hAnsi="Arial Nova Light" w:cs="Arial"/>
          <w:lang w:val="en-AU"/>
        </w:rPr>
        <w:t xml:space="preserve">members </w:t>
      </w:r>
      <w:r w:rsidR="00510AE5" w:rsidRPr="728878FB">
        <w:rPr>
          <w:rFonts w:ascii="Arial Nova Light" w:eastAsia="Times New Roman" w:hAnsi="Arial Nova Light" w:cs="Arial"/>
          <w:lang w:val="en-AU"/>
        </w:rPr>
        <w:t xml:space="preserve">for their </w:t>
      </w:r>
      <w:r w:rsidR="0069666D" w:rsidRPr="728878FB">
        <w:rPr>
          <w:rFonts w:ascii="Arial Nova Light" w:eastAsia="Times New Roman" w:hAnsi="Arial Nova Light" w:cs="Arial"/>
          <w:lang w:val="en-AU"/>
        </w:rPr>
        <w:t xml:space="preserve">expertise, </w:t>
      </w:r>
      <w:proofErr w:type="gramStart"/>
      <w:r w:rsidR="0069666D" w:rsidRPr="728878FB">
        <w:rPr>
          <w:rFonts w:ascii="Arial Nova Light" w:eastAsia="Times New Roman" w:hAnsi="Arial Nova Light" w:cs="Arial"/>
          <w:lang w:val="en-AU"/>
        </w:rPr>
        <w:t>experience</w:t>
      </w:r>
      <w:proofErr w:type="gramEnd"/>
      <w:r w:rsidR="0069666D" w:rsidRPr="728878FB">
        <w:rPr>
          <w:rFonts w:ascii="Arial Nova Light" w:eastAsia="Times New Roman" w:hAnsi="Arial Nova Light" w:cs="Arial"/>
          <w:lang w:val="en-AU"/>
        </w:rPr>
        <w:t xml:space="preserve"> and diverse perspectives.  </w:t>
      </w:r>
    </w:p>
    <w:p w14:paraId="6BC17670" w14:textId="190499EE" w:rsidR="0069666D" w:rsidRPr="00374DDC" w:rsidRDefault="0069666D" w:rsidP="728878FB">
      <w:pPr>
        <w:pStyle w:val="ListParagraph"/>
        <w:numPr>
          <w:ilvl w:val="0"/>
          <w:numId w:val="77"/>
        </w:numPr>
        <w:spacing w:before="60" w:after="0" w:line="240" w:lineRule="auto"/>
        <w:ind w:left="714" w:hanging="357"/>
        <w:jc w:val="both"/>
        <w:rPr>
          <w:rFonts w:ascii="Arial Nova Light" w:eastAsia="Times New Roman" w:hAnsi="Arial Nova Light" w:cs="Arial"/>
        </w:rPr>
      </w:pPr>
      <w:r w:rsidRPr="728878FB">
        <w:rPr>
          <w:rFonts w:ascii="Arial Nova Light" w:eastAsia="Times New Roman" w:hAnsi="Arial Nova Light" w:cs="Arial"/>
        </w:rPr>
        <w:t xml:space="preserve">Dr Ammar </w:t>
      </w:r>
      <w:proofErr w:type="spellStart"/>
      <w:r w:rsidRPr="728878FB">
        <w:rPr>
          <w:rFonts w:ascii="Arial Nova Light" w:eastAsia="Times New Roman" w:hAnsi="Arial Nova Light" w:cs="Arial"/>
        </w:rPr>
        <w:t>Dwaik</w:t>
      </w:r>
      <w:proofErr w:type="spellEnd"/>
      <w:r w:rsidRPr="728878FB">
        <w:rPr>
          <w:rFonts w:ascii="Arial Nova Light" w:eastAsia="Times New Roman" w:hAnsi="Arial Nova Light" w:cs="Arial"/>
        </w:rPr>
        <w:t xml:space="preserve">, and </w:t>
      </w:r>
      <w:r w:rsidRPr="728878FB">
        <w:rPr>
          <w:rFonts w:ascii="Arial Nova Light" w:hAnsi="Arial Nova Light" w:cs="Arial"/>
        </w:rPr>
        <w:t xml:space="preserve">Ola </w:t>
      </w:r>
      <w:proofErr w:type="spellStart"/>
      <w:r w:rsidRPr="728878FB">
        <w:rPr>
          <w:rFonts w:ascii="Arial Nova Light" w:hAnsi="Arial Nova Light" w:cs="Arial"/>
        </w:rPr>
        <w:t>Adawi</w:t>
      </w:r>
      <w:proofErr w:type="spellEnd"/>
      <w:r w:rsidR="009E4D88" w:rsidRPr="728878FB">
        <w:rPr>
          <w:rFonts w:ascii="Arial Nova Light" w:eastAsia="Times New Roman" w:hAnsi="Arial Nova Light" w:cs="Arial"/>
        </w:rPr>
        <w:t>;</w:t>
      </w:r>
      <w:r w:rsidRPr="728878FB">
        <w:rPr>
          <w:rFonts w:ascii="Arial Nova Light" w:eastAsia="Times New Roman" w:hAnsi="Arial Nova Light" w:cs="Arial"/>
        </w:rPr>
        <w:t xml:space="preserve"> </w:t>
      </w:r>
      <w:r w:rsidR="009E4D88" w:rsidRPr="728878FB">
        <w:rPr>
          <w:rFonts w:ascii="Arial Nova Light" w:eastAsia="Times New Roman" w:hAnsi="Arial Nova Light" w:cs="Arial"/>
        </w:rPr>
        <w:t xml:space="preserve">Palestinian </w:t>
      </w:r>
      <w:r w:rsidRPr="728878FB">
        <w:rPr>
          <w:rFonts w:ascii="Arial Nova Light" w:eastAsia="Times New Roman" w:hAnsi="Arial Nova Light" w:cs="Arial"/>
        </w:rPr>
        <w:t xml:space="preserve">Independent Commission for Human Rights </w:t>
      </w:r>
    </w:p>
    <w:p w14:paraId="77E98DDC" w14:textId="42A9C677" w:rsidR="0069666D" w:rsidRPr="00374DDC" w:rsidRDefault="0069666D" w:rsidP="728878FB">
      <w:pPr>
        <w:pStyle w:val="ListParagraph"/>
        <w:numPr>
          <w:ilvl w:val="0"/>
          <w:numId w:val="77"/>
        </w:numPr>
        <w:spacing w:before="120" w:after="120" w:line="240" w:lineRule="auto"/>
        <w:ind w:left="714" w:hanging="357"/>
        <w:jc w:val="both"/>
        <w:rPr>
          <w:rFonts w:ascii="Arial Nova Light" w:eastAsia="Times New Roman" w:hAnsi="Arial Nova Light" w:cs="Arial"/>
        </w:rPr>
      </w:pPr>
      <w:proofErr w:type="spellStart"/>
      <w:r w:rsidRPr="728878FB">
        <w:rPr>
          <w:rFonts w:ascii="Arial Nova Light" w:eastAsia="Times New Roman" w:hAnsi="Arial Nova Light" w:cs="Arial"/>
          <w:lang w:eastAsia="fr-FR"/>
        </w:rPr>
        <w:t>Azhara</w:t>
      </w:r>
      <w:proofErr w:type="spellEnd"/>
      <w:r w:rsidRPr="728878FB">
        <w:rPr>
          <w:rFonts w:ascii="Arial Nova Light" w:eastAsia="Times New Roman" w:hAnsi="Arial Nova Light" w:cs="Arial"/>
          <w:lang w:eastAsia="fr-FR"/>
        </w:rPr>
        <w:t xml:space="preserve"> </w:t>
      </w:r>
      <w:proofErr w:type="spellStart"/>
      <w:r w:rsidRPr="728878FB">
        <w:rPr>
          <w:rFonts w:ascii="Arial Nova Light" w:eastAsia="Times New Roman" w:hAnsi="Arial Nova Light" w:cs="Arial"/>
        </w:rPr>
        <w:t>Suleimenova</w:t>
      </w:r>
      <w:proofErr w:type="spellEnd"/>
      <w:r w:rsidR="009E4D88" w:rsidRPr="728878FB">
        <w:rPr>
          <w:rFonts w:ascii="Arial Nova Light" w:eastAsia="Times New Roman" w:hAnsi="Arial Nova Light" w:cs="Arial"/>
        </w:rPr>
        <w:t>;</w:t>
      </w:r>
      <w:r w:rsidRPr="728878FB">
        <w:rPr>
          <w:rFonts w:ascii="Arial Nova Light" w:eastAsia="Times New Roman" w:hAnsi="Arial Nova Light" w:cs="Arial"/>
        </w:rPr>
        <w:t xml:space="preserve"> </w:t>
      </w:r>
      <w:r w:rsidR="009E4D88" w:rsidRPr="728878FB">
        <w:rPr>
          <w:rFonts w:ascii="Arial Nova Light" w:eastAsia="Times New Roman" w:hAnsi="Arial Nova Light" w:cs="Arial"/>
        </w:rPr>
        <w:t xml:space="preserve">National Centre </w:t>
      </w:r>
      <w:r w:rsidRPr="728878FB">
        <w:rPr>
          <w:rFonts w:ascii="Arial Nova Light" w:eastAsia="Times New Roman" w:hAnsi="Arial Nova Light" w:cs="Arial"/>
        </w:rPr>
        <w:t xml:space="preserve">for Human Rights </w:t>
      </w:r>
      <w:r w:rsidR="009E4D88" w:rsidRPr="728878FB">
        <w:rPr>
          <w:rFonts w:ascii="Arial Nova Light" w:eastAsia="Times New Roman" w:hAnsi="Arial Nova Light" w:cs="Arial"/>
        </w:rPr>
        <w:t xml:space="preserve">of </w:t>
      </w:r>
      <w:r w:rsidRPr="728878FB">
        <w:rPr>
          <w:rFonts w:ascii="Arial Nova Light" w:eastAsia="Times New Roman" w:hAnsi="Arial Nova Light" w:cs="Arial"/>
        </w:rPr>
        <w:t xml:space="preserve">Kazakhstan </w:t>
      </w:r>
    </w:p>
    <w:p w14:paraId="55F435C5" w14:textId="7979510C" w:rsidR="0069666D" w:rsidRPr="00374DDC" w:rsidRDefault="0069666D" w:rsidP="728878FB">
      <w:pPr>
        <w:pStyle w:val="ListParagraph"/>
        <w:numPr>
          <w:ilvl w:val="0"/>
          <w:numId w:val="77"/>
        </w:numPr>
        <w:spacing w:before="120" w:after="120" w:line="240" w:lineRule="auto"/>
        <w:ind w:left="714" w:hanging="357"/>
        <w:jc w:val="both"/>
        <w:rPr>
          <w:rFonts w:ascii="Arial Nova Light" w:hAnsi="Arial Nova Light" w:cs="Arial"/>
        </w:rPr>
      </w:pPr>
      <w:r w:rsidRPr="728878FB">
        <w:rPr>
          <w:rFonts w:ascii="Arial Nova Light" w:eastAsia="Times New Roman" w:hAnsi="Arial Nova Light" w:cs="Arial"/>
        </w:rPr>
        <w:t>Charles Dean</w:t>
      </w:r>
      <w:r w:rsidR="009E4D88" w:rsidRPr="728878FB">
        <w:rPr>
          <w:rFonts w:ascii="Arial Nova Light" w:eastAsia="Times New Roman" w:hAnsi="Arial Nova Light" w:cs="Arial"/>
        </w:rPr>
        <w:t>;</w:t>
      </w:r>
      <w:r w:rsidRPr="728878FB">
        <w:rPr>
          <w:rFonts w:ascii="Arial Nova Light" w:eastAsia="Times New Roman" w:hAnsi="Arial Nova Light" w:cs="Arial"/>
        </w:rPr>
        <w:t xml:space="preserve"> Office of the Ombudsman / NHRI Samoa</w:t>
      </w:r>
    </w:p>
    <w:p w14:paraId="14BFA25B" w14:textId="63465417" w:rsidR="0069666D" w:rsidRPr="00374DDC" w:rsidRDefault="0069666D" w:rsidP="728878FB">
      <w:pPr>
        <w:pStyle w:val="ListParagraph"/>
        <w:numPr>
          <w:ilvl w:val="0"/>
          <w:numId w:val="77"/>
        </w:numPr>
        <w:spacing w:before="120" w:after="120" w:line="240" w:lineRule="auto"/>
        <w:ind w:left="714" w:hanging="357"/>
        <w:jc w:val="both"/>
        <w:rPr>
          <w:rFonts w:ascii="Arial Nova Light" w:eastAsia="Times New Roman" w:hAnsi="Arial Nova Light" w:cs="Arial"/>
        </w:rPr>
      </w:pPr>
      <w:r w:rsidRPr="728878FB">
        <w:rPr>
          <w:rFonts w:ascii="Arial Nova Light" w:eastAsia="Times New Roman" w:hAnsi="Arial Nova Light" w:cs="Arial"/>
        </w:rPr>
        <w:t xml:space="preserve">Fatima Al </w:t>
      </w:r>
      <w:proofErr w:type="spellStart"/>
      <w:r w:rsidRPr="728878FB">
        <w:rPr>
          <w:rFonts w:ascii="Arial Nova Light" w:eastAsia="Times New Roman" w:hAnsi="Arial Nova Light" w:cs="Arial"/>
        </w:rPr>
        <w:t>Tareef</w:t>
      </w:r>
      <w:proofErr w:type="spellEnd"/>
      <w:r w:rsidR="009E4D88" w:rsidRPr="728878FB">
        <w:rPr>
          <w:rFonts w:ascii="Arial Nova Light" w:eastAsia="Times New Roman" w:hAnsi="Arial Nova Light" w:cs="Arial"/>
        </w:rPr>
        <w:t>;</w:t>
      </w:r>
      <w:r w:rsidRPr="728878FB">
        <w:rPr>
          <w:rFonts w:ascii="Arial Nova Light" w:eastAsia="Times New Roman" w:hAnsi="Arial Nova Light" w:cs="Arial"/>
        </w:rPr>
        <w:t xml:space="preserve"> National Institut</w:t>
      </w:r>
      <w:r w:rsidR="009E4D88" w:rsidRPr="728878FB">
        <w:rPr>
          <w:rFonts w:ascii="Arial Nova Light" w:eastAsia="Times New Roman" w:hAnsi="Arial Nova Light" w:cs="Arial"/>
        </w:rPr>
        <w:t>ion</w:t>
      </w:r>
      <w:r w:rsidRPr="728878FB">
        <w:rPr>
          <w:rFonts w:ascii="Arial Nova Light" w:eastAsia="Times New Roman" w:hAnsi="Arial Nova Light" w:cs="Arial"/>
        </w:rPr>
        <w:t xml:space="preserve"> for Human Rights </w:t>
      </w:r>
      <w:r w:rsidR="009E4D88" w:rsidRPr="728878FB">
        <w:rPr>
          <w:rFonts w:ascii="Arial Nova Light" w:eastAsia="Times New Roman" w:hAnsi="Arial Nova Light" w:cs="Arial"/>
        </w:rPr>
        <w:t xml:space="preserve">in the Kingdom of </w:t>
      </w:r>
      <w:r w:rsidRPr="728878FB">
        <w:rPr>
          <w:rFonts w:ascii="Arial Nova Light" w:eastAsia="Times New Roman" w:hAnsi="Arial Nova Light" w:cs="Arial"/>
        </w:rPr>
        <w:t>Bahrain</w:t>
      </w:r>
    </w:p>
    <w:p w14:paraId="16C44418" w14:textId="27FEEEFC" w:rsidR="0069666D" w:rsidRPr="00374DDC" w:rsidRDefault="0069666D" w:rsidP="728878FB">
      <w:pPr>
        <w:pStyle w:val="ListParagraph"/>
        <w:numPr>
          <w:ilvl w:val="0"/>
          <w:numId w:val="77"/>
        </w:numPr>
        <w:spacing w:before="120" w:after="120" w:line="240" w:lineRule="auto"/>
        <w:ind w:left="714" w:hanging="357"/>
        <w:jc w:val="both"/>
        <w:rPr>
          <w:rFonts w:ascii="Arial Nova Light" w:eastAsia="Times New Roman" w:hAnsi="Arial Nova Light" w:cs="Arial"/>
        </w:rPr>
      </w:pPr>
      <w:r w:rsidRPr="728878FB">
        <w:rPr>
          <w:rFonts w:ascii="Arial Nova Light" w:hAnsi="Arial Nova Light" w:cs="Arial"/>
        </w:rPr>
        <w:t xml:space="preserve">Jayshree </w:t>
      </w:r>
      <w:proofErr w:type="spellStart"/>
      <w:r w:rsidRPr="728878FB">
        <w:rPr>
          <w:rFonts w:ascii="Arial Nova Light" w:hAnsi="Arial Nova Light" w:cs="Arial"/>
        </w:rPr>
        <w:t>Mangubhai</w:t>
      </w:r>
      <w:proofErr w:type="spellEnd"/>
      <w:r w:rsidR="0052375E" w:rsidRPr="728878FB">
        <w:rPr>
          <w:rFonts w:ascii="Arial Nova Light" w:hAnsi="Arial Nova Light" w:cs="Arial"/>
        </w:rPr>
        <w:t>;</w:t>
      </w:r>
      <w:r w:rsidRPr="728878FB">
        <w:rPr>
          <w:rFonts w:ascii="Arial Nova Light" w:eastAsia="Times New Roman" w:hAnsi="Arial Nova Light" w:cs="Arial"/>
        </w:rPr>
        <w:t xml:space="preserve"> Regional Rights Resource Team</w:t>
      </w:r>
      <w:r w:rsidR="009E4D88" w:rsidRPr="728878FB">
        <w:rPr>
          <w:rFonts w:ascii="Arial Nova Light" w:eastAsia="Times New Roman" w:hAnsi="Arial Nova Light" w:cs="Arial"/>
        </w:rPr>
        <w:t xml:space="preserve"> (RRRT) of the Pacific Community</w:t>
      </w:r>
    </w:p>
    <w:p w14:paraId="027507B1" w14:textId="6DFA5FBA" w:rsidR="0069666D" w:rsidRPr="00374DDC" w:rsidRDefault="0069666D" w:rsidP="728878FB">
      <w:pPr>
        <w:pStyle w:val="ListParagraph"/>
        <w:numPr>
          <w:ilvl w:val="0"/>
          <w:numId w:val="77"/>
        </w:numPr>
        <w:spacing w:before="120" w:after="120" w:line="240" w:lineRule="auto"/>
        <w:ind w:left="714" w:hanging="357"/>
        <w:jc w:val="both"/>
        <w:rPr>
          <w:rFonts w:ascii="Arial Nova Light" w:eastAsia="Times New Roman" w:hAnsi="Arial Nova Light" w:cs="Arial"/>
        </w:rPr>
      </w:pPr>
      <w:r w:rsidRPr="728878FB">
        <w:rPr>
          <w:rFonts w:ascii="Arial Nova Light" w:eastAsia="Times New Roman" w:hAnsi="Arial Nova Light" w:cs="Arial"/>
        </w:rPr>
        <w:t>Jensen Byrne</w:t>
      </w:r>
      <w:r w:rsidR="0052375E" w:rsidRPr="728878FB">
        <w:rPr>
          <w:rFonts w:ascii="Arial Nova Light" w:eastAsia="Times New Roman" w:hAnsi="Arial Nova Light" w:cs="Arial"/>
        </w:rPr>
        <w:t>;</w:t>
      </w:r>
      <w:r w:rsidRPr="728878FB">
        <w:rPr>
          <w:rFonts w:ascii="Arial Nova Light" w:eastAsia="Times New Roman" w:hAnsi="Arial Nova Light" w:cs="Arial"/>
        </w:rPr>
        <w:t xml:space="preserve"> </w:t>
      </w:r>
      <w:r w:rsidR="0052375E" w:rsidRPr="728878FB">
        <w:rPr>
          <w:rFonts w:ascii="Arial Nova Light" w:eastAsia="Times New Roman" w:hAnsi="Arial Nova Light" w:cs="Arial"/>
        </w:rPr>
        <w:t xml:space="preserve">former </w:t>
      </w:r>
      <w:r w:rsidRPr="728878FB">
        <w:rPr>
          <w:rFonts w:ascii="Arial Nova Light" w:eastAsia="Times New Roman" w:hAnsi="Arial Nova Light" w:cs="Arial"/>
        </w:rPr>
        <w:t>human rights consultant UN Bangkok Regional Hub</w:t>
      </w:r>
    </w:p>
    <w:p w14:paraId="5EB4C2E7" w14:textId="10355149" w:rsidR="0069666D" w:rsidRPr="00374DDC" w:rsidRDefault="0069666D" w:rsidP="728878FB">
      <w:pPr>
        <w:pStyle w:val="ListParagraph"/>
        <w:numPr>
          <w:ilvl w:val="0"/>
          <w:numId w:val="77"/>
        </w:numPr>
        <w:spacing w:before="120" w:after="120" w:line="240" w:lineRule="auto"/>
        <w:ind w:left="714" w:hanging="357"/>
        <w:jc w:val="both"/>
        <w:rPr>
          <w:rFonts w:ascii="Arial Nova Light" w:hAnsi="Arial Nova Light" w:cs="Arial"/>
        </w:rPr>
      </w:pPr>
      <w:r w:rsidRPr="728878FB">
        <w:rPr>
          <w:rFonts w:ascii="Arial Nova Light" w:eastAsia="Times New Roman" w:hAnsi="Arial Nova Light" w:cs="Arial"/>
        </w:rPr>
        <w:t>Joanna Maskell</w:t>
      </w:r>
      <w:r w:rsidR="0052375E" w:rsidRPr="728878FB">
        <w:rPr>
          <w:rFonts w:ascii="Arial Nova Light" w:eastAsia="Times New Roman" w:hAnsi="Arial Nova Light" w:cs="Arial"/>
        </w:rPr>
        <w:t>;</w:t>
      </w:r>
      <w:r w:rsidRPr="728878FB">
        <w:rPr>
          <w:rFonts w:ascii="Arial Nova Light" w:eastAsia="Times New Roman" w:hAnsi="Arial Nova Light" w:cs="Arial"/>
        </w:rPr>
        <w:t xml:space="preserve"> New Zealand Human Rights Commission</w:t>
      </w:r>
    </w:p>
    <w:p w14:paraId="57A5FB33" w14:textId="2B17AE05" w:rsidR="0069666D" w:rsidRPr="00374DDC" w:rsidRDefault="0069666D" w:rsidP="728878FB">
      <w:pPr>
        <w:pStyle w:val="ListParagraph"/>
        <w:numPr>
          <w:ilvl w:val="0"/>
          <w:numId w:val="77"/>
        </w:numPr>
        <w:spacing w:before="120" w:after="120" w:line="240" w:lineRule="auto"/>
        <w:ind w:left="714" w:hanging="357"/>
        <w:jc w:val="both"/>
        <w:rPr>
          <w:rFonts w:ascii="Arial Nova Light" w:hAnsi="Arial Nova Light" w:cs="Arial"/>
          <w:lang w:val="en-GB" w:eastAsia="zh-CN"/>
        </w:rPr>
      </w:pPr>
      <w:proofErr w:type="spellStart"/>
      <w:r w:rsidRPr="728878FB">
        <w:rPr>
          <w:rFonts w:ascii="Arial Nova Light" w:eastAsia="Times New Roman" w:hAnsi="Arial Nova Light" w:cs="Arial"/>
        </w:rPr>
        <w:t>Mohna</w:t>
      </w:r>
      <w:proofErr w:type="spellEnd"/>
      <w:r w:rsidRPr="728878FB">
        <w:rPr>
          <w:rFonts w:ascii="Arial Nova Light" w:eastAsia="Times New Roman" w:hAnsi="Arial Nova Light" w:cs="Arial"/>
        </w:rPr>
        <w:t xml:space="preserve"> Ansari</w:t>
      </w:r>
      <w:r w:rsidR="0052375E" w:rsidRPr="728878FB">
        <w:rPr>
          <w:rFonts w:ascii="Arial Nova Light" w:eastAsia="Times New Roman" w:hAnsi="Arial Nova Light" w:cs="Arial"/>
        </w:rPr>
        <w:t>;</w:t>
      </w:r>
      <w:r w:rsidRPr="728878FB">
        <w:rPr>
          <w:rFonts w:ascii="Arial Nova Light" w:eastAsia="Times New Roman" w:hAnsi="Arial Nova Light" w:cs="Arial"/>
        </w:rPr>
        <w:t xml:space="preserve"> </w:t>
      </w:r>
      <w:r w:rsidR="009E4D88" w:rsidRPr="728878FB">
        <w:rPr>
          <w:rFonts w:ascii="Arial Nova Light" w:eastAsia="Times New Roman" w:hAnsi="Arial Nova Light" w:cs="Arial"/>
        </w:rPr>
        <w:t xml:space="preserve">Commissioner, National </w:t>
      </w:r>
      <w:r w:rsidRPr="728878FB">
        <w:rPr>
          <w:rFonts w:ascii="Arial Nova Light" w:eastAsia="Times New Roman" w:hAnsi="Arial Nova Light" w:cs="Arial"/>
        </w:rPr>
        <w:t>Human Rights Commission</w:t>
      </w:r>
      <w:r w:rsidR="009E4D88" w:rsidRPr="728878FB">
        <w:rPr>
          <w:rFonts w:ascii="Arial Nova Light" w:eastAsia="Times New Roman" w:hAnsi="Arial Nova Light" w:cs="Arial"/>
        </w:rPr>
        <w:t xml:space="preserve"> of</w:t>
      </w:r>
      <w:r w:rsidRPr="728878FB">
        <w:rPr>
          <w:rFonts w:ascii="Arial Nova Light" w:eastAsia="Times New Roman" w:hAnsi="Arial Nova Light" w:cs="Arial"/>
        </w:rPr>
        <w:t xml:space="preserve"> Nepal</w:t>
      </w:r>
    </w:p>
    <w:p w14:paraId="790E84D9" w14:textId="7EE46FF8" w:rsidR="00370A39" w:rsidRPr="00370A39" w:rsidRDefault="00370A39" w:rsidP="728878FB">
      <w:pPr>
        <w:pStyle w:val="ListParagraph"/>
        <w:numPr>
          <w:ilvl w:val="0"/>
          <w:numId w:val="77"/>
        </w:numPr>
        <w:spacing w:before="120" w:after="120" w:line="240" w:lineRule="auto"/>
        <w:ind w:left="714" w:hanging="357"/>
        <w:jc w:val="both"/>
        <w:rPr>
          <w:rFonts w:ascii="Arial Nova Light" w:hAnsi="Arial Nova Light" w:cs="Arial"/>
        </w:rPr>
      </w:pPr>
      <w:proofErr w:type="spellStart"/>
      <w:r>
        <w:rPr>
          <w:rFonts w:ascii="Arial Nova Light" w:hAnsi="Arial Nova Light" w:cs="Arial"/>
        </w:rPr>
        <w:t>Norleen</w:t>
      </w:r>
      <w:proofErr w:type="spellEnd"/>
      <w:r>
        <w:rPr>
          <w:rFonts w:ascii="Arial Nova Light" w:hAnsi="Arial Nova Light" w:cs="Arial"/>
        </w:rPr>
        <w:t xml:space="preserve"> Oliver</w:t>
      </w:r>
      <w:r w:rsidR="0052375E">
        <w:rPr>
          <w:rFonts w:ascii="Arial Nova Light" w:hAnsi="Arial Nova Light" w:cs="Arial"/>
        </w:rPr>
        <w:t>-</w:t>
      </w:r>
      <w:proofErr w:type="spellStart"/>
      <w:r>
        <w:rPr>
          <w:rFonts w:ascii="Arial Nova Light" w:hAnsi="Arial Nova Light" w:cs="Arial"/>
        </w:rPr>
        <w:t>Deorio</w:t>
      </w:r>
      <w:proofErr w:type="spellEnd"/>
      <w:r w:rsidR="0052375E">
        <w:rPr>
          <w:rFonts w:ascii="Arial Nova Light" w:hAnsi="Arial Nova Light" w:cs="Arial"/>
        </w:rPr>
        <w:t>;</w:t>
      </w:r>
      <w:r>
        <w:rPr>
          <w:rFonts w:ascii="Arial Nova Light" w:hAnsi="Arial Nova Light" w:cs="Arial"/>
        </w:rPr>
        <w:t xml:space="preserve"> </w:t>
      </w:r>
      <w:r w:rsidR="00627BBE">
        <w:rPr>
          <w:rFonts w:ascii="Arial Nova Light" w:hAnsi="Arial Nova Light" w:cs="Arial"/>
          <w:shd w:val="clear" w:color="auto" w:fill="FFFFFF"/>
        </w:rPr>
        <w:t xml:space="preserve">Chief of Social Affairs Division and National Gender Officer, </w:t>
      </w:r>
      <w:r>
        <w:rPr>
          <w:rFonts w:ascii="Arial Nova Light" w:hAnsi="Arial Nova Light" w:cs="Arial"/>
        </w:rPr>
        <w:t>Federat</w:t>
      </w:r>
      <w:r w:rsidR="009E4D88">
        <w:rPr>
          <w:rFonts w:ascii="Arial Nova Light" w:hAnsi="Arial Nova Light" w:cs="Arial"/>
        </w:rPr>
        <w:t>ed</w:t>
      </w:r>
      <w:r>
        <w:rPr>
          <w:rFonts w:ascii="Arial Nova Light" w:hAnsi="Arial Nova Light" w:cs="Arial"/>
        </w:rPr>
        <w:t xml:space="preserve"> State of Micronesia</w:t>
      </w:r>
    </w:p>
    <w:p w14:paraId="15A2B7DC" w14:textId="16FF9ECF" w:rsidR="0069666D" w:rsidRPr="00374DDC" w:rsidRDefault="0069666D" w:rsidP="728878FB">
      <w:pPr>
        <w:pStyle w:val="ListParagraph"/>
        <w:numPr>
          <w:ilvl w:val="0"/>
          <w:numId w:val="77"/>
        </w:numPr>
        <w:spacing w:before="120" w:after="120" w:line="240" w:lineRule="auto"/>
        <w:ind w:left="714" w:hanging="357"/>
        <w:jc w:val="both"/>
        <w:rPr>
          <w:rFonts w:ascii="Arial Nova Light" w:eastAsia="Times New Roman" w:hAnsi="Arial Nova Light" w:cs="Arial"/>
        </w:rPr>
      </w:pPr>
      <w:r w:rsidRPr="728878FB">
        <w:rPr>
          <w:rFonts w:ascii="Arial Nova Light" w:eastAsia="Times New Roman" w:hAnsi="Arial Nova Light" w:cs="Arial"/>
        </w:rPr>
        <w:t>Rosslyn Noonan</w:t>
      </w:r>
      <w:r w:rsidR="0052375E" w:rsidRPr="728878FB">
        <w:rPr>
          <w:rFonts w:ascii="Arial Nova Light" w:eastAsia="Times New Roman" w:hAnsi="Arial Nova Light" w:cs="Arial"/>
        </w:rPr>
        <w:t>;</w:t>
      </w:r>
      <w:r w:rsidRPr="728878FB">
        <w:rPr>
          <w:rFonts w:ascii="Arial Nova Light" w:eastAsia="Times New Roman" w:hAnsi="Arial Nova Light" w:cs="Arial"/>
        </w:rPr>
        <w:t xml:space="preserve"> </w:t>
      </w:r>
      <w:r w:rsidR="0052375E" w:rsidRPr="728878FB">
        <w:rPr>
          <w:rFonts w:ascii="Arial Nova Light" w:eastAsia="Times New Roman" w:hAnsi="Arial Nova Light" w:cs="Arial"/>
        </w:rPr>
        <w:t xml:space="preserve">APF Special Envoy </w:t>
      </w:r>
    </w:p>
    <w:p w14:paraId="1E742EB8" w14:textId="2AA00C1E" w:rsidR="0069666D" w:rsidRPr="00374DDC" w:rsidRDefault="0069666D" w:rsidP="728878FB">
      <w:pPr>
        <w:pStyle w:val="ListParagraph"/>
        <w:numPr>
          <w:ilvl w:val="0"/>
          <w:numId w:val="77"/>
        </w:numPr>
        <w:spacing w:before="120" w:after="120" w:line="240" w:lineRule="auto"/>
        <w:ind w:left="714" w:hanging="357"/>
        <w:jc w:val="both"/>
        <w:rPr>
          <w:rFonts w:ascii="Arial Nova Light" w:hAnsi="Arial Nova Light" w:cs="Arial"/>
        </w:rPr>
      </w:pPr>
      <w:r w:rsidRPr="728878FB">
        <w:rPr>
          <w:rFonts w:ascii="Arial Nova Light" w:eastAsia="Times New Roman" w:hAnsi="Arial Nova Light" w:cs="Arial"/>
        </w:rPr>
        <w:t>Twyla Rubin</w:t>
      </w:r>
      <w:r w:rsidR="0052375E" w:rsidRPr="728878FB">
        <w:rPr>
          <w:rFonts w:ascii="Arial Nova Light" w:eastAsia="Times New Roman" w:hAnsi="Arial Nova Light" w:cs="Arial"/>
        </w:rPr>
        <w:t>;</w:t>
      </w:r>
      <w:r w:rsidRPr="728878FB">
        <w:rPr>
          <w:rFonts w:ascii="Arial Nova Light" w:hAnsi="Arial Nova Light" w:cs="Arial"/>
        </w:rPr>
        <w:t xml:space="preserve"> Commission on Human Rights of the Philippines</w:t>
      </w:r>
    </w:p>
    <w:p w14:paraId="6A30FA5E" w14:textId="5EE0BA96" w:rsidR="0069666D" w:rsidRDefault="0069666D" w:rsidP="728878FB">
      <w:pPr>
        <w:pStyle w:val="ListParagraph"/>
        <w:numPr>
          <w:ilvl w:val="0"/>
          <w:numId w:val="77"/>
        </w:numPr>
        <w:spacing w:before="120" w:after="120" w:line="240" w:lineRule="auto"/>
        <w:ind w:left="714" w:hanging="357"/>
        <w:jc w:val="both"/>
        <w:rPr>
          <w:rFonts w:ascii="Arial Nova Light" w:eastAsia="Times New Roman" w:hAnsi="Arial Nova Light" w:cs="Arial"/>
        </w:rPr>
      </w:pPr>
      <w:proofErr w:type="spellStart"/>
      <w:r w:rsidRPr="728878FB">
        <w:rPr>
          <w:rFonts w:ascii="Arial Nova Light" w:eastAsia="Times New Roman" w:hAnsi="Arial Nova Light" w:cs="Arial"/>
        </w:rPr>
        <w:t>Zaihan</w:t>
      </w:r>
      <w:proofErr w:type="spellEnd"/>
      <w:r w:rsidRPr="728878FB">
        <w:rPr>
          <w:rFonts w:ascii="Arial Nova Light" w:eastAsia="Times New Roman" w:hAnsi="Arial Nova Light" w:cs="Arial"/>
        </w:rPr>
        <w:t xml:space="preserve"> </w:t>
      </w:r>
      <w:proofErr w:type="spellStart"/>
      <w:r w:rsidRPr="728878FB">
        <w:rPr>
          <w:rFonts w:ascii="Arial Nova Light" w:eastAsia="Times New Roman" w:hAnsi="Arial Nova Light" w:cs="Arial"/>
        </w:rPr>
        <w:t>Zulkarnain</w:t>
      </w:r>
      <w:proofErr w:type="spellEnd"/>
      <w:r w:rsidR="0052375E" w:rsidRPr="728878FB">
        <w:rPr>
          <w:rFonts w:ascii="Arial Nova Light" w:eastAsia="Times New Roman" w:hAnsi="Arial Nova Light" w:cs="Arial"/>
        </w:rPr>
        <w:t>;</w:t>
      </w:r>
      <w:r w:rsidRPr="728878FB">
        <w:rPr>
          <w:rFonts w:ascii="Arial Nova Light" w:eastAsia="Times New Roman" w:hAnsi="Arial Nova Light" w:cs="Arial"/>
        </w:rPr>
        <w:t xml:space="preserve"> Human Rights Commission of Malaysia </w:t>
      </w:r>
    </w:p>
    <w:p w14:paraId="14C64E27" w14:textId="3D733692" w:rsidR="00B85104" w:rsidRPr="00374DDC" w:rsidRDefault="00B85104" w:rsidP="728878FB">
      <w:pPr>
        <w:pStyle w:val="ListParagraph"/>
        <w:numPr>
          <w:ilvl w:val="0"/>
          <w:numId w:val="77"/>
        </w:numPr>
        <w:spacing w:before="120" w:after="120" w:line="240" w:lineRule="auto"/>
        <w:ind w:left="714" w:hanging="357"/>
        <w:jc w:val="both"/>
        <w:rPr>
          <w:rFonts w:ascii="Arial Nova Light" w:eastAsia="Times New Roman" w:hAnsi="Arial Nova Light" w:cs="Arial"/>
        </w:rPr>
      </w:pPr>
      <w:r w:rsidRPr="728878FB">
        <w:rPr>
          <w:rFonts w:ascii="Arial Nova Light" w:eastAsia="Times New Roman" w:hAnsi="Arial Nova Light" w:cs="Arial"/>
        </w:rPr>
        <w:t>Karen Johansen</w:t>
      </w:r>
      <w:r w:rsidR="0052375E" w:rsidRPr="728878FB">
        <w:rPr>
          <w:rFonts w:ascii="Arial Nova Light" w:eastAsia="Times New Roman" w:hAnsi="Arial Nova Light" w:cs="Arial"/>
        </w:rPr>
        <w:t>;</w:t>
      </w:r>
      <w:r w:rsidRPr="728878FB">
        <w:rPr>
          <w:rFonts w:ascii="Arial Nova Light" w:eastAsia="Times New Roman" w:hAnsi="Arial Nova Light" w:cs="Arial"/>
        </w:rPr>
        <w:t xml:space="preserve"> former Indigenous Rights Commissioner, New Zealand Human Rights Commission</w:t>
      </w:r>
    </w:p>
    <w:p w14:paraId="40731198" w14:textId="004F5571" w:rsidR="005C38AD" w:rsidRDefault="005C38AD" w:rsidP="009E180C">
      <w:pPr>
        <w:spacing w:after="0" w:line="240" w:lineRule="auto"/>
        <w:rPr>
          <w:rFonts w:ascii="Arial Nova Light" w:hAnsi="Arial Nova Light" w:cs="Arial"/>
          <w:i/>
          <w:color w:val="000000" w:themeColor="text1"/>
        </w:rPr>
      </w:pPr>
    </w:p>
    <w:p w14:paraId="7E8D75F6" w14:textId="77777777" w:rsidR="009E180C" w:rsidRPr="005C38AD" w:rsidRDefault="009E180C" w:rsidP="009E180C">
      <w:pPr>
        <w:spacing w:after="0" w:line="240" w:lineRule="auto"/>
        <w:rPr>
          <w:rFonts w:ascii="Arial Nova Light" w:hAnsi="Arial Nova Light" w:cs="Arial"/>
          <w:i/>
          <w:color w:val="000000" w:themeColor="text1"/>
        </w:rPr>
      </w:pPr>
    </w:p>
    <w:p w14:paraId="689D51B5" w14:textId="77777777" w:rsidR="009D6553" w:rsidRDefault="009D6553">
      <w:pPr>
        <w:spacing w:after="160" w:line="259" w:lineRule="auto"/>
        <w:rPr>
          <w:rFonts w:ascii="Arial Nova Light" w:hAnsi="Arial Nova Light" w:cs="Arial"/>
          <w:color w:val="007EC4"/>
          <w:sz w:val="32"/>
          <w:szCs w:val="32"/>
        </w:rPr>
      </w:pPr>
      <w:r>
        <w:rPr>
          <w:rFonts w:ascii="Arial Nova Light" w:hAnsi="Arial Nova Light" w:cs="Arial"/>
          <w:color w:val="007EC4"/>
          <w:sz w:val="32"/>
          <w:szCs w:val="32"/>
        </w:rPr>
        <w:br w:type="page"/>
      </w:r>
    </w:p>
    <w:p w14:paraId="73DE8942" w14:textId="7CABBFA8" w:rsidR="00C27C15" w:rsidRDefault="00C27C15" w:rsidP="008F5AF0">
      <w:pPr>
        <w:pStyle w:val="Style7"/>
      </w:pPr>
      <w:bookmarkStart w:id="3" w:name="_Toc10709788"/>
      <w:r>
        <w:lastRenderedPageBreak/>
        <w:t>I</w:t>
      </w:r>
      <w:r w:rsidRPr="00C470D1">
        <w:t>ntroduction</w:t>
      </w:r>
      <w:r>
        <w:t xml:space="preserve"> to the Guid</w:t>
      </w:r>
      <w:r w:rsidR="008F0B33">
        <w:t>e</w:t>
      </w:r>
      <w:r>
        <w:t>lines</w:t>
      </w:r>
      <w:bookmarkEnd w:id="3"/>
    </w:p>
    <w:p w14:paraId="5D467AB6" w14:textId="77777777" w:rsidR="00C27C15" w:rsidRDefault="00C27C15" w:rsidP="00C470D1">
      <w:pPr>
        <w:spacing w:after="0" w:line="264" w:lineRule="auto"/>
        <w:rPr>
          <w:rFonts w:ascii="Arial Nova Light" w:hAnsi="Arial Nova Light" w:cs="Arial"/>
          <w:color w:val="007EC4"/>
          <w:sz w:val="32"/>
          <w:szCs w:val="32"/>
        </w:rPr>
      </w:pPr>
    </w:p>
    <w:p w14:paraId="6B35F9A1" w14:textId="04E10CF1" w:rsidR="00BB0180" w:rsidRPr="002D3028" w:rsidRDefault="00E45EC5" w:rsidP="008F5AF0">
      <w:pPr>
        <w:pStyle w:val="Style8"/>
        <w:rPr>
          <w:color w:val="2E74B5" w:themeColor="accent5" w:themeShade="BF"/>
        </w:rPr>
      </w:pPr>
      <w:bookmarkStart w:id="4" w:name="_Toc10709789"/>
      <w:r w:rsidRPr="002D3028">
        <w:t>Background</w:t>
      </w:r>
      <w:bookmarkEnd w:id="4"/>
      <w:r w:rsidRPr="002D3028">
        <w:t xml:space="preserve"> </w:t>
      </w:r>
    </w:p>
    <w:p w14:paraId="72B85840" w14:textId="77777777" w:rsidR="00C470D1" w:rsidRPr="00381840" w:rsidRDefault="00C470D1" w:rsidP="00C470D1">
      <w:pPr>
        <w:spacing w:after="0" w:line="264" w:lineRule="auto"/>
        <w:rPr>
          <w:rFonts w:ascii="Arial Nova Light" w:hAnsi="Arial Nova Light" w:cs="Arial"/>
          <w:color w:val="000000"/>
          <w:lang w:val="en-NZ"/>
        </w:rPr>
      </w:pPr>
    </w:p>
    <w:p w14:paraId="3A5E0144" w14:textId="68CD0C61" w:rsidR="004C53B0" w:rsidRPr="00381840" w:rsidRDefault="000A7C4A" w:rsidP="002D602A">
      <w:pPr>
        <w:spacing w:after="0" w:line="240" w:lineRule="auto"/>
        <w:jc w:val="both"/>
        <w:rPr>
          <w:rFonts w:ascii="Arial Nova Light" w:hAnsi="Arial Nova Light" w:cs="Arial"/>
          <w:color w:val="000000"/>
          <w:lang w:val="en-NZ"/>
        </w:rPr>
      </w:pPr>
      <w:r w:rsidRPr="728878FB">
        <w:rPr>
          <w:rFonts w:ascii="Arial Nova Light" w:hAnsi="Arial Nova Light" w:cs="Arial"/>
          <w:color w:val="000000" w:themeColor="text1"/>
          <w:lang w:val="en-NZ"/>
        </w:rPr>
        <w:t>NHRIs in the Asia Pacific have made a commitment to advanc</w:t>
      </w:r>
      <w:r w:rsidR="006E122D" w:rsidRPr="728878FB">
        <w:rPr>
          <w:rFonts w:ascii="Arial Nova Light" w:hAnsi="Arial Nova Light" w:cs="Arial"/>
          <w:color w:val="000000" w:themeColor="text1"/>
          <w:lang w:val="en-NZ"/>
        </w:rPr>
        <w:t>e</w:t>
      </w:r>
      <w:r w:rsidRPr="728878FB">
        <w:rPr>
          <w:rFonts w:ascii="Arial Nova Light" w:hAnsi="Arial Nova Light" w:cs="Arial"/>
          <w:color w:val="000000" w:themeColor="text1"/>
          <w:lang w:val="en-NZ"/>
        </w:rPr>
        <w:t xml:space="preserve"> gender equality and to promote and protect the human rights of women and girls in their </w:t>
      </w:r>
      <w:r w:rsidR="00F13117" w:rsidRPr="728878FB">
        <w:rPr>
          <w:rFonts w:ascii="Arial Nova Light" w:hAnsi="Arial Nova Light" w:cs="Arial"/>
          <w:color w:val="000000" w:themeColor="text1"/>
          <w:lang w:val="en-NZ"/>
        </w:rPr>
        <w:t xml:space="preserve">respective </w:t>
      </w:r>
      <w:r w:rsidRPr="728878FB">
        <w:rPr>
          <w:rFonts w:ascii="Arial Nova Light" w:hAnsi="Arial Nova Light" w:cs="Arial"/>
          <w:color w:val="000000" w:themeColor="text1"/>
          <w:lang w:val="en-NZ"/>
        </w:rPr>
        <w:t xml:space="preserve">countries. </w:t>
      </w:r>
    </w:p>
    <w:p w14:paraId="56D8B90E" w14:textId="77777777" w:rsidR="004C53B0" w:rsidRPr="00381840" w:rsidRDefault="004C53B0" w:rsidP="002D602A">
      <w:pPr>
        <w:spacing w:after="0" w:line="240" w:lineRule="auto"/>
        <w:jc w:val="both"/>
        <w:rPr>
          <w:rFonts w:ascii="Arial Nova Light" w:hAnsi="Arial Nova Light" w:cs="Arial"/>
          <w:color w:val="000000"/>
          <w:lang w:val="en-NZ"/>
        </w:rPr>
      </w:pPr>
    </w:p>
    <w:p w14:paraId="34B96AAF" w14:textId="3F1CF69F" w:rsidR="00A566DA" w:rsidRPr="00A566DA" w:rsidRDefault="00094B3F" w:rsidP="004720A3">
      <w:pPr>
        <w:spacing w:after="0" w:line="240" w:lineRule="auto"/>
        <w:jc w:val="both"/>
        <w:rPr>
          <w:rFonts w:ascii="Arial Nova Light" w:hAnsi="Arial Nova Light" w:cs="Arial"/>
          <w:color w:val="2E74B5" w:themeColor="accent5" w:themeShade="BF"/>
        </w:rPr>
      </w:pPr>
      <w:r w:rsidRPr="728878FB">
        <w:rPr>
          <w:rFonts w:ascii="Arial Nova Light" w:hAnsi="Arial Nova Light" w:cs="Arial"/>
          <w:color w:val="000000" w:themeColor="text1"/>
          <w:lang w:val="en-NZ"/>
        </w:rPr>
        <w:t>The</w:t>
      </w:r>
      <w:r w:rsidR="00A566DA" w:rsidRPr="728878FB">
        <w:rPr>
          <w:rFonts w:ascii="Arial Nova Light" w:hAnsi="Arial Nova Light" w:cs="Arial"/>
          <w:color w:val="000000" w:themeColor="text1"/>
          <w:lang w:val="en-NZ"/>
        </w:rPr>
        <w:t xml:space="preserve"> APF Strategic Plan 2015</w:t>
      </w:r>
      <w:r w:rsidR="00F13117" w:rsidRPr="728878FB">
        <w:rPr>
          <w:rFonts w:ascii="Arial Nova Light" w:hAnsi="Arial Nova Light" w:cs="Arial"/>
          <w:color w:val="000000" w:themeColor="text1"/>
          <w:lang w:val="en-NZ"/>
        </w:rPr>
        <w:t>-</w:t>
      </w:r>
      <w:r w:rsidR="00A566DA" w:rsidRPr="728878FB">
        <w:rPr>
          <w:rFonts w:ascii="Arial Nova Light" w:hAnsi="Arial Nova Light" w:cs="Arial"/>
          <w:color w:val="000000" w:themeColor="text1"/>
          <w:lang w:val="en-NZ"/>
        </w:rPr>
        <w:t xml:space="preserve">2022 </w:t>
      </w:r>
      <w:r w:rsidRPr="728878FB">
        <w:rPr>
          <w:rFonts w:ascii="Arial Nova Light" w:hAnsi="Arial Nova Light" w:cs="Arial"/>
          <w:color w:val="000000" w:themeColor="text1"/>
          <w:lang w:val="en-NZ"/>
        </w:rPr>
        <w:t xml:space="preserve">identifies </w:t>
      </w:r>
      <w:r w:rsidR="00A566DA" w:rsidRPr="728878FB">
        <w:rPr>
          <w:rFonts w:ascii="Arial Nova Light" w:hAnsi="Arial Nova Light" w:cs="Arial"/>
          <w:color w:val="000000" w:themeColor="text1"/>
          <w:lang w:val="en-NZ"/>
        </w:rPr>
        <w:t xml:space="preserve">gender equality as one of six key strategic functions. </w:t>
      </w:r>
      <w:r w:rsidR="00F13117" w:rsidRPr="728878FB">
        <w:rPr>
          <w:rFonts w:ascii="Arial Nova Light" w:hAnsi="Arial Nova Light" w:cs="Arial"/>
          <w:color w:val="000000" w:themeColor="text1"/>
          <w:lang w:val="en-NZ"/>
        </w:rPr>
        <w:t>I</w:t>
      </w:r>
      <w:r w:rsidR="00A566DA" w:rsidRPr="728878FB">
        <w:rPr>
          <w:rFonts w:ascii="Arial Nova Light" w:hAnsi="Arial Nova Light" w:cs="Arial"/>
          <w:color w:val="000000" w:themeColor="text1"/>
          <w:lang w:val="en-NZ"/>
        </w:rPr>
        <w:t xml:space="preserve">mplementation of this strategy </w:t>
      </w:r>
      <w:r w:rsidR="002511AD" w:rsidRPr="728878FB">
        <w:rPr>
          <w:rFonts w:ascii="Arial Nova Light" w:hAnsi="Arial Nova Light" w:cs="Arial"/>
          <w:color w:val="000000" w:themeColor="text1"/>
          <w:lang w:val="en-NZ"/>
        </w:rPr>
        <w:t xml:space="preserve">involves </w:t>
      </w:r>
      <w:r w:rsidR="00A566DA" w:rsidRPr="728878FB">
        <w:rPr>
          <w:rFonts w:ascii="Arial Nova Light" w:hAnsi="Arial Nova Light" w:cs="Arial"/>
          <w:color w:val="000000" w:themeColor="text1"/>
          <w:lang w:val="en-NZ"/>
        </w:rPr>
        <w:t>a ‘twin-track’ approach</w:t>
      </w:r>
      <w:r w:rsidR="00F13117" w:rsidRPr="728878FB">
        <w:rPr>
          <w:rFonts w:ascii="Arial Nova Light" w:hAnsi="Arial Nova Light" w:cs="Arial"/>
          <w:color w:val="000000" w:themeColor="text1"/>
          <w:lang w:val="en-NZ"/>
        </w:rPr>
        <w:t>,</w:t>
      </w:r>
      <w:r w:rsidR="00A566DA" w:rsidRPr="728878FB">
        <w:rPr>
          <w:rFonts w:ascii="Arial Nova Light" w:hAnsi="Arial Nova Light" w:cs="Arial"/>
          <w:color w:val="000000" w:themeColor="text1"/>
          <w:lang w:val="en-NZ"/>
        </w:rPr>
        <w:t xml:space="preserve"> </w:t>
      </w:r>
      <w:r w:rsidR="001C055B" w:rsidRPr="728878FB">
        <w:rPr>
          <w:rFonts w:ascii="Arial Nova Light" w:hAnsi="Arial Nova Light" w:cs="Arial"/>
          <w:color w:val="000000" w:themeColor="text1"/>
          <w:lang w:val="en-NZ"/>
        </w:rPr>
        <w:t>utilising</w:t>
      </w:r>
      <w:r w:rsidR="002511AD" w:rsidRPr="728878FB">
        <w:rPr>
          <w:rFonts w:ascii="Arial Nova Light" w:hAnsi="Arial Nova Light" w:cs="Arial"/>
          <w:color w:val="000000" w:themeColor="text1"/>
          <w:lang w:val="en-NZ"/>
        </w:rPr>
        <w:t xml:space="preserve"> both </w:t>
      </w:r>
      <w:r w:rsidR="00A566DA" w:rsidRPr="728878FB">
        <w:rPr>
          <w:rFonts w:ascii="Arial Nova Light" w:hAnsi="Arial Nova Light" w:cs="Arial"/>
          <w:color w:val="000000" w:themeColor="text1"/>
          <w:lang w:val="en-NZ"/>
        </w:rPr>
        <w:t>gender speciali</w:t>
      </w:r>
      <w:r w:rsidR="002511AD" w:rsidRPr="728878FB">
        <w:rPr>
          <w:rFonts w:ascii="Arial Nova Light" w:hAnsi="Arial Nova Light" w:cs="Arial"/>
          <w:color w:val="000000" w:themeColor="text1"/>
          <w:lang w:val="en-NZ"/>
        </w:rPr>
        <w:t>sation</w:t>
      </w:r>
      <w:r w:rsidR="00A566DA" w:rsidRPr="728878FB">
        <w:rPr>
          <w:rFonts w:ascii="Arial Nova Light" w:hAnsi="Arial Nova Light" w:cs="Arial"/>
          <w:color w:val="000000" w:themeColor="text1"/>
          <w:lang w:val="en-NZ"/>
        </w:rPr>
        <w:t xml:space="preserve"> and gender mainstreaming initiatives.</w:t>
      </w:r>
    </w:p>
    <w:p w14:paraId="483E9052" w14:textId="77777777" w:rsidR="00A566DA" w:rsidRPr="00A566DA" w:rsidRDefault="00A566DA" w:rsidP="004720A3">
      <w:pPr>
        <w:spacing w:after="0" w:line="240" w:lineRule="auto"/>
        <w:jc w:val="both"/>
        <w:rPr>
          <w:rFonts w:ascii="Arial Nova Light" w:hAnsi="Arial Nova Light" w:cs="Arial"/>
        </w:rPr>
      </w:pPr>
    </w:p>
    <w:p w14:paraId="233D07EB" w14:textId="6C4AC460" w:rsidR="004720A3" w:rsidRPr="00B81E42" w:rsidRDefault="0054289D" w:rsidP="00964EF0">
      <w:pPr>
        <w:spacing w:after="0" w:line="240" w:lineRule="auto"/>
        <w:jc w:val="both"/>
        <w:rPr>
          <w:rFonts w:ascii="Arial Nova Light" w:hAnsi="Arial Nova Light"/>
          <w:lang w:val="en-AU"/>
        </w:rPr>
      </w:pPr>
      <w:r w:rsidRPr="728878FB">
        <w:rPr>
          <w:rFonts w:ascii="Arial Nova Light" w:hAnsi="Arial Nova Light"/>
          <w:lang w:val="en-AU"/>
        </w:rPr>
        <w:t xml:space="preserve">The APF </w:t>
      </w:r>
      <w:r w:rsidR="00F13117" w:rsidRPr="728878FB">
        <w:rPr>
          <w:rFonts w:ascii="Arial Nova Light" w:hAnsi="Arial Nova Light"/>
          <w:lang w:val="en-AU"/>
        </w:rPr>
        <w:t xml:space="preserve">recognises </w:t>
      </w:r>
      <w:r w:rsidRPr="728878FB">
        <w:rPr>
          <w:rFonts w:ascii="Arial Nova Light" w:hAnsi="Arial Nova Light"/>
          <w:lang w:val="en-AU"/>
        </w:rPr>
        <w:t>that gender-led human rights empowerment is critical to the realisation of human rights for everyone.</w:t>
      </w:r>
      <w:r w:rsidRPr="728878FB">
        <w:rPr>
          <w:sz w:val="24"/>
          <w:szCs w:val="24"/>
          <w:lang w:val="en-AU"/>
        </w:rPr>
        <w:t> </w:t>
      </w:r>
      <w:r w:rsidR="004720A3" w:rsidRPr="728878FB">
        <w:rPr>
          <w:rFonts w:ascii="Arial Nova Light" w:hAnsi="Arial Nova Light"/>
          <w:lang w:val="en-AU"/>
        </w:rPr>
        <w:t xml:space="preserve">The APF Gender Strategy includes a combination of gender specialisation and mainstreaming measures </w:t>
      </w:r>
      <w:r w:rsidR="005D1A04" w:rsidRPr="728878FB">
        <w:rPr>
          <w:rFonts w:ascii="Arial Nova Light" w:hAnsi="Arial Nova Light"/>
          <w:lang w:val="en-AU"/>
        </w:rPr>
        <w:t>that are designed to</w:t>
      </w:r>
      <w:r w:rsidR="004720A3" w:rsidRPr="728878FB">
        <w:rPr>
          <w:rFonts w:ascii="Arial Nova Light" w:hAnsi="Arial Nova Light"/>
          <w:lang w:val="en-AU"/>
        </w:rPr>
        <w:t>:</w:t>
      </w:r>
    </w:p>
    <w:p w14:paraId="7765752B" w14:textId="6DACFDB9" w:rsidR="004720A3" w:rsidRPr="004720A3" w:rsidRDefault="005D1A04" w:rsidP="728878FB">
      <w:pPr>
        <w:pStyle w:val="ListParagraph"/>
        <w:numPr>
          <w:ilvl w:val="0"/>
          <w:numId w:val="80"/>
        </w:numPr>
        <w:spacing w:before="60" w:after="60" w:line="240" w:lineRule="auto"/>
        <w:jc w:val="both"/>
        <w:rPr>
          <w:rFonts w:ascii="Arial Nova Light" w:hAnsi="Arial Nova Light"/>
          <w:lang w:val="en-AU"/>
        </w:rPr>
      </w:pPr>
      <w:r w:rsidRPr="728878FB">
        <w:rPr>
          <w:rFonts w:ascii="Arial Nova Light" w:hAnsi="Arial Nova Light"/>
          <w:lang w:val="en-AU"/>
        </w:rPr>
        <w:t>S</w:t>
      </w:r>
      <w:r w:rsidR="004720A3" w:rsidRPr="728878FB">
        <w:rPr>
          <w:rFonts w:ascii="Arial Nova Light" w:hAnsi="Arial Nova Light"/>
          <w:lang w:val="en-AU"/>
        </w:rPr>
        <w:t>upport the APF’s membership to prioritise and focus on the human rights of women and girls</w:t>
      </w:r>
    </w:p>
    <w:p w14:paraId="0A4CF8AC" w14:textId="69D36C55" w:rsidR="004720A3" w:rsidRPr="004720A3" w:rsidRDefault="005D1A04" w:rsidP="728878FB">
      <w:pPr>
        <w:pStyle w:val="ListParagraph"/>
        <w:numPr>
          <w:ilvl w:val="0"/>
          <w:numId w:val="80"/>
        </w:numPr>
        <w:spacing w:before="60" w:after="60" w:line="240" w:lineRule="auto"/>
        <w:jc w:val="both"/>
        <w:rPr>
          <w:rFonts w:ascii="Arial Nova Light" w:hAnsi="Arial Nova Light"/>
          <w:lang w:val="en-AU"/>
        </w:rPr>
      </w:pPr>
      <w:r w:rsidRPr="728878FB">
        <w:rPr>
          <w:rFonts w:ascii="Arial Nova Light" w:hAnsi="Arial Nova Light"/>
          <w:lang w:val="en-AU"/>
        </w:rPr>
        <w:t>S</w:t>
      </w:r>
      <w:r w:rsidR="004720A3" w:rsidRPr="728878FB">
        <w:rPr>
          <w:rFonts w:ascii="Arial Nova Light" w:hAnsi="Arial Nova Light"/>
          <w:lang w:val="en-AU"/>
        </w:rPr>
        <w:t>upport gender mainstreaming processes within the APF’s membership</w:t>
      </w:r>
    </w:p>
    <w:p w14:paraId="63814CE7" w14:textId="5952022B" w:rsidR="004720A3" w:rsidRPr="004720A3" w:rsidRDefault="005D1A04" w:rsidP="728878FB">
      <w:pPr>
        <w:pStyle w:val="ListParagraph"/>
        <w:numPr>
          <w:ilvl w:val="0"/>
          <w:numId w:val="80"/>
        </w:numPr>
        <w:spacing w:before="60" w:after="60" w:line="240" w:lineRule="auto"/>
        <w:jc w:val="both"/>
        <w:rPr>
          <w:rFonts w:ascii="Arial Nova Light" w:hAnsi="Arial Nova Light" w:cs="Arial"/>
        </w:rPr>
      </w:pPr>
      <w:r w:rsidRPr="728878FB">
        <w:rPr>
          <w:rFonts w:ascii="Arial Nova Light" w:hAnsi="Arial Nova Light"/>
          <w:lang w:val="en-AU"/>
        </w:rPr>
        <w:t>M</w:t>
      </w:r>
      <w:r w:rsidR="004720A3" w:rsidRPr="728878FB">
        <w:rPr>
          <w:rFonts w:ascii="Arial Nova Light" w:hAnsi="Arial Nova Light"/>
          <w:lang w:val="en-AU"/>
        </w:rPr>
        <w:t xml:space="preserve">ainstream gender </w:t>
      </w:r>
      <w:r w:rsidRPr="728878FB">
        <w:rPr>
          <w:rFonts w:ascii="Arial Nova Light" w:hAnsi="Arial Nova Light"/>
          <w:lang w:val="en-AU"/>
        </w:rPr>
        <w:t xml:space="preserve">within </w:t>
      </w:r>
      <w:r w:rsidR="004720A3" w:rsidRPr="728878FB">
        <w:rPr>
          <w:rFonts w:ascii="Arial Nova Light" w:hAnsi="Arial Nova Light"/>
          <w:lang w:val="en-AU"/>
        </w:rPr>
        <w:t>the</w:t>
      </w:r>
      <w:r w:rsidRPr="728878FB">
        <w:rPr>
          <w:rFonts w:ascii="Arial Nova Light" w:hAnsi="Arial Nova Light"/>
          <w:lang w:val="en-AU"/>
        </w:rPr>
        <w:t xml:space="preserve"> operation of the</w:t>
      </w:r>
      <w:r w:rsidR="004720A3" w:rsidRPr="728878FB">
        <w:rPr>
          <w:rFonts w:ascii="Arial Nova Light" w:hAnsi="Arial Nova Light"/>
          <w:lang w:val="en-AU"/>
        </w:rPr>
        <w:t xml:space="preserve"> APF secretariat.</w:t>
      </w:r>
    </w:p>
    <w:p w14:paraId="51F79C89" w14:textId="77777777" w:rsidR="004720A3" w:rsidRDefault="004720A3" w:rsidP="00964EF0">
      <w:pPr>
        <w:spacing w:after="0" w:line="240" w:lineRule="auto"/>
        <w:jc w:val="both"/>
        <w:rPr>
          <w:rFonts w:ascii="Arial Nova Light" w:hAnsi="Arial Nova Light" w:cs="Arial"/>
          <w:bCs/>
        </w:rPr>
      </w:pPr>
    </w:p>
    <w:p w14:paraId="233374FB" w14:textId="77CE29B0" w:rsidR="00A566DA" w:rsidRPr="00A566DA" w:rsidRDefault="00B129FA" w:rsidP="00964EF0">
      <w:pPr>
        <w:spacing w:after="0" w:line="240" w:lineRule="auto"/>
        <w:jc w:val="both"/>
        <w:rPr>
          <w:rFonts w:ascii="Arial Nova Light" w:hAnsi="Arial Nova Light" w:cs="Arial"/>
        </w:rPr>
      </w:pPr>
      <w:r w:rsidRPr="728878FB">
        <w:rPr>
          <w:rFonts w:ascii="Arial Nova Light" w:hAnsi="Arial Nova Light" w:cs="Arial"/>
        </w:rPr>
        <w:t>These</w:t>
      </w:r>
      <w:r w:rsidR="004720A3" w:rsidRPr="728878FB">
        <w:rPr>
          <w:rFonts w:ascii="Arial Nova Light" w:hAnsi="Arial Nova Light" w:cs="Arial"/>
        </w:rPr>
        <w:t xml:space="preserve"> Guidelines </w:t>
      </w:r>
      <w:r w:rsidR="00A566DA" w:rsidRPr="728878FB">
        <w:rPr>
          <w:rFonts w:ascii="Arial Nova Light" w:hAnsi="Arial Nova Light" w:cs="Arial"/>
        </w:rPr>
        <w:t>have been</w:t>
      </w:r>
      <w:r w:rsidR="00A566DA" w:rsidRPr="728878FB">
        <w:rPr>
          <w:rFonts w:ascii="Arial Nova Light" w:hAnsi="Arial Nova Light" w:cs="Arial"/>
          <w:lang w:val="en-AU"/>
        </w:rPr>
        <w:t xml:space="preserve"> developed to support APF members and prospective members to mainstream gender within their institutions and across their external work. NHRIs may also wish to adopt or adapt these Guidelines as the basis for their own institutional mainstreaming </w:t>
      </w:r>
      <w:r w:rsidR="00F13117" w:rsidRPr="728878FB">
        <w:rPr>
          <w:rFonts w:ascii="Arial Nova Light" w:hAnsi="Arial Nova Light" w:cs="Arial"/>
          <w:lang w:val="en-AU"/>
        </w:rPr>
        <w:t>strategy</w:t>
      </w:r>
      <w:r w:rsidR="00A566DA" w:rsidRPr="728878FB">
        <w:rPr>
          <w:rFonts w:ascii="Arial Nova Light" w:hAnsi="Arial Nova Light" w:cs="Arial"/>
          <w:lang w:val="en-AU"/>
        </w:rPr>
        <w:t xml:space="preserve">.   </w:t>
      </w:r>
    </w:p>
    <w:p w14:paraId="080A5B5A" w14:textId="77777777" w:rsidR="001C0E3A" w:rsidRPr="00381840" w:rsidRDefault="001C0E3A" w:rsidP="002D602A">
      <w:pPr>
        <w:pStyle w:val="Default"/>
        <w:jc w:val="both"/>
        <w:rPr>
          <w:rFonts w:ascii="Arial Nova Light" w:hAnsi="Arial Nova Light" w:cs="Arial"/>
          <w:sz w:val="22"/>
          <w:szCs w:val="22"/>
          <w:lang w:val="en-AU"/>
        </w:rPr>
      </w:pPr>
    </w:p>
    <w:p w14:paraId="66E1CDE2" w14:textId="59954C9D" w:rsidR="00917E56" w:rsidRPr="00381840" w:rsidRDefault="004C4BB7" w:rsidP="002D602A">
      <w:pPr>
        <w:pStyle w:val="Default"/>
        <w:jc w:val="both"/>
        <w:rPr>
          <w:rFonts w:ascii="Arial Nova Light" w:hAnsi="Arial Nova Light" w:cs="Arial"/>
          <w:sz w:val="22"/>
          <w:szCs w:val="22"/>
          <w:lang w:val="en-AU"/>
        </w:rPr>
      </w:pPr>
      <w:r w:rsidRPr="00381840">
        <w:rPr>
          <w:rFonts w:ascii="Arial Nova Light" w:hAnsi="Arial Nova Light" w:cs="Arial"/>
          <w:sz w:val="22"/>
          <w:szCs w:val="22"/>
          <w:lang w:val="en-AU"/>
        </w:rPr>
        <w:t>The</w:t>
      </w:r>
      <w:r w:rsidR="00A566DA">
        <w:rPr>
          <w:rFonts w:ascii="Arial Nova Light" w:hAnsi="Arial Nova Light" w:cs="Arial"/>
          <w:sz w:val="22"/>
          <w:szCs w:val="22"/>
          <w:lang w:val="en-AU"/>
        </w:rPr>
        <w:t xml:space="preserve"> Guidelines</w:t>
      </w:r>
      <w:r w:rsidRPr="00381840">
        <w:rPr>
          <w:rFonts w:ascii="Arial Nova Light" w:hAnsi="Arial Nova Light" w:cs="Arial"/>
          <w:sz w:val="22"/>
          <w:szCs w:val="22"/>
          <w:lang w:val="en-AU"/>
        </w:rPr>
        <w:t xml:space="preserve"> </w:t>
      </w:r>
      <w:r w:rsidR="004A6EBD" w:rsidRPr="00381840">
        <w:rPr>
          <w:rFonts w:ascii="Arial Nova Light" w:hAnsi="Arial Nova Light" w:cs="Arial"/>
          <w:bCs/>
          <w:sz w:val="22"/>
          <w:szCs w:val="22"/>
        </w:rPr>
        <w:t>in</w:t>
      </w:r>
      <w:r w:rsidRPr="00381840">
        <w:rPr>
          <w:rFonts w:ascii="Arial Nova Light" w:hAnsi="Arial Nova Light" w:cs="Arial"/>
          <w:bCs/>
          <w:sz w:val="22"/>
          <w:szCs w:val="22"/>
        </w:rPr>
        <w:t>clude</w:t>
      </w:r>
      <w:r w:rsidR="0064107C">
        <w:rPr>
          <w:rFonts w:ascii="Arial Nova Light" w:hAnsi="Arial Nova Light" w:cs="Arial"/>
          <w:bCs/>
          <w:sz w:val="22"/>
          <w:szCs w:val="22"/>
        </w:rPr>
        <w:t xml:space="preserve"> </w:t>
      </w:r>
      <w:r w:rsidR="004A6EBD" w:rsidRPr="00381840">
        <w:rPr>
          <w:rFonts w:ascii="Arial Nova Light" w:hAnsi="Arial Nova Light" w:cs="Arial"/>
          <w:bCs/>
          <w:sz w:val="22"/>
          <w:szCs w:val="22"/>
        </w:rPr>
        <w:t>a step-by-step</w:t>
      </w:r>
      <w:r w:rsidR="00C63C44" w:rsidRPr="00381840">
        <w:rPr>
          <w:rFonts w:ascii="Arial Nova Light" w:hAnsi="Arial Nova Light" w:cs="Arial"/>
          <w:bCs/>
          <w:sz w:val="22"/>
          <w:szCs w:val="22"/>
        </w:rPr>
        <w:t xml:space="preserve"> </w:t>
      </w:r>
      <w:r w:rsidR="00441095" w:rsidRPr="00381840">
        <w:rPr>
          <w:rFonts w:ascii="Arial Nova Light" w:hAnsi="Arial Nova Light" w:cs="Arial"/>
          <w:bCs/>
          <w:sz w:val="22"/>
          <w:szCs w:val="22"/>
        </w:rPr>
        <w:t xml:space="preserve">gender mainstreaming </w:t>
      </w:r>
      <w:r w:rsidR="004A6EBD" w:rsidRPr="00381840">
        <w:rPr>
          <w:rFonts w:ascii="Arial Nova Light" w:hAnsi="Arial Nova Light" w:cs="Arial"/>
          <w:bCs/>
          <w:sz w:val="22"/>
          <w:szCs w:val="22"/>
        </w:rPr>
        <w:t>process</w:t>
      </w:r>
      <w:r w:rsidR="00951D6C">
        <w:rPr>
          <w:rFonts w:ascii="Arial Nova Light" w:hAnsi="Arial Nova Light" w:cs="Arial"/>
          <w:bCs/>
          <w:sz w:val="22"/>
          <w:szCs w:val="22"/>
        </w:rPr>
        <w:t xml:space="preserve"> and </w:t>
      </w:r>
      <w:proofErr w:type="gramStart"/>
      <w:r w:rsidR="00951D6C">
        <w:rPr>
          <w:rFonts w:ascii="Arial Nova Light" w:hAnsi="Arial Nova Light" w:cs="Arial"/>
          <w:bCs/>
          <w:sz w:val="22"/>
          <w:szCs w:val="22"/>
        </w:rPr>
        <w:t>make</w:t>
      </w:r>
      <w:r w:rsidR="001D4AFC">
        <w:rPr>
          <w:rFonts w:ascii="Arial Nova Light" w:hAnsi="Arial Nova Light" w:cs="Arial"/>
          <w:bCs/>
          <w:sz w:val="22"/>
          <w:szCs w:val="22"/>
        </w:rPr>
        <w:t xml:space="preserve"> </w:t>
      </w:r>
      <w:r w:rsidR="00F9764B">
        <w:rPr>
          <w:rFonts w:ascii="Arial Nova Light" w:hAnsi="Arial Nova Light" w:cs="Arial"/>
          <w:bCs/>
          <w:sz w:val="22"/>
          <w:szCs w:val="22"/>
        </w:rPr>
        <w:t>reference</w:t>
      </w:r>
      <w:proofErr w:type="gramEnd"/>
      <w:r w:rsidR="00F9764B">
        <w:rPr>
          <w:rFonts w:ascii="Arial Nova Light" w:hAnsi="Arial Nova Light" w:cs="Arial"/>
          <w:bCs/>
          <w:sz w:val="22"/>
          <w:szCs w:val="22"/>
        </w:rPr>
        <w:t xml:space="preserve"> to </w:t>
      </w:r>
      <w:r w:rsidR="001D4AFC">
        <w:rPr>
          <w:rFonts w:ascii="Arial Nova Light" w:hAnsi="Arial Nova Light" w:cs="Arial"/>
          <w:bCs/>
          <w:sz w:val="22"/>
          <w:szCs w:val="22"/>
        </w:rPr>
        <w:t>resources, tools</w:t>
      </w:r>
      <w:r w:rsidR="00F9764B">
        <w:rPr>
          <w:rFonts w:ascii="Arial Nova Light" w:hAnsi="Arial Nova Light" w:cs="Arial"/>
          <w:bCs/>
          <w:sz w:val="22"/>
          <w:szCs w:val="22"/>
        </w:rPr>
        <w:t xml:space="preserve"> and</w:t>
      </w:r>
      <w:r w:rsidR="001D4AFC">
        <w:rPr>
          <w:rFonts w:ascii="Arial Nova Light" w:hAnsi="Arial Nova Light" w:cs="Arial"/>
          <w:bCs/>
          <w:sz w:val="22"/>
          <w:szCs w:val="22"/>
        </w:rPr>
        <w:t xml:space="preserve"> case studies</w:t>
      </w:r>
      <w:r w:rsidR="00F9764B">
        <w:rPr>
          <w:rFonts w:ascii="Arial Nova Light" w:hAnsi="Arial Nova Light" w:cs="Arial"/>
          <w:bCs/>
          <w:sz w:val="22"/>
          <w:szCs w:val="22"/>
        </w:rPr>
        <w:t>.</w:t>
      </w:r>
      <w:r w:rsidR="001D4AFC">
        <w:rPr>
          <w:rFonts w:ascii="Arial Nova Light" w:hAnsi="Arial Nova Light" w:cs="Arial"/>
          <w:bCs/>
          <w:sz w:val="22"/>
          <w:szCs w:val="22"/>
        </w:rPr>
        <w:t xml:space="preserve"> </w:t>
      </w:r>
      <w:r w:rsidR="00441095" w:rsidRPr="00381840">
        <w:rPr>
          <w:rFonts w:ascii="Arial Nova Light" w:hAnsi="Arial Nova Light" w:cs="Arial"/>
          <w:bCs/>
          <w:sz w:val="22"/>
          <w:szCs w:val="22"/>
        </w:rPr>
        <w:t xml:space="preserve"> </w:t>
      </w:r>
    </w:p>
    <w:p w14:paraId="2E12E23F" w14:textId="77777777" w:rsidR="00917E56" w:rsidRPr="00381840" w:rsidRDefault="00917E56" w:rsidP="002D602A">
      <w:pPr>
        <w:spacing w:after="0" w:line="240" w:lineRule="auto"/>
        <w:ind w:left="360"/>
        <w:jc w:val="both"/>
        <w:rPr>
          <w:rFonts w:ascii="Arial Nova Light" w:hAnsi="Arial Nova Light" w:cs="Arial"/>
          <w:bCs/>
          <w:highlight w:val="yellow"/>
          <w:lang w:val="en-NZ"/>
        </w:rPr>
      </w:pPr>
    </w:p>
    <w:p w14:paraId="445641CE" w14:textId="7936C144" w:rsidR="00917E56" w:rsidRPr="00381840" w:rsidRDefault="005D1A04" w:rsidP="002D602A">
      <w:pPr>
        <w:spacing w:after="0" w:line="240" w:lineRule="auto"/>
        <w:jc w:val="both"/>
        <w:rPr>
          <w:rFonts w:ascii="Arial Nova Light" w:hAnsi="Arial Nova Light" w:cs="Arial"/>
        </w:rPr>
      </w:pPr>
      <w:r w:rsidRPr="728878FB">
        <w:rPr>
          <w:rFonts w:ascii="Arial Nova Light" w:hAnsi="Arial Nova Light" w:cs="Arial"/>
        </w:rPr>
        <w:t>T</w:t>
      </w:r>
      <w:r w:rsidR="00917E56" w:rsidRPr="728878FB">
        <w:rPr>
          <w:rFonts w:ascii="Arial Nova Light" w:hAnsi="Arial Nova Light" w:cs="Arial"/>
        </w:rPr>
        <w:t xml:space="preserve">he APF </w:t>
      </w:r>
      <w:r w:rsidRPr="728878FB">
        <w:rPr>
          <w:rFonts w:ascii="Arial Nova Light" w:hAnsi="Arial Nova Light" w:cs="Arial"/>
        </w:rPr>
        <w:t xml:space="preserve">also </w:t>
      </w:r>
      <w:r w:rsidR="00F5702F" w:rsidRPr="728878FB">
        <w:rPr>
          <w:rFonts w:ascii="Arial Nova Light" w:hAnsi="Arial Nova Light" w:cs="Arial"/>
        </w:rPr>
        <w:t>facilitate</w:t>
      </w:r>
      <w:r w:rsidRPr="728878FB">
        <w:rPr>
          <w:rFonts w:ascii="Arial Nova Light" w:hAnsi="Arial Nova Light" w:cs="Arial"/>
        </w:rPr>
        <w:t>s</w:t>
      </w:r>
      <w:r w:rsidR="00917E56" w:rsidRPr="728878FB">
        <w:rPr>
          <w:rFonts w:ascii="Arial Nova Light" w:hAnsi="Arial Nova Light" w:cs="Arial"/>
        </w:rPr>
        <w:t xml:space="preserve"> a gender mainstreaming capacity building program for its members and prospective members using various tools such as these </w:t>
      </w:r>
      <w:r w:rsidR="00A34BAA" w:rsidRPr="728878FB">
        <w:rPr>
          <w:rFonts w:ascii="Arial Nova Light" w:hAnsi="Arial Nova Light" w:cs="Arial"/>
        </w:rPr>
        <w:t>G</w:t>
      </w:r>
      <w:r w:rsidR="00917E56" w:rsidRPr="728878FB">
        <w:rPr>
          <w:rFonts w:ascii="Arial Nova Light" w:hAnsi="Arial Nova Light" w:cs="Arial"/>
        </w:rPr>
        <w:t xml:space="preserve">uidelines, </w:t>
      </w:r>
      <w:r w:rsidR="00A34BAA" w:rsidRPr="728878FB">
        <w:rPr>
          <w:rFonts w:ascii="Arial Nova Light" w:hAnsi="Arial Nova Light" w:cs="Arial"/>
        </w:rPr>
        <w:t xml:space="preserve">an online community of practice, </w:t>
      </w:r>
      <w:r w:rsidR="00917E56" w:rsidRPr="728878FB">
        <w:rPr>
          <w:rFonts w:ascii="Arial Nova Light" w:hAnsi="Arial Nova Light" w:cs="Arial"/>
        </w:rPr>
        <w:t>blended learning opportunities, roundtables and videos</w:t>
      </w:r>
      <w:r w:rsidR="00A34BAA" w:rsidRPr="728878FB">
        <w:rPr>
          <w:rFonts w:ascii="Arial Nova Light" w:hAnsi="Arial Nova Light" w:cs="Arial"/>
        </w:rPr>
        <w:t xml:space="preserve"> and </w:t>
      </w:r>
      <w:r w:rsidR="00917E56" w:rsidRPr="728878FB">
        <w:rPr>
          <w:rFonts w:ascii="Arial Nova Light" w:hAnsi="Arial Nova Light" w:cs="Arial"/>
        </w:rPr>
        <w:t xml:space="preserve">fact sheets.  </w:t>
      </w:r>
    </w:p>
    <w:p w14:paraId="3C275779" w14:textId="77777777" w:rsidR="00917E56" w:rsidRPr="00381840" w:rsidRDefault="00917E56" w:rsidP="002D602A">
      <w:pPr>
        <w:spacing w:after="0" w:line="240" w:lineRule="auto"/>
        <w:jc w:val="both"/>
        <w:rPr>
          <w:rFonts w:ascii="Arial Nova Light" w:hAnsi="Arial Nova Light" w:cs="Arial"/>
        </w:rPr>
      </w:pPr>
    </w:p>
    <w:p w14:paraId="10AAF4B6" w14:textId="7152ABAD" w:rsidR="007178BF" w:rsidRDefault="00917E56" w:rsidP="002D602A">
      <w:pPr>
        <w:spacing w:after="0" w:line="240" w:lineRule="auto"/>
        <w:jc w:val="both"/>
        <w:rPr>
          <w:rFonts w:ascii="Arial Nova Light" w:hAnsi="Arial Nova Light" w:cs="Arial"/>
        </w:rPr>
      </w:pPr>
      <w:r w:rsidRPr="728878FB">
        <w:rPr>
          <w:rFonts w:ascii="Arial Nova Light" w:hAnsi="Arial Nova Light" w:cs="Arial"/>
        </w:rPr>
        <w:t>Th</w:t>
      </w:r>
      <w:r w:rsidR="000D33E5" w:rsidRPr="728878FB">
        <w:rPr>
          <w:rFonts w:ascii="Arial Nova Light" w:hAnsi="Arial Nova Light" w:cs="Arial"/>
        </w:rPr>
        <w:t xml:space="preserve">e capacity building program </w:t>
      </w:r>
      <w:r w:rsidRPr="728878FB">
        <w:rPr>
          <w:rFonts w:ascii="Arial Nova Light" w:hAnsi="Arial Nova Light" w:cs="Arial"/>
        </w:rPr>
        <w:t>will be followed by</w:t>
      </w:r>
      <w:r w:rsidR="000266A9" w:rsidRPr="728878FB">
        <w:rPr>
          <w:rFonts w:ascii="Arial Nova Light" w:hAnsi="Arial Nova Light" w:cs="Arial"/>
        </w:rPr>
        <w:t xml:space="preserve"> support for</w:t>
      </w:r>
      <w:r w:rsidRPr="728878FB">
        <w:rPr>
          <w:rFonts w:ascii="Arial Nova Light" w:hAnsi="Arial Nova Light" w:cs="Arial"/>
        </w:rPr>
        <w:t xml:space="preserve"> NHRIs, where requested, to apply the Guidelines at the national level. </w:t>
      </w:r>
    </w:p>
    <w:p w14:paraId="3E6D13DE" w14:textId="77777777" w:rsidR="007178BF" w:rsidRDefault="007178BF" w:rsidP="002D602A">
      <w:pPr>
        <w:spacing w:after="0" w:line="240" w:lineRule="auto"/>
        <w:jc w:val="both"/>
        <w:rPr>
          <w:rFonts w:ascii="Arial Nova Light" w:hAnsi="Arial Nova Light" w:cs="Arial"/>
        </w:rPr>
      </w:pPr>
    </w:p>
    <w:p w14:paraId="29CD6518" w14:textId="2F7CFE6C" w:rsidR="000E7F92" w:rsidRPr="00381840" w:rsidRDefault="000E7F92" w:rsidP="009E180C">
      <w:pPr>
        <w:spacing w:after="0" w:line="240" w:lineRule="auto"/>
        <w:jc w:val="both"/>
        <w:rPr>
          <w:rFonts w:ascii="Arial Nova Light" w:eastAsia="Times New Roman" w:hAnsi="Arial Nova Light" w:cs="Arial"/>
          <w:color w:val="000000" w:themeColor="text1"/>
        </w:rPr>
      </w:pPr>
      <w:r w:rsidRPr="728878FB">
        <w:rPr>
          <w:rFonts w:ascii="Arial Nova Light" w:eastAsia="Times New Roman" w:hAnsi="Arial Nova Light" w:cs="Arial"/>
          <w:color w:val="000000" w:themeColor="text1"/>
        </w:rPr>
        <w:t xml:space="preserve">It is anticipated that the Guidelines will continue to develop as they are used by NHRIs. </w:t>
      </w:r>
      <w:r w:rsidR="00D56236" w:rsidRPr="728878FB">
        <w:rPr>
          <w:rFonts w:ascii="Arial Nova Light" w:eastAsia="Times New Roman" w:hAnsi="Arial Nova Light" w:cs="Arial"/>
          <w:color w:val="000000" w:themeColor="text1"/>
        </w:rPr>
        <w:t>The APF will review and</w:t>
      </w:r>
      <w:r w:rsidR="00A34BAA" w:rsidRPr="728878FB">
        <w:rPr>
          <w:rFonts w:ascii="Arial Nova Light" w:eastAsia="Times New Roman" w:hAnsi="Arial Nova Light" w:cs="Arial"/>
          <w:color w:val="000000" w:themeColor="text1"/>
        </w:rPr>
        <w:t>,</w:t>
      </w:r>
      <w:r w:rsidR="00D56236" w:rsidRPr="728878FB">
        <w:rPr>
          <w:rFonts w:ascii="Arial Nova Light" w:eastAsia="Times New Roman" w:hAnsi="Arial Nova Light" w:cs="Arial"/>
          <w:color w:val="000000" w:themeColor="text1"/>
        </w:rPr>
        <w:t xml:space="preserve"> if required, update the Guidelines on a regular basis.</w:t>
      </w:r>
    </w:p>
    <w:p w14:paraId="084B0D57" w14:textId="0ABA643C" w:rsidR="00614EE9" w:rsidRDefault="00614EE9" w:rsidP="009E180C">
      <w:pPr>
        <w:spacing w:after="0" w:line="240" w:lineRule="auto"/>
        <w:jc w:val="both"/>
        <w:rPr>
          <w:rFonts w:ascii="Arial Nova Light" w:hAnsi="Arial Nova Light" w:cs="Arial"/>
        </w:rPr>
      </w:pPr>
    </w:p>
    <w:p w14:paraId="2BA419A8" w14:textId="77777777" w:rsidR="009E180C" w:rsidRDefault="009E180C" w:rsidP="002D602A">
      <w:pPr>
        <w:spacing w:after="0" w:line="240" w:lineRule="auto"/>
        <w:jc w:val="both"/>
        <w:rPr>
          <w:rFonts w:ascii="Arial Nova Light" w:hAnsi="Arial Nova Light" w:cs="Arial"/>
        </w:rPr>
      </w:pPr>
    </w:p>
    <w:p w14:paraId="1DC7ED19" w14:textId="48BA2D7A" w:rsidR="00A1050D" w:rsidRPr="002D3028" w:rsidRDefault="00A1050D" w:rsidP="008F5AF0">
      <w:pPr>
        <w:pStyle w:val="Style8"/>
      </w:pPr>
      <w:bookmarkStart w:id="5" w:name="_Toc10709790"/>
      <w:r w:rsidRPr="002D3028">
        <w:t>Scope</w:t>
      </w:r>
      <w:bookmarkEnd w:id="5"/>
      <w:r w:rsidRPr="002D3028">
        <w:t xml:space="preserve"> </w:t>
      </w:r>
    </w:p>
    <w:p w14:paraId="2424E465" w14:textId="77777777" w:rsidR="00A1050D" w:rsidRPr="00C44D64" w:rsidRDefault="00A1050D" w:rsidP="002D602A">
      <w:pPr>
        <w:spacing w:after="0" w:line="240" w:lineRule="auto"/>
        <w:jc w:val="both"/>
        <w:rPr>
          <w:rFonts w:ascii="Arial Nova Light" w:hAnsi="Arial Nova Light" w:cs="Arial"/>
          <w:color w:val="2E74B5" w:themeColor="accent5" w:themeShade="BF"/>
        </w:rPr>
      </w:pPr>
    </w:p>
    <w:p w14:paraId="0F32DA45" w14:textId="2B181CB4" w:rsidR="00DC4C1E" w:rsidRDefault="009816FE" w:rsidP="00DC4C1E">
      <w:pPr>
        <w:spacing w:after="0" w:line="240" w:lineRule="auto"/>
        <w:jc w:val="both"/>
        <w:rPr>
          <w:rFonts w:ascii="Arial Nova Light" w:hAnsi="Arial Nova Light" w:cs="Arial"/>
          <w:color w:val="000000" w:themeColor="text1"/>
        </w:rPr>
      </w:pPr>
      <w:r w:rsidRPr="728878FB">
        <w:rPr>
          <w:rFonts w:ascii="Arial Nova Light" w:hAnsi="Arial Nova Light" w:cs="Arial"/>
          <w:color w:val="000000" w:themeColor="text1"/>
        </w:rPr>
        <w:t>The APF</w:t>
      </w:r>
      <w:r w:rsidR="00DC4C1E" w:rsidRPr="728878FB">
        <w:rPr>
          <w:rFonts w:ascii="Arial Nova Light" w:hAnsi="Arial Nova Light" w:cs="Arial"/>
          <w:color w:val="000000" w:themeColor="text1"/>
        </w:rPr>
        <w:t xml:space="preserve"> </w:t>
      </w:r>
      <w:proofErr w:type="spellStart"/>
      <w:r w:rsidR="00DC4C1E" w:rsidRPr="728878FB">
        <w:rPr>
          <w:rFonts w:ascii="Arial Nova Light" w:hAnsi="Arial Nova Light"/>
        </w:rPr>
        <w:t>recognises</w:t>
      </w:r>
      <w:proofErr w:type="spellEnd"/>
      <w:r w:rsidR="00DC4C1E" w:rsidRPr="728878FB">
        <w:rPr>
          <w:rFonts w:ascii="Arial Nova Light" w:hAnsi="Arial Nova Light"/>
        </w:rPr>
        <w:t xml:space="preserve"> </w:t>
      </w:r>
      <w:r w:rsidR="00DC4C1E" w:rsidRPr="728878FB">
        <w:rPr>
          <w:rFonts w:ascii="Arial Nova Light" w:hAnsi="Arial Nova Light"/>
          <w:lang w:val="en-AU"/>
        </w:rPr>
        <w:t xml:space="preserve">that the term </w:t>
      </w:r>
      <w:r w:rsidR="00C32E1F" w:rsidRPr="728878FB">
        <w:rPr>
          <w:rFonts w:ascii="Arial Nova Light" w:hAnsi="Arial Nova Light"/>
          <w:lang w:val="en-AU"/>
        </w:rPr>
        <w:t>‘</w:t>
      </w:r>
      <w:r w:rsidR="00DC4C1E" w:rsidRPr="728878FB">
        <w:rPr>
          <w:rFonts w:ascii="Arial Nova Light" w:hAnsi="Arial Nova Light"/>
          <w:lang w:val="en-AU"/>
        </w:rPr>
        <w:t>gender</w:t>
      </w:r>
      <w:r w:rsidR="00C32E1F" w:rsidRPr="728878FB">
        <w:rPr>
          <w:rFonts w:ascii="Arial Nova Light" w:hAnsi="Arial Nova Light"/>
          <w:lang w:val="en-AU"/>
        </w:rPr>
        <w:t>’</w:t>
      </w:r>
      <w:r w:rsidR="00DC4C1E" w:rsidRPr="728878FB">
        <w:rPr>
          <w:rFonts w:ascii="Arial Nova Light" w:hAnsi="Arial Nova Light"/>
          <w:lang w:val="en-AU"/>
        </w:rPr>
        <w:t xml:space="preserve"> refers to socially constructed roles of</w:t>
      </w:r>
      <w:r w:rsidR="00A34BAA" w:rsidRPr="728878FB">
        <w:rPr>
          <w:rFonts w:ascii="Arial Nova Light" w:hAnsi="Arial Nova Light"/>
          <w:lang w:val="en-AU"/>
        </w:rPr>
        <w:t>,</w:t>
      </w:r>
      <w:r w:rsidR="00DC4C1E" w:rsidRPr="728878FB">
        <w:rPr>
          <w:rFonts w:ascii="Arial Nova Light" w:hAnsi="Arial Nova Light"/>
          <w:lang w:val="en-AU"/>
        </w:rPr>
        <w:t xml:space="preserve"> and power relations among</w:t>
      </w:r>
      <w:r w:rsidR="00A34BAA" w:rsidRPr="728878FB">
        <w:rPr>
          <w:rFonts w:ascii="Arial Nova Light" w:hAnsi="Arial Nova Light"/>
          <w:lang w:val="en-AU"/>
        </w:rPr>
        <w:t>,</w:t>
      </w:r>
      <w:r w:rsidR="00DC4C1E" w:rsidRPr="728878FB">
        <w:rPr>
          <w:rFonts w:ascii="Arial Nova Light" w:hAnsi="Arial Nova Light"/>
          <w:lang w:val="en-AU"/>
        </w:rPr>
        <w:t xml:space="preserve"> men, </w:t>
      </w:r>
      <w:proofErr w:type="gramStart"/>
      <w:r w:rsidR="00DC4C1E" w:rsidRPr="728878FB">
        <w:rPr>
          <w:rFonts w:ascii="Arial Nova Light" w:hAnsi="Arial Nova Light"/>
          <w:lang w:val="en-AU"/>
        </w:rPr>
        <w:t>women</w:t>
      </w:r>
      <w:proofErr w:type="gramEnd"/>
      <w:r w:rsidR="00DC4C1E" w:rsidRPr="728878FB">
        <w:rPr>
          <w:rFonts w:ascii="Arial Nova Light" w:hAnsi="Arial Nova Light"/>
          <w:lang w:val="en-AU"/>
        </w:rPr>
        <w:t xml:space="preserve"> and gender diverse people, all of whom may be affected differently by an NHRI</w:t>
      </w:r>
      <w:r w:rsidR="00C32E1F" w:rsidRPr="728878FB">
        <w:rPr>
          <w:rFonts w:ascii="Arial Nova Light" w:hAnsi="Arial Nova Light"/>
          <w:lang w:val="en-AU"/>
        </w:rPr>
        <w:t>’</w:t>
      </w:r>
      <w:r w:rsidR="00DC4C1E" w:rsidRPr="728878FB">
        <w:rPr>
          <w:rFonts w:ascii="Arial Nova Light" w:hAnsi="Arial Nova Light"/>
          <w:lang w:val="en-AU"/>
        </w:rPr>
        <w:t>s activities</w:t>
      </w:r>
      <w:r w:rsidRPr="728878FB">
        <w:rPr>
          <w:rFonts w:ascii="Arial Nova Light" w:hAnsi="Arial Nova Light"/>
          <w:lang w:val="en-AU"/>
        </w:rPr>
        <w:t xml:space="preserve">. </w:t>
      </w:r>
    </w:p>
    <w:p w14:paraId="5DFEFF09" w14:textId="77777777" w:rsidR="00EC081F" w:rsidRDefault="00EC081F" w:rsidP="00767D5E">
      <w:pPr>
        <w:spacing w:after="0" w:line="240" w:lineRule="auto"/>
        <w:jc w:val="both"/>
        <w:rPr>
          <w:rFonts w:ascii="Arial Nova Light" w:hAnsi="Arial Nova Light"/>
        </w:rPr>
      </w:pPr>
    </w:p>
    <w:p w14:paraId="50FB4F75" w14:textId="5695657E" w:rsidR="00A733DF" w:rsidRDefault="00A733DF" w:rsidP="0002604E">
      <w:pPr>
        <w:spacing w:after="0" w:line="240" w:lineRule="auto"/>
        <w:jc w:val="both"/>
        <w:rPr>
          <w:rFonts w:ascii="Arial Nova Light" w:hAnsi="Arial Nova Light" w:cs="Arial"/>
        </w:rPr>
      </w:pPr>
      <w:r w:rsidRPr="728878FB">
        <w:rPr>
          <w:rFonts w:ascii="Arial Nova Light" w:hAnsi="Arial Nova Light"/>
        </w:rPr>
        <w:t>The APF also</w:t>
      </w:r>
      <w:r w:rsidRPr="728878FB">
        <w:rPr>
          <w:rFonts w:ascii="Arial Nova Light" w:hAnsi="Arial Nova Light"/>
          <w:lang w:val="en-AU"/>
        </w:rPr>
        <w:t xml:space="preserve"> recognises the </w:t>
      </w:r>
      <w:r w:rsidRPr="728878FB">
        <w:rPr>
          <w:rFonts w:ascii="Arial Nova Light" w:hAnsi="Arial Nova Light"/>
        </w:rPr>
        <w:t>multiple discrimination faced by many women</w:t>
      </w:r>
      <w:r w:rsidR="00A34BAA" w:rsidRPr="728878FB">
        <w:rPr>
          <w:rFonts w:ascii="Arial Nova Light" w:hAnsi="Arial Nova Light"/>
        </w:rPr>
        <w:t xml:space="preserve">, </w:t>
      </w:r>
      <w:proofErr w:type="gramStart"/>
      <w:r w:rsidRPr="728878FB">
        <w:rPr>
          <w:rFonts w:ascii="Arial Nova Light" w:hAnsi="Arial Nova Light"/>
        </w:rPr>
        <w:t>girls</w:t>
      </w:r>
      <w:proofErr w:type="gramEnd"/>
      <w:r w:rsidRPr="728878FB">
        <w:rPr>
          <w:rFonts w:ascii="Arial Nova Light" w:hAnsi="Arial Nova Light"/>
        </w:rPr>
        <w:t xml:space="preserve"> </w:t>
      </w:r>
      <w:r w:rsidRPr="728878FB">
        <w:rPr>
          <w:rFonts w:ascii="Arial Nova Light" w:hAnsi="Arial Nova Light" w:cs="Arial"/>
          <w:color w:val="000000" w:themeColor="text1"/>
          <w:lang w:val="en-NZ"/>
        </w:rPr>
        <w:t xml:space="preserve">and people of diverse gender identities </w:t>
      </w:r>
      <w:r w:rsidRPr="728878FB">
        <w:rPr>
          <w:rFonts w:ascii="Arial Nova Light" w:hAnsi="Arial Nova Light"/>
        </w:rPr>
        <w:t>because of additional factors such</w:t>
      </w:r>
      <w:r w:rsidRPr="728878FB">
        <w:rPr>
          <w:rFonts w:ascii="Arial Nova Light" w:hAnsi="Arial Nova Light" w:cs="Arial"/>
        </w:rPr>
        <w:t xml:space="preserve"> as race, disability, age, socio economic status/class, caste, indigeneity, sexual orientation, sex characteristics, rurality</w:t>
      </w:r>
      <w:r w:rsidR="00A34BAA" w:rsidRPr="728878FB">
        <w:rPr>
          <w:rFonts w:ascii="Arial Nova Light" w:hAnsi="Arial Nova Light" w:cs="Arial"/>
        </w:rPr>
        <w:t xml:space="preserve"> and</w:t>
      </w:r>
      <w:r w:rsidRPr="728878FB">
        <w:rPr>
          <w:rFonts w:ascii="Arial Nova Light" w:hAnsi="Arial Nova Light" w:cs="Arial"/>
        </w:rPr>
        <w:t xml:space="preserve"> migrant and refugee status. </w:t>
      </w:r>
    </w:p>
    <w:p w14:paraId="0ABD7B54" w14:textId="77777777" w:rsidR="00A733DF" w:rsidRDefault="00A733DF" w:rsidP="0002604E">
      <w:pPr>
        <w:spacing w:after="0" w:line="240" w:lineRule="auto"/>
        <w:jc w:val="both"/>
        <w:rPr>
          <w:rFonts w:ascii="Arial Nova Light" w:hAnsi="Arial Nova Light" w:cs="Arial"/>
        </w:rPr>
      </w:pPr>
    </w:p>
    <w:p w14:paraId="2DC5DED9" w14:textId="22AF9E72" w:rsidR="00A715E4" w:rsidRDefault="00A733DF" w:rsidP="0002604E">
      <w:pPr>
        <w:spacing w:after="0" w:line="240" w:lineRule="auto"/>
        <w:jc w:val="both"/>
        <w:rPr>
          <w:rFonts w:ascii="Arial Nova Light" w:hAnsi="Arial Nova Light"/>
          <w:lang w:val="en-AU"/>
        </w:rPr>
      </w:pPr>
      <w:r w:rsidRPr="728878FB">
        <w:rPr>
          <w:rFonts w:ascii="Arial Nova Light" w:hAnsi="Arial Nova Light"/>
          <w:lang w:val="en-AU"/>
        </w:rPr>
        <w:lastRenderedPageBreak/>
        <w:t>C</w:t>
      </w:r>
      <w:r w:rsidR="0098570C" w:rsidRPr="728878FB">
        <w:rPr>
          <w:rFonts w:ascii="Arial Nova Light" w:hAnsi="Arial Nova Light"/>
          <w:lang w:val="en-AU"/>
        </w:rPr>
        <w:t xml:space="preserve">onsidering that women </w:t>
      </w:r>
      <w:r w:rsidR="000D65CB" w:rsidRPr="728878FB">
        <w:rPr>
          <w:rFonts w:ascii="Arial Nova Light" w:hAnsi="Arial Nova Light"/>
          <w:lang w:val="en-AU"/>
        </w:rPr>
        <w:t xml:space="preserve">and girls </w:t>
      </w:r>
      <w:r w:rsidR="0098570C" w:rsidRPr="728878FB">
        <w:rPr>
          <w:rFonts w:ascii="Arial Nova Light" w:hAnsi="Arial Nova Light"/>
          <w:lang w:val="en-AU"/>
        </w:rPr>
        <w:t xml:space="preserve">have historically </w:t>
      </w:r>
      <w:r w:rsidR="00A34BAA" w:rsidRPr="728878FB">
        <w:rPr>
          <w:rFonts w:ascii="Arial Nova Light" w:hAnsi="Arial Nova Light"/>
          <w:lang w:val="en-AU"/>
        </w:rPr>
        <w:t xml:space="preserve">experienced </w:t>
      </w:r>
      <w:r w:rsidR="0098570C" w:rsidRPr="728878FB">
        <w:rPr>
          <w:rFonts w:ascii="Arial Nova Light" w:hAnsi="Arial Nova Light"/>
          <w:lang w:val="en-AU"/>
        </w:rPr>
        <w:t>discriminat</w:t>
      </w:r>
      <w:r w:rsidR="00A34BAA" w:rsidRPr="728878FB">
        <w:rPr>
          <w:rFonts w:ascii="Arial Nova Light" w:hAnsi="Arial Nova Light"/>
          <w:lang w:val="en-AU"/>
        </w:rPr>
        <w:t xml:space="preserve">ion </w:t>
      </w:r>
      <w:proofErr w:type="gramStart"/>
      <w:r w:rsidR="00A34BAA" w:rsidRPr="728878FB">
        <w:rPr>
          <w:rFonts w:ascii="Arial Nova Light" w:hAnsi="Arial Nova Light"/>
          <w:lang w:val="en-AU"/>
        </w:rPr>
        <w:t>as a result of</w:t>
      </w:r>
      <w:proofErr w:type="gramEnd"/>
      <w:r w:rsidR="0098570C" w:rsidRPr="728878FB">
        <w:rPr>
          <w:rFonts w:ascii="Arial Nova Light" w:hAnsi="Arial Nova Light"/>
          <w:lang w:val="en-AU"/>
        </w:rPr>
        <w:t xml:space="preserve"> patriarchal norms and power structures, </w:t>
      </w:r>
      <w:r w:rsidRPr="728878FB">
        <w:rPr>
          <w:rFonts w:ascii="Arial Nova Light" w:hAnsi="Arial Nova Light" w:cs="Arial"/>
          <w:lang w:val="en-AU"/>
        </w:rPr>
        <w:t xml:space="preserve">these Guidelines </w:t>
      </w:r>
      <w:r w:rsidRPr="728878FB">
        <w:rPr>
          <w:rFonts w:ascii="Arial Nova Light" w:hAnsi="Arial Nova Light" w:cs="Arial"/>
          <w:color w:val="000000" w:themeColor="text1"/>
        </w:rPr>
        <w:t>focus on advancing gender equality between women and girls / men and boys, including cisgender and transgender.</w:t>
      </w:r>
      <w:r w:rsidR="000D65CB" w:rsidRPr="728878FB">
        <w:rPr>
          <w:rFonts w:ascii="Arial Nova Light" w:hAnsi="Arial Nova Light"/>
          <w:lang w:val="en-AU"/>
        </w:rPr>
        <w:t xml:space="preserve"> </w:t>
      </w:r>
    </w:p>
    <w:p w14:paraId="5D8C4F84" w14:textId="77777777" w:rsidR="00A715E4" w:rsidRDefault="00A715E4" w:rsidP="0002604E">
      <w:pPr>
        <w:spacing w:after="0" w:line="240" w:lineRule="auto"/>
        <w:jc w:val="both"/>
        <w:rPr>
          <w:rFonts w:ascii="Arial Nova Light" w:hAnsi="Arial Nova Light"/>
          <w:lang w:val="en-AU"/>
        </w:rPr>
      </w:pPr>
    </w:p>
    <w:p w14:paraId="3D7A2594" w14:textId="29F40791" w:rsidR="009816FE" w:rsidRDefault="000D65CB" w:rsidP="009816FE">
      <w:pPr>
        <w:spacing w:after="0" w:line="240" w:lineRule="auto"/>
        <w:jc w:val="both"/>
        <w:rPr>
          <w:rFonts w:ascii="Arial Nova Light" w:hAnsi="Arial Nova Light"/>
        </w:rPr>
      </w:pPr>
      <w:r>
        <w:rPr>
          <w:rFonts w:ascii="Arial Nova Light" w:hAnsi="Arial Nova Light"/>
          <w:lang w:val="en-AU"/>
        </w:rPr>
        <w:t>T</w:t>
      </w:r>
      <w:r w:rsidRPr="00EC081F">
        <w:rPr>
          <w:rFonts w:ascii="Arial Nova Light" w:hAnsi="Arial Nova Light"/>
          <w:lang w:val="en-AU"/>
        </w:rPr>
        <w:t>he</w:t>
      </w:r>
      <w:r>
        <w:rPr>
          <w:rFonts w:ascii="Arial Nova Light" w:hAnsi="Arial Nova Light"/>
          <w:lang w:val="en-AU"/>
        </w:rPr>
        <w:t xml:space="preserve"> models and strategies</w:t>
      </w:r>
      <w:r w:rsidRPr="00EC081F">
        <w:rPr>
          <w:rFonts w:ascii="Arial Nova Light" w:hAnsi="Arial Nova Light"/>
          <w:lang w:val="en-AU"/>
        </w:rPr>
        <w:t xml:space="preserve"> </w:t>
      </w:r>
      <w:r>
        <w:rPr>
          <w:rFonts w:ascii="Arial Nova Light" w:hAnsi="Arial Nova Light"/>
          <w:lang w:val="en-AU"/>
        </w:rPr>
        <w:t>included</w:t>
      </w:r>
      <w:r w:rsidRPr="00EC081F">
        <w:rPr>
          <w:rFonts w:ascii="Arial Nova Light" w:hAnsi="Arial Nova Light"/>
          <w:lang w:val="en-AU"/>
        </w:rPr>
        <w:t xml:space="preserve"> </w:t>
      </w:r>
      <w:r>
        <w:rPr>
          <w:rFonts w:ascii="Arial Nova Light" w:hAnsi="Arial Nova Light"/>
          <w:lang w:val="en-AU"/>
        </w:rPr>
        <w:t xml:space="preserve">in the Guidelines </w:t>
      </w:r>
      <w:r w:rsidRPr="00EC081F">
        <w:rPr>
          <w:rFonts w:ascii="Arial Nova Light" w:hAnsi="Arial Nova Light"/>
          <w:lang w:val="en-AU"/>
        </w:rPr>
        <w:t>c</w:t>
      </w:r>
      <w:r w:rsidR="00A733DF">
        <w:rPr>
          <w:rFonts w:ascii="Arial Nova Light" w:hAnsi="Arial Nova Light"/>
          <w:lang w:val="en-AU"/>
        </w:rPr>
        <w:t>an</w:t>
      </w:r>
      <w:r w:rsidRPr="00EC081F">
        <w:rPr>
          <w:rFonts w:ascii="Arial Nova Light" w:hAnsi="Arial Nova Light"/>
          <w:lang w:val="en-AU"/>
        </w:rPr>
        <w:t xml:space="preserve"> </w:t>
      </w:r>
      <w:r w:rsidR="00FC6273">
        <w:rPr>
          <w:rFonts w:ascii="Arial Nova Light" w:hAnsi="Arial Nova Light"/>
          <w:lang w:val="en-AU"/>
        </w:rPr>
        <w:t xml:space="preserve">also </w:t>
      </w:r>
      <w:r w:rsidRPr="00EC081F">
        <w:rPr>
          <w:rFonts w:ascii="Arial Nova Light" w:hAnsi="Arial Nova Light"/>
          <w:lang w:val="en-AU"/>
        </w:rPr>
        <w:t xml:space="preserve">be used </w:t>
      </w:r>
      <w:r w:rsidR="003A7139">
        <w:rPr>
          <w:rFonts w:ascii="Arial Nova Light" w:hAnsi="Arial Nova Light"/>
          <w:lang w:val="en-AU"/>
        </w:rPr>
        <w:t>for</w:t>
      </w:r>
      <w:r w:rsidRPr="00EC081F">
        <w:rPr>
          <w:rFonts w:ascii="Arial Nova Light" w:hAnsi="Arial Nova Light"/>
          <w:lang w:val="en-AU"/>
        </w:rPr>
        <w:t xml:space="preserve"> </w:t>
      </w:r>
      <w:r w:rsidR="00A733DF">
        <w:rPr>
          <w:rFonts w:ascii="Arial Nova Light" w:hAnsi="Arial Nova Light"/>
          <w:lang w:val="en-AU"/>
        </w:rPr>
        <w:t xml:space="preserve">gender equality work </w:t>
      </w:r>
      <w:r w:rsidR="00FC6273">
        <w:rPr>
          <w:rFonts w:ascii="Arial Nova Light" w:hAnsi="Arial Nova Light"/>
          <w:lang w:val="en-AU"/>
        </w:rPr>
        <w:t>involving</w:t>
      </w:r>
      <w:r w:rsidR="00A733DF">
        <w:rPr>
          <w:rFonts w:ascii="Arial Nova Light" w:hAnsi="Arial Nova Light"/>
          <w:lang w:val="en-AU"/>
        </w:rPr>
        <w:t xml:space="preserve"> diverse gender identities</w:t>
      </w:r>
      <w:r w:rsidR="007D0ACC">
        <w:rPr>
          <w:rFonts w:ascii="Arial Nova Light" w:hAnsi="Arial Nova Light"/>
          <w:lang w:val="en-AU"/>
        </w:rPr>
        <w:t xml:space="preserve">. They </w:t>
      </w:r>
      <w:r w:rsidR="00A34BAA">
        <w:rPr>
          <w:rFonts w:ascii="Arial Nova Light" w:hAnsi="Arial Nova Light"/>
          <w:lang w:val="en-AU"/>
        </w:rPr>
        <w:t xml:space="preserve">can </w:t>
      </w:r>
      <w:r w:rsidR="0098570C" w:rsidRPr="00EC081F">
        <w:rPr>
          <w:rFonts w:ascii="Arial Nova Light" w:hAnsi="Arial Nova Light"/>
          <w:lang w:val="en-AU"/>
        </w:rPr>
        <w:t xml:space="preserve">be </w:t>
      </w:r>
      <w:r w:rsidR="007D0ACC">
        <w:rPr>
          <w:rFonts w:ascii="Arial Nova Light" w:hAnsi="Arial Nova Light"/>
          <w:lang w:val="en-AU"/>
        </w:rPr>
        <w:t xml:space="preserve">considered </w:t>
      </w:r>
      <w:r w:rsidR="00091E57">
        <w:rPr>
          <w:rFonts w:ascii="Arial Nova Light" w:hAnsi="Arial Nova Light"/>
          <w:lang w:val="en-AU"/>
        </w:rPr>
        <w:t xml:space="preserve">alongside </w:t>
      </w:r>
      <w:r w:rsidR="0098570C" w:rsidRPr="00EC081F">
        <w:rPr>
          <w:rFonts w:ascii="Arial Nova Light" w:hAnsi="Arial Nova Light"/>
          <w:lang w:val="en-AU"/>
        </w:rPr>
        <w:t xml:space="preserve">other </w:t>
      </w:r>
      <w:r w:rsidR="00A715E4">
        <w:rPr>
          <w:rFonts w:ascii="Arial Nova Light" w:hAnsi="Arial Nova Light"/>
          <w:lang w:val="en-AU"/>
        </w:rPr>
        <w:t>APF resources</w:t>
      </w:r>
      <w:r w:rsidR="0098570C" w:rsidRPr="00EC081F">
        <w:rPr>
          <w:rFonts w:ascii="Arial Nova Light" w:hAnsi="Arial Nova Light"/>
          <w:lang w:val="en-AU"/>
        </w:rPr>
        <w:t xml:space="preserve"> aimed at</w:t>
      </w:r>
      <w:r w:rsidR="00756C3D">
        <w:rPr>
          <w:rFonts w:ascii="Arial Nova Light" w:hAnsi="Arial Nova Light"/>
          <w:lang w:val="en-AU"/>
        </w:rPr>
        <w:t xml:space="preserve"> addressing</w:t>
      </w:r>
      <w:r w:rsidR="0098570C" w:rsidRPr="00EC081F">
        <w:rPr>
          <w:rFonts w:ascii="Arial Nova Light" w:hAnsi="Arial Nova Light"/>
          <w:lang w:val="en-AU"/>
        </w:rPr>
        <w:t xml:space="preserve"> discrimination </w:t>
      </w:r>
      <w:proofErr w:type="gramStart"/>
      <w:r w:rsidR="004B4AA2">
        <w:rPr>
          <w:rFonts w:ascii="Arial Nova Light" w:hAnsi="Arial Nova Light"/>
          <w:lang w:val="en-AU"/>
        </w:rPr>
        <w:t>on the basis of</w:t>
      </w:r>
      <w:proofErr w:type="gramEnd"/>
      <w:r w:rsidR="004B4AA2">
        <w:rPr>
          <w:rFonts w:ascii="Arial Nova Light" w:hAnsi="Arial Nova Light"/>
          <w:lang w:val="en-AU"/>
        </w:rPr>
        <w:t xml:space="preserve"> sexual orientation, gender identity and expression and sex characteristics</w:t>
      </w:r>
      <w:r w:rsidR="00A715E4">
        <w:rPr>
          <w:rFonts w:ascii="Arial Nova Light" w:hAnsi="Arial Nova Light"/>
          <w:lang w:val="en-AU"/>
        </w:rPr>
        <w:t>.</w:t>
      </w:r>
      <w:r w:rsidR="00091E57">
        <w:rPr>
          <w:rFonts w:ascii="Arial Nova Light" w:hAnsi="Arial Nova Light"/>
          <w:lang w:val="en-AU"/>
        </w:rPr>
        <w:t xml:space="preserve"> </w:t>
      </w:r>
    </w:p>
    <w:p w14:paraId="76DB271D" w14:textId="5AC2D976" w:rsidR="007A03EC" w:rsidRDefault="002D3028" w:rsidP="00CD7B4E">
      <w:pPr>
        <w:rPr>
          <w:rFonts w:ascii="Arial Nova Light" w:hAnsi="Arial Nova Light" w:cs="Arial"/>
          <w:color w:val="007EC4"/>
          <w:sz w:val="32"/>
          <w:szCs w:val="32"/>
        </w:rPr>
      </w:pPr>
      <w:r w:rsidRPr="00BB4D18">
        <w:rPr>
          <w:rFonts w:ascii="Arial Nova Light" w:hAnsi="Arial Nova Light" w:cs="Arial"/>
          <w:noProof/>
          <w:color w:val="2E74B5" w:themeColor="accent5" w:themeShade="BF"/>
        </w:rPr>
        <mc:AlternateContent>
          <mc:Choice Requires="wps">
            <w:drawing>
              <wp:anchor distT="45720" distB="45720" distL="114300" distR="114300" simplePos="0" relativeHeight="251658256" behindDoc="0" locked="0" layoutInCell="1" allowOverlap="1" wp14:anchorId="4828987D" wp14:editId="0940E932">
                <wp:simplePos x="0" y="0"/>
                <wp:positionH relativeFrom="margin">
                  <wp:align>left</wp:align>
                </wp:positionH>
                <wp:positionV relativeFrom="paragraph">
                  <wp:posOffset>288925</wp:posOffset>
                </wp:positionV>
                <wp:extent cx="5737860" cy="2636520"/>
                <wp:effectExtent l="0" t="0" r="15240" b="1143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2636520"/>
                        </a:xfrm>
                        <a:prstGeom prst="roundRect">
                          <a:avLst/>
                        </a:prstGeom>
                        <a:solidFill>
                          <a:srgbClr val="FFFFFF"/>
                        </a:solidFill>
                        <a:ln w="9525">
                          <a:solidFill>
                            <a:srgbClr val="007EC4"/>
                          </a:solidFill>
                          <a:miter lim="800000"/>
                          <a:headEnd/>
                          <a:tailEnd/>
                        </a:ln>
                      </wps:spPr>
                      <wps:txbx>
                        <w:txbxContent>
                          <w:p w14:paraId="547F0245" w14:textId="4A4FA5C1" w:rsidR="0098742D" w:rsidRPr="00381840" w:rsidRDefault="0098742D" w:rsidP="007C1208">
                            <w:pPr>
                              <w:spacing w:after="0" w:line="240" w:lineRule="auto"/>
                              <w:jc w:val="both"/>
                              <w:rPr>
                                <w:rFonts w:ascii="Arial Nova Light" w:hAnsi="Arial Nova Light" w:cs="Arial"/>
                                <w:color w:val="000000" w:themeColor="text1"/>
                              </w:rPr>
                            </w:pPr>
                            <w:r>
                              <w:rPr>
                                <w:rFonts w:ascii="Arial Nova Light" w:hAnsi="Arial Nova Light" w:cs="Arial"/>
                                <w:color w:val="000000" w:themeColor="text1"/>
                              </w:rPr>
                              <w:t xml:space="preserve">APF </w:t>
                            </w:r>
                            <w:r w:rsidRPr="00381840">
                              <w:rPr>
                                <w:rFonts w:ascii="Arial Nova Light" w:hAnsi="Arial Nova Light" w:cs="Arial"/>
                                <w:color w:val="000000" w:themeColor="text1"/>
                              </w:rPr>
                              <w:t xml:space="preserve">resources </w:t>
                            </w:r>
                            <w:r>
                              <w:rPr>
                                <w:rFonts w:ascii="Arial Nova Light" w:hAnsi="Arial Nova Light" w:cs="Arial"/>
                                <w:color w:val="000000" w:themeColor="text1"/>
                              </w:rPr>
                              <w:t>relating</w:t>
                            </w:r>
                            <w:r w:rsidRPr="00381840">
                              <w:rPr>
                                <w:rFonts w:ascii="Arial Nova Light" w:hAnsi="Arial Nova Light" w:cs="Arial"/>
                                <w:color w:val="000000" w:themeColor="text1"/>
                              </w:rPr>
                              <w:t xml:space="preserve"> to </w:t>
                            </w:r>
                            <w:r>
                              <w:rPr>
                                <w:rFonts w:ascii="Arial Nova Light" w:hAnsi="Arial Nova Light" w:cs="Arial"/>
                                <w:color w:val="000000" w:themeColor="text1"/>
                              </w:rPr>
                              <w:t>mainstreaming diverse gender identities and expressions</w:t>
                            </w:r>
                            <w:r w:rsidRPr="00381840">
                              <w:rPr>
                                <w:rFonts w:ascii="Arial Nova Light" w:hAnsi="Arial Nova Light" w:cs="Arial"/>
                                <w:color w:val="000000" w:themeColor="text1"/>
                              </w:rPr>
                              <w:t xml:space="preserve">: </w:t>
                            </w:r>
                          </w:p>
                          <w:p w14:paraId="2786E55D" w14:textId="54AD51F9" w:rsidR="0098742D" w:rsidRPr="00381840" w:rsidRDefault="0098742D" w:rsidP="003A7DEF">
                            <w:pPr>
                              <w:pStyle w:val="ListParagraph"/>
                              <w:numPr>
                                <w:ilvl w:val="0"/>
                                <w:numId w:val="27"/>
                              </w:numPr>
                              <w:spacing w:before="120" w:after="120" w:line="240" w:lineRule="auto"/>
                              <w:ind w:left="714" w:hanging="357"/>
                              <w:contextualSpacing w:val="0"/>
                              <w:jc w:val="both"/>
                              <w:rPr>
                                <w:rFonts w:ascii="Arial Nova Light" w:hAnsi="Arial Nova Light" w:cs="Arial"/>
                                <w:color w:val="000000" w:themeColor="text1"/>
                              </w:rPr>
                            </w:pPr>
                            <w:r w:rsidRPr="00381840">
                              <w:rPr>
                                <w:rFonts w:ascii="Arial Nova Light" w:hAnsi="Arial Nova Light" w:cs="Arial"/>
                                <w:color w:val="000000" w:themeColor="text1"/>
                              </w:rPr>
                              <w:t xml:space="preserve">Manual on </w:t>
                            </w:r>
                            <w:r w:rsidRPr="00381840">
                              <w:rPr>
                                <w:rFonts w:ascii="Arial Nova Light" w:hAnsi="Arial Nova Light" w:cs="Arial"/>
                                <w:i/>
                                <w:color w:val="000000" w:themeColor="text1"/>
                              </w:rPr>
                              <w:t>Promoting and Protecting Human Rights in relation to Sexual Orientation, Gender Identity and Sex Characteristics</w:t>
                            </w:r>
                            <w:r>
                              <w:rPr>
                                <w:rFonts w:ascii="Arial Nova Light" w:hAnsi="Arial Nova Light" w:cs="Arial"/>
                                <w:i/>
                                <w:color w:val="000000" w:themeColor="text1"/>
                              </w:rPr>
                              <w:t xml:space="preserve">; </w:t>
                            </w:r>
                            <w:r w:rsidRPr="006700F4">
                              <w:rPr>
                                <w:rFonts w:ascii="Arial Nova Light" w:hAnsi="Arial Nova Light" w:cs="Arial"/>
                                <w:color w:val="000000" w:themeColor="text1"/>
                              </w:rPr>
                              <w:t>available at</w:t>
                            </w:r>
                            <w:r>
                              <w:rPr>
                                <w:rFonts w:ascii="Arial Nova Light" w:hAnsi="Arial Nova Light" w:cs="Arial"/>
                                <w:i/>
                                <w:color w:val="000000" w:themeColor="text1"/>
                              </w:rPr>
                              <w:t xml:space="preserve"> </w:t>
                            </w:r>
                            <w:hyperlink r:id="rId9" w:history="1">
                              <w:r w:rsidRPr="00A66780">
                                <w:rPr>
                                  <w:rFonts w:ascii="Arial Nova Light" w:hAnsi="Arial Nova Light"/>
                                  <w:sz w:val="20"/>
                                  <w:szCs w:val="20"/>
                                  <w:u w:val="single"/>
                                </w:rPr>
                                <w:t>https://www.asiapacificforum.net/media/resource_file/SOGI_and_Sex_Characteristics_Manual_86Y1pVM.pdf</w:t>
                              </w:r>
                            </w:hyperlink>
                          </w:p>
                          <w:p w14:paraId="7D19E185" w14:textId="4EB40D2D" w:rsidR="0098742D" w:rsidRPr="00381840" w:rsidRDefault="0098742D" w:rsidP="007C1208">
                            <w:pPr>
                              <w:pStyle w:val="ListParagraph"/>
                              <w:numPr>
                                <w:ilvl w:val="0"/>
                                <w:numId w:val="27"/>
                              </w:numPr>
                              <w:spacing w:after="0" w:line="240" w:lineRule="auto"/>
                              <w:ind w:left="714" w:hanging="357"/>
                              <w:contextualSpacing w:val="0"/>
                              <w:rPr>
                                <w:rFonts w:ascii="Arial Nova Light" w:hAnsi="Arial Nova Light" w:cs="Arial"/>
                                <w:i/>
                                <w:color w:val="000000" w:themeColor="text1"/>
                              </w:rPr>
                            </w:pPr>
                            <w:r w:rsidRPr="00381840">
                              <w:rPr>
                                <w:rFonts w:ascii="Arial Nova Light" w:hAnsi="Arial Nova Light" w:cs="Arial"/>
                                <w:i/>
                                <w:color w:val="000000" w:themeColor="text1"/>
                              </w:rPr>
                              <w:t>Part of Our Everyday Work: NHRI Guidelines for Mainstreaming SOGISC Work</w:t>
                            </w:r>
                            <w:r>
                              <w:rPr>
                                <w:rFonts w:ascii="Arial Nova Light" w:hAnsi="Arial Nova Light" w:cs="Arial"/>
                                <w:i/>
                                <w:color w:val="000000" w:themeColor="text1"/>
                              </w:rPr>
                              <w:t xml:space="preserve">; </w:t>
                            </w:r>
                            <w:r w:rsidRPr="006700F4">
                              <w:rPr>
                                <w:rFonts w:ascii="Arial Nova Light" w:hAnsi="Arial Nova Light" w:cs="Arial"/>
                                <w:color w:val="000000" w:themeColor="text1"/>
                              </w:rPr>
                              <w:t>available at</w:t>
                            </w:r>
                            <w:r>
                              <w:rPr>
                                <w:rFonts w:ascii="Arial Nova Light" w:hAnsi="Arial Nova Light" w:cs="Arial"/>
                                <w:color w:val="000000" w:themeColor="text1"/>
                              </w:rPr>
                              <w:t xml:space="preserve"> </w:t>
                            </w:r>
                            <w:hyperlink r:id="rId10" w:history="1">
                              <w:r w:rsidRPr="00A66780">
                                <w:rPr>
                                  <w:rFonts w:ascii="Arial Nova Light" w:hAnsi="Arial Nova Light" w:cs="Arial"/>
                                  <w:sz w:val="20"/>
                                  <w:szCs w:val="20"/>
                                  <w:u w:val="single"/>
                                </w:rPr>
                                <w:t>https://www.asiapacificforum.net/media/resource_file/APF_Part_of_our_Everyday_Work_NHRI_SOGISC_Guidelines.pdf</w:t>
                              </w:r>
                            </w:hyperlink>
                          </w:p>
                          <w:p w14:paraId="64EDA91E" w14:textId="77777777" w:rsidR="0098742D" w:rsidRDefault="0098742D" w:rsidP="007C1208">
                            <w:pPr>
                              <w:spacing w:after="0" w:line="240" w:lineRule="auto"/>
                              <w:jc w:val="both"/>
                              <w:rPr>
                                <w:rFonts w:ascii="Arial Nova Light" w:hAnsi="Arial Nova Light" w:cs="Arial"/>
                                <w:color w:val="000000" w:themeColor="text1"/>
                                <w:lang w:val="en-AU"/>
                              </w:rPr>
                            </w:pPr>
                          </w:p>
                          <w:p w14:paraId="4AABD77B" w14:textId="62D81C1E" w:rsidR="0098742D" w:rsidRPr="007C1208" w:rsidRDefault="0098742D" w:rsidP="00756C3D">
                            <w:pPr>
                              <w:spacing w:line="240" w:lineRule="auto"/>
                              <w:jc w:val="both"/>
                              <w:rPr>
                                <w:rFonts w:ascii="Arial Nova Light" w:hAnsi="Arial Nova Light" w:cs="Arial"/>
                              </w:rPr>
                            </w:pPr>
                            <w:r w:rsidRPr="00381840">
                              <w:rPr>
                                <w:rFonts w:ascii="Arial Nova Light" w:hAnsi="Arial Nova Light" w:cs="Arial"/>
                                <w:color w:val="000000" w:themeColor="text1"/>
                                <w:lang w:val="en-AU"/>
                              </w:rPr>
                              <w:t xml:space="preserve">The APF </w:t>
                            </w:r>
                            <w:r>
                              <w:rPr>
                                <w:rFonts w:ascii="Arial Nova Light" w:hAnsi="Arial Nova Light" w:cs="Arial"/>
                                <w:color w:val="000000" w:themeColor="text1"/>
                                <w:lang w:val="en-AU"/>
                              </w:rPr>
                              <w:t xml:space="preserve">can </w:t>
                            </w:r>
                            <w:r w:rsidRPr="00381840">
                              <w:rPr>
                                <w:rFonts w:ascii="Arial Nova Light" w:hAnsi="Arial Nova Light" w:cs="Arial"/>
                                <w:color w:val="000000" w:themeColor="text1"/>
                                <w:lang w:val="en-AU"/>
                              </w:rPr>
                              <w:t xml:space="preserve">offer </w:t>
                            </w:r>
                            <w:r w:rsidRPr="00381840">
                              <w:rPr>
                                <w:rFonts w:ascii="Arial Nova Light" w:hAnsi="Arial Nova Light" w:cs="Arial"/>
                              </w:rPr>
                              <w:t xml:space="preserve">capacity building programs and </w:t>
                            </w:r>
                            <w:proofErr w:type="spellStart"/>
                            <w:r w:rsidRPr="00381840">
                              <w:rPr>
                                <w:rFonts w:ascii="Arial Nova Light" w:hAnsi="Arial Nova Light" w:cs="Arial"/>
                              </w:rPr>
                              <w:t>individualised</w:t>
                            </w:r>
                            <w:proofErr w:type="spellEnd"/>
                            <w:r w:rsidRPr="00381840">
                              <w:rPr>
                                <w:rFonts w:ascii="Arial Nova Light" w:hAnsi="Arial Nova Light" w:cs="Arial"/>
                              </w:rPr>
                              <w:t xml:space="preserve"> support for NHRIs, where requested.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828987D" id="Text Box 2" o:spid="_x0000_s1026" style="position:absolute;margin-left:0;margin-top:22.75pt;width:451.8pt;height:207.6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" strokecolor="#007ec4">
                <v:stroke joinstyle="miter"/>
                <v:textbox>
                  <w:txbxContent>
                    <w:p w14:paraId="547F0245" w14:textId="4A4FA5C1" w:rsidR="0098742D" w:rsidRPr="00381840" w:rsidRDefault="0098742D" w:rsidP="007C1208">
                      <w:pPr>
                        <w:spacing w:after="0" w:line="240" w:lineRule="auto"/>
                        <w:jc w:val="both"/>
                        <w:rPr>
                          <w:rFonts w:ascii="Arial Nova Light" w:hAnsi="Arial Nova Light" w:cs="Arial"/>
                          <w:color w:val="000000" w:themeColor="text1"/>
                        </w:rPr>
                      </w:pPr>
                      <w:r>
                        <w:rPr>
                          <w:rFonts w:ascii="Arial Nova Light" w:hAnsi="Arial Nova Light" w:cs="Arial"/>
                          <w:color w:val="000000" w:themeColor="text1"/>
                        </w:rPr>
                        <w:t xml:space="preserve">APF </w:t>
                      </w:r>
                      <w:r w:rsidRPr="00381840">
                        <w:rPr>
                          <w:rFonts w:ascii="Arial Nova Light" w:hAnsi="Arial Nova Light" w:cs="Arial"/>
                          <w:color w:val="000000" w:themeColor="text1"/>
                        </w:rPr>
                        <w:t xml:space="preserve">resources </w:t>
                      </w:r>
                      <w:r>
                        <w:rPr>
                          <w:rFonts w:ascii="Arial Nova Light" w:hAnsi="Arial Nova Light" w:cs="Arial"/>
                          <w:color w:val="000000" w:themeColor="text1"/>
                        </w:rPr>
                        <w:t>relating</w:t>
                      </w:r>
                      <w:r w:rsidRPr="00381840">
                        <w:rPr>
                          <w:rFonts w:ascii="Arial Nova Light" w:hAnsi="Arial Nova Light" w:cs="Arial"/>
                          <w:color w:val="000000" w:themeColor="text1"/>
                        </w:rPr>
                        <w:t xml:space="preserve"> to </w:t>
                      </w:r>
                      <w:r>
                        <w:rPr>
                          <w:rFonts w:ascii="Arial Nova Light" w:hAnsi="Arial Nova Light" w:cs="Arial"/>
                          <w:color w:val="000000" w:themeColor="text1"/>
                        </w:rPr>
                        <w:t>mainstreaming diverse gender identities and expressions</w:t>
                      </w:r>
                      <w:r w:rsidRPr="00381840">
                        <w:rPr>
                          <w:rFonts w:ascii="Arial Nova Light" w:hAnsi="Arial Nova Light" w:cs="Arial"/>
                          <w:color w:val="000000" w:themeColor="text1"/>
                        </w:rPr>
                        <w:t xml:space="preserve">: </w:t>
                      </w:r>
                    </w:p>
                    <w:p w14:paraId="2786E55D" w14:textId="54AD51F9" w:rsidR="0098742D" w:rsidRPr="00381840" w:rsidRDefault="0098742D" w:rsidP="003A7DEF">
                      <w:pPr>
                        <w:pStyle w:val="ListParagraph"/>
                        <w:numPr>
                          <w:ilvl w:val="0"/>
                          <w:numId w:val="27"/>
                        </w:numPr>
                        <w:spacing w:before="120" w:after="120" w:line="240" w:lineRule="auto"/>
                        <w:ind w:left="714" w:hanging="357"/>
                        <w:contextualSpacing w:val="0"/>
                        <w:jc w:val="both"/>
                        <w:rPr>
                          <w:rFonts w:ascii="Arial Nova Light" w:hAnsi="Arial Nova Light" w:cs="Arial"/>
                          <w:color w:val="000000" w:themeColor="text1"/>
                        </w:rPr>
                      </w:pPr>
                      <w:r w:rsidRPr="00381840">
                        <w:rPr>
                          <w:rFonts w:ascii="Arial Nova Light" w:hAnsi="Arial Nova Light" w:cs="Arial"/>
                          <w:color w:val="000000" w:themeColor="text1"/>
                        </w:rPr>
                        <w:t xml:space="preserve">Manual on </w:t>
                      </w:r>
                      <w:r w:rsidRPr="00381840">
                        <w:rPr>
                          <w:rFonts w:ascii="Arial Nova Light" w:hAnsi="Arial Nova Light" w:cs="Arial"/>
                          <w:i/>
                          <w:color w:val="000000" w:themeColor="text1"/>
                        </w:rPr>
                        <w:t>Promoting and Protecting Human Rights in relation to Sexual Orientation, Gender Identity and Sex Characteristics</w:t>
                      </w:r>
                      <w:r>
                        <w:rPr>
                          <w:rFonts w:ascii="Arial Nova Light" w:hAnsi="Arial Nova Light" w:cs="Arial"/>
                          <w:i/>
                          <w:color w:val="000000" w:themeColor="text1"/>
                        </w:rPr>
                        <w:t xml:space="preserve">; </w:t>
                      </w:r>
                      <w:r w:rsidRPr="006700F4">
                        <w:rPr>
                          <w:rFonts w:ascii="Arial Nova Light" w:hAnsi="Arial Nova Light" w:cs="Arial"/>
                          <w:color w:val="000000" w:themeColor="text1"/>
                        </w:rPr>
                        <w:t>available at</w:t>
                      </w:r>
                      <w:r>
                        <w:rPr>
                          <w:rFonts w:ascii="Arial Nova Light" w:hAnsi="Arial Nova Light" w:cs="Arial"/>
                          <w:i/>
                          <w:color w:val="000000" w:themeColor="text1"/>
                        </w:rPr>
                        <w:t xml:space="preserve"> </w:t>
                      </w:r>
                      <w:hyperlink r:id="rId11" w:history="1">
                        <w:r w:rsidRPr="00A66780">
                          <w:rPr>
                            <w:rFonts w:ascii="Arial Nova Light" w:hAnsi="Arial Nova Light"/>
                            <w:sz w:val="20"/>
                            <w:szCs w:val="20"/>
                            <w:u w:val="single"/>
                          </w:rPr>
                          <w:t>https://www.asiapacificforum.net/media/resource_file/SOGI_and_Sex_Characteristics_Manual_86Y1pVM.pdf</w:t>
                        </w:r>
                      </w:hyperlink>
                    </w:p>
                    <w:p w14:paraId="7D19E185" w14:textId="4EB40D2D" w:rsidR="0098742D" w:rsidRPr="00381840" w:rsidRDefault="0098742D" w:rsidP="007C1208">
                      <w:pPr>
                        <w:pStyle w:val="ListParagraph"/>
                        <w:numPr>
                          <w:ilvl w:val="0"/>
                          <w:numId w:val="27"/>
                        </w:numPr>
                        <w:spacing w:after="0" w:line="240" w:lineRule="auto"/>
                        <w:ind w:left="714" w:hanging="357"/>
                        <w:contextualSpacing w:val="0"/>
                        <w:rPr>
                          <w:rFonts w:ascii="Arial Nova Light" w:hAnsi="Arial Nova Light" w:cs="Arial"/>
                          <w:i/>
                          <w:color w:val="000000" w:themeColor="text1"/>
                        </w:rPr>
                      </w:pPr>
                      <w:r w:rsidRPr="00381840">
                        <w:rPr>
                          <w:rFonts w:ascii="Arial Nova Light" w:hAnsi="Arial Nova Light" w:cs="Arial"/>
                          <w:i/>
                          <w:color w:val="000000" w:themeColor="text1"/>
                        </w:rPr>
                        <w:t>Part of Our Everyday Work: NHRI Guidelines for Mainstreaming SOGISC Work</w:t>
                      </w:r>
                      <w:r>
                        <w:rPr>
                          <w:rFonts w:ascii="Arial Nova Light" w:hAnsi="Arial Nova Light" w:cs="Arial"/>
                          <w:i/>
                          <w:color w:val="000000" w:themeColor="text1"/>
                        </w:rPr>
                        <w:t xml:space="preserve">; </w:t>
                      </w:r>
                      <w:r w:rsidRPr="006700F4">
                        <w:rPr>
                          <w:rFonts w:ascii="Arial Nova Light" w:hAnsi="Arial Nova Light" w:cs="Arial"/>
                          <w:color w:val="000000" w:themeColor="text1"/>
                        </w:rPr>
                        <w:t>available at</w:t>
                      </w:r>
                      <w:r>
                        <w:rPr>
                          <w:rFonts w:ascii="Arial Nova Light" w:hAnsi="Arial Nova Light" w:cs="Arial"/>
                          <w:color w:val="000000" w:themeColor="text1"/>
                        </w:rPr>
                        <w:t xml:space="preserve"> </w:t>
                      </w:r>
                      <w:hyperlink r:id="rId12" w:history="1">
                        <w:r w:rsidRPr="00A66780">
                          <w:rPr>
                            <w:rFonts w:ascii="Arial Nova Light" w:hAnsi="Arial Nova Light" w:cs="Arial"/>
                            <w:sz w:val="20"/>
                            <w:szCs w:val="20"/>
                            <w:u w:val="single"/>
                          </w:rPr>
                          <w:t>https://www.asiapacificforum.net/media/resource_file/APF_Part_of_our_Everyday_Work_NHRI_SOGISC_Guidelines.pdf</w:t>
                        </w:r>
                      </w:hyperlink>
                    </w:p>
                    <w:p w14:paraId="64EDA91E" w14:textId="77777777" w:rsidR="0098742D" w:rsidRDefault="0098742D" w:rsidP="007C1208">
                      <w:pPr>
                        <w:spacing w:after="0" w:line="240" w:lineRule="auto"/>
                        <w:jc w:val="both"/>
                        <w:rPr>
                          <w:rFonts w:ascii="Arial Nova Light" w:hAnsi="Arial Nova Light" w:cs="Arial"/>
                          <w:color w:val="000000" w:themeColor="text1"/>
                          <w:lang w:val="en-AU"/>
                        </w:rPr>
                      </w:pPr>
                    </w:p>
                    <w:p w14:paraId="4AABD77B" w14:textId="62D81C1E" w:rsidR="0098742D" w:rsidRPr="007C1208" w:rsidRDefault="0098742D" w:rsidP="00756C3D">
                      <w:pPr>
                        <w:spacing w:line="240" w:lineRule="auto"/>
                        <w:jc w:val="both"/>
                        <w:rPr>
                          <w:rFonts w:ascii="Arial Nova Light" w:hAnsi="Arial Nova Light" w:cs="Arial"/>
                        </w:rPr>
                      </w:pPr>
                      <w:r w:rsidRPr="00381840">
                        <w:rPr>
                          <w:rFonts w:ascii="Arial Nova Light" w:hAnsi="Arial Nova Light" w:cs="Arial"/>
                          <w:color w:val="000000" w:themeColor="text1"/>
                          <w:lang w:val="en-AU"/>
                        </w:rPr>
                        <w:t xml:space="preserve">The APF </w:t>
                      </w:r>
                      <w:r>
                        <w:rPr>
                          <w:rFonts w:ascii="Arial Nova Light" w:hAnsi="Arial Nova Light" w:cs="Arial"/>
                          <w:color w:val="000000" w:themeColor="text1"/>
                          <w:lang w:val="en-AU"/>
                        </w:rPr>
                        <w:t xml:space="preserve">can </w:t>
                      </w:r>
                      <w:r w:rsidRPr="00381840">
                        <w:rPr>
                          <w:rFonts w:ascii="Arial Nova Light" w:hAnsi="Arial Nova Light" w:cs="Arial"/>
                          <w:color w:val="000000" w:themeColor="text1"/>
                          <w:lang w:val="en-AU"/>
                        </w:rPr>
                        <w:t xml:space="preserve">offer </w:t>
                      </w:r>
                      <w:r w:rsidRPr="00381840">
                        <w:rPr>
                          <w:rFonts w:ascii="Arial Nova Light" w:hAnsi="Arial Nova Light" w:cs="Arial"/>
                        </w:rPr>
                        <w:t xml:space="preserve">capacity building programs and </w:t>
                      </w:r>
                      <w:proofErr w:type="spellStart"/>
                      <w:r w:rsidRPr="00381840">
                        <w:rPr>
                          <w:rFonts w:ascii="Arial Nova Light" w:hAnsi="Arial Nova Light" w:cs="Arial"/>
                        </w:rPr>
                        <w:t>individualised</w:t>
                      </w:r>
                      <w:proofErr w:type="spellEnd"/>
                      <w:r w:rsidRPr="00381840">
                        <w:rPr>
                          <w:rFonts w:ascii="Arial Nova Light" w:hAnsi="Arial Nova Light" w:cs="Arial"/>
                        </w:rPr>
                        <w:t xml:space="preserve"> support for NHRIs, where requested.</w:t>
                      </w:r>
                    </w:p>
                  </w:txbxContent>
                </v:textbox>
                <w10:wrap type="square" anchorx="margin"/>
              </v:roundrect>
            </w:pict>
          </mc:Fallback>
        </mc:AlternateContent>
      </w:r>
    </w:p>
    <w:p w14:paraId="436AD114" w14:textId="2BC9C6C4" w:rsidR="0005568C" w:rsidRPr="002D3028" w:rsidRDefault="00F5224D" w:rsidP="008F5AF0">
      <w:pPr>
        <w:pStyle w:val="Style8"/>
      </w:pPr>
      <w:bookmarkStart w:id="6" w:name="_Toc10709791"/>
      <w:r w:rsidRPr="002D3028">
        <w:t>Using</w:t>
      </w:r>
      <w:r w:rsidR="00A8462F" w:rsidRPr="002D3028">
        <w:t xml:space="preserve"> the Guidelines</w:t>
      </w:r>
      <w:bookmarkEnd w:id="6"/>
      <w:r w:rsidR="0005568C" w:rsidRPr="002D3028">
        <w:t xml:space="preserve"> </w:t>
      </w:r>
    </w:p>
    <w:p w14:paraId="2BAD012A" w14:textId="074818A8" w:rsidR="00CB4D87" w:rsidRDefault="00351474" w:rsidP="001D4B73">
      <w:pPr>
        <w:spacing w:after="0" w:line="240" w:lineRule="auto"/>
        <w:jc w:val="both"/>
        <w:rPr>
          <w:rFonts w:ascii="Arial Nova Light" w:hAnsi="Arial Nova Light" w:cs="Arial"/>
        </w:rPr>
      </w:pPr>
      <w:r w:rsidRPr="00381840">
        <w:rPr>
          <w:rFonts w:ascii="Arial Nova Light" w:hAnsi="Arial Nova Light" w:cs="Arial"/>
        </w:rPr>
        <w:t>The Guidelines</w:t>
      </w:r>
      <w:r w:rsidR="0058071C" w:rsidRPr="00381840">
        <w:rPr>
          <w:rFonts w:ascii="Arial Nova Light" w:hAnsi="Arial Nova Light" w:cs="Arial"/>
        </w:rPr>
        <w:t xml:space="preserve"> </w:t>
      </w:r>
      <w:r w:rsidR="006C6516" w:rsidRPr="00381840">
        <w:rPr>
          <w:rFonts w:ascii="Arial Nova Light" w:hAnsi="Arial Nova Light" w:cs="Arial"/>
        </w:rPr>
        <w:t>are made up of four</w:t>
      </w:r>
      <w:r w:rsidR="007F0C79" w:rsidRPr="00381840">
        <w:rPr>
          <w:rFonts w:ascii="Arial Nova Light" w:hAnsi="Arial Nova Light" w:cs="Arial"/>
        </w:rPr>
        <w:t xml:space="preserve"> sections</w:t>
      </w:r>
      <w:r w:rsidR="001E5732" w:rsidRPr="00381840">
        <w:rPr>
          <w:rFonts w:ascii="Arial Nova Light" w:hAnsi="Arial Nova Light" w:cs="Arial"/>
        </w:rPr>
        <w:t>.</w:t>
      </w:r>
      <w:r w:rsidRPr="00381840">
        <w:rPr>
          <w:rFonts w:ascii="Arial Nova Light" w:hAnsi="Arial Nova Light" w:cs="Arial"/>
        </w:rPr>
        <w:t xml:space="preserve"> </w:t>
      </w:r>
    </w:p>
    <w:p w14:paraId="73E68A0B" w14:textId="7836787E" w:rsidR="001D4B73" w:rsidRDefault="001D4B73" w:rsidP="001D4B73">
      <w:pPr>
        <w:spacing w:after="0" w:line="240" w:lineRule="auto"/>
        <w:jc w:val="both"/>
        <w:rPr>
          <w:rFonts w:ascii="Arial Nova Light" w:hAnsi="Arial Nova Ligh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456"/>
      </w:tblGrid>
      <w:tr w:rsidR="000779C2" w14:paraId="174FDB1E" w14:textId="77777777" w:rsidTr="00A67CAF">
        <w:tc>
          <w:tcPr>
            <w:tcW w:w="1560" w:type="dxa"/>
          </w:tcPr>
          <w:p w14:paraId="0352DE52" w14:textId="6A1068D3" w:rsidR="000779C2" w:rsidRPr="000779C2" w:rsidRDefault="000779C2" w:rsidP="000779C2">
            <w:pPr>
              <w:spacing w:before="120" w:after="120" w:line="240" w:lineRule="auto"/>
              <w:jc w:val="both"/>
              <w:rPr>
                <w:rFonts w:ascii="Arial Nova Light" w:hAnsi="Arial Nova Light" w:cs="Arial"/>
              </w:rPr>
            </w:pPr>
            <w:r w:rsidRPr="000779C2">
              <w:rPr>
                <w:rFonts w:ascii="Arial Nova Light" w:hAnsi="Arial Nova Light" w:cs="Arial"/>
                <w:i/>
              </w:rPr>
              <w:t>Section One</w:t>
            </w:r>
          </w:p>
        </w:tc>
        <w:tc>
          <w:tcPr>
            <w:tcW w:w="7456" w:type="dxa"/>
          </w:tcPr>
          <w:p w14:paraId="1D27B4CD" w14:textId="727AC85C" w:rsidR="000779C2" w:rsidRDefault="000779C2" w:rsidP="000779C2">
            <w:pPr>
              <w:spacing w:before="120" w:after="120" w:line="240" w:lineRule="auto"/>
              <w:jc w:val="both"/>
              <w:rPr>
                <w:rFonts w:ascii="Arial Nova Light" w:hAnsi="Arial Nova Light" w:cs="Arial"/>
              </w:rPr>
            </w:pPr>
            <w:r w:rsidRPr="001A6E88">
              <w:rPr>
                <w:rFonts w:ascii="Arial Nova Light" w:hAnsi="Arial Nova Light" w:cs="Arial"/>
              </w:rPr>
              <w:t>introduces gender mainstreaming and why it is important for NHRIs.</w:t>
            </w:r>
          </w:p>
        </w:tc>
      </w:tr>
      <w:tr w:rsidR="000779C2" w14:paraId="1856CE12" w14:textId="77777777" w:rsidTr="00A67CAF">
        <w:tc>
          <w:tcPr>
            <w:tcW w:w="1560" w:type="dxa"/>
          </w:tcPr>
          <w:p w14:paraId="6D95D2AE" w14:textId="146F5059" w:rsidR="000779C2" w:rsidRPr="000779C2" w:rsidRDefault="000779C2" w:rsidP="000779C2">
            <w:pPr>
              <w:spacing w:before="120" w:after="120" w:line="240" w:lineRule="auto"/>
              <w:jc w:val="both"/>
              <w:rPr>
                <w:rFonts w:ascii="Arial Nova Light" w:hAnsi="Arial Nova Light" w:cs="Arial"/>
              </w:rPr>
            </w:pPr>
            <w:r w:rsidRPr="000779C2">
              <w:rPr>
                <w:rFonts w:ascii="Arial Nova Light" w:hAnsi="Arial Nova Light" w:cs="Arial"/>
                <w:i/>
              </w:rPr>
              <w:t>Section Two</w:t>
            </w:r>
          </w:p>
        </w:tc>
        <w:tc>
          <w:tcPr>
            <w:tcW w:w="7456" w:type="dxa"/>
          </w:tcPr>
          <w:p w14:paraId="27C053AD" w14:textId="7D75DB1A" w:rsidR="000779C2" w:rsidRDefault="000779C2" w:rsidP="000779C2">
            <w:pPr>
              <w:spacing w:before="120" w:after="120" w:line="240" w:lineRule="auto"/>
              <w:jc w:val="both"/>
              <w:rPr>
                <w:rFonts w:ascii="Arial Nova Light" w:hAnsi="Arial Nova Light" w:cs="Arial"/>
              </w:rPr>
            </w:pPr>
            <w:r w:rsidRPr="001A6E88">
              <w:rPr>
                <w:rFonts w:ascii="Arial Nova Light" w:hAnsi="Arial Nova Light" w:cs="Arial"/>
              </w:rPr>
              <w:t xml:space="preserve">gives practical guidance for NHRIs when planning, implementing, </w:t>
            </w:r>
            <w:proofErr w:type="gramStart"/>
            <w:r w:rsidRPr="001A6E88">
              <w:rPr>
                <w:rFonts w:ascii="Arial Nova Light" w:hAnsi="Arial Nova Light" w:cs="Arial"/>
              </w:rPr>
              <w:t>monitoring</w:t>
            </w:r>
            <w:proofErr w:type="gramEnd"/>
            <w:r w:rsidRPr="001A6E88">
              <w:rPr>
                <w:rFonts w:ascii="Arial Nova Light" w:hAnsi="Arial Nova Light" w:cs="Arial"/>
              </w:rPr>
              <w:t xml:space="preserve"> and evaluating a gender mainstreaming strategy.</w:t>
            </w:r>
          </w:p>
        </w:tc>
      </w:tr>
      <w:tr w:rsidR="000779C2" w14:paraId="71D52A78" w14:textId="77777777" w:rsidTr="00A67CAF">
        <w:tc>
          <w:tcPr>
            <w:tcW w:w="1560" w:type="dxa"/>
          </w:tcPr>
          <w:p w14:paraId="552C412F" w14:textId="6074CBD0" w:rsidR="000779C2" w:rsidRPr="000779C2" w:rsidRDefault="000779C2" w:rsidP="000779C2">
            <w:pPr>
              <w:spacing w:before="120" w:after="120" w:line="240" w:lineRule="auto"/>
              <w:jc w:val="both"/>
              <w:rPr>
                <w:rFonts w:ascii="Arial Nova Light" w:hAnsi="Arial Nova Light" w:cs="Arial"/>
              </w:rPr>
            </w:pPr>
            <w:r w:rsidRPr="000779C2">
              <w:rPr>
                <w:rFonts w:ascii="Arial Nova Light" w:hAnsi="Arial Nova Light" w:cs="Arial"/>
                <w:i/>
              </w:rPr>
              <w:t>Section Three</w:t>
            </w:r>
          </w:p>
        </w:tc>
        <w:tc>
          <w:tcPr>
            <w:tcW w:w="7456" w:type="dxa"/>
          </w:tcPr>
          <w:p w14:paraId="1DCD8E34" w14:textId="2D637074" w:rsidR="000779C2" w:rsidRDefault="000779C2" w:rsidP="000779C2">
            <w:pPr>
              <w:spacing w:before="120" w:after="120" w:line="240" w:lineRule="auto"/>
              <w:jc w:val="both"/>
              <w:rPr>
                <w:rFonts w:ascii="Arial Nova Light" w:hAnsi="Arial Nova Light" w:cs="Arial"/>
              </w:rPr>
            </w:pPr>
            <w:r w:rsidRPr="001A6E88">
              <w:rPr>
                <w:rFonts w:ascii="Arial Nova Light" w:hAnsi="Arial Nova Light" w:cs="Arial"/>
              </w:rPr>
              <w:t>identifies the elements of a gender mainstreamed NHRI.</w:t>
            </w:r>
          </w:p>
        </w:tc>
      </w:tr>
      <w:tr w:rsidR="000779C2" w14:paraId="05AD5D20" w14:textId="77777777" w:rsidTr="00A67CAF">
        <w:tc>
          <w:tcPr>
            <w:tcW w:w="1560" w:type="dxa"/>
          </w:tcPr>
          <w:p w14:paraId="19CB25AC" w14:textId="1B45FA03" w:rsidR="000779C2" w:rsidRPr="000779C2" w:rsidRDefault="000779C2" w:rsidP="000779C2">
            <w:pPr>
              <w:spacing w:before="120" w:after="120" w:line="240" w:lineRule="auto"/>
              <w:jc w:val="both"/>
              <w:rPr>
                <w:rFonts w:ascii="Arial Nova Light" w:hAnsi="Arial Nova Light" w:cs="Arial"/>
              </w:rPr>
            </w:pPr>
            <w:r w:rsidRPr="000779C2">
              <w:rPr>
                <w:rFonts w:ascii="Arial Nova Light" w:hAnsi="Arial Nova Light" w:cs="Arial"/>
                <w:i/>
              </w:rPr>
              <w:t>Section Four</w:t>
            </w:r>
          </w:p>
        </w:tc>
        <w:tc>
          <w:tcPr>
            <w:tcW w:w="7456" w:type="dxa"/>
          </w:tcPr>
          <w:p w14:paraId="2170F680" w14:textId="49C14043" w:rsidR="0068704F" w:rsidRPr="00A67CAF" w:rsidRDefault="001D5F93" w:rsidP="001D5F93">
            <w:pPr>
              <w:spacing w:before="120" w:after="0" w:line="240" w:lineRule="auto"/>
              <w:jc w:val="both"/>
              <w:rPr>
                <w:rFonts w:ascii="Arial Nova Light" w:hAnsi="Arial Nova Light" w:cs="Arial"/>
                <w:highlight w:val="yellow"/>
              </w:rPr>
            </w:pPr>
            <w:r>
              <w:rPr>
                <w:rFonts w:ascii="Arial Nova Light" w:hAnsi="Arial Nova Light" w:cs="Arial"/>
              </w:rPr>
              <w:t>features</w:t>
            </w:r>
            <w:r w:rsidRPr="001A6E88">
              <w:rPr>
                <w:rFonts w:ascii="Arial Nova Light" w:hAnsi="Arial Nova Light" w:cs="Arial"/>
              </w:rPr>
              <w:t xml:space="preserve"> </w:t>
            </w:r>
            <w:r w:rsidR="000779C2" w:rsidRPr="001A6E88">
              <w:rPr>
                <w:rFonts w:ascii="Arial Nova Light" w:hAnsi="Arial Nova Light" w:cs="Arial"/>
              </w:rPr>
              <w:t>case studies</w:t>
            </w:r>
            <w:r>
              <w:rPr>
                <w:rFonts w:ascii="Arial Nova Light" w:hAnsi="Arial Nova Light" w:cs="Arial"/>
              </w:rPr>
              <w:t xml:space="preserve"> with </w:t>
            </w:r>
            <w:r w:rsidR="00A67CAF">
              <w:rPr>
                <w:rFonts w:ascii="Arial Nova Light" w:hAnsi="Arial Nova Light" w:cs="Arial"/>
              </w:rPr>
              <w:t xml:space="preserve">the </w:t>
            </w:r>
            <w:r w:rsidR="000779C2" w:rsidRPr="00A67CAF">
              <w:rPr>
                <w:rFonts w:ascii="Arial Nova Light" w:hAnsi="Arial Nova Light" w:cs="Arial"/>
              </w:rPr>
              <w:t xml:space="preserve">APF </w:t>
            </w:r>
            <w:r>
              <w:rPr>
                <w:rFonts w:ascii="Arial Nova Light" w:hAnsi="Arial Nova Light" w:cs="Arial"/>
              </w:rPr>
              <w:t>s</w:t>
            </w:r>
            <w:r w:rsidR="000779C2" w:rsidRPr="00A67CAF">
              <w:rPr>
                <w:rFonts w:ascii="Arial Nova Light" w:hAnsi="Arial Nova Light" w:cs="Arial"/>
              </w:rPr>
              <w:t>ecretariat</w:t>
            </w:r>
            <w:r w:rsidR="00A67CAF" w:rsidRPr="00A67CAF">
              <w:rPr>
                <w:rFonts w:ascii="Arial Nova Light" w:hAnsi="Arial Nova Light" w:cs="Arial"/>
              </w:rPr>
              <w:t xml:space="preserve">, </w:t>
            </w:r>
            <w:r>
              <w:rPr>
                <w:rFonts w:ascii="Arial Nova Light" w:hAnsi="Arial Nova Light" w:cs="Arial"/>
              </w:rPr>
              <w:t xml:space="preserve">the </w:t>
            </w:r>
            <w:r w:rsidR="00A67CAF" w:rsidRPr="00A67CAF">
              <w:rPr>
                <w:rFonts w:ascii="Arial Nova Light" w:eastAsia="Times New Roman" w:hAnsi="Arial Nova Light" w:cs="Arial"/>
                <w:lang w:val="en-NZ" w:eastAsia="en-NZ"/>
              </w:rPr>
              <w:t>Palestin</w:t>
            </w:r>
            <w:r>
              <w:rPr>
                <w:rFonts w:ascii="Arial Nova Light" w:eastAsia="Times New Roman" w:hAnsi="Arial Nova Light" w:cs="Arial"/>
                <w:lang w:val="en-NZ" w:eastAsia="en-NZ"/>
              </w:rPr>
              <w:t>ian</w:t>
            </w:r>
            <w:r w:rsidR="000779C2" w:rsidRPr="00A67CAF">
              <w:rPr>
                <w:rFonts w:ascii="Arial Nova Light" w:eastAsia="Times New Roman" w:hAnsi="Arial Nova Light" w:cs="Arial"/>
                <w:lang w:val="en-NZ" w:eastAsia="en-NZ"/>
              </w:rPr>
              <w:t xml:space="preserve"> Independent Commission for Human </w:t>
            </w:r>
            <w:proofErr w:type="gramStart"/>
            <w:r w:rsidR="000779C2" w:rsidRPr="00A67CAF">
              <w:rPr>
                <w:rFonts w:ascii="Arial Nova Light" w:eastAsia="Times New Roman" w:hAnsi="Arial Nova Light" w:cs="Arial"/>
                <w:lang w:val="en-NZ" w:eastAsia="en-NZ"/>
              </w:rPr>
              <w:t>Rights</w:t>
            </w:r>
            <w:proofErr w:type="gramEnd"/>
            <w:r w:rsidR="000779C2" w:rsidRPr="00A67CAF">
              <w:rPr>
                <w:rFonts w:ascii="Arial Nova Light" w:eastAsia="Times New Roman" w:hAnsi="Arial Nova Light" w:cs="Arial"/>
                <w:lang w:val="en-NZ" w:eastAsia="en-NZ"/>
              </w:rPr>
              <w:t xml:space="preserve"> </w:t>
            </w:r>
            <w:r w:rsidR="00A67CAF" w:rsidRPr="00A67CAF">
              <w:rPr>
                <w:rFonts w:ascii="Arial Nova Light" w:eastAsia="Times New Roman" w:hAnsi="Arial Nova Light" w:cs="Arial"/>
                <w:lang w:val="en-NZ" w:eastAsia="en-NZ"/>
              </w:rPr>
              <w:t>and the Commission on Human Rights of the Philippines</w:t>
            </w:r>
          </w:p>
        </w:tc>
      </w:tr>
    </w:tbl>
    <w:p w14:paraId="44BCADD6" w14:textId="1840C438" w:rsidR="008F0B33" w:rsidRDefault="008F0B33" w:rsidP="002A08ED">
      <w:pPr>
        <w:spacing w:after="0" w:line="240" w:lineRule="auto"/>
        <w:rPr>
          <w:rFonts w:ascii="Arial Nova Light" w:hAnsi="Arial Nova Light" w:cs="Arial"/>
          <w:color w:val="007EC4"/>
          <w:sz w:val="32"/>
          <w:szCs w:val="32"/>
        </w:rPr>
      </w:pPr>
      <w:bookmarkStart w:id="7" w:name="_Hlk3807382"/>
    </w:p>
    <w:p w14:paraId="07B4514B" w14:textId="77777777" w:rsidR="008F5AF0" w:rsidRDefault="008F5AF0" w:rsidP="002A08ED">
      <w:pPr>
        <w:spacing w:after="0" w:line="240" w:lineRule="auto"/>
        <w:rPr>
          <w:rFonts w:ascii="Arial Nova Light" w:hAnsi="Arial Nova Light" w:cs="Arial"/>
          <w:color w:val="007EC4"/>
          <w:sz w:val="32"/>
          <w:szCs w:val="32"/>
        </w:rPr>
      </w:pPr>
    </w:p>
    <w:p w14:paraId="3D354799" w14:textId="53BE407C" w:rsidR="00F96FB9" w:rsidRPr="002D3028" w:rsidRDefault="00F96FB9" w:rsidP="008F5AF0">
      <w:pPr>
        <w:pStyle w:val="Style8"/>
      </w:pPr>
      <w:bookmarkStart w:id="8" w:name="_Toc10709792"/>
      <w:r w:rsidRPr="002D3028">
        <w:t xml:space="preserve">Concepts, </w:t>
      </w:r>
      <w:proofErr w:type="gramStart"/>
      <w:r w:rsidRPr="002D3028">
        <w:t>terms</w:t>
      </w:r>
      <w:proofErr w:type="gramEnd"/>
      <w:r w:rsidRPr="002D3028">
        <w:t xml:space="preserve"> and definitions used</w:t>
      </w:r>
      <w:bookmarkEnd w:id="8"/>
      <w:r w:rsidRPr="002D3028">
        <w:t xml:space="preserve"> </w:t>
      </w:r>
    </w:p>
    <w:p w14:paraId="40088EFA" w14:textId="77777777" w:rsidR="00F96FB9" w:rsidRPr="00381840" w:rsidRDefault="00F96FB9" w:rsidP="002A08ED">
      <w:pPr>
        <w:spacing w:after="0" w:line="240" w:lineRule="auto"/>
        <w:jc w:val="both"/>
        <w:rPr>
          <w:rFonts w:ascii="Arial Nova Light" w:hAnsi="Arial Nova Light" w:cs="Arial"/>
        </w:rPr>
      </w:pPr>
    </w:p>
    <w:p w14:paraId="2361D0DB" w14:textId="217A8EDA" w:rsidR="00F96FB9" w:rsidRDefault="00F96FB9" w:rsidP="00F96FB9">
      <w:pPr>
        <w:spacing w:after="0" w:line="240" w:lineRule="auto"/>
        <w:jc w:val="both"/>
        <w:rPr>
          <w:rFonts w:ascii="Arial Nova Light" w:hAnsi="Arial Nova Light" w:cs="Arial"/>
        </w:rPr>
      </w:pPr>
      <w:r w:rsidRPr="00381840">
        <w:rPr>
          <w:rFonts w:ascii="Arial Nova Light" w:hAnsi="Arial Nova Light" w:cs="Arial"/>
        </w:rPr>
        <w:t xml:space="preserve">Gender and language are inextricably tied. Language communicates our attitudes, beliefs and realities and is one of the most powerful ways that gender-based discrimination is perpetuated.  It is sometimes hard to know the appropriate language to use, especially as </w:t>
      </w:r>
      <w:r w:rsidR="00AE31B5">
        <w:rPr>
          <w:rFonts w:ascii="Arial Nova Light" w:hAnsi="Arial Nova Light" w:cs="Arial"/>
        </w:rPr>
        <w:t>terminology</w:t>
      </w:r>
      <w:r w:rsidR="00AE31B5" w:rsidRPr="00381840">
        <w:rPr>
          <w:rFonts w:ascii="Arial Nova Light" w:hAnsi="Arial Nova Light" w:cs="Arial"/>
        </w:rPr>
        <w:t xml:space="preserve"> </w:t>
      </w:r>
      <w:r w:rsidRPr="00381840">
        <w:rPr>
          <w:rFonts w:ascii="Arial Nova Light" w:hAnsi="Arial Nova Light" w:cs="Arial"/>
        </w:rPr>
        <w:t>continue</w:t>
      </w:r>
      <w:r w:rsidR="00AE31B5">
        <w:rPr>
          <w:rFonts w:ascii="Arial Nova Light" w:hAnsi="Arial Nova Light" w:cs="Arial"/>
        </w:rPr>
        <w:t>s</w:t>
      </w:r>
      <w:r w:rsidRPr="00381840">
        <w:rPr>
          <w:rFonts w:ascii="Arial Nova Light" w:hAnsi="Arial Nova Light" w:cs="Arial"/>
        </w:rPr>
        <w:t xml:space="preserve"> to evolve. </w:t>
      </w:r>
    </w:p>
    <w:p w14:paraId="7A9638B2" w14:textId="77777777" w:rsidR="00F96FB9" w:rsidRPr="00381840" w:rsidRDefault="00F96FB9" w:rsidP="00F96FB9">
      <w:pPr>
        <w:spacing w:after="0" w:line="240" w:lineRule="auto"/>
        <w:jc w:val="both"/>
        <w:rPr>
          <w:rFonts w:ascii="Arial Nova Light" w:hAnsi="Arial Nova Light" w:cs="Arial"/>
        </w:rPr>
      </w:pPr>
    </w:p>
    <w:p w14:paraId="700A0E61" w14:textId="77D19D15" w:rsidR="00F96FB9" w:rsidRDefault="00AE31B5" w:rsidP="00F96FB9">
      <w:pPr>
        <w:spacing w:after="0" w:line="240" w:lineRule="auto"/>
        <w:jc w:val="both"/>
        <w:rPr>
          <w:rFonts w:ascii="Arial Nova Light" w:hAnsi="Arial Nova Light" w:cs="Arial"/>
        </w:rPr>
      </w:pPr>
      <w:r>
        <w:rPr>
          <w:rFonts w:ascii="Arial Nova Light" w:hAnsi="Arial Nova Light" w:cs="Arial"/>
        </w:rPr>
        <w:lastRenderedPageBreak/>
        <w:t>T</w:t>
      </w:r>
      <w:r w:rsidR="00F96FB9" w:rsidRPr="00381840">
        <w:rPr>
          <w:rFonts w:ascii="Arial Nova Light" w:hAnsi="Arial Nova Light" w:cs="Arial"/>
        </w:rPr>
        <w:t>hese Guidelines</w:t>
      </w:r>
      <w:r>
        <w:rPr>
          <w:rFonts w:ascii="Arial Nova Light" w:hAnsi="Arial Nova Light" w:cs="Arial"/>
        </w:rPr>
        <w:t xml:space="preserve"> use</w:t>
      </w:r>
      <w:r w:rsidR="00F96FB9" w:rsidRPr="00381840">
        <w:rPr>
          <w:rFonts w:ascii="Arial Nova Light" w:hAnsi="Arial Nova Light" w:cs="Arial"/>
        </w:rPr>
        <w:t xml:space="preserve"> the following terms and definitions. </w:t>
      </w:r>
    </w:p>
    <w:p w14:paraId="4CD69A0C" w14:textId="77777777" w:rsidR="00F96FB9" w:rsidRDefault="00F96FB9" w:rsidP="00F96FB9">
      <w:pPr>
        <w:spacing w:after="0" w:line="240" w:lineRule="auto"/>
        <w:jc w:val="both"/>
        <w:rPr>
          <w:rFonts w:ascii="Arial Nova Light" w:hAnsi="Arial Nova Light" w:cs="Arial"/>
        </w:rPr>
      </w:pPr>
    </w:p>
    <w:p w14:paraId="5FE08D1B" w14:textId="3351C979" w:rsidR="00F96FB9" w:rsidRPr="002529B7" w:rsidRDefault="00F96FB9" w:rsidP="00F96FB9">
      <w:pPr>
        <w:spacing w:after="0" w:line="240" w:lineRule="auto"/>
        <w:jc w:val="both"/>
        <w:rPr>
          <w:rFonts w:ascii="Arial Nova Light" w:hAnsi="Arial Nova Light" w:cs="Arial"/>
        </w:rPr>
      </w:pPr>
      <w:r>
        <w:rPr>
          <w:rFonts w:ascii="Arial Nova Light" w:hAnsi="Arial Nova Light" w:cs="Arial"/>
          <w:b/>
        </w:rPr>
        <w:t>Ci</w:t>
      </w:r>
      <w:r w:rsidRPr="00381840">
        <w:rPr>
          <w:rFonts w:ascii="Arial Nova Light" w:hAnsi="Arial Nova Light" w:cs="Arial"/>
          <w:b/>
        </w:rPr>
        <w:t>s</w:t>
      </w:r>
      <w:r>
        <w:rPr>
          <w:rFonts w:ascii="Arial Nova Light" w:hAnsi="Arial Nova Light" w:cs="Arial"/>
          <w:b/>
        </w:rPr>
        <w:t xml:space="preserve">gender </w:t>
      </w:r>
      <w:bookmarkStart w:id="9" w:name="_Hlk2783852"/>
      <w:r w:rsidRPr="00381840">
        <w:rPr>
          <w:rFonts w:ascii="Arial Nova Light" w:hAnsi="Arial Nova Light" w:cs="Arial"/>
          <w:shd w:val="clear" w:color="auto" w:fill="FFFFFF"/>
        </w:rPr>
        <w:t>refers to a person whose sense of personal identity and gender corresponds with the sex assigned to them at birth.</w:t>
      </w:r>
      <w:bookmarkEnd w:id="9"/>
      <w:r w:rsidRPr="00381840">
        <w:rPr>
          <w:rFonts w:ascii="Arial Nova Light" w:hAnsi="Arial Nova Light" w:cs="Arial"/>
          <w:shd w:val="clear" w:color="auto" w:fill="FFFFFF"/>
        </w:rPr>
        <w:t xml:space="preserve"> For example, a person who was born female and whose gender identity is female is</w:t>
      </w:r>
      <w:r w:rsidR="000A0D1B">
        <w:rPr>
          <w:rFonts w:ascii="Arial Nova Light" w:hAnsi="Arial Nova Light" w:cs="Arial"/>
          <w:shd w:val="clear" w:color="auto" w:fill="FFFFFF"/>
        </w:rPr>
        <w:t xml:space="preserve"> a cisgender female or</w:t>
      </w:r>
      <w:r w:rsidRPr="00381840">
        <w:rPr>
          <w:rFonts w:ascii="Arial Nova Light" w:hAnsi="Arial Nova Light" w:cs="Arial"/>
          <w:shd w:val="clear" w:color="auto" w:fill="FFFFFF"/>
        </w:rPr>
        <w:t xml:space="preserve"> </w:t>
      </w:r>
      <w:proofErr w:type="gramStart"/>
      <w:r w:rsidRPr="00381840">
        <w:rPr>
          <w:rFonts w:ascii="Arial Nova Light" w:hAnsi="Arial Nova Light" w:cs="Arial"/>
          <w:shd w:val="clear" w:color="auto" w:fill="FFFFFF"/>
        </w:rPr>
        <w:t>cis-female</w:t>
      </w:r>
      <w:proofErr w:type="gramEnd"/>
      <w:r w:rsidRPr="00381840">
        <w:rPr>
          <w:rFonts w:ascii="Arial Nova Light" w:hAnsi="Arial Nova Light" w:cs="Arial"/>
          <w:shd w:val="clear" w:color="auto" w:fill="FFFFFF"/>
        </w:rPr>
        <w:t>. A person who was born male and whose gender identity is male is</w:t>
      </w:r>
      <w:r w:rsidR="000A0D1B">
        <w:rPr>
          <w:rFonts w:ascii="Arial Nova Light" w:hAnsi="Arial Nova Light" w:cs="Arial"/>
          <w:shd w:val="clear" w:color="auto" w:fill="FFFFFF"/>
        </w:rPr>
        <w:t xml:space="preserve"> cisgender male or</w:t>
      </w:r>
      <w:r w:rsidRPr="00381840">
        <w:rPr>
          <w:rFonts w:ascii="Arial Nova Light" w:hAnsi="Arial Nova Light" w:cs="Arial"/>
          <w:shd w:val="clear" w:color="auto" w:fill="FFFFFF"/>
        </w:rPr>
        <w:t xml:space="preserve"> </w:t>
      </w:r>
      <w:proofErr w:type="gramStart"/>
      <w:r w:rsidRPr="00381840">
        <w:rPr>
          <w:rFonts w:ascii="Arial Nova Light" w:hAnsi="Arial Nova Light" w:cs="Arial"/>
          <w:shd w:val="clear" w:color="auto" w:fill="FFFFFF"/>
        </w:rPr>
        <w:t>cis-male</w:t>
      </w:r>
      <w:proofErr w:type="gramEnd"/>
      <w:r w:rsidRPr="00381840">
        <w:rPr>
          <w:rFonts w:ascii="Arial Nova Light" w:hAnsi="Arial Nova Light" w:cs="Arial"/>
          <w:shd w:val="clear" w:color="auto" w:fill="FFFFFF"/>
        </w:rPr>
        <w:t xml:space="preserve">. </w:t>
      </w:r>
      <w:r w:rsidR="000A0D1B">
        <w:rPr>
          <w:rFonts w:ascii="Arial Nova Light" w:hAnsi="Arial Nova Light" w:cs="Arial"/>
          <w:shd w:val="clear" w:color="auto" w:fill="FFFFFF"/>
        </w:rPr>
        <w:t xml:space="preserve">Cisgender is often shortened </w:t>
      </w:r>
      <w:proofErr w:type="gramStart"/>
      <w:r w:rsidR="000A0D1B">
        <w:rPr>
          <w:rFonts w:ascii="Arial Nova Light" w:hAnsi="Arial Nova Light" w:cs="Arial"/>
          <w:shd w:val="clear" w:color="auto" w:fill="FFFFFF"/>
        </w:rPr>
        <w:t>to</w:t>
      </w:r>
      <w:proofErr w:type="gramEnd"/>
      <w:r w:rsidR="000A0D1B">
        <w:rPr>
          <w:rFonts w:ascii="Arial Nova Light" w:hAnsi="Arial Nova Light" w:cs="Arial"/>
          <w:shd w:val="clear" w:color="auto" w:fill="FFFFFF"/>
        </w:rPr>
        <w:t xml:space="preserve"> cis</w:t>
      </w:r>
      <w:r w:rsidR="00D31DF6">
        <w:rPr>
          <w:rFonts w:ascii="Arial Nova Light" w:hAnsi="Arial Nova Light" w:cs="Arial"/>
          <w:shd w:val="clear" w:color="auto" w:fill="FFFFFF"/>
        </w:rPr>
        <w:t>.</w:t>
      </w:r>
    </w:p>
    <w:p w14:paraId="44924157" w14:textId="77777777" w:rsidR="00F96FB9" w:rsidRPr="00381840" w:rsidRDefault="00F96FB9" w:rsidP="00F96FB9">
      <w:pPr>
        <w:spacing w:after="0" w:line="240" w:lineRule="auto"/>
        <w:jc w:val="both"/>
        <w:rPr>
          <w:rFonts w:ascii="Arial Nova Light" w:hAnsi="Arial Nova Light" w:cs="Arial"/>
          <w:b/>
        </w:rPr>
      </w:pPr>
    </w:p>
    <w:p w14:paraId="1866596B" w14:textId="51503E92" w:rsidR="00D36532" w:rsidRPr="00D36532" w:rsidRDefault="00F96FB9" w:rsidP="00F96FB9">
      <w:pPr>
        <w:spacing w:after="0" w:line="240" w:lineRule="auto"/>
        <w:jc w:val="both"/>
        <w:rPr>
          <w:rFonts w:ascii="Arial Nova Light" w:eastAsia="Calibri" w:hAnsi="Arial Nova Light" w:cs="Arial"/>
          <w:b/>
          <w:color w:val="000000" w:themeColor="text1"/>
          <w:lang w:val="en-GB" w:eastAsia="zh-CN"/>
        </w:rPr>
      </w:pPr>
      <w:r w:rsidRPr="00381840">
        <w:rPr>
          <w:rFonts w:ascii="Arial Nova Light" w:hAnsi="Arial Nova Light" w:cs="Arial"/>
          <w:b/>
        </w:rPr>
        <w:t xml:space="preserve">Gender </w:t>
      </w:r>
      <w:r w:rsidRPr="00381840">
        <w:rPr>
          <w:rFonts w:ascii="Arial Nova Light" w:hAnsi="Arial Nova Light" w:cs="Arial"/>
        </w:rPr>
        <w:t xml:space="preserve">refers to </w:t>
      </w:r>
      <w:r w:rsidR="005567C6">
        <w:rPr>
          <w:rFonts w:ascii="Arial Nova Light" w:hAnsi="Arial Nova Light" w:cs="Arial"/>
        </w:rPr>
        <w:t>social</w:t>
      </w:r>
      <w:r w:rsidR="00960AFC">
        <w:rPr>
          <w:rFonts w:ascii="Arial Nova Light" w:hAnsi="Arial Nova Light" w:cs="Arial"/>
        </w:rPr>
        <w:t xml:space="preserve">ly </w:t>
      </w:r>
      <w:r w:rsidR="005567C6">
        <w:rPr>
          <w:rFonts w:ascii="Arial Nova Light" w:hAnsi="Arial Nova Light" w:cs="Arial"/>
        </w:rPr>
        <w:t>construct</w:t>
      </w:r>
      <w:r w:rsidR="00960AFC">
        <w:rPr>
          <w:rFonts w:ascii="Arial Nova Light" w:hAnsi="Arial Nova Light" w:cs="Arial"/>
        </w:rPr>
        <w:t>ed</w:t>
      </w:r>
      <w:r w:rsidR="005567C6">
        <w:rPr>
          <w:rFonts w:ascii="Arial Nova Light" w:hAnsi="Arial Nova Light" w:cs="Arial"/>
        </w:rPr>
        <w:t xml:space="preserve"> characteristics</w:t>
      </w:r>
      <w:r w:rsidR="00AE31B5">
        <w:rPr>
          <w:rFonts w:ascii="Arial Nova Light" w:hAnsi="Arial Nova Light" w:cs="Arial"/>
        </w:rPr>
        <w:t xml:space="preserve">, </w:t>
      </w:r>
      <w:r w:rsidR="00BF22D6">
        <w:rPr>
          <w:rFonts w:ascii="Arial Nova Light" w:hAnsi="Arial Nova Light" w:cs="Arial"/>
        </w:rPr>
        <w:t>particular</w:t>
      </w:r>
      <w:r w:rsidR="00DE43C8">
        <w:rPr>
          <w:rFonts w:ascii="Arial Nova Light" w:hAnsi="Arial Nova Light" w:cs="Arial"/>
        </w:rPr>
        <w:t>ly</w:t>
      </w:r>
      <w:r w:rsidR="00BF22D6">
        <w:rPr>
          <w:rFonts w:ascii="Arial Nova Light" w:hAnsi="Arial Nova Light" w:cs="Arial"/>
        </w:rPr>
        <w:t xml:space="preserve"> </w:t>
      </w:r>
      <w:r w:rsidR="00D36532">
        <w:rPr>
          <w:rFonts w:ascii="Arial Nova Light" w:hAnsi="Arial Nova Light" w:cs="Arial"/>
        </w:rPr>
        <w:t xml:space="preserve">norms, roles, </w:t>
      </w:r>
      <w:proofErr w:type="spellStart"/>
      <w:proofErr w:type="gramStart"/>
      <w:r w:rsidRPr="00381840">
        <w:rPr>
          <w:rFonts w:ascii="Arial Nova Light" w:hAnsi="Arial Nova Light" w:cs="Arial"/>
        </w:rPr>
        <w:t>behaviours</w:t>
      </w:r>
      <w:proofErr w:type="spellEnd"/>
      <w:proofErr w:type="gramEnd"/>
      <w:r w:rsidRPr="00381840">
        <w:rPr>
          <w:rFonts w:ascii="Arial Nova Light" w:hAnsi="Arial Nova Light" w:cs="Arial"/>
        </w:rPr>
        <w:t xml:space="preserve"> </w:t>
      </w:r>
      <w:r w:rsidR="00F10770">
        <w:rPr>
          <w:rFonts w:ascii="Arial Nova Light" w:hAnsi="Arial Nova Light" w:cs="Arial"/>
        </w:rPr>
        <w:t>and</w:t>
      </w:r>
      <w:r w:rsidRPr="00381840">
        <w:rPr>
          <w:rFonts w:ascii="Arial Nova Light" w:hAnsi="Arial Nova Light" w:cs="Arial"/>
        </w:rPr>
        <w:t xml:space="preserve"> expectations </w:t>
      </w:r>
      <w:r w:rsidR="00F10770">
        <w:rPr>
          <w:rFonts w:ascii="Arial Nova Light" w:hAnsi="Arial Nova Light" w:cs="Arial"/>
        </w:rPr>
        <w:t xml:space="preserve">that </w:t>
      </w:r>
      <w:r w:rsidR="004460A3">
        <w:rPr>
          <w:rFonts w:ascii="Arial Nova Light" w:hAnsi="Arial Nova Light" w:cs="Arial"/>
        </w:rPr>
        <w:t>relat</w:t>
      </w:r>
      <w:r w:rsidR="00AE31B5">
        <w:rPr>
          <w:rFonts w:ascii="Arial Nova Light" w:hAnsi="Arial Nova Light" w:cs="Arial"/>
        </w:rPr>
        <w:t>e</w:t>
      </w:r>
      <w:r w:rsidR="004460A3">
        <w:rPr>
          <w:rFonts w:ascii="Arial Nova Light" w:hAnsi="Arial Nova Light" w:cs="Arial"/>
        </w:rPr>
        <w:t xml:space="preserve"> to sex</w:t>
      </w:r>
      <w:r w:rsidR="00D36532">
        <w:rPr>
          <w:rFonts w:ascii="Arial Nova Light" w:hAnsi="Arial Nova Light" w:cs="Arial"/>
        </w:rPr>
        <w:t xml:space="preserve"> categories</w:t>
      </w:r>
      <w:r w:rsidRPr="00381840">
        <w:rPr>
          <w:rFonts w:ascii="Arial Nova Light" w:hAnsi="Arial Nova Light" w:cs="Arial"/>
        </w:rPr>
        <w:t xml:space="preserve">. </w:t>
      </w:r>
      <w:r w:rsidR="00F10770">
        <w:rPr>
          <w:rFonts w:ascii="Arial Nova Light" w:hAnsi="Arial Nova Light" w:cs="Arial"/>
        </w:rPr>
        <w:t xml:space="preserve">It varies from society to society </w:t>
      </w:r>
      <w:r w:rsidR="00F747A5">
        <w:rPr>
          <w:rFonts w:ascii="Arial Nova Light" w:hAnsi="Arial Nova Light" w:cs="Arial"/>
        </w:rPr>
        <w:t xml:space="preserve">and over time. </w:t>
      </w:r>
      <w:r w:rsidR="00AE31B5">
        <w:rPr>
          <w:rFonts w:ascii="Arial Nova Light" w:hAnsi="Arial Nova Light"/>
          <w:color w:val="000000" w:themeColor="text1"/>
          <w:shd w:val="clear" w:color="auto" w:fill="FFFFFF"/>
        </w:rPr>
        <w:t>I</w:t>
      </w:r>
      <w:r w:rsidR="00D36532" w:rsidRPr="00D36532">
        <w:rPr>
          <w:rFonts w:ascii="Arial Nova Light" w:hAnsi="Arial Nova Light"/>
          <w:color w:val="000000" w:themeColor="text1"/>
          <w:shd w:val="clear" w:color="auto" w:fill="FFFFFF"/>
        </w:rPr>
        <w:t xml:space="preserve">ndividuals or groups </w:t>
      </w:r>
      <w:r w:rsidR="00AE31B5">
        <w:rPr>
          <w:rFonts w:ascii="Arial Nova Light" w:hAnsi="Arial Nova Light"/>
          <w:color w:val="000000" w:themeColor="text1"/>
          <w:shd w:val="clear" w:color="auto" w:fill="FFFFFF"/>
        </w:rPr>
        <w:t xml:space="preserve">who </w:t>
      </w:r>
      <w:r w:rsidR="00D36532" w:rsidRPr="00D36532">
        <w:rPr>
          <w:rFonts w:ascii="Arial Nova Light" w:hAnsi="Arial Nova Light"/>
          <w:color w:val="000000" w:themeColor="text1"/>
          <w:shd w:val="clear" w:color="auto" w:fill="FFFFFF"/>
        </w:rPr>
        <w:t xml:space="preserve">do not </w:t>
      </w:r>
      <w:r w:rsidR="00AE31B5">
        <w:rPr>
          <w:rFonts w:ascii="Arial Nova Light" w:hAnsi="Arial Nova Light"/>
          <w:color w:val="000000" w:themeColor="text1"/>
          <w:shd w:val="clear" w:color="auto" w:fill="FFFFFF"/>
        </w:rPr>
        <w:t>‘</w:t>
      </w:r>
      <w:r w:rsidR="00D36532" w:rsidRPr="00D36532">
        <w:rPr>
          <w:rFonts w:ascii="Arial Nova Light" w:hAnsi="Arial Nova Light"/>
          <w:color w:val="000000" w:themeColor="text1"/>
          <w:shd w:val="clear" w:color="auto" w:fill="FFFFFF"/>
        </w:rPr>
        <w:t>fit</w:t>
      </w:r>
      <w:r w:rsidR="00AE31B5">
        <w:rPr>
          <w:rFonts w:ascii="Arial Nova Light" w:hAnsi="Arial Nova Light"/>
          <w:color w:val="000000" w:themeColor="text1"/>
          <w:shd w:val="clear" w:color="auto" w:fill="FFFFFF"/>
        </w:rPr>
        <w:t>’</w:t>
      </w:r>
      <w:r w:rsidR="00D36532" w:rsidRPr="00D36532">
        <w:rPr>
          <w:rFonts w:ascii="Arial Nova Light" w:hAnsi="Arial Nova Light"/>
          <w:color w:val="000000" w:themeColor="text1"/>
          <w:shd w:val="clear" w:color="auto" w:fill="FFFFFF"/>
        </w:rPr>
        <w:t xml:space="preserve"> established gender norms often face stigma, discriminatory </w:t>
      </w:r>
      <w:proofErr w:type="gramStart"/>
      <w:r w:rsidR="00D36532" w:rsidRPr="00D36532">
        <w:rPr>
          <w:rFonts w:ascii="Arial Nova Light" w:hAnsi="Arial Nova Light"/>
          <w:color w:val="000000" w:themeColor="text1"/>
          <w:shd w:val="clear" w:color="auto" w:fill="FFFFFF"/>
        </w:rPr>
        <w:t>practices</w:t>
      </w:r>
      <w:proofErr w:type="gramEnd"/>
      <w:r w:rsidR="00D36532" w:rsidRPr="00D36532">
        <w:rPr>
          <w:rFonts w:ascii="Arial Nova Light" w:hAnsi="Arial Nova Light"/>
          <w:color w:val="000000" w:themeColor="text1"/>
          <w:shd w:val="clear" w:color="auto" w:fill="FFFFFF"/>
        </w:rPr>
        <w:t xml:space="preserve"> or social exclusion</w:t>
      </w:r>
      <w:r w:rsidR="00F747A5">
        <w:rPr>
          <w:rFonts w:ascii="Arial Nova Light" w:hAnsi="Arial Nova Light"/>
          <w:color w:val="000000" w:themeColor="text1"/>
          <w:shd w:val="clear" w:color="auto" w:fill="FFFFFF"/>
        </w:rPr>
        <w:t xml:space="preserve">. </w:t>
      </w:r>
    </w:p>
    <w:p w14:paraId="5B042CA7" w14:textId="4A31EEA4" w:rsidR="00D36532" w:rsidRDefault="00D36532" w:rsidP="00F96FB9">
      <w:pPr>
        <w:spacing w:after="0" w:line="240" w:lineRule="auto"/>
        <w:jc w:val="both"/>
        <w:rPr>
          <w:rFonts w:ascii="Arial Nova Light" w:eastAsia="Calibri" w:hAnsi="Arial Nova Light" w:cs="Arial"/>
          <w:b/>
          <w:lang w:val="en-GB" w:eastAsia="zh-CN"/>
        </w:rPr>
      </w:pPr>
    </w:p>
    <w:p w14:paraId="56D092B9" w14:textId="32417866" w:rsidR="00F96FB9" w:rsidRPr="00381840" w:rsidRDefault="00F96FB9" w:rsidP="00F96FB9">
      <w:pPr>
        <w:spacing w:after="0" w:line="240" w:lineRule="auto"/>
        <w:jc w:val="both"/>
        <w:rPr>
          <w:rFonts w:ascii="Arial Nova Light" w:hAnsi="Arial Nova Light" w:cs="Arial"/>
        </w:rPr>
      </w:pPr>
      <w:r w:rsidRPr="00381840">
        <w:rPr>
          <w:rFonts w:ascii="Arial Nova Light" w:eastAsia="Calibri" w:hAnsi="Arial Nova Light" w:cs="Arial"/>
          <w:b/>
          <w:lang w:val="en-GB" w:eastAsia="zh-CN"/>
        </w:rPr>
        <w:t xml:space="preserve">Gender balance </w:t>
      </w:r>
      <w:r w:rsidRPr="00381840">
        <w:rPr>
          <w:rFonts w:ascii="Arial Nova Light" w:eastAsia="Calibri" w:hAnsi="Arial Nova Light" w:cs="Arial"/>
          <w:lang w:val="en-GB" w:eastAsia="zh-CN"/>
        </w:rPr>
        <w:t>refers to the</w:t>
      </w:r>
      <w:r w:rsidRPr="00381840">
        <w:rPr>
          <w:rFonts w:ascii="Arial Nova Light" w:eastAsia="Calibri" w:hAnsi="Arial Nova Light" w:cs="Arial"/>
          <w:b/>
          <w:lang w:val="en-GB" w:eastAsia="zh-CN"/>
        </w:rPr>
        <w:t xml:space="preserve"> </w:t>
      </w:r>
      <w:r w:rsidRPr="00381840">
        <w:rPr>
          <w:rFonts w:ascii="Arial Nova Light" w:hAnsi="Arial Nova Light" w:cs="Arial"/>
        </w:rPr>
        <w:t>equitable distribution of opportunities and resources among genders</w:t>
      </w:r>
      <w:r w:rsidR="00C01222">
        <w:rPr>
          <w:rFonts w:ascii="Arial Nova Light" w:hAnsi="Arial Nova Light" w:cs="Arial"/>
        </w:rPr>
        <w:t xml:space="preserve">. It also includes </w:t>
      </w:r>
      <w:r w:rsidRPr="00381840">
        <w:rPr>
          <w:rFonts w:ascii="Arial Nova Light" w:hAnsi="Arial Nova Light" w:cs="Arial"/>
        </w:rPr>
        <w:t>equal representation</w:t>
      </w:r>
      <w:r w:rsidR="00C01222">
        <w:rPr>
          <w:rFonts w:ascii="Arial Nova Light" w:hAnsi="Arial Nova Light" w:cs="Arial"/>
        </w:rPr>
        <w:t>.</w:t>
      </w:r>
    </w:p>
    <w:p w14:paraId="1A99A212" w14:textId="77777777" w:rsidR="00F96FB9" w:rsidRPr="00381840" w:rsidRDefault="00F96FB9" w:rsidP="00F96FB9">
      <w:pPr>
        <w:spacing w:after="0" w:line="240" w:lineRule="auto"/>
        <w:jc w:val="both"/>
        <w:rPr>
          <w:rFonts w:ascii="Arial Nova Light" w:eastAsia="Calibri" w:hAnsi="Arial Nova Light" w:cs="Arial"/>
          <w:b/>
          <w:lang w:val="en-GB" w:eastAsia="zh-CN"/>
        </w:rPr>
      </w:pPr>
    </w:p>
    <w:p w14:paraId="12EB3E5F" w14:textId="1A0857CB" w:rsidR="00F96FB9" w:rsidRPr="00381840" w:rsidRDefault="00F96FB9" w:rsidP="00F96FB9">
      <w:pPr>
        <w:spacing w:after="0" w:line="240" w:lineRule="auto"/>
        <w:jc w:val="both"/>
        <w:rPr>
          <w:rFonts w:ascii="Arial Nova Light" w:hAnsi="Arial Nova Light" w:cs="Arial"/>
        </w:rPr>
      </w:pPr>
      <w:r w:rsidRPr="00381840">
        <w:rPr>
          <w:rFonts w:ascii="Arial Nova Light" w:hAnsi="Arial Nova Light" w:cs="Arial"/>
          <w:b/>
        </w:rPr>
        <w:t xml:space="preserve">Gender-disaggregated data </w:t>
      </w:r>
      <w:r w:rsidRPr="00381840">
        <w:rPr>
          <w:rFonts w:ascii="Arial Nova Light" w:hAnsi="Arial Nova Light" w:cs="Arial"/>
        </w:rPr>
        <w:t>refers to data</w:t>
      </w:r>
      <w:r w:rsidRPr="00381840">
        <w:rPr>
          <w:rFonts w:ascii="Arial Nova Light" w:hAnsi="Arial Nova Light" w:cs="Arial"/>
          <w:b/>
        </w:rPr>
        <w:t xml:space="preserve"> </w:t>
      </w:r>
      <w:r w:rsidRPr="00381840">
        <w:rPr>
          <w:rFonts w:ascii="Arial Nova Light" w:hAnsi="Arial Nova Light" w:cs="Arial"/>
        </w:rPr>
        <w:t xml:space="preserve">that are collected and presented separately according to gender. They allow for the measurement of differences among genders on various </w:t>
      </w:r>
      <w:r w:rsidR="004C31BE">
        <w:rPr>
          <w:rFonts w:ascii="Arial Nova Light" w:hAnsi="Arial Nova Light" w:cs="Arial"/>
        </w:rPr>
        <w:t xml:space="preserve">other </w:t>
      </w:r>
      <w:r w:rsidRPr="00381840">
        <w:rPr>
          <w:rFonts w:ascii="Arial Nova Light" w:hAnsi="Arial Nova Light" w:cs="Arial"/>
        </w:rPr>
        <w:t>dimensions</w:t>
      </w:r>
      <w:r w:rsidR="00AE31B5">
        <w:rPr>
          <w:rFonts w:ascii="Arial Nova Light" w:hAnsi="Arial Nova Light" w:cs="Arial"/>
        </w:rPr>
        <w:t xml:space="preserve">, such as </w:t>
      </w:r>
      <w:r w:rsidR="00AE31B5" w:rsidRPr="00381840">
        <w:rPr>
          <w:rFonts w:ascii="Arial Nova Light" w:hAnsi="Arial Nova Light" w:cs="Arial"/>
        </w:rPr>
        <w:t>social</w:t>
      </w:r>
      <w:r w:rsidR="00AE31B5">
        <w:rPr>
          <w:rFonts w:ascii="Arial Nova Light" w:hAnsi="Arial Nova Light" w:cs="Arial"/>
        </w:rPr>
        <w:t>,</w:t>
      </w:r>
      <w:r w:rsidR="00AE31B5" w:rsidRPr="00381840">
        <w:rPr>
          <w:rFonts w:ascii="Arial Nova Light" w:hAnsi="Arial Nova Light" w:cs="Arial"/>
        </w:rPr>
        <w:t xml:space="preserve"> </w:t>
      </w:r>
      <w:proofErr w:type="gramStart"/>
      <w:r w:rsidR="00AE31B5" w:rsidRPr="00381840">
        <w:rPr>
          <w:rFonts w:ascii="Arial Nova Light" w:hAnsi="Arial Nova Light" w:cs="Arial"/>
        </w:rPr>
        <w:t>economic</w:t>
      </w:r>
      <w:proofErr w:type="gramEnd"/>
      <w:r w:rsidR="00AE31B5">
        <w:rPr>
          <w:rFonts w:ascii="Arial Nova Light" w:hAnsi="Arial Nova Light" w:cs="Arial"/>
        </w:rPr>
        <w:t xml:space="preserve"> and cultural dimensions</w:t>
      </w:r>
      <w:r w:rsidRPr="00381840">
        <w:rPr>
          <w:rFonts w:ascii="Arial Nova Light" w:hAnsi="Arial Nova Light" w:cs="Arial"/>
        </w:rPr>
        <w:t>.</w:t>
      </w:r>
    </w:p>
    <w:p w14:paraId="65C46DF8" w14:textId="77777777" w:rsidR="00F96FB9" w:rsidRPr="00381840" w:rsidRDefault="00F96FB9" w:rsidP="00F96FB9">
      <w:pPr>
        <w:spacing w:after="0" w:line="240" w:lineRule="auto"/>
        <w:jc w:val="both"/>
        <w:rPr>
          <w:rFonts w:ascii="Arial Nova Light" w:eastAsia="Calibri" w:hAnsi="Arial Nova Light" w:cs="Arial"/>
          <w:b/>
          <w:lang w:val="en-GB" w:eastAsia="zh-CN"/>
        </w:rPr>
      </w:pPr>
    </w:p>
    <w:p w14:paraId="3BBBAA6C" w14:textId="77777777" w:rsidR="00F96FB9" w:rsidRPr="00381840" w:rsidRDefault="00F96FB9" w:rsidP="00F96FB9">
      <w:pPr>
        <w:spacing w:after="0" w:line="240" w:lineRule="auto"/>
        <w:jc w:val="both"/>
        <w:rPr>
          <w:rFonts w:ascii="Arial Nova Light" w:eastAsia="Calibri" w:hAnsi="Arial Nova Light" w:cs="Arial"/>
          <w:lang w:val="en-GB" w:eastAsia="zh-CN"/>
        </w:rPr>
      </w:pPr>
      <w:r w:rsidRPr="00381840">
        <w:rPr>
          <w:rFonts w:ascii="Arial Nova Light" w:eastAsia="Calibri" w:hAnsi="Arial Nova Light" w:cs="Arial"/>
          <w:b/>
          <w:lang w:val="en-GB" w:eastAsia="zh-CN"/>
        </w:rPr>
        <w:t>Gender equality</w:t>
      </w:r>
      <w:r w:rsidRPr="00381840">
        <w:rPr>
          <w:rFonts w:ascii="Arial Nova Light" w:eastAsia="Calibri" w:hAnsi="Arial Nova Light" w:cs="Arial"/>
          <w:lang w:val="en-GB" w:eastAsia="zh-CN"/>
        </w:rPr>
        <w:t xml:space="preserve"> </w:t>
      </w:r>
      <w:r w:rsidRPr="00381840">
        <w:rPr>
          <w:rFonts w:ascii="Arial Nova Light" w:hAnsi="Arial Nova Light" w:cs="Arial"/>
          <w:color w:val="222222"/>
          <w:shd w:val="clear" w:color="auto" w:fill="FFFFFF"/>
        </w:rPr>
        <w:t>refers</w:t>
      </w:r>
      <w:r w:rsidRPr="00381840">
        <w:rPr>
          <w:rFonts w:ascii="Arial Nova Light" w:hAnsi="Arial Nova Light" w:cs="Arial"/>
          <w:shd w:val="clear" w:color="auto" w:fill="FFFFFF"/>
        </w:rPr>
        <w:t xml:space="preserve"> to the equal rights, </w:t>
      </w:r>
      <w:proofErr w:type="gramStart"/>
      <w:r w:rsidRPr="00381840">
        <w:rPr>
          <w:rFonts w:ascii="Arial Nova Light" w:hAnsi="Arial Nova Light" w:cs="Arial"/>
          <w:shd w:val="clear" w:color="auto" w:fill="FFFFFF"/>
        </w:rPr>
        <w:t>responsibilities</w:t>
      </w:r>
      <w:proofErr w:type="gramEnd"/>
      <w:r w:rsidRPr="00381840">
        <w:rPr>
          <w:rFonts w:ascii="Arial Nova Light" w:hAnsi="Arial Nova Light" w:cs="Arial"/>
          <w:shd w:val="clear" w:color="auto" w:fill="FFFFFF"/>
        </w:rPr>
        <w:t xml:space="preserve"> and opportunities for all genders. </w:t>
      </w:r>
      <w:r w:rsidRPr="00CC21FA">
        <w:rPr>
          <w:rFonts w:ascii="Arial Nova Light" w:hAnsi="Arial Nova Light" w:cs="Arial"/>
          <w:i/>
        </w:rPr>
        <w:t>Substantive</w:t>
      </w:r>
      <w:r w:rsidRPr="00315F26">
        <w:rPr>
          <w:rFonts w:ascii="Arial Nova Light" w:hAnsi="Arial Nova Light" w:cs="Arial"/>
        </w:rPr>
        <w:t xml:space="preserve"> gender equality</w:t>
      </w:r>
      <w:r w:rsidRPr="00381840">
        <w:rPr>
          <w:rFonts w:ascii="Arial Nova Light" w:hAnsi="Arial Nova Light" w:cs="Arial"/>
        </w:rPr>
        <w:t xml:space="preserve"> </w:t>
      </w:r>
      <w:r w:rsidRPr="00381840">
        <w:rPr>
          <w:rFonts w:ascii="Arial Nova Light" w:hAnsi="Arial Nova Light" w:cs="Arial"/>
          <w:shd w:val="clear" w:color="auto" w:fill="FFFFFF"/>
        </w:rPr>
        <w:t xml:space="preserve">is the combination of formal gender equality with equality of outcome, meaning that equality in law, equal opportunities and equal treatment of women and men are complemented by equality in impact, </w:t>
      </w:r>
      <w:proofErr w:type="gramStart"/>
      <w:r w:rsidRPr="00381840">
        <w:rPr>
          <w:rFonts w:ascii="Arial Nova Light" w:hAnsi="Arial Nova Light" w:cs="Arial"/>
          <w:shd w:val="clear" w:color="auto" w:fill="FFFFFF"/>
        </w:rPr>
        <w:t>outcome</w:t>
      </w:r>
      <w:proofErr w:type="gramEnd"/>
      <w:r w:rsidRPr="00381840">
        <w:rPr>
          <w:rFonts w:ascii="Arial Nova Light" w:hAnsi="Arial Nova Light" w:cs="Arial"/>
          <w:shd w:val="clear" w:color="auto" w:fill="FFFFFF"/>
        </w:rPr>
        <w:t xml:space="preserve"> or result.</w:t>
      </w:r>
    </w:p>
    <w:p w14:paraId="2985B738" w14:textId="77777777" w:rsidR="00F96FB9" w:rsidRPr="00381840" w:rsidRDefault="00F96FB9" w:rsidP="00F96FB9">
      <w:pPr>
        <w:spacing w:after="0" w:line="240" w:lineRule="auto"/>
        <w:jc w:val="both"/>
        <w:rPr>
          <w:rFonts w:ascii="Arial Nova Light" w:hAnsi="Arial Nova Light" w:cs="Arial"/>
          <w:b/>
          <w:bCs/>
          <w:highlight w:val="yellow"/>
          <w:shd w:val="clear" w:color="auto" w:fill="FFFFFF"/>
        </w:rPr>
      </w:pPr>
    </w:p>
    <w:p w14:paraId="09D2ABD9" w14:textId="77777777" w:rsidR="00F96FB9" w:rsidRPr="00381840" w:rsidRDefault="00F96FB9" w:rsidP="00F96FB9">
      <w:pPr>
        <w:spacing w:after="0" w:line="240" w:lineRule="auto"/>
        <w:jc w:val="both"/>
        <w:rPr>
          <w:rFonts w:ascii="Arial Nova Light" w:hAnsi="Arial Nova Light" w:cs="Arial"/>
        </w:rPr>
      </w:pPr>
      <w:r w:rsidRPr="00381840">
        <w:rPr>
          <w:rFonts w:ascii="Arial Nova Light" w:hAnsi="Arial Nova Light" w:cs="Arial"/>
          <w:b/>
        </w:rPr>
        <w:t>Gender expression</w:t>
      </w:r>
      <w:r w:rsidRPr="00381840">
        <w:rPr>
          <w:rFonts w:ascii="Arial Nova Light" w:hAnsi="Arial Nova Light" w:cs="Arial"/>
        </w:rPr>
        <w:t xml:space="preserve"> relates to a person’s way of communicating femininity or masculinity (or both or neither) through physical appearance and mannerisms, ways of speaking and patterns when interacting with others.</w:t>
      </w:r>
    </w:p>
    <w:p w14:paraId="721768C3" w14:textId="77777777" w:rsidR="00F96FB9" w:rsidRPr="00381840" w:rsidRDefault="00F96FB9" w:rsidP="00F96FB9">
      <w:pPr>
        <w:spacing w:after="0" w:line="240" w:lineRule="auto"/>
        <w:jc w:val="both"/>
        <w:rPr>
          <w:rFonts w:ascii="Arial Nova Light" w:hAnsi="Arial Nova Light" w:cs="Arial"/>
        </w:rPr>
      </w:pPr>
    </w:p>
    <w:p w14:paraId="071B053E" w14:textId="77777777" w:rsidR="00F96FB9" w:rsidRPr="00381840" w:rsidRDefault="00F96FB9" w:rsidP="00F96FB9">
      <w:pPr>
        <w:spacing w:after="0" w:line="240" w:lineRule="auto"/>
        <w:jc w:val="both"/>
        <w:rPr>
          <w:rFonts w:ascii="Arial Nova Light" w:hAnsi="Arial Nova Light" w:cs="Arial"/>
        </w:rPr>
      </w:pPr>
      <w:r w:rsidRPr="00381840">
        <w:rPr>
          <w:rFonts w:ascii="Arial Nova Light" w:hAnsi="Arial Nova Light" w:cs="Arial"/>
          <w:b/>
        </w:rPr>
        <w:t xml:space="preserve">Gender identity </w:t>
      </w:r>
      <w:r w:rsidRPr="00381840">
        <w:rPr>
          <w:rFonts w:ascii="Arial Nova Light" w:hAnsi="Arial Nova Light" w:cs="Arial"/>
        </w:rPr>
        <w:t>refers to a person’s internal sense of being female or male, or a third or alternative gender, or a combination of genders or of having no gender. A person’s gender identity may not necessarily correspond with the sex they were assigned at birth.</w:t>
      </w:r>
    </w:p>
    <w:p w14:paraId="32A4CD80" w14:textId="77777777" w:rsidR="00F96FB9" w:rsidRPr="00381840" w:rsidRDefault="00F96FB9" w:rsidP="00F96FB9">
      <w:pPr>
        <w:spacing w:after="0" w:line="240" w:lineRule="auto"/>
        <w:jc w:val="both"/>
        <w:rPr>
          <w:rFonts w:ascii="Arial Nova Light" w:hAnsi="Arial Nova Light" w:cs="Arial"/>
        </w:rPr>
      </w:pPr>
    </w:p>
    <w:p w14:paraId="776C8741" w14:textId="4EF820AC" w:rsidR="00F96FB9" w:rsidRDefault="00F96FB9" w:rsidP="00F96FB9">
      <w:pPr>
        <w:spacing w:after="0" w:line="240" w:lineRule="auto"/>
        <w:jc w:val="both"/>
        <w:rPr>
          <w:rFonts w:ascii="Arial Nova Light" w:hAnsi="Arial Nova Light" w:cs="Arial"/>
        </w:rPr>
      </w:pPr>
      <w:r w:rsidRPr="00381840">
        <w:rPr>
          <w:rFonts w:ascii="Arial Nova Light" w:hAnsi="Arial Nova Light" w:cs="Arial"/>
          <w:b/>
        </w:rPr>
        <w:t>Gender mainstreaming</w:t>
      </w:r>
      <w:r w:rsidRPr="00381840">
        <w:rPr>
          <w:rFonts w:ascii="Arial Nova Light" w:hAnsi="Arial Nova Light" w:cs="Arial"/>
        </w:rPr>
        <w:t xml:space="preserve"> is</w:t>
      </w:r>
      <w:r w:rsidRPr="00381840">
        <w:rPr>
          <w:rFonts w:ascii="Arial Nova Light" w:hAnsi="Arial Nova Light" w:cs="Arial"/>
          <w:b/>
        </w:rPr>
        <w:t xml:space="preserve"> </w:t>
      </w:r>
      <w:r w:rsidRPr="00381840">
        <w:rPr>
          <w:rFonts w:ascii="Arial Nova Light" w:hAnsi="Arial Nova Light" w:cs="Arial"/>
        </w:rPr>
        <w:t xml:space="preserve">a strategy to achieve gender equality. It is an active process of assessing and </w:t>
      </w:r>
      <w:proofErr w:type="spellStart"/>
      <w:r w:rsidRPr="00381840">
        <w:rPr>
          <w:rFonts w:ascii="Arial Nova Light" w:hAnsi="Arial Nova Light" w:cs="Arial"/>
        </w:rPr>
        <w:t>operationalising</w:t>
      </w:r>
      <w:proofErr w:type="spellEnd"/>
      <w:r w:rsidRPr="00381840">
        <w:rPr>
          <w:rFonts w:ascii="Arial Nova Light" w:hAnsi="Arial Nova Light" w:cs="Arial"/>
        </w:rPr>
        <w:t xml:space="preserve"> gender implications across all activities of an </w:t>
      </w:r>
      <w:proofErr w:type="spellStart"/>
      <w:r w:rsidR="00D22727">
        <w:rPr>
          <w:rFonts w:ascii="Arial Nova Light" w:hAnsi="Arial Nova Light" w:cs="Arial"/>
        </w:rPr>
        <w:t>organisation</w:t>
      </w:r>
      <w:proofErr w:type="spellEnd"/>
      <w:r w:rsidR="00D22727">
        <w:rPr>
          <w:rFonts w:ascii="Arial Nova Light" w:hAnsi="Arial Nova Light" w:cs="Arial"/>
        </w:rPr>
        <w:t>,</w:t>
      </w:r>
      <w:r w:rsidRPr="00381840">
        <w:rPr>
          <w:rFonts w:ascii="Arial Nova Light" w:hAnsi="Arial Nova Light" w:cs="Arial"/>
        </w:rPr>
        <w:t xml:space="preserve"> taking action to achieve gender equality </w:t>
      </w:r>
      <w:r w:rsidRPr="00381840">
        <w:rPr>
          <w:rFonts w:ascii="Arial Nova Light" w:hAnsi="Arial Nova Light" w:cs="Arial"/>
          <w:shd w:val="clear" w:color="auto" w:fill="FFFFFF"/>
        </w:rPr>
        <w:t>and ensuring gender inequality is not perpetuated</w:t>
      </w:r>
      <w:r w:rsidRPr="00381840">
        <w:rPr>
          <w:rFonts w:ascii="Arial Nova Light" w:hAnsi="Arial Nova Light" w:cs="Arial"/>
        </w:rPr>
        <w:t xml:space="preserve">. Its goal is to achieve formal and substantive gender equality. </w:t>
      </w:r>
    </w:p>
    <w:p w14:paraId="198DCE10" w14:textId="77777777" w:rsidR="00F96FB9" w:rsidRPr="00381840" w:rsidRDefault="00F96FB9" w:rsidP="00F96FB9">
      <w:pPr>
        <w:spacing w:after="0" w:line="240" w:lineRule="auto"/>
        <w:jc w:val="both"/>
        <w:rPr>
          <w:rFonts w:ascii="Arial Nova Light" w:hAnsi="Arial Nova Light" w:cs="Arial"/>
        </w:rPr>
      </w:pPr>
    </w:p>
    <w:p w14:paraId="7027029E" w14:textId="200A583A" w:rsidR="00F96FB9" w:rsidRPr="00381840" w:rsidRDefault="00F96FB9" w:rsidP="00F96FB9">
      <w:pPr>
        <w:pStyle w:val="Heading1"/>
        <w:spacing w:before="0" w:line="240" w:lineRule="auto"/>
        <w:jc w:val="both"/>
        <w:rPr>
          <w:rFonts w:ascii="Arial Nova Light" w:eastAsiaTheme="minorHAnsi" w:hAnsi="Arial Nova Light" w:cs="Arial"/>
          <w:color w:val="auto"/>
          <w:sz w:val="22"/>
          <w:szCs w:val="22"/>
        </w:rPr>
      </w:pPr>
      <w:bookmarkStart w:id="10" w:name="_Toc492561400"/>
      <w:r w:rsidRPr="00381840">
        <w:rPr>
          <w:rFonts w:ascii="Arial Nova Light" w:hAnsi="Arial Nova Light" w:cs="Arial"/>
          <w:b/>
          <w:color w:val="auto"/>
          <w:sz w:val="22"/>
          <w:szCs w:val="22"/>
        </w:rPr>
        <w:t xml:space="preserve">Gender </w:t>
      </w:r>
      <w:proofErr w:type="spellStart"/>
      <w:r w:rsidRPr="00381840">
        <w:rPr>
          <w:rFonts w:ascii="Arial Nova Light" w:hAnsi="Arial Nova Light" w:cs="Arial"/>
          <w:b/>
          <w:color w:val="auto"/>
          <w:sz w:val="22"/>
          <w:szCs w:val="22"/>
        </w:rPr>
        <w:t>specialisation</w:t>
      </w:r>
      <w:bookmarkEnd w:id="10"/>
      <w:proofErr w:type="spellEnd"/>
      <w:r w:rsidRPr="00381840">
        <w:rPr>
          <w:rFonts w:ascii="Arial Nova Light" w:hAnsi="Arial Nova Light" w:cs="Arial"/>
          <w:b/>
          <w:color w:val="auto"/>
          <w:sz w:val="22"/>
          <w:szCs w:val="22"/>
        </w:rPr>
        <w:t xml:space="preserve"> </w:t>
      </w:r>
      <w:r w:rsidRPr="00381840">
        <w:rPr>
          <w:rFonts w:ascii="Arial Nova Light" w:hAnsi="Arial Nova Light" w:cs="Arial"/>
          <w:color w:val="auto"/>
          <w:sz w:val="22"/>
          <w:szCs w:val="22"/>
        </w:rPr>
        <w:t xml:space="preserve">is a strategy that </w:t>
      </w:r>
      <w:r w:rsidRPr="00381840">
        <w:rPr>
          <w:rFonts w:ascii="Arial Nova Light" w:eastAsiaTheme="minorHAnsi" w:hAnsi="Arial Nova Light" w:cs="Arial"/>
          <w:color w:val="auto"/>
          <w:sz w:val="22"/>
          <w:szCs w:val="22"/>
        </w:rPr>
        <w:t>specifically</w:t>
      </w:r>
      <w:r w:rsidRPr="00381840">
        <w:rPr>
          <w:rFonts w:ascii="Arial Nova Light" w:hAnsi="Arial Nova Light" w:cs="Arial"/>
          <w:color w:val="auto"/>
          <w:sz w:val="22"/>
          <w:szCs w:val="22"/>
        </w:rPr>
        <w:t xml:space="preserve"> targets</w:t>
      </w:r>
      <w:r w:rsidRPr="00381840">
        <w:rPr>
          <w:rFonts w:ascii="Arial Nova Light" w:eastAsiaTheme="minorHAnsi" w:hAnsi="Arial Nova Light" w:cs="Arial"/>
          <w:b/>
          <w:color w:val="auto"/>
          <w:sz w:val="22"/>
          <w:szCs w:val="22"/>
        </w:rPr>
        <w:t xml:space="preserve"> </w:t>
      </w:r>
      <w:r w:rsidRPr="00381840">
        <w:rPr>
          <w:rFonts w:ascii="Arial Nova Light" w:eastAsiaTheme="minorHAnsi" w:hAnsi="Arial Nova Light" w:cs="Arial"/>
          <w:color w:val="auto"/>
          <w:sz w:val="22"/>
          <w:szCs w:val="22"/>
        </w:rPr>
        <w:t xml:space="preserve">those </w:t>
      </w:r>
      <w:r w:rsidR="00CC21FA">
        <w:rPr>
          <w:rFonts w:ascii="Arial Nova Light" w:eastAsiaTheme="minorHAnsi" w:hAnsi="Arial Nova Light" w:cs="Arial"/>
          <w:color w:val="auto"/>
          <w:sz w:val="22"/>
          <w:szCs w:val="22"/>
        </w:rPr>
        <w:t>who</w:t>
      </w:r>
      <w:r w:rsidR="00CC21FA" w:rsidRPr="00381840">
        <w:rPr>
          <w:rFonts w:ascii="Arial Nova Light" w:eastAsiaTheme="minorHAnsi" w:hAnsi="Arial Nova Light" w:cs="Arial"/>
          <w:color w:val="auto"/>
          <w:sz w:val="22"/>
          <w:szCs w:val="22"/>
        </w:rPr>
        <w:t xml:space="preserve"> </w:t>
      </w:r>
      <w:r w:rsidRPr="00381840">
        <w:rPr>
          <w:rFonts w:ascii="Arial Nova Light" w:eastAsiaTheme="minorHAnsi" w:hAnsi="Arial Nova Light" w:cs="Arial"/>
          <w:color w:val="auto"/>
          <w:sz w:val="22"/>
          <w:szCs w:val="22"/>
        </w:rPr>
        <w:t xml:space="preserve">experience the most serious gender-based human rights violations and those that perpetuate these violations.  </w:t>
      </w:r>
    </w:p>
    <w:p w14:paraId="239C5A31" w14:textId="77777777" w:rsidR="00F96FB9" w:rsidRPr="00381840" w:rsidRDefault="00F96FB9" w:rsidP="00F96FB9">
      <w:pPr>
        <w:spacing w:after="0" w:line="240" w:lineRule="auto"/>
        <w:jc w:val="both"/>
        <w:rPr>
          <w:rFonts w:ascii="Arial Nova Light" w:hAnsi="Arial Nova Light" w:cs="Arial"/>
          <w:b/>
        </w:rPr>
      </w:pPr>
    </w:p>
    <w:p w14:paraId="403CC7C4" w14:textId="47E77892" w:rsidR="00F96FB9" w:rsidRPr="00381840" w:rsidRDefault="00F96FB9" w:rsidP="00F96FB9">
      <w:pPr>
        <w:spacing w:after="0" w:line="240" w:lineRule="auto"/>
        <w:jc w:val="both"/>
        <w:rPr>
          <w:rFonts w:ascii="Arial Nova Light" w:hAnsi="Arial Nova Light" w:cs="Arial"/>
        </w:rPr>
      </w:pPr>
      <w:r w:rsidRPr="00381840">
        <w:rPr>
          <w:rFonts w:ascii="Arial Nova Light" w:hAnsi="Arial Nova Light" w:cs="Arial"/>
          <w:b/>
        </w:rPr>
        <w:t>Intersectional approach to gender mainstreaming</w:t>
      </w:r>
      <w:r w:rsidRPr="00381840">
        <w:rPr>
          <w:rFonts w:ascii="Arial Nova Light" w:hAnsi="Arial Nova Light" w:cs="Arial"/>
        </w:rPr>
        <w:t xml:space="preserve"> </w:t>
      </w:r>
      <w:proofErr w:type="spellStart"/>
      <w:r w:rsidRPr="00381840">
        <w:rPr>
          <w:rFonts w:ascii="Arial Nova Light" w:hAnsi="Arial Nova Light" w:cs="Arial"/>
        </w:rPr>
        <w:t>recognises</w:t>
      </w:r>
      <w:proofErr w:type="spellEnd"/>
      <w:r w:rsidRPr="00381840">
        <w:rPr>
          <w:rFonts w:ascii="Arial Nova Light" w:hAnsi="Arial Nova Light" w:cs="Arial"/>
        </w:rPr>
        <w:t xml:space="preserve"> that inequalities exist </w:t>
      </w:r>
      <w:r w:rsidRPr="00381840">
        <w:rPr>
          <w:rFonts w:ascii="Arial Nova Light" w:hAnsi="Arial Nova Light" w:cs="Arial"/>
          <w:i/>
        </w:rPr>
        <w:t>within</w:t>
      </w:r>
      <w:r w:rsidRPr="00381840">
        <w:rPr>
          <w:rFonts w:ascii="Arial Nova Light" w:hAnsi="Arial Nova Light" w:cs="Arial"/>
        </w:rPr>
        <w:t xml:space="preserve"> genders as well as between them. Additional discrimination and disadvantage can occur </w:t>
      </w:r>
      <w:proofErr w:type="gramStart"/>
      <w:r w:rsidRPr="00381840">
        <w:rPr>
          <w:rFonts w:ascii="Arial Nova Light" w:hAnsi="Arial Nova Light" w:cs="Arial"/>
        </w:rPr>
        <w:t>as a result of</w:t>
      </w:r>
      <w:proofErr w:type="gramEnd"/>
      <w:r w:rsidRPr="00381840">
        <w:rPr>
          <w:rFonts w:ascii="Arial Nova Light" w:hAnsi="Arial Nova Light" w:cs="Arial"/>
        </w:rPr>
        <w:t xml:space="preserve"> multiple other identities</w:t>
      </w:r>
      <w:r w:rsidR="00A341CB">
        <w:rPr>
          <w:rFonts w:ascii="Arial Nova Light" w:hAnsi="Arial Nova Light" w:cs="Arial"/>
        </w:rPr>
        <w:t>.</w:t>
      </w:r>
    </w:p>
    <w:p w14:paraId="76C88C5B" w14:textId="77777777" w:rsidR="00F96FB9" w:rsidRPr="00381840" w:rsidRDefault="00F96FB9" w:rsidP="00F96FB9">
      <w:pPr>
        <w:spacing w:after="0" w:line="240" w:lineRule="auto"/>
        <w:jc w:val="both"/>
        <w:rPr>
          <w:rFonts w:ascii="Arial Nova Light" w:hAnsi="Arial Nova Light" w:cs="Arial"/>
          <w:b/>
        </w:rPr>
      </w:pPr>
    </w:p>
    <w:p w14:paraId="3D7A0717" w14:textId="0F16F15E" w:rsidR="00092B45" w:rsidRPr="00092B45" w:rsidRDefault="00813450" w:rsidP="00092B45">
      <w:pPr>
        <w:spacing w:after="0" w:line="240" w:lineRule="auto"/>
        <w:jc w:val="both"/>
        <w:rPr>
          <w:rFonts w:ascii="Arial Nova Light" w:hAnsi="Arial Nova Light" w:cs="Arial"/>
          <w:b/>
        </w:rPr>
      </w:pPr>
      <w:r>
        <w:rPr>
          <w:rFonts w:ascii="Arial Nova Light" w:hAnsi="Arial Nova Light" w:cs="Arial"/>
          <w:b/>
          <w:bCs/>
          <w:lang w:val="en-NZ"/>
        </w:rPr>
        <w:t>Sex</w:t>
      </w:r>
      <w:r>
        <w:rPr>
          <w:rFonts w:ascii="Arial Nova Light" w:hAnsi="Arial Nova Light" w:cs="Arial"/>
          <w:bCs/>
          <w:lang w:val="en-NZ"/>
        </w:rPr>
        <w:t xml:space="preserve"> </w:t>
      </w:r>
      <w:r w:rsidR="00092B45" w:rsidRPr="00092B45">
        <w:rPr>
          <w:rFonts w:ascii="Arial Nova Light" w:hAnsi="Arial Nova Light" w:cs="Arial"/>
          <w:b/>
          <w:bCs/>
          <w:lang w:val="en-NZ"/>
        </w:rPr>
        <w:t>(biological)</w:t>
      </w:r>
      <w:r w:rsidR="00092B45">
        <w:rPr>
          <w:rFonts w:ascii="Arial Nova Light" w:hAnsi="Arial Nova Light" w:cs="Arial"/>
          <w:bCs/>
          <w:lang w:val="en-NZ"/>
        </w:rPr>
        <w:t xml:space="preserve"> refers </w:t>
      </w:r>
      <w:r w:rsidR="00092B45" w:rsidRPr="00092B45">
        <w:rPr>
          <w:rFonts w:ascii="Arial Nova Light" w:hAnsi="Arial Nova Light"/>
        </w:rPr>
        <w:t xml:space="preserve">to a person’s biological characteristics. These may be genetic, </w:t>
      </w:r>
      <w:proofErr w:type="gramStart"/>
      <w:r w:rsidR="00092B45" w:rsidRPr="00092B45">
        <w:rPr>
          <w:rFonts w:ascii="Arial Nova Light" w:hAnsi="Arial Nova Light"/>
        </w:rPr>
        <w:t>hormonal</w:t>
      </w:r>
      <w:proofErr w:type="gramEnd"/>
      <w:r w:rsidR="00092B45" w:rsidRPr="00092B45">
        <w:rPr>
          <w:rFonts w:ascii="Arial Nova Light" w:hAnsi="Arial Nova Light"/>
        </w:rPr>
        <w:t xml:space="preserve"> or anatomical</w:t>
      </w:r>
      <w:r w:rsidR="008E1077">
        <w:rPr>
          <w:rFonts w:ascii="Arial Nova Light" w:hAnsi="Arial Nova Light"/>
        </w:rPr>
        <w:t xml:space="preserve">. They are </w:t>
      </w:r>
      <w:r w:rsidR="00092B45" w:rsidRPr="00092B45">
        <w:rPr>
          <w:rFonts w:ascii="Arial Nova Light" w:hAnsi="Arial Nova Light"/>
        </w:rPr>
        <w:t xml:space="preserve">typically used to </w:t>
      </w:r>
      <w:r w:rsidR="008E1077">
        <w:rPr>
          <w:rFonts w:ascii="Arial Nova Light" w:hAnsi="Arial Nova Light"/>
        </w:rPr>
        <w:t>group</w:t>
      </w:r>
      <w:r w:rsidR="00092B45" w:rsidRPr="00092B45">
        <w:rPr>
          <w:rFonts w:ascii="Arial Nova Light" w:hAnsi="Arial Nova Light"/>
        </w:rPr>
        <w:t xml:space="preserve"> people into two distinct categories, as either male or female. The term ‘sex characteristics’ is a more precise framing of biological sex.</w:t>
      </w:r>
    </w:p>
    <w:p w14:paraId="5751D546" w14:textId="61A30DCF" w:rsidR="00813450" w:rsidRPr="00813450" w:rsidRDefault="00813450" w:rsidP="00F96FB9">
      <w:pPr>
        <w:autoSpaceDE w:val="0"/>
        <w:autoSpaceDN w:val="0"/>
        <w:adjustRightInd w:val="0"/>
        <w:spacing w:after="0" w:line="240" w:lineRule="auto"/>
        <w:jc w:val="both"/>
        <w:rPr>
          <w:rFonts w:ascii="Arial Nova Light" w:hAnsi="Arial Nova Light" w:cs="Arial"/>
          <w:bCs/>
          <w:lang w:val="en-NZ"/>
        </w:rPr>
      </w:pPr>
    </w:p>
    <w:p w14:paraId="06BD7D51" w14:textId="7E365F76" w:rsidR="00F96FB9" w:rsidRPr="00381840" w:rsidRDefault="00F96FB9" w:rsidP="00F96FB9">
      <w:pPr>
        <w:autoSpaceDE w:val="0"/>
        <w:autoSpaceDN w:val="0"/>
        <w:adjustRightInd w:val="0"/>
        <w:spacing w:after="0" w:line="240" w:lineRule="auto"/>
        <w:jc w:val="both"/>
        <w:rPr>
          <w:rFonts w:ascii="Arial Nova Light" w:hAnsi="Arial Nova Light" w:cs="Arial"/>
          <w:lang w:val="en-NZ"/>
        </w:rPr>
      </w:pPr>
      <w:r w:rsidRPr="00381840">
        <w:rPr>
          <w:rFonts w:ascii="Arial Nova Light" w:hAnsi="Arial Nova Light" w:cs="Arial"/>
          <w:b/>
          <w:bCs/>
          <w:lang w:val="en-NZ"/>
        </w:rPr>
        <w:t xml:space="preserve">Structural sexism </w:t>
      </w:r>
      <w:r w:rsidRPr="00381840">
        <w:rPr>
          <w:rFonts w:ascii="Arial Nova Light" w:hAnsi="Arial Nova Light" w:cs="Arial"/>
          <w:bCs/>
          <w:lang w:val="en-NZ"/>
        </w:rPr>
        <w:t>refers to</w:t>
      </w:r>
      <w:r w:rsidRPr="00381840">
        <w:rPr>
          <w:rFonts w:ascii="Arial Nova Light" w:hAnsi="Arial Nova Light" w:cs="Arial"/>
          <w:b/>
          <w:bCs/>
          <w:lang w:val="en-NZ"/>
        </w:rPr>
        <w:t xml:space="preserve"> </w:t>
      </w:r>
      <w:r w:rsidRPr="00381840">
        <w:rPr>
          <w:rFonts w:ascii="Arial Nova Light" w:hAnsi="Arial Nova Light" w:cs="Arial"/>
          <w:lang w:val="en-NZ"/>
        </w:rPr>
        <w:t>the acceptance of cultural, historical, institutional and interpersonal factors that result in preferential treatment for some people on the basis of gender</w:t>
      </w:r>
      <w:r w:rsidR="008E1077">
        <w:rPr>
          <w:rFonts w:ascii="Arial Nova Light" w:hAnsi="Arial Nova Light" w:cs="Arial"/>
          <w:lang w:val="en-NZ"/>
        </w:rPr>
        <w:t>,</w:t>
      </w:r>
      <w:r w:rsidRPr="00381840">
        <w:rPr>
          <w:rFonts w:ascii="Arial Nova Light" w:hAnsi="Arial Nova Light" w:cs="Arial"/>
          <w:lang w:val="en-NZ"/>
        </w:rPr>
        <w:t xml:space="preserve"> while producing adverse effects for others. </w:t>
      </w:r>
    </w:p>
    <w:p w14:paraId="2E7D4273" w14:textId="77777777" w:rsidR="00F96FB9" w:rsidRPr="00381840" w:rsidRDefault="00F96FB9" w:rsidP="00F96FB9">
      <w:pPr>
        <w:autoSpaceDE w:val="0"/>
        <w:autoSpaceDN w:val="0"/>
        <w:adjustRightInd w:val="0"/>
        <w:spacing w:after="0" w:line="240" w:lineRule="auto"/>
        <w:jc w:val="both"/>
        <w:rPr>
          <w:rFonts w:ascii="Arial Nova Light" w:hAnsi="Arial Nova Light" w:cs="Arial"/>
          <w:lang w:val="en-NZ"/>
        </w:rPr>
      </w:pPr>
    </w:p>
    <w:p w14:paraId="166B0E32" w14:textId="2D6735CC" w:rsidR="00F96FB9" w:rsidRPr="00381840" w:rsidRDefault="00F96FB9" w:rsidP="00F96FB9">
      <w:pPr>
        <w:autoSpaceDE w:val="0"/>
        <w:autoSpaceDN w:val="0"/>
        <w:adjustRightInd w:val="0"/>
        <w:spacing w:after="0" w:line="240" w:lineRule="auto"/>
        <w:jc w:val="both"/>
        <w:rPr>
          <w:rFonts w:ascii="Arial Nova Light" w:hAnsi="Arial Nova Light" w:cs="Arial"/>
          <w:b/>
        </w:rPr>
      </w:pPr>
      <w:r w:rsidRPr="00381840">
        <w:rPr>
          <w:rFonts w:ascii="Arial Nova Light" w:hAnsi="Arial Nova Light" w:cs="Arial"/>
          <w:b/>
          <w:lang w:val="en-NZ"/>
        </w:rPr>
        <w:lastRenderedPageBreak/>
        <w:t>Trans</w:t>
      </w:r>
      <w:r>
        <w:rPr>
          <w:rFonts w:ascii="Arial Nova Light" w:hAnsi="Arial Nova Light" w:cs="Arial"/>
          <w:b/>
          <w:lang w:val="en-NZ"/>
        </w:rPr>
        <w:t>gender</w:t>
      </w:r>
      <w:r w:rsidRPr="00381840">
        <w:rPr>
          <w:rFonts w:ascii="Arial Nova Light" w:hAnsi="Arial Nova Light" w:cs="Arial"/>
          <w:b/>
          <w:lang w:val="en-NZ"/>
        </w:rPr>
        <w:t xml:space="preserve"> </w:t>
      </w:r>
      <w:r w:rsidRPr="00381840">
        <w:rPr>
          <w:rFonts w:ascii="Arial Nova Light" w:hAnsi="Arial Nova Light" w:cs="Arial"/>
          <w:shd w:val="clear" w:color="auto" w:fill="FFFFFF"/>
        </w:rPr>
        <w:t>refers to a person whose sense of personal identity and gender does not correspond with the sex assigned to them at birth.</w:t>
      </w:r>
      <w:r w:rsidRPr="00381840">
        <w:rPr>
          <w:rFonts w:ascii="Arial Nova Light" w:hAnsi="Arial Nova Light" w:cs="Arial"/>
          <w:b/>
          <w:lang w:val="en-NZ"/>
        </w:rPr>
        <w:t xml:space="preserve"> </w:t>
      </w:r>
      <w:r w:rsidR="000A0D1B" w:rsidRPr="000A0D1B">
        <w:rPr>
          <w:rFonts w:ascii="Arial Nova Light" w:hAnsi="Arial Nova Light" w:cs="Arial"/>
          <w:bCs/>
          <w:lang w:val="en-NZ"/>
        </w:rPr>
        <w:t>Also commonly shortened to ‘trans’.</w:t>
      </w:r>
      <w:r w:rsidRPr="00381840">
        <w:rPr>
          <w:rFonts w:ascii="Arial Nova Light" w:hAnsi="Arial Nova Light" w:cs="Arial"/>
          <w:b/>
          <w:lang w:val="en-NZ"/>
        </w:rPr>
        <w:t xml:space="preserve"> </w:t>
      </w:r>
    </w:p>
    <w:p w14:paraId="240C5488" w14:textId="77777777" w:rsidR="00F96FB9" w:rsidRPr="005432F3" w:rsidRDefault="00F96FB9" w:rsidP="00F96FB9">
      <w:pPr>
        <w:spacing w:after="0" w:line="240" w:lineRule="auto"/>
        <w:jc w:val="both"/>
        <w:rPr>
          <w:rFonts w:ascii="Arial Nova Light" w:hAnsi="Arial Nova Light" w:cs="Arial"/>
          <w:color w:val="2E74B5" w:themeColor="accent5" w:themeShade="BF"/>
        </w:rPr>
      </w:pPr>
    </w:p>
    <w:p w14:paraId="08139A02" w14:textId="7D2A7E16" w:rsidR="00F96FB9" w:rsidRPr="00650CF4" w:rsidRDefault="00F96FB9" w:rsidP="00F96FB9">
      <w:pPr>
        <w:spacing w:after="0" w:line="240" w:lineRule="auto"/>
        <w:jc w:val="both"/>
        <w:rPr>
          <w:rFonts w:ascii="Arial Nova Light" w:hAnsi="Arial Nova Light" w:cs="Arial"/>
        </w:rPr>
      </w:pPr>
      <w:r w:rsidRPr="00650CF4">
        <w:rPr>
          <w:rFonts w:ascii="Arial Nova Light" w:hAnsi="Arial Nova Light" w:cs="Arial"/>
        </w:rPr>
        <w:t xml:space="preserve">There are also </w:t>
      </w:r>
      <w:r w:rsidR="008E1077">
        <w:rPr>
          <w:rFonts w:ascii="Arial Nova Light" w:hAnsi="Arial Nova Light" w:cs="Arial"/>
        </w:rPr>
        <w:t>certain</w:t>
      </w:r>
      <w:r w:rsidRPr="00650CF4">
        <w:rPr>
          <w:rFonts w:ascii="Arial Nova Light" w:hAnsi="Arial Nova Light" w:cs="Arial"/>
        </w:rPr>
        <w:t xml:space="preserve"> terms </w:t>
      </w:r>
      <w:r w:rsidR="008E1077">
        <w:rPr>
          <w:rFonts w:ascii="Arial Nova Light" w:hAnsi="Arial Nova Light" w:cs="Arial"/>
        </w:rPr>
        <w:t xml:space="preserve">used in </w:t>
      </w:r>
      <w:r w:rsidRPr="00650CF4">
        <w:rPr>
          <w:rFonts w:ascii="Arial Nova Light" w:hAnsi="Arial Nova Light" w:cs="Arial"/>
        </w:rPr>
        <w:t xml:space="preserve">Asia and </w:t>
      </w:r>
      <w:r w:rsidR="008E1077">
        <w:rPr>
          <w:rFonts w:ascii="Arial Nova Light" w:hAnsi="Arial Nova Light" w:cs="Arial"/>
        </w:rPr>
        <w:t xml:space="preserve">the </w:t>
      </w:r>
      <w:r w:rsidRPr="00650CF4">
        <w:rPr>
          <w:rFonts w:ascii="Arial Nova Light" w:hAnsi="Arial Nova Light" w:cs="Arial"/>
        </w:rPr>
        <w:t>Pacific.</w:t>
      </w:r>
      <w:r w:rsidRPr="00650CF4">
        <w:rPr>
          <w:rStyle w:val="FootnoteReference"/>
          <w:rFonts w:ascii="Arial Nova Light" w:hAnsi="Arial Nova Light" w:cs="Arial"/>
        </w:rPr>
        <w:footnoteReference w:id="2"/>
      </w:r>
      <w:r w:rsidRPr="00650CF4">
        <w:rPr>
          <w:rFonts w:ascii="Arial Nova Light" w:hAnsi="Arial Nova Light" w:cs="Arial"/>
        </w:rPr>
        <w:t xml:space="preserve"> Some common terms used by transgender woman are </w:t>
      </w:r>
      <w:r w:rsidRPr="00650CF4">
        <w:rPr>
          <w:rFonts w:ascii="Arial Nova Light" w:hAnsi="Arial Nova Light"/>
          <w:i/>
        </w:rPr>
        <w:t>kathoey</w:t>
      </w:r>
      <w:r w:rsidRPr="00650CF4">
        <w:rPr>
          <w:rFonts w:ascii="Arial Nova Light" w:hAnsi="Arial Nova Light"/>
        </w:rPr>
        <w:t xml:space="preserve"> in Thailand, </w:t>
      </w:r>
      <w:proofErr w:type="spellStart"/>
      <w:r w:rsidRPr="00650CF4">
        <w:rPr>
          <w:rFonts w:ascii="Arial Nova Light" w:hAnsi="Arial Nova Light"/>
          <w:i/>
        </w:rPr>
        <w:t>waria</w:t>
      </w:r>
      <w:proofErr w:type="spellEnd"/>
      <w:r w:rsidRPr="00650CF4">
        <w:rPr>
          <w:rFonts w:ascii="Arial Nova Light" w:hAnsi="Arial Nova Light"/>
        </w:rPr>
        <w:t xml:space="preserve"> in Indonesia, </w:t>
      </w:r>
      <w:proofErr w:type="spellStart"/>
      <w:r w:rsidRPr="00650CF4">
        <w:rPr>
          <w:rFonts w:ascii="Arial Nova Light" w:hAnsi="Arial Nova Light"/>
          <w:i/>
        </w:rPr>
        <w:t>mak</w:t>
      </w:r>
      <w:proofErr w:type="spellEnd"/>
      <w:r w:rsidRPr="00650CF4">
        <w:rPr>
          <w:rFonts w:ascii="Arial Nova Light" w:hAnsi="Arial Nova Light"/>
          <w:i/>
        </w:rPr>
        <w:t xml:space="preserve"> </w:t>
      </w:r>
      <w:proofErr w:type="spellStart"/>
      <w:r w:rsidRPr="00650CF4">
        <w:rPr>
          <w:rFonts w:ascii="Arial Nova Light" w:hAnsi="Arial Nova Light"/>
          <w:i/>
        </w:rPr>
        <w:t>nyah</w:t>
      </w:r>
      <w:proofErr w:type="spellEnd"/>
      <w:r w:rsidRPr="00650CF4">
        <w:rPr>
          <w:rFonts w:ascii="Arial Nova Light" w:hAnsi="Arial Nova Light"/>
          <w:i/>
        </w:rPr>
        <w:t xml:space="preserve"> </w:t>
      </w:r>
      <w:r w:rsidRPr="00650CF4">
        <w:rPr>
          <w:rFonts w:ascii="Arial Nova Light" w:hAnsi="Arial Nova Light"/>
        </w:rPr>
        <w:t>in Malaysia</w:t>
      </w:r>
      <w:r w:rsidRPr="00650CF4">
        <w:rPr>
          <w:rFonts w:ascii="Arial Nova Light" w:hAnsi="Arial Nova Light" w:cs="Arial"/>
        </w:rPr>
        <w:t xml:space="preserve">, </w:t>
      </w:r>
      <w:proofErr w:type="spellStart"/>
      <w:r w:rsidRPr="00650CF4">
        <w:rPr>
          <w:rFonts w:ascii="Arial Nova Light" w:hAnsi="Arial Nova Light" w:cs="Arial"/>
        </w:rPr>
        <w:t>whakawahine</w:t>
      </w:r>
      <w:proofErr w:type="spellEnd"/>
      <w:r w:rsidRPr="00650CF4">
        <w:rPr>
          <w:rFonts w:ascii="Arial Nova Light" w:hAnsi="Arial Nova Light" w:cs="Arial"/>
        </w:rPr>
        <w:t xml:space="preserve"> in New Zealand and Sistergirl in Australia. Terms used by those who whose gender expression incorporates feminine elements are </w:t>
      </w:r>
      <w:proofErr w:type="spellStart"/>
      <w:r w:rsidRPr="00650CF4">
        <w:rPr>
          <w:rFonts w:ascii="Arial Nova Light" w:hAnsi="Arial Nova Light" w:cs="Arial"/>
          <w:i/>
        </w:rPr>
        <w:t>fa’afine</w:t>
      </w:r>
      <w:proofErr w:type="spellEnd"/>
      <w:r w:rsidRPr="00650CF4">
        <w:rPr>
          <w:rFonts w:ascii="Arial Nova Light" w:hAnsi="Arial Nova Light" w:cs="Arial"/>
          <w:i/>
        </w:rPr>
        <w:t xml:space="preserve"> </w:t>
      </w:r>
      <w:r w:rsidRPr="00650CF4">
        <w:rPr>
          <w:rFonts w:ascii="Arial Nova Light" w:hAnsi="Arial Nova Light" w:cs="Arial"/>
        </w:rPr>
        <w:t xml:space="preserve">in Samoa and Tokelau, </w:t>
      </w:r>
      <w:r w:rsidRPr="0016525A">
        <w:rPr>
          <w:rFonts w:ascii="Arial Nova Light" w:hAnsi="Arial Nova Light"/>
          <w:i/>
        </w:rPr>
        <w:t>fakaleiti</w:t>
      </w:r>
      <w:r w:rsidRPr="0016525A">
        <w:rPr>
          <w:rFonts w:ascii="Arial Nova Light" w:hAnsi="Arial Nova Light"/>
        </w:rPr>
        <w:t xml:space="preserve"> or </w:t>
      </w:r>
      <w:proofErr w:type="spellStart"/>
      <w:r w:rsidRPr="0016525A">
        <w:rPr>
          <w:rFonts w:ascii="Arial Nova Light" w:hAnsi="Arial Nova Light"/>
          <w:i/>
        </w:rPr>
        <w:t>leiti</w:t>
      </w:r>
      <w:proofErr w:type="spellEnd"/>
      <w:r w:rsidRPr="0016525A">
        <w:rPr>
          <w:rFonts w:ascii="Arial Nova Light" w:hAnsi="Arial Nova Light"/>
          <w:i/>
        </w:rPr>
        <w:t xml:space="preserve"> </w:t>
      </w:r>
      <w:r w:rsidRPr="0016525A">
        <w:rPr>
          <w:rFonts w:ascii="Arial Nova Light" w:hAnsi="Arial Nova Light"/>
        </w:rPr>
        <w:t xml:space="preserve">in Tonga, </w:t>
      </w:r>
      <w:proofErr w:type="spellStart"/>
      <w:r w:rsidRPr="0016525A">
        <w:rPr>
          <w:rFonts w:ascii="Arial Nova Light" w:hAnsi="Arial Nova Light"/>
          <w:i/>
        </w:rPr>
        <w:t>fakafifine</w:t>
      </w:r>
      <w:proofErr w:type="spellEnd"/>
      <w:r w:rsidRPr="0016525A">
        <w:rPr>
          <w:rFonts w:ascii="Arial Nova Light" w:hAnsi="Arial Nova Light"/>
        </w:rPr>
        <w:t xml:space="preserve"> in Niue, </w:t>
      </w:r>
      <w:proofErr w:type="spellStart"/>
      <w:r w:rsidRPr="0016525A">
        <w:rPr>
          <w:rFonts w:ascii="Arial Nova Light" w:hAnsi="Arial Nova Light"/>
          <w:i/>
        </w:rPr>
        <w:t>akava’ine</w:t>
      </w:r>
      <w:proofErr w:type="spellEnd"/>
      <w:r w:rsidRPr="0016525A">
        <w:rPr>
          <w:rFonts w:ascii="Arial Nova Light" w:hAnsi="Arial Nova Light"/>
        </w:rPr>
        <w:t xml:space="preserve"> in Cook Islands and </w:t>
      </w:r>
      <w:proofErr w:type="spellStart"/>
      <w:r w:rsidRPr="0016525A">
        <w:rPr>
          <w:rFonts w:ascii="Arial Nova Light" w:hAnsi="Arial Nova Light"/>
          <w:i/>
        </w:rPr>
        <w:t>palopa</w:t>
      </w:r>
      <w:proofErr w:type="spellEnd"/>
      <w:r w:rsidRPr="0016525A">
        <w:rPr>
          <w:rFonts w:ascii="Arial Nova Light" w:hAnsi="Arial Nova Light"/>
        </w:rPr>
        <w:t xml:space="preserve"> in Papua New Guinea. These</w:t>
      </w:r>
      <w:r w:rsidRPr="00650CF4">
        <w:rPr>
          <w:rFonts w:ascii="Arial Nova Light" w:hAnsi="Arial Nova Light"/>
        </w:rPr>
        <w:t xml:space="preserve"> words are not limited to a person’s individual identity but also describe their gender role within their extended family. In Samoa, for example, </w:t>
      </w:r>
      <w:r w:rsidR="008E1077">
        <w:rPr>
          <w:rFonts w:ascii="Arial Nova Light" w:hAnsi="Arial Nova Light"/>
        </w:rPr>
        <w:t>“</w:t>
      </w:r>
      <w:r w:rsidRPr="00195F73">
        <w:rPr>
          <w:rFonts w:ascii="Arial Nova Light" w:hAnsi="Arial Nova Light"/>
          <w:i/>
        </w:rPr>
        <w:t>fa’afafine</w:t>
      </w:r>
      <w:r w:rsidRPr="00650CF4">
        <w:rPr>
          <w:rFonts w:ascii="Arial Nova Light" w:hAnsi="Arial Nova Light"/>
        </w:rPr>
        <w:t xml:space="preserve"> are known for their hard work and dedication to the family in carrying out roles and responsibilities both for men and women</w:t>
      </w:r>
      <w:r w:rsidR="008E1077">
        <w:rPr>
          <w:rFonts w:ascii="Arial Nova Light" w:hAnsi="Arial Nova Light"/>
        </w:rPr>
        <w:t>”</w:t>
      </w:r>
      <w:r>
        <w:rPr>
          <w:rFonts w:ascii="Arial Nova Light" w:hAnsi="Arial Nova Light"/>
        </w:rPr>
        <w:t>.</w:t>
      </w:r>
      <w:r>
        <w:rPr>
          <w:rStyle w:val="FootnoteReference"/>
          <w:rFonts w:ascii="Arial Nova Light" w:hAnsi="Arial Nova Light"/>
        </w:rPr>
        <w:footnoteReference w:id="3"/>
      </w:r>
    </w:p>
    <w:p w14:paraId="1436009F" w14:textId="77777777" w:rsidR="004B4358" w:rsidRDefault="004B4358">
      <w:pPr>
        <w:spacing w:after="160" w:line="259" w:lineRule="auto"/>
        <w:rPr>
          <w:rFonts w:ascii="Arial Nova Light" w:hAnsi="Arial Nova Light" w:cs="Arial"/>
          <w:color w:val="007EC4"/>
          <w:sz w:val="32"/>
          <w:szCs w:val="32"/>
        </w:rPr>
      </w:pPr>
      <w:r>
        <w:rPr>
          <w:rFonts w:ascii="Arial Nova Light" w:hAnsi="Arial Nova Light" w:cs="Arial"/>
          <w:color w:val="007EC4"/>
          <w:sz w:val="32"/>
          <w:szCs w:val="32"/>
        </w:rPr>
        <w:br w:type="page"/>
      </w:r>
    </w:p>
    <w:p w14:paraId="0E11ADC5" w14:textId="27BA9FCE" w:rsidR="00340333" w:rsidRDefault="00340333" w:rsidP="008F5AF0">
      <w:pPr>
        <w:pStyle w:val="Style7"/>
      </w:pPr>
      <w:bookmarkStart w:id="11" w:name="_Toc10709793"/>
      <w:r w:rsidRPr="00C470D1">
        <w:lastRenderedPageBreak/>
        <w:t>SECTION 1: An introduction</w:t>
      </w:r>
      <w:r w:rsidR="00420A26">
        <w:t xml:space="preserve"> to gender mainstreaming</w:t>
      </w:r>
      <w:r>
        <w:t xml:space="preserve"> </w:t>
      </w:r>
      <w:r w:rsidR="00E72988">
        <w:t>and the human rights of women and girls</w:t>
      </w:r>
      <w:bookmarkEnd w:id="11"/>
    </w:p>
    <w:p w14:paraId="6BC48E4D" w14:textId="77777777" w:rsidR="00340333" w:rsidRPr="00C470D1" w:rsidRDefault="00340333" w:rsidP="00340333">
      <w:pPr>
        <w:spacing w:after="0" w:line="264" w:lineRule="auto"/>
        <w:rPr>
          <w:rFonts w:ascii="Arial Nova Light" w:hAnsi="Arial Nova Light" w:cs="Arial"/>
          <w:color w:val="007EC4"/>
          <w:sz w:val="32"/>
          <w:szCs w:val="32"/>
        </w:rPr>
      </w:pPr>
    </w:p>
    <w:tbl>
      <w:tblPr>
        <w:tblStyle w:val="TableGrid"/>
        <w:tblW w:w="0" w:type="auto"/>
        <w:tblLook w:val="04A0" w:firstRow="1" w:lastRow="0" w:firstColumn="1" w:lastColumn="0" w:noHBand="0" w:noVBand="1"/>
      </w:tblPr>
      <w:tblGrid>
        <w:gridCol w:w="9016"/>
      </w:tblGrid>
      <w:tr w:rsidR="00DE0449" w:rsidRPr="00C470D1" w14:paraId="1892CD4E" w14:textId="77777777" w:rsidTr="00EE35FB">
        <w:tc>
          <w:tcPr>
            <w:tcW w:w="9016" w:type="dxa"/>
            <w:shd w:val="clear" w:color="auto" w:fill="FFFFFF" w:themeFill="background1"/>
          </w:tcPr>
          <w:p w14:paraId="75229299" w14:textId="77777777" w:rsidR="00DE0449" w:rsidRPr="00F46536" w:rsidRDefault="00DE0449" w:rsidP="00F46536">
            <w:pPr>
              <w:spacing w:before="120" w:after="60" w:line="240" w:lineRule="auto"/>
              <w:jc w:val="both"/>
              <w:rPr>
                <w:rFonts w:ascii="Arial Nova Light" w:hAnsi="Arial Nova Light" w:cs="Arial"/>
                <w:sz w:val="24"/>
                <w:szCs w:val="24"/>
                <w:lang w:val="en-NZ"/>
              </w:rPr>
            </w:pPr>
            <w:r w:rsidRPr="00F46536">
              <w:rPr>
                <w:rFonts w:ascii="Arial Nova Light" w:hAnsi="Arial Nova Light" w:cs="Arial"/>
                <w:sz w:val="24"/>
                <w:szCs w:val="24"/>
                <w:lang w:val="en-NZ"/>
              </w:rPr>
              <w:t>By engaging with this section, NHRIs will:</w:t>
            </w:r>
          </w:p>
          <w:p w14:paraId="4A5EEF3E" w14:textId="025A5D89" w:rsidR="00DE0449" w:rsidRPr="00F46536" w:rsidRDefault="008E1077" w:rsidP="00F46536">
            <w:pPr>
              <w:pStyle w:val="ListParagraph"/>
              <w:numPr>
                <w:ilvl w:val="1"/>
                <w:numId w:val="4"/>
              </w:numPr>
              <w:spacing w:before="60" w:after="60" w:line="240" w:lineRule="auto"/>
              <w:ind w:left="884" w:hanging="527"/>
              <w:contextualSpacing w:val="0"/>
              <w:jc w:val="both"/>
              <w:rPr>
                <w:rFonts w:ascii="Arial Nova Light" w:hAnsi="Arial Nova Light" w:cs="Arial"/>
                <w:sz w:val="24"/>
                <w:szCs w:val="24"/>
                <w:lang w:val="en-NZ"/>
              </w:rPr>
            </w:pPr>
            <w:r>
              <w:rPr>
                <w:rFonts w:ascii="Arial Nova Light" w:hAnsi="Arial Nova Light" w:cs="Arial"/>
                <w:sz w:val="24"/>
                <w:szCs w:val="24"/>
                <w:lang w:val="en-NZ"/>
              </w:rPr>
              <w:t>B</w:t>
            </w:r>
            <w:r w:rsidR="00D57AFF">
              <w:rPr>
                <w:rFonts w:ascii="Arial Nova Light" w:hAnsi="Arial Nova Light" w:cs="Arial"/>
                <w:sz w:val="24"/>
                <w:szCs w:val="24"/>
                <w:lang w:val="en-NZ"/>
              </w:rPr>
              <w:t xml:space="preserve">ecome familiar with some of the </w:t>
            </w:r>
            <w:r w:rsidR="00DE0449" w:rsidRPr="00F46536">
              <w:rPr>
                <w:rFonts w:ascii="Arial Nova Light" w:hAnsi="Arial Nova Light" w:cs="Arial"/>
                <w:sz w:val="24"/>
                <w:szCs w:val="24"/>
                <w:lang w:val="en-NZ"/>
              </w:rPr>
              <w:t>concepts and terms used in gender mainstreaming work</w:t>
            </w:r>
          </w:p>
          <w:p w14:paraId="370CFA83" w14:textId="588C4ACB" w:rsidR="00DE0449" w:rsidRPr="00F46536" w:rsidRDefault="008E1077" w:rsidP="00F46536">
            <w:pPr>
              <w:pStyle w:val="ListParagraph"/>
              <w:numPr>
                <w:ilvl w:val="1"/>
                <w:numId w:val="4"/>
              </w:numPr>
              <w:spacing w:before="60" w:after="60" w:line="240" w:lineRule="auto"/>
              <w:ind w:left="884" w:hanging="527"/>
              <w:contextualSpacing w:val="0"/>
              <w:jc w:val="both"/>
              <w:rPr>
                <w:rFonts w:ascii="Arial Nova Light" w:hAnsi="Arial Nova Light" w:cs="Arial"/>
                <w:sz w:val="24"/>
                <w:szCs w:val="24"/>
                <w:lang w:val="en-NZ"/>
              </w:rPr>
            </w:pPr>
            <w:r>
              <w:rPr>
                <w:rFonts w:ascii="Arial Nova Light" w:hAnsi="Arial Nova Light" w:cs="Arial"/>
                <w:sz w:val="24"/>
                <w:szCs w:val="24"/>
                <w:lang w:val="en-NZ"/>
              </w:rPr>
              <w:t>K</w:t>
            </w:r>
            <w:r w:rsidR="00DE0449" w:rsidRPr="00F46536">
              <w:rPr>
                <w:rFonts w:ascii="Arial Nova Light" w:hAnsi="Arial Nova Light" w:cs="Arial"/>
                <w:sz w:val="24"/>
                <w:szCs w:val="24"/>
                <w:lang w:val="en-NZ"/>
              </w:rPr>
              <w:t>now what a gender mainstreaming approach is and how it is different from, but complements, a gender specialisation approach</w:t>
            </w:r>
          </w:p>
          <w:p w14:paraId="07F33707" w14:textId="191E2065" w:rsidR="00DE0449" w:rsidRPr="00C470D1" w:rsidRDefault="008E1077" w:rsidP="00F46536">
            <w:pPr>
              <w:pStyle w:val="ListParagraph"/>
              <w:numPr>
                <w:ilvl w:val="1"/>
                <w:numId w:val="4"/>
              </w:numPr>
              <w:spacing w:before="60" w:after="120" w:line="240" w:lineRule="auto"/>
              <w:ind w:left="884" w:hanging="527"/>
              <w:contextualSpacing w:val="0"/>
              <w:jc w:val="both"/>
              <w:rPr>
                <w:rFonts w:ascii="Arial Nova Light" w:hAnsi="Arial Nova Light" w:cs="Arial"/>
                <w:lang w:val="en-NZ"/>
              </w:rPr>
            </w:pPr>
            <w:r>
              <w:rPr>
                <w:rFonts w:ascii="Arial Nova Light" w:hAnsi="Arial Nova Light" w:cs="Arial"/>
                <w:sz w:val="24"/>
                <w:szCs w:val="24"/>
                <w:lang w:val="en-NZ"/>
              </w:rPr>
              <w:t>K</w:t>
            </w:r>
            <w:r w:rsidR="00DE0449" w:rsidRPr="00F46536">
              <w:rPr>
                <w:rFonts w:ascii="Arial Nova Light" w:hAnsi="Arial Nova Light" w:cs="Arial"/>
                <w:sz w:val="24"/>
                <w:szCs w:val="24"/>
                <w:lang w:val="en-NZ"/>
              </w:rPr>
              <w:t>now why gender mainstreaming is an important strategy to use in their organisations.</w:t>
            </w:r>
          </w:p>
        </w:tc>
      </w:tr>
    </w:tbl>
    <w:p w14:paraId="3A1DE4B8" w14:textId="457E7DE9" w:rsidR="00AF4D4D" w:rsidRPr="00894797" w:rsidRDefault="00AF4D4D" w:rsidP="00C470D1">
      <w:pPr>
        <w:spacing w:after="0" w:line="264" w:lineRule="auto"/>
        <w:rPr>
          <w:rFonts w:ascii="Arial Nova Light" w:hAnsi="Arial Nova Light" w:cs="Arial"/>
          <w:color w:val="2E74B5" w:themeColor="accent5" w:themeShade="BF"/>
        </w:rPr>
      </w:pPr>
    </w:p>
    <w:bookmarkEnd w:id="7"/>
    <w:p w14:paraId="38E05DD2" w14:textId="77777777" w:rsidR="00756129" w:rsidRPr="003140A0" w:rsidRDefault="00756129" w:rsidP="00AB55B3">
      <w:pPr>
        <w:spacing w:after="0" w:line="240" w:lineRule="auto"/>
        <w:jc w:val="both"/>
        <w:rPr>
          <w:rFonts w:ascii="Arial Nova Light" w:hAnsi="Arial Nova Light" w:cs="Arial"/>
          <w:color w:val="2E74B5" w:themeColor="accent5" w:themeShade="BF"/>
        </w:rPr>
      </w:pPr>
    </w:p>
    <w:p w14:paraId="62296DFF" w14:textId="07D16CAB" w:rsidR="00FF489E" w:rsidRDefault="00FF489E" w:rsidP="008F5AF0">
      <w:pPr>
        <w:pStyle w:val="Style8"/>
        <w:jc w:val="both"/>
      </w:pPr>
      <w:bookmarkStart w:id="12" w:name="_Toc10709794"/>
      <w:r w:rsidRPr="00685CB3">
        <w:t>1.</w:t>
      </w:r>
      <w:r w:rsidR="00473D1F">
        <w:t>1</w:t>
      </w:r>
      <w:r w:rsidRPr="00685CB3">
        <w:t xml:space="preserve"> </w:t>
      </w:r>
      <w:r w:rsidRPr="00FF489E">
        <w:t xml:space="preserve">Convention on the Elimination of All </w:t>
      </w:r>
      <w:r w:rsidR="008E1077">
        <w:t>F</w:t>
      </w:r>
      <w:r w:rsidRPr="00FF489E">
        <w:t xml:space="preserve">orms of Discrimination </w:t>
      </w:r>
      <w:r w:rsidR="00355954">
        <w:t>a</w:t>
      </w:r>
      <w:r w:rsidRPr="00FF489E">
        <w:t>gainst Women</w:t>
      </w:r>
      <w:bookmarkEnd w:id="12"/>
    </w:p>
    <w:p w14:paraId="5803BF1F" w14:textId="77777777" w:rsidR="00FC2C41" w:rsidRDefault="00FC2C41" w:rsidP="00AB55B3">
      <w:pPr>
        <w:spacing w:after="0" w:line="240" w:lineRule="auto"/>
        <w:ind w:left="567" w:hanging="567"/>
        <w:jc w:val="both"/>
        <w:rPr>
          <w:rFonts w:ascii="Arial Nova Light" w:hAnsi="Arial Nova Light" w:cs="Arial"/>
        </w:rPr>
      </w:pPr>
    </w:p>
    <w:p w14:paraId="3695E214" w14:textId="1CEE79D7" w:rsidR="00355954" w:rsidRDefault="00355954" w:rsidP="006B063E">
      <w:pPr>
        <w:spacing w:after="0" w:line="240" w:lineRule="auto"/>
        <w:jc w:val="both"/>
        <w:rPr>
          <w:rFonts w:ascii="Arial Nova Light" w:hAnsi="Arial Nova Light" w:cs="Arial"/>
        </w:rPr>
      </w:pPr>
      <w:r>
        <w:rPr>
          <w:rFonts w:ascii="Arial Nova Light" w:hAnsi="Arial Nova Light" w:cs="Arial"/>
        </w:rPr>
        <w:t>The Convention on the Elimination of All Forms of Discrimination against Women (</w:t>
      </w:r>
      <w:r w:rsidR="00F7756E" w:rsidRPr="00BC27EE">
        <w:rPr>
          <w:rFonts w:ascii="Arial Nova Light" w:hAnsi="Arial Nova Light" w:cs="Arial"/>
        </w:rPr>
        <w:t>CEDAW</w:t>
      </w:r>
      <w:r>
        <w:rPr>
          <w:rFonts w:ascii="Arial Nova Light" w:hAnsi="Arial Nova Light" w:cs="Arial"/>
        </w:rPr>
        <w:t>)</w:t>
      </w:r>
      <w:r>
        <w:rPr>
          <w:rStyle w:val="FootnoteReference"/>
        </w:rPr>
        <w:footnoteReference w:id="4"/>
      </w:r>
      <w:r w:rsidR="00F7756E" w:rsidRPr="00BC27EE">
        <w:rPr>
          <w:rFonts w:ascii="Arial Nova Light" w:hAnsi="Arial Nova Light" w:cs="Arial"/>
        </w:rPr>
        <w:t xml:space="preserve">, adopted by the United Nations in 1979, is often described as an </w:t>
      </w:r>
      <w:r w:rsidR="008E1077">
        <w:rPr>
          <w:rFonts w:ascii="Arial Nova Light" w:hAnsi="Arial Nova Light" w:cs="Arial"/>
        </w:rPr>
        <w:t>“</w:t>
      </w:r>
      <w:r w:rsidR="00F7756E" w:rsidRPr="00BC27EE">
        <w:rPr>
          <w:rFonts w:ascii="Arial Nova Light" w:hAnsi="Arial Nova Light" w:cs="Arial"/>
        </w:rPr>
        <w:t>international bill of rights for women</w:t>
      </w:r>
      <w:r w:rsidR="008E1077">
        <w:rPr>
          <w:rFonts w:ascii="Arial Nova Light" w:hAnsi="Arial Nova Light" w:cs="Arial"/>
        </w:rPr>
        <w:t>”</w:t>
      </w:r>
      <w:r w:rsidR="00F7756E" w:rsidRPr="00BC27EE">
        <w:rPr>
          <w:rFonts w:ascii="Arial Nova Light" w:hAnsi="Arial Nova Light" w:cs="Arial"/>
        </w:rPr>
        <w:t xml:space="preserve">. It is a core international human rights treaty that focuses on achieving gender equality for women. </w:t>
      </w:r>
    </w:p>
    <w:p w14:paraId="69D39886" w14:textId="77777777" w:rsidR="00355954" w:rsidRDefault="00355954" w:rsidP="006B063E">
      <w:pPr>
        <w:spacing w:after="0" w:line="240" w:lineRule="auto"/>
        <w:jc w:val="both"/>
        <w:rPr>
          <w:rFonts w:ascii="Arial Nova Light" w:hAnsi="Arial Nova Light" w:cs="Arial"/>
        </w:rPr>
      </w:pPr>
    </w:p>
    <w:p w14:paraId="6103CA53" w14:textId="03C4FB42" w:rsidR="006B063E" w:rsidRDefault="00BC27EE" w:rsidP="006B063E">
      <w:pPr>
        <w:spacing w:after="0" w:line="240" w:lineRule="auto"/>
        <w:jc w:val="both"/>
        <w:rPr>
          <w:color w:val="007EC4"/>
        </w:rPr>
      </w:pPr>
      <w:r w:rsidRPr="00BC27EE">
        <w:rPr>
          <w:rFonts w:ascii="Arial Nova Light" w:eastAsia="Times New Roman" w:hAnsi="Arial Nova Light" w:cs="Arial"/>
          <w:lang w:eastAsia="en-NZ"/>
        </w:rPr>
        <w:t xml:space="preserve">CEDAW defines gender-based discrimination as any distinction, </w:t>
      </w:r>
      <w:proofErr w:type="gramStart"/>
      <w:r w:rsidRPr="00BC27EE">
        <w:rPr>
          <w:rFonts w:ascii="Arial Nova Light" w:eastAsia="Times New Roman" w:hAnsi="Arial Nova Light" w:cs="Arial"/>
          <w:lang w:eastAsia="en-NZ"/>
        </w:rPr>
        <w:t>exclusion</w:t>
      </w:r>
      <w:proofErr w:type="gramEnd"/>
      <w:r w:rsidRPr="00BC27EE">
        <w:rPr>
          <w:rFonts w:ascii="Arial Nova Light" w:eastAsia="Times New Roman" w:hAnsi="Arial Nova Light" w:cs="Arial"/>
          <w:lang w:eastAsia="en-NZ"/>
        </w:rPr>
        <w:t xml:space="preserve"> or restriction on the basis of sex, which intentionally or unintentionally nullifies or impairs the recognition, enjoyment and exercise of women’s social, cultural, political and economic rights</w:t>
      </w:r>
      <w:r w:rsidR="00DF22ED">
        <w:rPr>
          <w:rFonts w:ascii="Arial Nova Light" w:eastAsia="Times New Roman" w:hAnsi="Arial Nova Light" w:cs="Arial"/>
          <w:lang w:eastAsia="en-NZ"/>
        </w:rPr>
        <w:t>.</w:t>
      </w:r>
      <w:r w:rsidR="00DF22ED">
        <w:rPr>
          <w:rStyle w:val="FootnoteReference"/>
          <w:rFonts w:ascii="Arial Nova Light" w:eastAsia="Times New Roman" w:hAnsi="Arial Nova Light" w:cs="Arial"/>
          <w:lang w:eastAsia="en-NZ"/>
        </w:rPr>
        <w:footnoteReference w:id="5"/>
      </w:r>
    </w:p>
    <w:p w14:paraId="0126B636" w14:textId="77777777" w:rsidR="006B063E" w:rsidRDefault="006B063E" w:rsidP="006B063E">
      <w:pPr>
        <w:spacing w:after="0" w:line="240" w:lineRule="auto"/>
        <w:jc w:val="both"/>
        <w:rPr>
          <w:rFonts w:ascii="Arial Nova Light" w:hAnsi="Arial Nova Light" w:cs="HelveticaNeueLTStd-Lt"/>
          <w:lang w:val="en-NZ"/>
        </w:rPr>
      </w:pPr>
    </w:p>
    <w:p w14:paraId="51D754D3" w14:textId="137183B4" w:rsidR="00815FB4" w:rsidRPr="006B063E" w:rsidRDefault="00815FB4" w:rsidP="006B063E">
      <w:pPr>
        <w:spacing w:after="0" w:line="240" w:lineRule="auto"/>
        <w:jc w:val="both"/>
        <w:rPr>
          <w:color w:val="007EC4"/>
        </w:rPr>
      </w:pPr>
      <w:r w:rsidRPr="00253734">
        <w:rPr>
          <w:rFonts w:ascii="Arial Nova Light" w:hAnsi="Arial Nova Light" w:cs="HelveticaNeueLTStd-Lt"/>
          <w:lang w:val="en-NZ"/>
        </w:rPr>
        <w:t>Discrimination against women</w:t>
      </w:r>
      <w:r w:rsidR="00355954">
        <w:rPr>
          <w:rFonts w:ascii="Arial Nova Light" w:hAnsi="Arial Nova Light" w:cs="HelveticaNeueLTStd-Lt"/>
          <w:lang w:val="en-NZ"/>
        </w:rPr>
        <w:t>,</w:t>
      </w:r>
      <w:r w:rsidRPr="00A56A81">
        <w:rPr>
          <w:rFonts w:ascii="Arial Nova Light" w:hAnsi="Arial Nova Light" w:cs="HelveticaNeueLTStd-Lt"/>
          <w:lang w:val="en-NZ"/>
        </w:rPr>
        <w:t xml:space="preserve"> </w:t>
      </w:r>
      <w:r>
        <w:rPr>
          <w:rFonts w:ascii="Arial Nova Light" w:hAnsi="Arial Nova Light" w:cs="HelveticaNeueLTStd-Lt"/>
          <w:lang w:val="en-NZ"/>
        </w:rPr>
        <w:t>as</w:t>
      </w:r>
      <w:r w:rsidRPr="00A56A81">
        <w:rPr>
          <w:rFonts w:ascii="Arial Nova Light" w:hAnsi="Arial Nova Light" w:cs="HelveticaNeueLTStd-Lt"/>
          <w:lang w:val="en-NZ"/>
        </w:rPr>
        <w:t xml:space="preserve"> set out in CEDAW</w:t>
      </w:r>
      <w:r w:rsidR="00355954">
        <w:rPr>
          <w:rFonts w:ascii="Arial Nova Light" w:hAnsi="Arial Nova Light" w:cs="HelveticaNeueLTStd-Lt"/>
          <w:lang w:val="en-NZ"/>
        </w:rPr>
        <w:t>,</w:t>
      </w:r>
      <w:r w:rsidRPr="00A56A81">
        <w:rPr>
          <w:rFonts w:ascii="Arial Nova Light" w:hAnsi="Arial Nova Light" w:cs="HelveticaNeueLTStd-Lt"/>
          <w:lang w:val="en-NZ"/>
        </w:rPr>
        <w:t xml:space="preserve"> focus</w:t>
      </w:r>
      <w:r w:rsidR="00ED1976">
        <w:rPr>
          <w:rFonts w:ascii="Arial Nova Light" w:hAnsi="Arial Nova Light" w:cs="HelveticaNeueLTStd-Lt"/>
          <w:lang w:val="en-NZ"/>
        </w:rPr>
        <w:t>es</w:t>
      </w:r>
      <w:r w:rsidRPr="00A56A81">
        <w:rPr>
          <w:rFonts w:ascii="Arial Nova Light" w:hAnsi="Arial Nova Light" w:cs="HelveticaNeueLTStd-Lt"/>
          <w:lang w:val="en-NZ"/>
        </w:rPr>
        <w:t xml:space="preserve"> on </w:t>
      </w:r>
      <w:r w:rsidRPr="00A56A81">
        <w:rPr>
          <w:rFonts w:ascii="Arial Nova Light" w:hAnsi="Arial Nova Light" w:cs="HelveticaNeueLTStd-LtIt"/>
          <w:i/>
          <w:iCs/>
          <w:lang w:val="en-NZ"/>
        </w:rPr>
        <w:t xml:space="preserve">effect </w:t>
      </w:r>
      <w:r w:rsidRPr="00A56A81">
        <w:rPr>
          <w:rFonts w:ascii="Arial Nova Light" w:hAnsi="Arial Nova Light" w:cs="HelveticaNeueLTStd-Lt"/>
          <w:lang w:val="en-NZ"/>
        </w:rPr>
        <w:t xml:space="preserve">as well as </w:t>
      </w:r>
      <w:r w:rsidRPr="00A56A81">
        <w:rPr>
          <w:rFonts w:ascii="Arial Nova Light" w:hAnsi="Arial Nova Light" w:cs="HelveticaNeueLTStd-LtIt"/>
          <w:i/>
          <w:iCs/>
          <w:lang w:val="en-NZ"/>
        </w:rPr>
        <w:t>purpose</w:t>
      </w:r>
      <w:r w:rsidR="00857708">
        <w:rPr>
          <w:rFonts w:ascii="Arial Nova Light" w:hAnsi="Arial Nova Light" w:cs="HelveticaNeueLTStd-Lt"/>
          <w:lang w:val="en-NZ"/>
        </w:rPr>
        <w:t xml:space="preserve">. The </w:t>
      </w:r>
      <w:r w:rsidRPr="00A56A81">
        <w:rPr>
          <w:rFonts w:ascii="Arial Nova Light" w:hAnsi="Arial Nova Light" w:cs="HelveticaNeueLTStd-Lt"/>
          <w:lang w:val="en-NZ"/>
        </w:rPr>
        <w:t>CEDAW Committee note</w:t>
      </w:r>
      <w:r w:rsidR="00857708">
        <w:rPr>
          <w:rFonts w:ascii="Arial Nova Light" w:hAnsi="Arial Nova Light" w:cs="HelveticaNeueLTStd-Lt"/>
          <w:lang w:val="en-NZ"/>
        </w:rPr>
        <w:t>s</w:t>
      </w:r>
      <w:r w:rsidRPr="00A56A81">
        <w:rPr>
          <w:rFonts w:ascii="Arial Nova Light" w:hAnsi="Arial Nova Light" w:cs="HelveticaNeueLTStd-Lt"/>
          <w:lang w:val="en-NZ"/>
        </w:rPr>
        <w:t>:</w:t>
      </w:r>
    </w:p>
    <w:p w14:paraId="4CDE0E40" w14:textId="110E82CC" w:rsidR="00815FB4" w:rsidRDefault="00815FB4" w:rsidP="00BC27EE">
      <w:pPr>
        <w:autoSpaceDE w:val="0"/>
        <w:autoSpaceDN w:val="0"/>
        <w:adjustRightInd w:val="0"/>
        <w:spacing w:before="120" w:after="0" w:line="240" w:lineRule="auto"/>
        <w:ind w:left="426"/>
        <w:jc w:val="both"/>
        <w:rPr>
          <w:rFonts w:ascii="Arial Nova Light" w:hAnsi="Arial Nova Light" w:cs="HelveticaNeueLTStd-LtIt"/>
          <w:i/>
          <w:iCs/>
          <w:lang w:val="en-NZ"/>
        </w:rPr>
      </w:pPr>
      <w:r w:rsidRPr="00A56A81">
        <w:rPr>
          <w:rFonts w:ascii="Arial Nova Light" w:hAnsi="Arial Nova Light" w:cs="HelveticaNeueLTStd-LtIt"/>
          <w:i/>
          <w:iCs/>
          <w:lang w:val="en-NZ"/>
        </w:rPr>
        <w:t>... identical or neutral treatment of women and men might constitute discrimination against</w:t>
      </w:r>
      <w:r>
        <w:rPr>
          <w:rFonts w:ascii="Arial Nova Light" w:hAnsi="Arial Nova Light" w:cs="HelveticaNeueLTStd-LtIt"/>
          <w:i/>
          <w:iCs/>
          <w:lang w:val="en-NZ"/>
        </w:rPr>
        <w:t xml:space="preserve"> </w:t>
      </w:r>
      <w:r w:rsidRPr="00A56A81">
        <w:rPr>
          <w:rFonts w:ascii="Arial Nova Light" w:hAnsi="Arial Nova Light" w:cs="HelveticaNeueLTStd-LtIt"/>
          <w:i/>
          <w:iCs/>
          <w:lang w:val="en-NZ"/>
        </w:rPr>
        <w:t>women if such treatment resulted in or had the effect of women being denied the exercise of</w:t>
      </w:r>
      <w:r>
        <w:rPr>
          <w:rFonts w:ascii="Arial Nova Light" w:hAnsi="Arial Nova Light" w:cs="HelveticaNeueLTStd-LtIt"/>
          <w:i/>
          <w:iCs/>
          <w:lang w:val="en-NZ"/>
        </w:rPr>
        <w:t xml:space="preserve"> </w:t>
      </w:r>
      <w:r w:rsidRPr="00A56A81">
        <w:rPr>
          <w:rFonts w:ascii="Arial Nova Light" w:hAnsi="Arial Nova Light" w:cs="HelveticaNeueLTStd-LtIt"/>
          <w:i/>
          <w:iCs/>
          <w:lang w:val="en-NZ"/>
        </w:rPr>
        <w:t>a right because there was no recognition of the pre-existing gender-based disadvantage and</w:t>
      </w:r>
      <w:r>
        <w:rPr>
          <w:rFonts w:ascii="Arial Nova Light" w:hAnsi="Arial Nova Light" w:cs="HelveticaNeueLTStd-LtIt"/>
          <w:i/>
          <w:iCs/>
          <w:lang w:val="en-NZ"/>
        </w:rPr>
        <w:t xml:space="preserve"> </w:t>
      </w:r>
      <w:r w:rsidRPr="00A56A81">
        <w:rPr>
          <w:rFonts w:ascii="Arial Nova Light" w:hAnsi="Arial Nova Light" w:cs="HelveticaNeueLTStd-LtIt"/>
          <w:i/>
          <w:iCs/>
          <w:lang w:val="en-NZ"/>
        </w:rPr>
        <w:t>inequality that women face.</w:t>
      </w:r>
      <w:r w:rsidRPr="00A56A81">
        <w:rPr>
          <w:rStyle w:val="FootnoteReference"/>
          <w:rFonts w:ascii="Arial Nova Light" w:hAnsi="Arial Nova Light" w:cs="HelveticaNeueLTStd-LtIt"/>
          <w:i/>
          <w:iCs/>
          <w:lang w:val="en-NZ"/>
        </w:rPr>
        <w:footnoteReference w:id="6"/>
      </w:r>
    </w:p>
    <w:p w14:paraId="692A86A4" w14:textId="3243E025" w:rsidR="002E23C3" w:rsidRDefault="002E23C3" w:rsidP="00F84A30">
      <w:pPr>
        <w:autoSpaceDE w:val="0"/>
        <w:autoSpaceDN w:val="0"/>
        <w:adjustRightInd w:val="0"/>
        <w:spacing w:after="0" w:line="240" w:lineRule="auto"/>
        <w:ind w:left="426"/>
        <w:jc w:val="both"/>
        <w:rPr>
          <w:rFonts w:ascii="Arial Nova Light" w:hAnsi="Arial Nova Light" w:cs="HelveticaNeueLTStd-LtIt"/>
          <w:i/>
          <w:iCs/>
          <w:lang w:val="en-NZ"/>
        </w:rPr>
      </w:pPr>
    </w:p>
    <w:p w14:paraId="1FA45CC0" w14:textId="581434DD" w:rsidR="00F7756E" w:rsidRPr="00F7756E" w:rsidRDefault="00F7756E" w:rsidP="00C60DF9">
      <w:pPr>
        <w:spacing w:after="0" w:line="240" w:lineRule="auto"/>
        <w:jc w:val="both"/>
        <w:rPr>
          <w:rFonts w:ascii="Arial Nova Light" w:eastAsia="Times New Roman" w:hAnsi="Arial Nova Light" w:cs="Arial"/>
          <w:lang w:val="en-NZ" w:eastAsia="en-NZ"/>
        </w:rPr>
      </w:pPr>
      <w:r w:rsidRPr="00F7756E">
        <w:rPr>
          <w:rFonts w:ascii="Arial Nova Light" w:eastAsia="Times New Roman" w:hAnsi="Arial Nova Light" w:cs="Arial"/>
          <w:lang w:val="en-NZ" w:eastAsia="en-NZ"/>
        </w:rPr>
        <w:t>CEDAW promotes a three-dimensional view of equality.</w:t>
      </w:r>
    </w:p>
    <w:p w14:paraId="7F86E96B" w14:textId="2604BEC6" w:rsidR="00F7756E" w:rsidRPr="00F7756E" w:rsidRDefault="00F7756E" w:rsidP="00C60DF9">
      <w:pPr>
        <w:spacing w:after="0" w:line="240" w:lineRule="auto"/>
        <w:jc w:val="both"/>
        <w:rPr>
          <w:rFonts w:ascii="Arial Nova Light" w:eastAsia="Times New Roman" w:hAnsi="Arial Nova Light" w:cs="Arial"/>
          <w:lang w:val="en-NZ" w:eastAsia="en-NZ"/>
        </w:rPr>
      </w:pPr>
    </w:p>
    <w:p w14:paraId="75B5AC7F" w14:textId="180855A4" w:rsidR="00F7756E" w:rsidRPr="00B5026F" w:rsidRDefault="00F7756E" w:rsidP="00830389">
      <w:pPr>
        <w:pStyle w:val="ListParagraph"/>
        <w:numPr>
          <w:ilvl w:val="0"/>
          <w:numId w:val="73"/>
        </w:numPr>
        <w:spacing w:after="0" w:line="240" w:lineRule="auto"/>
        <w:ind w:left="709" w:hanging="425"/>
        <w:jc w:val="both"/>
        <w:rPr>
          <w:rFonts w:ascii="Arial Nova Light" w:eastAsia="Times New Roman" w:hAnsi="Arial Nova Light" w:cs="Times New Roman"/>
          <w:szCs w:val="24"/>
          <w:lang w:val="en-AU" w:eastAsia="en-AU"/>
        </w:rPr>
      </w:pPr>
      <w:r w:rsidRPr="00B5026F">
        <w:rPr>
          <w:rFonts w:ascii="Arial Nova Light" w:eastAsia="Times New Roman" w:hAnsi="Arial Nova Light" w:cs="Times New Roman"/>
          <w:szCs w:val="24"/>
          <w:lang w:val="en-AU" w:eastAsia="en-AU"/>
        </w:rPr>
        <w:t>S</w:t>
      </w:r>
      <w:r w:rsidRPr="00B5026F">
        <w:rPr>
          <w:rFonts w:ascii="Arial Nova Light" w:eastAsia="Times New Roman" w:hAnsi="Arial Nova Light" w:cs="Times New Roman"/>
          <w:i/>
          <w:szCs w:val="24"/>
          <w:lang w:val="en-AU" w:eastAsia="en-AU"/>
        </w:rPr>
        <w:t>ubstantive equality</w:t>
      </w:r>
      <w:r w:rsidRPr="00B5026F">
        <w:rPr>
          <w:rFonts w:ascii="Arial Nova Light" w:eastAsia="Times New Roman" w:hAnsi="Arial Nova Light" w:cs="Times New Roman"/>
          <w:szCs w:val="24"/>
          <w:lang w:val="en-AU" w:eastAsia="en-AU"/>
        </w:rPr>
        <w:t xml:space="preserve"> or </w:t>
      </w:r>
      <w:r w:rsidR="00355954">
        <w:rPr>
          <w:rFonts w:ascii="Arial Nova Light" w:eastAsia="Times New Roman" w:hAnsi="Arial Nova Light" w:cs="Times New Roman"/>
          <w:szCs w:val="24"/>
          <w:lang w:val="en-AU" w:eastAsia="en-AU"/>
        </w:rPr>
        <w:t>‘</w:t>
      </w:r>
      <w:r w:rsidRPr="00B5026F">
        <w:rPr>
          <w:rFonts w:ascii="Arial Nova Light" w:eastAsia="Times New Roman" w:hAnsi="Arial Nova Light" w:cs="Times New Roman"/>
          <w:szCs w:val="24"/>
          <w:lang w:val="en-AU" w:eastAsia="en-AU"/>
        </w:rPr>
        <w:t>equality of results</w:t>
      </w:r>
      <w:r w:rsidR="00355954">
        <w:rPr>
          <w:rFonts w:ascii="Arial Nova Light" w:eastAsia="Times New Roman" w:hAnsi="Arial Nova Light" w:cs="Times New Roman"/>
          <w:szCs w:val="24"/>
          <w:lang w:val="en-AU" w:eastAsia="en-AU"/>
        </w:rPr>
        <w:t>’</w:t>
      </w:r>
      <w:r w:rsidRPr="00B5026F">
        <w:rPr>
          <w:rFonts w:ascii="Arial Nova Light" w:eastAsia="Times New Roman" w:hAnsi="Arial Nova Light" w:cs="Times New Roman"/>
          <w:szCs w:val="24"/>
          <w:lang w:val="en-AU" w:eastAsia="en-AU"/>
        </w:rPr>
        <w:t xml:space="preserve"> </w:t>
      </w:r>
      <w:r w:rsidR="00570AE2" w:rsidRPr="00B5026F">
        <w:rPr>
          <w:rFonts w:ascii="Arial Nova Light" w:eastAsia="Times New Roman" w:hAnsi="Arial Nova Light" w:cs="Times New Roman"/>
          <w:szCs w:val="24"/>
          <w:lang w:val="en-AU" w:eastAsia="en-AU"/>
        </w:rPr>
        <w:t xml:space="preserve">between </w:t>
      </w:r>
      <w:r w:rsidRPr="00B5026F">
        <w:rPr>
          <w:rFonts w:ascii="Arial Nova Light" w:eastAsia="Times New Roman" w:hAnsi="Arial Nova Light" w:cs="Times New Roman"/>
          <w:szCs w:val="24"/>
          <w:lang w:val="en-AU" w:eastAsia="en-AU"/>
        </w:rPr>
        <w:t xml:space="preserve">genders. CEDAW goes beyond equality of opportunity </w:t>
      </w:r>
      <w:r w:rsidR="00355954">
        <w:rPr>
          <w:rFonts w:ascii="Arial Nova Light" w:eastAsia="Times New Roman" w:hAnsi="Arial Nova Light" w:cs="Times New Roman"/>
          <w:szCs w:val="24"/>
          <w:lang w:val="en-AU" w:eastAsia="en-AU"/>
        </w:rPr>
        <w:t>and</w:t>
      </w:r>
      <w:r w:rsidRPr="00B5026F">
        <w:rPr>
          <w:rFonts w:ascii="Arial Nova Light" w:eastAsia="Times New Roman" w:hAnsi="Arial Nova Light" w:cs="Times New Roman"/>
          <w:szCs w:val="24"/>
          <w:lang w:val="en-AU" w:eastAsia="en-AU"/>
        </w:rPr>
        <w:t xml:space="preserve"> look</w:t>
      </w:r>
      <w:r w:rsidR="00355954">
        <w:rPr>
          <w:rFonts w:ascii="Arial Nova Light" w:eastAsia="Times New Roman" w:hAnsi="Arial Nova Light" w:cs="Times New Roman"/>
          <w:szCs w:val="24"/>
          <w:lang w:val="en-AU" w:eastAsia="en-AU"/>
        </w:rPr>
        <w:t>s</w:t>
      </w:r>
      <w:r w:rsidRPr="00B5026F">
        <w:rPr>
          <w:rFonts w:ascii="Arial Nova Light" w:eastAsia="Times New Roman" w:hAnsi="Arial Nova Light" w:cs="Times New Roman"/>
          <w:szCs w:val="24"/>
          <w:lang w:val="en-AU" w:eastAsia="en-AU"/>
        </w:rPr>
        <w:t xml:space="preserve"> at the condition of women’s lives as the measure of whether equality has been achieved.</w:t>
      </w:r>
    </w:p>
    <w:p w14:paraId="40A0D8BD" w14:textId="77777777" w:rsidR="00F84A30" w:rsidRPr="00F7756E" w:rsidRDefault="00F84A30" w:rsidP="00B5026F">
      <w:pPr>
        <w:spacing w:after="0" w:line="240" w:lineRule="auto"/>
        <w:ind w:left="709" w:hanging="425"/>
        <w:jc w:val="both"/>
        <w:rPr>
          <w:rFonts w:ascii="Arial Nova Light" w:eastAsia="Times New Roman" w:hAnsi="Arial Nova Light" w:cs="Times New Roman"/>
          <w:szCs w:val="24"/>
          <w:lang w:val="en-AU" w:eastAsia="en-AU"/>
        </w:rPr>
      </w:pPr>
    </w:p>
    <w:p w14:paraId="55A78370" w14:textId="35B52BBF" w:rsidR="00F7756E" w:rsidRPr="00B5026F" w:rsidRDefault="00F7756E" w:rsidP="00830389">
      <w:pPr>
        <w:pStyle w:val="ListParagraph"/>
        <w:numPr>
          <w:ilvl w:val="0"/>
          <w:numId w:val="73"/>
        </w:numPr>
        <w:spacing w:after="0" w:line="240" w:lineRule="auto"/>
        <w:ind w:left="709" w:hanging="425"/>
        <w:jc w:val="both"/>
        <w:rPr>
          <w:rFonts w:ascii="Arial Nova Light" w:eastAsia="Times New Roman" w:hAnsi="Arial Nova Light" w:cs="Times New Roman"/>
          <w:szCs w:val="24"/>
          <w:lang w:val="en-AU" w:eastAsia="en-AU"/>
        </w:rPr>
      </w:pPr>
      <w:r w:rsidRPr="00B5026F">
        <w:rPr>
          <w:rFonts w:ascii="Arial Nova Light" w:eastAsia="Times New Roman" w:hAnsi="Arial Nova Light" w:cs="Times New Roman"/>
          <w:i/>
          <w:szCs w:val="24"/>
          <w:lang w:val="en-AU" w:eastAsia="en-AU"/>
        </w:rPr>
        <w:t>State</w:t>
      </w:r>
      <w:r w:rsidR="00355954">
        <w:rPr>
          <w:rFonts w:ascii="Arial Nova Light" w:eastAsia="Times New Roman" w:hAnsi="Arial Nova Light" w:cs="Times New Roman"/>
          <w:i/>
          <w:szCs w:val="24"/>
          <w:lang w:val="en-AU" w:eastAsia="en-AU"/>
        </w:rPr>
        <w:t xml:space="preserve"> o</w:t>
      </w:r>
      <w:r w:rsidRPr="00B5026F">
        <w:rPr>
          <w:rFonts w:ascii="Arial Nova Light" w:eastAsia="Times New Roman" w:hAnsi="Arial Nova Light" w:cs="Times New Roman"/>
          <w:i/>
          <w:szCs w:val="24"/>
          <w:lang w:val="en-AU" w:eastAsia="en-AU"/>
        </w:rPr>
        <w:t>bligation:</w:t>
      </w:r>
      <w:r w:rsidRPr="00B5026F">
        <w:rPr>
          <w:rFonts w:ascii="Arial Nova Light" w:eastAsia="Times New Roman" w:hAnsi="Arial Nova Light" w:cs="Times New Roman"/>
          <w:szCs w:val="24"/>
          <w:lang w:val="en-AU" w:eastAsia="en-AU"/>
        </w:rPr>
        <w:t xml:space="preserve"> CEDAW legally binds all States </w:t>
      </w:r>
      <w:r w:rsidR="00355954">
        <w:rPr>
          <w:rFonts w:ascii="Arial Nova Light" w:eastAsia="Times New Roman" w:hAnsi="Arial Nova Light" w:cs="Times New Roman"/>
          <w:szCs w:val="24"/>
          <w:lang w:val="en-AU" w:eastAsia="en-AU"/>
        </w:rPr>
        <w:t>p</w:t>
      </w:r>
      <w:r w:rsidRPr="00B5026F">
        <w:rPr>
          <w:rFonts w:ascii="Arial Nova Light" w:eastAsia="Times New Roman" w:hAnsi="Arial Nova Light" w:cs="Times New Roman"/>
          <w:szCs w:val="24"/>
          <w:lang w:val="en-AU" w:eastAsia="en-AU"/>
        </w:rPr>
        <w:t>arties to fulfil, protect and respect women’s human rights. This means that States are responsible for their own actions</w:t>
      </w:r>
      <w:r w:rsidR="00355954">
        <w:rPr>
          <w:rFonts w:ascii="Arial Nova Light" w:eastAsia="Times New Roman" w:hAnsi="Arial Nova Light" w:cs="Times New Roman"/>
          <w:szCs w:val="24"/>
          <w:lang w:val="en-AU" w:eastAsia="en-AU"/>
        </w:rPr>
        <w:t xml:space="preserve"> and </w:t>
      </w:r>
      <w:r w:rsidRPr="00B5026F">
        <w:rPr>
          <w:rFonts w:ascii="Arial Nova Light" w:eastAsia="Times New Roman" w:hAnsi="Arial Nova Light" w:cs="Times New Roman"/>
          <w:szCs w:val="24"/>
          <w:lang w:val="en-AU" w:eastAsia="en-AU"/>
        </w:rPr>
        <w:t xml:space="preserve">for eliminating discrimination that is perpetrated throughout society. </w:t>
      </w:r>
    </w:p>
    <w:p w14:paraId="38819527" w14:textId="77777777" w:rsidR="00F84A30" w:rsidRPr="00F7756E" w:rsidRDefault="00F84A30" w:rsidP="00B5026F">
      <w:pPr>
        <w:spacing w:after="0" w:line="240" w:lineRule="auto"/>
        <w:ind w:left="709" w:hanging="425"/>
        <w:jc w:val="both"/>
        <w:rPr>
          <w:rFonts w:ascii="Arial Nova Light" w:eastAsia="Times New Roman" w:hAnsi="Arial Nova Light" w:cs="Times New Roman"/>
          <w:szCs w:val="24"/>
          <w:lang w:val="en-AU" w:eastAsia="en-AU"/>
        </w:rPr>
      </w:pPr>
    </w:p>
    <w:p w14:paraId="166A50E8" w14:textId="2059CEEB" w:rsidR="00F7756E" w:rsidRPr="00B5026F" w:rsidRDefault="00F7756E" w:rsidP="00830389">
      <w:pPr>
        <w:pStyle w:val="ListParagraph"/>
        <w:numPr>
          <w:ilvl w:val="0"/>
          <w:numId w:val="73"/>
        </w:numPr>
        <w:spacing w:after="0" w:line="240" w:lineRule="auto"/>
        <w:ind w:left="709" w:hanging="425"/>
        <w:jc w:val="both"/>
        <w:rPr>
          <w:rFonts w:ascii="Arial Nova Light" w:eastAsia="Times New Roman" w:hAnsi="Arial Nova Light" w:cs="Times New Roman"/>
          <w:szCs w:val="24"/>
          <w:lang w:val="en-AU" w:eastAsia="en-AU"/>
        </w:rPr>
      </w:pPr>
      <w:r w:rsidRPr="00B5026F">
        <w:rPr>
          <w:rFonts w:ascii="Arial Nova Light" w:eastAsia="Times New Roman" w:hAnsi="Arial Nova Light" w:cs="Times New Roman"/>
          <w:i/>
          <w:szCs w:val="24"/>
          <w:lang w:val="en-AU" w:eastAsia="en-AU"/>
        </w:rPr>
        <w:lastRenderedPageBreak/>
        <w:t>Non-</w:t>
      </w:r>
      <w:r w:rsidR="00355954">
        <w:rPr>
          <w:rFonts w:ascii="Arial Nova Light" w:eastAsia="Times New Roman" w:hAnsi="Arial Nova Light" w:cs="Times New Roman"/>
          <w:i/>
          <w:szCs w:val="24"/>
          <w:lang w:val="en-AU" w:eastAsia="en-AU"/>
        </w:rPr>
        <w:t>d</w:t>
      </w:r>
      <w:r w:rsidRPr="00B5026F">
        <w:rPr>
          <w:rFonts w:ascii="Arial Nova Light" w:eastAsia="Times New Roman" w:hAnsi="Arial Nova Light" w:cs="Times New Roman"/>
          <w:i/>
          <w:szCs w:val="24"/>
          <w:lang w:val="en-AU" w:eastAsia="en-AU"/>
        </w:rPr>
        <w:t>iscrimination</w:t>
      </w:r>
      <w:r w:rsidRPr="00B5026F">
        <w:rPr>
          <w:rFonts w:ascii="Arial Nova Light" w:eastAsia="Times New Roman" w:hAnsi="Arial Nova Light" w:cs="Times New Roman"/>
          <w:szCs w:val="24"/>
          <w:lang w:val="en-AU" w:eastAsia="en-AU"/>
        </w:rPr>
        <w:t xml:space="preserve">: CEDAW recognises that discrimination is often most deeply rooted in </w:t>
      </w:r>
      <w:r w:rsidR="00355954">
        <w:rPr>
          <w:rFonts w:ascii="Arial Nova Light" w:eastAsia="Times New Roman" w:hAnsi="Arial Nova Light" w:cs="Times New Roman"/>
          <w:szCs w:val="24"/>
          <w:lang w:val="en-AU" w:eastAsia="en-AU"/>
        </w:rPr>
        <w:t>areas</w:t>
      </w:r>
      <w:r w:rsidR="00355954" w:rsidRPr="00B5026F">
        <w:rPr>
          <w:rFonts w:ascii="Arial Nova Light" w:eastAsia="Times New Roman" w:hAnsi="Arial Nova Light" w:cs="Times New Roman"/>
          <w:szCs w:val="24"/>
          <w:lang w:val="en-AU" w:eastAsia="en-AU"/>
        </w:rPr>
        <w:t xml:space="preserve"> </w:t>
      </w:r>
      <w:r w:rsidRPr="00B5026F">
        <w:rPr>
          <w:rFonts w:ascii="Arial Nova Light" w:eastAsia="Times New Roman" w:hAnsi="Arial Nova Light" w:cs="Times New Roman"/>
          <w:szCs w:val="24"/>
          <w:lang w:val="en-AU" w:eastAsia="en-AU"/>
        </w:rPr>
        <w:t xml:space="preserve">of life such as culture, </w:t>
      </w:r>
      <w:proofErr w:type="gramStart"/>
      <w:r w:rsidRPr="00B5026F">
        <w:rPr>
          <w:rFonts w:ascii="Arial Nova Light" w:eastAsia="Times New Roman" w:hAnsi="Arial Nova Light" w:cs="Times New Roman"/>
          <w:szCs w:val="24"/>
          <w:lang w:val="en-AU" w:eastAsia="en-AU"/>
        </w:rPr>
        <w:t>family</w:t>
      </w:r>
      <w:proofErr w:type="gramEnd"/>
      <w:r w:rsidRPr="00B5026F">
        <w:rPr>
          <w:rFonts w:ascii="Arial Nova Light" w:eastAsia="Times New Roman" w:hAnsi="Arial Nova Light" w:cs="Times New Roman"/>
          <w:szCs w:val="24"/>
          <w:lang w:val="en-AU" w:eastAsia="en-AU"/>
        </w:rPr>
        <w:t xml:space="preserve"> and interpersonal relations. It addresses the negative impact of gender stereotyping and highlights the need to make change at those levels.</w:t>
      </w:r>
    </w:p>
    <w:p w14:paraId="6C668BDF" w14:textId="3510D29D" w:rsidR="006719EA" w:rsidRDefault="006719EA" w:rsidP="00C60DF9">
      <w:pPr>
        <w:spacing w:after="0" w:line="240" w:lineRule="auto"/>
        <w:ind w:left="714" w:hanging="357"/>
        <w:jc w:val="both"/>
        <w:rPr>
          <w:rFonts w:ascii="Arial Nova Light" w:eastAsia="Times New Roman" w:hAnsi="Arial Nova Light" w:cs="Times New Roman"/>
          <w:szCs w:val="24"/>
          <w:lang w:val="en-AU" w:eastAsia="en-AU"/>
        </w:rPr>
      </w:pPr>
    </w:p>
    <w:p w14:paraId="3194A140" w14:textId="77777777" w:rsidR="00383C0C" w:rsidRDefault="00383C0C" w:rsidP="00C60DF9">
      <w:pPr>
        <w:spacing w:after="0" w:line="240" w:lineRule="auto"/>
        <w:jc w:val="both"/>
        <w:rPr>
          <w:rFonts w:ascii="Arial Nova Light" w:hAnsi="Arial Nova Light" w:cs="Arial"/>
          <w:color w:val="007EC4"/>
          <w:sz w:val="28"/>
          <w:szCs w:val="28"/>
        </w:rPr>
      </w:pPr>
    </w:p>
    <w:p w14:paraId="67C33CF3" w14:textId="3063DD79" w:rsidR="00FF489E" w:rsidRPr="00685CB3" w:rsidRDefault="00FF489E" w:rsidP="008F5AF0">
      <w:pPr>
        <w:pStyle w:val="Style8"/>
      </w:pPr>
      <w:bookmarkStart w:id="13" w:name="_Toc10709795"/>
      <w:r w:rsidRPr="00685CB3">
        <w:t>1.</w:t>
      </w:r>
      <w:r w:rsidR="009C7CCD">
        <w:t>2</w:t>
      </w:r>
      <w:r w:rsidRPr="00685CB3">
        <w:t xml:space="preserve"> </w:t>
      </w:r>
      <w:r w:rsidRPr="00D402EA">
        <w:t>Gender</w:t>
      </w:r>
      <w:r w:rsidRPr="00685CB3">
        <w:t xml:space="preserve"> mainstreaming and gender </w:t>
      </w:r>
      <w:proofErr w:type="spellStart"/>
      <w:r w:rsidRPr="00685CB3">
        <w:t>specialisation</w:t>
      </w:r>
      <w:bookmarkEnd w:id="13"/>
      <w:proofErr w:type="spellEnd"/>
      <w:r w:rsidRPr="00685CB3">
        <w:t xml:space="preserve"> </w:t>
      </w:r>
    </w:p>
    <w:p w14:paraId="21620A5B" w14:textId="77777777" w:rsidR="00F7756E" w:rsidRDefault="00F7756E" w:rsidP="00C60DF9">
      <w:pPr>
        <w:spacing w:after="0" w:line="240" w:lineRule="auto"/>
        <w:jc w:val="both"/>
        <w:rPr>
          <w:rFonts w:ascii="Arial Nova Light" w:hAnsi="Arial Nova Light" w:cs="Arial"/>
          <w:color w:val="000000"/>
          <w:lang w:val="en-NZ"/>
        </w:rPr>
      </w:pPr>
    </w:p>
    <w:p w14:paraId="333766DE" w14:textId="6F1F3AF7" w:rsidR="00AE4039" w:rsidRPr="00381840" w:rsidRDefault="00091032" w:rsidP="00C60DF9">
      <w:pPr>
        <w:spacing w:after="0" w:line="240" w:lineRule="auto"/>
        <w:jc w:val="both"/>
        <w:rPr>
          <w:rFonts w:ascii="Arial Nova Light" w:hAnsi="Arial Nova Light" w:cs="Arial"/>
          <w:color w:val="000000"/>
          <w:lang w:val="en-NZ"/>
        </w:rPr>
      </w:pPr>
      <w:r>
        <w:rPr>
          <w:rFonts w:ascii="Arial Nova Light" w:hAnsi="Arial Nova Light" w:cs="Arial"/>
          <w:color w:val="000000"/>
          <w:lang w:val="en-NZ"/>
        </w:rPr>
        <w:t>NHRIs</w:t>
      </w:r>
      <w:r w:rsidR="00F649EE" w:rsidRPr="00381840">
        <w:rPr>
          <w:rFonts w:ascii="Arial Nova Light" w:hAnsi="Arial Nova Light" w:cs="Arial"/>
          <w:color w:val="000000"/>
          <w:lang w:val="en-NZ"/>
        </w:rPr>
        <w:t xml:space="preserve"> in the Asia Pacific region have made a commitment to </w:t>
      </w:r>
      <w:r w:rsidR="0053127F">
        <w:rPr>
          <w:rFonts w:ascii="Arial Nova Light" w:hAnsi="Arial Nova Light" w:cs="Arial"/>
          <w:color w:val="000000"/>
          <w:lang w:val="en-NZ"/>
        </w:rPr>
        <w:t>promoting</w:t>
      </w:r>
      <w:r w:rsidR="0053127F" w:rsidRPr="00381840">
        <w:rPr>
          <w:rFonts w:ascii="Arial Nova Light" w:hAnsi="Arial Nova Light" w:cs="Arial"/>
          <w:color w:val="000000"/>
          <w:lang w:val="en-NZ"/>
        </w:rPr>
        <w:t xml:space="preserve"> </w:t>
      </w:r>
      <w:r w:rsidR="00F649EE" w:rsidRPr="00381840">
        <w:rPr>
          <w:rFonts w:ascii="Arial Nova Light" w:hAnsi="Arial Nova Light" w:cs="Arial"/>
          <w:color w:val="000000"/>
          <w:lang w:val="en-NZ"/>
        </w:rPr>
        <w:t xml:space="preserve">gender equality in their countries. </w:t>
      </w:r>
      <w:r w:rsidR="00F54981">
        <w:rPr>
          <w:rFonts w:ascii="Arial Nova Light" w:hAnsi="Arial Nova Light" w:cs="Arial"/>
          <w:color w:val="000000"/>
          <w:lang w:val="en-NZ"/>
        </w:rPr>
        <w:t>T</w:t>
      </w:r>
      <w:r w:rsidR="0019581F" w:rsidRPr="00381840">
        <w:rPr>
          <w:rFonts w:ascii="Arial Nova Light" w:hAnsi="Arial Nova Light" w:cs="Arial"/>
          <w:color w:val="000000"/>
          <w:lang w:val="en-NZ"/>
        </w:rPr>
        <w:t xml:space="preserve">wo </w:t>
      </w:r>
      <w:r w:rsidR="00F649EE" w:rsidRPr="00381840">
        <w:rPr>
          <w:rFonts w:ascii="Arial Nova Light" w:hAnsi="Arial Nova Light" w:cs="Arial"/>
          <w:color w:val="000000"/>
          <w:lang w:val="en-NZ"/>
        </w:rPr>
        <w:t xml:space="preserve">approaches </w:t>
      </w:r>
      <w:r w:rsidR="005665D0" w:rsidRPr="00381840">
        <w:rPr>
          <w:rFonts w:ascii="Arial Nova Light" w:hAnsi="Arial Nova Light" w:cs="Arial"/>
          <w:color w:val="000000"/>
          <w:lang w:val="en-NZ"/>
        </w:rPr>
        <w:t>are generally taken</w:t>
      </w:r>
      <w:r w:rsidR="00F54981">
        <w:rPr>
          <w:rFonts w:ascii="Arial Nova Light" w:hAnsi="Arial Nova Light" w:cs="Arial"/>
          <w:color w:val="000000"/>
          <w:lang w:val="en-NZ"/>
        </w:rPr>
        <w:t xml:space="preserve"> to reach this goal</w:t>
      </w:r>
      <w:r w:rsidR="005665D0" w:rsidRPr="00381840">
        <w:rPr>
          <w:rFonts w:ascii="Arial Nova Light" w:hAnsi="Arial Nova Light" w:cs="Arial"/>
          <w:color w:val="000000"/>
          <w:lang w:val="en-NZ"/>
        </w:rPr>
        <w:t xml:space="preserve">. </w:t>
      </w:r>
      <w:r w:rsidR="005665D0" w:rsidRPr="00381840">
        <w:rPr>
          <w:rFonts w:ascii="Arial Nova Light" w:eastAsia="Calibri" w:hAnsi="Arial Nova Light" w:cs="Times New Roman"/>
          <w:lang w:val="en-AU"/>
        </w:rPr>
        <w:t xml:space="preserve">The first is a </w:t>
      </w:r>
      <w:r w:rsidR="005665D0" w:rsidRPr="00381840">
        <w:rPr>
          <w:rFonts w:ascii="Arial Nova Light" w:eastAsia="Calibri" w:hAnsi="Arial Nova Light" w:cs="Times New Roman"/>
          <w:i/>
          <w:lang w:val="en-AU"/>
        </w:rPr>
        <w:t>gender mainstreaming</w:t>
      </w:r>
      <w:r w:rsidR="005665D0" w:rsidRPr="00381840">
        <w:rPr>
          <w:rFonts w:ascii="Arial Nova Light" w:eastAsia="Calibri" w:hAnsi="Arial Nova Light" w:cs="Times New Roman"/>
          <w:lang w:val="en-AU"/>
        </w:rPr>
        <w:t xml:space="preserve"> approach and the second involves the use of </w:t>
      </w:r>
      <w:r w:rsidR="005665D0" w:rsidRPr="00381840">
        <w:rPr>
          <w:rFonts w:ascii="Arial Nova Light" w:eastAsia="Calibri" w:hAnsi="Arial Nova Light" w:cs="Times New Roman"/>
          <w:i/>
          <w:lang w:val="en-AU"/>
        </w:rPr>
        <w:t>specialised mechanisms</w:t>
      </w:r>
      <w:r w:rsidR="005665D0" w:rsidRPr="00381840">
        <w:rPr>
          <w:rFonts w:ascii="Arial Nova Light" w:eastAsia="Calibri" w:hAnsi="Arial Nova Light" w:cs="Times New Roman"/>
          <w:lang w:val="en-AU"/>
        </w:rPr>
        <w:t>.</w:t>
      </w:r>
      <w:r w:rsidR="005665D0" w:rsidRPr="00381840">
        <w:rPr>
          <w:rFonts w:ascii="Arial Nova Light" w:hAnsi="Arial Nova Light"/>
          <w:vertAlign w:val="superscript"/>
          <w:lang w:val="en-AU"/>
        </w:rPr>
        <w:t xml:space="preserve"> </w:t>
      </w:r>
      <w:r w:rsidR="005665D0" w:rsidRPr="00381840">
        <w:rPr>
          <w:rFonts w:ascii="Arial Nova Light" w:hAnsi="Arial Nova Light"/>
          <w:vertAlign w:val="superscript"/>
          <w:lang w:val="en-AU"/>
        </w:rPr>
        <w:footnoteReference w:id="7"/>
      </w:r>
      <w:r w:rsidR="005665D0" w:rsidRPr="00381840">
        <w:rPr>
          <w:rFonts w:ascii="Arial Nova Light" w:hAnsi="Arial Nova Light"/>
          <w:vertAlign w:val="superscript"/>
          <w:lang w:val="en-AU"/>
        </w:rPr>
        <w:t xml:space="preserve"> </w:t>
      </w:r>
    </w:p>
    <w:p w14:paraId="0E2FB53C" w14:textId="77777777" w:rsidR="005665D0" w:rsidRPr="00381840" w:rsidRDefault="005665D0" w:rsidP="00C60DF9">
      <w:pPr>
        <w:spacing w:after="0" w:line="240" w:lineRule="auto"/>
        <w:jc w:val="both"/>
        <w:rPr>
          <w:rFonts w:ascii="Arial Nova Light" w:hAnsi="Arial Nova Light" w:cs="Arial"/>
        </w:rPr>
      </w:pPr>
    </w:p>
    <w:p w14:paraId="036C82E0" w14:textId="1C25F5DE" w:rsidR="005665D0" w:rsidRPr="00381840" w:rsidRDefault="005665D0" w:rsidP="00C60DF9">
      <w:pPr>
        <w:spacing w:after="0" w:line="240" w:lineRule="auto"/>
        <w:jc w:val="both"/>
        <w:rPr>
          <w:rFonts w:ascii="Arial Nova Light" w:eastAsia="Calibri" w:hAnsi="Arial Nova Light" w:cs="Times New Roman"/>
          <w:lang w:val="en-AU"/>
        </w:rPr>
      </w:pPr>
      <w:r w:rsidRPr="00381840">
        <w:rPr>
          <w:rFonts w:ascii="Arial Nova Light" w:eastAsia="Calibri" w:hAnsi="Arial Nova Light" w:cs="Times New Roman"/>
          <w:lang w:val="en-AU"/>
        </w:rPr>
        <w:t>These two approaches are complementary</w:t>
      </w:r>
      <w:r w:rsidR="00A065FC">
        <w:rPr>
          <w:rFonts w:ascii="Arial Nova Light" w:eastAsia="Calibri" w:hAnsi="Arial Nova Light" w:cs="Times New Roman"/>
          <w:lang w:val="en-AU"/>
        </w:rPr>
        <w:t xml:space="preserve">. They </w:t>
      </w:r>
      <w:r w:rsidRPr="00381840">
        <w:rPr>
          <w:rFonts w:ascii="Arial Nova Light" w:eastAsia="Calibri" w:hAnsi="Arial Nova Light" w:cs="Times New Roman"/>
          <w:lang w:val="en-AU"/>
        </w:rPr>
        <w:t xml:space="preserve">aim to ensure that, firstly, gender issues are </w:t>
      </w:r>
      <w:r w:rsidRPr="00381840">
        <w:rPr>
          <w:rFonts w:ascii="Arial Nova Light" w:hAnsi="Arial Nova Light" w:cs="Arial"/>
        </w:rPr>
        <w:t xml:space="preserve">integrated into the daily thinking and culture of an </w:t>
      </w:r>
      <w:proofErr w:type="spellStart"/>
      <w:r w:rsidRPr="00381840">
        <w:rPr>
          <w:rFonts w:ascii="Arial Nova Light" w:hAnsi="Arial Nova Light" w:cs="Arial"/>
        </w:rPr>
        <w:t>organisation</w:t>
      </w:r>
      <w:proofErr w:type="spellEnd"/>
      <w:r w:rsidRPr="00381840">
        <w:rPr>
          <w:rFonts w:ascii="Arial Nova Light" w:hAnsi="Arial Nova Light" w:cs="Arial"/>
        </w:rPr>
        <w:t xml:space="preserve"> and</w:t>
      </w:r>
      <w:r w:rsidR="00950646">
        <w:rPr>
          <w:rFonts w:ascii="Arial Nova Light" w:hAnsi="Arial Nova Light" w:cs="Arial"/>
        </w:rPr>
        <w:t xml:space="preserve"> its external work</w:t>
      </w:r>
      <w:r w:rsidRPr="00381840">
        <w:rPr>
          <w:rFonts w:ascii="Arial Nova Light" w:hAnsi="Arial Nova Light" w:cs="Arial"/>
        </w:rPr>
        <w:t>,</w:t>
      </w:r>
      <w:r w:rsidR="00950646">
        <w:rPr>
          <w:rFonts w:ascii="Arial Nova Light" w:hAnsi="Arial Nova Light" w:cs="Arial"/>
        </w:rPr>
        <w:t xml:space="preserve"> and</w:t>
      </w:r>
      <w:r w:rsidRPr="00381840">
        <w:rPr>
          <w:rFonts w:ascii="Arial Nova Light" w:hAnsi="Arial Nova Light" w:cs="Arial"/>
        </w:rPr>
        <w:t xml:space="preserve"> secondly, specific gender inequalities </w:t>
      </w:r>
      <w:r w:rsidRPr="00381840">
        <w:rPr>
          <w:rFonts w:ascii="Arial Nova Light" w:eastAsia="Calibri" w:hAnsi="Arial Nova Light" w:cs="Times New Roman"/>
          <w:lang w:val="en-AU"/>
        </w:rPr>
        <w:t xml:space="preserve">are addressed. </w:t>
      </w:r>
    </w:p>
    <w:p w14:paraId="74E58332" w14:textId="77777777" w:rsidR="005665D0" w:rsidRPr="00381840" w:rsidRDefault="005665D0" w:rsidP="00C60DF9">
      <w:pPr>
        <w:spacing w:after="0" w:line="240" w:lineRule="auto"/>
        <w:jc w:val="both"/>
        <w:rPr>
          <w:rFonts w:ascii="Arial Nova Light" w:eastAsia="Calibri" w:hAnsi="Arial Nova Light" w:cs="Times New Roman"/>
          <w:lang w:val="en-AU"/>
        </w:rPr>
      </w:pPr>
    </w:p>
    <w:p w14:paraId="40A3DB39" w14:textId="77430174" w:rsidR="00697594" w:rsidRPr="00805B22" w:rsidRDefault="005966EA" w:rsidP="00BA4BC9">
      <w:pPr>
        <w:pStyle w:val="Style6"/>
      </w:pPr>
      <w:r w:rsidRPr="00805B22">
        <w:t>1.</w:t>
      </w:r>
      <w:r w:rsidR="0049326C">
        <w:t>2</w:t>
      </w:r>
      <w:r w:rsidRPr="00805B22">
        <w:t xml:space="preserve">.1 </w:t>
      </w:r>
      <w:bookmarkStart w:id="14" w:name="_Hlk7780777"/>
      <w:r w:rsidR="00697594" w:rsidRPr="00344BCC">
        <w:rPr>
          <w:rStyle w:val="Style3Char"/>
        </w:rPr>
        <w:t xml:space="preserve">Gender </w:t>
      </w:r>
      <w:r w:rsidR="00B11FC6" w:rsidRPr="00344BCC">
        <w:rPr>
          <w:rStyle w:val="Style3Char"/>
        </w:rPr>
        <w:t>m</w:t>
      </w:r>
      <w:r w:rsidR="00697594" w:rsidRPr="00344BCC">
        <w:rPr>
          <w:rStyle w:val="Style3Char"/>
        </w:rPr>
        <w:t>ainstreaming</w:t>
      </w:r>
      <w:r w:rsidR="00FF6798" w:rsidRPr="00805B22">
        <w:t xml:space="preserve"> </w:t>
      </w:r>
    </w:p>
    <w:bookmarkEnd w:id="14"/>
    <w:p w14:paraId="207DC5BE" w14:textId="77777777" w:rsidR="00A511DA" w:rsidRPr="00381840" w:rsidRDefault="00A511DA" w:rsidP="00C60DF9">
      <w:pPr>
        <w:spacing w:after="0" w:line="240" w:lineRule="auto"/>
        <w:jc w:val="both"/>
        <w:rPr>
          <w:rFonts w:ascii="Arial Nova Light" w:hAnsi="Arial Nova Light" w:cs="Arial"/>
          <w:color w:val="538135" w:themeColor="accent6" w:themeShade="BF"/>
          <w:sz w:val="24"/>
          <w:szCs w:val="24"/>
        </w:rPr>
      </w:pPr>
    </w:p>
    <w:p w14:paraId="70D171E5" w14:textId="336E108D" w:rsidR="00C32BEA" w:rsidRPr="00B11FC6" w:rsidRDefault="00C32BEA" w:rsidP="00873DB7">
      <w:pPr>
        <w:spacing w:after="0" w:line="240" w:lineRule="auto"/>
        <w:jc w:val="center"/>
        <w:rPr>
          <w:rFonts w:ascii="Arial Nova Light" w:hAnsi="Arial Nova Light" w:cs="Arial"/>
          <w:i/>
        </w:rPr>
      </w:pPr>
      <w:r w:rsidRPr="00B11FC6">
        <w:rPr>
          <w:rFonts w:ascii="Arial Nova Light" w:hAnsi="Arial Nova Light" w:cs="Arial"/>
          <w:i/>
        </w:rPr>
        <w:t>Gender equality is the goal. Gender mainstreaming is the strategy.</w:t>
      </w:r>
      <w:r w:rsidRPr="00B11FC6">
        <w:rPr>
          <w:rFonts w:ascii="Arial Nova Light" w:hAnsi="Arial Nova Light" w:cs="Arial"/>
          <w:i/>
          <w:vertAlign w:val="superscript"/>
        </w:rPr>
        <w:footnoteReference w:id="8"/>
      </w:r>
    </w:p>
    <w:p w14:paraId="2E0B5E05" w14:textId="566D54B2" w:rsidR="00C32BEA" w:rsidRPr="00381840" w:rsidRDefault="00C32BEA" w:rsidP="00C60DF9">
      <w:pPr>
        <w:spacing w:after="0" w:line="240" w:lineRule="auto"/>
        <w:jc w:val="both"/>
        <w:rPr>
          <w:rFonts w:ascii="Arial Nova Light" w:hAnsi="Arial Nova Light" w:cs="Arial"/>
        </w:rPr>
      </w:pPr>
    </w:p>
    <w:p w14:paraId="760F9739" w14:textId="1157AE0C" w:rsidR="008C2349" w:rsidRPr="00381840" w:rsidRDefault="00B205BD" w:rsidP="00C60DF9">
      <w:pPr>
        <w:spacing w:after="0" w:line="240" w:lineRule="auto"/>
        <w:jc w:val="both"/>
        <w:rPr>
          <w:rFonts w:ascii="Arial Nova Light" w:hAnsi="Arial Nova Light" w:cs="Arial"/>
          <w:shd w:val="clear" w:color="auto" w:fill="FFFFFF"/>
        </w:rPr>
      </w:pPr>
      <w:bookmarkStart w:id="15" w:name="_Hlk8387032"/>
      <w:r w:rsidRPr="00381840">
        <w:rPr>
          <w:rFonts w:ascii="Arial Nova Light" w:hAnsi="Arial Nova Light" w:cs="Arial"/>
        </w:rPr>
        <w:t>Gender mainstreaming is</w:t>
      </w:r>
      <w:r w:rsidRPr="00381840">
        <w:rPr>
          <w:rFonts w:ascii="Arial Nova Light" w:hAnsi="Arial Nova Light" w:cs="Arial"/>
          <w:b/>
        </w:rPr>
        <w:t xml:space="preserve"> </w:t>
      </w:r>
      <w:r w:rsidRPr="00381840">
        <w:rPr>
          <w:rFonts w:ascii="Arial Nova Light" w:hAnsi="Arial Nova Light" w:cs="Arial"/>
        </w:rPr>
        <w:t xml:space="preserve">an active process of assessing gender implications across all activities of an </w:t>
      </w:r>
      <w:proofErr w:type="spellStart"/>
      <w:r w:rsidRPr="00381840">
        <w:rPr>
          <w:rFonts w:ascii="Arial Nova Light" w:hAnsi="Arial Nova Light" w:cs="Arial"/>
        </w:rPr>
        <w:t>organisation</w:t>
      </w:r>
      <w:proofErr w:type="spellEnd"/>
      <w:r w:rsidR="00DC0C4B">
        <w:rPr>
          <w:rFonts w:ascii="Arial Nova Light" w:hAnsi="Arial Nova Light" w:cs="Arial"/>
        </w:rPr>
        <w:t>,</w:t>
      </w:r>
      <w:r w:rsidRPr="00381840">
        <w:rPr>
          <w:rFonts w:ascii="Arial Nova Light" w:hAnsi="Arial Nova Light" w:cs="Arial"/>
        </w:rPr>
        <w:t xml:space="preserve"> taking action to achieve gender </w:t>
      </w:r>
      <w:proofErr w:type="gramStart"/>
      <w:r w:rsidRPr="00381840">
        <w:rPr>
          <w:rFonts w:ascii="Arial Nova Light" w:hAnsi="Arial Nova Light" w:cs="Arial"/>
        </w:rPr>
        <w:t>equality</w:t>
      </w:r>
      <w:proofErr w:type="gramEnd"/>
      <w:r w:rsidRPr="00381840">
        <w:rPr>
          <w:rFonts w:ascii="Arial Nova Light" w:hAnsi="Arial Nova Light" w:cs="Arial"/>
        </w:rPr>
        <w:t xml:space="preserve"> </w:t>
      </w:r>
      <w:r w:rsidRPr="00381840">
        <w:rPr>
          <w:rFonts w:ascii="Arial Nova Light" w:hAnsi="Arial Nova Light" w:cs="Arial"/>
          <w:shd w:val="clear" w:color="auto" w:fill="FFFFFF"/>
        </w:rPr>
        <w:t>and ensuring gender inequality is not perpetuated</w:t>
      </w:r>
      <w:r w:rsidRPr="00381840">
        <w:rPr>
          <w:rFonts w:ascii="Arial Nova Light" w:hAnsi="Arial Nova Light" w:cs="Arial"/>
        </w:rPr>
        <w:t>. Its goal is to achieve formal and substantive gender equality.</w:t>
      </w:r>
      <w:r w:rsidR="007F3EE4">
        <w:rPr>
          <w:rFonts w:ascii="Arial Nova Light" w:hAnsi="Arial Nova Light" w:cs="Arial"/>
        </w:rPr>
        <w:t xml:space="preserve"> </w:t>
      </w:r>
      <w:r w:rsidR="00073D8E">
        <w:rPr>
          <w:rFonts w:ascii="Arial Nova Light" w:hAnsi="Arial Nova Light" w:cs="Arial"/>
        </w:rPr>
        <w:t>It</w:t>
      </w:r>
      <w:r w:rsidR="003D0688" w:rsidRPr="00381840">
        <w:rPr>
          <w:rFonts w:ascii="Arial Nova Light" w:hAnsi="Arial Nova Light" w:cs="Arial"/>
        </w:rPr>
        <w:t xml:space="preserve"> identifies how gender-</w:t>
      </w:r>
      <w:r w:rsidR="00CC602B" w:rsidRPr="00381840">
        <w:rPr>
          <w:rFonts w:ascii="Arial Nova Light" w:hAnsi="Arial Nova Light" w:cs="Arial"/>
        </w:rPr>
        <w:t>based discrimination</w:t>
      </w:r>
      <w:r w:rsidR="008C2349" w:rsidRPr="00381840">
        <w:rPr>
          <w:rFonts w:ascii="Arial Nova Light" w:hAnsi="Arial Nova Light" w:cs="Arial"/>
        </w:rPr>
        <w:t xml:space="preserve"> </w:t>
      </w:r>
      <w:r w:rsidR="00C64120" w:rsidRPr="00381840">
        <w:rPr>
          <w:rFonts w:ascii="Arial Nova Light" w:hAnsi="Arial Nova Light" w:cs="Arial"/>
        </w:rPr>
        <w:t xml:space="preserve">and unconscious bias </w:t>
      </w:r>
      <w:r w:rsidR="008C2349" w:rsidRPr="00381840">
        <w:rPr>
          <w:rFonts w:ascii="Arial Nova Light" w:hAnsi="Arial Nova Light" w:cs="Arial"/>
        </w:rPr>
        <w:t>affect</w:t>
      </w:r>
      <w:r w:rsidR="0043292F" w:rsidRPr="00381840">
        <w:rPr>
          <w:rFonts w:ascii="Arial Nova Light" w:hAnsi="Arial Nova Light" w:cs="Arial"/>
        </w:rPr>
        <w:t>s</w:t>
      </w:r>
      <w:r w:rsidR="00310C23" w:rsidRPr="00381840">
        <w:rPr>
          <w:rFonts w:ascii="Arial Nova Light" w:hAnsi="Arial Nova Light" w:cs="Arial"/>
        </w:rPr>
        <w:t xml:space="preserve"> women and girls</w:t>
      </w:r>
      <w:r w:rsidR="00FF00AA">
        <w:rPr>
          <w:rFonts w:ascii="Arial Nova Light" w:hAnsi="Arial Nova Light" w:cs="Arial"/>
        </w:rPr>
        <w:t>.</w:t>
      </w:r>
    </w:p>
    <w:p w14:paraId="4F29648F" w14:textId="77777777" w:rsidR="008C2349" w:rsidRPr="00381840" w:rsidRDefault="008C2349" w:rsidP="00C60DF9">
      <w:pPr>
        <w:spacing w:after="0" w:line="240" w:lineRule="auto"/>
        <w:jc w:val="both"/>
        <w:rPr>
          <w:rFonts w:ascii="Arial Nova Light" w:hAnsi="Arial Nova Light" w:cs="Arial"/>
          <w:color w:val="000000" w:themeColor="text1"/>
        </w:rPr>
      </w:pPr>
    </w:p>
    <w:p w14:paraId="46F80718" w14:textId="56BBB486" w:rsidR="00093694" w:rsidRPr="00315F26" w:rsidRDefault="002B6EE7" w:rsidP="00C60DF9">
      <w:pPr>
        <w:autoSpaceDE w:val="0"/>
        <w:autoSpaceDN w:val="0"/>
        <w:adjustRightInd w:val="0"/>
        <w:spacing w:after="0" w:line="240" w:lineRule="auto"/>
        <w:jc w:val="both"/>
        <w:rPr>
          <w:rFonts w:ascii="Arial Nova Light" w:hAnsi="Arial Nova Light" w:cs="HelveticaNeueLTStd-Lt"/>
          <w:lang w:val="en-NZ"/>
        </w:rPr>
      </w:pPr>
      <w:r w:rsidRPr="00381840">
        <w:rPr>
          <w:rFonts w:ascii="Arial Nova Light" w:eastAsia="Calibri" w:hAnsi="Arial Nova Light" w:cs="Times New Roman"/>
          <w:lang w:val="en-AU"/>
        </w:rPr>
        <w:t>Gender mainstreaming was established as a major global strategy for achieving gender equality in the Beijing Platform for Action in 1995.</w:t>
      </w:r>
      <w:r w:rsidRPr="00381840">
        <w:rPr>
          <w:rFonts w:ascii="Arial Nova Light" w:eastAsia="Calibri" w:hAnsi="Arial Nova Light" w:cs="Arial"/>
          <w:vertAlign w:val="superscript"/>
          <w:lang w:val="en-AU"/>
        </w:rPr>
        <w:footnoteReference w:id="9"/>
      </w:r>
      <w:r w:rsidRPr="00381840">
        <w:rPr>
          <w:rFonts w:ascii="Arial Nova Light" w:eastAsia="Calibri" w:hAnsi="Arial Nova Light" w:cs="Times New Roman"/>
          <w:lang w:val="en-AU"/>
        </w:rPr>
        <w:t xml:space="preserve"> </w:t>
      </w:r>
      <w:r w:rsidR="00FD4556">
        <w:rPr>
          <w:rFonts w:ascii="Arial Nova Light" w:eastAsia="Calibri" w:hAnsi="Arial Nova Light" w:cs="Times New Roman"/>
          <w:lang w:val="en-AU"/>
        </w:rPr>
        <w:t xml:space="preserve"> </w:t>
      </w:r>
      <w:bookmarkStart w:id="16" w:name="_Hlk7780753"/>
      <w:r w:rsidR="00844903">
        <w:rPr>
          <w:rFonts w:ascii="Arial Nova Light" w:eastAsia="Calibri" w:hAnsi="Arial Nova Light" w:cs="Times New Roman"/>
          <w:lang w:val="en-AU"/>
        </w:rPr>
        <w:t>Since then</w:t>
      </w:r>
      <w:r w:rsidR="005B2322">
        <w:rPr>
          <w:rFonts w:ascii="Arial Nova Light" w:eastAsia="Calibri" w:hAnsi="Arial Nova Light" w:cs="Times New Roman"/>
          <w:lang w:val="en-AU"/>
        </w:rPr>
        <w:t>,</w:t>
      </w:r>
      <w:r w:rsidR="00844903">
        <w:rPr>
          <w:rFonts w:ascii="Arial Nova Light" w:eastAsia="Calibri" w:hAnsi="Arial Nova Light" w:cs="Times New Roman"/>
          <w:lang w:val="en-AU"/>
        </w:rPr>
        <w:t xml:space="preserve"> c</w:t>
      </w:r>
      <w:r w:rsidR="003039D6">
        <w:rPr>
          <w:rFonts w:ascii="Arial Nova Light" w:eastAsia="Calibri" w:hAnsi="Arial Nova Light" w:cs="Times New Roman"/>
          <w:lang w:val="en-AU"/>
        </w:rPr>
        <w:t xml:space="preserve">onsiderable </w:t>
      </w:r>
      <w:r w:rsidR="00F914E9">
        <w:rPr>
          <w:rFonts w:ascii="Arial Nova Light" w:eastAsia="Calibri" w:hAnsi="Arial Nova Light" w:cs="Times New Roman"/>
          <w:lang w:val="en-AU"/>
        </w:rPr>
        <w:t xml:space="preserve">effort </w:t>
      </w:r>
      <w:r w:rsidR="003039D6">
        <w:rPr>
          <w:rFonts w:ascii="Arial Nova Light" w:eastAsia="Calibri" w:hAnsi="Arial Nova Light" w:cs="Times New Roman"/>
          <w:lang w:val="en-AU"/>
        </w:rPr>
        <w:t>has been made</w:t>
      </w:r>
      <w:r w:rsidR="00FD4556">
        <w:rPr>
          <w:rFonts w:ascii="Arial Nova Light" w:hAnsi="Arial Nova Light" w:cs="HelveticaNeueLTStd-Lt"/>
          <w:lang w:val="en-NZ"/>
        </w:rPr>
        <w:t xml:space="preserve"> </w:t>
      </w:r>
      <w:r w:rsidR="00EB3A7E">
        <w:rPr>
          <w:rFonts w:ascii="Arial Nova Light" w:hAnsi="Arial Nova Light" w:cs="HelveticaNeueLTStd-Lt"/>
          <w:lang w:val="en-NZ"/>
        </w:rPr>
        <w:t xml:space="preserve">to </w:t>
      </w:r>
      <w:r w:rsidR="00EB3A7E" w:rsidRPr="00E609E8">
        <w:rPr>
          <w:rFonts w:ascii="Arial Nova Light" w:hAnsi="Arial Nova Light" w:cs="HelveticaNeueLTStd-Lt"/>
          <w:lang w:val="en-NZ"/>
        </w:rPr>
        <w:t>integrate</w:t>
      </w:r>
      <w:r w:rsidR="00E609E8" w:rsidRPr="00E609E8">
        <w:rPr>
          <w:rFonts w:ascii="Arial Nova Light" w:hAnsi="Arial Nova Light" w:cs="HelveticaNeueLTStd-Lt"/>
          <w:lang w:val="en-NZ"/>
        </w:rPr>
        <w:t xml:space="preserve"> a gender perspective and the human</w:t>
      </w:r>
      <w:r w:rsidR="00E609E8">
        <w:rPr>
          <w:rFonts w:ascii="Arial Nova Light" w:hAnsi="Arial Nova Light" w:cs="HelveticaNeueLTStd-Lt"/>
          <w:lang w:val="en-NZ"/>
        </w:rPr>
        <w:t xml:space="preserve"> </w:t>
      </w:r>
      <w:r w:rsidR="00E609E8" w:rsidRPr="00E609E8">
        <w:rPr>
          <w:rFonts w:ascii="Arial Nova Light" w:hAnsi="Arial Nova Light" w:cs="HelveticaNeueLTStd-Lt"/>
          <w:lang w:val="en-NZ"/>
        </w:rPr>
        <w:t>rights of women throughout the United Nations system</w:t>
      </w:r>
      <w:r w:rsidR="00F914E9">
        <w:rPr>
          <w:rFonts w:ascii="Arial Nova Light" w:hAnsi="Arial Nova Light" w:cs="HelveticaNeueLTStd-Lt"/>
          <w:lang w:val="en-NZ"/>
        </w:rPr>
        <w:t>.</w:t>
      </w:r>
      <w:r w:rsidR="00E609E8" w:rsidRPr="00E609E8">
        <w:rPr>
          <w:rFonts w:ascii="Arial Nova Light" w:hAnsi="Arial Nova Light" w:cs="HelveticaNeueLTStd-Lt"/>
          <w:lang w:val="en-NZ"/>
        </w:rPr>
        <w:t xml:space="preserve"> </w:t>
      </w:r>
      <w:r w:rsidR="005B2322">
        <w:rPr>
          <w:rFonts w:ascii="Arial Nova Light" w:hAnsi="Arial Nova Light" w:cs="HelveticaNeueLTStd-Lt"/>
          <w:lang w:val="en-NZ"/>
        </w:rPr>
        <w:t xml:space="preserve">For example, </w:t>
      </w:r>
      <w:r w:rsidR="00093694" w:rsidRPr="00381840">
        <w:rPr>
          <w:rFonts w:ascii="Arial Nova Light" w:eastAsia="Calibri" w:hAnsi="Arial Nova Light" w:cs="Times New Roman"/>
          <w:shd w:val="clear" w:color="auto" w:fill="FFFFFF"/>
          <w:lang w:val="en-AU"/>
        </w:rPr>
        <w:t>Sustainable Development Goal 5</w:t>
      </w:r>
      <w:r w:rsidR="005B2322">
        <w:rPr>
          <w:rFonts w:ascii="Arial Nova Light" w:eastAsia="Calibri" w:hAnsi="Arial Nova Light" w:cs="Times New Roman"/>
          <w:shd w:val="clear" w:color="auto" w:fill="FFFFFF"/>
          <w:lang w:val="en-AU"/>
        </w:rPr>
        <w:t xml:space="preserve">, which seeks to </w:t>
      </w:r>
      <w:r w:rsidR="00093694" w:rsidRPr="00381840">
        <w:rPr>
          <w:rFonts w:ascii="Arial Nova Light" w:eastAsia="Calibri" w:hAnsi="Arial Nova Light" w:cs="Times New Roman"/>
          <w:shd w:val="clear" w:color="auto" w:fill="FFFFFF"/>
          <w:lang w:val="en-AU"/>
        </w:rPr>
        <w:t>“</w:t>
      </w:r>
      <w:r w:rsidR="005B2322">
        <w:rPr>
          <w:rFonts w:ascii="Arial Nova Light" w:eastAsia="Calibri" w:hAnsi="Arial Nova Light" w:cs="Times New Roman"/>
          <w:shd w:val="clear" w:color="auto" w:fill="FFFFFF"/>
          <w:lang w:val="en-AU"/>
        </w:rPr>
        <w:t>a</w:t>
      </w:r>
      <w:r w:rsidR="00093694" w:rsidRPr="00381840">
        <w:rPr>
          <w:rFonts w:ascii="Arial Nova Light" w:eastAsia="Calibri" w:hAnsi="Arial Nova Light" w:cs="Times New Roman"/>
          <w:shd w:val="clear" w:color="auto" w:fill="FFFFFF"/>
          <w:lang w:val="en-AU"/>
        </w:rPr>
        <w:t>chieve gender equality and empower all women and girls,” call</w:t>
      </w:r>
      <w:r w:rsidR="00EB3A7E">
        <w:rPr>
          <w:rFonts w:ascii="Arial Nova Light" w:eastAsia="Calibri" w:hAnsi="Arial Nova Light" w:cs="Times New Roman"/>
          <w:shd w:val="clear" w:color="auto" w:fill="FFFFFF"/>
          <w:lang w:val="en-AU"/>
        </w:rPr>
        <w:t>s</w:t>
      </w:r>
      <w:r w:rsidR="00093694" w:rsidRPr="00381840">
        <w:rPr>
          <w:rFonts w:ascii="Arial Nova Light" w:eastAsia="Calibri" w:hAnsi="Arial Nova Light" w:cs="Times New Roman"/>
          <w:shd w:val="clear" w:color="auto" w:fill="FFFFFF"/>
          <w:lang w:val="en-AU"/>
        </w:rPr>
        <w:t xml:space="preserve"> for a gender mainstreaming strategy in all policies and </w:t>
      </w:r>
      <w:r w:rsidR="00951D6C" w:rsidRPr="00381840">
        <w:rPr>
          <w:rFonts w:ascii="Arial Nova Light" w:eastAsia="Calibri" w:hAnsi="Arial Nova Light" w:cs="Times New Roman"/>
          <w:shd w:val="clear" w:color="auto" w:fill="FFFFFF"/>
          <w:lang w:val="en-AU"/>
        </w:rPr>
        <w:t>program</w:t>
      </w:r>
      <w:r w:rsidR="005B2322">
        <w:rPr>
          <w:rFonts w:ascii="Arial Nova Light" w:eastAsia="Calibri" w:hAnsi="Arial Nova Light" w:cs="Times New Roman"/>
          <w:shd w:val="clear" w:color="auto" w:fill="FFFFFF"/>
          <w:lang w:val="en-AU"/>
        </w:rPr>
        <w:t>s</w:t>
      </w:r>
      <w:r w:rsidR="00951D6C">
        <w:rPr>
          <w:rFonts w:ascii="Arial Nova Light" w:eastAsia="Calibri" w:hAnsi="Arial Nova Light" w:cs="Times New Roman"/>
          <w:shd w:val="clear" w:color="auto" w:fill="FFFFFF"/>
          <w:lang w:val="en-AU"/>
        </w:rPr>
        <w:t>.</w:t>
      </w:r>
    </w:p>
    <w:p w14:paraId="03D54496" w14:textId="77777777" w:rsidR="005B2322" w:rsidRPr="00E609E8" w:rsidRDefault="005B2322" w:rsidP="00C60DF9">
      <w:pPr>
        <w:autoSpaceDE w:val="0"/>
        <w:autoSpaceDN w:val="0"/>
        <w:adjustRightInd w:val="0"/>
        <w:spacing w:after="0" w:line="240" w:lineRule="auto"/>
        <w:jc w:val="both"/>
        <w:rPr>
          <w:rFonts w:ascii="Arial Nova Light" w:hAnsi="Arial Nova Light" w:cs="HelveticaNeueLTStd-Lt"/>
          <w:lang w:val="en-NZ"/>
        </w:rPr>
      </w:pPr>
    </w:p>
    <w:p w14:paraId="56F0B1FA" w14:textId="439ACD35" w:rsidR="00321326" w:rsidRDefault="006375E0" w:rsidP="00C60DF9">
      <w:pPr>
        <w:autoSpaceDE w:val="0"/>
        <w:autoSpaceDN w:val="0"/>
        <w:adjustRightInd w:val="0"/>
        <w:spacing w:after="0" w:line="240" w:lineRule="auto"/>
        <w:jc w:val="both"/>
        <w:rPr>
          <w:rFonts w:ascii="Arial Nova Light" w:hAnsi="Arial Nova Light" w:cs="HelveticaNeueLTStd-Lt"/>
          <w:lang w:val="en-NZ"/>
        </w:rPr>
      </w:pPr>
      <w:r>
        <w:rPr>
          <w:rFonts w:ascii="Arial Nova Light" w:hAnsi="Arial Nova Light" w:cs="HelveticaNeueLTStd-Lt"/>
          <w:lang w:val="en-NZ"/>
        </w:rPr>
        <w:t>I</w:t>
      </w:r>
      <w:r w:rsidR="00321326" w:rsidRPr="00A4049B">
        <w:rPr>
          <w:rFonts w:ascii="Arial Nova Light" w:hAnsi="Arial Nova Light" w:cs="HelveticaNeueLTStd-Lt"/>
          <w:lang w:val="en-NZ"/>
        </w:rPr>
        <w:t>nternational</w:t>
      </w:r>
      <w:r w:rsidR="00321326">
        <w:rPr>
          <w:rFonts w:ascii="Arial Nova Light" w:hAnsi="Arial Nova Light" w:cs="HelveticaNeueLTStd-Lt"/>
          <w:lang w:val="en-NZ"/>
        </w:rPr>
        <w:t xml:space="preserve"> </w:t>
      </w:r>
      <w:r w:rsidR="00CA5D28">
        <w:rPr>
          <w:rFonts w:ascii="Arial Nova Light" w:hAnsi="Arial Nova Light" w:cs="HelveticaNeueLTStd-Lt"/>
          <w:lang w:val="en-NZ"/>
        </w:rPr>
        <w:t>effort</w:t>
      </w:r>
      <w:r w:rsidR="00CB328D">
        <w:rPr>
          <w:rFonts w:ascii="Arial Nova Light" w:hAnsi="Arial Nova Light" w:cs="HelveticaNeueLTStd-Lt"/>
          <w:lang w:val="en-NZ"/>
        </w:rPr>
        <w:t>s</w:t>
      </w:r>
      <w:r w:rsidR="00307062">
        <w:rPr>
          <w:rFonts w:ascii="Arial Nova Light" w:hAnsi="Arial Nova Light" w:cs="HelveticaNeueLTStd-Lt"/>
          <w:lang w:val="en-NZ"/>
        </w:rPr>
        <w:t xml:space="preserve"> to</w:t>
      </w:r>
      <w:r w:rsidR="00CB328D">
        <w:rPr>
          <w:rFonts w:ascii="Arial Nova Light" w:hAnsi="Arial Nova Light" w:cs="HelveticaNeueLTStd-Lt"/>
          <w:lang w:val="en-NZ"/>
        </w:rPr>
        <w:t xml:space="preserve"> </w:t>
      </w:r>
      <w:r w:rsidR="00F914E9">
        <w:rPr>
          <w:rFonts w:ascii="Arial Nova Light" w:hAnsi="Arial Nova Light" w:cs="HelveticaNeueLTStd-Lt"/>
          <w:lang w:val="en-NZ"/>
        </w:rPr>
        <w:t>integrat</w:t>
      </w:r>
      <w:r w:rsidR="00CB328D">
        <w:rPr>
          <w:rFonts w:ascii="Arial Nova Light" w:hAnsi="Arial Nova Light" w:cs="HelveticaNeueLTStd-Lt"/>
          <w:lang w:val="en-NZ"/>
        </w:rPr>
        <w:t>e</w:t>
      </w:r>
      <w:r w:rsidR="00F914E9">
        <w:rPr>
          <w:rFonts w:ascii="Arial Nova Light" w:hAnsi="Arial Nova Light" w:cs="HelveticaNeueLTStd-Lt"/>
          <w:lang w:val="en-NZ"/>
        </w:rPr>
        <w:t xml:space="preserve"> a</w:t>
      </w:r>
      <w:r w:rsidR="00EE239E">
        <w:rPr>
          <w:rFonts w:ascii="Arial Nova Light" w:hAnsi="Arial Nova Light" w:cs="HelveticaNeueLTStd-Lt"/>
          <w:lang w:val="en-NZ"/>
        </w:rPr>
        <w:t xml:space="preserve"> human </w:t>
      </w:r>
      <w:r w:rsidR="00E422EF">
        <w:rPr>
          <w:rFonts w:ascii="Arial Nova Light" w:hAnsi="Arial Nova Light" w:cs="HelveticaNeueLTStd-Lt"/>
          <w:lang w:val="en-NZ"/>
        </w:rPr>
        <w:t>rights-based</w:t>
      </w:r>
      <w:r w:rsidR="00F914E9">
        <w:rPr>
          <w:rFonts w:ascii="Arial Nova Light" w:hAnsi="Arial Nova Light" w:cs="HelveticaNeueLTStd-Lt"/>
          <w:lang w:val="en-NZ"/>
        </w:rPr>
        <w:t xml:space="preserve"> gender perspective </w:t>
      </w:r>
      <w:r w:rsidR="003772F8">
        <w:rPr>
          <w:rFonts w:ascii="Arial Nova Light" w:hAnsi="Arial Nova Light" w:cs="HelveticaNeueLTStd-Lt"/>
          <w:lang w:val="en-NZ"/>
        </w:rPr>
        <w:t>thr</w:t>
      </w:r>
      <w:r w:rsidR="0034449B">
        <w:rPr>
          <w:rFonts w:ascii="Arial Nova Light" w:hAnsi="Arial Nova Light" w:cs="HelveticaNeueLTStd-Lt"/>
          <w:lang w:val="en-NZ"/>
        </w:rPr>
        <w:t>o</w:t>
      </w:r>
      <w:r w:rsidR="003772F8">
        <w:rPr>
          <w:rFonts w:ascii="Arial Nova Light" w:hAnsi="Arial Nova Light" w:cs="HelveticaNeueLTStd-Lt"/>
          <w:lang w:val="en-NZ"/>
        </w:rPr>
        <w:t xml:space="preserve">ugh a gender mainstreaming approach </w:t>
      </w:r>
      <w:r w:rsidR="00F373B8">
        <w:rPr>
          <w:rFonts w:ascii="Arial Nova Light" w:hAnsi="Arial Nova Light" w:cs="HelveticaNeueLTStd-Lt"/>
          <w:lang w:val="en-NZ"/>
        </w:rPr>
        <w:t>are</w:t>
      </w:r>
      <w:r>
        <w:rPr>
          <w:rFonts w:ascii="Arial Nova Light" w:hAnsi="Arial Nova Light" w:cs="HelveticaNeueLTStd-Lt"/>
          <w:lang w:val="en-NZ"/>
        </w:rPr>
        <w:t xml:space="preserve"> important for NHRIs for several reasons</w:t>
      </w:r>
      <w:r w:rsidR="0092084D">
        <w:rPr>
          <w:rFonts w:ascii="Arial Nova Light" w:hAnsi="Arial Nova Light" w:cs="HelveticaNeueLTStd-Lt"/>
          <w:lang w:val="en-NZ"/>
        </w:rPr>
        <w:t xml:space="preserve">. </w:t>
      </w:r>
    </w:p>
    <w:p w14:paraId="6AE8B483" w14:textId="5C062A53" w:rsidR="00321326" w:rsidRPr="00E422EF" w:rsidRDefault="00A14628" w:rsidP="00830389">
      <w:pPr>
        <w:pStyle w:val="ListParagraph"/>
        <w:numPr>
          <w:ilvl w:val="0"/>
          <w:numId w:val="40"/>
        </w:numPr>
        <w:autoSpaceDE w:val="0"/>
        <w:autoSpaceDN w:val="0"/>
        <w:adjustRightInd w:val="0"/>
        <w:spacing w:before="120" w:after="0" w:line="240" w:lineRule="auto"/>
        <w:ind w:left="714" w:hanging="357"/>
        <w:contextualSpacing w:val="0"/>
        <w:jc w:val="both"/>
        <w:rPr>
          <w:rFonts w:ascii="Arial Nova Light" w:hAnsi="Arial Nova Light" w:cs="HelveticaNeueLTStd-Lt"/>
          <w:lang w:val="en-NZ"/>
        </w:rPr>
      </w:pPr>
      <w:r>
        <w:rPr>
          <w:rFonts w:ascii="Arial Nova Light" w:hAnsi="Arial Nova Light" w:cs="HelveticaNeueLTStd-Lt"/>
          <w:lang w:val="en-NZ"/>
        </w:rPr>
        <w:t>A</w:t>
      </w:r>
      <w:r w:rsidR="00321326" w:rsidRPr="00E422EF">
        <w:rPr>
          <w:rFonts w:ascii="Arial Nova Light" w:hAnsi="Arial Nova Light" w:cs="HelveticaNeueLTStd-Lt"/>
          <w:lang w:val="en-NZ"/>
        </w:rPr>
        <w:t xml:space="preserve"> clear mandate for the integration of a gender perspective and the human rights of women into the work of NHRIs and other bodies</w:t>
      </w:r>
      <w:r>
        <w:rPr>
          <w:rFonts w:ascii="Arial Nova Light" w:hAnsi="Arial Nova Light" w:cs="HelveticaNeueLTStd-Lt"/>
          <w:lang w:val="en-NZ"/>
        </w:rPr>
        <w:t xml:space="preserve"> has been established</w:t>
      </w:r>
      <w:r w:rsidR="00C04E18">
        <w:rPr>
          <w:rFonts w:ascii="Arial Nova Light" w:hAnsi="Arial Nova Light" w:cs="HelveticaNeueLTStd-Lt"/>
          <w:lang w:val="en-NZ"/>
        </w:rPr>
        <w:t>.</w:t>
      </w:r>
    </w:p>
    <w:p w14:paraId="52D9444B" w14:textId="4A891219" w:rsidR="00321326" w:rsidRPr="00E422EF" w:rsidRDefault="00E85F62" w:rsidP="00830389">
      <w:pPr>
        <w:pStyle w:val="ListParagraph"/>
        <w:numPr>
          <w:ilvl w:val="0"/>
          <w:numId w:val="40"/>
        </w:numPr>
        <w:autoSpaceDE w:val="0"/>
        <w:autoSpaceDN w:val="0"/>
        <w:adjustRightInd w:val="0"/>
        <w:spacing w:before="120" w:after="0" w:line="240" w:lineRule="auto"/>
        <w:ind w:left="714" w:hanging="357"/>
        <w:contextualSpacing w:val="0"/>
        <w:jc w:val="both"/>
        <w:rPr>
          <w:rFonts w:ascii="Arial Nova Light" w:hAnsi="Arial Nova Light" w:cs="HelveticaNeueLTStd-Lt"/>
          <w:lang w:val="en-NZ"/>
        </w:rPr>
      </w:pPr>
      <w:r>
        <w:rPr>
          <w:rFonts w:ascii="Arial Nova Light" w:hAnsi="Arial Nova Light" w:cs="HelveticaNeueLTStd-Lt"/>
          <w:lang w:val="en-NZ"/>
        </w:rPr>
        <w:t>It is</w:t>
      </w:r>
      <w:r w:rsidR="0034449B">
        <w:rPr>
          <w:rFonts w:ascii="Arial Nova Light" w:hAnsi="Arial Nova Light" w:cs="HelveticaNeueLTStd-Lt"/>
          <w:lang w:val="en-NZ"/>
        </w:rPr>
        <w:t xml:space="preserve"> </w:t>
      </w:r>
      <w:r w:rsidR="00C7294C">
        <w:rPr>
          <w:rFonts w:ascii="Arial Nova Light" w:hAnsi="Arial Nova Light" w:cs="HelveticaNeueLTStd-Lt"/>
          <w:lang w:val="en-NZ"/>
        </w:rPr>
        <w:t>understood</w:t>
      </w:r>
      <w:r w:rsidR="0034449B">
        <w:rPr>
          <w:rFonts w:ascii="Arial Nova Light" w:hAnsi="Arial Nova Light" w:cs="HelveticaNeueLTStd-Lt"/>
          <w:lang w:val="en-NZ"/>
        </w:rPr>
        <w:t xml:space="preserve"> </w:t>
      </w:r>
      <w:r w:rsidR="00321326" w:rsidRPr="00E422EF">
        <w:rPr>
          <w:rFonts w:ascii="Arial Nova Light" w:hAnsi="Arial Nova Light" w:cs="HelveticaNeueLTStd-Lt"/>
          <w:lang w:val="en-NZ"/>
        </w:rPr>
        <w:t xml:space="preserve">that securing women’s human rights </w:t>
      </w:r>
      <w:r w:rsidR="00B83C6A">
        <w:rPr>
          <w:rFonts w:ascii="Arial Nova Light" w:hAnsi="Arial Nova Light" w:cs="HelveticaNeueLTStd-Lt"/>
          <w:lang w:val="en-NZ"/>
        </w:rPr>
        <w:t>requires</w:t>
      </w:r>
      <w:r w:rsidR="005064BA">
        <w:rPr>
          <w:rFonts w:ascii="Arial Nova Light" w:hAnsi="Arial Nova Light" w:cs="HelveticaNeueLTStd-Lt"/>
          <w:lang w:val="en-NZ"/>
        </w:rPr>
        <w:t xml:space="preserve"> explicit and systematic</w:t>
      </w:r>
      <w:r w:rsidR="00321326" w:rsidRPr="00E422EF">
        <w:rPr>
          <w:rFonts w:ascii="Arial Nova Light" w:hAnsi="Arial Nova Light" w:cs="HelveticaNeueLTStd-Lt"/>
          <w:lang w:val="en-NZ"/>
        </w:rPr>
        <w:t xml:space="preserve"> </w:t>
      </w:r>
      <w:r w:rsidR="00226AFD">
        <w:rPr>
          <w:rFonts w:ascii="Arial Nova Light" w:hAnsi="Arial Nova Light" w:cs="HelveticaNeueLTStd-Lt"/>
          <w:lang w:val="en-NZ"/>
        </w:rPr>
        <w:t xml:space="preserve">work toward </w:t>
      </w:r>
      <w:r w:rsidR="00321326" w:rsidRPr="00E422EF">
        <w:rPr>
          <w:rFonts w:ascii="Arial Nova Light" w:hAnsi="Arial Nova Light" w:cs="HelveticaNeueLTStd-Lt"/>
          <w:lang w:val="en-NZ"/>
        </w:rPr>
        <w:t>goals of equality and non-discrimination at all stages.</w:t>
      </w:r>
    </w:p>
    <w:p w14:paraId="0D1178DD" w14:textId="24BF55EE" w:rsidR="00364021" w:rsidRDefault="004A225E" w:rsidP="00830389">
      <w:pPr>
        <w:pStyle w:val="ListParagraph"/>
        <w:numPr>
          <w:ilvl w:val="0"/>
          <w:numId w:val="40"/>
        </w:numPr>
        <w:autoSpaceDE w:val="0"/>
        <w:autoSpaceDN w:val="0"/>
        <w:adjustRightInd w:val="0"/>
        <w:spacing w:before="120" w:after="0" w:line="240" w:lineRule="auto"/>
        <w:ind w:left="714" w:hanging="357"/>
        <w:contextualSpacing w:val="0"/>
        <w:jc w:val="both"/>
        <w:rPr>
          <w:rFonts w:ascii="Arial Nova Light" w:hAnsi="Arial Nova Light" w:cs="HelveticaNeueLTStd-Lt"/>
          <w:lang w:val="en-NZ"/>
        </w:rPr>
      </w:pPr>
      <w:r>
        <w:rPr>
          <w:rFonts w:ascii="Arial Nova Light" w:hAnsi="Arial Nova Light" w:cs="HelveticaNeueLTStd-Lt"/>
          <w:lang w:val="en-NZ"/>
        </w:rPr>
        <w:t>T</w:t>
      </w:r>
      <w:r w:rsidR="00D50967">
        <w:rPr>
          <w:rFonts w:ascii="Arial Nova Light" w:hAnsi="Arial Nova Light" w:cs="HelveticaNeueLTStd-Lt"/>
          <w:lang w:val="en-NZ"/>
        </w:rPr>
        <w:t>he</w:t>
      </w:r>
      <w:r w:rsidR="0042575B">
        <w:rPr>
          <w:rFonts w:ascii="Arial Nova Light" w:hAnsi="Arial Nova Light" w:cs="HelveticaNeueLTStd-Lt"/>
          <w:lang w:val="en-NZ"/>
        </w:rPr>
        <w:t xml:space="preserve"> </w:t>
      </w:r>
      <w:r w:rsidR="00321326" w:rsidRPr="00E422EF">
        <w:rPr>
          <w:rFonts w:ascii="Arial Nova Light" w:hAnsi="Arial Nova Light" w:cs="HelveticaNeueLTStd-Lt"/>
          <w:lang w:val="en-NZ"/>
        </w:rPr>
        <w:t>limitations of women-specific</w:t>
      </w:r>
      <w:r w:rsidR="00E422EF">
        <w:rPr>
          <w:rFonts w:ascii="Arial Nova Light" w:hAnsi="Arial Nova Light" w:cs="HelveticaNeueLTStd-Lt"/>
          <w:lang w:val="en-NZ"/>
        </w:rPr>
        <w:t xml:space="preserve"> </w:t>
      </w:r>
      <w:r w:rsidR="00321326" w:rsidRPr="00E422EF">
        <w:rPr>
          <w:rFonts w:ascii="Arial Nova Light" w:hAnsi="Arial Nova Light" w:cs="HelveticaNeueLTStd-Lt"/>
          <w:lang w:val="en-NZ"/>
        </w:rPr>
        <w:t xml:space="preserve">approaches, which </w:t>
      </w:r>
      <w:r w:rsidR="00D61B74">
        <w:rPr>
          <w:rFonts w:ascii="Arial Nova Light" w:hAnsi="Arial Nova Light" w:cs="HelveticaNeueLTStd-Lt"/>
          <w:lang w:val="en-NZ"/>
        </w:rPr>
        <w:t>can be</w:t>
      </w:r>
      <w:r w:rsidR="00321326" w:rsidRPr="00E422EF">
        <w:rPr>
          <w:rFonts w:ascii="Arial Nova Light" w:hAnsi="Arial Nova Light" w:cs="HelveticaNeueLTStd-Lt"/>
          <w:lang w:val="en-NZ"/>
        </w:rPr>
        <w:t xml:space="preserve"> marginali</w:t>
      </w:r>
      <w:r w:rsidR="00F373B8">
        <w:rPr>
          <w:rFonts w:ascii="Arial Nova Light" w:hAnsi="Arial Nova Light" w:cs="HelveticaNeueLTStd-Lt"/>
          <w:lang w:val="en-NZ"/>
        </w:rPr>
        <w:t>s</w:t>
      </w:r>
      <w:r w:rsidR="00321326" w:rsidRPr="00E422EF">
        <w:rPr>
          <w:rFonts w:ascii="Arial Nova Light" w:hAnsi="Arial Nova Light" w:cs="HelveticaNeueLTStd-Lt"/>
          <w:lang w:val="en-NZ"/>
        </w:rPr>
        <w:t>ed within broader institutions, structures and processes</w:t>
      </w:r>
      <w:r w:rsidR="00FB62F8">
        <w:rPr>
          <w:rFonts w:ascii="Arial Nova Light" w:hAnsi="Arial Nova Light" w:cs="HelveticaNeueLTStd-Lt"/>
          <w:lang w:val="en-NZ"/>
        </w:rPr>
        <w:t>,</w:t>
      </w:r>
      <w:r>
        <w:rPr>
          <w:rFonts w:ascii="Arial Nova Light" w:hAnsi="Arial Nova Light" w:cs="HelveticaNeueLTStd-Lt"/>
          <w:lang w:val="en-NZ"/>
        </w:rPr>
        <w:t xml:space="preserve"> have been highlighted</w:t>
      </w:r>
      <w:r w:rsidR="00321326" w:rsidRPr="00E422EF">
        <w:rPr>
          <w:rFonts w:ascii="Arial Nova Light" w:hAnsi="Arial Nova Light" w:cs="HelveticaNeueLTStd-Lt"/>
          <w:lang w:val="en-NZ"/>
        </w:rPr>
        <w:t xml:space="preserve">. </w:t>
      </w:r>
    </w:p>
    <w:p w14:paraId="666D3705" w14:textId="3B0B5C7E" w:rsidR="00321326" w:rsidRPr="00E422EF" w:rsidRDefault="00FB62F8" w:rsidP="00830389">
      <w:pPr>
        <w:pStyle w:val="ListParagraph"/>
        <w:numPr>
          <w:ilvl w:val="0"/>
          <w:numId w:val="40"/>
        </w:numPr>
        <w:autoSpaceDE w:val="0"/>
        <w:autoSpaceDN w:val="0"/>
        <w:adjustRightInd w:val="0"/>
        <w:spacing w:before="120" w:after="0" w:line="240" w:lineRule="auto"/>
        <w:ind w:left="714" w:hanging="357"/>
        <w:contextualSpacing w:val="0"/>
        <w:jc w:val="both"/>
        <w:rPr>
          <w:rFonts w:ascii="Arial Nova Light" w:hAnsi="Arial Nova Light" w:cs="Arial"/>
        </w:rPr>
      </w:pPr>
      <w:r>
        <w:rPr>
          <w:rFonts w:ascii="Arial Nova Light" w:hAnsi="Arial Nova Light" w:cs="HelveticaNeueLTStd-Lt"/>
          <w:lang w:val="en-NZ"/>
        </w:rPr>
        <w:lastRenderedPageBreak/>
        <w:t>The concept of g</w:t>
      </w:r>
      <w:r w:rsidR="006C06A7">
        <w:rPr>
          <w:rFonts w:ascii="Arial Nova Light" w:hAnsi="Arial Nova Light" w:cs="HelveticaNeueLTStd-Lt"/>
          <w:lang w:val="en-NZ"/>
        </w:rPr>
        <w:t xml:space="preserve">ender mainstreaming </w:t>
      </w:r>
      <w:r w:rsidR="006C06A7" w:rsidRPr="00E422EF">
        <w:rPr>
          <w:rFonts w:ascii="Arial Nova Light" w:hAnsi="Arial Nova Light" w:cs="HelveticaNeueLTStd-Lt"/>
          <w:lang w:val="en-NZ"/>
        </w:rPr>
        <w:t>and how it can be effectively secured</w:t>
      </w:r>
      <w:r w:rsidR="006C06A7">
        <w:rPr>
          <w:rFonts w:ascii="Arial Nova Light" w:hAnsi="Arial Nova Light" w:cs="HelveticaNeueLTStd-Lt"/>
          <w:lang w:val="en-NZ"/>
        </w:rPr>
        <w:t xml:space="preserve"> is</w:t>
      </w:r>
      <w:r w:rsidR="00CE4EA6">
        <w:rPr>
          <w:rFonts w:ascii="Arial Nova Light" w:hAnsi="Arial Nova Light" w:cs="HelveticaNeueLTStd-Lt"/>
          <w:lang w:val="en-NZ"/>
        </w:rPr>
        <w:t xml:space="preserve"> better understood</w:t>
      </w:r>
      <w:r w:rsidR="00321326" w:rsidRPr="00E422EF">
        <w:rPr>
          <w:rFonts w:ascii="Arial Nova Light" w:hAnsi="Arial Nova Light" w:cs="HelveticaNeueLTStd-Lt"/>
          <w:lang w:val="en-NZ"/>
        </w:rPr>
        <w:t>.</w:t>
      </w:r>
      <w:r w:rsidR="00DE2132">
        <w:rPr>
          <w:rStyle w:val="FootnoteReference"/>
          <w:rFonts w:ascii="Arial Nova Light" w:hAnsi="Arial Nova Light" w:cs="HelveticaNeueLTStd-Lt"/>
          <w:lang w:val="en-NZ"/>
        </w:rPr>
        <w:footnoteReference w:id="10"/>
      </w:r>
    </w:p>
    <w:p w14:paraId="52CD4578" w14:textId="77777777" w:rsidR="00321326" w:rsidRDefault="00321326" w:rsidP="00661E07">
      <w:pPr>
        <w:spacing w:after="0" w:line="240" w:lineRule="auto"/>
        <w:jc w:val="both"/>
        <w:rPr>
          <w:rFonts w:ascii="Arial Nova Light" w:hAnsi="Arial Nova Light" w:cs="Arial"/>
        </w:rPr>
      </w:pPr>
    </w:p>
    <w:p w14:paraId="51F83604" w14:textId="07D1D2F6" w:rsidR="008C1C1D" w:rsidRDefault="00F267CF" w:rsidP="008C1C1D">
      <w:pPr>
        <w:spacing w:after="0" w:line="240" w:lineRule="auto"/>
        <w:jc w:val="both"/>
        <w:rPr>
          <w:rFonts w:ascii="Arial Nova Light" w:hAnsi="Arial Nova Light"/>
        </w:rPr>
      </w:pPr>
      <w:r w:rsidRPr="00381840">
        <w:rPr>
          <w:rFonts w:ascii="Arial Nova Light" w:hAnsi="Arial Nova Light" w:cs="Arial"/>
        </w:rPr>
        <w:t>Gender mainstreaming applies to all aspects of a</w:t>
      </w:r>
      <w:r>
        <w:rPr>
          <w:rFonts w:ascii="Arial Nova Light" w:hAnsi="Arial Nova Light" w:cs="Arial"/>
        </w:rPr>
        <w:t>n NHRI’s</w:t>
      </w:r>
      <w:r w:rsidRPr="00381840">
        <w:rPr>
          <w:rFonts w:ascii="Arial Nova Light" w:hAnsi="Arial Nova Light" w:cs="Arial"/>
        </w:rPr>
        <w:t xml:space="preserve"> internal </w:t>
      </w:r>
      <w:proofErr w:type="spellStart"/>
      <w:r w:rsidRPr="00381840">
        <w:rPr>
          <w:rFonts w:ascii="Arial Nova Light" w:hAnsi="Arial Nova Light" w:cs="Arial"/>
        </w:rPr>
        <w:t>organisation</w:t>
      </w:r>
      <w:proofErr w:type="spellEnd"/>
      <w:r w:rsidRPr="00381840">
        <w:rPr>
          <w:rFonts w:ascii="Arial Nova Light" w:hAnsi="Arial Nova Light" w:cs="Arial"/>
        </w:rPr>
        <w:t xml:space="preserve"> and to its external work</w:t>
      </w:r>
      <w:r w:rsidR="00AF328F">
        <w:rPr>
          <w:rFonts w:ascii="Arial Nova Light" w:hAnsi="Arial Nova Light" w:cs="Arial"/>
        </w:rPr>
        <w:t>. It</w:t>
      </w:r>
      <w:r w:rsidR="00AF328F" w:rsidRPr="00381840">
        <w:rPr>
          <w:rFonts w:ascii="Arial Nova Light" w:hAnsi="Arial Nova Light" w:cs="Arial"/>
        </w:rPr>
        <w:t xml:space="preserve"> requires an intersectional analysis to </w:t>
      </w:r>
      <w:r w:rsidR="00AF328F">
        <w:rPr>
          <w:rFonts w:ascii="Arial Nova Light" w:hAnsi="Arial Nova Light" w:cs="Arial"/>
        </w:rPr>
        <w:t>address</w:t>
      </w:r>
      <w:r w:rsidR="00AF328F" w:rsidRPr="00381840">
        <w:rPr>
          <w:rFonts w:ascii="Arial Nova Light" w:hAnsi="Arial Nova Light" w:cs="Arial"/>
        </w:rPr>
        <w:t xml:space="preserve"> additional disadvantage experienced </w:t>
      </w:r>
      <w:r w:rsidR="007577B0">
        <w:rPr>
          <w:rFonts w:ascii="Arial Nova Light" w:hAnsi="Arial Nova Light" w:cs="Arial"/>
        </w:rPr>
        <w:t xml:space="preserve">by some </w:t>
      </w:r>
      <w:r w:rsidR="00074195">
        <w:rPr>
          <w:rFonts w:ascii="Arial Nova Light" w:hAnsi="Arial Nova Light" w:cs="Arial"/>
        </w:rPr>
        <w:t xml:space="preserve">people </w:t>
      </w:r>
      <w:proofErr w:type="gramStart"/>
      <w:r w:rsidR="00AF328F" w:rsidRPr="00381840">
        <w:rPr>
          <w:rFonts w:ascii="Arial Nova Light" w:hAnsi="Arial Nova Light" w:cs="Arial"/>
        </w:rPr>
        <w:t>as a result of</w:t>
      </w:r>
      <w:proofErr w:type="gramEnd"/>
      <w:r w:rsidR="00AF328F" w:rsidRPr="00381840">
        <w:rPr>
          <w:rFonts w:ascii="Arial Nova Light" w:hAnsi="Arial Nova Light" w:cs="Arial"/>
        </w:rPr>
        <w:t xml:space="preserve"> other identities</w:t>
      </w:r>
      <w:r w:rsidR="00074195">
        <w:rPr>
          <w:rFonts w:ascii="Arial Nova Light" w:hAnsi="Arial Nova Light" w:cs="Arial"/>
        </w:rPr>
        <w:t>.</w:t>
      </w:r>
      <w:r w:rsidR="00AF328F">
        <w:rPr>
          <w:rStyle w:val="FootnoteReference"/>
          <w:rFonts w:ascii="Arial Nova Light" w:hAnsi="Arial Nova Light" w:cs="Arial"/>
        </w:rPr>
        <w:footnoteReference w:id="11"/>
      </w:r>
      <w:r w:rsidR="008C1C1D">
        <w:rPr>
          <w:rFonts w:ascii="Arial Nova Light" w:hAnsi="Arial Nova Light" w:cs="Arial"/>
        </w:rPr>
        <w:t xml:space="preserve"> </w:t>
      </w:r>
      <w:r w:rsidR="008C1C1D" w:rsidRPr="008C1C1D">
        <w:rPr>
          <w:rFonts w:ascii="Arial Nova Light" w:hAnsi="Arial Nova Light"/>
        </w:rPr>
        <w:t>Th</w:t>
      </w:r>
      <w:r w:rsidR="00074195">
        <w:rPr>
          <w:rFonts w:ascii="Arial Nova Light" w:hAnsi="Arial Nova Light"/>
        </w:rPr>
        <w:t>is</w:t>
      </w:r>
      <w:r w:rsidR="008C1C1D" w:rsidRPr="008C1C1D">
        <w:rPr>
          <w:rFonts w:ascii="Arial Nova Light" w:hAnsi="Arial Nova Light"/>
        </w:rPr>
        <w:t xml:space="preserve"> intersectional discrimination do</w:t>
      </w:r>
      <w:r w:rsidR="00074195">
        <w:rPr>
          <w:rFonts w:ascii="Arial Nova Light" w:hAnsi="Arial Nova Light"/>
        </w:rPr>
        <w:t>es</w:t>
      </w:r>
      <w:r w:rsidR="008C1C1D" w:rsidRPr="008C1C1D">
        <w:rPr>
          <w:rFonts w:ascii="Arial Nova Light" w:hAnsi="Arial Nova Light"/>
        </w:rPr>
        <w:t xml:space="preserve"> not always affect women and men equally or in the same way. There are circumstances in which discrimination </w:t>
      </w:r>
      <w:r w:rsidR="00F15D88">
        <w:rPr>
          <w:rFonts w:ascii="Arial Nova Light" w:hAnsi="Arial Nova Light"/>
        </w:rPr>
        <w:t xml:space="preserve">based on other factors </w:t>
      </w:r>
      <w:r w:rsidR="008C1C1D" w:rsidRPr="008C1C1D">
        <w:rPr>
          <w:rFonts w:ascii="Arial Nova Light" w:hAnsi="Arial Nova Light"/>
        </w:rPr>
        <w:t>only or primarily affects women, or affects women in a different way, or to a different degree than men.</w:t>
      </w:r>
    </w:p>
    <w:p w14:paraId="30D2B5D1" w14:textId="77777777" w:rsidR="00074195" w:rsidRPr="00C27949" w:rsidRDefault="00074195" w:rsidP="008C1C1D">
      <w:pPr>
        <w:spacing w:after="0" w:line="240" w:lineRule="auto"/>
        <w:jc w:val="both"/>
        <w:rPr>
          <w:rFonts w:ascii="Arial Nova Light" w:hAnsi="Arial Nova Light"/>
        </w:rPr>
      </w:pPr>
    </w:p>
    <w:p w14:paraId="562C9FFE" w14:textId="06C65633" w:rsidR="00E268C1" w:rsidRDefault="00E268C1" w:rsidP="0051789A">
      <w:pPr>
        <w:spacing w:after="0" w:line="240" w:lineRule="auto"/>
        <w:jc w:val="both"/>
        <w:rPr>
          <w:rFonts w:ascii="Arial Nova Light" w:hAnsi="Arial Nova Light" w:cs="Arial"/>
        </w:rPr>
      </w:pPr>
      <w:r w:rsidRPr="00E268C1">
        <w:rPr>
          <w:rFonts w:ascii="Arial Nova Light" w:hAnsi="Arial Nova Light" w:cs="Arial"/>
          <w:noProof/>
        </w:rPr>
        <mc:AlternateContent>
          <mc:Choice Requires="wps">
            <w:drawing>
              <wp:anchor distT="45720" distB="45720" distL="114300" distR="114300" simplePos="0" relativeHeight="251658253" behindDoc="0" locked="0" layoutInCell="1" allowOverlap="1" wp14:anchorId="580D0981" wp14:editId="3A6F0855">
                <wp:simplePos x="0" y="0"/>
                <wp:positionH relativeFrom="margin">
                  <wp:align>left</wp:align>
                </wp:positionH>
                <wp:positionV relativeFrom="paragraph">
                  <wp:posOffset>574040</wp:posOffset>
                </wp:positionV>
                <wp:extent cx="5707380" cy="1737360"/>
                <wp:effectExtent l="0" t="0" r="26670" b="152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737360"/>
                        </a:xfrm>
                        <a:prstGeom prst="roundRect">
                          <a:avLst/>
                        </a:prstGeom>
                        <a:solidFill>
                          <a:srgbClr val="FFFFFF"/>
                        </a:solidFill>
                        <a:ln w="9525">
                          <a:solidFill>
                            <a:srgbClr val="007EC4"/>
                          </a:solidFill>
                          <a:miter lim="800000"/>
                          <a:headEnd/>
                          <a:tailEnd/>
                        </a:ln>
                      </wps:spPr>
                      <wps:txbx>
                        <w:txbxContent>
                          <w:p w14:paraId="0FCF94C2" w14:textId="7FED8228" w:rsidR="0098742D" w:rsidRDefault="0098742D" w:rsidP="00E268C1">
                            <w:pPr>
                              <w:spacing w:after="0" w:line="240" w:lineRule="auto"/>
                              <w:jc w:val="both"/>
                              <w:rPr>
                                <w:rFonts w:ascii="Arial Nova Light" w:hAnsi="Arial Nova Light" w:cs="Arial"/>
                              </w:rPr>
                            </w:pPr>
                            <w:r w:rsidRPr="00381840">
                              <w:rPr>
                                <w:rFonts w:ascii="Arial Nova Light" w:hAnsi="Arial Nova Light" w:cs="Arial"/>
                              </w:rPr>
                              <w:t xml:space="preserve">For the purposes of these Guidelines, gender mainstreaming is a process that: </w:t>
                            </w:r>
                          </w:p>
                          <w:p w14:paraId="298A9618" w14:textId="11F1008A" w:rsidR="0098742D" w:rsidRDefault="0098742D" w:rsidP="00315F26">
                            <w:pPr>
                              <w:pStyle w:val="ListParagraph"/>
                              <w:numPr>
                                <w:ilvl w:val="0"/>
                                <w:numId w:val="81"/>
                              </w:numPr>
                              <w:spacing w:before="120" w:after="0" w:line="240" w:lineRule="auto"/>
                              <w:contextualSpacing w:val="0"/>
                              <w:jc w:val="both"/>
                              <w:rPr>
                                <w:rFonts w:ascii="Arial Nova Light" w:hAnsi="Arial Nova Light" w:cs="Arial"/>
                              </w:rPr>
                            </w:pPr>
                            <w:r>
                              <w:rPr>
                                <w:rFonts w:ascii="Arial Nova Light" w:hAnsi="Arial Nova Light" w:cs="Arial"/>
                              </w:rPr>
                              <w:t>A</w:t>
                            </w:r>
                            <w:r w:rsidRPr="00381840">
                              <w:rPr>
                                <w:rFonts w:ascii="Arial Nova Light" w:hAnsi="Arial Nova Light" w:cs="Arial"/>
                              </w:rPr>
                              <w:t>ssesses gender considerations, putting into effect strategies to achieve formal and substantive gender equality between women and men</w:t>
                            </w:r>
                          </w:p>
                          <w:p w14:paraId="58C582FA" w14:textId="65AE6A26" w:rsidR="0098742D" w:rsidRDefault="0098742D" w:rsidP="00315F26">
                            <w:pPr>
                              <w:numPr>
                                <w:ilvl w:val="0"/>
                                <w:numId w:val="81"/>
                              </w:numPr>
                              <w:spacing w:before="120" w:after="0" w:line="240" w:lineRule="auto"/>
                              <w:jc w:val="both"/>
                              <w:rPr>
                                <w:rFonts w:ascii="Arial Nova Light" w:hAnsi="Arial Nova Light" w:cs="Arial"/>
                              </w:rPr>
                            </w:pPr>
                            <w:r>
                              <w:rPr>
                                <w:rFonts w:ascii="Arial Nova Light" w:hAnsi="Arial Nova Light" w:cs="Arial"/>
                              </w:rPr>
                              <w:t>Is inclusive of transgender and those whose gender identity corresponds with that assigned to them at birth</w:t>
                            </w:r>
                          </w:p>
                          <w:p w14:paraId="06B568C3" w14:textId="6F2B2099" w:rsidR="0098742D" w:rsidRPr="00E268C1" w:rsidRDefault="0098742D" w:rsidP="00315F26">
                            <w:pPr>
                              <w:numPr>
                                <w:ilvl w:val="0"/>
                                <w:numId w:val="81"/>
                              </w:numPr>
                              <w:spacing w:before="120" w:after="0" w:line="240" w:lineRule="auto"/>
                              <w:jc w:val="both"/>
                              <w:rPr>
                                <w:rFonts w:ascii="Arial Nova Light" w:hAnsi="Arial Nova Light" w:cs="Arial"/>
                              </w:rPr>
                            </w:pPr>
                            <w:proofErr w:type="spellStart"/>
                            <w:r>
                              <w:rPr>
                                <w:rFonts w:ascii="Arial Nova Light" w:hAnsi="Arial Nova Light" w:cs="Arial"/>
                              </w:rPr>
                              <w:t>R</w:t>
                            </w:r>
                            <w:r w:rsidRPr="00E268C1">
                              <w:rPr>
                                <w:rFonts w:ascii="Arial Nova Light" w:hAnsi="Arial Nova Light" w:cs="Arial"/>
                              </w:rPr>
                              <w:t>ecognises</w:t>
                            </w:r>
                            <w:proofErr w:type="spellEnd"/>
                            <w:r w:rsidRPr="00E268C1">
                              <w:rPr>
                                <w:rFonts w:ascii="Arial Nova Light" w:hAnsi="Arial Nova Light" w:cs="Arial"/>
                              </w:rPr>
                              <w:t xml:space="preserve"> multiple dimensions of discrimination and disadvantage across intersectional gender groupings and contexts.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80D0981" id="_x0000_s1027" style="position:absolute;left:0;text-align:left;margin-left:0;margin-top:45.2pt;width:449.4pt;height:136.8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" strokecolor="#007ec4">
                <v:stroke joinstyle="miter"/>
                <v:textbox>
                  <w:txbxContent>
                    <w:p w14:paraId="0FCF94C2" w14:textId="7FED8228" w:rsidR="0098742D" w:rsidRDefault="0098742D" w:rsidP="00E268C1">
                      <w:pPr>
                        <w:spacing w:after="0" w:line="240" w:lineRule="auto"/>
                        <w:jc w:val="both"/>
                        <w:rPr>
                          <w:rFonts w:ascii="Arial Nova Light" w:hAnsi="Arial Nova Light" w:cs="Arial"/>
                        </w:rPr>
                      </w:pPr>
                      <w:r w:rsidRPr="00381840">
                        <w:rPr>
                          <w:rFonts w:ascii="Arial Nova Light" w:hAnsi="Arial Nova Light" w:cs="Arial"/>
                        </w:rPr>
                        <w:t xml:space="preserve">For the purposes of these Guidelines, gender mainstreaming is a process that: </w:t>
                      </w:r>
                    </w:p>
                    <w:p w14:paraId="298A9618" w14:textId="11F1008A" w:rsidR="0098742D" w:rsidRDefault="0098742D" w:rsidP="00315F26">
                      <w:pPr>
                        <w:pStyle w:val="ListParagraph"/>
                        <w:numPr>
                          <w:ilvl w:val="0"/>
                          <w:numId w:val="81"/>
                        </w:numPr>
                        <w:spacing w:before="120" w:after="0" w:line="240" w:lineRule="auto"/>
                        <w:contextualSpacing w:val="0"/>
                        <w:jc w:val="both"/>
                        <w:rPr>
                          <w:rFonts w:ascii="Arial Nova Light" w:hAnsi="Arial Nova Light" w:cs="Arial"/>
                        </w:rPr>
                      </w:pPr>
                      <w:r>
                        <w:rPr>
                          <w:rFonts w:ascii="Arial Nova Light" w:hAnsi="Arial Nova Light" w:cs="Arial"/>
                        </w:rPr>
                        <w:t>A</w:t>
                      </w:r>
                      <w:r w:rsidRPr="00381840">
                        <w:rPr>
                          <w:rFonts w:ascii="Arial Nova Light" w:hAnsi="Arial Nova Light" w:cs="Arial"/>
                        </w:rPr>
                        <w:t>ssesses gender considerations, putting into effect strategies to achieve formal and substantive gender equality between women and men</w:t>
                      </w:r>
                    </w:p>
                    <w:p w14:paraId="58C582FA" w14:textId="65AE6A26" w:rsidR="0098742D" w:rsidRDefault="0098742D" w:rsidP="00315F26">
                      <w:pPr>
                        <w:numPr>
                          <w:ilvl w:val="0"/>
                          <w:numId w:val="81"/>
                        </w:numPr>
                        <w:spacing w:before="120" w:after="0" w:line="240" w:lineRule="auto"/>
                        <w:jc w:val="both"/>
                        <w:rPr>
                          <w:rFonts w:ascii="Arial Nova Light" w:hAnsi="Arial Nova Light" w:cs="Arial"/>
                        </w:rPr>
                      </w:pPr>
                      <w:r>
                        <w:rPr>
                          <w:rFonts w:ascii="Arial Nova Light" w:hAnsi="Arial Nova Light" w:cs="Arial"/>
                        </w:rPr>
                        <w:t>Is inclusive of transgender and those whose gender identity corresponds with that assigned to them at birth</w:t>
                      </w:r>
                    </w:p>
                    <w:p w14:paraId="06B568C3" w14:textId="6F2B2099" w:rsidR="0098742D" w:rsidRPr="00E268C1" w:rsidRDefault="0098742D" w:rsidP="00315F26">
                      <w:pPr>
                        <w:numPr>
                          <w:ilvl w:val="0"/>
                          <w:numId w:val="81"/>
                        </w:numPr>
                        <w:spacing w:before="120" w:after="0" w:line="240" w:lineRule="auto"/>
                        <w:jc w:val="both"/>
                        <w:rPr>
                          <w:rFonts w:ascii="Arial Nova Light" w:hAnsi="Arial Nova Light" w:cs="Arial"/>
                        </w:rPr>
                      </w:pPr>
                      <w:proofErr w:type="spellStart"/>
                      <w:r>
                        <w:rPr>
                          <w:rFonts w:ascii="Arial Nova Light" w:hAnsi="Arial Nova Light" w:cs="Arial"/>
                        </w:rPr>
                        <w:t>R</w:t>
                      </w:r>
                      <w:r w:rsidRPr="00E268C1">
                        <w:rPr>
                          <w:rFonts w:ascii="Arial Nova Light" w:hAnsi="Arial Nova Light" w:cs="Arial"/>
                        </w:rPr>
                        <w:t>ecognises</w:t>
                      </w:r>
                      <w:proofErr w:type="spellEnd"/>
                      <w:r w:rsidRPr="00E268C1">
                        <w:rPr>
                          <w:rFonts w:ascii="Arial Nova Light" w:hAnsi="Arial Nova Light" w:cs="Arial"/>
                        </w:rPr>
                        <w:t xml:space="preserve"> multiple dimensions of discrimination and disadvantage across intersectional gender groupings and contexts.</w:t>
                      </w:r>
                    </w:p>
                  </w:txbxContent>
                </v:textbox>
                <w10:wrap type="square" anchorx="margin"/>
              </v:roundrect>
            </w:pict>
          </mc:Fallback>
        </mc:AlternateContent>
      </w:r>
      <w:bookmarkEnd w:id="15"/>
      <w:bookmarkEnd w:id="16"/>
      <w:r w:rsidR="008C1C1D">
        <w:rPr>
          <w:rFonts w:ascii="Arial Nova Light" w:hAnsi="Arial Nova Light" w:cs="Arial"/>
        </w:rPr>
        <w:t xml:space="preserve">Gender mainstreaming </w:t>
      </w:r>
      <w:r w:rsidR="008C1C1D" w:rsidRPr="00381840">
        <w:rPr>
          <w:rFonts w:ascii="Arial Nova Light" w:hAnsi="Arial Nova Light" w:cs="Arial"/>
        </w:rPr>
        <w:t xml:space="preserve">involves developing a variety of responses and solutions to address </w:t>
      </w:r>
      <w:r w:rsidR="008C1C1D">
        <w:rPr>
          <w:rFonts w:ascii="Arial Nova Light" w:hAnsi="Arial Nova Light" w:cs="Arial"/>
        </w:rPr>
        <w:t>women</w:t>
      </w:r>
      <w:r w:rsidR="00074195">
        <w:rPr>
          <w:rFonts w:ascii="Arial Nova Light" w:hAnsi="Arial Nova Light" w:cs="Arial"/>
        </w:rPr>
        <w:t>’s</w:t>
      </w:r>
      <w:r w:rsidR="008C1C1D">
        <w:rPr>
          <w:rFonts w:ascii="Arial Nova Light" w:hAnsi="Arial Nova Light" w:cs="Arial"/>
        </w:rPr>
        <w:t xml:space="preserve"> and girls’ </w:t>
      </w:r>
      <w:r w:rsidR="008C1C1D" w:rsidRPr="00381840">
        <w:rPr>
          <w:rFonts w:ascii="Arial Nova Light" w:hAnsi="Arial Nova Light" w:cs="Arial"/>
        </w:rPr>
        <w:t xml:space="preserve">diverse experiences, </w:t>
      </w:r>
      <w:proofErr w:type="gramStart"/>
      <w:r w:rsidR="008C1C1D" w:rsidRPr="00381840">
        <w:rPr>
          <w:rFonts w:ascii="Arial Nova Light" w:hAnsi="Arial Nova Light" w:cs="Arial"/>
        </w:rPr>
        <w:t>issues</w:t>
      </w:r>
      <w:proofErr w:type="gramEnd"/>
      <w:r w:rsidR="008C1C1D" w:rsidRPr="00381840">
        <w:rPr>
          <w:rFonts w:ascii="Arial Nova Light" w:hAnsi="Arial Nova Light" w:cs="Arial"/>
        </w:rPr>
        <w:t xml:space="preserve"> and contexts</w:t>
      </w:r>
      <w:r w:rsidR="008C1C1D">
        <w:rPr>
          <w:rFonts w:ascii="Arial Nova Light" w:hAnsi="Arial Nova Light" w:cs="Arial"/>
        </w:rPr>
        <w:t>.</w:t>
      </w:r>
    </w:p>
    <w:p w14:paraId="4A3BBABA" w14:textId="77777777" w:rsidR="00E268C1" w:rsidRPr="00381840" w:rsidRDefault="00E268C1" w:rsidP="005432F3">
      <w:pPr>
        <w:spacing w:after="0" w:line="264" w:lineRule="auto"/>
        <w:contextualSpacing/>
        <w:jc w:val="both"/>
        <w:rPr>
          <w:rFonts w:ascii="Arial Nova Light" w:hAnsi="Arial Nova Light" w:cs="Arial"/>
        </w:rPr>
      </w:pPr>
    </w:p>
    <w:p w14:paraId="12150749" w14:textId="77777777" w:rsidR="00D3690B" w:rsidRDefault="00D3690B" w:rsidP="00661E07">
      <w:pPr>
        <w:pStyle w:val="Heading1"/>
        <w:spacing w:before="0" w:line="240" w:lineRule="auto"/>
        <w:jc w:val="both"/>
        <w:rPr>
          <w:rFonts w:ascii="Arial Nova Light" w:hAnsi="Arial Nova Light" w:cs="Arial"/>
          <w:color w:val="007EC4"/>
          <w:sz w:val="24"/>
          <w:szCs w:val="24"/>
        </w:rPr>
      </w:pPr>
    </w:p>
    <w:p w14:paraId="70318225" w14:textId="509F8097" w:rsidR="00644548" w:rsidRPr="00B11FC6" w:rsidRDefault="005966EA" w:rsidP="00661E07">
      <w:pPr>
        <w:pStyle w:val="Heading1"/>
        <w:spacing w:before="0" w:line="240" w:lineRule="auto"/>
        <w:jc w:val="both"/>
        <w:rPr>
          <w:rFonts w:ascii="Arial Nova Light" w:hAnsi="Arial Nova Light" w:cs="Arial"/>
          <w:color w:val="007EC4"/>
          <w:sz w:val="24"/>
          <w:szCs w:val="24"/>
        </w:rPr>
      </w:pPr>
      <w:r w:rsidRPr="00B11FC6">
        <w:rPr>
          <w:rFonts w:ascii="Arial Nova Light" w:hAnsi="Arial Nova Light" w:cs="Arial"/>
          <w:color w:val="007EC4"/>
          <w:sz w:val="24"/>
          <w:szCs w:val="24"/>
        </w:rPr>
        <w:t>1.</w:t>
      </w:r>
      <w:r w:rsidR="00386370">
        <w:rPr>
          <w:rFonts w:ascii="Arial Nova Light" w:hAnsi="Arial Nova Light" w:cs="Arial"/>
          <w:color w:val="007EC4"/>
          <w:sz w:val="24"/>
          <w:szCs w:val="24"/>
        </w:rPr>
        <w:t>2</w:t>
      </w:r>
      <w:r w:rsidRPr="00B11FC6">
        <w:rPr>
          <w:rFonts w:ascii="Arial Nova Light" w:hAnsi="Arial Nova Light" w:cs="Arial"/>
          <w:color w:val="007EC4"/>
          <w:sz w:val="24"/>
          <w:szCs w:val="24"/>
        </w:rPr>
        <w:t xml:space="preserve">.2 </w:t>
      </w:r>
      <w:r w:rsidR="00EA62EF" w:rsidRPr="00B11FC6">
        <w:rPr>
          <w:rFonts w:ascii="Arial Nova Light" w:hAnsi="Arial Nova Light" w:cs="Arial"/>
          <w:color w:val="007EC4"/>
          <w:sz w:val="24"/>
          <w:szCs w:val="24"/>
        </w:rPr>
        <w:t>G</w:t>
      </w:r>
      <w:r w:rsidR="00644548" w:rsidRPr="00B11FC6">
        <w:rPr>
          <w:rFonts w:ascii="Arial Nova Light" w:hAnsi="Arial Nova Light" w:cs="Arial"/>
          <w:color w:val="007EC4"/>
          <w:sz w:val="24"/>
          <w:szCs w:val="24"/>
        </w:rPr>
        <w:t xml:space="preserve">ender </w:t>
      </w:r>
      <w:proofErr w:type="spellStart"/>
      <w:r w:rsidR="00EA62EF" w:rsidRPr="00B11FC6">
        <w:rPr>
          <w:rFonts w:ascii="Arial Nova Light" w:hAnsi="Arial Nova Light" w:cs="Arial"/>
          <w:color w:val="007EC4"/>
          <w:sz w:val="24"/>
          <w:szCs w:val="24"/>
        </w:rPr>
        <w:t>speciali</w:t>
      </w:r>
      <w:r w:rsidR="00FF6798" w:rsidRPr="00B11FC6">
        <w:rPr>
          <w:rFonts w:ascii="Arial Nova Light" w:hAnsi="Arial Nova Light" w:cs="Arial"/>
          <w:color w:val="007EC4"/>
          <w:sz w:val="24"/>
          <w:szCs w:val="24"/>
        </w:rPr>
        <w:t>s</w:t>
      </w:r>
      <w:r w:rsidR="00EA62EF" w:rsidRPr="00B11FC6">
        <w:rPr>
          <w:rFonts w:ascii="Arial Nova Light" w:hAnsi="Arial Nova Light" w:cs="Arial"/>
          <w:color w:val="007EC4"/>
          <w:sz w:val="24"/>
          <w:szCs w:val="24"/>
        </w:rPr>
        <w:t>ation</w:t>
      </w:r>
      <w:proofErr w:type="spellEnd"/>
      <w:r w:rsidR="00BD5707" w:rsidRPr="00BD5707">
        <w:rPr>
          <w:rFonts w:ascii="Arial Nova Light" w:hAnsi="Arial Nova Light" w:cs="Arial"/>
          <w:noProof/>
        </w:rPr>
        <w:t xml:space="preserve"> </w:t>
      </w:r>
    </w:p>
    <w:p w14:paraId="7F9D17B1" w14:textId="361F1062" w:rsidR="00CC59A4" w:rsidRPr="00381840" w:rsidRDefault="00CC59A4" w:rsidP="00661E07">
      <w:pPr>
        <w:spacing w:after="0" w:line="240" w:lineRule="auto"/>
        <w:jc w:val="both"/>
        <w:rPr>
          <w:rFonts w:ascii="Arial Nova Light" w:hAnsi="Arial Nova Light" w:cs="Arial"/>
        </w:rPr>
      </w:pPr>
    </w:p>
    <w:p w14:paraId="1B72C243" w14:textId="4F5DADF4" w:rsidR="00F10FB8" w:rsidRPr="00381840" w:rsidRDefault="00EC119C" w:rsidP="00E6576E">
      <w:pPr>
        <w:spacing w:after="0" w:line="240" w:lineRule="auto"/>
        <w:jc w:val="both"/>
        <w:rPr>
          <w:rFonts w:ascii="Arial Nova Light" w:hAnsi="Arial Nova Light" w:cs="Arial"/>
        </w:rPr>
      </w:pPr>
      <w:r w:rsidRPr="00381840">
        <w:rPr>
          <w:rFonts w:ascii="Arial Nova Light" w:hAnsi="Arial Nova Light" w:cs="Arial"/>
        </w:rPr>
        <w:t>G</w:t>
      </w:r>
      <w:r w:rsidR="00154174" w:rsidRPr="00381840">
        <w:rPr>
          <w:rFonts w:ascii="Arial Nova Light" w:hAnsi="Arial Nova Light" w:cs="Arial"/>
        </w:rPr>
        <w:t xml:space="preserve">ender </w:t>
      </w:r>
      <w:r w:rsidRPr="00381840">
        <w:rPr>
          <w:rFonts w:ascii="Arial Nova Light" w:hAnsi="Arial Nova Light" w:cs="Arial"/>
        </w:rPr>
        <w:t>m</w:t>
      </w:r>
      <w:r w:rsidR="00224B18" w:rsidRPr="00381840">
        <w:rPr>
          <w:rFonts w:ascii="Arial Nova Light" w:hAnsi="Arial Nova Light" w:cs="Arial"/>
        </w:rPr>
        <w:t>ainstreaming</w:t>
      </w:r>
      <w:r w:rsidR="00332547" w:rsidRPr="00381840">
        <w:rPr>
          <w:rFonts w:ascii="Arial Nova Light" w:hAnsi="Arial Nova Light" w:cs="Arial"/>
        </w:rPr>
        <w:t xml:space="preserve"> efforts complement</w:t>
      </w:r>
      <w:r w:rsidR="00074195">
        <w:rPr>
          <w:rFonts w:ascii="Arial Nova Light" w:hAnsi="Arial Nova Light" w:cs="Arial"/>
        </w:rPr>
        <w:t xml:space="preserve">, </w:t>
      </w:r>
      <w:r w:rsidR="00332547" w:rsidRPr="00381840">
        <w:rPr>
          <w:rFonts w:ascii="Arial Nova Light" w:hAnsi="Arial Nova Light" w:cs="Arial"/>
        </w:rPr>
        <w:t>but do not replace</w:t>
      </w:r>
      <w:r w:rsidR="00074195">
        <w:rPr>
          <w:rFonts w:ascii="Arial Nova Light" w:hAnsi="Arial Nova Light" w:cs="Arial"/>
        </w:rPr>
        <w:t>,</w:t>
      </w:r>
      <w:r w:rsidR="00332547" w:rsidRPr="00381840">
        <w:rPr>
          <w:rFonts w:ascii="Arial Nova Light" w:hAnsi="Arial Nova Light" w:cs="Arial"/>
        </w:rPr>
        <w:t xml:space="preserve"> the need for targeted, </w:t>
      </w:r>
      <w:proofErr w:type="spellStart"/>
      <w:r w:rsidR="00332547" w:rsidRPr="00381840">
        <w:rPr>
          <w:rFonts w:ascii="Arial Nova Light" w:hAnsi="Arial Nova Light" w:cs="Arial"/>
        </w:rPr>
        <w:t>specialised</w:t>
      </w:r>
      <w:proofErr w:type="spellEnd"/>
      <w:r w:rsidR="00332547" w:rsidRPr="00381840">
        <w:rPr>
          <w:rFonts w:ascii="Arial Nova Light" w:hAnsi="Arial Nova Light" w:cs="Arial"/>
        </w:rPr>
        <w:t xml:space="preserve"> policies and </w:t>
      </w:r>
      <w:r w:rsidR="001642C8" w:rsidRPr="00381840">
        <w:rPr>
          <w:rFonts w:ascii="Arial Nova Light" w:hAnsi="Arial Nova Light" w:cs="Arial"/>
        </w:rPr>
        <w:t>programs.</w:t>
      </w:r>
      <w:r w:rsidR="00332547" w:rsidRPr="00381840">
        <w:rPr>
          <w:rFonts w:ascii="Arial Nova Light" w:hAnsi="Arial Nova Light" w:cs="Arial"/>
        </w:rPr>
        <w:t xml:space="preserve"> </w:t>
      </w:r>
      <w:r w:rsidR="00F10FB8" w:rsidRPr="00381840">
        <w:rPr>
          <w:rFonts w:ascii="Arial Nova Light" w:hAnsi="Arial Nova Light" w:cs="Arial"/>
        </w:rPr>
        <w:t xml:space="preserve">Experience at both the international and national levels has confirmed that even with the </w:t>
      </w:r>
      <w:proofErr w:type="gramStart"/>
      <w:r w:rsidR="00F10FB8" w:rsidRPr="00381840">
        <w:rPr>
          <w:rFonts w:ascii="Arial Nova Light" w:hAnsi="Arial Nova Light" w:cs="Arial"/>
        </w:rPr>
        <w:t>best</w:t>
      </w:r>
      <w:r w:rsidR="00074195">
        <w:rPr>
          <w:rFonts w:ascii="Arial Nova Light" w:hAnsi="Arial Nova Light" w:cs="Arial"/>
        </w:rPr>
        <w:t xml:space="preserve"> </w:t>
      </w:r>
      <w:r w:rsidR="00F10FB8" w:rsidRPr="00381840">
        <w:rPr>
          <w:rFonts w:ascii="Arial Nova Light" w:hAnsi="Arial Nova Light" w:cs="Arial"/>
        </w:rPr>
        <w:t>intentioned</w:t>
      </w:r>
      <w:proofErr w:type="gramEnd"/>
      <w:r w:rsidR="00F10FB8" w:rsidRPr="00381840">
        <w:rPr>
          <w:rFonts w:ascii="Arial Nova Light" w:hAnsi="Arial Nova Light" w:cs="Arial"/>
        </w:rPr>
        <w:t xml:space="preserve"> mainstreaming strategy in place, issues of concern to </w:t>
      </w:r>
      <w:r w:rsidR="00B06830" w:rsidRPr="00381840">
        <w:rPr>
          <w:rFonts w:ascii="Arial Nova Light" w:hAnsi="Arial Nova Light" w:cs="Arial"/>
        </w:rPr>
        <w:t xml:space="preserve">specific </w:t>
      </w:r>
      <w:r w:rsidR="00483E0B" w:rsidRPr="00381840">
        <w:rPr>
          <w:rFonts w:ascii="Arial Nova Light" w:hAnsi="Arial Nova Light" w:cs="Arial"/>
        </w:rPr>
        <w:t>groups</w:t>
      </w:r>
      <w:r w:rsidR="00F10FB8" w:rsidRPr="00381840">
        <w:rPr>
          <w:rFonts w:ascii="Arial Nova Light" w:hAnsi="Arial Nova Light" w:cs="Arial"/>
        </w:rPr>
        <w:t xml:space="preserve"> may be </w:t>
      </w:r>
      <w:proofErr w:type="spellStart"/>
      <w:r w:rsidR="00F10FB8" w:rsidRPr="00381840">
        <w:rPr>
          <w:rFonts w:ascii="Arial Nova Light" w:hAnsi="Arial Nova Light" w:cs="Arial"/>
        </w:rPr>
        <w:t>minimised</w:t>
      </w:r>
      <w:proofErr w:type="spellEnd"/>
      <w:r w:rsidR="00F10FB8" w:rsidRPr="00381840">
        <w:rPr>
          <w:rFonts w:ascii="Arial Nova Light" w:hAnsi="Arial Nova Light" w:cs="Arial"/>
        </w:rPr>
        <w:t xml:space="preserve"> or ignored without specialist, </w:t>
      </w:r>
      <w:r w:rsidR="003E5413" w:rsidRPr="00381840">
        <w:rPr>
          <w:rFonts w:ascii="Arial Nova Light" w:hAnsi="Arial Nova Light" w:cs="Arial"/>
        </w:rPr>
        <w:t xml:space="preserve">focused </w:t>
      </w:r>
      <w:r w:rsidR="00F10FB8" w:rsidRPr="00381840">
        <w:rPr>
          <w:rFonts w:ascii="Arial Nova Light" w:hAnsi="Arial Nova Light" w:cs="Arial"/>
        </w:rPr>
        <w:t xml:space="preserve">attention.   </w:t>
      </w:r>
    </w:p>
    <w:p w14:paraId="74FD07CF" w14:textId="38979EF1" w:rsidR="00F10FB8" w:rsidRPr="00381840" w:rsidRDefault="00F10FB8" w:rsidP="00E6576E">
      <w:pPr>
        <w:pStyle w:val="NormalWeb"/>
        <w:shd w:val="clear" w:color="auto" w:fill="FFFFFF"/>
        <w:spacing w:before="0" w:beforeAutospacing="0" w:after="0" w:afterAutospacing="0"/>
        <w:jc w:val="both"/>
        <w:rPr>
          <w:rFonts w:ascii="Arial Nova Light" w:hAnsi="Arial Nova Light" w:cs="Arial"/>
          <w:sz w:val="22"/>
          <w:szCs w:val="22"/>
        </w:rPr>
      </w:pPr>
    </w:p>
    <w:p w14:paraId="1BA05856" w14:textId="2B28F97A" w:rsidR="007E2FCF" w:rsidRPr="00381840" w:rsidRDefault="007E2FCF" w:rsidP="00E6576E">
      <w:pPr>
        <w:pStyle w:val="NormalWeb"/>
        <w:shd w:val="clear" w:color="auto" w:fill="FFFFFF"/>
        <w:spacing w:before="0" w:beforeAutospacing="0" w:after="0" w:afterAutospacing="0"/>
        <w:jc w:val="both"/>
        <w:rPr>
          <w:rFonts w:ascii="Arial Nova Light" w:hAnsi="Arial Nova Light" w:cs="Arial"/>
          <w:sz w:val="22"/>
          <w:szCs w:val="22"/>
        </w:rPr>
      </w:pPr>
      <w:r w:rsidRPr="00381840">
        <w:rPr>
          <w:rFonts w:ascii="Arial Nova Light" w:hAnsi="Arial Nova Light" w:cs="Arial"/>
          <w:sz w:val="22"/>
          <w:szCs w:val="22"/>
        </w:rPr>
        <w:t xml:space="preserve">In some situations, different treatment </w:t>
      </w:r>
      <w:r w:rsidR="004A6723" w:rsidRPr="00381840">
        <w:rPr>
          <w:rFonts w:ascii="Arial Nova Light" w:hAnsi="Arial Nova Light" w:cs="Arial"/>
          <w:sz w:val="22"/>
          <w:szCs w:val="22"/>
        </w:rPr>
        <w:t>is</w:t>
      </w:r>
      <w:r w:rsidRPr="00381840">
        <w:rPr>
          <w:rFonts w:ascii="Arial Nova Light" w:hAnsi="Arial Nova Light" w:cs="Arial"/>
          <w:sz w:val="22"/>
          <w:szCs w:val="22"/>
        </w:rPr>
        <w:t xml:space="preserve"> necessary to enable a specific group to achieve equality with others. </w:t>
      </w:r>
      <w:r w:rsidRPr="00381840">
        <w:rPr>
          <w:rFonts w:ascii="Arial Nova Light" w:eastAsia="Calibri" w:hAnsi="Arial Nova Light" w:cs="Arial"/>
          <w:sz w:val="22"/>
          <w:szCs w:val="22"/>
          <w:lang w:val="en-GB" w:eastAsia="zh-CN"/>
        </w:rPr>
        <w:t xml:space="preserve">These positive actions are called ‘special measures’ or ‘affirmative action’.  </w:t>
      </w:r>
    </w:p>
    <w:p w14:paraId="10253CE9" w14:textId="77777777" w:rsidR="00FA54AF" w:rsidRPr="00381840" w:rsidRDefault="00FA54AF" w:rsidP="00E6576E">
      <w:pPr>
        <w:pStyle w:val="Heading1"/>
        <w:spacing w:before="0" w:line="240" w:lineRule="auto"/>
        <w:jc w:val="both"/>
        <w:rPr>
          <w:rFonts w:ascii="Arial Nova Light" w:hAnsi="Arial Nova Light" w:cs="Arial"/>
          <w:color w:val="auto"/>
          <w:sz w:val="22"/>
          <w:szCs w:val="22"/>
        </w:rPr>
      </w:pPr>
    </w:p>
    <w:p w14:paraId="61088E2C" w14:textId="6119D491" w:rsidR="00224B18" w:rsidRPr="00381840" w:rsidRDefault="00FF6798" w:rsidP="00E6576E">
      <w:pPr>
        <w:spacing w:after="0" w:line="240" w:lineRule="auto"/>
        <w:jc w:val="both"/>
        <w:rPr>
          <w:rFonts w:ascii="Arial Nova Light" w:hAnsi="Arial Nova Light" w:cs="Arial"/>
        </w:rPr>
      </w:pPr>
      <w:r w:rsidRPr="00381840">
        <w:rPr>
          <w:rFonts w:ascii="Arial Nova Light" w:hAnsi="Arial Nova Light" w:cs="Arial"/>
        </w:rPr>
        <w:t xml:space="preserve">While these </w:t>
      </w:r>
      <w:r w:rsidR="00815473">
        <w:rPr>
          <w:rFonts w:ascii="Arial Nova Light" w:hAnsi="Arial Nova Light" w:cs="Arial"/>
        </w:rPr>
        <w:t>G</w:t>
      </w:r>
      <w:r w:rsidRPr="00381840">
        <w:rPr>
          <w:rFonts w:ascii="Arial Nova Light" w:hAnsi="Arial Nova Light" w:cs="Arial"/>
        </w:rPr>
        <w:t xml:space="preserve">uidelines are focused on </w:t>
      </w:r>
      <w:r w:rsidR="00FA54AF" w:rsidRPr="00381840">
        <w:rPr>
          <w:rFonts w:ascii="Arial Nova Light" w:hAnsi="Arial Nova Light" w:cs="Arial"/>
        </w:rPr>
        <w:t xml:space="preserve">a </w:t>
      </w:r>
      <w:r w:rsidRPr="00381840">
        <w:rPr>
          <w:rFonts w:ascii="Arial Nova Light" w:hAnsi="Arial Nova Light" w:cs="Arial"/>
        </w:rPr>
        <w:t xml:space="preserve">gender mainstreaming approach, it is important for NHRIs to </w:t>
      </w:r>
      <w:proofErr w:type="spellStart"/>
      <w:r w:rsidRPr="00381840">
        <w:rPr>
          <w:rFonts w:ascii="Arial Nova Light" w:hAnsi="Arial Nova Light" w:cs="Arial"/>
        </w:rPr>
        <w:t>recogni</w:t>
      </w:r>
      <w:r w:rsidR="0034588F" w:rsidRPr="00381840">
        <w:rPr>
          <w:rFonts w:ascii="Arial Nova Light" w:hAnsi="Arial Nova Light" w:cs="Arial"/>
        </w:rPr>
        <w:t>s</w:t>
      </w:r>
      <w:r w:rsidRPr="00381840">
        <w:rPr>
          <w:rFonts w:ascii="Arial Nova Light" w:hAnsi="Arial Nova Light" w:cs="Arial"/>
        </w:rPr>
        <w:t>e</w:t>
      </w:r>
      <w:proofErr w:type="spellEnd"/>
      <w:r w:rsidRPr="00381840">
        <w:rPr>
          <w:rFonts w:ascii="Arial Nova Light" w:hAnsi="Arial Nova Light" w:cs="Arial"/>
        </w:rPr>
        <w:t xml:space="preserve"> that a</w:t>
      </w:r>
      <w:r w:rsidR="00CA63B0" w:rsidRPr="00381840">
        <w:rPr>
          <w:rFonts w:ascii="Arial Nova Light" w:hAnsi="Arial Nova Light" w:cs="Arial"/>
        </w:rPr>
        <w:t xml:space="preserve">chieving gender equality is </w:t>
      </w:r>
      <w:r w:rsidRPr="00381840">
        <w:rPr>
          <w:rFonts w:ascii="Arial Nova Light" w:hAnsi="Arial Nova Light" w:cs="Arial"/>
        </w:rPr>
        <w:t xml:space="preserve">also </w:t>
      </w:r>
      <w:r w:rsidR="00CA63B0" w:rsidRPr="00381840">
        <w:rPr>
          <w:rFonts w:ascii="Arial Nova Light" w:hAnsi="Arial Nova Light" w:cs="Arial"/>
        </w:rPr>
        <w:t>reliant on</w:t>
      </w:r>
      <w:r w:rsidR="00355EF9" w:rsidRPr="00381840">
        <w:rPr>
          <w:rFonts w:ascii="Arial Nova Light" w:hAnsi="Arial Nova Light" w:cs="Arial"/>
        </w:rPr>
        <w:t xml:space="preserve"> interventions</w:t>
      </w:r>
      <w:r w:rsidR="00E20506" w:rsidRPr="00381840">
        <w:rPr>
          <w:rFonts w:ascii="Arial Nova Light" w:hAnsi="Arial Nova Light" w:cs="Arial"/>
        </w:rPr>
        <w:t xml:space="preserve"> </w:t>
      </w:r>
      <w:r w:rsidR="00355EF9" w:rsidRPr="00381840">
        <w:rPr>
          <w:rFonts w:ascii="Arial Nova Light" w:hAnsi="Arial Nova Light" w:cs="Arial"/>
        </w:rPr>
        <w:t xml:space="preserve">that </w:t>
      </w:r>
      <w:r w:rsidR="00414154" w:rsidRPr="00381840">
        <w:rPr>
          <w:rFonts w:ascii="Arial Nova Light" w:hAnsi="Arial Nova Light" w:cs="Arial"/>
        </w:rPr>
        <w:t xml:space="preserve">specifically </w:t>
      </w:r>
      <w:r w:rsidR="00F10FB8" w:rsidRPr="00381840">
        <w:rPr>
          <w:rFonts w:ascii="Arial Nova Light" w:hAnsi="Arial Nova Light" w:cs="Arial"/>
        </w:rPr>
        <w:t>focus on</w:t>
      </w:r>
      <w:r w:rsidR="00E20506" w:rsidRPr="00381840">
        <w:rPr>
          <w:rFonts w:ascii="Arial Nova Light" w:hAnsi="Arial Nova Light" w:cs="Arial"/>
        </w:rPr>
        <w:t xml:space="preserve"> </w:t>
      </w:r>
      <w:r w:rsidR="00EC119C" w:rsidRPr="00381840">
        <w:rPr>
          <w:rFonts w:ascii="Arial Nova Light" w:hAnsi="Arial Nova Light" w:cs="Arial"/>
        </w:rPr>
        <w:t xml:space="preserve">those </w:t>
      </w:r>
      <w:r w:rsidR="00383787" w:rsidRPr="00381840">
        <w:rPr>
          <w:rFonts w:ascii="Arial Nova Light" w:hAnsi="Arial Nova Light" w:cs="Arial"/>
        </w:rPr>
        <w:t>who</w:t>
      </w:r>
      <w:r w:rsidR="00EC119C" w:rsidRPr="00381840">
        <w:rPr>
          <w:rFonts w:ascii="Arial Nova Light" w:hAnsi="Arial Nova Light" w:cs="Arial"/>
        </w:rPr>
        <w:t xml:space="preserve"> experience the most serious gender-based human rights violations and</w:t>
      </w:r>
      <w:r w:rsidR="007C754A">
        <w:rPr>
          <w:rFonts w:ascii="Arial Nova Light" w:hAnsi="Arial Nova Light" w:cs="Arial"/>
        </w:rPr>
        <w:t xml:space="preserve"> on</w:t>
      </w:r>
      <w:r w:rsidR="00EC119C" w:rsidRPr="00381840">
        <w:rPr>
          <w:rFonts w:ascii="Arial Nova Light" w:hAnsi="Arial Nova Light" w:cs="Arial"/>
        </w:rPr>
        <w:t xml:space="preserve"> those </w:t>
      </w:r>
      <w:r w:rsidR="007C754A">
        <w:rPr>
          <w:rFonts w:ascii="Arial Nova Light" w:hAnsi="Arial Nova Light" w:cs="Arial"/>
        </w:rPr>
        <w:t>who</w:t>
      </w:r>
      <w:r w:rsidR="00EC119C" w:rsidRPr="00381840">
        <w:rPr>
          <w:rFonts w:ascii="Arial Nova Light" w:hAnsi="Arial Nova Light" w:cs="Arial"/>
        </w:rPr>
        <w:t xml:space="preserve"> perpetuate these violations. </w:t>
      </w:r>
      <w:r w:rsidR="00643B11" w:rsidRPr="00381840">
        <w:rPr>
          <w:rFonts w:ascii="Arial Nova Light" w:hAnsi="Arial Nova Light" w:cs="Arial"/>
        </w:rPr>
        <w:t xml:space="preserve"> </w:t>
      </w:r>
    </w:p>
    <w:p w14:paraId="53A57DA9" w14:textId="0742A073" w:rsidR="00136699" w:rsidRDefault="00136699" w:rsidP="00E6576E">
      <w:pPr>
        <w:spacing w:after="0" w:line="240" w:lineRule="auto"/>
        <w:rPr>
          <w:rFonts w:ascii="Arial Nova Light" w:hAnsi="Arial Nova Light" w:cs="Arial"/>
        </w:rPr>
      </w:pPr>
    </w:p>
    <w:p w14:paraId="3DFA4134" w14:textId="120A0189" w:rsidR="00386370" w:rsidRDefault="00386370" w:rsidP="00E6576E">
      <w:pPr>
        <w:spacing w:after="0" w:line="240" w:lineRule="auto"/>
        <w:rPr>
          <w:rFonts w:ascii="Arial Nova Light" w:hAnsi="Arial Nova Light" w:cs="Arial"/>
        </w:rPr>
      </w:pPr>
    </w:p>
    <w:p w14:paraId="0DABA1FC" w14:textId="2C6F6A10" w:rsidR="00086331" w:rsidRPr="00685CB3" w:rsidRDefault="00086331" w:rsidP="008F5AF0">
      <w:pPr>
        <w:pStyle w:val="Style8"/>
      </w:pPr>
      <w:bookmarkStart w:id="17" w:name="_Toc10709796"/>
      <w:r w:rsidRPr="00685CB3">
        <w:t>1.</w:t>
      </w:r>
      <w:r w:rsidR="00386370">
        <w:t>3</w:t>
      </w:r>
      <w:r w:rsidRPr="00685CB3">
        <w:t xml:space="preserve"> Wh</w:t>
      </w:r>
      <w:r w:rsidR="00E1186B" w:rsidRPr="00685CB3">
        <w:t>y</w:t>
      </w:r>
      <w:r w:rsidRPr="00685CB3">
        <w:t xml:space="preserve"> </w:t>
      </w:r>
      <w:r w:rsidR="00CC4DC3" w:rsidRPr="00685CB3">
        <w:t>g</w:t>
      </w:r>
      <w:r w:rsidRPr="00685CB3">
        <w:t xml:space="preserve">ender </w:t>
      </w:r>
      <w:r w:rsidR="00CC4DC3" w:rsidRPr="00D239CE">
        <w:t>m</w:t>
      </w:r>
      <w:r w:rsidRPr="00D239CE">
        <w:t>ainstreaming</w:t>
      </w:r>
      <w:r w:rsidR="00E1186B" w:rsidRPr="00685CB3">
        <w:t xml:space="preserve"> is important for NHRIs</w:t>
      </w:r>
      <w:bookmarkEnd w:id="17"/>
    </w:p>
    <w:p w14:paraId="317BE851" w14:textId="6374565C" w:rsidR="00523A2F" w:rsidRDefault="00523A2F" w:rsidP="00E6576E">
      <w:pPr>
        <w:spacing w:after="0" w:line="240" w:lineRule="auto"/>
        <w:jc w:val="both"/>
        <w:rPr>
          <w:rFonts w:ascii="Arial Nova Light" w:hAnsi="Arial Nova Light" w:cs="Arial"/>
        </w:rPr>
      </w:pPr>
    </w:p>
    <w:p w14:paraId="6CC8E1B5" w14:textId="0FF178CF" w:rsidR="002A6E2B" w:rsidRDefault="002A6E2B" w:rsidP="00E6576E">
      <w:pPr>
        <w:spacing w:after="0" w:line="240" w:lineRule="auto"/>
        <w:jc w:val="both"/>
        <w:rPr>
          <w:rFonts w:ascii="Arial Nova Light" w:hAnsi="Arial Nova Light" w:cs="Arial"/>
        </w:rPr>
      </w:pPr>
      <w:r w:rsidRPr="00381840">
        <w:rPr>
          <w:rFonts w:ascii="Arial Nova Light" w:hAnsi="Arial Nova Light" w:cs="Arial"/>
        </w:rPr>
        <w:t>NHRIs are responsible for promoti</w:t>
      </w:r>
      <w:r w:rsidR="00074195">
        <w:rPr>
          <w:rFonts w:ascii="Arial Nova Light" w:hAnsi="Arial Nova Light" w:cs="Arial"/>
        </w:rPr>
        <w:t>ng</w:t>
      </w:r>
      <w:r w:rsidRPr="00381840">
        <w:rPr>
          <w:rFonts w:ascii="Arial Nova Light" w:hAnsi="Arial Nova Light" w:cs="Arial"/>
        </w:rPr>
        <w:t xml:space="preserve"> and protectin</w:t>
      </w:r>
      <w:r w:rsidR="00074195">
        <w:rPr>
          <w:rFonts w:ascii="Arial Nova Light" w:hAnsi="Arial Nova Light" w:cs="Arial"/>
        </w:rPr>
        <w:t>g</w:t>
      </w:r>
      <w:r w:rsidRPr="00381840">
        <w:rPr>
          <w:rFonts w:ascii="Arial Nova Light" w:hAnsi="Arial Nova Light" w:cs="Arial"/>
        </w:rPr>
        <w:t xml:space="preserve"> human rights. </w:t>
      </w:r>
      <w:r w:rsidRPr="00381840">
        <w:rPr>
          <w:rFonts w:ascii="Arial Nova Light" w:hAnsi="Arial Nova Light" w:cs="Arial"/>
          <w:i/>
        </w:rPr>
        <w:t>Promoti</w:t>
      </w:r>
      <w:r w:rsidR="0038471C" w:rsidRPr="00381840">
        <w:rPr>
          <w:rFonts w:ascii="Arial Nova Light" w:hAnsi="Arial Nova Light" w:cs="Arial"/>
          <w:i/>
        </w:rPr>
        <w:t xml:space="preserve">on </w:t>
      </w:r>
      <w:r w:rsidRPr="00381840">
        <w:rPr>
          <w:rFonts w:ascii="Arial Nova Light" w:hAnsi="Arial Nova Light" w:cs="Arial"/>
        </w:rPr>
        <w:t xml:space="preserve">is about advocating for the full enjoyment of all the human rights </w:t>
      </w:r>
      <w:r w:rsidR="0038471C" w:rsidRPr="00381840">
        <w:rPr>
          <w:rFonts w:ascii="Arial Nova Light" w:hAnsi="Arial Nova Light" w:cs="Arial"/>
        </w:rPr>
        <w:t xml:space="preserve">of all people. </w:t>
      </w:r>
      <w:r w:rsidRPr="00381840">
        <w:rPr>
          <w:rFonts w:ascii="Arial Nova Light" w:hAnsi="Arial Nova Light" w:cs="Arial"/>
          <w:i/>
        </w:rPr>
        <w:t>Protecti</w:t>
      </w:r>
      <w:r w:rsidR="0038471C" w:rsidRPr="00381840">
        <w:rPr>
          <w:rFonts w:ascii="Arial Nova Light" w:hAnsi="Arial Nova Light" w:cs="Arial"/>
          <w:i/>
        </w:rPr>
        <w:t>o</w:t>
      </w:r>
      <w:r w:rsidR="00C55CBA" w:rsidRPr="00381840">
        <w:rPr>
          <w:rFonts w:ascii="Arial Nova Light" w:hAnsi="Arial Nova Light" w:cs="Arial"/>
          <w:i/>
        </w:rPr>
        <w:t xml:space="preserve">n </w:t>
      </w:r>
      <w:r w:rsidRPr="00381840">
        <w:rPr>
          <w:rFonts w:ascii="Arial Nova Light" w:hAnsi="Arial Nova Light" w:cs="Arial"/>
        </w:rPr>
        <w:t xml:space="preserve">is about preventing human rights </w:t>
      </w:r>
      <w:r w:rsidR="00DA68F5" w:rsidRPr="00381840">
        <w:rPr>
          <w:rFonts w:ascii="Arial Nova Light" w:hAnsi="Arial Nova Light" w:cs="Arial"/>
        </w:rPr>
        <w:t>violations</w:t>
      </w:r>
      <w:r w:rsidRPr="00381840">
        <w:rPr>
          <w:rFonts w:ascii="Arial Nova Light" w:hAnsi="Arial Nova Light" w:cs="Arial"/>
        </w:rPr>
        <w:t xml:space="preserve"> or the continuation of human rights violations</w:t>
      </w:r>
      <w:r w:rsidR="004A1962">
        <w:rPr>
          <w:rFonts w:ascii="Arial Nova Light" w:hAnsi="Arial Nova Light" w:cs="Arial"/>
        </w:rPr>
        <w:t>.</w:t>
      </w:r>
      <w:r w:rsidRPr="00381840">
        <w:rPr>
          <w:rFonts w:ascii="Arial Nova Light" w:hAnsi="Arial Nova Light" w:cs="Arial"/>
        </w:rPr>
        <w:t xml:space="preserve"> </w:t>
      </w:r>
    </w:p>
    <w:p w14:paraId="4C0E1C97" w14:textId="546BB109" w:rsidR="00C14E0F" w:rsidRDefault="00C14E0F" w:rsidP="00E6576E">
      <w:pPr>
        <w:spacing w:after="0" w:line="240" w:lineRule="auto"/>
        <w:jc w:val="both"/>
        <w:rPr>
          <w:rFonts w:ascii="Arial Nova Light" w:hAnsi="Arial Nova Light" w:cs="Arial"/>
        </w:rPr>
      </w:pPr>
    </w:p>
    <w:p w14:paraId="062255C6" w14:textId="17C2A278" w:rsidR="0003707F" w:rsidRPr="00FC20CD" w:rsidRDefault="00641073" w:rsidP="00E6576E">
      <w:pPr>
        <w:spacing w:after="0" w:line="240" w:lineRule="auto"/>
        <w:jc w:val="both"/>
        <w:rPr>
          <w:rFonts w:ascii="Arial Nova Light" w:hAnsi="Arial Nova Light" w:cs="Arial"/>
        </w:rPr>
      </w:pPr>
      <w:r w:rsidRPr="00FC20CD">
        <w:rPr>
          <w:rFonts w:ascii="Arial Nova Light" w:hAnsi="Arial Nova Light" w:cs="Arial"/>
        </w:rPr>
        <w:t>NHRIs are required by the</w:t>
      </w:r>
      <w:r w:rsidR="0003707F" w:rsidRPr="00FC20CD">
        <w:rPr>
          <w:rFonts w:ascii="Arial Nova Light" w:hAnsi="Arial Nova Light" w:cs="Arial"/>
        </w:rPr>
        <w:t xml:space="preserve"> Paris Principles</w:t>
      </w:r>
      <w:r w:rsidR="00074195">
        <w:rPr>
          <w:rFonts w:ascii="Arial Nova Light" w:hAnsi="Arial Nova Light" w:cs="Arial"/>
        </w:rPr>
        <w:t xml:space="preserve"> to demonstrate the </w:t>
      </w:r>
      <w:r w:rsidR="00FC20CD" w:rsidRPr="00FC20CD">
        <w:rPr>
          <w:rFonts w:ascii="Arial Nova Light" w:hAnsi="Arial Nova Light" w:cs="Arial"/>
        </w:rPr>
        <w:t xml:space="preserve">principle of </w:t>
      </w:r>
      <w:r w:rsidR="00FC20CD" w:rsidRPr="00315F26">
        <w:rPr>
          <w:rFonts w:ascii="Arial Nova Light" w:hAnsi="Arial Nova Light" w:cs="Arial"/>
        </w:rPr>
        <w:t>pluralism</w:t>
      </w:r>
      <w:r w:rsidR="00074195">
        <w:rPr>
          <w:rFonts w:ascii="Arial Nova Light" w:hAnsi="Arial Nova Light" w:cs="Arial"/>
          <w:i/>
        </w:rPr>
        <w:t>.</w:t>
      </w:r>
      <w:r w:rsidRPr="00381840">
        <w:rPr>
          <w:rStyle w:val="FootnoteReference"/>
          <w:rFonts w:ascii="Arial Nova Light" w:hAnsi="Arial Nova Light" w:cs="Arial"/>
          <w:i/>
        </w:rPr>
        <w:footnoteReference w:id="12"/>
      </w:r>
      <w:r w:rsidR="0003707F" w:rsidRPr="00FC20CD">
        <w:rPr>
          <w:rFonts w:ascii="Arial Nova Light" w:hAnsi="Arial Nova Light" w:cs="Arial"/>
        </w:rPr>
        <w:t xml:space="preserve"> </w:t>
      </w:r>
      <w:r w:rsidR="00074195">
        <w:rPr>
          <w:rFonts w:ascii="Arial Nova Light" w:hAnsi="Arial Nova Light" w:cs="Arial"/>
        </w:rPr>
        <w:t xml:space="preserve">In other words, the </w:t>
      </w:r>
      <w:r w:rsidR="00AD7DFC" w:rsidRPr="00FC20CD">
        <w:rPr>
          <w:rFonts w:ascii="Arial Nova Light" w:hAnsi="Arial Nova Light" w:cs="Arial"/>
        </w:rPr>
        <w:t>membership</w:t>
      </w:r>
      <w:r w:rsidR="00C7339A" w:rsidRPr="00FC20CD">
        <w:rPr>
          <w:rFonts w:ascii="Arial Nova Light" w:hAnsi="Arial Nova Light" w:cs="Arial"/>
        </w:rPr>
        <w:t xml:space="preserve"> of the </w:t>
      </w:r>
      <w:r w:rsidR="00265CEA" w:rsidRPr="00FC20CD">
        <w:rPr>
          <w:rFonts w:ascii="Arial Nova Light" w:hAnsi="Arial Nova Light" w:cs="Arial"/>
        </w:rPr>
        <w:t>NHRI</w:t>
      </w:r>
      <w:r w:rsidR="006F5631" w:rsidRPr="00FC20CD">
        <w:rPr>
          <w:rFonts w:ascii="Arial Nova Light" w:hAnsi="Arial Nova Light" w:cs="Arial"/>
        </w:rPr>
        <w:t>,</w:t>
      </w:r>
      <w:r w:rsidR="006A1CAA" w:rsidRPr="00FC20CD">
        <w:rPr>
          <w:rFonts w:ascii="Arial Nova Light" w:hAnsi="Arial Nova Light" w:cs="Arial"/>
        </w:rPr>
        <w:t xml:space="preserve"> its board and its staff</w:t>
      </w:r>
      <w:r w:rsidR="00074195">
        <w:rPr>
          <w:rFonts w:ascii="Arial Nova Light" w:hAnsi="Arial Nova Light" w:cs="Arial"/>
        </w:rPr>
        <w:t xml:space="preserve"> should</w:t>
      </w:r>
      <w:r w:rsidR="006A1CAA" w:rsidRPr="00FC20CD">
        <w:rPr>
          <w:rFonts w:ascii="Arial Nova Light" w:hAnsi="Arial Nova Light" w:cs="Arial"/>
        </w:rPr>
        <w:t xml:space="preserve"> </w:t>
      </w:r>
      <w:r w:rsidR="00AD7DFC" w:rsidRPr="00FC20CD">
        <w:rPr>
          <w:rFonts w:ascii="Arial Nova Light" w:hAnsi="Arial Nova Light" w:cs="Arial"/>
        </w:rPr>
        <w:t xml:space="preserve">broadly reflect </w:t>
      </w:r>
      <w:r w:rsidR="00074195">
        <w:rPr>
          <w:rFonts w:ascii="Arial Nova Light" w:hAnsi="Arial Nova Light" w:cs="Arial"/>
        </w:rPr>
        <w:t xml:space="preserve">the </w:t>
      </w:r>
      <w:r w:rsidR="00AD7DFC" w:rsidRPr="00FC20CD">
        <w:rPr>
          <w:rFonts w:ascii="Arial Nova Light" w:hAnsi="Arial Nova Light" w:cs="Arial"/>
        </w:rPr>
        <w:t xml:space="preserve">society. </w:t>
      </w:r>
      <w:r w:rsidR="007C77CD" w:rsidRPr="00FC20CD">
        <w:rPr>
          <w:rFonts w:ascii="Arial Nova Light" w:hAnsi="Arial Nova Light" w:cs="Arial"/>
        </w:rPr>
        <w:t>In the case of gender, t</w:t>
      </w:r>
      <w:r w:rsidR="000C1116" w:rsidRPr="00FC20CD">
        <w:rPr>
          <w:rFonts w:ascii="Arial Nova Light" w:hAnsi="Arial Nova Light" w:cs="Arial"/>
        </w:rPr>
        <w:t xml:space="preserve">his </w:t>
      </w:r>
      <w:r w:rsidR="006B75BD">
        <w:rPr>
          <w:rFonts w:ascii="Arial Nova Light" w:hAnsi="Arial Nova Light" w:cs="Arial"/>
        </w:rPr>
        <w:t>means</w:t>
      </w:r>
      <w:r w:rsidR="006B75BD" w:rsidRPr="00FC20CD">
        <w:rPr>
          <w:rFonts w:ascii="Arial Nova Light" w:hAnsi="Arial Nova Light" w:cs="Arial"/>
        </w:rPr>
        <w:t xml:space="preserve"> </w:t>
      </w:r>
      <w:r w:rsidR="00AD7DFC" w:rsidRPr="00FC20CD">
        <w:rPr>
          <w:rFonts w:ascii="Arial Nova Light" w:hAnsi="Arial Nova Light" w:cs="Arial"/>
        </w:rPr>
        <w:t xml:space="preserve">ensuring </w:t>
      </w:r>
      <w:r w:rsidR="006B75BD">
        <w:rPr>
          <w:rFonts w:ascii="Arial Nova Light" w:hAnsi="Arial Nova Light" w:cs="Arial"/>
        </w:rPr>
        <w:t xml:space="preserve">there is </w:t>
      </w:r>
      <w:r w:rsidR="000C1116" w:rsidRPr="00FC20CD">
        <w:rPr>
          <w:rFonts w:ascii="Arial Nova Light" w:hAnsi="Arial Nova Light" w:cs="Arial"/>
        </w:rPr>
        <w:t>a gender balance</w:t>
      </w:r>
      <w:r w:rsidR="006B75BD">
        <w:rPr>
          <w:rFonts w:ascii="Arial Nova Light" w:hAnsi="Arial Nova Light" w:cs="Arial"/>
        </w:rPr>
        <w:t xml:space="preserve"> as a minimum</w:t>
      </w:r>
      <w:r w:rsidR="00C82C37" w:rsidRPr="00FC20CD">
        <w:rPr>
          <w:rFonts w:ascii="Arial Nova Light" w:hAnsi="Arial Nova Light" w:cs="Arial"/>
        </w:rPr>
        <w:t xml:space="preserve">. It </w:t>
      </w:r>
      <w:r w:rsidR="00E45D37" w:rsidRPr="00FC20CD">
        <w:rPr>
          <w:rFonts w:ascii="Arial Nova Light" w:hAnsi="Arial Nova Light" w:cs="Arial"/>
        </w:rPr>
        <w:t>may</w:t>
      </w:r>
      <w:r w:rsidR="00C82C37" w:rsidRPr="00FC20CD">
        <w:rPr>
          <w:rFonts w:ascii="Arial Nova Light" w:hAnsi="Arial Nova Light" w:cs="Arial"/>
        </w:rPr>
        <w:t xml:space="preserve"> also mean </w:t>
      </w:r>
      <w:r w:rsidR="007254DF" w:rsidRPr="00FC20CD">
        <w:rPr>
          <w:rFonts w:ascii="Arial Nova Light" w:hAnsi="Arial Nova Light" w:cs="Arial"/>
        </w:rPr>
        <w:t xml:space="preserve">having </w:t>
      </w:r>
      <w:r w:rsidR="00D4600C" w:rsidRPr="00FC20CD">
        <w:rPr>
          <w:rFonts w:ascii="Arial Nova Light" w:hAnsi="Arial Nova Light" w:cs="Arial"/>
        </w:rPr>
        <w:t>a large</w:t>
      </w:r>
      <w:r w:rsidR="00C82C37" w:rsidRPr="00FC20CD">
        <w:rPr>
          <w:rFonts w:ascii="Arial Nova Light" w:hAnsi="Arial Nova Light" w:cs="Arial"/>
        </w:rPr>
        <w:t>r</w:t>
      </w:r>
      <w:r w:rsidR="00D4600C" w:rsidRPr="00FC20CD">
        <w:rPr>
          <w:rFonts w:ascii="Arial Nova Light" w:hAnsi="Arial Nova Light" w:cs="Arial"/>
        </w:rPr>
        <w:t xml:space="preserve"> percentage of </w:t>
      </w:r>
      <w:r w:rsidR="00722D52" w:rsidRPr="00FC20CD">
        <w:rPr>
          <w:rFonts w:ascii="Arial Nova Light" w:hAnsi="Arial Nova Light" w:cs="Arial"/>
        </w:rPr>
        <w:t>women</w:t>
      </w:r>
      <w:r w:rsidR="00DA7B1E" w:rsidRPr="00FC20CD">
        <w:rPr>
          <w:rFonts w:ascii="Arial Nova Light" w:hAnsi="Arial Nova Light" w:cs="Arial"/>
        </w:rPr>
        <w:t xml:space="preserve"> as</w:t>
      </w:r>
      <w:r w:rsidR="00D4600C" w:rsidRPr="00FC20CD">
        <w:rPr>
          <w:rFonts w:ascii="Arial Nova Light" w:hAnsi="Arial Nova Light" w:cs="Arial"/>
        </w:rPr>
        <w:t xml:space="preserve"> </w:t>
      </w:r>
      <w:r w:rsidR="00B5308F" w:rsidRPr="00FC20CD">
        <w:rPr>
          <w:rFonts w:ascii="Arial Nova Light" w:hAnsi="Arial Nova Light" w:cs="Arial"/>
        </w:rPr>
        <w:t xml:space="preserve">a </w:t>
      </w:r>
      <w:r w:rsidR="00D4600C" w:rsidRPr="00FC20CD">
        <w:rPr>
          <w:rFonts w:ascii="Arial Nova Light" w:hAnsi="Arial Nova Light" w:cs="Arial"/>
        </w:rPr>
        <w:t>special measure</w:t>
      </w:r>
      <w:r w:rsidR="00204110" w:rsidRPr="00FC20CD">
        <w:rPr>
          <w:rFonts w:ascii="Arial Nova Light" w:hAnsi="Arial Nova Light" w:cs="Arial"/>
        </w:rPr>
        <w:t xml:space="preserve"> </w:t>
      </w:r>
      <w:r w:rsidR="00D4600C" w:rsidRPr="00FC20CD">
        <w:rPr>
          <w:rFonts w:ascii="Arial Nova Light" w:hAnsi="Arial Nova Light" w:cs="Arial"/>
        </w:rPr>
        <w:t>to</w:t>
      </w:r>
      <w:r w:rsidR="00B5308F" w:rsidRPr="00FC20CD">
        <w:rPr>
          <w:rFonts w:ascii="Arial Nova Light" w:hAnsi="Arial Nova Light" w:cs="Arial"/>
        </w:rPr>
        <w:t>ward</w:t>
      </w:r>
      <w:r w:rsidR="006B75BD">
        <w:rPr>
          <w:rFonts w:ascii="Arial Nova Light" w:hAnsi="Arial Nova Light" w:cs="Arial"/>
        </w:rPr>
        <w:t>s</w:t>
      </w:r>
      <w:r w:rsidR="00D4600C" w:rsidRPr="00FC20CD">
        <w:rPr>
          <w:rFonts w:ascii="Arial Nova Light" w:hAnsi="Arial Nova Light" w:cs="Arial"/>
        </w:rPr>
        <w:t xml:space="preserve"> achiev</w:t>
      </w:r>
      <w:r w:rsidR="00B5308F" w:rsidRPr="00FC20CD">
        <w:rPr>
          <w:rFonts w:ascii="Arial Nova Light" w:hAnsi="Arial Nova Light" w:cs="Arial"/>
        </w:rPr>
        <w:t>ing</w:t>
      </w:r>
      <w:r w:rsidR="00D4600C" w:rsidRPr="00FC20CD">
        <w:rPr>
          <w:rFonts w:ascii="Arial Nova Light" w:hAnsi="Arial Nova Light" w:cs="Arial"/>
        </w:rPr>
        <w:t xml:space="preserve"> gender equality</w:t>
      </w:r>
      <w:r w:rsidR="000C1116" w:rsidRPr="00FC20CD">
        <w:rPr>
          <w:rFonts w:ascii="Arial Nova Light" w:hAnsi="Arial Nova Light" w:cs="Arial"/>
        </w:rPr>
        <w:t>.</w:t>
      </w:r>
      <w:r w:rsidR="006F5631" w:rsidRPr="00FC20CD">
        <w:rPr>
          <w:rFonts w:ascii="Arial Nova Light" w:hAnsi="Arial Nova Light" w:cs="Arial"/>
          <w:i/>
        </w:rPr>
        <w:t xml:space="preserve"> </w:t>
      </w:r>
    </w:p>
    <w:p w14:paraId="120F1D20" w14:textId="77777777" w:rsidR="00A74CC4" w:rsidRPr="00381840" w:rsidRDefault="00A74CC4" w:rsidP="00E6576E">
      <w:pPr>
        <w:spacing w:after="0" w:line="240" w:lineRule="auto"/>
        <w:jc w:val="both"/>
        <w:rPr>
          <w:rFonts w:ascii="Arial Nova Light" w:hAnsi="Arial Nova Light" w:cs="Arial"/>
        </w:rPr>
      </w:pPr>
    </w:p>
    <w:p w14:paraId="47C1E840" w14:textId="171BEC0B" w:rsidR="00AB0EAB" w:rsidRPr="00FC20CD" w:rsidRDefault="00584BDD" w:rsidP="00E6576E">
      <w:pPr>
        <w:spacing w:after="0" w:line="240" w:lineRule="auto"/>
        <w:jc w:val="both"/>
        <w:rPr>
          <w:rFonts w:ascii="Arial Nova Light" w:hAnsi="Arial Nova Light" w:cs="Arial"/>
          <w:bCs/>
        </w:rPr>
      </w:pPr>
      <w:r>
        <w:rPr>
          <w:rFonts w:ascii="Arial Nova Light" w:hAnsi="Arial Nova Light" w:cs="Arial"/>
        </w:rPr>
        <w:t xml:space="preserve">In addition to </w:t>
      </w:r>
      <w:r w:rsidR="0060415F">
        <w:rPr>
          <w:rFonts w:ascii="Arial Nova Light" w:hAnsi="Arial Nova Light" w:cs="Arial"/>
        </w:rPr>
        <w:t>gender mainstreaming</w:t>
      </w:r>
      <w:r w:rsidR="0072462B">
        <w:rPr>
          <w:rFonts w:ascii="Arial Nova Light" w:hAnsi="Arial Nova Light" w:cs="Arial"/>
        </w:rPr>
        <w:t xml:space="preserve"> </w:t>
      </w:r>
      <w:r>
        <w:rPr>
          <w:rFonts w:ascii="Arial Nova Light" w:hAnsi="Arial Nova Light" w:cs="Arial"/>
        </w:rPr>
        <w:t>being the right thing to do, a</w:t>
      </w:r>
      <w:r w:rsidR="007C5FBE" w:rsidRPr="00FC20CD">
        <w:rPr>
          <w:rFonts w:ascii="Arial Nova Light" w:hAnsi="Arial Nova Light" w:cs="Arial"/>
          <w:bCs/>
        </w:rPr>
        <w:t xml:space="preserve"> gender mainstreaming approach</w:t>
      </w:r>
      <w:r>
        <w:rPr>
          <w:rFonts w:ascii="Arial Nova Light" w:hAnsi="Arial Nova Light" w:cs="Arial"/>
          <w:bCs/>
        </w:rPr>
        <w:t xml:space="preserve"> </w:t>
      </w:r>
      <w:r w:rsidRPr="00FC20CD">
        <w:rPr>
          <w:rFonts w:ascii="Arial Nova Light" w:hAnsi="Arial Nova Light" w:cs="Arial"/>
        </w:rPr>
        <w:t>benefit</w:t>
      </w:r>
      <w:r>
        <w:rPr>
          <w:rFonts w:ascii="Arial Nova Light" w:hAnsi="Arial Nova Light" w:cs="Arial"/>
        </w:rPr>
        <w:t xml:space="preserve">s </w:t>
      </w:r>
      <w:r w:rsidR="00F2785E">
        <w:rPr>
          <w:rFonts w:ascii="Arial Nova Light" w:hAnsi="Arial Nova Light" w:cs="Arial"/>
        </w:rPr>
        <w:t>a</w:t>
      </w:r>
      <w:r w:rsidR="006B75BD">
        <w:rPr>
          <w:rFonts w:ascii="Arial Nova Light" w:hAnsi="Arial Nova Light" w:cs="Arial"/>
        </w:rPr>
        <w:t>n</w:t>
      </w:r>
      <w:r w:rsidR="006D7ED8" w:rsidRPr="00FC20CD">
        <w:rPr>
          <w:rFonts w:ascii="Arial Nova Light" w:hAnsi="Arial Nova Light" w:cs="Arial"/>
        </w:rPr>
        <w:t xml:space="preserve"> NHRI’</w:t>
      </w:r>
      <w:r w:rsidR="00AB0EAB" w:rsidRPr="00FC20CD">
        <w:rPr>
          <w:rFonts w:ascii="Arial Nova Light" w:hAnsi="Arial Nova Light" w:cs="Arial"/>
        </w:rPr>
        <w:t xml:space="preserve">s </w:t>
      </w:r>
      <w:r w:rsidR="006D7ED8" w:rsidRPr="00FC20CD">
        <w:rPr>
          <w:rFonts w:ascii="Arial Nova Light" w:hAnsi="Arial Nova Light" w:cs="Arial"/>
        </w:rPr>
        <w:t xml:space="preserve">operations and </w:t>
      </w:r>
      <w:r w:rsidR="00AB0EAB" w:rsidRPr="00FC20CD">
        <w:rPr>
          <w:rFonts w:ascii="Arial Nova Light" w:hAnsi="Arial Nova Light" w:cs="Arial"/>
        </w:rPr>
        <w:t>outcomes</w:t>
      </w:r>
      <w:r>
        <w:rPr>
          <w:rFonts w:ascii="Arial Nova Light" w:hAnsi="Arial Nova Light" w:cs="Arial"/>
        </w:rPr>
        <w:t xml:space="preserve"> in several ways</w:t>
      </w:r>
      <w:r w:rsidR="006D7ED8" w:rsidRPr="00FC20CD">
        <w:rPr>
          <w:rFonts w:ascii="Arial Nova Light" w:hAnsi="Arial Nova Light" w:cs="Arial"/>
        </w:rPr>
        <w:t>.</w:t>
      </w:r>
      <w:r w:rsidR="00AB0EAB" w:rsidRPr="00FC20CD">
        <w:rPr>
          <w:rFonts w:ascii="Arial Nova Light" w:hAnsi="Arial Nova Light" w:cs="Arial"/>
        </w:rPr>
        <w:t xml:space="preserve">  </w:t>
      </w:r>
    </w:p>
    <w:p w14:paraId="79EB8893" w14:textId="77777777" w:rsidR="0063705B" w:rsidRPr="00381840" w:rsidRDefault="0063705B" w:rsidP="00E6576E">
      <w:pPr>
        <w:pStyle w:val="Heading2"/>
        <w:shd w:val="clear" w:color="auto" w:fill="FFFFFF"/>
        <w:spacing w:before="0" w:beforeAutospacing="0" w:after="0" w:afterAutospacing="0"/>
        <w:jc w:val="both"/>
        <w:rPr>
          <w:rFonts w:ascii="Arial Nova Light" w:hAnsi="Arial Nova Light" w:cs="Arial"/>
          <w:b w:val="0"/>
          <w:bCs w:val="0"/>
          <w:sz w:val="22"/>
          <w:szCs w:val="22"/>
        </w:rPr>
      </w:pPr>
    </w:p>
    <w:p w14:paraId="111CFBA0" w14:textId="50C2AE7C" w:rsidR="00B518B8" w:rsidRPr="00381840" w:rsidRDefault="00B518B8" w:rsidP="00830389">
      <w:pPr>
        <w:pStyle w:val="Heading2"/>
        <w:numPr>
          <w:ilvl w:val="0"/>
          <w:numId w:val="54"/>
        </w:numPr>
        <w:shd w:val="clear" w:color="auto" w:fill="FFFFFF"/>
        <w:spacing w:before="0" w:beforeAutospacing="0" w:after="0" w:afterAutospacing="0"/>
        <w:jc w:val="both"/>
        <w:rPr>
          <w:rFonts w:ascii="Arial Nova Light" w:hAnsi="Arial Nova Light" w:cs="Arial"/>
          <w:b w:val="0"/>
          <w:bCs w:val="0"/>
          <w:sz w:val="22"/>
          <w:szCs w:val="22"/>
        </w:rPr>
      </w:pPr>
      <w:r w:rsidRPr="00381840">
        <w:rPr>
          <w:rFonts w:ascii="Arial Nova Light" w:hAnsi="Arial Nova Light" w:cs="Arial"/>
          <w:b w:val="0"/>
          <w:sz w:val="22"/>
          <w:szCs w:val="22"/>
        </w:rPr>
        <w:t xml:space="preserve">An NHRI that ‘walks its ’talk’, that does what it says others should do, will </w:t>
      </w:r>
      <w:r w:rsidR="00682D2B" w:rsidRPr="00381840">
        <w:rPr>
          <w:rFonts w:ascii="Arial Nova Light" w:hAnsi="Arial Nova Light" w:cs="Arial"/>
          <w:b w:val="0"/>
          <w:sz w:val="22"/>
          <w:szCs w:val="22"/>
        </w:rPr>
        <w:t xml:space="preserve">be respected and valued. </w:t>
      </w:r>
      <w:r w:rsidR="00E63F2A" w:rsidRPr="00F2785E">
        <w:rPr>
          <w:rFonts w:ascii="Arial Nova Light" w:hAnsi="Arial Nova Light" w:cs="Arial"/>
          <w:b w:val="0"/>
          <w:i/>
          <w:sz w:val="22"/>
          <w:szCs w:val="22"/>
        </w:rPr>
        <w:t>The</w:t>
      </w:r>
      <w:r w:rsidR="00682D2B" w:rsidRPr="00F2785E">
        <w:rPr>
          <w:rFonts w:ascii="Arial Nova Light" w:hAnsi="Arial Nova Light" w:cs="Arial"/>
          <w:b w:val="0"/>
          <w:i/>
          <w:sz w:val="22"/>
          <w:szCs w:val="22"/>
        </w:rPr>
        <w:t xml:space="preserve"> reputation </w:t>
      </w:r>
      <w:r w:rsidR="00E63F2A" w:rsidRPr="00F2785E">
        <w:rPr>
          <w:rFonts w:ascii="Arial Nova Light" w:hAnsi="Arial Nova Light" w:cs="Arial"/>
          <w:b w:val="0"/>
          <w:i/>
          <w:sz w:val="22"/>
          <w:szCs w:val="22"/>
        </w:rPr>
        <w:t xml:space="preserve">of the NHRI </w:t>
      </w:r>
      <w:r w:rsidR="00682D2B" w:rsidRPr="00F2785E">
        <w:rPr>
          <w:rFonts w:ascii="Arial Nova Light" w:hAnsi="Arial Nova Light" w:cs="Arial"/>
          <w:b w:val="0"/>
          <w:i/>
          <w:sz w:val="22"/>
          <w:szCs w:val="22"/>
        </w:rPr>
        <w:t>will be enhanced.</w:t>
      </w:r>
    </w:p>
    <w:p w14:paraId="605AAE3C" w14:textId="4613F70F" w:rsidR="00682D2B" w:rsidRPr="00381840" w:rsidRDefault="00682D2B" w:rsidP="00E6576E">
      <w:pPr>
        <w:pStyle w:val="Heading2"/>
        <w:shd w:val="clear" w:color="auto" w:fill="FFFFFF"/>
        <w:spacing w:before="0" w:beforeAutospacing="0" w:after="0" w:afterAutospacing="0"/>
        <w:ind w:left="720"/>
        <w:jc w:val="both"/>
        <w:rPr>
          <w:rFonts w:ascii="Arial Nova Light" w:hAnsi="Arial Nova Light" w:cs="Arial"/>
          <w:b w:val="0"/>
          <w:bCs w:val="0"/>
          <w:sz w:val="22"/>
          <w:szCs w:val="22"/>
        </w:rPr>
      </w:pPr>
    </w:p>
    <w:p w14:paraId="3035D0AC" w14:textId="014D0F50" w:rsidR="00682D2B" w:rsidRPr="00F2785E" w:rsidRDefault="004803A7" w:rsidP="00830389">
      <w:pPr>
        <w:pStyle w:val="Heading2"/>
        <w:numPr>
          <w:ilvl w:val="0"/>
          <w:numId w:val="54"/>
        </w:numPr>
        <w:shd w:val="clear" w:color="auto" w:fill="FFFFFF"/>
        <w:spacing w:before="0" w:beforeAutospacing="0" w:after="0" w:afterAutospacing="0"/>
        <w:jc w:val="both"/>
        <w:rPr>
          <w:rFonts w:ascii="Arial Nova Light" w:hAnsi="Arial Nova Light" w:cs="Arial"/>
          <w:b w:val="0"/>
          <w:bCs w:val="0"/>
          <w:i/>
          <w:sz w:val="22"/>
          <w:szCs w:val="22"/>
        </w:rPr>
      </w:pPr>
      <w:r w:rsidRPr="00381840">
        <w:rPr>
          <w:rFonts w:ascii="Arial Nova Light" w:hAnsi="Arial Nova Light" w:cs="Arial"/>
          <w:b w:val="0"/>
          <w:sz w:val="22"/>
          <w:szCs w:val="22"/>
        </w:rPr>
        <w:t xml:space="preserve">An </w:t>
      </w:r>
      <w:r w:rsidR="00A35FBB" w:rsidRPr="00381840">
        <w:rPr>
          <w:rFonts w:ascii="Arial Nova Light" w:hAnsi="Arial Nova Light" w:cs="Arial"/>
          <w:b w:val="0"/>
          <w:sz w:val="22"/>
          <w:szCs w:val="22"/>
        </w:rPr>
        <w:t xml:space="preserve">NHRI </w:t>
      </w:r>
      <w:r w:rsidR="002E5B62" w:rsidRPr="00381840">
        <w:rPr>
          <w:rFonts w:ascii="Arial Nova Light" w:hAnsi="Arial Nova Light" w:cs="Arial"/>
          <w:b w:val="0"/>
          <w:sz w:val="22"/>
          <w:szCs w:val="22"/>
        </w:rPr>
        <w:t>that values equality, where</w:t>
      </w:r>
      <w:r w:rsidRPr="00381840">
        <w:rPr>
          <w:rFonts w:ascii="Arial Nova Light" w:hAnsi="Arial Nova Light" w:cs="Arial"/>
          <w:b w:val="0"/>
          <w:sz w:val="22"/>
          <w:szCs w:val="22"/>
        </w:rPr>
        <w:t xml:space="preserve"> genders are represented equitably</w:t>
      </w:r>
      <w:r w:rsidR="00187DA7" w:rsidRPr="00381840">
        <w:rPr>
          <w:rFonts w:ascii="Arial Nova Light" w:hAnsi="Arial Nova Light" w:cs="Arial"/>
          <w:b w:val="0"/>
          <w:sz w:val="22"/>
          <w:szCs w:val="22"/>
        </w:rPr>
        <w:t xml:space="preserve"> </w:t>
      </w:r>
      <w:r w:rsidR="00F46633" w:rsidRPr="00381840">
        <w:rPr>
          <w:rFonts w:ascii="Arial Nova Light" w:hAnsi="Arial Nova Light" w:cs="Arial"/>
          <w:b w:val="0"/>
          <w:sz w:val="22"/>
          <w:szCs w:val="22"/>
        </w:rPr>
        <w:t xml:space="preserve">and are </w:t>
      </w:r>
      <w:r w:rsidRPr="00381840">
        <w:rPr>
          <w:rFonts w:ascii="Arial Nova Light" w:hAnsi="Arial Nova Light" w:cs="Arial"/>
          <w:b w:val="0"/>
          <w:sz w:val="22"/>
          <w:szCs w:val="22"/>
        </w:rPr>
        <w:t xml:space="preserve">treated fairly and equally, </w:t>
      </w:r>
      <w:r w:rsidR="002E5B62" w:rsidRPr="00381840">
        <w:rPr>
          <w:rFonts w:ascii="Arial Nova Light" w:hAnsi="Arial Nova Light" w:cs="Arial"/>
          <w:b w:val="0"/>
          <w:sz w:val="22"/>
          <w:szCs w:val="22"/>
        </w:rPr>
        <w:t xml:space="preserve">will have staff who </w:t>
      </w:r>
      <w:r w:rsidRPr="00381840">
        <w:rPr>
          <w:rFonts w:ascii="Arial Nova Light" w:hAnsi="Arial Nova Light" w:cs="Arial"/>
          <w:b w:val="0"/>
          <w:sz w:val="22"/>
          <w:szCs w:val="22"/>
        </w:rPr>
        <w:t xml:space="preserve">engage more </w:t>
      </w:r>
      <w:r w:rsidR="001C18F9" w:rsidRPr="00381840">
        <w:rPr>
          <w:rFonts w:ascii="Arial Nova Light" w:hAnsi="Arial Nova Light" w:cs="Arial"/>
          <w:b w:val="0"/>
          <w:sz w:val="22"/>
          <w:szCs w:val="22"/>
        </w:rPr>
        <w:t xml:space="preserve">and work harder. </w:t>
      </w:r>
      <w:r w:rsidR="001C18F9" w:rsidRPr="00F2785E">
        <w:rPr>
          <w:rFonts w:ascii="Arial Nova Light" w:hAnsi="Arial Nova Light" w:cs="Arial"/>
          <w:b w:val="0"/>
          <w:i/>
          <w:sz w:val="22"/>
          <w:szCs w:val="22"/>
        </w:rPr>
        <w:t xml:space="preserve">The NHRI will </w:t>
      </w:r>
      <w:r w:rsidRPr="00F2785E">
        <w:rPr>
          <w:rFonts w:ascii="Arial Nova Light" w:hAnsi="Arial Nova Light" w:cs="Arial"/>
          <w:b w:val="0"/>
          <w:i/>
          <w:sz w:val="22"/>
          <w:szCs w:val="22"/>
        </w:rPr>
        <w:t xml:space="preserve">perform better.  </w:t>
      </w:r>
    </w:p>
    <w:p w14:paraId="73DAE920" w14:textId="2E631DD7" w:rsidR="00131508" w:rsidRPr="00381840" w:rsidRDefault="00131508" w:rsidP="00E6576E">
      <w:pPr>
        <w:pStyle w:val="Heading2"/>
        <w:shd w:val="clear" w:color="auto" w:fill="FFFFFF"/>
        <w:spacing w:before="0" w:beforeAutospacing="0" w:after="0" w:afterAutospacing="0"/>
        <w:ind w:left="720"/>
        <w:rPr>
          <w:rFonts w:ascii="Arial Nova Light" w:hAnsi="Arial Nova Light" w:cs="Arial"/>
          <w:b w:val="0"/>
          <w:bCs w:val="0"/>
          <w:sz w:val="22"/>
          <w:szCs w:val="22"/>
        </w:rPr>
      </w:pPr>
    </w:p>
    <w:p w14:paraId="5512D6BD" w14:textId="3CB10829" w:rsidR="00C67A32" w:rsidRPr="00F2785E" w:rsidRDefault="00F2785E" w:rsidP="00830389">
      <w:pPr>
        <w:pStyle w:val="Heading2"/>
        <w:numPr>
          <w:ilvl w:val="0"/>
          <w:numId w:val="54"/>
        </w:numPr>
        <w:shd w:val="clear" w:color="auto" w:fill="FFFFFF"/>
        <w:spacing w:before="0" w:beforeAutospacing="0" w:after="0" w:afterAutospacing="0"/>
        <w:jc w:val="both"/>
        <w:rPr>
          <w:rFonts w:ascii="Arial Nova Light" w:hAnsi="Arial Nova Light" w:cs="Arial"/>
          <w:b w:val="0"/>
          <w:bCs w:val="0"/>
          <w:i/>
          <w:sz w:val="22"/>
          <w:szCs w:val="22"/>
        </w:rPr>
      </w:pPr>
      <w:r>
        <w:rPr>
          <w:rFonts w:ascii="Arial Nova Light" w:hAnsi="Arial Nova Light" w:cs="Arial"/>
          <w:b w:val="0"/>
          <w:sz w:val="22"/>
          <w:szCs w:val="22"/>
        </w:rPr>
        <w:t>Having d</w:t>
      </w:r>
      <w:r w:rsidR="003011BC" w:rsidRPr="00381840">
        <w:rPr>
          <w:rFonts w:ascii="Arial Nova Light" w:hAnsi="Arial Nova Light" w:cs="Arial"/>
          <w:b w:val="0"/>
          <w:sz w:val="22"/>
          <w:szCs w:val="22"/>
        </w:rPr>
        <w:t>iverse</w:t>
      </w:r>
      <w:r w:rsidR="00C355D0" w:rsidRPr="00381840">
        <w:rPr>
          <w:rFonts w:ascii="Arial Nova Light" w:hAnsi="Arial Nova Light" w:cs="Arial"/>
          <w:b w:val="0"/>
          <w:sz w:val="22"/>
          <w:szCs w:val="22"/>
        </w:rPr>
        <w:t xml:space="preserve"> perspectives </w:t>
      </w:r>
      <w:r w:rsidR="006B75BD">
        <w:rPr>
          <w:rFonts w:ascii="Arial Nova Light" w:hAnsi="Arial Nova Light" w:cs="Arial"/>
          <w:b w:val="0"/>
          <w:sz w:val="22"/>
          <w:szCs w:val="22"/>
        </w:rPr>
        <w:t>on</w:t>
      </w:r>
      <w:r w:rsidR="006A1596" w:rsidRPr="00381840">
        <w:rPr>
          <w:rFonts w:ascii="Arial Nova Light" w:hAnsi="Arial Nova Light" w:cs="Arial"/>
          <w:b w:val="0"/>
          <w:sz w:val="22"/>
          <w:szCs w:val="22"/>
        </w:rPr>
        <w:t xml:space="preserve"> </w:t>
      </w:r>
      <w:r w:rsidR="00143B12" w:rsidRPr="00381840">
        <w:rPr>
          <w:rFonts w:ascii="Arial Nova Light" w:hAnsi="Arial Nova Light" w:cs="Arial"/>
          <w:b w:val="0"/>
          <w:sz w:val="22"/>
          <w:szCs w:val="22"/>
        </w:rPr>
        <w:t>a</w:t>
      </w:r>
      <w:r w:rsidR="006A1596" w:rsidRPr="00381840">
        <w:rPr>
          <w:rFonts w:ascii="Arial Nova Light" w:hAnsi="Arial Nova Light" w:cs="Arial"/>
          <w:b w:val="0"/>
          <w:sz w:val="22"/>
          <w:szCs w:val="22"/>
        </w:rPr>
        <w:t xml:space="preserve"> board and </w:t>
      </w:r>
      <w:r w:rsidR="006B75BD">
        <w:rPr>
          <w:rFonts w:ascii="Arial Nova Light" w:hAnsi="Arial Nova Light" w:cs="Arial"/>
          <w:b w:val="0"/>
          <w:sz w:val="22"/>
          <w:szCs w:val="22"/>
        </w:rPr>
        <w:t xml:space="preserve">among </w:t>
      </w:r>
      <w:r w:rsidR="006A1596" w:rsidRPr="00381840">
        <w:rPr>
          <w:rFonts w:ascii="Arial Nova Light" w:hAnsi="Arial Nova Light" w:cs="Arial"/>
          <w:b w:val="0"/>
          <w:sz w:val="22"/>
          <w:szCs w:val="22"/>
        </w:rPr>
        <w:t xml:space="preserve">staff </w:t>
      </w:r>
      <w:r w:rsidR="00C355D0" w:rsidRPr="00381840">
        <w:rPr>
          <w:rFonts w:ascii="Arial Nova Light" w:hAnsi="Arial Nova Light" w:cs="Arial"/>
          <w:b w:val="0"/>
          <w:sz w:val="22"/>
          <w:szCs w:val="22"/>
        </w:rPr>
        <w:t>contribut</w:t>
      </w:r>
      <w:r w:rsidR="00B65091" w:rsidRPr="00381840">
        <w:rPr>
          <w:rFonts w:ascii="Arial Nova Light" w:hAnsi="Arial Nova Light" w:cs="Arial"/>
          <w:b w:val="0"/>
          <w:sz w:val="22"/>
          <w:szCs w:val="22"/>
        </w:rPr>
        <w:t>e</w:t>
      </w:r>
      <w:r w:rsidR="00A1562B" w:rsidRPr="00381840">
        <w:rPr>
          <w:rFonts w:ascii="Arial Nova Light" w:hAnsi="Arial Nova Light" w:cs="Arial"/>
          <w:b w:val="0"/>
          <w:sz w:val="22"/>
          <w:szCs w:val="22"/>
        </w:rPr>
        <w:t>s</w:t>
      </w:r>
      <w:r w:rsidR="00C355D0" w:rsidRPr="00381840">
        <w:rPr>
          <w:rFonts w:ascii="Arial Nova Light" w:hAnsi="Arial Nova Light" w:cs="Arial"/>
          <w:b w:val="0"/>
          <w:sz w:val="22"/>
          <w:szCs w:val="22"/>
        </w:rPr>
        <w:t xml:space="preserve"> </w:t>
      </w:r>
      <w:r w:rsidR="008A7A5E" w:rsidRPr="00381840">
        <w:rPr>
          <w:rFonts w:ascii="Arial Nova Light" w:hAnsi="Arial Nova Light" w:cs="Arial"/>
          <w:b w:val="0"/>
          <w:sz w:val="22"/>
          <w:szCs w:val="22"/>
        </w:rPr>
        <w:t xml:space="preserve">positively </w:t>
      </w:r>
      <w:r w:rsidR="00B65091" w:rsidRPr="00381840">
        <w:rPr>
          <w:rFonts w:ascii="Arial Nova Light" w:hAnsi="Arial Nova Light" w:cs="Arial"/>
          <w:b w:val="0"/>
          <w:sz w:val="22"/>
          <w:szCs w:val="22"/>
        </w:rPr>
        <w:t xml:space="preserve">to </w:t>
      </w:r>
      <w:r w:rsidR="006B75BD">
        <w:rPr>
          <w:rFonts w:ascii="Arial Nova Light" w:hAnsi="Arial Nova Light" w:cs="Arial"/>
          <w:b w:val="0"/>
          <w:sz w:val="22"/>
          <w:szCs w:val="22"/>
        </w:rPr>
        <w:t>an</w:t>
      </w:r>
      <w:r w:rsidR="006B75BD" w:rsidRPr="00381840">
        <w:rPr>
          <w:rFonts w:ascii="Arial Nova Light" w:hAnsi="Arial Nova Light" w:cs="Arial"/>
          <w:b w:val="0"/>
          <w:sz w:val="22"/>
          <w:szCs w:val="22"/>
        </w:rPr>
        <w:t xml:space="preserve"> </w:t>
      </w:r>
      <w:r w:rsidR="00C355D0" w:rsidRPr="00381840">
        <w:rPr>
          <w:rFonts w:ascii="Arial Nova Light" w:hAnsi="Arial Nova Light" w:cs="Arial"/>
          <w:b w:val="0"/>
          <w:sz w:val="22"/>
          <w:szCs w:val="22"/>
        </w:rPr>
        <w:t>NHRI’s decision-making</w:t>
      </w:r>
      <w:r w:rsidR="007B221A" w:rsidRPr="00381840">
        <w:rPr>
          <w:rFonts w:ascii="Arial Nova Light" w:hAnsi="Arial Nova Light" w:cs="Arial"/>
          <w:b w:val="0"/>
          <w:sz w:val="22"/>
          <w:szCs w:val="22"/>
        </w:rPr>
        <w:t xml:space="preserve"> processes</w:t>
      </w:r>
      <w:r w:rsidR="00C355D0" w:rsidRPr="00381840">
        <w:rPr>
          <w:rFonts w:ascii="Arial Nova Light" w:hAnsi="Arial Nova Light" w:cs="Arial"/>
          <w:b w:val="0"/>
          <w:sz w:val="22"/>
          <w:szCs w:val="22"/>
        </w:rPr>
        <w:t xml:space="preserve">, </w:t>
      </w:r>
      <w:r w:rsidR="008A7A5E" w:rsidRPr="00381840">
        <w:rPr>
          <w:rFonts w:ascii="Arial Nova Light" w:hAnsi="Arial Nova Light" w:cs="Arial"/>
          <w:b w:val="0"/>
          <w:sz w:val="22"/>
          <w:szCs w:val="22"/>
        </w:rPr>
        <w:t>activities</w:t>
      </w:r>
      <w:r w:rsidR="00E63F2A" w:rsidRPr="00381840">
        <w:rPr>
          <w:rFonts w:ascii="Arial Nova Light" w:hAnsi="Arial Nova Light" w:cs="Arial"/>
          <w:b w:val="0"/>
          <w:sz w:val="22"/>
          <w:szCs w:val="22"/>
        </w:rPr>
        <w:t xml:space="preserve"> and culture. </w:t>
      </w:r>
      <w:r w:rsidR="00E63F2A" w:rsidRPr="00F2785E">
        <w:rPr>
          <w:rFonts w:ascii="Arial Nova Light" w:hAnsi="Arial Nova Light" w:cs="Arial"/>
          <w:b w:val="0"/>
          <w:i/>
          <w:sz w:val="22"/>
          <w:szCs w:val="22"/>
        </w:rPr>
        <w:t xml:space="preserve">The </w:t>
      </w:r>
      <w:r w:rsidR="00BE6734" w:rsidRPr="00F2785E">
        <w:rPr>
          <w:rFonts w:ascii="Arial Nova Light" w:hAnsi="Arial Nova Light" w:cs="Arial"/>
          <w:b w:val="0"/>
          <w:i/>
          <w:sz w:val="22"/>
          <w:szCs w:val="22"/>
        </w:rPr>
        <w:t xml:space="preserve">decisions and activities of the </w:t>
      </w:r>
      <w:r w:rsidR="00E63F2A" w:rsidRPr="00F2785E">
        <w:rPr>
          <w:rFonts w:ascii="Arial Nova Light" w:hAnsi="Arial Nova Light" w:cs="Arial"/>
          <w:b w:val="0"/>
          <w:i/>
          <w:sz w:val="22"/>
          <w:szCs w:val="22"/>
        </w:rPr>
        <w:t xml:space="preserve">NHRI </w:t>
      </w:r>
      <w:r w:rsidR="00BE6734" w:rsidRPr="00F2785E">
        <w:rPr>
          <w:rFonts w:ascii="Arial Nova Light" w:hAnsi="Arial Nova Light" w:cs="Arial"/>
          <w:b w:val="0"/>
          <w:i/>
          <w:sz w:val="22"/>
          <w:szCs w:val="22"/>
        </w:rPr>
        <w:t>will be more informed</w:t>
      </w:r>
      <w:r w:rsidR="002F0DA3" w:rsidRPr="00F2785E">
        <w:rPr>
          <w:rFonts w:ascii="Arial Nova Light" w:hAnsi="Arial Nova Light" w:cs="Arial"/>
          <w:b w:val="0"/>
          <w:i/>
          <w:sz w:val="22"/>
          <w:szCs w:val="22"/>
        </w:rPr>
        <w:t>.</w:t>
      </w:r>
    </w:p>
    <w:p w14:paraId="3FE81362" w14:textId="77777777" w:rsidR="00C67A32" w:rsidRPr="00381840" w:rsidRDefault="00C67A32" w:rsidP="00E6576E">
      <w:pPr>
        <w:pStyle w:val="Heading2"/>
        <w:shd w:val="clear" w:color="auto" w:fill="FFFFFF"/>
        <w:spacing w:before="0" w:beforeAutospacing="0" w:after="0" w:afterAutospacing="0"/>
        <w:ind w:left="720"/>
        <w:jc w:val="both"/>
        <w:rPr>
          <w:rFonts w:ascii="Arial Nova Light" w:hAnsi="Arial Nova Light" w:cs="Arial"/>
          <w:b w:val="0"/>
          <w:bCs w:val="0"/>
          <w:sz w:val="22"/>
          <w:szCs w:val="22"/>
        </w:rPr>
      </w:pPr>
    </w:p>
    <w:p w14:paraId="3FA2E0AB" w14:textId="079A1D5B" w:rsidR="00C355D0" w:rsidRPr="00D139BB" w:rsidRDefault="00C67A32" w:rsidP="00830389">
      <w:pPr>
        <w:pStyle w:val="Heading2"/>
        <w:numPr>
          <w:ilvl w:val="0"/>
          <w:numId w:val="54"/>
        </w:numPr>
        <w:shd w:val="clear" w:color="auto" w:fill="FFFFFF"/>
        <w:spacing w:before="0" w:beforeAutospacing="0" w:after="0" w:afterAutospacing="0"/>
        <w:jc w:val="both"/>
        <w:rPr>
          <w:rFonts w:ascii="Arial Nova Light" w:hAnsi="Arial Nova Light" w:cs="Arial"/>
          <w:b w:val="0"/>
          <w:bCs w:val="0"/>
          <w:sz w:val="22"/>
          <w:szCs w:val="22"/>
        </w:rPr>
      </w:pPr>
      <w:r w:rsidRPr="00381840">
        <w:rPr>
          <w:rFonts w:ascii="Arial Nova Light" w:hAnsi="Arial Nova Light" w:cs="Arial"/>
          <w:b w:val="0"/>
          <w:sz w:val="22"/>
          <w:szCs w:val="22"/>
        </w:rPr>
        <w:t>Having</w:t>
      </w:r>
      <w:r w:rsidR="00BE6734" w:rsidRPr="00381840">
        <w:rPr>
          <w:rFonts w:ascii="Arial Nova Light" w:hAnsi="Arial Nova Light" w:cs="Arial"/>
          <w:b w:val="0"/>
          <w:sz w:val="22"/>
          <w:szCs w:val="22"/>
        </w:rPr>
        <w:t xml:space="preserve"> </w:t>
      </w:r>
      <w:r w:rsidRPr="00381840">
        <w:rPr>
          <w:rFonts w:ascii="Arial Nova Light" w:hAnsi="Arial Nova Light" w:cs="Arial"/>
          <w:b w:val="0"/>
          <w:sz w:val="22"/>
          <w:szCs w:val="22"/>
        </w:rPr>
        <w:t xml:space="preserve">people in the organisation </w:t>
      </w:r>
      <w:r w:rsidR="006B75BD">
        <w:rPr>
          <w:rFonts w:ascii="Arial Nova Light" w:hAnsi="Arial Nova Light" w:cs="Arial"/>
          <w:b w:val="0"/>
          <w:sz w:val="22"/>
          <w:szCs w:val="22"/>
        </w:rPr>
        <w:t>who</w:t>
      </w:r>
      <w:r w:rsidR="006B75BD" w:rsidRPr="00381840">
        <w:rPr>
          <w:rFonts w:ascii="Arial Nova Light" w:hAnsi="Arial Nova Light" w:cs="Arial"/>
          <w:b w:val="0"/>
          <w:sz w:val="22"/>
          <w:szCs w:val="22"/>
        </w:rPr>
        <w:t xml:space="preserve"> </w:t>
      </w:r>
      <w:r w:rsidRPr="00381840">
        <w:rPr>
          <w:rFonts w:ascii="Arial Nova Light" w:hAnsi="Arial Nova Light" w:cs="Arial"/>
          <w:b w:val="0"/>
          <w:sz w:val="22"/>
          <w:szCs w:val="22"/>
        </w:rPr>
        <w:t>understand</w:t>
      </w:r>
      <w:r w:rsidR="00617C12" w:rsidRPr="00381840">
        <w:rPr>
          <w:rFonts w:ascii="Arial Nova Light" w:hAnsi="Arial Nova Light" w:cs="Arial"/>
          <w:b w:val="0"/>
          <w:sz w:val="22"/>
          <w:szCs w:val="22"/>
        </w:rPr>
        <w:t xml:space="preserve"> and reflect</w:t>
      </w:r>
      <w:r w:rsidRPr="00381840">
        <w:rPr>
          <w:rFonts w:ascii="Arial Nova Light" w:hAnsi="Arial Nova Light" w:cs="Arial"/>
          <w:b w:val="0"/>
          <w:sz w:val="22"/>
          <w:szCs w:val="22"/>
        </w:rPr>
        <w:t xml:space="preserve"> an ‘insider perspective’ </w:t>
      </w:r>
      <w:r w:rsidR="00CB28BD" w:rsidRPr="00381840">
        <w:rPr>
          <w:rFonts w:ascii="Arial Nova Light" w:hAnsi="Arial Nova Light" w:cs="Arial"/>
          <w:b w:val="0"/>
          <w:sz w:val="22"/>
          <w:szCs w:val="22"/>
        </w:rPr>
        <w:t xml:space="preserve">or ‘lived experience’ </w:t>
      </w:r>
      <w:r w:rsidR="00617C12" w:rsidRPr="00381840">
        <w:rPr>
          <w:rFonts w:ascii="Arial Nova Light" w:hAnsi="Arial Nova Light" w:cs="Arial"/>
          <w:b w:val="0"/>
          <w:sz w:val="22"/>
          <w:szCs w:val="22"/>
        </w:rPr>
        <w:t xml:space="preserve">of an issue the NHRI </w:t>
      </w:r>
      <w:r w:rsidR="006B75BD">
        <w:rPr>
          <w:rFonts w:ascii="Arial Nova Light" w:hAnsi="Arial Nova Light" w:cs="Arial"/>
          <w:b w:val="0"/>
          <w:sz w:val="22"/>
          <w:szCs w:val="22"/>
        </w:rPr>
        <w:t>is</w:t>
      </w:r>
      <w:r w:rsidR="00617C12" w:rsidRPr="00381840">
        <w:rPr>
          <w:rFonts w:ascii="Arial Nova Light" w:hAnsi="Arial Nova Light" w:cs="Arial"/>
          <w:b w:val="0"/>
          <w:sz w:val="22"/>
          <w:szCs w:val="22"/>
        </w:rPr>
        <w:t xml:space="preserve"> working on will </w:t>
      </w:r>
      <w:r w:rsidR="00CB28BD" w:rsidRPr="00381840">
        <w:rPr>
          <w:rFonts w:ascii="Arial Nova Light" w:hAnsi="Arial Nova Light" w:cs="Arial"/>
          <w:b w:val="0"/>
          <w:sz w:val="22"/>
          <w:szCs w:val="22"/>
        </w:rPr>
        <w:t>gain more external support</w:t>
      </w:r>
      <w:r w:rsidR="00A571E0" w:rsidRPr="00381840">
        <w:rPr>
          <w:rFonts w:ascii="Arial Nova Light" w:hAnsi="Arial Nova Light" w:cs="Arial"/>
          <w:b w:val="0"/>
          <w:sz w:val="22"/>
          <w:szCs w:val="22"/>
        </w:rPr>
        <w:t xml:space="preserve"> and credibility. </w:t>
      </w:r>
      <w:r w:rsidR="00A571E0" w:rsidRPr="00F2785E">
        <w:rPr>
          <w:rFonts w:ascii="Arial Nova Light" w:hAnsi="Arial Nova Light" w:cs="Arial"/>
          <w:b w:val="0"/>
          <w:i/>
          <w:sz w:val="22"/>
          <w:szCs w:val="22"/>
        </w:rPr>
        <w:t>The NHRI will be more trusted.</w:t>
      </w:r>
    </w:p>
    <w:p w14:paraId="78108BF4" w14:textId="50DA3342" w:rsidR="00D139BB" w:rsidRPr="00381840" w:rsidRDefault="00D139BB" w:rsidP="00D139BB">
      <w:pPr>
        <w:pStyle w:val="Heading2"/>
        <w:shd w:val="clear" w:color="auto" w:fill="FFFFFF"/>
        <w:spacing w:before="0" w:beforeAutospacing="0" w:after="0" w:afterAutospacing="0"/>
        <w:ind w:left="720"/>
        <w:jc w:val="both"/>
        <w:rPr>
          <w:rFonts w:ascii="Arial Nova Light" w:hAnsi="Arial Nova Light" w:cs="Arial"/>
          <w:b w:val="0"/>
          <w:bCs w:val="0"/>
          <w:sz w:val="22"/>
          <w:szCs w:val="22"/>
        </w:rPr>
      </w:pPr>
      <w:r w:rsidRPr="000E6B01">
        <w:rPr>
          <w:rFonts w:ascii="Arial Nova Light" w:hAnsi="Arial Nova Light" w:cs="Arial"/>
          <w:noProof/>
          <w:lang w:val="en-US" w:eastAsia="en-US"/>
        </w:rPr>
        <mc:AlternateContent>
          <mc:Choice Requires="wps">
            <w:drawing>
              <wp:anchor distT="45720" distB="45720" distL="114300" distR="114300" simplePos="0" relativeHeight="251658252" behindDoc="0" locked="0" layoutInCell="1" allowOverlap="1" wp14:anchorId="06E01914" wp14:editId="5DED4351">
                <wp:simplePos x="0" y="0"/>
                <wp:positionH relativeFrom="margin">
                  <wp:align>left</wp:align>
                </wp:positionH>
                <wp:positionV relativeFrom="paragraph">
                  <wp:posOffset>335915</wp:posOffset>
                </wp:positionV>
                <wp:extent cx="5699760" cy="2186940"/>
                <wp:effectExtent l="0" t="0" r="15240"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2186940"/>
                        </a:xfrm>
                        <a:prstGeom prst="roundRect">
                          <a:avLst/>
                        </a:prstGeom>
                        <a:ln>
                          <a:solidFill>
                            <a:srgbClr val="007EC4"/>
                          </a:solidFill>
                          <a:headEnd/>
                          <a:tailEnd/>
                        </a:ln>
                        <a:effectLst>
                          <a:softEdge rad="0"/>
                        </a:effectLst>
                      </wps:spPr>
                      <wps:style>
                        <a:lnRef idx="2">
                          <a:schemeClr val="accent1"/>
                        </a:lnRef>
                        <a:fillRef idx="1">
                          <a:schemeClr val="lt1"/>
                        </a:fillRef>
                        <a:effectRef idx="0">
                          <a:schemeClr val="accent1"/>
                        </a:effectRef>
                        <a:fontRef idx="minor">
                          <a:schemeClr val="dk1"/>
                        </a:fontRef>
                      </wps:style>
                      <wps:txbx>
                        <w:txbxContent>
                          <w:p w14:paraId="04510E0A" w14:textId="4A66BAD6" w:rsidR="0098742D" w:rsidRPr="002F62E5" w:rsidRDefault="0098742D" w:rsidP="006377E7">
                            <w:pPr>
                              <w:pStyle w:val="NormalWeb"/>
                              <w:shd w:val="clear" w:color="auto" w:fill="FFFFFF"/>
                              <w:spacing w:before="0" w:beforeAutospacing="0" w:after="60" w:afterAutospacing="0"/>
                              <w:jc w:val="both"/>
                              <w:rPr>
                                <w:rFonts w:ascii="Arial Nova Light" w:hAnsi="Arial Nova Light"/>
                                <w:color w:val="000000" w:themeColor="text1"/>
                                <w:sz w:val="20"/>
                                <w:szCs w:val="20"/>
                              </w:rPr>
                            </w:pPr>
                            <w:r w:rsidRPr="002F62E5">
                              <w:rPr>
                                <w:rFonts w:ascii="Arial Nova Light" w:hAnsi="Arial Nova Light"/>
                                <w:color w:val="000000" w:themeColor="text1"/>
                                <w:sz w:val="20"/>
                                <w:szCs w:val="20"/>
                              </w:rPr>
                              <w:t>If you wear glasses, then you understand how difficult it is to see things clearly without them</w:t>
                            </w:r>
                            <w:r>
                              <w:rPr>
                                <w:rFonts w:ascii="Arial Nova Light" w:hAnsi="Arial Nova Light"/>
                                <w:color w:val="000000" w:themeColor="text1"/>
                                <w:sz w:val="20"/>
                                <w:szCs w:val="20"/>
                              </w:rPr>
                              <w:t>.</w:t>
                            </w:r>
                            <w:r w:rsidRPr="002F62E5">
                              <w:rPr>
                                <w:rFonts w:ascii="Arial Nova Light" w:hAnsi="Arial Nova Light"/>
                                <w:color w:val="000000" w:themeColor="text1"/>
                                <w:sz w:val="20"/>
                                <w:szCs w:val="20"/>
                              </w:rPr>
                              <w:t xml:space="preserve"> </w:t>
                            </w:r>
                            <w:r>
                              <w:rPr>
                                <w:rFonts w:ascii="Arial Nova Light" w:hAnsi="Arial Nova Light"/>
                                <w:color w:val="000000" w:themeColor="text1"/>
                                <w:sz w:val="20"/>
                                <w:szCs w:val="20"/>
                              </w:rPr>
                              <w:t>A</w:t>
                            </w:r>
                            <w:r w:rsidRPr="002F62E5">
                              <w:rPr>
                                <w:rFonts w:ascii="Arial Nova Light" w:hAnsi="Arial Nova Light"/>
                                <w:color w:val="000000" w:themeColor="text1"/>
                                <w:sz w:val="20"/>
                                <w:szCs w:val="20"/>
                              </w:rPr>
                              <w:t>ll the information is there</w:t>
                            </w:r>
                            <w:r>
                              <w:rPr>
                                <w:rFonts w:ascii="Arial Nova Light" w:hAnsi="Arial Nova Light"/>
                                <w:color w:val="000000" w:themeColor="text1"/>
                                <w:sz w:val="20"/>
                                <w:szCs w:val="20"/>
                              </w:rPr>
                              <w:t xml:space="preserve"> </w:t>
                            </w:r>
                            <w:r w:rsidRPr="002F62E5">
                              <w:rPr>
                                <w:rFonts w:ascii="Arial Nova Light" w:hAnsi="Arial Nova Light"/>
                                <w:color w:val="000000" w:themeColor="text1"/>
                                <w:sz w:val="20"/>
                                <w:szCs w:val="20"/>
                              </w:rPr>
                              <w:t>but</w:t>
                            </w:r>
                            <w:r>
                              <w:rPr>
                                <w:rFonts w:ascii="Arial Nova Light" w:hAnsi="Arial Nova Light"/>
                                <w:color w:val="000000" w:themeColor="text1"/>
                                <w:sz w:val="20"/>
                                <w:szCs w:val="20"/>
                              </w:rPr>
                              <w:t>,</w:t>
                            </w:r>
                            <w:r w:rsidRPr="002F62E5">
                              <w:rPr>
                                <w:rFonts w:ascii="Arial Nova Light" w:hAnsi="Arial Nova Light"/>
                                <w:color w:val="000000" w:themeColor="text1"/>
                                <w:sz w:val="20"/>
                                <w:szCs w:val="20"/>
                              </w:rPr>
                              <w:t xml:space="preserve"> without your glasses, it might as well be invisible to you.</w:t>
                            </w:r>
                          </w:p>
                          <w:p w14:paraId="34943BEC" w14:textId="77777777" w:rsidR="0098742D" w:rsidRPr="002F62E5" w:rsidRDefault="0098742D" w:rsidP="006377E7">
                            <w:pPr>
                              <w:pStyle w:val="NormalWeb"/>
                              <w:shd w:val="clear" w:color="auto" w:fill="FFFFFF"/>
                              <w:spacing w:before="60" w:beforeAutospacing="0" w:after="60" w:afterAutospacing="0"/>
                              <w:jc w:val="both"/>
                              <w:rPr>
                                <w:rFonts w:ascii="Arial Nova Light" w:hAnsi="Arial Nova Light"/>
                                <w:color w:val="000000" w:themeColor="text1"/>
                                <w:sz w:val="20"/>
                                <w:szCs w:val="20"/>
                              </w:rPr>
                            </w:pPr>
                            <w:r w:rsidRPr="002F62E5">
                              <w:rPr>
                                <w:rFonts w:ascii="Arial Nova Light" w:hAnsi="Arial Nova Light"/>
                                <w:color w:val="000000" w:themeColor="text1"/>
                                <w:sz w:val="20"/>
                                <w:szCs w:val="20"/>
                              </w:rPr>
                              <w:t>If you don’t wear glasses, then think what it’s like to try to see underwater without goggles or a mask.</w:t>
                            </w:r>
                          </w:p>
                          <w:p w14:paraId="35CBAB1A" w14:textId="77777777" w:rsidR="0098742D" w:rsidRPr="002F62E5" w:rsidRDefault="0098742D" w:rsidP="006377E7">
                            <w:pPr>
                              <w:pStyle w:val="NormalWeb"/>
                              <w:shd w:val="clear" w:color="auto" w:fill="FFFFFF"/>
                              <w:spacing w:before="60" w:beforeAutospacing="0" w:after="60" w:afterAutospacing="0"/>
                              <w:jc w:val="both"/>
                              <w:rPr>
                                <w:rFonts w:ascii="Arial Nova Light" w:hAnsi="Arial Nova Light"/>
                                <w:color w:val="000000" w:themeColor="text1"/>
                                <w:sz w:val="20"/>
                                <w:szCs w:val="20"/>
                              </w:rPr>
                            </w:pPr>
                            <w:r w:rsidRPr="002F62E5">
                              <w:rPr>
                                <w:rFonts w:ascii="Arial Nova Light" w:hAnsi="Arial Nova Light"/>
                                <w:color w:val="000000" w:themeColor="text1"/>
                                <w:sz w:val="20"/>
                                <w:szCs w:val="20"/>
                              </w:rPr>
                              <w:t>Looking at the world without a gender lens can be a bit like swimming without goggles or reading without glasses.</w:t>
                            </w:r>
                          </w:p>
                          <w:p w14:paraId="616FE13E" w14:textId="621A8AFE" w:rsidR="0098742D" w:rsidRPr="002F62E5" w:rsidRDefault="0098742D" w:rsidP="006377E7">
                            <w:pPr>
                              <w:pStyle w:val="NormalWeb"/>
                              <w:shd w:val="clear" w:color="auto" w:fill="FFFFFF"/>
                              <w:spacing w:before="60" w:beforeAutospacing="0" w:after="60" w:afterAutospacing="0"/>
                              <w:jc w:val="both"/>
                              <w:rPr>
                                <w:rFonts w:ascii="Arial Nova Light" w:hAnsi="Arial Nova Light"/>
                                <w:color w:val="000000" w:themeColor="text1"/>
                                <w:sz w:val="20"/>
                                <w:szCs w:val="20"/>
                              </w:rPr>
                            </w:pPr>
                            <w:r w:rsidRPr="002F62E5">
                              <w:rPr>
                                <w:rFonts w:ascii="Arial Nova Light" w:hAnsi="Arial Nova Light"/>
                                <w:color w:val="000000" w:themeColor="text1"/>
                                <w:sz w:val="20"/>
                                <w:szCs w:val="20"/>
                              </w:rPr>
                              <w:t>The gender-related assumptions that underlie our thinking are likely to remain invisible or blurry and therefore they can mislead us, even without our realising it, unless we bring them to attention.</w:t>
                            </w:r>
                          </w:p>
                          <w:p w14:paraId="1C20F31F" w14:textId="77777777" w:rsidR="0098742D" w:rsidRPr="002F62E5" w:rsidRDefault="0098742D" w:rsidP="006377E7">
                            <w:pPr>
                              <w:pStyle w:val="NormalWeb"/>
                              <w:shd w:val="clear" w:color="auto" w:fill="FFFFFF"/>
                              <w:spacing w:before="60" w:beforeAutospacing="0" w:after="60" w:afterAutospacing="0"/>
                              <w:jc w:val="both"/>
                              <w:rPr>
                                <w:rFonts w:ascii="Arial Nova Light" w:hAnsi="Arial Nova Light"/>
                                <w:color w:val="000000" w:themeColor="text1"/>
                                <w:sz w:val="20"/>
                                <w:szCs w:val="20"/>
                              </w:rPr>
                            </w:pPr>
                            <w:r w:rsidRPr="002F62E5">
                              <w:rPr>
                                <w:rFonts w:ascii="Arial Nova Light" w:hAnsi="Arial Nova Light"/>
                                <w:color w:val="000000" w:themeColor="text1"/>
                                <w:sz w:val="20"/>
                                <w:szCs w:val="20"/>
                              </w:rPr>
                              <w:t>Using a gender lens when analysing, planning, and making decisions means carefully and deliberately examining all the implications of our work in terms of gender.</w:t>
                            </w:r>
                          </w:p>
                          <w:p w14:paraId="371BBFCF" w14:textId="77777777" w:rsidR="0098742D" w:rsidRPr="00B53E0A" w:rsidRDefault="0098742D" w:rsidP="004726F7">
                            <w:pPr>
                              <w:pStyle w:val="NormalWeb"/>
                              <w:shd w:val="clear" w:color="auto" w:fill="FFFFFF"/>
                              <w:spacing w:before="60" w:beforeAutospacing="0" w:after="60" w:afterAutospacing="0"/>
                              <w:jc w:val="center"/>
                              <w:rPr>
                                <w:rFonts w:ascii="Arial Nova Light" w:hAnsi="Arial Nova Light"/>
                                <w:color w:val="333333"/>
                                <w:sz w:val="16"/>
                                <w:szCs w:val="16"/>
                              </w:rPr>
                            </w:pPr>
                            <w:r>
                              <w:rPr>
                                <w:rFonts w:ascii="Arial Nova Light" w:eastAsiaTheme="minorHAnsi" w:hAnsi="Arial Nova Light" w:cstheme="minorHAnsi"/>
                                <w:sz w:val="16"/>
                                <w:szCs w:val="16"/>
                                <w:lang w:val="en-US" w:eastAsia="en-US"/>
                              </w:rPr>
                              <w:t xml:space="preserve">Funding Centre, Australia. Available at </w:t>
                            </w:r>
                            <w:hyperlink r:id="rId13" w:history="1">
                              <w:r w:rsidRPr="00093FC4">
                                <w:rPr>
                                  <w:rStyle w:val="Hyperlink"/>
                                  <w:rFonts w:ascii="Arial Nova Light" w:eastAsiaTheme="minorHAnsi" w:hAnsi="Arial Nova Light" w:cstheme="minorHAnsi"/>
                                  <w:sz w:val="16"/>
                                  <w:szCs w:val="16"/>
                                  <w:lang w:val="en-US" w:eastAsia="en-US"/>
                                </w:rPr>
                                <w:t>https://www.fundingcentre.com.au/help/gender-lens</w:t>
                              </w:r>
                            </w:hyperlink>
                          </w:p>
                          <w:p w14:paraId="3E9A2FFB" w14:textId="77777777" w:rsidR="0098742D" w:rsidRDefault="0098742D" w:rsidP="006377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6E01914" id="_x0000_s1028" style="position:absolute;left:0;text-align:left;margin-left:0;margin-top:26.45pt;width:448.8pt;height:172.2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" fillcolor="white [3201]" strokecolor="#007ec4" strokeweight="1pt">
                <v:stroke joinstyle="miter"/>
                <v:textbox>
                  <w:txbxContent>
                    <w:p w14:paraId="04510E0A" w14:textId="4A66BAD6" w:rsidR="0098742D" w:rsidRPr="002F62E5" w:rsidRDefault="0098742D" w:rsidP="006377E7">
                      <w:pPr>
                        <w:pStyle w:val="NormalWeb"/>
                        <w:shd w:val="clear" w:color="auto" w:fill="FFFFFF"/>
                        <w:spacing w:before="0" w:beforeAutospacing="0" w:after="60" w:afterAutospacing="0"/>
                        <w:jc w:val="both"/>
                        <w:rPr>
                          <w:rFonts w:ascii="Arial Nova Light" w:hAnsi="Arial Nova Light"/>
                          <w:color w:val="000000" w:themeColor="text1"/>
                          <w:sz w:val="20"/>
                          <w:szCs w:val="20"/>
                        </w:rPr>
                      </w:pPr>
                      <w:r w:rsidRPr="002F62E5">
                        <w:rPr>
                          <w:rFonts w:ascii="Arial Nova Light" w:hAnsi="Arial Nova Light"/>
                          <w:color w:val="000000" w:themeColor="text1"/>
                          <w:sz w:val="20"/>
                          <w:szCs w:val="20"/>
                        </w:rPr>
                        <w:t>If you wear glasses, then you understand how difficult it is to see things clearly without them</w:t>
                      </w:r>
                      <w:r>
                        <w:rPr>
                          <w:rFonts w:ascii="Arial Nova Light" w:hAnsi="Arial Nova Light"/>
                          <w:color w:val="000000" w:themeColor="text1"/>
                          <w:sz w:val="20"/>
                          <w:szCs w:val="20"/>
                        </w:rPr>
                        <w:t>.</w:t>
                      </w:r>
                      <w:r w:rsidRPr="002F62E5">
                        <w:rPr>
                          <w:rFonts w:ascii="Arial Nova Light" w:hAnsi="Arial Nova Light"/>
                          <w:color w:val="000000" w:themeColor="text1"/>
                          <w:sz w:val="20"/>
                          <w:szCs w:val="20"/>
                        </w:rPr>
                        <w:t xml:space="preserve"> </w:t>
                      </w:r>
                      <w:r>
                        <w:rPr>
                          <w:rFonts w:ascii="Arial Nova Light" w:hAnsi="Arial Nova Light"/>
                          <w:color w:val="000000" w:themeColor="text1"/>
                          <w:sz w:val="20"/>
                          <w:szCs w:val="20"/>
                        </w:rPr>
                        <w:t>A</w:t>
                      </w:r>
                      <w:r w:rsidRPr="002F62E5">
                        <w:rPr>
                          <w:rFonts w:ascii="Arial Nova Light" w:hAnsi="Arial Nova Light"/>
                          <w:color w:val="000000" w:themeColor="text1"/>
                          <w:sz w:val="20"/>
                          <w:szCs w:val="20"/>
                        </w:rPr>
                        <w:t>ll the information is there</w:t>
                      </w:r>
                      <w:r>
                        <w:rPr>
                          <w:rFonts w:ascii="Arial Nova Light" w:hAnsi="Arial Nova Light"/>
                          <w:color w:val="000000" w:themeColor="text1"/>
                          <w:sz w:val="20"/>
                          <w:szCs w:val="20"/>
                        </w:rPr>
                        <w:t xml:space="preserve"> </w:t>
                      </w:r>
                      <w:r w:rsidRPr="002F62E5">
                        <w:rPr>
                          <w:rFonts w:ascii="Arial Nova Light" w:hAnsi="Arial Nova Light"/>
                          <w:color w:val="000000" w:themeColor="text1"/>
                          <w:sz w:val="20"/>
                          <w:szCs w:val="20"/>
                        </w:rPr>
                        <w:t>but</w:t>
                      </w:r>
                      <w:r>
                        <w:rPr>
                          <w:rFonts w:ascii="Arial Nova Light" w:hAnsi="Arial Nova Light"/>
                          <w:color w:val="000000" w:themeColor="text1"/>
                          <w:sz w:val="20"/>
                          <w:szCs w:val="20"/>
                        </w:rPr>
                        <w:t>,</w:t>
                      </w:r>
                      <w:r w:rsidRPr="002F62E5">
                        <w:rPr>
                          <w:rFonts w:ascii="Arial Nova Light" w:hAnsi="Arial Nova Light"/>
                          <w:color w:val="000000" w:themeColor="text1"/>
                          <w:sz w:val="20"/>
                          <w:szCs w:val="20"/>
                        </w:rPr>
                        <w:t xml:space="preserve"> without your glasses, it might as well be invisible to you.</w:t>
                      </w:r>
                    </w:p>
                    <w:p w14:paraId="34943BEC" w14:textId="77777777" w:rsidR="0098742D" w:rsidRPr="002F62E5" w:rsidRDefault="0098742D" w:rsidP="006377E7">
                      <w:pPr>
                        <w:pStyle w:val="NormalWeb"/>
                        <w:shd w:val="clear" w:color="auto" w:fill="FFFFFF"/>
                        <w:spacing w:before="60" w:beforeAutospacing="0" w:after="60" w:afterAutospacing="0"/>
                        <w:jc w:val="both"/>
                        <w:rPr>
                          <w:rFonts w:ascii="Arial Nova Light" w:hAnsi="Arial Nova Light"/>
                          <w:color w:val="000000" w:themeColor="text1"/>
                          <w:sz w:val="20"/>
                          <w:szCs w:val="20"/>
                        </w:rPr>
                      </w:pPr>
                      <w:r w:rsidRPr="002F62E5">
                        <w:rPr>
                          <w:rFonts w:ascii="Arial Nova Light" w:hAnsi="Arial Nova Light"/>
                          <w:color w:val="000000" w:themeColor="text1"/>
                          <w:sz w:val="20"/>
                          <w:szCs w:val="20"/>
                        </w:rPr>
                        <w:t>If you don’t wear glasses, then think what it’s like to try to see underwater without goggles or a mask.</w:t>
                      </w:r>
                    </w:p>
                    <w:p w14:paraId="35CBAB1A" w14:textId="77777777" w:rsidR="0098742D" w:rsidRPr="002F62E5" w:rsidRDefault="0098742D" w:rsidP="006377E7">
                      <w:pPr>
                        <w:pStyle w:val="NormalWeb"/>
                        <w:shd w:val="clear" w:color="auto" w:fill="FFFFFF"/>
                        <w:spacing w:before="60" w:beforeAutospacing="0" w:after="60" w:afterAutospacing="0"/>
                        <w:jc w:val="both"/>
                        <w:rPr>
                          <w:rFonts w:ascii="Arial Nova Light" w:hAnsi="Arial Nova Light"/>
                          <w:color w:val="000000" w:themeColor="text1"/>
                          <w:sz w:val="20"/>
                          <w:szCs w:val="20"/>
                        </w:rPr>
                      </w:pPr>
                      <w:r w:rsidRPr="002F62E5">
                        <w:rPr>
                          <w:rFonts w:ascii="Arial Nova Light" w:hAnsi="Arial Nova Light"/>
                          <w:color w:val="000000" w:themeColor="text1"/>
                          <w:sz w:val="20"/>
                          <w:szCs w:val="20"/>
                        </w:rPr>
                        <w:t>Looking at the world without a gender lens can be a bit like swimming without goggles or reading without glasses.</w:t>
                      </w:r>
                    </w:p>
                    <w:p w14:paraId="616FE13E" w14:textId="621A8AFE" w:rsidR="0098742D" w:rsidRPr="002F62E5" w:rsidRDefault="0098742D" w:rsidP="006377E7">
                      <w:pPr>
                        <w:pStyle w:val="NormalWeb"/>
                        <w:shd w:val="clear" w:color="auto" w:fill="FFFFFF"/>
                        <w:spacing w:before="60" w:beforeAutospacing="0" w:after="60" w:afterAutospacing="0"/>
                        <w:jc w:val="both"/>
                        <w:rPr>
                          <w:rFonts w:ascii="Arial Nova Light" w:hAnsi="Arial Nova Light"/>
                          <w:color w:val="000000" w:themeColor="text1"/>
                          <w:sz w:val="20"/>
                          <w:szCs w:val="20"/>
                        </w:rPr>
                      </w:pPr>
                      <w:r w:rsidRPr="002F62E5">
                        <w:rPr>
                          <w:rFonts w:ascii="Arial Nova Light" w:hAnsi="Arial Nova Light"/>
                          <w:color w:val="000000" w:themeColor="text1"/>
                          <w:sz w:val="20"/>
                          <w:szCs w:val="20"/>
                        </w:rPr>
                        <w:t>The gender-related assumptions that underlie our thinking are likely to remain invisible or blurry and therefore they can mislead us, even without our realising it, unless we bring them to attention.</w:t>
                      </w:r>
                    </w:p>
                    <w:p w14:paraId="1C20F31F" w14:textId="77777777" w:rsidR="0098742D" w:rsidRPr="002F62E5" w:rsidRDefault="0098742D" w:rsidP="006377E7">
                      <w:pPr>
                        <w:pStyle w:val="NormalWeb"/>
                        <w:shd w:val="clear" w:color="auto" w:fill="FFFFFF"/>
                        <w:spacing w:before="60" w:beforeAutospacing="0" w:after="60" w:afterAutospacing="0"/>
                        <w:jc w:val="both"/>
                        <w:rPr>
                          <w:rFonts w:ascii="Arial Nova Light" w:hAnsi="Arial Nova Light"/>
                          <w:color w:val="000000" w:themeColor="text1"/>
                          <w:sz w:val="20"/>
                          <w:szCs w:val="20"/>
                        </w:rPr>
                      </w:pPr>
                      <w:r w:rsidRPr="002F62E5">
                        <w:rPr>
                          <w:rFonts w:ascii="Arial Nova Light" w:hAnsi="Arial Nova Light"/>
                          <w:color w:val="000000" w:themeColor="text1"/>
                          <w:sz w:val="20"/>
                          <w:szCs w:val="20"/>
                        </w:rPr>
                        <w:t>Using a gender lens when analysing, planning, and making decisions means carefully and deliberately examining all the implications of our work in terms of gender.</w:t>
                      </w:r>
                    </w:p>
                    <w:p w14:paraId="371BBFCF" w14:textId="77777777" w:rsidR="0098742D" w:rsidRPr="00B53E0A" w:rsidRDefault="0098742D" w:rsidP="004726F7">
                      <w:pPr>
                        <w:pStyle w:val="NormalWeb"/>
                        <w:shd w:val="clear" w:color="auto" w:fill="FFFFFF"/>
                        <w:spacing w:before="60" w:beforeAutospacing="0" w:after="60" w:afterAutospacing="0"/>
                        <w:jc w:val="center"/>
                        <w:rPr>
                          <w:rFonts w:ascii="Arial Nova Light" w:hAnsi="Arial Nova Light"/>
                          <w:color w:val="333333"/>
                          <w:sz w:val="16"/>
                          <w:szCs w:val="16"/>
                        </w:rPr>
                      </w:pPr>
                      <w:r>
                        <w:rPr>
                          <w:rFonts w:ascii="Arial Nova Light" w:eastAsiaTheme="minorHAnsi" w:hAnsi="Arial Nova Light" w:cstheme="minorHAnsi"/>
                          <w:sz w:val="16"/>
                          <w:szCs w:val="16"/>
                          <w:lang w:val="en-US" w:eastAsia="en-US"/>
                        </w:rPr>
                        <w:t xml:space="preserve">Funding Centre, Australia. Available at </w:t>
                      </w:r>
                      <w:hyperlink r:id="rId14" w:history="1">
                        <w:r w:rsidRPr="00093FC4">
                          <w:rPr>
                            <w:rStyle w:val="Hyperlink"/>
                            <w:rFonts w:ascii="Arial Nova Light" w:eastAsiaTheme="minorHAnsi" w:hAnsi="Arial Nova Light" w:cstheme="minorHAnsi"/>
                            <w:sz w:val="16"/>
                            <w:szCs w:val="16"/>
                            <w:lang w:val="en-US" w:eastAsia="en-US"/>
                          </w:rPr>
                          <w:t>https://www.fundingcentre.com.au/help/gender-lens</w:t>
                        </w:r>
                      </w:hyperlink>
                    </w:p>
                    <w:p w14:paraId="3E9A2FFB" w14:textId="77777777" w:rsidR="0098742D" w:rsidRDefault="0098742D" w:rsidP="006377E7"/>
                  </w:txbxContent>
                </v:textbox>
                <w10:wrap type="square" anchorx="margin"/>
              </v:roundrect>
            </w:pict>
          </mc:Fallback>
        </mc:AlternateContent>
      </w:r>
    </w:p>
    <w:p w14:paraId="7EF94DEE" w14:textId="77777777" w:rsidR="00D139BB" w:rsidRDefault="00D139BB" w:rsidP="003034E0">
      <w:pPr>
        <w:spacing w:before="60" w:after="60"/>
        <w:jc w:val="both"/>
        <w:rPr>
          <w:rFonts w:ascii="Arial Nova Light" w:hAnsi="Arial Nova Light" w:cs="Arial"/>
          <w:b/>
          <w:sz w:val="28"/>
          <w:szCs w:val="28"/>
        </w:rPr>
      </w:pPr>
    </w:p>
    <w:tbl>
      <w:tblPr>
        <w:tblStyle w:val="TableGrid"/>
        <w:tblW w:w="0" w:type="auto"/>
        <w:tblLook w:val="04A0" w:firstRow="1" w:lastRow="0" w:firstColumn="1" w:lastColumn="0" w:noHBand="0" w:noVBand="1"/>
      </w:tblPr>
      <w:tblGrid>
        <w:gridCol w:w="9242"/>
      </w:tblGrid>
      <w:tr w:rsidR="003034E0" w14:paraId="587BD628" w14:textId="77777777" w:rsidTr="00E5024D">
        <w:tc>
          <w:tcPr>
            <w:tcW w:w="9016" w:type="dxa"/>
            <w:shd w:val="clear" w:color="auto" w:fill="FFFFFF" w:themeFill="background1"/>
          </w:tcPr>
          <w:p w14:paraId="3AF899C5" w14:textId="497555E7" w:rsidR="003034E0" w:rsidRPr="00E169FC" w:rsidRDefault="003034E0" w:rsidP="00A731DC">
            <w:pPr>
              <w:spacing w:before="60" w:after="0" w:line="240" w:lineRule="auto"/>
              <w:rPr>
                <w:rFonts w:ascii="Arial Nova Light" w:hAnsi="Arial Nova Light" w:cs="Arial"/>
                <w:b/>
                <w:sz w:val="24"/>
                <w:szCs w:val="24"/>
              </w:rPr>
            </w:pPr>
            <w:r w:rsidRPr="00E169FC">
              <w:rPr>
                <w:rFonts w:ascii="Arial Nova Light" w:hAnsi="Arial Nova Light" w:cs="Arial"/>
                <w:b/>
                <w:sz w:val="24"/>
                <w:szCs w:val="24"/>
              </w:rPr>
              <w:t>Resources</w:t>
            </w:r>
            <w:r w:rsidR="00291FFD">
              <w:rPr>
                <w:rFonts w:ascii="Arial Nova Light" w:hAnsi="Arial Nova Light" w:cs="Arial"/>
                <w:b/>
                <w:sz w:val="24"/>
                <w:szCs w:val="24"/>
              </w:rPr>
              <w:t xml:space="preserve">: </w:t>
            </w:r>
            <w:r w:rsidR="004278D5">
              <w:rPr>
                <w:rFonts w:ascii="Arial Nova Light" w:hAnsi="Arial Nova Light" w:cs="Arial"/>
                <w:b/>
                <w:sz w:val="24"/>
                <w:szCs w:val="24"/>
              </w:rPr>
              <w:t>M</w:t>
            </w:r>
            <w:r w:rsidRPr="00E169FC">
              <w:rPr>
                <w:rFonts w:ascii="Arial Nova Light" w:hAnsi="Arial Nova Light" w:cs="Arial"/>
                <w:b/>
                <w:sz w:val="24"/>
                <w:szCs w:val="24"/>
              </w:rPr>
              <w:t xml:space="preserve">ainstreaming gender </w:t>
            </w:r>
            <w:r w:rsidR="00291FFD">
              <w:rPr>
                <w:rFonts w:ascii="Arial Nova Light" w:hAnsi="Arial Nova Light" w:cs="Arial"/>
                <w:b/>
                <w:sz w:val="24"/>
                <w:szCs w:val="24"/>
              </w:rPr>
              <w:t>and the</w:t>
            </w:r>
            <w:r w:rsidR="00CC5F3C">
              <w:rPr>
                <w:rFonts w:ascii="Arial Nova Light" w:hAnsi="Arial Nova Light" w:cs="Arial"/>
                <w:b/>
                <w:sz w:val="24"/>
                <w:szCs w:val="24"/>
              </w:rPr>
              <w:t xml:space="preserve"> </w:t>
            </w:r>
            <w:r w:rsidRPr="00E169FC">
              <w:rPr>
                <w:rFonts w:ascii="Arial Nova Light" w:hAnsi="Arial Nova Light" w:cs="Arial"/>
                <w:b/>
                <w:sz w:val="24"/>
                <w:szCs w:val="24"/>
              </w:rPr>
              <w:t>human rights of women and girls</w:t>
            </w:r>
          </w:p>
          <w:p w14:paraId="59714277" w14:textId="77777777" w:rsidR="00D12387" w:rsidRDefault="00D12387" w:rsidP="00A731DC">
            <w:pPr>
              <w:spacing w:after="60" w:line="240" w:lineRule="auto"/>
              <w:rPr>
                <w:rFonts w:ascii="Arial Nova Light" w:hAnsi="Arial Nova Light" w:cs="Arial"/>
                <w:i/>
                <w:sz w:val="20"/>
                <w:szCs w:val="20"/>
              </w:rPr>
            </w:pPr>
          </w:p>
          <w:p w14:paraId="521F193C" w14:textId="5EE37912" w:rsidR="00D47040" w:rsidRPr="00F111D9" w:rsidRDefault="00D47040" w:rsidP="00A731DC">
            <w:pPr>
              <w:spacing w:after="60" w:line="240" w:lineRule="auto"/>
              <w:rPr>
                <w:rFonts w:ascii="Arial Nova Light" w:hAnsi="Arial Nova Light" w:cs="Arial"/>
                <w:i/>
              </w:rPr>
            </w:pPr>
            <w:r w:rsidRPr="00F111D9">
              <w:rPr>
                <w:rFonts w:ascii="Arial Nova Light" w:hAnsi="Arial Nova Light" w:cs="Arial"/>
                <w:i/>
              </w:rPr>
              <w:t>CEDAW</w:t>
            </w:r>
          </w:p>
          <w:p w14:paraId="0EC486E7" w14:textId="4471146E" w:rsidR="00D47040" w:rsidRPr="005B3244" w:rsidRDefault="00D47040" w:rsidP="00A731DC">
            <w:pPr>
              <w:spacing w:before="60" w:after="60" w:line="240" w:lineRule="auto"/>
              <w:rPr>
                <w:rFonts w:ascii="Arial Nova Light" w:hAnsi="Arial Nova Light"/>
                <w:sz w:val="20"/>
                <w:szCs w:val="20"/>
              </w:rPr>
            </w:pPr>
            <w:r w:rsidRPr="005B3244">
              <w:rPr>
                <w:rFonts w:ascii="Arial Nova Light" w:hAnsi="Arial Nova Light"/>
                <w:sz w:val="20"/>
                <w:szCs w:val="20"/>
              </w:rPr>
              <w:t>UN Women, IWRAW Asia Pacific, Foreign Affairs Trade and Development, Canada</w:t>
            </w:r>
            <w:r w:rsidR="005B3244">
              <w:rPr>
                <w:rFonts w:ascii="Arial Nova Light" w:hAnsi="Arial Nova Light"/>
                <w:sz w:val="20"/>
                <w:szCs w:val="20"/>
              </w:rPr>
              <w:t xml:space="preserve"> </w:t>
            </w:r>
            <w:r w:rsidR="005B3244" w:rsidRPr="005B3244">
              <w:rPr>
                <w:rFonts w:ascii="Arial Nova Light" w:hAnsi="Arial Nova Light"/>
                <w:sz w:val="20"/>
                <w:szCs w:val="20"/>
              </w:rPr>
              <w:t>(2014</w:t>
            </w:r>
            <w:r w:rsidRPr="005B3244">
              <w:rPr>
                <w:rFonts w:ascii="Arial Nova Light" w:hAnsi="Arial Nova Light"/>
                <w:sz w:val="20"/>
                <w:szCs w:val="20"/>
              </w:rPr>
              <w:t>)</w:t>
            </w:r>
          </w:p>
          <w:p w14:paraId="2477F475" w14:textId="3F183A78" w:rsidR="00D47040" w:rsidRPr="005B3244" w:rsidRDefault="00D47040" w:rsidP="00830389">
            <w:pPr>
              <w:pStyle w:val="ListParagraph"/>
              <w:numPr>
                <w:ilvl w:val="0"/>
                <w:numId w:val="52"/>
              </w:numPr>
              <w:spacing w:before="60" w:after="60" w:line="240" w:lineRule="auto"/>
              <w:ind w:left="459"/>
              <w:rPr>
                <w:rFonts w:ascii="Arial Nova Light" w:hAnsi="Arial Nova Light"/>
                <w:sz w:val="20"/>
                <w:szCs w:val="20"/>
              </w:rPr>
            </w:pPr>
            <w:r w:rsidRPr="005B3244">
              <w:rPr>
                <w:rFonts w:ascii="Arial Nova Light" w:hAnsi="Arial Nova Light"/>
                <w:sz w:val="20"/>
                <w:szCs w:val="20"/>
              </w:rPr>
              <w:t xml:space="preserve">Substantive equality </w:t>
            </w:r>
            <w:r w:rsidR="005B3244" w:rsidRPr="005B3244">
              <w:rPr>
                <w:rFonts w:ascii="Arial Nova Light" w:hAnsi="Arial Nova Light"/>
                <w:sz w:val="20"/>
                <w:szCs w:val="20"/>
              </w:rPr>
              <w:t xml:space="preserve">(3.39). </w:t>
            </w:r>
            <w:r w:rsidR="005B3244" w:rsidRPr="005B3244">
              <w:rPr>
                <w:rStyle w:val="Hyperlink"/>
                <w:rFonts w:ascii="Arial Nova Light" w:hAnsi="Arial Nova Light"/>
                <w:color w:val="auto"/>
                <w:sz w:val="20"/>
                <w:szCs w:val="20"/>
                <w:u w:val="none"/>
                <w:lang w:val="en-US"/>
              </w:rPr>
              <w:t>Available at</w:t>
            </w:r>
            <w:r w:rsidR="006B75BD">
              <w:rPr>
                <w:rStyle w:val="Hyperlink"/>
                <w:rFonts w:ascii="Arial Nova Light" w:hAnsi="Arial Nova Light"/>
                <w:color w:val="auto"/>
                <w:sz w:val="20"/>
                <w:szCs w:val="20"/>
                <w:u w:val="none"/>
                <w:lang w:val="en-US"/>
              </w:rPr>
              <w:t>:</w:t>
            </w:r>
            <w:r w:rsidR="005B3244" w:rsidRPr="005B3244">
              <w:rPr>
                <w:rStyle w:val="Hyperlink"/>
                <w:rFonts w:ascii="Arial Nova Light" w:hAnsi="Arial Nova Light" w:cs="Arial"/>
                <w:i/>
                <w:color w:val="auto"/>
                <w:sz w:val="20"/>
                <w:szCs w:val="20"/>
                <w:u w:val="none"/>
                <w:lang w:val="en-US"/>
              </w:rPr>
              <w:t xml:space="preserve"> </w:t>
            </w:r>
            <w:hyperlink r:id="rId15" w:history="1">
              <w:r w:rsidR="005B3244" w:rsidRPr="005B3244">
                <w:rPr>
                  <w:rStyle w:val="Hyperlink"/>
                  <w:rFonts w:ascii="Arial Nova Light" w:hAnsi="Arial Nova Light"/>
                  <w:color w:val="auto"/>
                  <w:sz w:val="20"/>
                  <w:szCs w:val="20"/>
                </w:rPr>
                <w:t>https://www.youtube.com/watch?v=LtkH1s5CtjI</w:t>
              </w:r>
            </w:hyperlink>
            <w:r w:rsidRPr="005B3244">
              <w:rPr>
                <w:rFonts w:ascii="Arial Nova Light" w:hAnsi="Arial Nova Light"/>
                <w:sz w:val="20"/>
                <w:szCs w:val="20"/>
              </w:rPr>
              <w:t xml:space="preserve"> </w:t>
            </w:r>
          </w:p>
          <w:p w14:paraId="28E9EA3F" w14:textId="396D9A07" w:rsidR="00D47040" w:rsidRPr="005B3244" w:rsidRDefault="00D47040" w:rsidP="00830389">
            <w:pPr>
              <w:pStyle w:val="ListParagraph"/>
              <w:numPr>
                <w:ilvl w:val="0"/>
                <w:numId w:val="52"/>
              </w:numPr>
              <w:shd w:val="clear" w:color="auto" w:fill="FFFFFF" w:themeFill="background1"/>
              <w:spacing w:before="60" w:after="60" w:line="240" w:lineRule="auto"/>
              <w:ind w:left="459"/>
              <w:rPr>
                <w:rFonts w:ascii="Arial Nova Light" w:hAnsi="Arial Nova Light"/>
                <w:sz w:val="20"/>
                <w:szCs w:val="20"/>
              </w:rPr>
            </w:pPr>
            <w:r w:rsidRPr="005B3244">
              <w:rPr>
                <w:rFonts w:ascii="Arial Nova Light" w:hAnsi="Arial Nova Light"/>
                <w:sz w:val="20"/>
                <w:szCs w:val="20"/>
              </w:rPr>
              <w:t>Non-Discrimination</w:t>
            </w:r>
            <w:r w:rsidR="005B3244" w:rsidRPr="005B3244">
              <w:rPr>
                <w:rFonts w:ascii="Arial Nova Light" w:hAnsi="Arial Nova Light"/>
                <w:sz w:val="20"/>
                <w:szCs w:val="20"/>
              </w:rPr>
              <w:t xml:space="preserve"> (4.30). </w:t>
            </w:r>
            <w:r w:rsidR="005B3244" w:rsidRPr="005B3244">
              <w:rPr>
                <w:rStyle w:val="Hyperlink"/>
                <w:rFonts w:ascii="Arial Nova Light" w:hAnsi="Arial Nova Light"/>
                <w:color w:val="auto"/>
                <w:sz w:val="20"/>
                <w:szCs w:val="20"/>
                <w:u w:val="none"/>
                <w:lang w:val="en-US"/>
              </w:rPr>
              <w:t>Available at</w:t>
            </w:r>
            <w:r w:rsidR="006B75BD">
              <w:rPr>
                <w:rStyle w:val="Hyperlink"/>
                <w:rFonts w:ascii="Arial Nova Light" w:hAnsi="Arial Nova Light"/>
                <w:color w:val="auto"/>
                <w:sz w:val="20"/>
                <w:szCs w:val="20"/>
                <w:u w:val="none"/>
                <w:lang w:val="en-US"/>
              </w:rPr>
              <w:t>:</w:t>
            </w:r>
            <w:r w:rsidR="005B3244" w:rsidRPr="005B3244">
              <w:rPr>
                <w:rStyle w:val="Hyperlink"/>
                <w:rFonts w:ascii="Arial Nova Light" w:hAnsi="Arial Nova Light" w:cs="Arial"/>
                <w:i/>
                <w:color w:val="auto"/>
                <w:sz w:val="20"/>
                <w:szCs w:val="20"/>
                <w:u w:val="none"/>
                <w:lang w:val="en-US"/>
              </w:rPr>
              <w:t xml:space="preserve"> </w:t>
            </w:r>
            <w:hyperlink r:id="rId16" w:history="1">
              <w:r w:rsidRPr="005B3244">
                <w:rPr>
                  <w:rFonts w:ascii="Arial Nova Light" w:hAnsi="Arial Nova Light"/>
                  <w:sz w:val="20"/>
                  <w:szCs w:val="20"/>
                  <w:u w:val="single"/>
                  <w:lang w:val="da-DK"/>
                </w:rPr>
                <w:t>https://www.youtube.com/watch?v=Y6BD-qmZ-G0</w:t>
              </w:r>
            </w:hyperlink>
            <w:r w:rsidRPr="005B3244">
              <w:rPr>
                <w:rFonts w:ascii="Arial Nova Light" w:hAnsi="Arial Nova Light"/>
                <w:sz w:val="20"/>
                <w:szCs w:val="20"/>
              </w:rPr>
              <w:t xml:space="preserve"> </w:t>
            </w:r>
          </w:p>
          <w:p w14:paraId="30CC4024" w14:textId="30761533" w:rsidR="00D47040" w:rsidRPr="00A66780" w:rsidRDefault="00D47040" w:rsidP="00830389">
            <w:pPr>
              <w:pStyle w:val="ListParagraph"/>
              <w:numPr>
                <w:ilvl w:val="0"/>
                <w:numId w:val="52"/>
              </w:numPr>
              <w:shd w:val="clear" w:color="auto" w:fill="FFFFFF" w:themeFill="background1"/>
              <w:spacing w:before="60" w:after="60" w:line="240" w:lineRule="auto"/>
              <w:ind w:left="459" w:right="181"/>
              <w:textAlignment w:val="baseline"/>
              <w:outlineLvl w:val="0"/>
              <w:rPr>
                <w:rFonts w:ascii="Arial Nova Light" w:eastAsia="Times New Roman" w:hAnsi="Arial Nova Light" w:cs="Arial"/>
                <w:kern w:val="36"/>
                <w:sz w:val="20"/>
                <w:szCs w:val="20"/>
                <w:lang w:val="en-NZ" w:eastAsia="en-NZ"/>
              </w:rPr>
            </w:pPr>
            <w:r w:rsidRPr="005B3244">
              <w:rPr>
                <w:rFonts w:ascii="Arial Nova Light" w:hAnsi="Arial Nova Light"/>
                <w:sz w:val="20"/>
                <w:szCs w:val="20"/>
              </w:rPr>
              <w:lastRenderedPageBreak/>
              <w:t>State Obligation</w:t>
            </w:r>
            <w:r w:rsidR="005B3244" w:rsidRPr="005B3244">
              <w:rPr>
                <w:rFonts w:ascii="Arial Nova Light" w:hAnsi="Arial Nova Light"/>
                <w:sz w:val="20"/>
                <w:szCs w:val="20"/>
              </w:rPr>
              <w:t xml:space="preserve"> (5.14). </w:t>
            </w:r>
            <w:r w:rsidR="005B3244" w:rsidRPr="005B3244">
              <w:rPr>
                <w:rStyle w:val="Hyperlink"/>
                <w:rFonts w:ascii="Arial Nova Light" w:hAnsi="Arial Nova Light"/>
                <w:color w:val="auto"/>
                <w:sz w:val="20"/>
                <w:szCs w:val="20"/>
                <w:u w:val="none"/>
                <w:lang w:val="en-US"/>
              </w:rPr>
              <w:t>Available at</w:t>
            </w:r>
            <w:r w:rsidR="006B75BD">
              <w:rPr>
                <w:rStyle w:val="Hyperlink"/>
                <w:rFonts w:ascii="Arial Nova Light" w:hAnsi="Arial Nova Light"/>
                <w:color w:val="auto"/>
                <w:sz w:val="20"/>
                <w:szCs w:val="20"/>
                <w:u w:val="none"/>
                <w:lang w:val="en-US"/>
              </w:rPr>
              <w:t>:</w:t>
            </w:r>
            <w:r w:rsidR="005B3244" w:rsidRPr="005B3244">
              <w:rPr>
                <w:rStyle w:val="Hyperlink"/>
                <w:rFonts w:ascii="Arial Nova Light" w:hAnsi="Arial Nova Light" w:cs="Arial"/>
                <w:i/>
                <w:color w:val="auto"/>
                <w:sz w:val="20"/>
                <w:szCs w:val="20"/>
                <w:u w:val="none"/>
                <w:lang w:val="en-US"/>
              </w:rPr>
              <w:t xml:space="preserve"> </w:t>
            </w:r>
            <w:hyperlink r:id="rId17" w:history="1">
              <w:r w:rsidRPr="00A66780">
                <w:rPr>
                  <w:rFonts w:ascii="Arial Nova Light" w:hAnsi="Arial Nova Light"/>
                  <w:sz w:val="20"/>
                  <w:szCs w:val="20"/>
                  <w:u w:val="single"/>
                  <w:lang w:val="da-DK"/>
                </w:rPr>
                <w:t>https://www.youtube.com/watch?v=umETapJ4b8o</w:t>
              </w:r>
            </w:hyperlink>
            <w:r w:rsidRPr="00A66780">
              <w:rPr>
                <w:rFonts w:ascii="Arial Nova Light" w:hAnsi="Arial Nova Light"/>
                <w:sz w:val="20"/>
                <w:szCs w:val="20"/>
              </w:rPr>
              <w:t xml:space="preserve"> </w:t>
            </w:r>
          </w:p>
          <w:p w14:paraId="4548AD1F" w14:textId="77777777" w:rsidR="00D47040" w:rsidRPr="00A66780" w:rsidRDefault="00D47040" w:rsidP="00E5024D">
            <w:pPr>
              <w:shd w:val="clear" w:color="auto" w:fill="FFFFFF" w:themeFill="background1"/>
              <w:spacing w:after="0" w:line="240" w:lineRule="auto"/>
              <w:rPr>
                <w:rFonts w:ascii="Arial Nova Light" w:hAnsi="Arial Nova Light" w:cs="Arial"/>
                <w:i/>
                <w:sz w:val="20"/>
                <w:szCs w:val="20"/>
              </w:rPr>
            </w:pPr>
          </w:p>
          <w:p w14:paraId="2D496C22" w14:textId="0E17E213" w:rsidR="00117882" w:rsidRPr="00F111D9" w:rsidRDefault="00117882" w:rsidP="00A731DC">
            <w:pPr>
              <w:spacing w:after="60" w:line="240" w:lineRule="auto"/>
              <w:rPr>
                <w:rFonts w:ascii="Arial Nova Light" w:hAnsi="Arial Nova Light" w:cs="Arial"/>
                <w:i/>
              </w:rPr>
            </w:pPr>
            <w:r w:rsidRPr="00F111D9">
              <w:rPr>
                <w:rFonts w:ascii="Arial Nova Light" w:hAnsi="Arial Nova Light" w:cs="Arial"/>
                <w:i/>
              </w:rPr>
              <w:t xml:space="preserve">Concepts, </w:t>
            </w:r>
            <w:proofErr w:type="gramStart"/>
            <w:r w:rsidRPr="00F111D9">
              <w:rPr>
                <w:rFonts w:ascii="Arial Nova Light" w:hAnsi="Arial Nova Light" w:cs="Arial"/>
                <w:i/>
              </w:rPr>
              <w:t>terms</w:t>
            </w:r>
            <w:proofErr w:type="gramEnd"/>
            <w:r w:rsidRPr="00F111D9">
              <w:rPr>
                <w:rFonts w:ascii="Arial Nova Light" w:hAnsi="Arial Nova Light" w:cs="Arial"/>
                <w:i/>
              </w:rPr>
              <w:t xml:space="preserve"> and definitions</w:t>
            </w:r>
          </w:p>
          <w:p w14:paraId="0D9D72ED" w14:textId="3D181B52" w:rsidR="00117882" w:rsidRPr="00A66780" w:rsidRDefault="00117882" w:rsidP="00830389">
            <w:pPr>
              <w:numPr>
                <w:ilvl w:val="0"/>
                <w:numId w:val="49"/>
              </w:numPr>
              <w:shd w:val="clear" w:color="auto" w:fill="FFFFFF" w:themeFill="background1"/>
              <w:spacing w:before="60" w:after="60" w:line="240" w:lineRule="auto"/>
              <w:ind w:left="459" w:right="182" w:hanging="357"/>
              <w:rPr>
                <w:rFonts w:ascii="Arial Nova Light" w:hAnsi="Arial Nova Light" w:cs="Arial"/>
                <w:sz w:val="20"/>
                <w:szCs w:val="20"/>
              </w:rPr>
            </w:pPr>
            <w:r w:rsidRPr="00A66780">
              <w:rPr>
                <w:rFonts w:ascii="Arial Nova Light" w:hAnsi="Arial Nova Light" w:cs="Arial"/>
                <w:sz w:val="20"/>
                <w:szCs w:val="20"/>
              </w:rPr>
              <w:t>UN</w:t>
            </w:r>
            <w:r w:rsidR="004278D5">
              <w:rPr>
                <w:rFonts w:ascii="Arial Nova Light" w:hAnsi="Arial Nova Light" w:cs="Arial"/>
                <w:sz w:val="20"/>
                <w:szCs w:val="20"/>
              </w:rPr>
              <w:t xml:space="preserve">; </w:t>
            </w:r>
            <w:r w:rsidRPr="00A66780">
              <w:rPr>
                <w:rFonts w:ascii="Arial Nova Light" w:hAnsi="Arial Nova Light" w:cs="Arial"/>
                <w:sz w:val="20"/>
                <w:szCs w:val="20"/>
              </w:rPr>
              <w:t>Gender Inclusive language</w:t>
            </w:r>
            <w:r w:rsidR="004278D5">
              <w:rPr>
                <w:rFonts w:ascii="Arial Nova Light" w:hAnsi="Arial Nova Light" w:cs="Arial"/>
                <w:sz w:val="20"/>
                <w:szCs w:val="20"/>
              </w:rPr>
              <w:t>. Available at:</w:t>
            </w:r>
            <w:r w:rsidRPr="00A66780">
              <w:rPr>
                <w:rFonts w:ascii="Arial Nova Light" w:hAnsi="Arial Nova Light" w:cs="Arial"/>
                <w:sz w:val="20"/>
                <w:szCs w:val="20"/>
              </w:rPr>
              <w:t xml:space="preserve"> </w:t>
            </w:r>
            <w:hyperlink r:id="rId18" w:history="1">
              <w:r w:rsidRPr="00A66780">
                <w:rPr>
                  <w:rFonts w:ascii="Arial Nova Light" w:hAnsi="Arial Nova Light" w:cs="Arial"/>
                  <w:sz w:val="20"/>
                  <w:szCs w:val="20"/>
                  <w:u w:val="single"/>
                </w:rPr>
                <w:t>https://www.un.org/en/gender-inclusive-language/</w:t>
              </w:r>
            </w:hyperlink>
          </w:p>
          <w:p w14:paraId="7BD42D0E" w14:textId="70885D7C" w:rsidR="00117882" w:rsidRPr="00A66780" w:rsidRDefault="00117882" w:rsidP="00830389">
            <w:pPr>
              <w:pStyle w:val="ListParagraph"/>
              <w:numPr>
                <w:ilvl w:val="0"/>
                <w:numId w:val="49"/>
              </w:numPr>
              <w:shd w:val="clear" w:color="auto" w:fill="FFFFFF" w:themeFill="background1"/>
              <w:spacing w:before="60" w:after="60" w:line="240" w:lineRule="auto"/>
              <w:ind w:left="459" w:right="181" w:hanging="357"/>
              <w:contextualSpacing w:val="0"/>
              <w:outlineLvl w:val="0"/>
              <w:rPr>
                <w:rFonts w:ascii="Arial Nova Light" w:hAnsi="Arial Nova Light" w:cs="Arial"/>
                <w:sz w:val="20"/>
                <w:szCs w:val="20"/>
              </w:rPr>
            </w:pPr>
            <w:r w:rsidRPr="00A66780">
              <w:rPr>
                <w:rFonts w:ascii="Arial Nova Light" w:hAnsi="Arial Nova Light"/>
                <w:sz w:val="20"/>
                <w:szCs w:val="20"/>
              </w:rPr>
              <w:t>APF and UNDP (2016)</w:t>
            </w:r>
            <w:r w:rsidR="004278D5">
              <w:rPr>
                <w:rFonts w:ascii="Arial Nova Light" w:hAnsi="Arial Nova Light"/>
                <w:sz w:val="20"/>
                <w:szCs w:val="20"/>
              </w:rPr>
              <w:t xml:space="preserve"> </w:t>
            </w:r>
            <w:r w:rsidRPr="00A66780">
              <w:rPr>
                <w:rFonts w:ascii="Arial Nova Light" w:hAnsi="Arial Nova Light"/>
                <w:i/>
                <w:sz w:val="20"/>
                <w:szCs w:val="20"/>
              </w:rPr>
              <w:t>Promoting and protecting human rights in relation to sexual orientation, gender identity and sex characteristics</w:t>
            </w:r>
            <w:r w:rsidRPr="00A66780">
              <w:rPr>
                <w:rFonts w:ascii="Arial Nova Light" w:hAnsi="Arial Nova Light"/>
                <w:sz w:val="20"/>
                <w:szCs w:val="20"/>
              </w:rPr>
              <w:t xml:space="preserve"> (</w:t>
            </w:r>
            <w:r w:rsidR="004278D5">
              <w:rPr>
                <w:rFonts w:ascii="Arial Nova Light" w:hAnsi="Arial Nova Light"/>
                <w:sz w:val="20"/>
                <w:szCs w:val="20"/>
              </w:rPr>
              <w:t>r</w:t>
            </w:r>
            <w:r w:rsidRPr="00A66780">
              <w:rPr>
                <w:rFonts w:ascii="Arial Nova Light" w:hAnsi="Arial Nova Light"/>
                <w:sz w:val="20"/>
                <w:szCs w:val="20"/>
              </w:rPr>
              <w:t>egion-specific terms</w:t>
            </w:r>
            <w:r w:rsidR="004278D5">
              <w:rPr>
                <w:rFonts w:ascii="Arial Nova Light" w:hAnsi="Arial Nova Light"/>
                <w:sz w:val="20"/>
                <w:szCs w:val="20"/>
              </w:rPr>
              <w:t>,</w:t>
            </w:r>
            <w:r w:rsidRPr="00A66780">
              <w:rPr>
                <w:rFonts w:ascii="Arial Nova Light" w:hAnsi="Arial Nova Light"/>
                <w:sz w:val="20"/>
                <w:szCs w:val="20"/>
              </w:rPr>
              <w:t xml:space="preserve"> p</w:t>
            </w:r>
            <w:r w:rsidR="004278D5">
              <w:rPr>
                <w:rFonts w:ascii="Arial Nova Light" w:hAnsi="Arial Nova Light"/>
                <w:sz w:val="20"/>
                <w:szCs w:val="20"/>
              </w:rPr>
              <w:t xml:space="preserve">. </w:t>
            </w:r>
            <w:r w:rsidRPr="00A66780">
              <w:rPr>
                <w:rFonts w:ascii="Arial Nova Light" w:hAnsi="Arial Nova Light"/>
                <w:sz w:val="20"/>
                <w:szCs w:val="20"/>
              </w:rPr>
              <w:t>15). Available at</w:t>
            </w:r>
            <w:r w:rsidR="004278D5">
              <w:rPr>
                <w:rFonts w:ascii="Arial Nova Light" w:hAnsi="Arial Nova Light"/>
                <w:sz w:val="20"/>
                <w:szCs w:val="20"/>
              </w:rPr>
              <w:t>:</w:t>
            </w:r>
            <w:r w:rsidR="00A731DC" w:rsidRPr="00A66780">
              <w:rPr>
                <w:rFonts w:ascii="Arial Nova Light" w:hAnsi="Arial Nova Light"/>
                <w:sz w:val="20"/>
                <w:szCs w:val="20"/>
              </w:rPr>
              <w:t xml:space="preserve"> </w:t>
            </w:r>
            <w:hyperlink r:id="rId19" w:history="1">
              <w:r w:rsidR="00B71997" w:rsidRPr="00A66780">
                <w:rPr>
                  <w:rStyle w:val="Hyperlink"/>
                  <w:rFonts w:ascii="Arial Nova Light" w:hAnsi="Arial Nova Light"/>
                  <w:color w:val="auto"/>
                  <w:sz w:val="20"/>
                  <w:szCs w:val="20"/>
                  <w:lang w:val="en-US"/>
                </w:rPr>
                <w:t>https://www.asiapacificforum.net/media/resource_file/SOGI_and_Sex_Characteristics_Manual_86Y1pVM.pdf</w:t>
              </w:r>
            </w:hyperlink>
          </w:p>
          <w:p w14:paraId="4F26617F" w14:textId="77777777" w:rsidR="00D12387" w:rsidRPr="00A66780" w:rsidRDefault="00D12387" w:rsidP="00E5024D">
            <w:pPr>
              <w:shd w:val="clear" w:color="auto" w:fill="FFFFFF" w:themeFill="background1"/>
              <w:spacing w:after="0" w:line="240" w:lineRule="auto"/>
              <w:rPr>
                <w:rFonts w:ascii="Arial Nova Light" w:hAnsi="Arial Nova Light" w:cs="Arial"/>
                <w:i/>
                <w:sz w:val="20"/>
                <w:szCs w:val="20"/>
              </w:rPr>
            </w:pPr>
          </w:p>
          <w:p w14:paraId="2BA9C4F1" w14:textId="3A774E84" w:rsidR="00117882" w:rsidRPr="00F111D9" w:rsidRDefault="00117882" w:rsidP="00E5024D">
            <w:pPr>
              <w:shd w:val="clear" w:color="auto" w:fill="FFFFFF" w:themeFill="background1"/>
              <w:spacing w:after="60" w:line="240" w:lineRule="auto"/>
              <w:rPr>
                <w:rFonts w:ascii="Arial Nova Light" w:hAnsi="Arial Nova Light" w:cs="Arial"/>
                <w:i/>
              </w:rPr>
            </w:pPr>
            <w:r w:rsidRPr="00F111D9">
              <w:rPr>
                <w:rFonts w:ascii="Arial Nova Light" w:hAnsi="Arial Nova Light" w:cs="Arial"/>
                <w:i/>
              </w:rPr>
              <w:t xml:space="preserve">Gender </w:t>
            </w:r>
            <w:r w:rsidR="006B75BD">
              <w:rPr>
                <w:rFonts w:ascii="Arial Nova Light" w:hAnsi="Arial Nova Light" w:cs="Arial"/>
                <w:i/>
              </w:rPr>
              <w:t>e</w:t>
            </w:r>
            <w:r w:rsidRPr="00F111D9">
              <w:rPr>
                <w:rFonts w:ascii="Arial Nova Light" w:hAnsi="Arial Nova Light" w:cs="Arial"/>
                <w:i/>
              </w:rPr>
              <w:t>quality</w:t>
            </w:r>
          </w:p>
          <w:p w14:paraId="31C42CF7" w14:textId="48D57BE5" w:rsidR="00423ABC" w:rsidRPr="00A66780" w:rsidRDefault="00423ABC" w:rsidP="00830389">
            <w:pPr>
              <w:numPr>
                <w:ilvl w:val="0"/>
                <w:numId w:val="49"/>
              </w:numPr>
              <w:spacing w:before="120" w:after="120" w:line="240" w:lineRule="auto"/>
              <w:ind w:left="459" w:right="181" w:hanging="357"/>
              <w:rPr>
                <w:rFonts w:ascii="Arial Nova Light" w:hAnsi="Arial Nova Light" w:cs="Arial"/>
                <w:sz w:val="20"/>
                <w:szCs w:val="20"/>
              </w:rPr>
            </w:pPr>
            <w:r w:rsidRPr="00A66780">
              <w:rPr>
                <w:rFonts w:ascii="Arial Nova Light" w:hAnsi="Arial Nova Light" w:cs="Arial"/>
                <w:sz w:val="20"/>
                <w:szCs w:val="20"/>
              </w:rPr>
              <w:t xml:space="preserve">ILO Gender Equality and Diversity Branch (March 2019) </w:t>
            </w:r>
            <w:r w:rsidRPr="00A66780">
              <w:rPr>
                <w:rFonts w:ascii="Arial Nova Light" w:hAnsi="Arial Nova Light" w:cs="Arial"/>
                <w:i/>
                <w:sz w:val="20"/>
                <w:szCs w:val="20"/>
              </w:rPr>
              <w:t>A Quantum LEAP for gender equality: For a better future of work for al</w:t>
            </w:r>
            <w:r w:rsidR="006B75BD">
              <w:rPr>
                <w:rFonts w:ascii="Arial Nova Light" w:hAnsi="Arial Nova Light" w:cs="Arial"/>
                <w:i/>
                <w:sz w:val="20"/>
                <w:szCs w:val="20"/>
              </w:rPr>
              <w:t>l</w:t>
            </w:r>
            <w:r w:rsidRPr="00A66780">
              <w:rPr>
                <w:rFonts w:ascii="Arial Nova Light" w:hAnsi="Arial Nova Light" w:cs="Arial"/>
                <w:i/>
                <w:sz w:val="20"/>
                <w:szCs w:val="20"/>
              </w:rPr>
              <w:t>.</w:t>
            </w:r>
            <w:r w:rsidRPr="00A66780">
              <w:rPr>
                <w:rFonts w:ascii="Arial Nova Light" w:hAnsi="Arial Nova Light" w:cs="Arial"/>
                <w:sz w:val="20"/>
                <w:szCs w:val="20"/>
              </w:rPr>
              <w:t xml:space="preserve">  </w:t>
            </w:r>
            <w:r w:rsidR="004278D5">
              <w:rPr>
                <w:rFonts w:ascii="Arial Nova Light" w:hAnsi="Arial Nova Light" w:cs="Arial"/>
                <w:sz w:val="20"/>
                <w:szCs w:val="20"/>
              </w:rPr>
              <w:t xml:space="preserve">Available at: </w:t>
            </w:r>
            <w:hyperlink r:id="rId20" w:history="1">
              <w:r w:rsidRPr="00A66780">
                <w:rPr>
                  <w:rFonts w:ascii="Arial Nova Light" w:hAnsi="Arial Nova Light"/>
                  <w:sz w:val="20"/>
                  <w:szCs w:val="20"/>
                  <w:u w:val="single"/>
                </w:rPr>
                <w:t>https://www.ilo.org/global/publications/books/WCMS_674831/lang--</w:t>
              </w:r>
              <w:proofErr w:type="spellStart"/>
              <w:r w:rsidRPr="00A66780">
                <w:rPr>
                  <w:rFonts w:ascii="Arial Nova Light" w:hAnsi="Arial Nova Light"/>
                  <w:sz w:val="20"/>
                  <w:szCs w:val="20"/>
                  <w:u w:val="single"/>
                </w:rPr>
                <w:t>en</w:t>
              </w:r>
              <w:proofErr w:type="spellEnd"/>
              <w:r w:rsidRPr="00A66780">
                <w:rPr>
                  <w:rFonts w:ascii="Arial Nova Light" w:hAnsi="Arial Nova Light"/>
                  <w:sz w:val="20"/>
                  <w:szCs w:val="20"/>
                  <w:u w:val="single"/>
                </w:rPr>
                <w:t>/index.htm</w:t>
              </w:r>
            </w:hyperlink>
          </w:p>
          <w:p w14:paraId="1681182D" w14:textId="2490B229" w:rsidR="00423ABC" w:rsidRPr="00C10FC7" w:rsidRDefault="00423ABC" w:rsidP="00830389">
            <w:pPr>
              <w:pStyle w:val="Heading1"/>
              <w:numPr>
                <w:ilvl w:val="0"/>
                <w:numId w:val="49"/>
              </w:numPr>
              <w:shd w:val="clear" w:color="auto" w:fill="FFFFFF" w:themeFill="background1"/>
              <w:spacing w:before="120" w:after="120" w:line="240" w:lineRule="auto"/>
              <w:ind w:left="459" w:right="181" w:hanging="357"/>
              <w:outlineLvl w:val="0"/>
              <w:rPr>
                <w:rFonts w:ascii="Arial Nova Light" w:eastAsiaTheme="minorHAnsi" w:hAnsi="Arial Nova Light" w:cs="Arial"/>
                <w:color w:val="auto"/>
                <w:sz w:val="20"/>
                <w:szCs w:val="20"/>
                <w:u w:val="single"/>
              </w:rPr>
            </w:pPr>
            <w:r w:rsidRPr="00A66780">
              <w:rPr>
                <w:rFonts w:ascii="Arial Nova Light" w:hAnsi="Arial Nova Light" w:cs="Arial"/>
                <w:color w:val="auto"/>
                <w:sz w:val="20"/>
                <w:szCs w:val="20"/>
              </w:rPr>
              <w:t>UN Women (2018</w:t>
            </w:r>
            <w:proofErr w:type="gramStart"/>
            <w:r w:rsidRPr="00A66780">
              <w:rPr>
                <w:rFonts w:ascii="Arial Nova Light" w:hAnsi="Arial Nova Light" w:cs="Arial"/>
                <w:color w:val="auto"/>
                <w:sz w:val="20"/>
                <w:szCs w:val="20"/>
              </w:rPr>
              <w:t>),</w:t>
            </w:r>
            <w:r w:rsidRPr="00A66780">
              <w:rPr>
                <w:rFonts w:ascii="Arial Nova Light" w:hAnsi="Arial Nova Light" w:cs="Arial"/>
                <w:i/>
                <w:color w:val="auto"/>
                <w:sz w:val="20"/>
                <w:szCs w:val="20"/>
              </w:rPr>
              <w:t>Turning</w:t>
            </w:r>
            <w:proofErr w:type="gramEnd"/>
            <w:r w:rsidRPr="00A66780">
              <w:rPr>
                <w:rFonts w:ascii="Arial Nova Light" w:hAnsi="Arial Nova Light" w:cs="Arial"/>
                <w:i/>
                <w:color w:val="auto"/>
                <w:sz w:val="20"/>
                <w:szCs w:val="20"/>
              </w:rPr>
              <w:t xml:space="preserve"> Promises into Action</w:t>
            </w:r>
            <w:r w:rsidR="006B75BD">
              <w:rPr>
                <w:rFonts w:ascii="Arial Nova Light" w:hAnsi="Arial Nova Light" w:cs="Arial"/>
                <w:color w:val="auto"/>
                <w:sz w:val="20"/>
                <w:szCs w:val="20"/>
              </w:rPr>
              <w:t xml:space="preserve">: </w:t>
            </w:r>
            <w:r w:rsidRPr="00A66780">
              <w:rPr>
                <w:rFonts w:ascii="Arial Nova Light" w:eastAsia="Times New Roman" w:hAnsi="Arial Nova Light" w:cs="Arial"/>
                <w:i/>
                <w:color w:val="auto"/>
                <w:kern w:val="36"/>
                <w:sz w:val="20"/>
                <w:szCs w:val="20"/>
                <w:lang w:val="en-NZ" w:eastAsia="en-NZ"/>
              </w:rPr>
              <w:t>Gender equality in the 2030 Agenda for Sustainable Development</w:t>
            </w:r>
            <w:r w:rsidRPr="00A66780">
              <w:rPr>
                <w:rFonts w:ascii="Arial Nova Light" w:eastAsia="Times New Roman" w:hAnsi="Arial Nova Light" w:cs="Arial"/>
                <w:color w:val="auto"/>
                <w:kern w:val="36"/>
                <w:sz w:val="20"/>
                <w:szCs w:val="20"/>
                <w:lang w:val="en-NZ" w:eastAsia="en-NZ"/>
              </w:rPr>
              <w:t>. Available at</w:t>
            </w:r>
            <w:r w:rsidR="004278D5">
              <w:rPr>
                <w:rFonts w:ascii="Arial Nova Light" w:eastAsia="Times New Roman" w:hAnsi="Arial Nova Light" w:cs="Arial"/>
                <w:color w:val="auto"/>
                <w:kern w:val="36"/>
                <w:sz w:val="20"/>
                <w:szCs w:val="20"/>
                <w:lang w:val="en-NZ" w:eastAsia="en-NZ"/>
              </w:rPr>
              <w:t>:</w:t>
            </w:r>
            <w:r w:rsidRPr="00A66780">
              <w:rPr>
                <w:rFonts w:ascii="Arial Nova Light" w:eastAsia="Times New Roman" w:hAnsi="Arial Nova Light" w:cs="Arial"/>
                <w:color w:val="auto"/>
                <w:kern w:val="36"/>
                <w:sz w:val="20"/>
                <w:szCs w:val="20"/>
                <w:lang w:val="en-NZ" w:eastAsia="en-NZ"/>
              </w:rPr>
              <w:t xml:space="preserve"> </w:t>
            </w:r>
            <w:hyperlink r:id="rId21" w:anchor="view" w:history="1">
              <w:r w:rsidRPr="00C10FC7">
                <w:rPr>
                  <w:rFonts w:ascii="Arial Nova Light" w:eastAsiaTheme="minorHAnsi" w:hAnsi="Arial Nova Light" w:cs="Arial"/>
                  <w:color w:val="auto"/>
                  <w:sz w:val="20"/>
                  <w:szCs w:val="20"/>
                  <w:u w:val="single"/>
                </w:rPr>
                <w:t>http://www.unwomen.org/en/digital-library/publications/2018/2/gender-equality-in-the-2030-agenda-for-sustainable-development-2018#view</w:t>
              </w:r>
            </w:hyperlink>
          </w:p>
          <w:p w14:paraId="43848252" w14:textId="14F648DC" w:rsidR="00C10FC7" w:rsidRPr="00B0592C" w:rsidRDefault="00614C14" w:rsidP="00830389">
            <w:pPr>
              <w:pStyle w:val="ListParagraph"/>
              <w:numPr>
                <w:ilvl w:val="0"/>
                <w:numId w:val="49"/>
              </w:numPr>
              <w:spacing w:before="60" w:line="240" w:lineRule="auto"/>
              <w:ind w:left="459" w:hanging="357"/>
              <w:contextualSpacing w:val="0"/>
              <w:rPr>
                <w:rFonts w:ascii="Arial Nova Light" w:hAnsi="Arial Nova Light"/>
                <w:sz w:val="20"/>
                <w:szCs w:val="20"/>
              </w:rPr>
            </w:pPr>
            <w:r w:rsidRPr="00B0592C">
              <w:rPr>
                <w:rFonts w:ascii="Arial Nova Light" w:hAnsi="Arial Nova Light"/>
                <w:sz w:val="20"/>
                <w:szCs w:val="20"/>
              </w:rPr>
              <w:t>OHC</w:t>
            </w:r>
            <w:r w:rsidR="00D31DF6">
              <w:rPr>
                <w:rFonts w:ascii="Arial Nova Light" w:hAnsi="Arial Nova Light"/>
                <w:sz w:val="20"/>
                <w:szCs w:val="20"/>
              </w:rPr>
              <w:t>HR</w:t>
            </w:r>
            <w:r w:rsidRPr="00B0592C">
              <w:rPr>
                <w:rFonts w:ascii="Arial Nova Light" w:hAnsi="Arial Nova Light"/>
                <w:sz w:val="20"/>
                <w:szCs w:val="20"/>
              </w:rPr>
              <w:t xml:space="preserve"> </w:t>
            </w:r>
            <w:r w:rsidR="00C10FC7" w:rsidRPr="00B0592C">
              <w:rPr>
                <w:rFonts w:ascii="Arial Nova Light" w:hAnsi="Arial Nova Light"/>
                <w:sz w:val="20"/>
                <w:szCs w:val="20"/>
              </w:rPr>
              <w:t>(2014)</w:t>
            </w:r>
            <w:r w:rsidR="004278D5">
              <w:rPr>
                <w:rFonts w:ascii="Arial Nova Light" w:hAnsi="Arial Nova Light"/>
                <w:sz w:val="20"/>
                <w:szCs w:val="20"/>
              </w:rPr>
              <w:t xml:space="preserve"> </w:t>
            </w:r>
            <w:r w:rsidR="00C10FC7" w:rsidRPr="00B0592C">
              <w:rPr>
                <w:rFonts w:ascii="Arial Nova Light" w:hAnsi="Arial Nova Light"/>
                <w:i/>
                <w:sz w:val="20"/>
                <w:szCs w:val="20"/>
              </w:rPr>
              <w:t>Women’s rights are human rights.</w:t>
            </w:r>
            <w:r w:rsidR="00C10FC7" w:rsidRPr="00B0592C">
              <w:rPr>
                <w:rFonts w:ascii="Arial Nova Light" w:hAnsi="Arial Nova Light"/>
                <w:sz w:val="20"/>
                <w:szCs w:val="20"/>
              </w:rPr>
              <w:t xml:space="preserve"> Available at</w:t>
            </w:r>
            <w:r w:rsidR="004278D5">
              <w:rPr>
                <w:rFonts w:ascii="Arial Nova Light" w:hAnsi="Arial Nova Light"/>
                <w:sz w:val="20"/>
                <w:szCs w:val="20"/>
              </w:rPr>
              <w:t>:</w:t>
            </w:r>
            <w:r w:rsidR="00C10FC7" w:rsidRPr="00B0592C">
              <w:rPr>
                <w:rFonts w:ascii="Arial Nova Light" w:hAnsi="Arial Nova Light"/>
                <w:sz w:val="20"/>
                <w:szCs w:val="20"/>
              </w:rPr>
              <w:t xml:space="preserve"> </w:t>
            </w:r>
            <w:hyperlink r:id="rId22" w:history="1">
              <w:r w:rsidR="00C10FC7" w:rsidRPr="00B0592C">
                <w:rPr>
                  <w:rStyle w:val="Hyperlink"/>
                  <w:rFonts w:ascii="Arial Nova Light" w:hAnsi="Arial Nova Light"/>
                  <w:color w:val="auto"/>
                  <w:sz w:val="20"/>
                  <w:szCs w:val="20"/>
                  <w:lang w:val="en-US"/>
                </w:rPr>
                <w:t>https://www.ohchr.org/Documents/Events/WHRD/WomenRightsAreHR.pdf</w:t>
              </w:r>
            </w:hyperlink>
          </w:p>
          <w:p w14:paraId="3A3B8D82" w14:textId="50AB98D3" w:rsidR="00B45547" w:rsidRPr="00F111D9" w:rsidRDefault="00B45547" w:rsidP="00E5024D">
            <w:pPr>
              <w:shd w:val="clear" w:color="auto" w:fill="FFFFFF" w:themeFill="background1"/>
              <w:spacing w:before="60" w:after="60" w:line="240" w:lineRule="auto"/>
              <w:rPr>
                <w:rFonts w:ascii="Arial Nova Light" w:hAnsi="Arial Nova Light" w:cs="Arial"/>
                <w:i/>
              </w:rPr>
            </w:pPr>
            <w:r w:rsidRPr="00F111D9">
              <w:rPr>
                <w:rFonts w:ascii="Arial Nova Light" w:hAnsi="Arial Nova Light" w:cs="Arial"/>
                <w:i/>
              </w:rPr>
              <w:t>Gender Mainstreaming</w:t>
            </w:r>
          </w:p>
          <w:p w14:paraId="6DB8AE1A" w14:textId="4755DF29" w:rsidR="003034E0" w:rsidRPr="00A66780" w:rsidRDefault="003034E0" w:rsidP="00830389">
            <w:pPr>
              <w:numPr>
                <w:ilvl w:val="0"/>
                <w:numId w:val="49"/>
              </w:numPr>
              <w:shd w:val="clear" w:color="auto" w:fill="FFFFFF" w:themeFill="background1"/>
              <w:spacing w:before="120" w:after="120" w:line="240" w:lineRule="auto"/>
              <w:ind w:left="459" w:right="182"/>
              <w:outlineLvl w:val="0"/>
              <w:rPr>
                <w:rFonts w:ascii="Arial Nova Light" w:hAnsi="Arial Nova Light" w:cs="Arial"/>
                <w:sz w:val="20"/>
                <w:szCs w:val="20"/>
              </w:rPr>
            </w:pPr>
            <w:r w:rsidRPr="00A66780">
              <w:rPr>
                <w:rFonts w:ascii="Arial Nova Light" w:eastAsia="Times New Roman" w:hAnsi="Arial Nova Light" w:cs="Arial"/>
                <w:kern w:val="36"/>
                <w:sz w:val="20"/>
                <w:szCs w:val="20"/>
                <w:lang w:val="en-NZ" w:eastAsia="en-NZ"/>
              </w:rPr>
              <w:t>EU Gender</w:t>
            </w:r>
            <w:r w:rsidR="00BF1136">
              <w:rPr>
                <w:rFonts w:ascii="Arial Nova Light" w:eastAsia="Times New Roman" w:hAnsi="Arial Nova Light" w:cs="Arial"/>
                <w:kern w:val="36"/>
                <w:sz w:val="20"/>
                <w:szCs w:val="20"/>
                <w:lang w:val="en-NZ" w:eastAsia="en-NZ"/>
              </w:rPr>
              <w:t xml:space="preserve"> </w:t>
            </w:r>
            <w:r w:rsidR="00BF1136" w:rsidRPr="00A66780">
              <w:rPr>
                <w:rFonts w:ascii="Arial Nova Light" w:eastAsia="Times New Roman" w:hAnsi="Arial Nova Light" w:cs="Arial"/>
                <w:kern w:val="36"/>
                <w:sz w:val="20"/>
                <w:szCs w:val="20"/>
                <w:lang w:val="en-NZ" w:eastAsia="en-NZ"/>
              </w:rPr>
              <w:t>(2016)</w:t>
            </w:r>
            <w:r w:rsidRPr="00A66780">
              <w:rPr>
                <w:rFonts w:ascii="Arial Nova Light" w:eastAsia="Times New Roman" w:hAnsi="Arial Nova Light" w:cs="Arial"/>
                <w:kern w:val="36"/>
                <w:sz w:val="20"/>
                <w:szCs w:val="20"/>
                <w:lang w:val="en-NZ" w:eastAsia="en-NZ"/>
              </w:rPr>
              <w:t>,</w:t>
            </w:r>
            <w:r w:rsidRPr="00A66780">
              <w:rPr>
                <w:rFonts w:ascii="Arial Nova Light" w:eastAsia="Times New Roman" w:hAnsi="Arial Nova Light" w:cs="Arial"/>
                <w:i/>
                <w:kern w:val="36"/>
                <w:sz w:val="20"/>
                <w:szCs w:val="20"/>
                <w:lang w:val="en-NZ" w:eastAsia="en-NZ"/>
              </w:rPr>
              <w:t xml:space="preserve"> Gender mainstreaming in development cooperation: why and how. </w:t>
            </w:r>
            <w:r w:rsidR="00BF1136">
              <w:rPr>
                <w:rFonts w:ascii="Arial Nova Light" w:eastAsia="Times New Roman" w:hAnsi="Arial Nova Light" w:cs="Arial"/>
                <w:iCs/>
                <w:kern w:val="36"/>
                <w:sz w:val="20"/>
                <w:szCs w:val="20"/>
                <w:lang w:val="en-NZ" w:eastAsia="en-NZ"/>
              </w:rPr>
              <w:t>(</w:t>
            </w:r>
            <w:r w:rsidR="00BF1136">
              <w:rPr>
                <w:rFonts w:eastAsia="Times New Roman"/>
                <w:iCs/>
                <w:kern w:val="36"/>
                <w:lang w:val="en-NZ" w:eastAsia="en-NZ"/>
              </w:rPr>
              <w:t xml:space="preserve">2.45) </w:t>
            </w:r>
            <w:r w:rsidR="00BF1136" w:rsidRPr="0019169A">
              <w:rPr>
                <w:rStyle w:val="Hyperlink"/>
                <w:rFonts w:ascii="Arial Nova Light" w:hAnsi="Arial Nova Light"/>
                <w:color w:val="000000" w:themeColor="text1"/>
                <w:sz w:val="20"/>
                <w:szCs w:val="20"/>
                <w:u w:val="none"/>
                <w:lang w:val="en-US"/>
              </w:rPr>
              <w:t>Available at</w:t>
            </w:r>
            <w:r w:rsidR="00BF1136" w:rsidRPr="0019169A">
              <w:rPr>
                <w:rStyle w:val="Hyperlink"/>
                <w:rFonts w:ascii="Arial Nova Light" w:hAnsi="Arial Nova Light" w:cs="Arial"/>
                <w:i/>
                <w:color w:val="000000" w:themeColor="text1"/>
                <w:sz w:val="20"/>
                <w:szCs w:val="20"/>
                <w:u w:val="none"/>
                <w:lang w:val="en-US"/>
              </w:rPr>
              <w:t xml:space="preserve">  </w:t>
            </w:r>
            <w:hyperlink r:id="rId23" w:history="1">
              <w:r w:rsidRPr="00A66780">
                <w:rPr>
                  <w:rFonts w:ascii="Arial Nova Light" w:eastAsia="Times New Roman" w:hAnsi="Arial Nova Light" w:cs="Arial"/>
                  <w:kern w:val="36"/>
                  <w:sz w:val="20"/>
                  <w:szCs w:val="20"/>
                  <w:u w:val="single"/>
                  <w:lang w:val="en-NZ" w:eastAsia="en-NZ"/>
                </w:rPr>
                <w:t>http://eugender.itcilo.org</w:t>
              </w:r>
            </w:hyperlink>
            <w:r w:rsidRPr="00A66780">
              <w:rPr>
                <w:rFonts w:ascii="Arial Nova Light" w:eastAsia="Times New Roman" w:hAnsi="Arial Nova Light" w:cs="Arial"/>
                <w:kern w:val="36"/>
                <w:sz w:val="20"/>
                <w:szCs w:val="20"/>
                <w:lang w:val="en-NZ" w:eastAsia="en-NZ"/>
              </w:rPr>
              <w:t xml:space="preserve"> </w:t>
            </w:r>
            <w:r w:rsidRPr="00A66780">
              <w:rPr>
                <w:rFonts w:ascii="Arial Nova Light" w:hAnsi="Arial Nova Light" w:cs="Arial"/>
                <w:sz w:val="20"/>
                <w:szCs w:val="20"/>
                <w:u w:val="single"/>
              </w:rPr>
              <w:t xml:space="preserve"> </w:t>
            </w:r>
            <w:hyperlink r:id="rId24" w:history="1">
              <w:r w:rsidRPr="00A66780">
                <w:rPr>
                  <w:rFonts w:ascii="Arial Nova Light" w:hAnsi="Arial Nova Light" w:cs="Arial"/>
                  <w:sz w:val="20"/>
                  <w:szCs w:val="20"/>
                  <w:u w:val="single"/>
                  <w:lang w:val="da-DK"/>
                </w:rPr>
                <w:t>https://www.youtube.com/watch?v=u-5HXwRolLE</w:t>
              </w:r>
            </w:hyperlink>
            <w:r w:rsidRPr="00A66780">
              <w:rPr>
                <w:rFonts w:ascii="Arial Nova Light" w:hAnsi="Arial Nova Light" w:cs="Arial"/>
                <w:sz w:val="20"/>
                <w:szCs w:val="20"/>
              </w:rPr>
              <w:t xml:space="preserve"> </w:t>
            </w:r>
          </w:p>
          <w:p w14:paraId="60FC14AD" w14:textId="76AF6574" w:rsidR="003034E0" w:rsidRPr="00332FCF" w:rsidRDefault="003034E0" w:rsidP="00830389">
            <w:pPr>
              <w:numPr>
                <w:ilvl w:val="0"/>
                <w:numId w:val="49"/>
              </w:numPr>
              <w:spacing w:before="120" w:after="120" w:line="240" w:lineRule="auto"/>
              <w:ind w:left="459" w:right="182"/>
              <w:rPr>
                <w:rFonts w:ascii="Arial Nova Light" w:hAnsi="Arial Nova Light" w:cs="Arial"/>
                <w:sz w:val="20"/>
                <w:szCs w:val="20"/>
              </w:rPr>
            </w:pPr>
            <w:r w:rsidRPr="00A66780">
              <w:rPr>
                <w:rFonts w:ascii="Arial Nova Light" w:hAnsi="Arial Nova Light" w:cs="Arial"/>
                <w:sz w:val="20"/>
                <w:szCs w:val="20"/>
              </w:rPr>
              <w:t>European Institute for Gender Equality</w:t>
            </w:r>
            <w:r w:rsidR="00C85A1B">
              <w:rPr>
                <w:rFonts w:ascii="Arial Nova Light" w:hAnsi="Arial Nova Light" w:cs="Arial"/>
                <w:sz w:val="20"/>
                <w:szCs w:val="20"/>
              </w:rPr>
              <w:t xml:space="preserve"> (2016)</w:t>
            </w:r>
            <w:r w:rsidRPr="00A66780">
              <w:rPr>
                <w:rFonts w:ascii="Arial Nova Light" w:hAnsi="Arial Nova Light" w:cs="Arial"/>
                <w:sz w:val="20"/>
                <w:szCs w:val="20"/>
              </w:rPr>
              <w:t xml:space="preserve"> </w:t>
            </w:r>
            <w:r w:rsidRPr="00A66780">
              <w:rPr>
                <w:rFonts w:ascii="Arial Nova Light" w:hAnsi="Arial Nova Light" w:cs="Arial"/>
                <w:i/>
                <w:sz w:val="20"/>
                <w:szCs w:val="20"/>
              </w:rPr>
              <w:t xml:space="preserve">An </w:t>
            </w:r>
            <w:r w:rsidR="00C85A1B">
              <w:rPr>
                <w:rFonts w:ascii="Arial Nova Light" w:hAnsi="Arial Nova Light" w:cs="Arial"/>
                <w:i/>
                <w:sz w:val="20"/>
                <w:szCs w:val="20"/>
              </w:rPr>
              <w:t>E</w:t>
            </w:r>
            <w:r w:rsidRPr="00A66780">
              <w:rPr>
                <w:rFonts w:ascii="Arial Nova Light" w:hAnsi="Arial Nova Light" w:cs="Arial"/>
                <w:i/>
                <w:sz w:val="20"/>
                <w:szCs w:val="20"/>
              </w:rPr>
              <w:t>ssential Guide to</w:t>
            </w:r>
            <w:r w:rsidRPr="00A66780">
              <w:rPr>
                <w:rFonts w:ascii="Arial Nova Light" w:hAnsi="Arial Nova Light" w:cs="Arial"/>
                <w:sz w:val="20"/>
                <w:szCs w:val="20"/>
              </w:rPr>
              <w:t xml:space="preserve"> </w:t>
            </w:r>
            <w:r w:rsidRPr="00A66780">
              <w:rPr>
                <w:rFonts w:ascii="Arial Nova Light" w:hAnsi="Arial Nova Light" w:cs="Arial"/>
                <w:i/>
                <w:sz w:val="20"/>
                <w:szCs w:val="20"/>
              </w:rPr>
              <w:t xml:space="preserve">Gender Mainstreaming. </w:t>
            </w:r>
            <w:r w:rsidRPr="00A66780">
              <w:rPr>
                <w:rFonts w:ascii="Arial Nova Light" w:hAnsi="Arial Nova Light" w:cs="Arial"/>
                <w:sz w:val="20"/>
                <w:szCs w:val="20"/>
              </w:rPr>
              <w:t>Available</w:t>
            </w:r>
            <w:r w:rsidR="00C85A1B">
              <w:rPr>
                <w:rFonts w:ascii="Arial Nova Light" w:hAnsi="Arial Nova Light" w:cs="Arial"/>
                <w:sz w:val="20"/>
                <w:szCs w:val="20"/>
              </w:rPr>
              <w:t xml:space="preserve"> </w:t>
            </w:r>
            <w:r w:rsidRPr="00332FCF">
              <w:rPr>
                <w:rFonts w:ascii="Arial Nova Light" w:hAnsi="Arial Nova Light" w:cs="Arial"/>
                <w:sz w:val="20"/>
                <w:szCs w:val="20"/>
              </w:rPr>
              <w:t>at</w:t>
            </w:r>
            <w:r w:rsidR="00C85A1B">
              <w:rPr>
                <w:rFonts w:ascii="Arial Nova Light" w:hAnsi="Arial Nova Light" w:cs="Arial"/>
                <w:sz w:val="20"/>
                <w:szCs w:val="20"/>
              </w:rPr>
              <w:t>:</w:t>
            </w:r>
            <w:r w:rsidRPr="00332FCF">
              <w:rPr>
                <w:rFonts w:ascii="Arial Nova Light" w:hAnsi="Arial Nova Light" w:cs="Arial"/>
                <w:sz w:val="20"/>
                <w:szCs w:val="20"/>
              </w:rPr>
              <w:t xml:space="preserve"> </w:t>
            </w:r>
            <w:hyperlink r:id="rId25" w:history="1">
              <w:r w:rsidRPr="00332FCF">
                <w:rPr>
                  <w:rFonts w:ascii="Arial Nova Light" w:hAnsi="Arial Nova Light" w:cs="Arial"/>
                  <w:sz w:val="20"/>
                  <w:szCs w:val="20"/>
                  <w:u w:val="single"/>
                  <w:lang w:val="da-DK"/>
                </w:rPr>
                <w:t>https://www.youtube.com/watch?v=WZvNcflKBDs</w:t>
              </w:r>
            </w:hyperlink>
            <w:r w:rsidRPr="00332FCF">
              <w:rPr>
                <w:rFonts w:ascii="Arial Nova Light" w:hAnsi="Arial Nova Light" w:cs="Arial"/>
                <w:sz w:val="20"/>
                <w:szCs w:val="20"/>
                <w:u w:val="single"/>
                <w:lang w:val="da-DK"/>
              </w:rPr>
              <w:t xml:space="preserve"> </w:t>
            </w:r>
            <w:r w:rsidRPr="00332FCF">
              <w:rPr>
                <w:rFonts w:ascii="Arial Nova Light" w:hAnsi="Arial Nova Light" w:cs="Arial"/>
                <w:sz w:val="20"/>
                <w:szCs w:val="20"/>
              </w:rPr>
              <w:t>(2.16)</w:t>
            </w:r>
          </w:p>
          <w:p w14:paraId="41B22D27" w14:textId="41D40BDA" w:rsidR="003034E0" w:rsidRPr="00332FCF" w:rsidRDefault="003034E0" w:rsidP="00830389">
            <w:pPr>
              <w:numPr>
                <w:ilvl w:val="0"/>
                <w:numId w:val="49"/>
              </w:numPr>
              <w:shd w:val="clear" w:color="auto" w:fill="FFFFFF" w:themeFill="background1"/>
              <w:spacing w:before="120" w:after="120" w:line="240" w:lineRule="auto"/>
              <w:ind w:left="459" w:right="182"/>
              <w:outlineLvl w:val="0"/>
              <w:rPr>
                <w:rFonts w:ascii="Arial Nova Light" w:hAnsi="Arial Nova Light" w:cs="Arial"/>
                <w:b/>
                <w:sz w:val="20"/>
                <w:szCs w:val="20"/>
              </w:rPr>
            </w:pPr>
            <w:r w:rsidRPr="00332FCF">
              <w:rPr>
                <w:rFonts w:ascii="Arial Nova Light" w:eastAsia="Times New Roman" w:hAnsi="Arial Nova Light" w:cs="Arial"/>
                <w:kern w:val="36"/>
                <w:sz w:val="20"/>
                <w:szCs w:val="20"/>
                <w:lang w:val="en-NZ" w:eastAsia="en-NZ"/>
              </w:rPr>
              <w:t xml:space="preserve">Sustainable Gender Equality </w:t>
            </w:r>
            <w:r w:rsidR="008317D0" w:rsidRPr="00332FCF">
              <w:rPr>
                <w:rFonts w:ascii="Arial Nova Light" w:hAnsi="Arial Nova Light" w:cs="Arial"/>
                <w:sz w:val="20"/>
                <w:szCs w:val="20"/>
              </w:rPr>
              <w:t>A</w:t>
            </w:r>
            <w:r w:rsidRPr="00332FCF">
              <w:rPr>
                <w:rFonts w:ascii="Arial Nova Light" w:eastAsia="Times New Roman" w:hAnsi="Arial Nova Light" w:cs="Arial"/>
                <w:kern w:val="36"/>
                <w:sz w:val="20"/>
                <w:szCs w:val="20"/>
                <w:lang w:val="en-NZ" w:eastAsia="en-NZ"/>
              </w:rPr>
              <w:t xml:space="preserve"> film about gender mainstreaming in practice </w:t>
            </w:r>
            <w:r w:rsidR="008317D0" w:rsidRPr="00332FCF">
              <w:rPr>
                <w:rFonts w:ascii="Arial Nova Light" w:eastAsia="Times New Roman" w:hAnsi="Arial Nova Light" w:cs="Arial"/>
                <w:kern w:val="36"/>
                <w:sz w:val="20"/>
                <w:szCs w:val="20"/>
                <w:lang w:val="en-NZ" w:eastAsia="en-NZ"/>
              </w:rPr>
              <w:t>(</w:t>
            </w:r>
            <w:r w:rsidR="008317D0" w:rsidRPr="00332FCF">
              <w:rPr>
                <w:rFonts w:ascii="Arial Nova Light" w:hAnsi="Arial Nova Light" w:cs="Arial"/>
                <w:sz w:val="20"/>
                <w:szCs w:val="20"/>
              </w:rPr>
              <w:t xml:space="preserve">12.18). </w:t>
            </w:r>
            <w:r w:rsidR="008317D0" w:rsidRPr="00332FCF">
              <w:rPr>
                <w:rStyle w:val="Hyperlink"/>
                <w:rFonts w:ascii="Arial Nova Light" w:hAnsi="Arial Nova Light"/>
                <w:color w:val="auto"/>
                <w:sz w:val="20"/>
                <w:szCs w:val="20"/>
                <w:u w:val="none"/>
                <w:lang w:val="en-US"/>
              </w:rPr>
              <w:t>Available at</w:t>
            </w:r>
            <w:r w:rsidR="00562595">
              <w:rPr>
                <w:rStyle w:val="Hyperlink"/>
                <w:rFonts w:ascii="Arial Nova Light" w:hAnsi="Arial Nova Light"/>
                <w:color w:val="auto"/>
                <w:sz w:val="20"/>
                <w:szCs w:val="20"/>
                <w:u w:val="none"/>
                <w:lang w:val="en-US"/>
              </w:rPr>
              <w:t>:</w:t>
            </w:r>
            <w:r w:rsidR="008317D0" w:rsidRPr="00332FCF">
              <w:rPr>
                <w:rStyle w:val="Hyperlink"/>
                <w:rFonts w:ascii="Arial Nova Light" w:hAnsi="Arial Nova Light" w:cs="Arial"/>
                <w:i/>
                <w:color w:val="auto"/>
                <w:sz w:val="20"/>
                <w:szCs w:val="20"/>
                <w:u w:val="none"/>
                <w:lang w:val="en-US"/>
              </w:rPr>
              <w:t xml:space="preserve"> </w:t>
            </w:r>
            <w:hyperlink r:id="rId26" w:history="1">
              <w:r w:rsidR="00BF1136" w:rsidRPr="00332FCF">
                <w:rPr>
                  <w:rStyle w:val="Hyperlink"/>
                  <w:rFonts w:ascii="Arial Nova Light" w:hAnsi="Arial Nova Light" w:cs="Arial"/>
                  <w:color w:val="auto"/>
                  <w:sz w:val="20"/>
                  <w:szCs w:val="20"/>
                  <w:lang w:val="en-US"/>
                </w:rPr>
                <w:t>https://www.youtube.com/watch?v=udSjBbGwJEg</w:t>
              </w:r>
            </w:hyperlink>
            <w:r w:rsidRPr="00332FCF">
              <w:rPr>
                <w:rFonts w:ascii="Arial Nova Light" w:hAnsi="Arial Nova Light" w:cs="Arial"/>
                <w:sz w:val="20"/>
                <w:szCs w:val="20"/>
              </w:rPr>
              <w:t xml:space="preserve"> </w:t>
            </w:r>
          </w:p>
          <w:p w14:paraId="0BD79A94" w14:textId="75BE7095" w:rsidR="003034E0" w:rsidRPr="00332FCF" w:rsidRDefault="004278D5" w:rsidP="00830389">
            <w:pPr>
              <w:numPr>
                <w:ilvl w:val="0"/>
                <w:numId w:val="49"/>
              </w:numPr>
              <w:shd w:val="clear" w:color="auto" w:fill="FFFFFF" w:themeFill="background1"/>
              <w:spacing w:before="120" w:after="0" w:line="240" w:lineRule="auto"/>
              <w:ind w:left="459" w:right="181"/>
              <w:outlineLvl w:val="0"/>
              <w:rPr>
                <w:rFonts w:ascii="Arial Nova Light" w:hAnsi="Arial Nova Light" w:cs="Arial"/>
                <w:b/>
                <w:sz w:val="20"/>
                <w:szCs w:val="20"/>
              </w:rPr>
            </w:pPr>
            <w:r w:rsidRPr="00332FCF">
              <w:rPr>
                <w:rFonts w:ascii="Arial Nova Light" w:hAnsi="Arial Nova Light"/>
                <w:sz w:val="20"/>
                <w:szCs w:val="20"/>
              </w:rPr>
              <w:t>O</w:t>
            </w:r>
            <w:r>
              <w:rPr>
                <w:rFonts w:ascii="Arial Nova Light" w:hAnsi="Arial Nova Light"/>
                <w:sz w:val="20"/>
                <w:szCs w:val="20"/>
              </w:rPr>
              <w:t>xfam</w:t>
            </w:r>
            <w:r w:rsidRPr="00332FCF">
              <w:rPr>
                <w:rFonts w:ascii="Arial Nova Light" w:hAnsi="Arial Nova Light"/>
                <w:sz w:val="20"/>
                <w:szCs w:val="20"/>
              </w:rPr>
              <w:t xml:space="preserve"> </w:t>
            </w:r>
            <w:r w:rsidR="002C499F" w:rsidRPr="00332FCF">
              <w:rPr>
                <w:rFonts w:ascii="Arial Nova Light" w:hAnsi="Arial Nova Light"/>
                <w:sz w:val="20"/>
                <w:szCs w:val="20"/>
              </w:rPr>
              <w:t xml:space="preserve">(2017) </w:t>
            </w:r>
            <w:r w:rsidR="003034E0" w:rsidRPr="00332FCF">
              <w:rPr>
                <w:rFonts w:ascii="Arial Nova Light" w:hAnsi="Arial Nova Light"/>
                <w:i/>
                <w:iCs/>
                <w:sz w:val="20"/>
                <w:szCs w:val="20"/>
              </w:rPr>
              <w:t>Gender Mainstreaming Approach</w:t>
            </w:r>
            <w:r w:rsidR="002C499F" w:rsidRPr="00332FCF">
              <w:rPr>
                <w:rFonts w:ascii="Arial Nova Light" w:hAnsi="Arial Nova Light"/>
                <w:i/>
                <w:iCs/>
                <w:sz w:val="20"/>
                <w:szCs w:val="20"/>
              </w:rPr>
              <w:t xml:space="preserve"> </w:t>
            </w:r>
            <w:r w:rsidR="002C499F" w:rsidRPr="00332FCF">
              <w:rPr>
                <w:rFonts w:ascii="Arial Nova Light" w:hAnsi="Arial Nova Light"/>
                <w:sz w:val="20"/>
                <w:szCs w:val="20"/>
              </w:rPr>
              <w:t xml:space="preserve">(4.12). </w:t>
            </w:r>
            <w:r w:rsidR="002C499F" w:rsidRPr="00332FCF">
              <w:rPr>
                <w:rStyle w:val="Hyperlink"/>
                <w:rFonts w:ascii="Arial Nova Light" w:hAnsi="Arial Nova Light"/>
                <w:color w:val="auto"/>
                <w:sz w:val="20"/>
                <w:szCs w:val="20"/>
                <w:u w:val="none"/>
                <w:lang w:val="en-US"/>
              </w:rPr>
              <w:t>Available at</w:t>
            </w:r>
            <w:r w:rsidR="00C85A1B">
              <w:rPr>
                <w:rStyle w:val="Hyperlink"/>
                <w:rFonts w:ascii="Arial Nova Light" w:hAnsi="Arial Nova Light"/>
                <w:color w:val="auto"/>
                <w:sz w:val="20"/>
                <w:szCs w:val="20"/>
                <w:u w:val="none"/>
                <w:lang w:val="en-US"/>
              </w:rPr>
              <w:t>:</w:t>
            </w:r>
            <w:r w:rsidR="002C499F" w:rsidRPr="00332FCF">
              <w:rPr>
                <w:rStyle w:val="Hyperlink"/>
                <w:rFonts w:ascii="Arial Nova Light" w:hAnsi="Arial Nova Light" w:cs="Arial"/>
                <w:i/>
                <w:color w:val="auto"/>
                <w:sz w:val="20"/>
                <w:szCs w:val="20"/>
                <w:u w:val="none"/>
                <w:lang w:val="en-US"/>
              </w:rPr>
              <w:t xml:space="preserve"> </w:t>
            </w:r>
            <w:hyperlink r:id="rId27" w:history="1">
              <w:r w:rsidR="003034E0" w:rsidRPr="00332FCF">
                <w:rPr>
                  <w:rFonts w:ascii="Arial Nova Light" w:hAnsi="Arial Nova Light"/>
                  <w:sz w:val="20"/>
                  <w:szCs w:val="20"/>
                  <w:u w:val="single"/>
                </w:rPr>
                <w:t>https://www.youtube.com/watch?v=KaeyI0903fk</w:t>
              </w:r>
            </w:hyperlink>
            <w:r w:rsidR="003034E0" w:rsidRPr="00332FCF">
              <w:rPr>
                <w:rFonts w:ascii="Arial Nova Light" w:hAnsi="Arial Nova Light"/>
                <w:sz w:val="20"/>
                <w:szCs w:val="20"/>
                <w:u w:val="single"/>
              </w:rPr>
              <w:t xml:space="preserve"> </w:t>
            </w:r>
          </w:p>
          <w:p w14:paraId="2B47FF01" w14:textId="77777777" w:rsidR="00F72432" w:rsidRPr="00A66780" w:rsidRDefault="00F72432" w:rsidP="00A731DC">
            <w:pPr>
              <w:spacing w:after="0" w:line="240" w:lineRule="auto"/>
              <w:rPr>
                <w:rFonts w:ascii="Arial Nova Light" w:hAnsi="Arial Nova Light" w:cs="Arial"/>
                <w:i/>
                <w:sz w:val="20"/>
                <w:szCs w:val="20"/>
              </w:rPr>
            </w:pPr>
          </w:p>
          <w:p w14:paraId="251B1D21" w14:textId="42539AF4" w:rsidR="00F72432" w:rsidRPr="00F111D9" w:rsidRDefault="00F72432" w:rsidP="00A731DC">
            <w:pPr>
              <w:spacing w:after="60" w:line="240" w:lineRule="auto"/>
              <w:rPr>
                <w:rFonts w:ascii="Arial Nova Light" w:hAnsi="Arial Nova Light" w:cs="Arial"/>
                <w:i/>
              </w:rPr>
            </w:pPr>
            <w:r w:rsidRPr="00F111D9">
              <w:rPr>
                <w:rFonts w:ascii="Arial Nova Light" w:hAnsi="Arial Nova Light" w:cs="Arial"/>
                <w:i/>
              </w:rPr>
              <w:t>Intersectionality</w:t>
            </w:r>
          </w:p>
          <w:p w14:paraId="0AE55405" w14:textId="6C2E079C" w:rsidR="00EC4354" w:rsidRPr="00A66780" w:rsidRDefault="004278D5" w:rsidP="00830389">
            <w:pPr>
              <w:pStyle w:val="ListParagraph"/>
              <w:numPr>
                <w:ilvl w:val="0"/>
                <w:numId w:val="49"/>
              </w:numPr>
              <w:spacing w:before="120" w:after="0" w:line="240" w:lineRule="auto"/>
              <w:ind w:left="459" w:right="182"/>
              <w:contextualSpacing w:val="0"/>
              <w:rPr>
                <w:rFonts w:ascii="Arial Nova Light" w:hAnsi="Arial Nova Light"/>
                <w:sz w:val="20"/>
                <w:szCs w:val="20"/>
              </w:rPr>
            </w:pPr>
            <w:r>
              <w:rPr>
                <w:rFonts w:ascii="Arial Nova Light" w:hAnsi="Arial Nova Light" w:cs="Arial"/>
                <w:sz w:val="20"/>
                <w:szCs w:val="20"/>
              </w:rPr>
              <w:t>APF</w:t>
            </w:r>
            <w:r w:rsidR="00EC4354" w:rsidRPr="00A66780">
              <w:rPr>
                <w:rFonts w:ascii="Arial Nova Light" w:hAnsi="Arial Nova Light" w:cs="Arial"/>
                <w:sz w:val="20"/>
                <w:szCs w:val="20"/>
              </w:rPr>
              <w:t xml:space="preserve"> (2016), </w:t>
            </w:r>
            <w:r w:rsidR="00EC4354" w:rsidRPr="00A66780">
              <w:rPr>
                <w:rFonts w:ascii="Arial Nova Light" w:hAnsi="Arial Nova Light"/>
                <w:i/>
                <w:sz w:val="20"/>
                <w:szCs w:val="20"/>
              </w:rPr>
              <w:t xml:space="preserve">Promoting and Protecting Human Rights in relation to Sexual Orientation, Gender Identity and Sex Characteristics. </w:t>
            </w:r>
            <w:r w:rsidR="00EC4354" w:rsidRPr="00A66780">
              <w:rPr>
                <w:rFonts w:ascii="Arial Nova Light" w:hAnsi="Arial Nova Light"/>
                <w:sz w:val="20"/>
                <w:szCs w:val="20"/>
              </w:rPr>
              <w:t>Available</w:t>
            </w:r>
            <w:r w:rsidR="00EC4354" w:rsidRPr="00A66780">
              <w:rPr>
                <w:rFonts w:ascii="Arial Nova Light" w:hAnsi="Arial Nova Light" w:cs="Arial"/>
                <w:sz w:val="20"/>
                <w:szCs w:val="20"/>
              </w:rPr>
              <w:t xml:space="preserve"> </w:t>
            </w:r>
            <w:r w:rsidR="00EC4354" w:rsidRPr="00A66780">
              <w:rPr>
                <w:rFonts w:ascii="Arial Nova Light" w:hAnsi="Arial Nova Light"/>
                <w:sz w:val="20"/>
                <w:szCs w:val="20"/>
              </w:rPr>
              <w:t>at</w:t>
            </w:r>
            <w:r w:rsidR="00562595">
              <w:rPr>
                <w:rFonts w:ascii="Arial Nova Light" w:hAnsi="Arial Nova Light"/>
                <w:sz w:val="20"/>
                <w:szCs w:val="20"/>
              </w:rPr>
              <w:t xml:space="preserve">: </w:t>
            </w:r>
            <w:hyperlink r:id="rId28" w:history="1">
              <w:r w:rsidR="00EC4354" w:rsidRPr="00A66780">
                <w:rPr>
                  <w:rFonts w:ascii="Arial Nova Light" w:hAnsi="Arial Nova Light"/>
                  <w:sz w:val="20"/>
                  <w:szCs w:val="20"/>
                  <w:u w:val="single"/>
                </w:rPr>
                <w:t>https://www.asiapacificforum.net/media/resource_file/SOGI_and_Sex_Characteristics_Manual_86Y1pVM.pdf</w:t>
              </w:r>
            </w:hyperlink>
          </w:p>
          <w:p w14:paraId="1AD4EB62" w14:textId="389B33C6" w:rsidR="00EC4354" w:rsidRPr="00A66780" w:rsidRDefault="004278D5" w:rsidP="00830389">
            <w:pPr>
              <w:pStyle w:val="ListParagraph"/>
              <w:numPr>
                <w:ilvl w:val="0"/>
                <w:numId w:val="49"/>
              </w:numPr>
              <w:spacing w:before="120" w:after="0" w:line="240" w:lineRule="auto"/>
              <w:ind w:left="459" w:right="182"/>
              <w:contextualSpacing w:val="0"/>
              <w:rPr>
                <w:rFonts w:ascii="Arial Nova Light" w:hAnsi="Arial Nova Light" w:cs="Arial"/>
                <w:sz w:val="20"/>
                <w:szCs w:val="20"/>
              </w:rPr>
            </w:pPr>
            <w:r>
              <w:rPr>
                <w:rFonts w:ascii="Arial Nova Light" w:hAnsi="Arial Nova Light" w:cs="Arial"/>
                <w:sz w:val="20"/>
                <w:szCs w:val="20"/>
              </w:rPr>
              <w:t>APF</w:t>
            </w:r>
            <w:r w:rsidR="00EC4354" w:rsidRPr="00A66780">
              <w:rPr>
                <w:rFonts w:ascii="Arial Nova Light" w:hAnsi="Arial Nova Light" w:cs="Arial"/>
                <w:sz w:val="20"/>
                <w:szCs w:val="20"/>
              </w:rPr>
              <w:t xml:space="preserve"> (2017) </w:t>
            </w:r>
            <w:r w:rsidR="00EC4354" w:rsidRPr="00A66780">
              <w:rPr>
                <w:rFonts w:ascii="Arial Nova Light" w:hAnsi="Arial Nova Light" w:cs="Arial"/>
                <w:i/>
                <w:sz w:val="20"/>
                <w:szCs w:val="20"/>
              </w:rPr>
              <w:t xml:space="preserve">Part of our Everyday Work: NHRI Guidelines for Mainstreaming SOGISC Work. </w:t>
            </w:r>
            <w:r w:rsidR="00EC4354" w:rsidRPr="00A66780">
              <w:rPr>
                <w:rFonts w:ascii="Arial Nova Light" w:hAnsi="Arial Nova Light" w:cs="Arial"/>
                <w:sz w:val="20"/>
                <w:szCs w:val="20"/>
              </w:rPr>
              <w:t>Available at</w:t>
            </w:r>
            <w:r w:rsidR="00562595">
              <w:rPr>
                <w:rFonts w:ascii="Arial Nova Light" w:hAnsi="Arial Nova Light" w:cs="Arial"/>
                <w:sz w:val="20"/>
                <w:szCs w:val="20"/>
              </w:rPr>
              <w:t>:</w:t>
            </w:r>
            <w:r w:rsidR="00EC4354" w:rsidRPr="00A66780">
              <w:rPr>
                <w:rFonts w:ascii="Arial Nova Light" w:hAnsi="Arial Nova Light" w:cs="Arial"/>
                <w:sz w:val="20"/>
                <w:szCs w:val="20"/>
              </w:rPr>
              <w:t xml:space="preserve"> </w:t>
            </w:r>
            <w:hyperlink r:id="rId29" w:history="1">
              <w:r w:rsidR="00EC4354" w:rsidRPr="00A66780">
                <w:rPr>
                  <w:rFonts w:ascii="Arial Nova Light" w:hAnsi="Arial Nova Light" w:cs="Arial"/>
                  <w:sz w:val="20"/>
                  <w:szCs w:val="20"/>
                  <w:u w:val="single"/>
                </w:rPr>
                <w:t>https://www.asiapacificforum.net/media/resource_file/APF_Part_of_our_Everyday_Work_NHRI_SOGISC_Guidelines.pdf</w:t>
              </w:r>
            </w:hyperlink>
          </w:p>
          <w:p w14:paraId="5767148F" w14:textId="1C013754" w:rsidR="00D4149C" w:rsidRPr="00A66780" w:rsidRDefault="00DE5489" w:rsidP="00830389">
            <w:pPr>
              <w:numPr>
                <w:ilvl w:val="0"/>
                <w:numId w:val="49"/>
              </w:numPr>
              <w:spacing w:before="120" w:after="0" w:line="240" w:lineRule="auto"/>
              <w:ind w:left="459"/>
              <w:rPr>
                <w:rFonts w:ascii="Arial Nova Light" w:hAnsi="Arial Nova Light"/>
                <w:sz w:val="20"/>
                <w:szCs w:val="20"/>
              </w:rPr>
            </w:pPr>
            <w:r w:rsidRPr="00A66780">
              <w:rPr>
                <w:rFonts w:ascii="Arial Nova Light" w:hAnsi="Arial Nova Light"/>
                <w:sz w:val="20"/>
                <w:szCs w:val="20"/>
              </w:rPr>
              <w:t xml:space="preserve">ILGA (2018) </w:t>
            </w:r>
            <w:r w:rsidRPr="00A66780">
              <w:rPr>
                <w:rFonts w:ascii="Arial Nova Light" w:hAnsi="Arial Nova Light"/>
                <w:i/>
                <w:sz w:val="20"/>
                <w:szCs w:val="20"/>
              </w:rPr>
              <w:t>Voice of LBTI women human rights defenders</w:t>
            </w:r>
            <w:r w:rsidR="00562595">
              <w:rPr>
                <w:rFonts w:ascii="Arial Nova Light" w:hAnsi="Arial Nova Light"/>
                <w:i/>
                <w:sz w:val="20"/>
                <w:szCs w:val="20"/>
              </w:rPr>
              <w:t>.</w:t>
            </w:r>
            <w:r w:rsidR="00562595" w:rsidRPr="00315F26">
              <w:rPr>
                <w:rFonts w:ascii="Arial Nova Light" w:hAnsi="Arial Nova Light"/>
                <w:sz w:val="20"/>
                <w:szCs w:val="20"/>
              </w:rPr>
              <w:t xml:space="preserve"> Available at:</w:t>
            </w:r>
            <w:r w:rsidRPr="00562595">
              <w:rPr>
                <w:rFonts w:ascii="Arial Nova Light" w:hAnsi="Arial Nova Light"/>
                <w:sz w:val="20"/>
                <w:szCs w:val="20"/>
              </w:rPr>
              <w:t xml:space="preserve"> </w:t>
            </w:r>
            <w:hyperlink r:id="rId30" w:history="1">
              <w:r w:rsidRPr="00A66780">
                <w:rPr>
                  <w:rStyle w:val="Hyperlink"/>
                  <w:rFonts w:ascii="Arial Nova Light" w:hAnsi="Arial Nova Light"/>
                  <w:color w:val="auto"/>
                  <w:sz w:val="20"/>
                  <w:szCs w:val="20"/>
                  <w:lang w:val="en-US"/>
                </w:rPr>
                <w:t>https://ilga.org/LBTI-women-human-rights-defenders-CEDAW-70</w:t>
              </w:r>
            </w:hyperlink>
          </w:p>
          <w:p w14:paraId="56718D55" w14:textId="5B52E4F4" w:rsidR="00160CB7" w:rsidRPr="00C67CDB" w:rsidRDefault="00160CB7" w:rsidP="00830389">
            <w:pPr>
              <w:numPr>
                <w:ilvl w:val="0"/>
                <w:numId w:val="49"/>
              </w:numPr>
              <w:spacing w:before="120" w:after="0" w:line="240" w:lineRule="auto"/>
              <w:ind w:left="459"/>
              <w:rPr>
                <w:rFonts w:ascii="Arial Nova Light" w:hAnsi="Arial Nova Light"/>
                <w:sz w:val="20"/>
                <w:szCs w:val="20"/>
              </w:rPr>
            </w:pPr>
            <w:r w:rsidRPr="00A66780">
              <w:rPr>
                <w:rFonts w:ascii="Arial Nova Light" w:hAnsi="Arial Nova Light"/>
                <w:sz w:val="20"/>
                <w:szCs w:val="20"/>
              </w:rPr>
              <w:t>Kum</w:t>
            </w:r>
            <w:r w:rsidRPr="00C67CDB">
              <w:rPr>
                <w:rFonts w:ascii="Arial Nova Light" w:hAnsi="Arial Nova Light"/>
                <w:sz w:val="20"/>
                <w:szCs w:val="20"/>
              </w:rPr>
              <w:t xml:space="preserve">u </w:t>
            </w:r>
            <w:proofErr w:type="spellStart"/>
            <w:r w:rsidR="000772B1" w:rsidRPr="00C67CDB">
              <w:rPr>
                <w:rFonts w:ascii="Arial Nova Light" w:hAnsi="Arial Nova Light"/>
                <w:sz w:val="20"/>
                <w:szCs w:val="20"/>
              </w:rPr>
              <w:t>Hina</w:t>
            </w:r>
            <w:proofErr w:type="spellEnd"/>
            <w:r w:rsidR="000772B1" w:rsidRPr="00C67CDB">
              <w:rPr>
                <w:rFonts w:ascii="Arial Nova Light" w:hAnsi="Arial Nova Light"/>
                <w:sz w:val="20"/>
                <w:szCs w:val="20"/>
              </w:rPr>
              <w:t>, Tonga</w:t>
            </w:r>
            <w:r w:rsidRPr="00C67CDB">
              <w:rPr>
                <w:rFonts w:ascii="Arial Nova Light" w:hAnsi="Arial Nova Light"/>
                <w:sz w:val="20"/>
                <w:szCs w:val="20"/>
              </w:rPr>
              <w:t xml:space="preserve"> (2018) </w:t>
            </w:r>
            <w:proofErr w:type="spellStart"/>
            <w:r w:rsidRPr="00C67CDB">
              <w:rPr>
                <w:rFonts w:ascii="Arial Nova Light" w:hAnsi="Arial Nova Light"/>
                <w:i/>
                <w:sz w:val="20"/>
                <w:szCs w:val="20"/>
              </w:rPr>
              <w:t>Leitis</w:t>
            </w:r>
            <w:proofErr w:type="spellEnd"/>
            <w:r w:rsidRPr="00C67CDB">
              <w:rPr>
                <w:rFonts w:ascii="Arial Nova Light" w:hAnsi="Arial Nova Light"/>
                <w:i/>
                <w:sz w:val="20"/>
                <w:szCs w:val="20"/>
              </w:rPr>
              <w:t xml:space="preserve"> in </w:t>
            </w:r>
            <w:r w:rsidRPr="00332FCF">
              <w:rPr>
                <w:rFonts w:ascii="Arial Nova Light" w:hAnsi="Arial Nova Light"/>
                <w:i/>
                <w:sz w:val="20"/>
                <w:szCs w:val="20"/>
              </w:rPr>
              <w:t>Waiting</w:t>
            </w:r>
            <w:r w:rsidR="00332FCF" w:rsidRPr="00332FCF">
              <w:rPr>
                <w:rFonts w:ascii="Arial Nova Light" w:hAnsi="Arial Nova Light"/>
                <w:i/>
                <w:sz w:val="20"/>
                <w:szCs w:val="20"/>
              </w:rPr>
              <w:t xml:space="preserve"> </w:t>
            </w:r>
            <w:r w:rsidR="00332FCF" w:rsidRPr="00332FCF">
              <w:rPr>
                <w:rFonts w:ascii="Arial Nova Light" w:hAnsi="Arial Nova Light"/>
                <w:sz w:val="20"/>
                <w:szCs w:val="20"/>
              </w:rPr>
              <w:t>(2.35).</w:t>
            </w:r>
            <w:r w:rsidR="00332FCF">
              <w:t xml:space="preserve"> </w:t>
            </w:r>
            <w:r w:rsidR="00332FCF" w:rsidRPr="0019169A">
              <w:rPr>
                <w:rStyle w:val="Hyperlink"/>
                <w:rFonts w:ascii="Arial Nova Light" w:hAnsi="Arial Nova Light"/>
                <w:color w:val="000000" w:themeColor="text1"/>
                <w:sz w:val="20"/>
                <w:szCs w:val="20"/>
                <w:u w:val="none"/>
                <w:lang w:val="en-US"/>
              </w:rPr>
              <w:t>Available at</w:t>
            </w:r>
            <w:r w:rsidR="00562595">
              <w:rPr>
                <w:rStyle w:val="Hyperlink"/>
                <w:rFonts w:ascii="Arial Nova Light" w:hAnsi="Arial Nova Light"/>
                <w:color w:val="000000" w:themeColor="text1"/>
                <w:sz w:val="20"/>
                <w:szCs w:val="20"/>
                <w:u w:val="none"/>
                <w:lang w:val="en-US"/>
              </w:rPr>
              <w:t>:</w:t>
            </w:r>
            <w:r w:rsidR="00332FCF" w:rsidRPr="0019169A">
              <w:rPr>
                <w:rStyle w:val="Hyperlink"/>
                <w:rFonts w:ascii="Arial Nova Light" w:hAnsi="Arial Nova Light" w:cs="Arial"/>
                <w:i/>
                <w:color w:val="000000" w:themeColor="text1"/>
                <w:sz w:val="20"/>
                <w:szCs w:val="20"/>
                <w:u w:val="none"/>
                <w:lang w:val="en-US"/>
              </w:rPr>
              <w:t xml:space="preserve">  </w:t>
            </w:r>
            <w:hyperlink r:id="rId31" w:history="1">
              <w:r w:rsidRPr="00C67CDB">
                <w:rPr>
                  <w:rFonts w:ascii="Arial Nova Light" w:hAnsi="Arial Nova Light"/>
                  <w:sz w:val="20"/>
                  <w:szCs w:val="20"/>
                  <w:u w:val="single"/>
                </w:rPr>
                <w:t>https://www.youtube.com/watch?v=cu8EP3K7v1s</w:t>
              </w:r>
            </w:hyperlink>
            <w:r w:rsidRPr="00C67CDB">
              <w:rPr>
                <w:rFonts w:ascii="Arial Nova Light" w:hAnsi="Arial Nova Light"/>
                <w:sz w:val="20"/>
                <w:szCs w:val="20"/>
                <w:u w:val="single"/>
              </w:rPr>
              <w:t xml:space="preserve"> </w:t>
            </w:r>
          </w:p>
          <w:p w14:paraId="01F2BF54" w14:textId="584577AB" w:rsidR="00614C14" w:rsidRPr="00C67CDB" w:rsidRDefault="00C67CDB" w:rsidP="00830389">
            <w:pPr>
              <w:numPr>
                <w:ilvl w:val="0"/>
                <w:numId w:val="49"/>
              </w:numPr>
              <w:shd w:val="clear" w:color="auto" w:fill="FFFFFF" w:themeFill="background1"/>
              <w:spacing w:before="120" w:after="0" w:line="240" w:lineRule="auto"/>
              <w:ind w:left="459" w:right="182"/>
              <w:outlineLvl w:val="0"/>
              <w:rPr>
                <w:rFonts w:ascii="Arial Nova Light" w:hAnsi="Arial Nova Light" w:cs="Arial"/>
                <w:sz w:val="20"/>
                <w:szCs w:val="20"/>
              </w:rPr>
            </w:pPr>
            <w:r>
              <w:rPr>
                <w:rFonts w:ascii="Arial Nova Light" w:hAnsi="Arial Nova Light"/>
                <w:sz w:val="20"/>
                <w:szCs w:val="20"/>
              </w:rPr>
              <w:t>OHCHR (2012)</w:t>
            </w:r>
            <w:r w:rsidR="00614C14" w:rsidRPr="00C67CDB">
              <w:rPr>
                <w:rFonts w:ascii="Arial Nova Light" w:hAnsi="Arial Nova Light"/>
                <w:sz w:val="20"/>
                <w:szCs w:val="20"/>
              </w:rPr>
              <w:t xml:space="preserve"> </w:t>
            </w:r>
            <w:r w:rsidR="00614C14" w:rsidRPr="00C67CDB">
              <w:rPr>
                <w:rFonts w:ascii="Arial Nova Light" w:hAnsi="Arial Nova Light"/>
                <w:i/>
                <w:sz w:val="20"/>
                <w:szCs w:val="20"/>
              </w:rPr>
              <w:t>Born Free and Equal: Sexual Orientation and Gender Identity in International Human Rights Law</w:t>
            </w:r>
            <w:r w:rsidR="005F7A39" w:rsidRPr="00C67CDB">
              <w:rPr>
                <w:rFonts w:ascii="Arial Nova Light" w:hAnsi="Arial Nova Light"/>
                <w:i/>
                <w:sz w:val="20"/>
                <w:szCs w:val="20"/>
              </w:rPr>
              <w:t xml:space="preserve">. </w:t>
            </w:r>
            <w:r w:rsidR="005F7A39" w:rsidRPr="00C67CDB">
              <w:rPr>
                <w:rFonts w:ascii="Arial Nova Light" w:hAnsi="Arial Nova Light"/>
                <w:sz w:val="20"/>
                <w:szCs w:val="20"/>
              </w:rPr>
              <w:t>Available at</w:t>
            </w:r>
            <w:r w:rsidR="00562595">
              <w:rPr>
                <w:rFonts w:ascii="Arial Nova Light" w:hAnsi="Arial Nova Light"/>
                <w:sz w:val="20"/>
                <w:szCs w:val="20"/>
              </w:rPr>
              <w:t>:</w:t>
            </w:r>
            <w:r w:rsidR="00384871" w:rsidRPr="00C67CDB">
              <w:rPr>
                <w:rFonts w:ascii="Arial Nova Light" w:hAnsi="Arial Nova Light"/>
                <w:sz w:val="20"/>
                <w:szCs w:val="20"/>
              </w:rPr>
              <w:t xml:space="preserve"> </w:t>
            </w:r>
            <w:hyperlink r:id="rId32" w:history="1">
              <w:r w:rsidR="00384871" w:rsidRPr="00C67CDB">
                <w:rPr>
                  <w:rFonts w:ascii="Arial Nova Light" w:hAnsi="Arial Nova Light"/>
                  <w:sz w:val="20"/>
                  <w:szCs w:val="20"/>
                  <w:u w:val="single"/>
                </w:rPr>
                <w:t>https://www.ohchr.org/Documents/Publications/BornFreeAndEqualLowRes.pdf</w:t>
              </w:r>
            </w:hyperlink>
          </w:p>
          <w:p w14:paraId="4E68D33E" w14:textId="0FBAA534" w:rsidR="00160CB7" w:rsidRPr="00A66780" w:rsidRDefault="00160CB7" w:rsidP="00830389">
            <w:pPr>
              <w:numPr>
                <w:ilvl w:val="0"/>
                <w:numId w:val="49"/>
              </w:numPr>
              <w:shd w:val="clear" w:color="auto" w:fill="FFFFFF" w:themeFill="background1"/>
              <w:spacing w:before="120" w:after="0" w:line="240" w:lineRule="auto"/>
              <w:ind w:left="459" w:right="182"/>
              <w:outlineLvl w:val="0"/>
              <w:rPr>
                <w:rFonts w:ascii="Arial Nova Light" w:hAnsi="Arial Nova Light" w:cs="Arial"/>
                <w:sz w:val="20"/>
                <w:szCs w:val="20"/>
              </w:rPr>
            </w:pPr>
            <w:r w:rsidRPr="00C67CDB">
              <w:rPr>
                <w:rFonts w:ascii="Arial Nova Light" w:hAnsi="Arial Nova Light"/>
                <w:sz w:val="20"/>
                <w:szCs w:val="20"/>
              </w:rPr>
              <w:t xml:space="preserve">UN </w:t>
            </w:r>
            <w:r w:rsidRPr="004A7AD0">
              <w:rPr>
                <w:rFonts w:ascii="Arial Nova Light" w:hAnsi="Arial Nova Light"/>
                <w:sz w:val="20"/>
                <w:szCs w:val="20"/>
              </w:rPr>
              <w:t xml:space="preserve">Women (2012) </w:t>
            </w:r>
            <w:r w:rsidRPr="004A7AD0">
              <w:rPr>
                <w:rFonts w:ascii="Arial Nova Light" w:hAnsi="Arial Nova Light"/>
                <w:i/>
                <w:iCs/>
                <w:sz w:val="20"/>
                <w:szCs w:val="20"/>
              </w:rPr>
              <w:t xml:space="preserve">Women Migrant </w:t>
            </w:r>
            <w:r w:rsidR="00562595">
              <w:rPr>
                <w:rFonts w:ascii="Arial Nova Light" w:hAnsi="Arial Nova Light"/>
                <w:i/>
                <w:iCs/>
                <w:sz w:val="20"/>
                <w:szCs w:val="20"/>
              </w:rPr>
              <w:t>W</w:t>
            </w:r>
            <w:r w:rsidRPr="004A7AD0">
              <w:rPr>
                <w:rFonts w:ascii="Arial Nova Light" w:hAnsi="Arial Nova Light"/>
                <w:i/>
                <w:iCs/>
                <w:sz w:val="20"/>
                <w:szCs w:val="20"/>
              </w:rPr>
              <w:t>orkers</w:t>
            </w:r>
            <w:r w:rsidRPr="004A7AD0">
              <w:rPr>
                <w:rFonts w:ascii="Arial Nova Light" w:hAnsi="Arial Nova Light"/>
                <w:sz w:val="20"/>
                <w:szCs w:val="20"/>
              </w:rPr>
              <w:t xml:space="preserve"> </w:t>
            </w:r>
            <w:r w:rsidR="005A756E" w:rsidRPr="004A7AD0">
              <w:rPr>
                <w:rFonts w:ascii="Arial Nova Light" w:hAnsi="Arial Nova Light"/>
                <w:sz w:val="20"/>
                <w:szCs w:val="20"/>
              </w:rPr>
              <w:t xml:space="preserve">(0.31s). </w:t>
            </w:r>
            <w:r w:rsidR="005A756E" w:rsidRPr="004A7AD0">
              <w:rPr>
                <w:rStyle w:val="Hyperlink"/>
                <w:rFonts w:ascii="Arial Nova Light" w:hAnsi="Arial Nova Light"/>
                <w:color w:val="auto"/>
                <w:sz w:val="20"/>
                <w:szCs w:val="20"/>
                <w:u w:val="none"/>
                <w:lang w:val="en-US"/>
              </w:rPr>
              <w:t>Available at</w:t>
            </w:r>
            <w:r w:rsidR="00562595">
              <w:rPr>
                <w:rStyle w:val="Hyperlink"/>
                <w:rFonts w:ascii="Arial Nova Light" w:hAnsi="Arial Nova Light"/>
                <w:color w:val="auto"/>
                <w:sz w:val="20"/>
                <w:szCs w:val="20"/>
                <w:u w:val="none"/>
                <w:lang w:val="en-US"/>
              </w:rPr>
              <w:t>:</w:t>
            </w:r>
            <w:r w:rsidR="005A756E" w:rsidRPr="004A7AD0">
              <w:rPr>
                <w:rStyle w:val="Hyperlink"/>
                <w:rFonts w:ascii="Arial Nova Light" w:hAnsi="Arial Nova Light" w:cs="Arial"/>
                <w:i/>
                <w:color w:val="auto"/>
                <w:sz w:val="20"/>
                <w:szCs w:val="20"/>
                <w:u w:val="none"/>
                <w:lang w:val="en-US"/>
              </w:rPr>
              <w:t xml:space="preserve">  </w:t>
            </w:r>
            <w:r w:rsidR="005A756E" w:rsidRPr="00237ECF">
              <w:rPr>
                <w:rFonts w:ascii="Arial Nova Light" w:hAnsi="Arial Nova Light"/>
                <w:sz w:val="20"/>
                <w:szCs w:val="20"/>
                <w:u w:val="single"/>
              </w:rPr>
              <w:t>https://www.youtube.com/watch?time_continue=17&amp;v=uxOxC17TvGg</w:t>
            </w:r>
            <w:r w:rsidRPr="004A7AD0">
              <w:rPr>
                <w:rFonts w:ascii="Arial Nova Light" w:hAnsi="Arial Nova Light"/>
                <w:sz w:val="20"/>
                <w:szCs w:val="20"/>
                <w:u w:val="single"/>
              </w:rPr>
              <w:t xml:space="preserve"> </w:t>
            </w:r>
            <w:r w:rsidR="004A7AD0" w:rsidRPr="004A7AD0">
              <w:rPr>
                <w:rFonts w:ascii="Arial Nova Light" w:hAnsi="Arial Nova Light"/>
                <w:sz w:val="20"/>
                <w:szCs w:val="20"/>
                <w:u w:val="single"/>
              </w:rPr>
              <w:t xml:space="preserve">(Respect Them) </w:t>
            </w:r>
            <w:hyperlink r:id="rId33" w:history="1">
              <w:r w:rsidR="004A7AD0" w:rsidRPr="004A7AD0">
                <w:rPr>
                  <w:rStyle w:val="Hyperlink"/>
                  <w:rFonts w:ascii="Arial Nova Light" w:hAnsi="Arial Nova Light"/>
                  <w:color w:val="auto"/>
                  <w:sz w:val="20"/>
                  <w:szCs w:val="20"/>
                  <w:lang w:val="en-US"/>
                </w:rPr>
                <w:t>https://www.youtube.com/watch?v=O-VVYdm9pg0</w:t>
              </w:r>
            </w:hyperlink>
            <w:r w:rsidRPr="004A7AD0">
              <w:rPr>
                <w:rFonts w:ascii="Arial Nova Light" w:hAnsi="Arial Nova Light"/>
                <w:sz w:val="20"/>
                <w:szCs w:val="20"/>
                <w:u w:val="single"/>
              </w:rPr>
              <w:t xml:space="preserve"> </w:t>
            </w:r>
            <w:r w:rsidR="004A7AD0" w:rsidRPr="004A7AD0">
              <w:rPr>
                <w:rFonts w:ascii="Arial Nova Light" w:hAnsi="Arial Nova Light"/>
                <w:sz w:val="20"/>
                <w:szCs w:val="20"/>
                <w:u w:val="single"/>
              </w:rPr>
              <w:t>(Speak Out)</w:t>
            </w:r>
          </w:p>
          <w:p w14:paraId="267CC85E" w14:textId="3F7759F9" w:rsidR="00160CB7" w:rsidRPr="00A66780" w:rsidRDefault="00160CB7" w:rsidP="00830389">
            <w:pPr>
              <w:numPr>
                <w:ilvl w:val="0"/>
                <w:numId w:val="49"/>
              </w:numPr>
              <w:shd w:val="clear" w:color="auto" w:fill="FFFFFF" w:themeFill="background1"/>
              <w:spacing w:before="120" w:after="0" w:line="240" w:lineRule="auto"/>
              <w:ind w:left="459" w:right="182"/>
              <w:outlineLvl w:val="0"/>
              <w:rPr>
                <w:rFonts w:ascii="Arial Nova Light" w:hAnsi="Arial Nova Light" w:cs="Arial"/>
                <w:sz w:val="20"/>
                <w:szCs w:val="20"/>
              </w:rPr>
            </w:pPr>
            <w:r w:rsidRPr="00A66780">
              <w:rPr>
                <w:rFonts w:ascii="Arial Nova Light" w:hAnsi="Arial Nova Light"/>
                <w:sz w:val="20"/>
                <w:szCs w:val="20"/>
              </w:rPr>
              <w:lastRenderedPageBreak/>
              <w:t xml:space="preserve">UN Women (2017) </w:t>
            </w:r>
            <w:r w:rsidRPr="00A66780">
              <w:rPr>
                <w:rFonts w:ascii="Arial Nova Light" w:eastAsia="Times New Roman" w:hAnsi="Arial Nova Light" w:cs="Times New Roman"/>
                <w:i/>
                <w:kern w:val="36"/>
                <w:sz w:val="20"/>
                <w:szCs w:val="20"/>
                <w:lang w:val="en-NZ" w:eastAsia="en-NZ"/>
              </w:rPr>
              <w:t>Making the SDGs count for women and girls with disabilities.</w:t>
            </w:r>
            <w:r w:rsidRPr="00A66780">
              <w:rPr>
                <w:rFonts w:ascii="Arial Nova Light" w:eastAsia="Times New Roman" w:hAnsi="Arial Nova Light" w:cs="Times New Roman"/>
                <w:kern w:val="36"/>
                <w:sz w:val="20"/>
                <w:szCs w:val="20"/>
                <w:lang w:val="en-NZ" w:eastAsia="en-NZ"/>
              </w:rPr>
              <w:t xml:space="preserve"> </w:t>
            </w:r>
            <w:r w:rsidR="003D0C80" w:rsidRPr="0019169A">
              <w:rPr>
                <w:rStyle w:val="Hyperlink"/>
                <w:rFonts w:ascii="Arial Nova Light" w:hAnsi="Arial Nova Light"/>
                <w:color w:val="000000" w:themeColor="text1"/>
                <w:sz w:val="20"/>
                <w:szCs w:val="20"/>
                <w:u w:val="none"/>
                <w:lang w:val="en-US"/>
              </w:rPr>
              <w:t>Available at</w:t>
            </w:r>
            <w:r w:rsidR="00562595">
              <w:rPr>
                <w:rStyle w:val="Hyperlink"/>
                <w:rFonts w:ascii="Arial Nova Light" w:hAnsi="Arial Nova Light"/>
                <w:color w:val="000000" w:themeColor="text1"/>
                <w:sz w:val="20"/>
                <w:szCs w:val="20"/>
                <w:u w:val="none"/>
                <w:lang w:val="en-US"/>
              </w:rPr>
              <w:t>:</w:t>
            </w:r>
            <w:r w:rsidR="003D0C80" w:rsidRPr="0019169A">
              <w:rPr>
                <w:rStyle w:val="Hyperlink"/>
                <w:rFonts w:ascii="Arial Nova Light" w:hAnsi="Arial Nova Light" w:cs="Arial"/>
                <w:i/>
                <w:color w:val="000000" w:themeColor="text1"/>
                <w:sz w:val="20"/>
                <w:szCs w:val="20"/>
                <w:u w:val="none"/>
                <w:lang w:val="en-US"/>
              </w:rPr>
              <w:t xml:space="preserve"> </w:t>
            </w:r>
            <w:hyperlink r:id="rId34" w:history="1">
              <w:r w:rsidR="003D0C80" w:rsidRPr="001718A4">
                <w:rPr>
                  <w:rStyle w:val="Hyperlink"/>
                  <w:rFonts w:ascii="Arial Nova Light" w:hAnsi="Arial Nova Light"/>
                  <w:sz w:val="20"/>
                  <w:szCs w:val="20"/>
                </w:rPr>
                <w:t>http://www.unwomen.org/en/digital-library/publications/2017/6/issue-brief-making-the-sdgs-count-for-women-and-girls-with-disabilities</w:t>
              </w:r>
            </w:hyperlink>
          </w:p>
          <w:p w14:paraId="1C1F85A2" w14:textId="45426BF0" w:rsidR="00160CB7" w:rsidRPr="00A66780" w:rsidRDefault="00160CB7" w:rsidP="00830389">
            <w:pPr>
              <w:numPr>
                <w:ilvl w:val="0"/>
                <w:numId w:val="49"/>
              </w:numPr>
              <w:shd w:val="clear" w:color="auto" w:fill="FFFFFF" w:themeFill="background1"/>
              <w:spacing w:before="120" w:after="0" w:line="240" w:lineRule="auto"/>
              <w:ind w:left="459" w:right="182"/>
              <w:outlineLvl w:val="0"/>
              <w:rPr>
                <w:rFonts w:ascii="Arial Nova Light" w:hAnsi="Arial Nova Light" w:cs="Arial"/>
                <w:sz w:val="20"/>
                <w:szCs w:val="20"/>
              </w:rPr>
            </w:pPr>
            <w:r w:rsidRPr="00A66780">
              <w:rPr>
                <w:rFonts w:ascii="Arial Nova Light" w:hAnsi="Arial Nova Light"/>
                <w:sz w:val="20"/>
                <w:szCs w:val="20"/>
              </w:rPr>
              <w:t xml:space="preserve">UN Women (2018) </w:t>
            </w:r>
            <w:r w:rsidRPr="00A66780">
              <w:rPr>
                <w:rFonts w:ascii="Arial Nova Light" w:hAnsi="Arial Nova Light"/>
                <w:i/>
                <w:sz w:val="20"/>
                <w:szCs w:val="20"/>
              </w:rPr>
              <w:t>Empower indigenous women, strengthen communities</w:t>
            </w:r>
            <w:r w:rsidR="00B8053C">
              <w:rPr>
                <w:rFonts w:ascii="Arial Nova Light" w:hAnsi="Arial Nova Light"/>
                <w:i/>
                <w:sz w:val="20"/>
                <w:szCs w:val="20"/>
              </w:rPr>
              <w:t xml:space="preserve"> </w:t>
            </w:r>
            <w:r w:rsidR="00B8053C" w:rsidRPr="00A66780">
              <w:rPr>
                <w:rFonts w:ascii="Arial Nova Light" w:hAnsi="Arial Nova Light"/>
                <w:sz w:val="20"/>
                <w:szCs w:val="20"/>
              </w:rPr>
              <w:t>(1.22)</w:t>
            </w:r>
            <w:r w:rsidRPr="00A66780">
              <w:rPr>
                <w:rFonts w:ascii="Arial Nova Light" w:hAnsi="Arial Nova Light"/>
                <w:i/>
                <w:sz w:val="20"/>
                <w:szCs w:val="20"/>
              </w:rPr>
              <w:t>.</w:t>
            </w:r>
            <w:r w:rsidRPr="00A66780">
              <w:rPr>
                <w:rFonts w:ascii="Arial Nova Light" w:hAnsi="Arial Nova Light"/>
                <w:sz w:val="20"/>
                <w:szCs w:val="20"/>
              </w:rPr>
              <w:t xml:space="preserve"> Available at</w:t>
            </w:r>
            <w:r w:rsidR="00562595">
              <w:rPr>
                <w:rFonts w:ascii="Arial Nova Light" w:hAnsi="Arial Nova Light"/>
                <w:sz w:val="20"/>
                <w:szCs w:val="20"/>
              </w:rPr>
              <w:t>:</w:t>
            </w:r>
            <w:r w:rsidRPr="00A66780">
              <w:rPr>
                <w:rFonts w:ascii="Arial Nova Light" w:hAnsi="Arial Nova Light"/>
                <w:sz w:val="20"/>
                <w:szCs w:val="20"/>
              </w:rPr>
              <w:t xml:space="preserve"> </w:t>
            </w:r>
            <w:hyperlink r:id="rId35" w:history="1">
              <w:r w:rsidRPr="00A66780">
                <w:rPr>
                  <w:rFonts w:ascii="Arial Nova Light" w:hAnsi="Arial Nova Light"/>
                  <w:sz w:val="20"/>
                  <w:szCs w:val="20"/>
                  <w:u w:val="single"/>
                </w:rPr>
                <w:t>https://www.youtube.com/watch?v=Nh1OuJEd8cU</w:t>
              </w:r>
            </w:hyperlink>
            <w:r w:rsidRPr="00A66780">
              <w:rPr>
                <w:rFonts w:ascii="Arial Nova Light" w:hAnsi="Arial Nova Light"/>
                <w:sz w:val="20"/>
                <w:szCs w:val="20"/>
              </w:rPr>
              <w:t xml:space="preserve"> </w:t>
            </w:r>
          </w:p>
          <w:p w14:paraId="2D82E9D4" w14:textId="2033BC2B" w:rsidR="00B03D02" w:rsidRPr="00A66780" w:rsidRDefault="00160CB7" w:rsidP="00830389">
            <w:pPr>
              <w:numPr>
                <w:ilvl w:val="0"/>
                <w:numId w:val="49"/>
              </w:numPr>
              <w:shd w:val="clear" w:color="auto" w:fill="FFFFFF" w:themeFill="background1"/>
              <w:spacing w:before="120" w:after="0" w:line="240" w:lineRule="auto"/>
              <w:ind w:left="459" w:right="182"/>
              <w:outlineLvl w:val="0"/>
              <w:rPr>
                <w:rFonts w:ascii="Arial Nova Light" w:hAnsi="Arial Nova Light" w:cs="Arial"/>
                <w:sz w:val="20"/>
                <w:szCs w:val="20"/>
              </w:rPr>
            </w:pPr>
            <w:r w:rsidRPr="00A66780">
              <w:rPr>
                <w:rFonts w:ascii="Arial Nova Light" w:hAnsi="Arial Nova Light" w:cs="Arial"/>
                <w:sz w:val="20"/>
                <w:szCs w:val="20"/>
              </w:rPr>
              <w:t xml:space="preserve">UN Women (2019) </w:t>
            </w:r>
            <w:r w:rsidRPr="00315F26">
              <w:rPr>
                <w:rFonts w:ascii="Arial Nova Light" w:hAnsi="Arial Nova Light" w:cs="Arial"/>
                <w:i/>
                <w:sz w:val="20"/>
                <w:szCs w:val="20"/>
              </w:rPr>
              <w:t>Amplify the voices of the unheard</w:t>
            </w:r>
            <w:r w:rsidRPr="00A66780">
              <w:rPr>
                <w:rFonts w:ascii="Arial Nova Light" w:hAnsi="Arial Nova Light" w:cs="Arial"/>
                <w:sz w:val="20"/>
                <w:szCs w:val="20"/>
              </w:rPr>
              <w:t>. Available at</w:t>
            </w:r>
            <w:r w:rsidR="00562595">
              <w:rPr>
                <w:rFonts w:ascii="Arial Nova Light" w:hAnsi="Arial Nova Light" w:cs="Arial"/>
                <w:sz w:val="20"/>
                <w:szCs w:val="20"/>
              </w:rPr>
              <w:t>:</w:t>
            </w:r>
            <w:r w:rsidRPr="00A66780">
              <w:rPr>
                <w:rFonts w:ascii="Arial Nova Light" w:hAnsi="Arial Nova Light" w:cs="Arial"/>
                <w:sz w:val="20"/>
                <w:szCs w:val="20"/>
              </w:rPr>
              <w:t xml:space="preserve">  </w:t>
            </w:r>
            <w:hyperlink r:id="rId36" w:history="1">
              <w:r w:rsidRPr="00A66780">
                <w:rPr>
                  <w:rFonts w:ascii="Arial Nova Light" w:hAnsi="Arial Nova Light"/>
                  <w:sz w:val="20"/>
                  <w:szCs w:val="20"/>
                  <w:u w:val="single"/>
                </w:rPr>
                <w:t>http://interactive.unwomen.org/multimedia/campaign/unheardwomen/index.html</w:t>
              </w:r>
            </w:hyperlink>
            <w:r w:rsidRPr="00A66780">
              <w:rPr>
                <w:rFonts w:ascii="Arial Nova Light" w:hAnsi="Arial Nova Light"/>
                <w:sz w:val="20"/>
                <w:szCs w:val="20"/>
              </w:rPr>
              <w:t xml:space="preserve"> (interactiv</w:t>
            </w:r>
            <w:r w:rsidR="00A66780" w:rsidRPr="00A66780">
              <w:rPr>
                <w:rFonts w:ascii="Arial Nova Light" w:hAnsi="Arial Nova Light"/>
                <w:sz w:val="20"/>
                <w:szCs w:val="20"/>
              </w:rPr>
              <w:t>e)</w:t>
            </w:r>
          </w:p>
          <w:p w14:paraId="6E6CA17B" w14:textId="55A4C769" w:rsidR="00A66780" w:rsidRPr="00B03D02" w:rsidRDefault="00A66780" w:rsidP="00A66780">
            <w:pPr>
              <w:shd w:val="clear" w:color="auto" w:fill="FFFFFF" w:themeFill="background1"/>
              <w:spacing w:before="120" w:after="0" w:line="240" w:lineRule="auto"/>
              <w:ind w:left="459" w:right="182"/>
              <w:outlineLvl w:val="0"/>
              <w:rPr>
                <w:rFonts w:ascii="Arial Nova Light" w:hAnsi="Arial Nova Light" w:cs="Arial"/>
                <w:sz w:val="20"/>
                <w:szCs w:val="20"/>
              </w:rPr>
            </w:pPr>
          </w:p>
        </w:tc>
      </w:tr>
    </w:tbl>
    <w:p w14:paraId="29C1688E" w14:textId="01EFF5D8" w:rsidR="00853985" w:rsidRDefault="00853985" w:rsidP="00E6576E">
      <w:pPr>
        <w:spacing w:after="0" w:line="240" w:lineRule="auto"/>
        <w:rPr>
          <w:rFonts w:ascii="Arial Nova Light" w:hAnsi="Arial Nova Light" w:cs="Arial"/>
          <w:color w:val="007EC4"/>
        </w:rPr>
      </w:pPr>
    </w:p>
    <w:p w14:paraId="202F8FCD" w14:textId="7923D357" w:rsidR="00892C11" w:rsidRPr="00685CB3" w:rsidRDefault="00697091" w:rsidP="008F5AF0">
      <w:pPr>
        <w:pStyle w:val="Style7"/>
      </w:pPr>
      <w:bookmarkStart w:id="18" w:name="_Toc10709797"/>
      <w:r w:rsidRPr="00685CB3">
        <w:t xml:space="preserve">SECTION </w:t>
      </w:r>
      <w:r w:rsidR="00CA59D4" w:rsidRPr="00685CB3">
        <w:t>2</w:t>
      </w:r>
      <w:r w:rsidRPr="00685CB3">
        <w:t xml:space="preserve">: </w:t>
      </w:r>
      <w:r w:rsidR="008338B2" w:rsidRPr="00685CB3">
        <w:t>Developing a</w:t>
      </w:r>
      <w:r w:rsidR="00DB2762">
        <w:t>n</w:t>
      </w:r>
      <w:r w:rsidR="008338B2" w:rsidRPr="00685CB3">
        <w:t xml:space="preserve"> </w:t>
      </w:r>
      <w:r w:rsidR="00955B8D">
        <w:t xml:space="preserve">NHRI </w:t>
      </w:r>
      <w:r w:rsidR="00144C10">
        <w:t>g</w:t>
      </w:r>
      <w:r w:rsidR="00892C11" w:rsidRPr="00685CB3">
        <w:t xml:space="preserve">ender </w:t>
      </w:r>
      <w:r w:rsidR="00144C10">
        <w:t>m</w:t>
      </w:r>
      <w:r w:rsidR="00892C11" w:rsidRPr="00685CB3">
        <w:t xml:space="preserve">ainstreaming </w:t>
      </w:r>
      <w:r w:rsidR="00144C10">
        <w:t>s</w:t>
      </w:r>
      <w:r w:rsidR="008373C2" w:rsidRPr="00685CB3">
        <w:t>trategy</w:t>
      </w:r>
      <w:r w:rsidR="00271887">
        <w:rPr>
          <w:rStyle w:val="FootnoteReference"/>
        </w:rPr>
        <w:footnoteReference w:id="13"/>
      </w:r>
      <w:bookmarkEnd w:id="18"/>
      <w:r w:rsidR="008373C2" w:rsidRPr="00685CB3">
        <w:t xml:space="preserve"> </w:t>
      </w:r>
    </w:p>
    <w:p w14:paraId="2CC45F8A" w14:textId="22524CEE" w:rsidR="00C54C1C" w:rsidRDefault="00C54C1C" w:rsidP="00CF2D78">
      <w:pPr>
        <w:spacing w:after="0" w:line="264" w:lineRule="auto"/>
        <w:jc w:val="both"/>
        <w:rPr>
          <w:rFonts w:ascii="Arial Nova Light" w:hAnsi="Arial Nova Light" w:cs="Arial"/>
        </w:rPr>
      </w:pPr>
    </w:p>
    <w:p w14:paraId="4A5E04BA" w14:textId="77777777" w:rsidR="00CF2D78" w:rsidRPr="00CF2D78" w:rsidRDefault="00CF2D78" w:rsidP="00CF2D78">
      <w:pPr>
        <w:spacing w:after="0" w:line="264" w:lineRule="auto"/>
        <w:jc w:val="both"/>
        <w:rPr>
          <w:rFonts w:ascii="Arial Nova Light" w:hAnsi="Arial Nova Light" w:cs="Arial"/>
          <w:i/>
          <w:color w:val="000000" w:themeColor="text1"/>
        </w:rPr>
      </w:pPr>
    </w:p>
    <w:tbl>
      <w:tblPr>
        <w:tblStyle w:val="TableGrid"/>
        <w:tblW w:w="0" w:type="auto"/>
        <w:tblLook w:val="04A0" w:firstRow="1" w:lastRow="0" w:firstColumn="1" w:lastColumn="0" w:noHBand="0" w:noVBand="1"/>
      </w:tblPr>
      <w:tblGrid>
        <w:gridCol w:w="9016"/>
      </w:tblGrid>
      <w:tr w:rsidR="00C54C1C" w:rsidRPr="00381840" w14:paraId="5B43086E" w14:textId="77777777" w:rsidTr="000725ED">
        <w:tc>
          <w:tcPr>
            <w:tcW w:w="9016" w:type="dxa"/>
            <w:shd w:val="clear" w:color="auto" w:fill="auto"/>
          </w:tcPr>
          <w:p w14:paraId="5E0F9052" w14:textId="0826EFA9" w:rsidR="00C54C1C" w:rsidRPr="000725ED" w:rsidRDefault="00C54C1C" w:rsidP="000725ED">
            <w:pPr>
              <w:shd w:val="clear" w:color="auto" w:fill="FFFFFF" w:themeFill="background1"/>
              <w:spacing w:before="120" w:after="0" w:line="240" w:lineRule="auto"/>
              <w:jc w:val="both"/>
              <w:rPr>
                <w:rFonts w:ascii="Arial Nova Light" w:hAnsi="Arial Nova Light" w:cs="Arial"/>
                <w:sz w:val="24"/>
                <w:szCs w:val="24"/>
                <w:lang w:val="en-NZ"/>
              </w:rPr>
            </w:pPr>
            <w:r w:rsidRPr="000725ED">
              <w:rPr>
                <w:rFonts w:ascii="Arial Nova Light" w:hAnsi="Arial Nova Light" w:cs="Arial"/>
                <w:sz w:val="24"/>
                <w:szCs w:val="24"/>
                <w:lang w:val="en-NZ"/>
              </w:rPr>
              <w:t xml:space="preserve">By engaging with this section, NHRIs will understand </w:t>
            </w:r>
            <w:r w:rsidR="00562595">
              <w:rPr>
                <w:rFonts w:ascii="Arial Nova Light" w:hAnsi="Arial Nova Light" w:cs="Arial"/>
                <w:sz w:val="24"/>
                <w:szCs w:val="24"/>
                <w:lang w:val="en-NZ"/>
              </w:rPr>
              <w:t xml:space="preserve">the </w:t>
            </w:r>
            <w:r w:rsidRPr="000725ED">
              <w:rPr>
                <w:rFonts w:ascii="Arial Nova Light" w:hAnsi="Arial Nova Light" w:cs="Arial"/>
                <w:sz w:val="24"/>
                <w:szCs w:val="24"/>
                <w:lang w:val="en-NZ"/>
              </w:rPr>
              <w:t xml:space="preserve">three </w:t>
            </w:r>
            <w:r w:rsidR="00562595">
              <w:rPr>
                <w:rFonts w:ascii="Arial Nova Light" w:hAnsi="Arial Nova Light" w:cs="Arial"/>
                <w:sz w:val="24"/>
                <w:szCs w:val="24"/>
                <w:lang w:val="en-NZ"/>
              </w:rPr>
              <w:t>key</w:t>
            </w:r>
            <w:r w:rsidR="00562595" w:rsidRPr="000725ED">
              <w:rPr>
                <w:rFonts w:ascii="Arial Nova Light" w:hAnsi="Arial Nova Light" w:cs="Arial"/>
                <w:sz w:val="24"/>
                <w:szCs w:val="24"/>
                <w:lang w:val="en-NZ"/>
              </w:rPr>
              <w:t xml:space="preserve"> </w:t>
            </w:r>
            <w:r w:rsidR="005877E9" w:rsidRPr="000725ED">
              <w:rPr>
                <w:rFonts w:ascii="Arial Nova Light" w:hAnsi="Arial Nova Light" w:cs="Arial"/>
                <w:sz w:val="24"/>
                <w:szCs w:val="24"/>
                <w:lang w:val="en-NZ"/>
              </w:rPr>
              <w:t xml:space="preserve">steps </w:t>
            </w:r>
            <w:r w:rsidR="00803C18" w:rsidRPr="000725ED">
              <w:rPr>
                <w:rFonts w:ascii="Arial Nova Light" w:hAnsi="Arial Nova Light" w:cs="Arial"/>
                <w:sz w:val="24"/>
                <w:szCs w:val="24"/>
                <w:lang w:val="en-NZ"/>
              </w:rPr>
              <w:t xml:space="preserve">involved in </w:t>
            </w:r>
            <w:r w:rsidR="005877E9" w:rsidRPr="000725ED">
              <w:rPr>
                <w:rFonts w:ascii="Arial Nova Light" w:hAnsi="Arial Nova Light" w:cs="Arial"/>
                <w:sz w:val="24"/>
                <w:szCs w:val="24"/>
                <w:lang w:val="en-NZ"/>
              </w:rPr>
              <w:t>developing</w:t>
            </w:r>
            <w:r w:rsidRPr="000725ED">
              <w:rPr>
                <w:rFonts w:ascii="Arial Nova Light" w:hAnsi="Arial Nova Light" w:cs="Arial"/>
                <w:sz w:val="24"/>
                <w:szCs w:val="24"/>
                <w:lang w:val="en-NZ"/>
              </w:rPr>
              <w:t xml:space="preserve"> a gender mainstreaming strategy</w:t>
            </w:r>
            <w:r w:rsidR="00E04B73" w:rsidRPr="000725ED">
              <w:rPr>
                <w:rFonts w:ascii="Arial Nova Light" w:hAnsi="Arial Nova Light" w:cs="Arial"/>
                <w:sz w:val="24"/>
                <w:szCs w:val="24"/>
                <w:lang w:val="en-NZ"/>
              </w:rPr>
              <w:t>:</w:t>
            </w:r>
          </w:p>
          <w:p w14:paraId="2D22B273" w14:textId="58C4E4A9" w:rsidR="00E04B73" w:rsidRPr="000725ED" w:rsidRDefault="00562595" w:rsidP="00830389">
            <w:pPr>
              <w:pStyle w:val="ListParagraph"/>
              <w:numPr>
                <w:ilvl w:val="0"/>
                <w:numId w:val="58"/>
              </w:numPr>
              <w:shd w:val="clear" w:color="auto" w:fill="FFFFFF" w:themeFill="background1"/>
              <w:spacing w:before="60" w:after="60" w:line="240" w:lineRule="auto"/>
              <w:ind w:left="714" w:hanging="357"/>
              <w:contextualSpacing w:val="0"/>
              <w:jc w:val="both"/>
              <w:rPr>
                <w:rFonts w:ascii="Arial Nova Light" w:hAnsi="Arial Nova Light" w:cs="Arial"/>
                <w:sz w:val="24"/>
                <w:szCs w:val="24"/>
                <w:lang w:val="en-NZ"/>
              </w:rPr>
            </w:pPr>
            <w:r>
              <w:rPr>
                <w:rFonts w:ascii="Arial Nova Light" w:hAnsi="Arial Nova Light" w:cs="Arial"/>
                <w:sz w:val="24"/>
                <w:szCs w:val="24"/>
                <w:lang w:val="en-NZ"/>
              </w:rPr>
              <w:t>P</w:t>
            </w:r>
            <w:r w:rsidR="00E04B73" w:rsidRPr="000725ED">
              <w:rPr>
                <w:rFonts w:ascii="Arial Nova Light" w:hAnsi="Arial Nova Light" w:cs="Arial"/>
                <w:sz w:val="24"/>
                <w:szCs w:val="24"/>
                <w:lang w:val="en-NZ"/>
              </w:rPr>
              <w:t>lanning and design</w:t>
            </w:r>
          </w:p>
          <w:p w14:paraId="76498C83" w14:textId="1484FF10" w:rsidR="00E04B73" w:rsidRPr="000725ED" w:rsidRDefault="00562595" w:rsidP="00830389">
            <w:pPr>
              <w:pStyle w:val="ListParagraph"/>
              <w:numPr>
                <w:ilvl w:val="0"/>
                <w:numId w:val="58"/>
              </w:numPr>
              <w:shd w:val="clear" w:color="auto" w:fill="FFFFFF" w:themeFill="background1"/>
              <w:spacing w:before="60" w:after="60" w:line="240" w:lineRule="auto"/>
              <w:ind w:left="714" w:hanging="357"/>
              <w:contextualSpacing w:val="0"/>
              <w:jc w:val="both"/>
              <w:rPr>
                <w:rFonts w:ascii="Arial Nova Light" w:hAnsi="Arial Nova Light" w:cs="Arial"/>
                <w:sz w:val="24"/>
                <w:szCs w:val="24"/>
                <w:lang w:val="en-NZ"/>
              </w:rPr>
            </w:pPr>
            <w:r>
              <w:rPr>
                <w:rFonts w:ascii="Arial Nova Light" w:hAnsi="Arial Nova Light" w:cs="Arial"/>
                <w:sz w:val="24"/>
                <w:szCs w:val="24"/>
                <w:lang w:val="en-NZ"/>
              </w:rPr>
              <w:t>I</w:t>
            </w:r>
            <w:r w:rsidR="00E04B73" w:rsidRPr="000725ED">
              <w:rPr>
                <w:rFonts w:ascii="Arial Nova Light" w:hAnsi="Arial Nova Light" w:cs="Arial"/>
                <w:sz w:val="24"/>
                <w:szCs w:val="24"/>
                <w:lang w:val="en-NZ"/>
              </w:rPr>
              <w:t>mplementation</w:t>
            </w:r>
          </w:p>
          <w:p w14:paraId="191BD18F" w14:textId="4D39D038" w:rsidR="00E04B73" w:rsidRPr="000725ED" w:rsidRDefault="00562595" w:rsidP="00830389">
            <w:pPr>
              <w:pStyle w:val="ListParagraph"/>
              <w:numPr>
                <w:ilvl w:val="0"/>
                <w:numId w:val="58"/>
              </w:numPr>
              <w:shd w:val="clear" w:color="auto" w:fill="FFFFFF" w:themeFill="background1"/>
              <w:spacing w:before="60" w:after="120" w:line="240" w:lineRule="auto"/>
              <w:ind w:left="714" w:hanging="357"/>
              <w:contextualSpacing w:val="0"/>
              <w:jc w:val="both"/>
              <w:rPr>
                <w:rFonts w:ascii="Arial Nova Light" w:hAnsi="Arial Nova Light" w:cs="Arial"/>
                <w:sz w:val="24"/>
                <w:szCs w:val="24"/>
                <w:lang w:val="en-NZ"/>
              </w:rPr>
            </w:pPr>
            <w:r>
              <w:rPr>
                <w:rFonts w:ascii="Arial Nova Light" w:hAnsi="Arial Nova Light" w:cs="Arial"/>
                <w:sz w:val="24"/>
                <w:szCs w:val="24"/>
                <w:lang w:val="en-NZ"/>
              </w:rPr>
              <w:t>M</w:t>
            </w:r>
            <w:r w:rsidR="006273A7" w:rsidRPr="000725ED">
              <w:rPr>
                <w:rFonts w:ascii="Arial Nova Light" w:hAnsi="Arial Nova Light" w:cs="Arial"/>
                <w:sz w:val="24"/>
                <w:szCs w:val="24"/>
                <w:lang w:val="en-NZ"/>
              </w:rPr>
              <w:t>onitoring and e</w:t>
            </w:r>
            <w:r w:rsidR="00E04B73" w:rsidRPr="000725ED">
              <w:rPr>
                <w:rFonts w:ascii="Arial Nova Light" w:hAnsi="Arial Nova Light" w:cs="Arial"/>
                <w:sz w:val="24"/>
                <w:szCs w:val="24"/>
                <w:lang w:val="en-NZ"/>
              </w:rPr>
              <w:t>valuation</w:t>
            </w:r>
            <w:r>
              <w:rPr>
                <w:rFonts w:ascii="Arial Nova Light" w:hAnsi="Arial Nova Light" w:cs="Arial"/>
                <w:sz w:val="24"/>
                <w:szCs w:val="24"/>
                <w:lang w:val="en-NZ"/>
              </w:rPr>
              <w:t>.</w:t>
            </w:r>
            <w:r w:rsidR="00E04B73" w:rsidRPr="000725ED">
              <w:rPr>
                <w:rFonts w:ascii="Arial Nova Light" w:hAnsi="Arial Nova Light" w:cs="Arial"/>
                <w:sz w:val="24"/>
                <w:szCs w:val="24"/>
                <w:lang w:val="en-NZ"/>
              </w:rPr>
              <w:t xml:space="preserve"> </w:t>
            </w:r>
          </w:p>
        </w:tc>
      </w:tr>
    </w:tbl>
    <w:p w14:paraId="24E74703" w14:textId="77777777" w:rsidR="002F32DE" w:rsidRDefault="002F32DE" w:rsidP="000725ED">
      <w:pPr>
        <w:shd w:val="clear" w:color="auto" w:fill="FFFFFF" w:themeFill="background1"/>
        <w:spacing w:after="0"/>
        <w:rPr>
          <w:rFonts w:ascii="Arial Nova Light" w:hAnsi="Arial Nova Light" w:cs="Arial"/>
        </w:rPr>
      </w:pPr>
    </w:p>
    <w:p w14:paraId="644A4A9F" w14:textId="77777777" w:rsidR="00EF055A" w:rsidRDefault="00EF055A" w:rsidP="002F32DE">
      <w:pPr>
        <w:spacing w:after="0"/>
        <w:rPr>
          <w:rFonts w:ascii="Arial Nova Light" w:hAnsi="Arial Nova Light" w:cs="Arial"/>
        </w:rPr>
      </w:pPr>
    </w:p>
    <w:p w14:paraId="16F8555E" w14:textId="0BFE562F" w:rsidR="00414C42" w:rsidRPr="00381840" w:rsidRDefault="00203071" w:rsidP="002F32DE">
      <w:pPr>
        <w:spacing w:after="0"/>
        <w:rPr>
          <w:rFonts w:ascii="Arial Nova Light" w:hAnsi="Arial Nova Light" w:cs="Arial"/>
        </w:rPr>
      </w:pPr>
      <w:r w:rsidRPr="00381840">
        <w:rPr>
          <w:rFonts w:ascii="Arial Nova Light" w:hAnsi="Arial Nova Light" w:cs="Arial"/>
        </w:rPr>
        <w:t xml:space="preserve">Addressing gender equality within </w:t>
      </w:r>
      <w:r w:rsidR="00BE3D87" w:rsidRPr="00381840">
        <w:rPr>
          <w:rFonts w:ascii="Arial Nova Light" w:hAnsi="Arial Nova Light" w:cs="Arial"/>
        </w:rPr>
        <w:t>a</w:t>
      </w:r>
      <w:r w:rsidR="007178BF">
        <w:rPr>
          <w:rFonts w:ascii="Arial Nova Light" w:hAnsi="Arial Nova Light" w:cs="Arial"/>
        </w:rPr>
        <w:t>n</w:t>
      </w:r>
      <w:r w:rsidR="00BE3D87" w:rsidRPr="00381840">
        <w:rPr>
          <w:rFonts w:ascii="Arial Nova Light" w:hAnsi="Arial Nova Light" w:cs="Arial"/>
        </w:rPr>
        <w:t xml:space="preserve"> </w:t>
      </w:r>
      <w:proofErr w:type="gramStart"/>
      <w:r w:rsidR="0016191F" w:rsidRPr="00381840">
        <w:rPr>
          <w:rFonts w:ascii="Arial Nova Light" w:hAnsi="Arial Nova Light" w:cs="Arial"/>
        </w:rPr>
        <w:t>NHRI</w:t>
      </w:r>
      <w:r w:rsidR="00562595">
        <w:rPr>
          <w:rFonts w:ascii="Arial Nova Light" w:hAnsi="Arial Nova Light" w:cs="Arial"/>
        </w:rPr>
        <w:t>,</w:t>
      </w:r>
      <w:r w:rsidR="0016191F" w:rsidRPr="00381840">
        <w:rPr>
          <w:rFonts w:ascii="Arial Nova Light" w:hAnsi="Arial Nova Light" w:cs="Arial"/>
        </w:rPr>
        <w:t xml:space="preserve"> and</w:t>
      </w:r>
      <w:proofErr w:type="gramEnd"/>
      <w:r w:rsidR="00554682" w:rsidRPr="00381840">
        <w:rPr>
          <w:rFonts w:ascii="Arial Nova Light" w:hAnsi="Arial Nova Light" w:cs="Arial"/>
        </w:rPr>
        <w:t xml:space="preserve"> becoming an </w:t>
      </w:r>
      <w:r w:rsidR="009625D2" w:rsidRPr="00381840">
        <w:rPr>
          <w:rFonts w:ascii="Arial Nova Light" w:hAnsi="Arial Nova Light" w:cs="Arial"/>
        </w:rPr>
        <w:t xml:space="preserve">institution </w:t>
      </w:r>
      <w:r w:rsidR="00554682" w:rsidRPr="00381840">
        <w:rPr>
          <w:rFonts w:ascii="Arial Nova Light" w:hAnsi="Arial Nova Light" w:cs="Arial"/>
        </w:rPr>
        <w:t xml:space="preserve">that </w:t>
      </w:r>
      <w:r w:rsidR="00BD12DE" w:rsidRPr="00381840">
        <w:rPr>
          <w:rFonts w:ascii="Arial Nova Light" w:hAnsi="Arial Nova Light" w:cs="Arial"/>
        </w:rPr>
        <w:t xml:space="preserve">comprehensively understands and practices gender equality, </w:t>
      </w:r>
      <w:r w:rsidR="00BE3D87" w:rsidRPr="00381840">
        <w:rPr>
          <w:rFonts w:ascii="Arial Nova Light" w:hAnsi="Arial Nova Light" w:cs="Arial"/>
        </w:rPr>
        <w:t>requires</w:t>
      </w:r>
      <w:r w:rsidRPr="00381840">
        <w:rPr>
          <w:rFonts w:ascii="Arial Nova Light" w:hAnsi="Arial Nova Light" w:cs="Arial"/>
        </w:rPr>
        <w:t xml:space="preserve"> a </w:t>
      </w:r>
      <w:r w:rsidR="00BD12DE" w:rsidRPr="00381840">
        <w:rPr>
          <w:rFonts w:ascii="Arial Nova Light" w:hAnsi="Arial Nova Light" w:cs="Arial"/>
        </w:rPr>
        <w:t xml:space="preserve">planned </w:t>
      </w:r>
      <w:r w:rsidRPr="00381840">
        <w:rPr>
          <w:rFonts w:ascii="Arial Nova Light" w:hAnsi="Arial Nova Light" w:cs="Arial"/>
        </w:rPr>
        <w:t>strategic and systematic approach</w:t>
      </w:r>
      <w:r w:rsidR="00B90ADB" w:rsidRPr="00381840">
        <w:rPr>
          <w:rFonts w:ascii="Arial Nova Light" w:hAnsi="Arial Nova Light" w:cs="Arial"/>
        </w:rPr>
        <w:t>.</w:t>
      </w:r>
      <w:r w:rsidR="008905D7" w:rsidRPr="00381840">
        <w:rPr>
          <w:rFonts w:ascii="Arial Nova Light" w:hAnsi="Arial Nova Light" w:cs="Arial"/>
        </w:rPr>
        <w:t xml:space="preserve"> </w:t>
      </w:r>
      <w:r w:rsidR="00150B94" w:rsidRPr="00381840">
        <w:rPr>
          <w:rFonts w:ascii="Arial Nova Light" w:hAnsi="Arial Nova Light" w:cs="Arial"/>
        </w:rPr>
        <w:t xml:space="preserve">Gender equality is achieved by combining both gender mainstreaming and gender </w:t>
      </w:r>
      <w:proofErr w:type="spellStart"/>
      <w:r w:rsidR="00150B94" w:rsidRPr="00381840">
        <w:rPr>
          <w:rFonts w:ascii="Arial Nova Light" w:hAnsi="Arial Nova Light" w:cs="Arial"/>
        </w:rPr>
        <w:t>specialisation</w:t>
      </w:r>
      <w:proofErr w:type="spellEnd"/>
      <w:r w:rsidR="00150B94" w:rsidRPr="00381840">
        <w:rPr>
          <w:rFonts w:ascii="Arial Nova Light" w:hAnsi="Arial Nova Light" w:cs="Arial"/>
        </w:rPr>
        <w:t xml:space="preserve"> strategies. </w:t>
      </w:r>
    </w:p>
    <w:p w14:paraId="41DDFBEC" w14:textId="111DB212" w:rsidR="002771B5" w:rsidRDefault="002771B5" w:rsidP="00D46378">
      <w:pPr>
        <w:spacing w:after="0" w:line="240" w:lineRule="auto"/>
        <w:rPr>
          <w:rFonts w:ascii="Arial Nova Light" w:hAnsi="Arial Nova Light" w:cs="Arial"/>
          <w:color w:val="007EC4"/>
        </w:rPr>
      </w:pPr>
    </w:p>
    <w:p w14:paraId="3B451D21" w14:textId="77777777" w:rsidR="00EF055A" w:rsidRPr="007E0DCF" w:rsidRDefault="00EF055A" w:rsidP="00D46378">
      <w:pPr>
        <w:spacing w:after="0" w:line="240" w:lineRule="auto"/>
        <w:rPr>
          <w:rFonts w:ascii="Arial Nova Light" w:hAnsi="Arial Nova Light" w:cs="Arial"/>
          <w:color w:val="007EC4"/>
        </w:rPr>
      </w:pPr>
    </w:p>
    <w:p w14:paraId="4F9139F9" w14:textId="09B10EFC" w:rsidR="00CB386D" w:rsidRPr="00685CB3" w:rsidRDefault="00CA59D4" w:rsidP="008F5AF0">
      <w:pPr>
        <w:pStyle w:val="Style8"/>
      </w:pPr>
      <w:bookmarkStart w:id="19" w:name="_Toc10709798"/>
      <w:r w:rsidRPr="00685CB3">
        <w:t>2</w:t>
      </w:r>
      <w:r w:rsidR="00CB386D" w:rsidRPr="00685CB3">
        <w:t xml:space="preserve">.1 </w:t>
      </w:r>
      <w:r w:rsidR="00F312E2" w:rsidRPr="00685CB3">
        <w:t xml:space="preserve">Phases of a </w:t>
      </w:r>
      <w:r w:rsidR="00562595">
        <w:t>g</w:t>
      </w:r>
      <w:r w:rsidR="00F312E2" w:rsidRPr="00685CB3">
        <w:t xml:space="preserve">ender </w:t>
      </w:r>
      <w:r w:rsidR="00562595">
        <w:t>m</w:t>
      </w:r>
      <w:r w:rsidR="00F312E2" w:rsidRPr="00685CB3">
        <w:t xml:space="preserve">ainstreaming </w:t>
      </w:r>
      <w:r w:rsidR="00562595">
        <w:t>s</w:t>
      </w:r>
      <w:r w:rsidR="00047185" w:rsidRPr="00685CB3">
        <w:t>trategy</w:t>
      </w:r>
      <w:bookmarkEnd w:id="19"/>
    </w:p>
    <w:p w14:paraId="2768A41C" w14:textId="77777777" w:rsidR="00CB386D" w:rsidRPr="00381840" w:rsidRDefault="00CB386D" w:rsidP="00D46378">
      <w:pPr>
        <w:spacing w:after="0" w:line="240" w:lineRule="auto"/>
        <w:rPr>
          <w:rFonts w:ascii="Arial Nova Light" w:hAnsi="Arial Nova Light" w:cs="Arial"/>
        </w:rPr>
      </w:pPr>
    </w:p>
    <w:p w14:paraId="429A50C5" w14:textId="77777777" w:rsidR="00562595" w:rsidRDefault="00476AD1" w:rsidP="00D46378">
      <w:pPr>
        <w:spacing w:after="0" w:line="240" w:lineRule="auto"/>
        <w:jc w:val="both"/>
        <w:rPr>
          <w:rFonts w:ascii="Arial Nova Light" w:hAnsi="Arial Nova Light" w:cs="Arial"/>
        </w:rPr>
      </w:pPr>
      <w:r w:rsidRPr="00381840">
        <w:rPr>
          <w:rFonts w:ascii="Arial Nova Light" w:hAnsi="Arial Nova Light" w:cs="Arial"/>
        </w:rPr>
        <w:t>P</w:t>
      </w:r>
      <w:r w:rsidR="009918E2" w:rsidRPr="00381840">
        <w:rPr>
          <w:rFonts w:ascii="Arial Nova Light" w:hAnsi="Arial Nova Light" w:cs="Arial"/>
        </w:rPr>
        <w:t xml:space="preserve">rocesses of change </w:t>
      </w:r>
      <w:r w:rsidR="00A07A6B" w:rsidRPr="00381840">
        <w:rPr>
          <w:rFonts w:ascii="Arial Nova Light" w:hAnsi="Arial Nova Light" w:cs="Arial"/>
        </w:rPr>
        <w:t xml:space="preserve">and development </w:t>
      </w:r>
      <w:r w:rsidRPr="00381840">
        <w:rPr>
          <w:rFonts w:ascii="Arial Nova Light" w:hAnsi="Arial Nova Light" w:cs="Arial"/>
        </w:rPr>
        <w:t xml:space="preserve">generally go through three </w:t>
      </w:r>
      <w:r w:rsidR="002F7F8E" w:rsidRPr="00381840">
        <w:rPr>
          <w:rFonts w:ascii="Arial Nova Light" w:hAnsi="Arial Nova Light" w:cs="Arial"/>
        </w:rPr>
        <w:t>broad</w:t>
      </w:r>
      <w:r w:rsidRPr="00381840">
        <w:rPr>
          <w:rFonts w:ascii="Arial Nova Light" w:hAnsi="Arial Nova Light" w:cs="Arial"/>
        </w:rPr>
        <w:t xml:space="preserve"> stages</w:t>
      </w:r>
      <w:r w:rsidR="00D17DE9" w:rsidRPr="00381840">
        <w:rPr>
          <w:rFonts w:ascii="Arial Nova Light" w:hAnsi="Arial Nova Light" w:cs="Arial"/>
        </w:rPr>
        <w:t>:</w:t>
      </w:r>
      <w:r w:rsidR="004713AD" w:rsidRPr="00381840">
        <w:rPr>
          <w:rFonts w:ascii="Arial Nova Light" w:hAnsi="Arial Nova Light" w:cs="Arial"/>
        </w:rPr>
        <w:t xml:space="preserve"> </w:t>
      </w:r>
    </w:p>
    <w:p w14:paraId="641E2051" w14:textId="47B9BD14" w:rsidR="00562595" w:rsidRPr="00315F26" w:rsidRDefault="00562595" w:rsidP="00315F26">
      <w:pPr>
        <w:pStyle w:val="ListParagraph"/>
        <w:numPr>
          <w:ilvl w:val="0"/>
          <w:numId w:val="82"/>
        </w:numPr>
        <w:spacing w:after="0" w:line="240" w:lineRule="auto"/>
        <w:jc w:val="both"/>
        <w:rPr>
          <w:rFonts w:ascii="Arial Nova Light" w:hAnsi="Arial Nova Light" w:cs="Arial"/>
        </w:rPr>
      </w:pPr>
      <w:r w:rsidRPr="00315F26">
        <w:rPr>
          <w:rFonts w:ascii="Arial Nova Light" w:hAnsi="Arial Nova Light" w:cs="Arial"/>
        </w:rPr>
        <w:t>P</w:t>
      </w:r>
      <w:r w:rsidR="008469E2" w:rsidRPr="00315F26">
        <w:rPr>
          <w:rFonts w:ascii="Arial Nova Light" w:hAnsi="Arial Nova Light" w:cs="Arial"/>
        </w:rPr>
        <w:t>lan</w:t>
      </w:r>
      <w:r w:rsidR="00A65D12" w:rsidRPr="00315F26">
        <w:rPr>
          <w:rFonts w:ascii="Arial Nova Light" w:hAnsi="Arial Nova Light" w:cs="Arial"/>
        </w:rPr>
        <w:t>ning</w:t>
      </w:r>
      <w:r w:rsidR="008469E2" w:rsidRPr="00315F26">
        <w:rPr>
          <w:rFonts w:ascii="Arial Nova Light" w:hAnsi="Arial Nova Light" w:cs="Arial"/>
        </w:rPr>
        <w:t xml:space="preserve"> and design</w:t>
      </w:r>
    </w:p>
    <w:p w14:paraId="40344943" w14:textId="1459FA66" w:rsidR="00562595" w:rsidRPr="00315F26" w:rsidRDefault="00562595" w:rsidP="00315F26">
      <w:pPr>
        <w:pStyle w:val="ListParagraph"/>
        <w:numPr>
          <w:ilvl w:val="0"/>
          <w:numId w:val="82"/>
        </w:numPr>
        <w:spacing w:after="0" w:line="240" w:lineRule="auto"/>
        <w:jc w:val="both"/>
        <w:rPr>
          <w:rFonts w:ascii="Arial Nova Light" w:hAnsi="Arial Nova Light" w:cs="Arial"/>
        </w:rPr>
      </w:pPr>
      <w:r w:rsidRPr="00315F26">
        <w:rPr>
          <w:rFonts w:ascii="Arial Nova Light" w:hAnsi="Arial Nova Light" w:cs="Arial"/>
        </w:rPr>
        <w:t>I</w:t>
      </w:r>
      <w:r w:rsidR="008469E2" w:rsidRPr="00315F26">
        <w:rPr>
          <w:rFonts w:ascii="Arial Nova Light" w:hAnsi="Arial Nova Light" w:cs="Arial"/>
        </w:rPr>
        <w:t>mplement</w:t>
      </w:r>
      <w:r w:rsidR="00A65D12" w:rsidRPr="00315F26">
        <w:rPr>
          <w:rFonts w:ascii="Arial Nova Light" w:hAnsi="Arial Nova Light" w:cs="Arial"/>
        </w:rPr>
        <w:t>ation</w:t>
      </w:r>
      <w:r w:rsidR="00D664F8" w:rsidRPr="00315F26">
        <w:rPr>
          <w:rFonts w:ascii="Arial Nova Light" w:hAnsi="Arial Nova Light" w:cs="Arial"/>
        </w:rPr>
        <w:t xml:space="preserve"> </w:t>
      </w:r>
    </w:p>
    <w:p w14:paraId="53654D6A" w14:textId="728D4EC3" w:rsidR="00562595" w:rsidRPr="00315F26" w:rsidRDefault="00562595" w:rsidP="00315F26">
      <w:pPr>
        <w:pStyle w:val="ListParagraph"/>
        <w:numPr>
          <w:ilvl w:val="0"/>
          <w:numId w:val="82"/>
        </w:numPr>
        <w:spacing w:after="0" w:line="240" w:lineRule="auto"/>
        <w:jc w:val="both"/>
        <w:rPr>
          <w:rFonts w:ascii="Arial Nova Light" w:hAnsi="Arial Nova Light" w:cs="Arial"/>
        </w:rPr>
      </w:pPr>
      <w:r w:rsidRPr="00315F26">
        <w:rPr>
          <w:rFonts w:ascii="Arial Nova Light" w:hAnsi="Arial Nova Light" w:cs="Arial"/>
        </w:rPr>
        <w:t>E</w:t>
      </w:r>
      <w:r w:rsidR="008469E2" w:rsidRPr="00315F26">
        <w:rPr>
          <w:rFonts w:ascii="Arial Nova Light" w:hAnsi="Arial Nova Light" w:cs="Arial"/>
        </w:rPr>
        <w:t>valuat</w:t>
      </w:r>
      <w:r w:rsidR="00A65D12" w:rsidRPr="00315F26">
        <w:rPr>
          <w:rFonts w:ascii="Arial Nova Light" w:hAnsi="Arial Nova Light" w:cs="Arial"/>
        </w:rPr>
        <w:t>ion</w:t>
      </w:r>
      <w:r w:rsidR="00D664F8" w:rsidRPr="00315F26">
        <w:rPr>
          <w:rFonts w:ascii="Arial Nova Light" w:hAnsi="Arial Nova Light" w:cs="Arial"/>
        </w:rPr>
        <w:t xml:space="preserve">. </w:t>
      </w:r>
      <w:r w:rsidR="008469E2" w:rsidRPr="00315F26">
        <w:rPr>
          <w:rFonts w:ascii="Arial Nova Light" w:hAnsi="Arial Nova Light" w:cs="Arial"/>
        </w:rPr>
        <w:t xml:space="preserve"> </w:t>
      </w:r>
    </w:p>
    <w:p w14:paraId="720E0F65" w14:textId="77777777" w:rsidR="00562595" w:rsidRDefault="00562595" w:rsidP="00D46378">
      <w:pPr>
        <w:spacing w:after="0" w:line="240" w:lineRule="auto"/>
        <w:jc w:val="both"/>
        <w:rPr>
          <w:rFonts w:ascii="Arial Nova Light" w:hAnsi="Arial Nova Light" w:cs="Arial"/>
        </w:rPr>
      </w:pPr>
    </w:p>
    <w:p w14:paraId="7E121617" w14:textId="321376C4" w:rsidR="003A6E10" w:rsidRDefault="002062ED" w:rsidP="00D46378">
      <w:pPr>
        <w:spacing w:after="0" w:line="240" w:lineRule="auto"/>
        <w:jc w:val="both"/>
        <w:rPr>
          <w:rFonts w:ascii="Arial Nova Light" w:hAnsi="Arial Nova Light" w:cs="Arial"/>
        </w:rPr>
      </w:pPr>
      <w:r w:rsidRPr="00381840">
        <w:rPr>
          <w:rFonts w:ascii="Arial Nova Light" w:hAnsi="Arial Nova Light" w:cs="Arial"/>
        </w:rPr>
        <w:t xml:space="preserve">Monitoring progress </w:t>
      </w:r>
      <w:r w:rsidR="001A3BC6" w:rsidRPr="00381840">
        <w:rPr>
          <w:rFonts w:ascii="Arial Nova Light" w:hAnsi="Arial Nova Light" w:cs="Arial"/>
        </w:rPr>
        <w:t>occurs</w:t>
      </w:r>
      <w:r w:rsidRPr="00381840">
        <w:rPr>
          <w:rFonts w:ascii="Arial Nova Light" w:hAnsi="Arial Nova Light" w:cs="Arial"/>
        </w:rPr>
        <w:t xml:space="preserve"> concurrently and throughout the three stages.</w:t>
      </w:r>
      <w:r w:rsidR="00AA5546" w:rsidRPr="00381840">
        <w:rPr>
          <w:rFonts w:ascii="Arial Nova Light" w:hAnsi="Arial Nova Light" w:cs="Arial"/>
        </w:rPr>
        <w:t xml:space="preserve"> </w:t>
      </w:r>
      <w:r w:rsidR="00834E91" w:rsidRPr="00381840">
        <w:rPr>
          <w:rFonts w:ascii="Arial Nova Light" w:hAnsi="Arial Nova Light" w:cs="Arial"/>
        </w:rPr>
        <w:t xml:space="preserve"> </w:t>
      </w:r>
    </w:p>
    <w:p w14:paraId="0819A8C9" w14:textId="77777777" w:rsidR="007E0DCF" w:rsidRPr="00381840" w:rsidRDefault="007E0DCF" w:rsidP="00D46378">
      <w:pPr>
        <w:spacing w:after="0" w:line="240" w:lineRule="auto"/>
        <w:jc w:val="both"/>
        <w:rPr>
          <w:rFonts w:ascii="Arial Nova Light" w:hAnsi="Arial Nova Light" w:cs="Arial"/>
        </w:rPr>
      </w:pPr>
    </w:p>
    <w:p w14:paraId="3F84C37E" w14:textId="77777777" w:rsidR="00A65D12" w:rsidRPr="00381840" w:rsidRDefault="00A65D12" w:rsidP="005B4E25">
      <w:pPr>
        <w:spacing w:after="0"/>
        <w:rPr>
          <w:rFonts w:ascii="Arial Nova Light" w:hAnsi="Arial Nova Light" w:cs="Arial"/>
        </w:rPr>
      </w:pPr>
    </w:p>
    <w:p w14:paraId="25E554CF" w14:textId="44118702" w:rsidR="00975E6E" w:rsidRDefault="00F05A68" w:rsidP="00315F26">
      <w:pPr>
        <w:spacing w:after="0"/>
        <w:rPr>
          <w:rFonts w:ascii="Arial Nova Light" w:hAnsi="Arial Nova Light" w:cs="Arial"/>
        </w:rPr>
      </w:pPr>
      <w:r w:rsidRPr="00381840">
        <w:rPr>
          <w:rFonts w:ascii="Arial Nova Light" w:hAnsi="Arial Nova Light" w:cs="Arial"/>
          <w:noProof/>
        </w:rPr>
        <w:lastRenderedPageBreak/>
        <w:drawing>
          <wp:inline distT="0" distB="0" distL="0" distR="0" wp14:anchorId="091B581F" wp14:editId="59C46590">
            <wp:extent cx="5349240" cy="2922270"/>
            <wp:effectExtent l="0" t="25400" r="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44FF76E1" w14:textId="77777777" w:rsidR="00EF055A" w:rsidRDefault="00EF055A" w:rsidP="0044368E">
      <w:pPr>
        <w:spacing w:after="0" w:line="240" w:lineRule="auto"/>
        <w:jc w:val="both"/>
        <w:rPr>
          <w:rFonts w:ascii="Arial Nova Light" w:hAnsi="Arial Nova Light" w:cs="Arial"/>
        </w:rPr>
      </w:pPr>
    </w:p>
    <w:p w14:paraId="3847A02E" w14:textId="6F754066" w:rsidR="00B22229" w:rsidRPr="00381840" w:rsidRDefault="00E22B20" w:rsidP="0044368E">
      <w:pPr>
        <w:spacing w:after="0" w:line="240" w:lineRule="auto"/>
        <w:jc w:val="both"/>
        <w:rPr>
          <w:rFonts w:ascii="Arial Nova Light" w:hAnsi="Arial Nova Light" w:cs="Arial"/>
        </w:rPr>
      </w:pPr>
      <w:r w:rsidRPr="00381840">
        <w:rPr>
          <w:rFonts w:ascii="Arial Nova Light" w:hAnsi="Arial Nova Light" w:cs="Arial"/>
        </w:rPr>
        <w:t>The figure shows these</w:t>
      </w:r>
      <w:r w:rsidR="0072407F" w:rsidRPr="00381840">
        <w:rPr>
          <w:rFonts w:ascii="Arial Nova Light" w:hAnsi="Arial Nova Light" w:cs="Arial"/>
        </w:rPr>
        <w:t xml:space="preserve"> three st</w:t>
      </w:r>
      <w:r w:rsidR="00E26B60" w:rsidRPr="00381840">
        <w:rPr>
          <w:rFonts w:ascii="Arial Nova Light" w:hAnsi="Arial Nova Light" w:cs="Arial"/>
        </w:rPr>
        <w:t>ages</w:t>
      </w:r>
      <w:r w:rsidR="00E02163" w:rsidRPr="00381840">
        <w:rPr>
          <w:rFonts w:ascii="Arial Nova Light" w:hAnsi="Arial Nova Light" w:cs="Arial"/>
        </w:rPr>
        <w:t xml:space="preserve"> </w:t>
      </w:r>
      <w:r w:rsidR="002F7F8E" w:rsidRPr="00381840">
        <w:rPr>
          <w:rFonts w:ascii="Arial Nova Light" w:hAnsi="Arial Nova Light" w:cs="Arial"/>
        </w:rPr>
        <w:t>in</w:t>
      </w:r>
      <w:r w:rsidRPr="00381840">
        <w:rPr>
          <w:rFonts w:ascii="Arial Nova Light" w:hAnsi="Arial Nova Light" w:cs="Arial"/>
        </w:rPr>
        <w:t xml:space="preserve"> a </w:t>
      </w:r>
      <w:r w:rsidR="004971F5" w:rsidRPr="00381840">
        <w:rPr>
          <w:rFonts w:ascii="Arial Nova Light" w:hAnsi="Arial Nova Light" w:cs="Arial"/>
        </w:rPr>
        <w:t>cycle sequence</w:t>
      </w:r>
      <w:r w:rsidR="004D658E" w:rsidRPr="00381840">
        <w:rPr>
          <w:rFonts w:ascii="Arial Nova Light" w:hAnsi="Arial Nova Light" w:cs="Arial"/>
        </w:rPr>
        <w:t xml:space="preserve">. </w:t>
      </w:r>
    </w:p>
    <w:p w14:paraId="4F5A8A5A" w14:textId="77777777" w:rsidR="00B22229" w:rsidRPr="00381840" w:rsidRDefault="00B22229" w:rsidP="0044368E">
      <w:pPr>
        <w:spacing w:after="0" w:line="240" w:lineRule="auto"/>
        <w:jc w:val="both"/>
        <w:rPr>
          <w:rFonts w:ascii="Arial Nova Light" w:hAnsi="Arial Nova Light" w:cs="Arial"/>
        </w:rPr>
      </w:pPr>
    </w:p>
    <w:p w14:paraId="5739D20E" w14:textId="00347FBF" w:rsidR="00E22B20" w:rsidRPr="00381840" w:rsidRDefault="00A24CC9" w:rsidP="0044368E">
      <w:pPr>
        <w:spacing w:after="0" w:line="240" w:lineRule="auto"/>
        <w:jc w:val="both"/>
        <w:rPr>
          <w:rFonts w:ascii="Arial Nova Light" w:hAnsi="Arial Nova Light"/>
        </w:rPr>
      </w:pPr>
      <w:r>
        <w:rPr>
          <w:rFonts w:ascii="Arial Nova Light" w:hAnsi="Arial Nova Light" w:cs="Arial"/>
        </w:rPr>
        <w:t>However, t</w:t>
      </w:r>
      <w:r w:rsidR="00730ACC" w:rsidRPr="00381840">
        <w:rPr>
          <w:rFonts w:ascii="Arial Nova Light" w:hAnsi="Arial Nova Light" w:cs="Arial"/>
        </w:rPr>
        <w:t>here</w:t>
      </w:r>
      <w:r w:rsidR="001825BF" w:rsidRPr="00381840">
        <w:rPr>
          <w:rFonts w:ascii="Arial Nova Light" w:hAnsi="Arial Nova Light" w:cs="Arial"/>
        </w:rPr>
        <w:t xml:space="preserve"> will be </w:t>
      </w:r>
      <w:r w:rsidR="006D5896" w:rsidRPr="00381840">
        <w:rPr>
          <w:rFonts w:ascii="Arial Nova Light" w:hAnsi="Arial Nova Light" w:cs="Arial"/>
        </w:rPr>
        <w:t xml:space="preserve">times when </w:t>
      </w:r>
      <w:r w:rsidR="00C6089F">
        <w:rPr>
          <w:rFonts w:ascii="Arial Nova Light" w:hAnsi="Arial Nova Light" w:cs="Arial"/>
        </w:rPr>
        <w:t>an</w:t>
      </w:r>
      <w:r w:rsidR="00C6089F" w:rsidRPr="00381840">
        <w:rPr>
          <w:rFonts w:ascii="Arial Nova Light" w:hAnsi="Arial Nova Light" w:cs="Arial"/>
        </w:rPr>
        <w:t xml:space="preserve"> </w:t>
      </w:r>
      <w:r w:rsidR="00961E76" w:rsidRPr="00381840">
        <w:rPr>
          <w:rFonts w:ascii="Arial Nova Light" w:hAnsi="Arial Nova Light" w:cs="Arial"/>
        </w:rPr>
        <w:t xml:space="preserve">NHRI </w:t>
      </w:r>
      <w:r w:rsidR="00B66E2A" w:rsidRPr="00381840">
        <w:rPr>
          <w:rFonts w:ascii="Arial Nova Light" w:hAnsi="Arial Nova Light" w:cs="Arial"/>
        </w:rPr>
        <w:t>may need to go back to a previous step</w:t>
      </w:r>
      <w:r w:rsidR="00961E76" w:rsidRPr="00381840">
        <w:rPr>
          <w:rFonts w:ascii="Arial Nova Light" w:hAnsi="Arial Nova Light" w:cs="Arial"/>
        </w:rPr>
        <w:t>.</w:t>
      </w:r>
      <w:r w:rsidR="00B66E2A" w:rsidRPr="00381840">
        <w:rPr>
          <w:rFonts w:ascii="Arial Nova Light" w:hAnsi="Arial Nova Light" w:cs="Arial"/>
        </w:rPr>
        <w:t xml:space="preserve"> If, for example, in the </w:t>
      </w:r>
      <w:r w:rsidR="00914EE5" w:rsidRPr="00381840">
        <w:rPr>
          <w:rFonts w:ascii="Arial Nova Light" w:hAnsi="Arial Nova Light" w:cs="Arial"/>
        </w:rPr>
        <w:t>‘</w:t>
      </w:r>
      <w:r w:rsidR="00B66E2A" w:rsidRPr="00381840">
        <w:rPr>
          <w:rFonts w:ascii="Arial Nova Light" w:hAnsi="Arial Nova Light" w:cs="Arial"/>
        </w:rPr>
        <w:t>implem</w:t>
      </w:r>
      <w:r w:rsidR="00736B98" w:rsidRPr="00381840">
        <w:rPr>
          <w:rFonts w:ascii="Arial Nova Light" w:hAnsi="Arial Nova Light" w:cs="Arial"/>
        </w:rPr>
        <w:t>entation</w:t>
      </w:r>
      <w:r w:rsidR="00914EE5" w:rsidRPr="00381840">
        <w:rPr>
          <w:rFonts w:ascii="Arial Nova Light" w:hAnsi="Arial Nova Light" w:cs="Arial"/>
        </w:rPr>
        <w:t>’</w:t>
      </w:r>
      <w:r w:rsidR="00736B98" w:rsidRPr="00381840">
        <w:rPr>
          <w:rFonts w:ascii="Arial Nova Light" w:hAnsi="Arial Nova Light" w:cs="Arial"/>
        </w:rPr>
        <w:t xml:space="preserve"> </w:t>
      </w:r>
      <w:r w:rsidR="00795A73" w:rsidRPr="00381840">
        <w:rPr>
          <w:rFonts w:ascii="Arial Nova Light" w:hAnsi="Arial Nova Light" w:cs="Arial"/>
        </w:rPr>
        <w:t>stage</w:t>
      </w:r>
      <w:r w:rsidR="002F7F8E" w:rsidRPr="00381840">
        <w:rPr>
          <w:rFonts w:ascii="Arial Nova Light" w:hAnsi="Arial Nova Light" w:cs="Arial"/>
        </w:rPr>
        <w:t xml:space="preserve"> a </w:t>
      </w:r>
      <w:r w:rsidR="00D17DE9" w:rsidRPr="00381840">
        <w:rPr>
          <w:rFonts w:ascii="Arial Nova Light" w:hAnsi="Arial Nova Light" w:cs="Arial"/>
        </w:rPr>
        <w:t>review</w:t>
      </w:r>
      <w:r w:rsidR="002F7F8E" w:rsidRPr="00381840">
        <w:rPr>
          <w:rFonts w:ascii="Arial Nova Light" w:hAnsi="Arial Nova Light" w:cs="Arial"/>
        </w:rPr>
        <w:t xml:space="preserve"> of progress shows that</w:t>
      </w:r>
      <w:r w:rsidR="00CC1216" w:rsidRPr="00381840">
        <w:rPr>
          <w:rFonts w:ascii="Arial Nova Light" w:hAnsi="Arial Nova Light" w:cs="Arial"/>
        </w:rPr>
        <w:t xml:space="preserve"> the activities need adjusting, </w:t>
      </w:r>
      <w:r w:rsidR="008B5C10" w:rsidRPr="00381840">
        <w:rPr>
          <w:rFonts w:ascii="Arial Nova Light" w:hAnsi="Arial Nova Light" w:cs="Arial"/>
        </w:rPr>
        <w:t xml:space="preserve">it </w:t>
      </w:r>
      <w:r w:rsidR="00D232CC" w:rsidRPr="00381840">
        <w:rPr>
          <w:rFonts w:ascii="Arial Nova Light" w:hAnsi="Arial Nova Light" w:cs="Arial"/>
        </w:rPr>
        <w:t>will</w:t>
      </w:r>
      <w:r w:rsidR="008B5C10" w:rsidRPr="00381840">
        <w:rPr>
          <w:rFonts w:ascii="Arial Nova Light" w:hAnsi="Arial Nova Light" w:cs="Arial"/>
        </w:rPr>
        <w:t xml:space="preserve"> be necessary to return to </w:t>
      </w:r>
      <w:r w:rsidR="00914EE5" w:rsidRPr="00381840">
        <w:rPr>
          <w:rFonts w:ascii="Arial Nova Light" w:hAnsi="Arial Nova Light" w:cs="Arial"/>
        </w:rPr>
        <w:t>the</w:t>
      </w:r>
      <w:r w:rsidR="008B5C10" w:rsidRPr="00381840">
        <w:rPr>
          <w:rFonts w:ascii="Arial Nova Light" w:hAnsi="Arial Nova Light" w:cs="Arial"/>
        </w:rPr>
        <w:t xml:space="preserve"> </w:t>
      </w:r>
      <w:r w:rsidR="00914EE5" w:rsidRPr="00381840">
        <w:rPr>
          <w:rFonts w:ascii="Arial Nova Light" w:hAnsi="Arial Nova Light" w:cs="Arial"/>
        </w:rPr>
        <w:t>‘</w:t>
      </w:r>
      <w:r w:rsidR="00CC1216" w:rsidRPr="00381840">
        <w:rPr>
          <w:rFonts w:ascii="Arial Nova Light" w:hAnsi="Arial Nova Light" w:cs="Arial"/>
        </w:rPr>
        <w:t>plan and design</w:t>
      </w:r>
      <w:r w:rsidR="00914EE5" w:rsidRPr="00381840">
        <w:rPr>
          <w:rFonts w:ascii="Arial Nova Light" w:hAnsi="Arial Nova Light" w:cs="Arial"/>
        </w:rPr>
        <w:t>’ stage</w:t>
      </w:r>
      <w:r w:rsidR="00CC1216" w:rsidRPr="00381840">
        <w:rPr>
          <w:rFonts w:ascii="Arial Nova Light" w:hAnsi="Arial Nova Light" w:cs="Arial"/>
        </w:rPr>
        <w:t xml:space="preserve">. </w:t>
      </w:r>
      <w:r w:rsidR="00D232CC" w:rsidRPr="00381840">
        <w:rPr>
          <w:rFonts w:ascii="Arial Nova Light" w:hAnsi="Arial Nova Light" w:cs="Arial"/>
        </w:rPr>
        <w:t xml:space="preserve"> If in the ‘evaluation’ stage it is decided that </w:t>
      </w:r>
      <w:r w:rsidR="00436334" w:rsidRPr="00381840">
        <w:rPr>
          <w:rFonts w:ascii="Arial Nova Light" w:hAnsi="Arial Nova Light" w:cs="Arial"/>
        </w:rPr>
        <w:t>an</w:t>
      </w:r>
      <w:r w:rsidR="007F606D" w:rsidRPr="00381840">
        <w:rPr>
          <w:rFonts w:ascii="Arial Nova Light" w:hAnsi="Arial Nova Light" w:cs="Arial"/>
        </w:rPr>
        <w:t xml:space="preserve"> outcome</w:t>
      </w:r>
      <w:r w:rsidR="00D232CC" w:rsidRPr="00381840">
        <w:rPr>
          <w:rFonts w:ascii="Arial Nova Light" w:hAnsi="Arial Nova Light" w:cs="Arial"/>
        </w:rPr>
        <w:t xml:space="preserve"> </w:t>
      </w:r>
      <w:r w:rsidR="00436334" w:rsidRPr="00381840">
        <w:rPr>
          <w:rFonts w:ascii="Arial Nova Light" w:hAnsi="Arial Nova Light" w:cs="Arial"/>
        </w:rPr>
        <w:t>has</w:t>
      </w:r>
      <w:r w:rsidR="00D232CC" w:rsidRPr="00381840">
        <w:rPr>
          <w:rFonts w:ascii="Arial Nova Light" w:hAnsi="Arial Nova Light" w:cs="Arial"/>
        </w:rPr>
        <w:t xml:space="preserve"> </w:t>
      </w:r>
      <w:r w:rsidR="007F606D" w:rsidRPr="00381840">
        <w:rPr>
          <w:rFonts w:ascii="Arial Nova Light" w:hAnsi="Arial Nova Light" w:cs="Arial"/>
        </w:rPr>
        <w:t>not yet been reached</w:t>
      </w:r>
      <w:r w:rsidR="00D232CC" w:rsidRPr="00381840">
        <w:rPr>
          <w:rFonts w:ascii="Arial Nova Light" w:hAnsi="Arial Nova Light" w:cs="Arial"/>
        </w:rPr>
        <w:t xml:space="preserve">, it will be necessary to return to the </w:t>
      </w:r>
      <w:r w:rsidR="007D0CDA" w:rsidRPr="00381840">
        <w:rPr>
          <w:rFonts w:ascii="Arial Nova Light" w:hAnsi="Arial Nova Light" w:cs="Arial"/>
        </w:rPr>
        <w:t xml:space="preserve">‘plan and design’ and </w:t>
      </w:r>
      <w:r w:rsidR="00D232CC" w:rsidRPr="00381840">
        <w:rPr>
          <w:rFonts w:ascii="Arial Nova Light" w:hAnsi="Arial Nova Light" w:cs="Arial"/>
        </w:rPr>
        <w:t>‘implementation’ stage.</w:t>
      </w:r>
      <w:r w:rsidR="00E22B20" w:rsidRPr="00381840">
        <w:rPr>
          <w:rFonts w:ascii="Arial Nova Light" w:hAnsi="Arial Nova Light"/>
        </w:rPr>
        <w:t xml:space="preserve"> </w:t>
      </w:r>
      <w:r w:rsidR="006D673A">
        <w:rPr>
          <w:rFonts w:ascii="Arial Nova Light" w:hAnsi="Arial Nova Light"/>
        </w:rPr>
        <w:t xml:space="preserve"> </w:t>
      </w:r>
    </w:p>
    <w:p w14:paraId="5056E7D0" w14:textId="15AE4256" w:rsidR="00CB386D" w:rsidRDefault="00CB386D" w:rsidP="0044368E">
      <w:pPr>
        <w:spacing w:after="0" w:line="240" w:lineRule="auto"/>
        <w:jc w:val="both"/>
        <w:rPr>
          <w:rFonts w:ascii="Arial Nova Light" w:hAnsi="Arial Nova Light" w:cs="Arial"/>
        </w:rPr>
      </w:pPr>
    </w:p>
    <w:p w14:paraId="26D6ADBC" w14:textId="40A03097" w:rsidR="00367038" w:rsidRDefault="00B67817" w:rsidP="0044368E">
      <w:pPr>
        <w:spacing w:after="0" w:line="240" w:lineRule="auto"/>
        <w:jc w:val="both"/>
        <w:rPr>
          <w:rFonts w:ascii="Arial Nova Light" w:hAnsi="Arial Nova Light" w:cs="Arial"/>
        </w:rPr>
      </w:pPr>
      <w:r w:rsidRPr="00381840">
        <w:rPr>
          <w:rFonts w:ascii="Arial Nova Light" w:hAnsi="Arial Nova Light" w:cs="Arial"/>
        </w:rPr>
        <w:t>The actual strategy</w:t>
      </w:r>
      <w:r w:rsidR="00C6089F">
        <w:rPr>
          <w:rFonts w:ascii="Arial Nova Light" w:hAnsi="Arial Nova Light" w:cs="Arial"/>
        </w:rPr>
        <w:t>,</w:t>
      </w:r>
      <w:r w:rsidRPr="00381840">
        <w:rPr>
          <w:rFonts w:ascii="Arial Nova Light" w:hAnsi="Arial Nova Light" w:cs="Arial"/>
        </w:rPr>
        <w:t xml:space="preserve"> </w:t>
      </w:r>
      <w:r w:rsidR="00DD629F" w:rsidRPr="00381840">
        <w:rPr>
          <w:rFonts w:ascii="Arial Nova Light" w:hAnsi="Arial Nova Light" w:cs="Arial"/>
        </w:rPr>
        <w:t>when it is implemented</w:t>
      </w:r>
      <w:r w:rsidR="00C6089F">
        <w:rPr>
          <w:rFonts w:ascii="Arial Nova Light" w:hAnsi="Arial Nova Light" w:cs="Arial"/>
        </w:rPr>
        <w:t>,</w:t>
      </w:r>
      <w:r w:rsidR="00DD629F" w:rsidRPr="00381840">
        <w:rPr>
          <w:rFonts w:ascii="Arial Nova Light" w:hAnsi="Arial Nova Light" w:cs="Arial"/>
        </w:rPr>
        <w:t xml:space="preserve"> </w:t>
      </w:r>
      <w:r w:rsidRPr="00381840">
        <w:rPr>
          <w:rFonts w:ascii="Arial Nova Light" w:hAnsi="Arial Nova Light" w:cs="Arial"/>
        </w:rPr>
        <w:t xml:space="preserve">may look </w:t>
      </w:r>
      <w:r w:rsidR="00DD629F" w:rsidRPr="00381840">
        <w:rPr>
          <w:rFonts w:ascii="Arial Nova Light" w:hAnsi="Arial Nova Light" w:cs="Arial"/>
        </w:rPr>
        <w:t xml:space="preserve">more </w:t>
      </w:r>
      <w:r w:rsidRPr="00381840">
        <w:rPr>
          <w:rFonts w:ascii="Arial Nova Light" w:hAnsi="Arial Nova Light" w:cs="Arial"/>
        </w:rPr>
        <w:t>like this</w:t>
      </w:r>
      <w:r w:rsidR="00715598">
        <w:rPr>
          <w:rFonts w:ascii="Arial Nova Light" w:hAnsi="Arial Nova Light" w:cs="Arial"/>
        </w:rPr>
        <w:t>.</w:t>
      </w:r>
    </w:p>
    <w:p w14:paraId="4A56FE43" w14:textId="05D62996" w:rsidR="00853985" w:rsidRDefault="00853985" w:rsidP="00B05D03">
      <w:pPr>
        <w:spacing w:after="0"/>
        <w:jc w:val="both"/>
        <w:rPr>
          <w:rFonts w:ascii="Arial Nova Light" w:hAnsi="Arial Nova Light" w:cs="Arial"/>
        </w:rPr>
      </w:pPr>
    </w:p>
    <w:p w14:paraId="040612D2" w14:textId="77777777" w:rsidR="001A5F05" w:rsidRPr="00381840" w:rsidRDefault="001A5F05" w:rsidP="00B05D03">
      <w:pPr>
        <w:spacing w:after="0"/>
        <w:jc w:val="both"/>
        <w:rPr>
          <w:rFonts w:ascii="Arial Nova Light" w:hAnsi="Arial Nova Light" w:cs="Arial"/>
        </w:rPr>
      </w:pPr>
    </w:p>
    <w:p w14:paraId="5940B3D2" w14:textId="549B4FF3" w:rsidR="00414ABA" w:rsidRPr="00381840" w:rsidRDefault="00414ABA" w:rsidP="008316B7">
      <w:pPr>
        <w:spacing w:after="0"/>
        <w:rPr>
          <w:rFonts w:ascii="Arial Nova Light" w:hAnsi="Arial Nova Light" w:cs="Arial"/>
        </w:rPr>
      </w:pPr>
    </w:p>
    <w:p w14:paraId="1F0D146C" w14:textId="711BDA87" w:rsidR="00367038" w:rsidRPr="00381840" w:rsidRDefault="001B0C08" w:rsidP="008316B7">
      <w:pPr>
        <w:spacing w:after="0"/>
        <w:rPr>
          <w:rFonts w:ascii="Arial Nova Light" w:hAnsi="Arial Nova Light" w:cs="Arial"/>
        </w:rPr>
      </w:pPr>
      <w:r w:rsidRPr="00381840">
        <w:rPr>
          <w:rFonts w:ascii="Arial Nova Light" w:hAnsi="Arial Nova Light" w:cs="Arial"/>
          <w:noProof/>
        </w:rPr>
        <mc:AlternateContent>
          <mc:Choice Requires="wpg">
            <w:drawing>
              <wp:anchor distT="0" distB="0" distL="114300" distR="114300" simplePos="0" relativeHeight="251658240" behindDoc="0" locked="0" layoutInCell="1" allowOverlap="1" wp14:anchorId="71874545" wp14:editId="5FEE168C">
                <wp:simplePos x="0" y="0"/>
                <wp:positionH relativeFrom="column">
                  <wp:posOffset>-144780</wp:posOffset>
                </wp:positionH>
                <wp:positionV relativeFrom="paragraph">
                  <wp:posOffset>88265</wp:posOffset>
                </wp:positionV>
                <wp:extent cx="6141720" cy="4126230"/>
                <wp:effectExtent l="0" t="19050" r="0" b="0"/>
                <wp:wrapNone/>
                <wp:docPr id="231" name="Group 231"/>
                <wp:cNvGraphicFramePr/>
                <a:graphic xmlns:a="http://schemas.openxmlformats.org/drawingml/2006/main">
                  <a:graphicData uri="http://schemas.microsoft.com/office/word/2010/wordprocessingGroup">
                    <wpg:wgp>
                      <wpg:cNvGrpSpPr/>
                      <wpg:grpSpPr>
                        <a:xfrm>
                          <a:off x="0" y="0"/>
                          <a:ext cx="6141720" cy="4126230"/>
                          <a:chOff x="0" y="0"/>
                          <a:chExt cx="6141720" cy="3402488"/>
                        </a:xfrm>
                      </wpg:grpSpPr>
                      <wps:wsp>
                        <wps:cNvPr id="19" name="Arrow: Curved Up 19"/>
                        <wps:cNvSpPr/>
                        <wps:spPr>
                          <a:xfrm rot="16200000">
                            <a:off x="2762250" y="2209958"/>
                            <a:ext cx="469900" cy="1225552"/>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rrow: Curved Down 21"/>
                        <wps:cNvSpPr/>
                        <wps:spPr>
                          <a:xfrm rot="16200000">
                            <a:off x="1371600" y="1752758"/>
                            <a:ext cx="590551" cy="1276665"/>
                          </a:xfrm>
                          <a:prstGeom prst="curvedDownArrow">
                            <a:avLst>
                              <a:gd name="adj1" fmla="val 25000"/>
                              <a:gd name="adj2" fmla="val 44457"/>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1630680" y="2922428"/>
                            <a:ext cx="792480" cy="480060"/>
                          </a:xfrm>
                          <a:prstGeom prst="rect">
                            <a:avLst/>
                          </a:prstGeom>
                          <a:noFill/>
                          <a:ln>
                            <a:noFill/>
                            <a:headEnd/>
                            <a:tailEnd/>
                          </a:ln>
                        </wps:spPr>
                        <wps:style>
                          <a:lnRef idx="2">
                            <a:schemeClr val="accent6"/>
                          </a:lnRef>
                          <a:fillRef idx="1">
                            <a:schemeClr val="lt1"/>
                          </a:fillRef>
                          <a:effectRef idx="0">
                            <a:schemeClr val="accent6"/>
                          </a:effectRef>
                          <a:fontRef idx="minor">
                            <a:schemeClr val="dk1"/>
                          </a:fontRef>
                        </wps:style>
                        <wps:txbx>
                          <w:txbxContent>
                            <w:p w14:paraId="6446559F" w14:textId="4F72AF48"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Plan and design</w:t>
                              </w:r>
                            </w:p>
                          </w:txbxContent>
                        </wps:txbx>
                        <wps:bodyPr rot="0" vert="horz" wrap="square" lIns="91440" tIns="45720" rIns="91440" bIns="45720" anchor="t" anchorCtr="0">
                          <a:noAutofit/>
                        </wps:bodyPr>
                      </wps:wsp>
                      <wps:wsp>
                        <wps:cNvPr id="25" name="Text Box 2"/>
                        <wps:cNvSpPr txBox="1">
                          <a:spLocks noChangeArrowheads="1"/>
                        </wps:cNvSpPr>
                        <wps:spPr bwMode="auto">
                          <a:xfrm>
                            <a:off x="3345180" y="2792888"/>
                            <a:ext cx="1150620" cy="480060"/>
                          </a:xfrm>
                          <a:prstGeom prst="rect">
                            <a:avLst/>
                          </a:prstGeom>
                          <a:noFill/>
                          <a:ln w="12700" cap="flat" cmpd="sng" algn="ctr">
                            <a:noFill/>
                            <a:prstDash val="solid"/>
                            <a:miter lim="800000"/>
                            <a:headEnd/>
                            <a:tailEnd/>
                          </a:ln>
                          <a:effectLst/>
                        </wps:spPr>
                        <wps:txbx>
                          <w:txbxContent>
                            <w:p w14:paraId="5419C6E8" w14:textId="79DD42B7"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Begin Implementation</w:t>
                              </w:r>
                            </w:p>
                          </w:txbxContent>
                        </wps:txbx>
                        <wps:bodyPr rot="0" vert="horz" wrap="square" lIns="91440" tIns="45720" rIns="91440" bIns="45720" anchor="t" anchorCtr="0">
                          <a:noAutofit/>
                        </wps:bodyPr>
                      </wps:wsp>
                      <wps:wsp>
                        <wps:cNvPr id="26" name="Text Box 2"/>
                        <wps:cNvSpPr txBox="1">
                          <a:spLocks noChangeArrowheads="1"/>
                        </wps:cNvSpPr>
                        <wps:spPr bwMode="auto">
                          <a:xfrm>
                            <a:off x="289560" y="2152808"/>
                            <a:ext cx="792480" cy="480060"/>
                          </a:xfrm>
                          <a:prstGeom prst="rect">
                            <a:avLst/>
                          </a:prstGeom>
                          <a:noFill/>
                          <a:ln w="12700" cap="flat" cmpd="sng" algn="ctr">
                            <a:noFill/>
                            <a:prstDash val="solid"/>
                            <a:miter lim="800000"/>
                            <a:headEnd/>
                            <a:tailEnd/>
                          </a:ln>
                          <a:effectLst/>
                        </wps:spPr>
                        <wps:txbx>
                          <w:txbxContent>
                            <w:p w14:paraId="30AEEF8B" w14:textId="18B6C3E9"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Monitor progress</w:t>
                              </w:r>
                            </w:p>
                          </w:txbxContent>
                        </wps:txbx>
                        <wps:bodyPr rot="0" vert="horz" wrap="square" lIns="91440" tIns="45720" rIns="91440" bIns="45720" anchor="t" anchorCtr="0">
                          <a:noAutofit/>
                        </wps:bodyPr>
                      </wps:wsp>
                      <wps:wsp>
                        <wps:cNvPr id="27" name="Text Box 2"/>
                        <wps:cNvSpPr txBox="1">
                          <a:spLocks noChangeArrowheads="1"/>
                        </wps:cNvSpPr>
                        <wps:spPr bwMode="auto">
                          <a:xfrm>
                            <a:off x="2194560" y="1947068"/>
                            <a:ext cx="1097280" cy="601940"/>
                          </a:xfrm>
                          <a:prstGeom prst="rect">
                            <a:avLst/>
                          </a:prstGeom>
                          <a:noFill/>
                          <a:ln w="12700" cap="flat" cmpd="sng" algn="ctr">
                            <a:noFill/>
                            <a:prstDash val="solid"/>
                            <a:miter lim="800000"/>
                            <a:headEnd/>
                            <a:tailEnd/>
                          </a:ln>
                          <a:effectLst/>
                        </wps:spPr>
                        <wps:txbx>
                          <w:txbxContent>
                            <w:p w14:paraId="0A0AED77" w14:textId="77777777" w:rsidR="0098742D"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 xml:space="preserve">Review / </w:t>
                              </w:r>
                            </w:p>
                            <w:p w14:paraId="43AED1EB" w14:textId="77777777" w:rsidR="0098742D"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 xml:space="preserve">amend plan </w:t>
                              </w:r>
                            </w:p>
                            <w:p w14:paraId="565D72F4" w14:textId="24B7F9F1"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 xml:space="preserve">and actions </w:t>
                              </w:r>
                            </w:p>
                          </w:txbxContent>
                        </wps:txbx>
                        <wps:bodyPr rot="0" vert="horz" wrap="square" lIns="91440" tIns="45720" rIns="91440" bIns="45720" anchor="t" anchorCtr="0">
                          <a:noAutofit/>
                        </wps:bodyPr>
                      </wps:wsp>
                      <wps:wsp>
                        <wps:cNvPr id="28" name="Arrow: Curved Up 28"/>
                        <wps:cNvSpPr/>
                        <wps:spPr>
                          <a:xfrm rot="16200000">
                            <a:off x="3608070" y="1105058"/>
                            <a:ext cx="671195" cy="1674495"/>
                          </a:xfrm>
                          <a:prstGeom prst="curvedUpArrow">
                            <a:avLst>
                              <a:gd name="adj1" fmla="val 25000"/>
                              <a:gd name="adj2" fmla="val 50000"/>
                              <a:gd name="adj3" fmla="val 25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Arrow: Curved Down 29"/>
                        <wps:cNvSpPr/>
                        <wps:spPr>
                          <a:xfrm rot="16200000">
                            <a:off x="1421130" y="476408"/>
                            <a:ext cx="659766" cy="2056765"/>
                          </a:xfrm>
                          <a:prstGeom prst="curvedDownArrow">
                            <a:avLst>
                              <a:gd name="adj1" fmla="val 25000"/>
                              <a:gd name="adj2" fmla="val 44457"/>
                              <a:gd name="adj3" fmla="val 25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a:off x="4366260" y="2091848"/>
                            <a:ext cx="1165860" cy="480060"/>
                          </a:xfrm>
                          <a:prstGeom prst="rect">
                            <a:avLst/>
                          </a:prstGeom>
                          <a:noFill/>
                          <a:ln w="12700" cap="flat" cmpd="sng" algn="ctr">
                            <a:noFill/>
                            <a:prstDash val="solid"/>
                            <a:miter lim="800000"/>
                            <a:headEnd/>
                            <a:tailEnd/>
                          </a:ln>
                          <a:effectLst/>
                        </wps:spPr>
                        <wps:txbx>
                          <w:txbxContent>
                            <w:p w14:paraId="54C9D696" w14:textId="0760CE3C"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Continue implementation</w:t>
                              </w:r>
                            </w:p>
                          </w:txbxContent>
                        </wps:txbx>
                        <wps:bodyPr rot="0" vert="horz" wrap="square" lIns="91440" tIns="45720" rIns="91440" bIns="45720" anchor="t" anchorCtr="0">
                          <a:noAutofit/>
                        </wps:bodyPr>
                      </wps:wsp>
                      <wps:wsp>
                        <wps:cNvPr id="224" name="Text Box 2"/>
                        <wps:cNvSpPr txBox="1">
                          <a:spLocks noChangeArrowheads="1"/>
                        </wps:cNvSpPr>
                        <wps:spPr bwMode="auto">
                          <a:xfrm>
                            <a:off x="0" y="1207928"/>
                            <a:ext cx="792480" cy="480060"/>
                          </a:xfrm>
                          <a:prstGeom prst="rect">
                            <a:avLst/>
                          </a:prstGeom>
                          <a:noFill/>
                          <a:ln w="12700" cap="flat" cmpd="sng" algn="ctr">
                            <a:noFill/>
                            <a:prstDash val="solid"/>
                            <a:miter lim="800000"/>
                            <a:headEnd/>
                            <a:tailEnd/>
                          </a:ln>
                          <a:effectLst/>
                        </wps:spPr>
                        <wps:txbx>
                          <w:txbxContent>
                            <w:p w14:paraId="1009A1C8" w14:textId="77777777"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Monitor progress</w:t>
                              </w:r>
                            </w:p>
                          </w:txbxContent>
                        </wps:txbx>
                        <wps:bodyPr rot="0" vert="horz" wrap="square" lIns="91440" tIns="45720" rIns="91440" bIns="45720" anchor="t" anchorCtr="0">
                          <a:noAutofit/>
                        </wps:bodyPr>
                      </wps:wsp>
                      <wps:wsp>
                        <wps:cNvPr id="225" name="Text Box 2"/>
                        <wps:cNvSpPr txBox="1">
                          <a:spLocks noChangeArrowheads="1"/>
                        </wps:cNvSpPr>
                        <wps:spPr bwMode="auto">
                          <a:xfrm>
                            <a:off x="2636520" y="1017318"/>
                            <a:ext cx="1059180" cy="589389"/>
                          </a:xfrm>
                          <a:prstGeom prst="rect">
                            <a:avLst/>
                          </a:prstGeom>
                          <a:noFill/>
                          <a:ln w="12700" cap="flat" cmpd="sng" algn="ctr">
                            <a:noFill/>
                            <a:prstDash val="solid"/>
                            <a:miter lim="800000"/>
                            <a:headEnd/>
                            <a:tailEnd/>
                          </a:ln>
                          <a:effectLst/>
                        </wps:spPr>
                        <wps:txbx>
                          <w:txbxContent>
                            <w:p w14:paraId="42B28BA8" w14:textId="0FA71886"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 xml:space="preserve">Review / amend plan and actions </w:t>
                              </w:r>
                            </w:p>
                          </w:txbxContent>
                        </wps:txbx>
                        <wps:bodyPr rot="0" vert="horz" wrap="square" lIns="91440" tIns="45720" rIns="91440" bIns="45720" anchor="t" anchorCtr="0">
                          <a:noAutofit/>
                        </wps:bodyPr>
                      </wps:wsp>
                      <wps:wsp>
                        <wps:cNvPr id="226" name="Arrow: Curved Up 226"/>
                        <wps:cNvSpPr/>
                        <wps:spPr>
                          <a:xfrm rot="16200000">
                            <a:off x="4271010" y="-197962"/>
                            <a:ext cx="834390" cy="2204720"/>
                          </a:xfrm>
                          <a:prstGeom prst="curved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Arrow: Curved Down 227"/>
                        <wps:cNvSpPr/>
                        <wps:spPr>
                          <a:xfrm rot="16200000">
                            <a:off x="1881822" y="-830739"/>
                            <a:ext cx="767398" cy="2428875"/>
                          </a:xfrm>
                          <a:prstGeom prst="curvedDownArrow">
                            <a:avLst>
                              <a:gd name="adj1" fmla="val 25000"/>
                              <a:gd name="adj2" fmla="val 44457"/>
                              <a:gd name="adj3" fmla="val 25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Text Box 2"/>
                        <wps:cNvSpPr txBox="1">
                          <a:spLocks noChangeArrowheads="1"/>
                        </wps:cNvSpPr>
                        <wps:spPr bwMode="auto">
                          <a:xfrm>
                            <a:off x="4975860" y="1207928"/>
                            <a:ext cx="1165860" cy="480060"/>
                          </a:xfrm>
                          <a:prstGeom prst="rect">
                            <a:avLst/>
                          </a:prstGeom>
                          <a:noFill/>
                          <a:ln w="12700" cap="flat" cmpd="sng" algn="ctr">
                            <a:noFill/>
                            <a:prstDash val="solid"/>
                            <a:miter lim="800000"/>
                            <a:headEnd/>
                            <a:tailEnd/>
                          </a:ln>
                          <a:effectLst/>
                        </wps:spPr>
                        <wps:txbx>
                          <w:txbxContent>
                            <w:p w14:paraId="1AD8EFC4" w14:textId="55A3AACC" w:rsidR="0098742D" w:rsidRPr="00657599" w:rsidRDefault="0098742D" w:rsidP="0044368E">
                              <w:pPr>
                                <w:spacing w:after="0" w:line="240" w:lineRule="auto"/>
                                <w:jc w:val="center"/>
                                <w:rPr>
                                  <w:rFonts w:ascii="Arial Nova Light" w:hAnsi="Arial Nova Light" w:cs="Arial"/>
                                  <w:sz w:val="20"/>
                                  <w:szCs w:val="20"/>
                                </w:rPr>
                              </w:pPr>
                              <w:proofErr w:type="spellStart"/>
                              <w:r w:rsidRPr="00657599">
                                <w:rPr>
                                  <w:rFonts w:ascii="Arial Nova Light" w:hAnsi="Arial Nova Light" w:cs="Arial"/>
                                  <w:sz w:val="20"/>
                                  <w:szCs w:val="20"/>
                                </w:rPr>
                                <w:t>Finalise</w:t>
                              </w:r>
                              <w:proofErr w:type="spellEnd"/>
                              <w:r w:rsidRPr="00657599">
                                <w:rPr>
                                  <w:rFonts w:ascii="Arial Nova Light" w:hAnsi="Arial Nova Light" w:cs="Arial"/>
                                  <w:sz w:val="20"/>
                                  <w:szCs w:val="20"/>
                                </w:rPr>
                                <w:t xml:space="preserve"> implementation</w:t>
                              </w:r>
                            </w:p>
                          </w:txbxContent>
                        </wps:txbx>
                        <wps:bodyPr rot="0" vert="horz" wrap="square" lIns="91440" tIns="45720" rIns="91440" bIns="45720" anchor="t" anchorCtr="0">
                          <a:noAutofit/>
                        </wps:bodyPr>
                      </wps:wsp>
                      <wps:wsp>
                        <wps:cNvPr id="229" name="Text Box 2"/>
                        <wps:cNvSpPr txBox="1">
                          <a:spLocks noChangeArrowheads="1"/>
                        </wps:cNvSpPr>
                        <wps:spPr bwMode="auto">
                          <a:xfrm>
                            <a:off x="320040" y="163988"/>
                            <a:ext cx="792480" cy="480060"/>
                          </a:xfrm>
                          <a:prstGeom prst="rect">
                            <a:avLst/>
                          </a:prstGeom>
                          <a:noFill/>
                          <a:ln w="12700" cap="flat" cmpd="sng" algn="ctr">
                            <a:noFill/>
                            <a:prstDash val="solid"/>
                            <a:miter lim="800000"/>
                            <a:headEnd/>
                            <a:tailEnd/>
                          </a:ln>
                          <a:effectLst/>
                        </wps:spPr>
                        <wps:txbx>
                          <w:txbxContent>
                            <w:p w14:paraId="1F59EAEC" w14:textId="6111FE01"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Evaluate outcomes</w:t>
                              </w:r>
                            </w:p>
                          </w:txbxContent>
                        </wps:txbx>
                        <wps:bodyPr rot="0" vert="horz" wrap="square" lIns="91440" tIns="45720" rIns="91440" bIns="45720" anchor="t" anchorCtr="0">
                          <a:noAutofit/>
                        </wps:bodyPr>
                      </wps:wsp>
                      <wps:wsp>
                        <wps:cNvPr id="230" name="Text Box 2"/>
                        <wps:cNvSpPr txBox="1">
                          <a:spLocks noChangeArrowheads="1"/>
                        </wps:cNvSpPr>
                        <wps:spPr bwMode="auto">
                          <a:xfrm>
                            <a:off x="3459480" y="19207"/>
                            <a:ext cx="2499360" cy="342760"/>
                          </a:xfrm>
                          <a:prstGeom prst="rect">
                            <a:avLst/>
                          </a:prstGeom>
                          <a:noFill/>
                          <a:ln w="12700" cap="flat" cmpd="sng" algn="ctr">
                            <a:noFill/>
                            <a:prstDash val="solid"/>
                            <a:miter lim="800000"/>
                            <a:headEnd/>
                            <a:tailEnd/>
                          </a:ln>
                          <a:effectLst/>
                        </wps:spPr>
                        <wps:txbx>
                          <w:txbxContent>
                            <w:p w14:paraId="70137017" w14:textId="069BFC79" w:rsidR="0098742D" w:rsidRPr="00657599" w:rsidRDefault="0098742D" w:rsidP="008C7BAC">
                              <w:pPr>
                                <w:rPr>
                                  <w:rFonts w:ascii="Arial Nova Light" w:hAnsi="Arial Nova Light" w:cs="Arial"/>
                                  <w:sz w:val="20"/>
                                  <w:szCs w:val="20"/>
                                </w:rPr>
                              </w:pPr>
                              <w:r w:rsidRPr="00657599">
                                <w:rPr>
                                  <w:rFonts w:ascii="Arial Nova Light" w:hAnsi="Arial Nova Light" w:cs="Arial"/>
                                  <w:sz w:val="20"/>
                                  <w:szCs w:val="20"/>
                                </w:rPr>
                                <w:t>Decide next steps and begin planning…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1874545" id="Group 231" o:spid="_x0000_s1029" style="position:absolute;margin-left:-11.4pt;margin-top:6.95pt;width:483.6pt;height:324.9pt;z-index:251658240;mso-width-relative:margin;mso-height-relative:margin" coordsize="61417,34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&#13;&#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19" o:spid="_x0000_s1030" type="#_x0000_t104" style="position:absolute;left:27622;top:22099;width:4699;height:1225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" adj="10800,18900,2070" fillcolor="#4472c4 [3204]" strokecolor="#1f3763 [1604]" strokeweight="1p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21" o:spid="_x0000_s1031" type="#_x0000_t105" style="position:absolute;left:13716;top:17527;width:5905;height:1276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" adj="11997,19499,19102" fillcolor="#4472c4 [3204]" strokecolor="#1f3763 [1604]" strokeweight="1pt"/>
                <v:shapetype id="_x0000_t202" coordsize="21600,21600" o:spt="202" path="m,l,21600r21600,l21600,xe">
                  <v:stroke joinstyle="miter"/>
                  <v:path gradientshapeok="t" o:connecttype="rect"/>
                </v:shapetype>
                <v:shape id="_x0000_s1032" type="#_x0000_t202" style="position:absolute;left:16306;top:29224;width:7925;height:4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" filled="f" stroked="f" strokeweight="1pt">
                  <v:textbox>
                    <w:txbxContent>
                      <w:p w14:paraId="6446559F" w14:textId="4F72AF48"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Plan and design</w:t>
                        </w:r>
                      </w:p>
                    </w:txbxContent>
                  </v:textbox>
                </v:shape>
                <v:shape id="_x0000_s1033" type="#_x0000_t202" style="position:absolute;left:33451;top:27928;width:11507;height:48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" filled="f" stroked="f" strokeweight="1pt">
                  <v:textbox>
                    <w:txbxContent>
                      <w:p w14:paraId="5419C6E8" w14:textId="79DD42B7"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Begin Implementation</w:t>
                        </w:r>
                      </w:p>
                    </w:txbxContent>
                  </v:textbox>
                </v:shape>
                <v:shape id="_x0000_s1034" type="#_x0000_t202" style="position:absolute;left:2895;top:21528;width:7925;height:4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" filled="f" stroked="f" strokeweight="1pt">
                  <v:textbox>
                    <w:txbxContent>
                      <w:p w14:paraId="30AEEF8B" w14:textId="18B6C3E9"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Monitor progress</w:t>
                        </w:r>
                      </w:p>
                    </w:txbxContent>
                  </v:textbox>
                </v:shape>
                <v:shape id="_x0000_s1035" type="#_x0000_t202" style="position:absolute;left:21945;top:19470;width:10973;height:6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" filled="f" stroked="f" strokeweight="1pt">
                  <v:textbox>
                    <w:txbxContent>
                      <w:p w14:paraId="0A0AED77" w14:textId="77777777" w:rsidR="0098742D"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 xml:space="preserve">Review / </w:t>
                        </w:r>
                      </w:p>
                      <w:p w14:paraId="43AED1EB" w14:textId="77777777" w:rsidR="0098742D"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 xml:space="preserve">amend plan </w:t>
                        </w:r>
                      </w:p>
                      <w:p w14:paraId="565D72F4" w14:textId="24B7F9F1"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 xml:space="preserve">and actions </w:t>
                        </w:r>
                      </w:p>
                    </w:txbxContent>
                  </v:textbox>
                </v:shape>
                <v:shape id="Arrow: Curved Up 28" o:spid="_x0000_s1036" type="#_x0000_t104" style="position:absolute;left:36081;top:11050;width:6712;height:16745;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" adj="10800,18900,2165" fillcolor="#4472c4" strokecolor="#2f528f" strokeweight="1pt"/>
                <v:shape id="Arrow: Curved Down 29" o:spid="_x0000_s1037" type="#_x0000_t105" style="position:absolute;left:14211;top:4764;width:6597;height:2056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" adj="11997,19499,19868" fillcolor="#4472c4" strokecolor="#2f528f" strokeweight="1pt"/>
                <v:shape id="_x0000_s1038" type="#_x0000_t202" style="position:absolute;left:43662;top:20918;width:11659;height:48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" filled="f" stroked="f" strokeweight="1pt">
                  <v:textbox>
                    <w:txbxContent>
                      <w:p w14:paraId="54C9D696" w14:textId="0760CE3C"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Continue implementation</w:t>
                        </w:r>
                      </w:p>
                    </w:txbxContent>
                  </v:textbox>
                </v:shape>
                <v:shape id="_x0000_s1039" type="#_x0000_t202" style="position:absolute;top:12079;width:7924;height:4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" filled="f" stroked="f" strokeweight="1pt">
                  <v:textbox>
                    <w:txbxContent>
                      <w:p w14:paraId="1009A1C8" w14:textId="77777777"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Monitor progress</w:t>
                        </w:r>
                      </w:p>
                    </w:txbxContent>
                  </v:textbox>
                </v:shape>
                <v:shape id="_x0000_s1040" type="#_x0000_t202" style="position:absolute;left:26365;top:10173;width:10592;height:58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" filled="f" stroked="f" strokeweight="1pt">
                  <v:textbox>
                    <w:txbxContent>
                      <w:p w14:paraId="42B28BA8" w14:textId="0FA71886"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 xml:space="preserve">Review / amend plan and actions </w:t>
                        </w:r>
                      </w:p>
                    </w:txbxContent>
                  </v:textbox>
                </v:shape>
                <v:shape id="Arrow: Curved Up 226" o:spid="_x0000_s1041" type="#_x0000_t104" style="position:absolute;left:42710;top:-1980;width:8343;height:2204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" adj="10800,18900,2044" fillcolor="#4472c4" strokecolor="#2f528f" strokeweight="1pt"/>
                <v:shape id="Arrow: Curved Down 227" o:spid="_x0000_s1042" type="#_x0000_t105" style="position:absolute;left:18818;top:-8308;width:7673;height:24289;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" adj="11997,19499,19894" fillcolor="#4472c4" strokecolor="#2f528f" strokeweight="1pt"/>
                <v:shape id="_x0000_s1043" type="#_x0000_t202" style="position:absolute;left:49758;top:12079;width:11659;height:4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" filled="f" stroked="f" strokeweight="1pt">
                  <v:textbox>
                    <w:txbxContent>
                      <w:p w14:paraId="1AD8EFC4" w14:textId="55A3AACC" w:rsidR="0098742D" w:rsidRPr="00657599" w:rsidRDefault="0098742D" w:rsidP="0044368E">
                        <w:pPr>
                          <w:spacing w:after="0" w:line="240" w:lineRule="auto"/>
                          <w:jc w:val="center"/>
                          <w:rPr>
                            <w:rFonts w:ascii="Arial Nova Light" w:hAnsi="Arial Nova Light" w:cs="Arial"/>
                            <w:sz w:val="20"/>
                            <w:szCs w:val="20"/>
                          </w:rPr>
                        </w:pPr>
                        <w:proofErr w:type="spellStart"/>
                        <w:r w:rsidRPr="00657599">
                          <w:rPr>
                            <w:rFonts w:ascii="Arial Nova Light" w:hAnsi="Arial Nova Light" w:cs="Arial"/>
                            <w:sz w:val="20"/>
                            <w:szCs w:val="20"/>
                          </w:rPr>
                          <w:t>Finalise</w:t>
                        </w:r>
                        <w:proofErr w:type="spellEnd"/>
                        <w:r w:rsidRPr="00657599">
                          <w:rPr>
                            <w:rFonts w:ascii="Arial Nova Light" w:hAnsi="Arial Nova Light" w:cs="Arial"/>
                            <w:sz w:val="20"/>
                            <w:szCs w:val="20"/>
                          </w:rPr>
                          <w:t xml:space="preserve"> implementation</w:t>
                        </w:r>
                      </w:p>
                    </w:txbxContent>
                  </v:textbox>
                </v:shape>
                <v:shape id="_x0000_s1044" type="#_x0000_t202" style="position:absolute;left:3200;top:1639;width:7925;height:48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" filled="f" stroked="f" strokeweight="1pt">
                  <v:textbox>
                    <w:txbxContent>
                      <w:p w14:paraId="1F59EAEC" w14:textId="6111FE01" w:rsidR="0098742D" w:rsidRPr="00657599" w:rsidRDefault="0098742D" w:rsidP="0044368E">
                        <w:pPr>
                          <w:spacing w:after="0" w:line="240" w:lineRule="auto"/>
                          <w:jc w:val="center"/>
                          <w:rPr>
                            <w:rFonts w:ascii="Arial Nova Light" w:hAnsi="Arial Nova Light" w:cs="Arial"/>
                            <w:sz w:val="20"/>
                            <w:szCs w:val="20"/>
                          </w:rPr>
                        </w:pPr>
                        <w:r w:rsidRPr="00657599">
                          <w:rPr>
                            <w:rFonts w:ascii="Arial Nova Light" w:hAnsi="Arial Nova Light" w:cs="Arial"/>
                            <w:sz w:val="20"/>
                            <w:szCs w:val="20"/>
                          </w:rPr>
                          <w:t>Evaluate outcomes</w:t>
                        </w:r>
                      </w:p>
                    </w:txbxContent>
                  </v:textbox>
                </v:shape>
                <v:shape id="_x0000_s1045" type="#_x0000_t202" style="position:absolute;left:34594;top:192;width:24994;height:34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" filled="f" stroked="f" strokeweight="1pt">
                  <v:textbox>
                    <w:txbxContent>
                      <w:p w14:paraId="70137017" w14:textId="069BFC79" w:rsidR="0098742D" w:rsidRPr="00657599" w:rsidRDefault="0098742D" w:rsidP="008C7BAC">
                        <w:pPr>
                          <w:rPr>
                            <w:rFonts w:ascii="Arial Nova Light" w:hAnsi="Arial Nova Light" w:cs="Arial"/>
                            <w:sz w:val="20"/>
                            <w:szCs w:val="20"/>
                          </w:rPr>
                        </w:pPr>
                        <w:r w:rsidRPr="00657599">
                          <w:rPr>
                            <w:rFonts w:ascii="Arial Nova Light" w:hAnsi="Arial Nova Light" w:cs="Arial"/>
                            <w:sz w:val="20"/>
                            <w:szCs w:val="20"/>
                          </w:rPr>
                          <w:t>Decide next steps and begin planning…</w:t>
                        </w:r>
                      </w:p>
                    </w:txbxContent>
                  </v:textbox>
                </v:shape>
              </v:group>
            </w:pict>
          </mc:Fallback>
        </mc:AlternateContent>
      </w:r>
    </w:p>
    <w:p w14:paraId="7CFC4AF6" w14:textId="0D93F51E" w:rsidR="006A24F6" w:rsidRPr="00381840" w:rsidRDefault="006A24F6" w:rsidP="008316B7">
      <w:pPr>
        <w:spacing w:after="0"/>
        <w:rPr>
          <w:rFonts w:ascii="Arial Nova Light" w:hAnsi="Arial Nova Light" w:cs="Arial"/>
        </w:rPr>
      </w:pPr>
    </w:p>
    <w:p w14:paraId="28D6DD3E" w14:textId="7213309C" w:rsidR="00B67817" w:rsidRPr="00381840" w:rsidRDefault="00B67817" w:rsidP="00443D17">
      <w:pPr>
        <w:spacing w:after="0"/>
        <w:rPr>
          <w:rFonts w:ascii="Arial Nova Light" w:hAnsi="Arial Nova Light" w:cs="Arial"/>
        </w:rPr>
      </w:pPr>
    </w:p>
    <w:p w14:paraId="30027EDB" w14:textId="16FCBC83" w:rsidR="00FD74D4" w:rsidRPr="00381840" w:rsidRDefault="00FD74D4" w:rsidP="00443D17">
      <w:pPr>
        <w:spacing w:after="0"/>
        <w:rPr>
          <w:rFonts w:ascii="Arial Nova Light" w:hAnsi="Arial Nova Light" w:cs="Arial"/>
        </w:rPr>
      </w:pPr>
    </w:p>
    <w:p w14:paraId="4D1F0E9C" w14:textId="2ED6DAEE" w:rsidR="00FD74D4" w:rsidRPr="00381840" w:rsidRDefault="00FD74D4" w:rsidP="00443D17">
      <w:pPr>
        <w:spacing w:after="0"/>
        <w:rPr>
          <w:rFonts w:ascii="Arial Nova Light" w:hAnsi="Arial Nova Light" w:cs="Arial"/>
        </w:rPr>
      </w:pPr>
    </w:p>
    <w:p w14:paraId="462A316A" w14:textId="274867F3" w:rsidR="00FD74D4" w:rsidRPr="00381840" w:rsidRDefault="00FD74D4" w:rsidP="00443D17">
      <w:pPr>
        <w:spacing w:after="0"/>
        <w:rPr>
          <w:rFonts w:ascii="Arial Nova Light" w:hAnsi="Arial Nova Light" w:cs="Arial"/>
        </w:rPr>
      </w:pPr>
    </w:p>
    <w:p w14:paraId="05B16225" w14:textId="5DE8B5AC" w:rsidR="00FD74D4" w:rsidRPr="00381840" w:rsidRDefault="00FD74D4" w:rsidP="00443D17">
      <w:pPr>
        <w:spacing w:after="0"/>
        <w:rPr>
          <w:rFonts w:ascii="Arial Nova Light" w:hAnsi="Arial Nova Light" w:cs="Arial"/>
        </w:rPr>
      </w:pPr>
    </w:p>
    <w:p w14:paraId="3170C35F" w14:textId="7BA7BABD" w:rsidR="00FD74D4" w:rsidRPr="00381840" w:rsidRDefault="00FD74D4" w:rsidP="00443D17">
      <w:pPr>
        <w:spacing w:after="0"/>
        <w:rPr>
          <w:rFonts w:ascii="Arial Nova Light" w:hAnsi="Arial Nova Light" w:cs="Arial"/>
        </w:rPr>
      </w:pPr>
    </w:p>
    <w:p w14:paraId="0742780C" w14:textId="70AC4F83" w:rsidR="00FD74D4" w:rsidRPr="00381840" w:rsidRDefault="00FD74D4" w:rsidP="00443D17">
      <w:pPr>
        <w:spacing w:after="0"/>
        <w:rPr>
          <w:rFonts w:ascii="Arial Nova Light" w:hAnsi="Arial Nova Light" w:cs="Arial"/>
        </w:rPr>
      </w:pPr>
    </w:p>
    <w:p w14:paraId="6227B487" w14:textId="2DBBE349" w:rsidR="00FD74D4" w:rsidRPr="00381840" w:rsidRDefault="00FD74D4" w:rsidP="00443D17">
      <w:pPr>
        <w:spacing w:after="0"/>
        <w:rPr>
          <w:rFonts w:ascii="Arial Nova Light" w:hAnsi="Arial Nova Light" w:cs="Arial"/>
        </w:rPr>
      </w:pPr>
    </w:p>
    <w:p w14:paraId="0E49501C" w14:textId="3BA6801A" w:rsidR="00FD74D4" w:rsidRPr="00381840" w:rsidRDefault="00FD74D4" w:rsidP="00443D17">
      <w:pPr>
        <w:spacing w:after="0"/>
        <w:rPr>
          <w:rFonts w:ascii="Arial Nova Light" w:hAnsi="Arial Nova Light" w:cs="Arial"/>
        </w:rPr>
      </w:pPr>
    </w:p>
    <w:p w14:paraId="7BCC7D1E" w14:textId="2C363B69" w:rsidR="00FD74D4" w:rsidRPr="00381840" w:rsidRDefault="00FD74D4" w:rsidP="00443D17">
      <w:pPr>
        <w:spacing w:after="0"/>
        <w:rPr>
          <w:rFonts w:ascii="Arial Nova Light" w:hAnsi="Arial Nova Light" w:cs="Arial"/>
        </w:rPr>
      </w:pPr>
    </w:p>
    <w:p w14:paraId="7728AA42" w14:textId="7A2AE455" w:rsidR="00FD74D4" w:rsidRPr="00381840" w:rsidRDefault="00FD74D4" w:rsidP="00443D17">
      <w:pPr>
        <w:spacing w:after="0"/>
        <w:rPr>
          <w:rFonts w:ascii="Arial Nova Light" w:hAnsi="Arial Nova Light" w:cs="Arial"/>
        </w:rPr>
      </w:pPr>
    </w:p>
    <w:p w14:paraId="3FB5269A" w14:textId="6223696D" w:rsidR="00FD74D4" w:rsidRPr="00381840" w:rsidRDefault="00FD74D4" w:rsidP="00443D17">
      <w:pPr>
        <w:spacing w:after="0"/>
        <w:rPr>
          <w:rFonts w:ascii="Arial Nova Light" w:hAnsi="Arial Nova Light" w:cs="Arial"/>
        </w:rPr>
      </w:pPr>
    </w:p>
    <w:p w14:paraId="65FCFEBA" w14:textId="6F7A1700" w:rsidR="00FD74D4" w:rsidRPr="00381840" w:rsidRDefault="00FD74D4" w:rsidP="00443D17">
      <w:pPr>
        <w:spacing w:after="0"/>
        <w:rPr>
          <w:rFonts w:ascii="Arial Nova Light" w:hAnsi="Arial Nova Light" w:cs="Arial"/>
        </w:rPr>
      </w:pPr>
    </w:p>
    <w:p w14:paraId="65F3BDDC" w14:textId="7D070232" w:rsidR="00FD74D4" w:rsidRPr="00381840" w:rsidRDefault="00FD74D4" w:rsidP="00443D17">
      <w:pPr>
        <w:spacing w:after="0"/>
        <w:rPr>
          <w:rFonts w:ascii="Arial Nova Light" w:hAnsi="Arial Nova Light" w:cs="Arial"/>
        </w:rPr>
      </w:pPr>
    </w:p>
    <w:p w14:paraId="4D8EB08A" w14:textId="6939E773" w:rsidR="00FD74D4" w:rsidRPr="00381840" w:rsidRDefault="00FD74D4" w:rsidP="00443D17">
      <w:pPr>
        <w:spacing w:after="0"/>
        <w:rPr>
          <w:rFonts w:ascii="Arial Nova Light" w:hAnsi="Arial Nova Light" w:cs="Arial"/>
        </w:rPr>
      </w:pPr>
    </w:p>
    <w:p w14:paraId="000E7E5B" w14:textId="662D2837" w:rsidR="00FD74D4" w:rsidRPr="00381840" w:rsidRDefault="00FD74D4" w:rsidP="00443D17">
      <w:pPr>
        <w:spacing w:after="0"/>
        <w:rPr>
          <w:rFonts w:ascii="Arial Nova Light" w:hAnsi="Arial Nova Light" w:cs="Arial"/>
        </w:rPr>
      </w:pPr>
    </w:p>
    <w:p w14:paraId="407875BA" w14:textId="77777777" w:rsidR="002C7B1B" w:rsidRPr="00381840" w:rsidRDefault="002C7B1B" w:rsidP="00E03035">
      <w:pPr>
        <w:spacing w:after="0"/>
        <w:jc w:val="both"/>
        <w:rPr>
          <w:rFonts w:ascii="Arial Nova Light" w:hAnsi="Arial Nova Light" w:cs="Arial"/>
          <w:color w:val="2E74B5" w:themeColor="accent5" w:themeShade="BF"/>
          <w:sz w:val="28"/>
          <w:szCs w:val="28"/>
        </w:rPr>
      </w:pPr>
    </w:p>
    <w:p w14:paraId="05F2287E" w14:textId="4B6A13E7" w:rsidR="000F1DD4" w:rsidRPr="00381840" w:rsidRDefault="000F1DD4" w:rsidP="00E03035">
      <w:pPr>
        <w:spacing w:after="0"/>
        <w:jc w:val="both"/>
        <w:rPr>
          <w:rFonts w:ascii="Arial Nova Light" w:hAnsi="Arial Nova Light" w:cs="Arial"/>
          <w:color w:val="2E74B5" w:themeColor="accent5" w:themeShade="BF"/>
          <w:sz w:val="28"/>
          <w:szCs w:val="28"/>
        </w:rPr>
      </w:pPr>
    </w:p>
    <w:p w14:paraId="3F8A5039" w14:textId="77777777" w:rsidR="00BE2247" w:rsidRPr="00381840" w:rsidRDefault="00BE2247" w:rsidP="00E03035">
      <w:pPr>
        <w:spacing w:after="0"/>
        <w:jc w:val="both"/>
        <w:rPr>
          <w:rFonts w:ascii="Arial Nova Light" w:hAnsi="Arial Nova Light" w:cs="Arial"/>
          <w:color w:val="2E74B5" w:themeColor="accent5" w:themeShade="BF"/>
          <w:sz w:val="28"/>
          <w:szCs w:val="28"/>
        </w:rPr>
      </w:pPr>
    </w:p>
    <w:p w14:paraId="7D4E71D2" w14:textId="77777777" w:rsidR="00554DF6" w:rsidRPr="00381840" w:rsidRDefault="00554DF6" w:rsidP="00E03035">
      <w:pPr>
        <w:spacing w:after="0"/>
        <w:jc w:val="both"/>
        <w:rPr>
          <w:rFonts w:ascii="Arial Nova Light" w:hAnsi="Arial Nova Light" w:cs="Arial"/>
          <w:color w:val="2E74B5" w:themeColor="accent5" w:themeShade="BF"/>
          <w:sz w:val="28"/>
          <w:szCs w:val="28"/>
        </w:rPr>
      </w:pPr>
    </w:p>
    <w:p w14:paraId="516335DA" w14:textId="77777777" w:rsidR="00FE7E7A" w:rsidRDefault="00FE7E7A" w:rsidP="00E03035">
      <w:pPr>
        <w:spacing w:after="0"/>
        <w:jc w:val="both"/>
        <w:rPr>
          <w:rFonts w:ascii="Arial Nova Light" w:hAnsi="Arial Nova Light" w:cs="Arial"/>
          <w:color w:val="007EC4"/>
          <w:sz w:val="28"/>
          <w:szCs w:val="28"/>
        </w:rPr>
      </w:pPr>
    </w:p>
    <w:p w14:paraId="23DB5FAE" w14:textId="195F85F6" w:rsidR="00F42AD1" w:rsidRDefault="00B05D03" w:rsidP="0015321F">
      <w:pPr>
        <w:spacing w:after="0" w:line="240" w:lineRule="auto"/>
        <w:jc w:val="both"/>
        <w:rPr>
          <w:rFonts w:ascii="Arial Nova Light" w:hAnsi="Arial Nova Light" w:cs="Arial"/>
          <w:color w:val="007EC4"/>
          <w:sz w:val="28"/>
          <w:szCs w:val="28"/>
        </w:rPr>
      </w:pPr>
      <w:r w:rsidRPr="00381840">
        <w:rPr>
          <w:rFonts w:ascii="Arial Nova Light" w:hAnsi="Arial Nova Light" w:cs="Arial"/>
        </w:rPr>
        <w:t xml:space="preserve">The monitoring and evaluation processes </w:t>
      </w:r>
      <w:r w:rsidR="00AE2B81">
        <w:rPr>
          <w:rFonts w:ascii="Arial Nova Light" w:hAnsi="Arial Nova Light" w:cs="Arial"/>
        </w:rPr>
        <w:t>will</w:t>
      </w:r>
      <w:r w:rsidR="00574AA1">
        <w:rPr>
          <w:rFonts w:ascii="Arial Nova Light" w:hAnsi="Arial Nova Light" w:cs="Arial"/>
        </w:rPr>
        <w:t xml:space="preserve"> </w:t>
      </w:r>
      <w:r w:rsidRPr="00381840">
        <w:rPr>
          <w:rFonts w:ascii="Arial Nova Light" w:hAnsi="Arial Nova Light" w:cs="Arial"/>
        </w:rPr>
        <w:t>provide information for ongoing planning and implementation activities</w:t>
      </w:r>
      <w:r w:rsidR="00AE2B81">
        <w:rPr>
          <w:rFonts w:ascii="Arial Nova Light" w:hAnsi="Arial Nova Light" w:cs="Arial"/>
        </w:rPr>
        <w:t xml:space="preserve">.  The </w:t>
      </w:r>
      <w:r w:rsidRPr="00381840">
        <w:rPr>
          <w:rFonts w:ascii="Arial Nova Light" w:hAnsi="Arial Nova Light" w:cs="Arial"/>
        </w:rPr>
        <w:t>result</w:t>
      </w:r>
      <w:r w:rsidR="00AE2B81">
        <w:rPr>
          <w:rFonts w:ascii="Arial Nova Light" w:hAnsi="Arial Nova Light" w:cs="Arial"/>
        </w:rPr>
        <w:t xml:space="preserve"> will be</w:t>
      </w:r>
      <w:r w:rsidRPr="00381840">
        <w:rPr>
          <w:rFonts w:ascii="Arial Nova Light" w:hAnsi="Arial Nova Light" w:cs="Arial"/>
        </w:rPr>
        <w:t xml:space="preserve"> continu</w:t>
      </w:r>
      <w:r w:rsidR="00E803B6">
        <w:rPr>
          <w:rFonts w:ascii="Arial Nova Light" w:hAnsi="Arial Nova Light" w:cs="Arial"/>
        </w:rPr>
        <w:t>al</w:t>
      </w:r>
      <w:r w:rsidRPr="00381840">
        <w:rPr>
          <w:rFonts w:ascii="Arial Nova Light" w:hAnsi="Arial Nova Light" w:cs="Arial"/>
        </w:rPr>
        <w:t xml:space="preserve"> improvement</w:t>
      </w:r>
      <w:r w:rsidR="00170813">
        <w:rPr>
          <w:rFonts w:ascii="Arial Nova Light" w:hAnsi="Arial Nova Light" w:cs="Arial"/>
        </w:rPr>
        <w:t xml:space="preserve"> </w:t>
      </w:r>
      <w:r w:rsidRPr="00381840">
        <w:rPr>
          <w:rFonts w:ascii="Arial Nova Light" w:hAnsi="Arial Nova Light" w:cs="Arial"/>
        </w:rPr>
        <w:t xml:space="preserve">and </w:t>
      </w:r>
      <w:r w:rsidR="00715598">
        <w:rPr>
          <w:rFonts w:ascii="Arial Nova Light" w:hAnsi="Arial Nova Light" w:cs="Arial"/>
        </w:rPr>
        <w:t xml:space="preserve">a </w:t>
      </w:r>
      <w:r w:rsidR="00D05DDA">
        <w:rPr>
          <w:rFonts w:ascii="Arial Nova Light" w:hAnsi="Arial Nova Light" w:cs="Arial"/>
        </w:rPr>
        <w:t>greater</w:t>
      </w:r>
      <w:r w:rsidR="00715598">
        <w:rPr>
          <w:rFonts w:ascii="Arial Nova Light" w:hAnsi="Arial Nova Light" w:cs="Arial"/>
        </w:rPr>
        <w:t xml:space="preserve"> likelihood of </w:t>
      </w:r>
      <w:r w:rsidRPr="00381840">
        <w:rPr>
          <w:rFonts w:ascii="Arial Nova Light" w:hAnsi="Arial Nova Light" w:cs="Arial"/>
        </w:rPr>
        <w:t>achiev</w:t>
      </w:r>
      <w:r w:rsidR="00715598">
        <w:rPr>
          <w:rFonts w:ascii="Arial Nova Light" w:hAnsi="Arial Nova Light" w:cs="Arial"/>
        </w:rPr>
        <w:t>ing</w:t>
      </w:r>
      <w:r w:rsidR="008F2F66">
        <w:rPr>
          <w:rFonts w:ascii="Arial Nova Light" w:hAnsi="Arial Nova Light" w:cs="Arial"/>
        </w:rPr>
        <w:t xml:space="preserve"> the</w:t>
      </w:r>
      <w:r w:rsidRPr="00381840">
        <w:rPr>
          <w:rFonts w:ascii="Arial Nova Light" w:hAnsi="Arial Nova Light" w:cs="Arial"/>
        </w:rPr>
        <w:t xml:space="preserve"> outcomes.</w:t>
      </w:r>
    </w:p>
    <w:p w14:paraId="37917025" w14:textId="120BC754" w:rsidR="00F42AD1" w:rsidRDefault="00F42AD1" w:rsidP="00182EEA">
      <w:pPr>
        <w:spacing w:after="0" w:line="240" w:lineRule="auto"/>
        <w:jc w:val="both"/>
        <w:rPr>
          <w:rFonts w:ascii="Arial Nova Light" w:hAnsi="Arial Nova Light" w:cs="Arial"/>
          <w:color w:val="007EC4"/>
        </w:rPr>
      </w:pPr>
    </w:p>
    <w:p w14:paraId="68EA998F" w14:textId="77777777" w:rsidR="00807923" w:rsidRPr="0082473E" w:rsidRDefault="00807923" w:rsidP="00182EEA">
      <w:pPr>
        <w:spacing w:after="0" w:line="240" w:lineRule="auto"/>
        <w:jc w:val="both"/>
        <w:rPr>
          <w:rFonts w:ascii="Arial Nova Light" w:hAnsi="Arial Nova Light" w:cs="Arial"/>
          <w:color w:val="007EC4"/>
        </w:rPr>
      </w:pPr>
    </w:p>
    <w:p w14:paraId="1B840FBA" w14:textId="78F9BE85" w:rsidR="00CB386D" w:rsidRPr="00685CB3" w:rsidRDefault="00CA59D4" w:rsidP="008F5AF0">
      <w:pPr>
        <w:pStyle w:val="Style8"/>
      </w:pPr>
      <w:bookmarkStart w:id="20" w:name="_Toc10709799"/>
      <w:r w:rsidRPr="00685CB3">
        <w:t>2</w:t>
      </w:r>
      <w:r w:rsidR="00AF1263" w:rsidRPr="00685CB3">
        <w:t>.2 Principles</w:t>
      </w:r>
      <w:r w:rsidR="00CB386D" w:rsidRPr="00685CB3">
        <w:t xml:space="preserve"> of a </w:t>
      </w:r>
      <w:r w:rsidR="00C6089F">
        <w:t>g</w:t>
      </w:r>
      <w:r w:rsidR="00CB386D" w:rsidRPr="00685CB3">
        <w:t xml:space="preserve">ender </w:t>
      </w:r>
      <w:r w:rsidR="00C6089F">
        <w:t>m</w:t>
      </w:r>
      <w:r w:rsidR="00CB386D" w:rsidRPr="00685CB3">
        <w:t xml:space="preserve">ainstreaming </w:t>
      </w:r>
      <w:r w:rsidR="00C6089F">
        <w:t>s</w:t>
      </w:r>
      <w:r w:rsidR="00CB386D" w:rsidRPr="00685CB3">
        <w:t>trategy</w:t>
      </w:r>
      <w:bookmarkEnd w:id="20"/>
      <w:r w:rsidR="00CB386D" w:rsidRPr="00685CB3">
        <w:t xml:space="preserve"> </w:t>
      </w:r>
    </w:p>
    <w:p w14:paraId="4AF339ED" w14:textId="77777777" w:rsidR="00CB386D" w:rsidRPr="00381840" w:rsidRDefault="00CB386D" w:rsidP="00182EEA">
      <w:pPr>
        <w:spacing w:after="0" w:line="240" w:lineRule="auto"/>
        <w:jc w:val="both"/>
        <w:rPr>
          <w:rFonts w:ascii="Arial Nova Light" w:hAnsi="Arial Nova Light" w:cs="Arial"/>
        </w:rPr>
      </w:pPr>
    </w:p>
    <w:p w14:paraId="5CEF563C" w14:textId="126E4197" w:rsidR="00A52ADD" w:rsidRDefault="00CC3827" w:rsidP="00182EEA">
      <w:pPr>
        <w:spacing w:after="0" w:line="240" w:lineRule="auto"/>
        <w:jc w:val="both"/>
        <w:rPr>
          <w:rFonts w:ascii="Arial Nova Light" w:hAnsi="Arial Nova Light" w:cs="Arial"/>
        </w:rPr>
      </w:pPr>
      <w:r w:rsidRPr="00381840">
        <w:rPr>
          <w:rFonts w:ascii="Arial Nova Light" w:hAnsi="Arial Nova Light" w:cs="Arial"/>
        </w:rPr>
        <w:t xml:space="preserve">While the </w:t>
      </w:r>
      <w:r w:rsidR="00D6214A" w:rsidRPr="00381840">
        <w:rPr>
          <w:rFonts w:ascii="Arial Nova Light" w:hAnsi="Arial Nova Light" w:cs="Arial"/>
        </w:rPr>
        <w:t xml:space="preserve">specific </w:t>
      </w:r>
      <w:r w:rsidRPr="00381840">
        <w:rPr>
          <w:rFonts w:ascii="Arial Nova Light" w:hAnsi="Arial Nova Light" w:cs="Arial"/>
        </w:rPr>
        <w:t xml:space="preserve">elements of a </w:t>
      </w:r>
      <w:r w:rsidR="00F53E84">
        <w:rPr>
          <w:rFonts w:ascii="Arial Nova Light" w:hAnsi="Arial Nova Light" w:cs="Arial"/>
        </w:rPr>
        <w:t>g</w:t>
      </w:r>
      <w:r w:rsidR="00C430C3" w:rsidRPr="00381840">
        <w:rPr>
          <w:rFonts w:ascii="Arial Nova Light" w:hAnsi="Arial Nova Light" w:cs="Arial"/>
        </w:rPr>
        <w:t xml:space="preserve">ender </w:t>
      </w:r>
      <w:r w:rsidR="00F53E84">
        <w:rPr>
          <w:rFonts w:ascii="Arial Nova Light" w:hAnsi="Arial Nova Light" w:cs="Arial"/>
        </w:rPr>
        <w:t>m</w:t>
      </w:r>
      <w:r w:rsidR="00C430C3" w:rsidRPr="00381840">
        <w:rPr>
          <w:rFonts w:ascii="Arial Nova Light" w:hAnsi="Arial Nova Light" w:cs="Arial"/>
        </w:rPr>
        <w:t xml:space="preserve">ainstreaming </w:t>
      </w:r>
      <w:r w:rsidR="00F53E84">
        <w:rPr>
          <w:rFonts w:ascii="Arial Nova Light" w:hAnsi="Arial Nova Light" w:cs="Arial"/>
        </w:rPr>
        <w:t>s</w:t>
      </w:r>
      <w:r w:rsidR="00C430C3" w:rsidRPr="00381840">
        <w:rPr>
          <w:rFonts w:ascii="Arial Nova Light" w:hAnsi="Arial Nova Light" w:cs="Arial"/>
        </w:rPr>
        <w:t>trategy</w:t>
      </w:r>
      <w:r w:rsidR="00D17C5F">
        <w:rPr>
          <w:rFonts w:ascii="Arial Nova Light" w:hAnsi="Arial Nova Light" w:cs="Arial"/>
        </w:rPr>
        <w:t xml:space="preserve"> will</w:t>
      </w:r>
      <w:r w:rsidR="00381840" w:rsidRPr="00381840">
        <w:rPr>
          <w:rFonts w:ascii="Arial Nova Light" w:hAnsi="Arial Nova Light" w:cs="Arial"/>
        </w:rPr>
        <w:t xml:space="preserve"> differ</w:t>
      </w:r>
      <w:r w:rsidRPr="00381840">
        <w:rPr>
          <w:rFonts w:ascii="Arial Nova Light" w:hAnsi="Arial Nova Light" w:cs="Arial"/>
        </w:rPr>
        <w:t xml:space="preserve"> </w:t>
      </w:r>
      <w:r w:rsidR="00726E43" w:rsidRPr="00381840">
        <w:rPr>
          <w:rFonts w:ascii="Arial Nova Light" w:hAnsi="Arial Nova Light" w:cs="Arial"/>
        </w:rPr>
        <w:t xml:space="preserve">according to the diverse contexts </w:t>
      </w:r>
      <w:r w:rsidR="00C33BA3" w:rsidRPr="00381840">
        <w:rPr>
          <w:rFonts w:ascii="Arial Nova Light" w:hAnsi="Arial Nova Light" w:cs="Arial"/>
        </w:rPr>
        <w:t xml:space="preserve">and priorities </w:t>
      </w:r>
      <w:r w:rsidR="00726E43" w:rsidRPr="00381840">
        <w:rPr>
          <w:rFonts w:ascii="Arial Nova Light" w:hAnsi="Arial Nova Light" w:cs="Arial"/>
        </w:rPr>
        <w:t xml:space="preserve">of </w:t>
      </w:r>
      <w:r w:rsidR="00F53E84">
        <w:rPr>
          <w:rFonts w:ascii="Arial Nova Light" w:hAnsi="Arial Nova Light" w:cs="Arial"/>
        </w:rPr>
        <w:t>each</w:t>
      </w:r>
      <w:r w:rsidR="00F53E84" w:rsidRPr="00381840">
        <w:rPr>
          <w:rFonts w:ascii="Arial Nova Light" w:hAnsi="Arial Nova Light" w:cs="Arial"/>
        </w:rPr>
        <w:t xml:space="preserve"> </w:t>
      </w:r>
      <w:r w:rsidR="00726E43" w:rsidRPr="00381840">
        <w:rPr>
          <w:rFonts w:ascii="Arial Nova Light" w:hAnsi="Arial Nova Light" w:cs="Arial"/>
        </w:rPr>
        <w:t>NHRI</w:t>
      </w:r>
      <w:r w:rsidR="003153E0" w:rsidRPr="00381840">
        <w:rPr>
          <w:rFonts w:ascii="Arial Nova Light" w:hAnsi="Arial Nova Light" w:cs="Arial"/>
        </w:rPr>
        <w:t xml:space="preserve">, </w:t>
      </w:r>
      <w:r w:rsidR="000F1DD4" w:rsidRPr="00381840">
        <w:rPr>
          <w:rFonts w:ascii="Arial Nova Light" w:hAnsi="Arial Nova Light" w:cs="Arial"/>
        </w:rPr>
        <w:t>the following</w:t>
      </w:r>
      <w:r w:rsidR="00D735F3" w:rsidRPr="00381840">
        <w:rPr>
          <w:rFonts w:ascii="Arial Nova Light" w:hAnsi="Arial Nova Light" w:cs="Arial"/>
        </w:rPr>
        <w:t xml:space="preserve"> six </w:t>
      </w:r>
      <w:r w:rsidR="00A52ADD" w:rsidRPr="00381840">
        <w:rPr>
          <w:rFonts w:ascii="Arial Nova Light" w:hAnsi="Arial Nova Light" w:cs="Arial"/>
        </w:rPr>
        <w:t>principles</w:t>
      </w:r>
      <w:r w:rsidR="000F1DD4" w:rsidRPr="00381840">
        <w:rPr>
          <w:rFonts w:ascii="Arial Nova Light" w:hAnsi="Arial Nova Light" w:cs="Arial"/>
        </w:rPr>
        <w:t xml:space="preserve"> </w:t>
      </w:r>
      <w:r w:rsidR="00F53E84">
        <w:rPr>
          <w:rFonts w:ascii="Arial Nova Light" w:hAnsi="Arial Nova Light" w:cs="Arial"/>
        </w:rPr>
        <w:t>can help</w:t>
      </w:r>
      <w:r w:rsidR="00F53E84" w:rsidRPr="00381840">
        <w:rPr>
          <w:rFonts w:ascii="Arial Nova Light" w:hAnsi="Arial Nova Light" w:cs="Arial"/>
        </w:rPr>
        <w:t xml:space="preserve"> </w:t>
      </w:r>
      <w:r w:rsidR="00D735F3" w:rsidRPr="00381840">
        <w:rPr>
          <w:rFonts w:ascii="Arial Nova Light" w:hAnsi="Arial Nova Light" w:cs="Arial"/>
        </w:rPr>
        <w:t>guide</w:t>
      </w:r>
      <w:r w:rsidR="00F84964" w:rsidRPr="00381840">
        <w:rPr>
          <w:rFonts w:ascii="Arial Nova Light" w:hAnsi="Arial Nova Light" w:cs="Arial"/>
        </w:rPr>
        <w:t xml:space="preserve"> </w:t>
      </w:r>
      <w:r w:rsidR="00F53E84">
        <w:rPr>
          <w:rFonts w:ascii="Arial Nova Light" w:hAnsi="Arial Nova Light" w:cs="Arial"/>
        </w:rPr>
        <w:t>an</w:t>
      </w:r>
      <w:r w:rsidR="00F53E84" w:rsidRPr="00381840">
        <w:rPr>
          <w:rFonts w:ascii="Arial Nova Light" w:hAnsi="Arial Nova Light" w:cs="Arial"/>
        </w:rPr>
        <w:t xml:space="preserve"> </w:t>
      </w:r>
      <w:r w:rsidR="00F84964" w:rsidRPr="00381840">
        <w:rPr>
          <w:rFonts w:ascii="Arial Nova Light" w:hAnsi="Arial Nova Light" w:cs="Arial"/>
        </w:rPr>
        <w:t xml:space="preserve">NHRI </w:t>
      </w:r>
      <w:r w:rsidR="00F53E84">
        <w:rPr>
          <w:rFonts w:ascii="Arial Nova Light" w:hAnsi="Arial Nova Light" w:cs="Arial"/>
        </w:rPr>
        <w:t xml:space="preserve">as it </w:t>
      </w:r>
      <w:r w:rsidR="00F84964" w:rsidRPr="00381840">
        <w:rPr>
          <w:rFonts w:ascii="Arial Nova Light" w:hAnsi="Arial Nova Light" w:cs="Arial"/>
        </w:rPr>
        <w:t xml:space="preserve">plans, </w:t>
      </w:r>
      <w:proofErr w:type="gramStart"/>
      <w:r w:rsidR="00F84964" w:rsidRPr="00381840">
        <w:rPr>
          <w:rFonts w:ascii="Arial Nova Light" w:hAnsi="Arial Nova Light" w:cs="Arial"/>
        </w:rPr>
        <w:t>implements</w:t>
      </w:r>
      <w:proofErr w:type="gramEnd"/>
      <w:r w:rsidR="00F84964" w:rsidRPr="00381840">
        <w:rPr>
          <w:rFonts w:ascii="Arial Nova Light" w:hAnsi="Arial Nova Light" w:cs="Arial"/>
        </w:rPr>
        <w:t xml:space="preserve"> and evaluates </w:t>
      </w:r>
      <w:r w:rsidR="00F53E84">
        <w:rPr>
          <w:rFonts w:ascii="Arial Nova Light" w:hAnsi="Arial Nova Light" w:cs="Arial"/>
        </w:rPr>
        <w:t>its</w:t>
      </w:r>
      <w:r w:rsidR="00F84964" w:rsidRPr="00381840">
        <w:rPr>
          <w:rFonts w:ascii="Arial Nova Light" w:hAnsi="Arial Nova Light" w:cs="Arial"/>
        </w:rPr>
        <w:t xml:space="preserve"> gender mainstreaming strategy.</w:t>
      </w:r>
    </w:p>
    <w:p w14:paraId="07CF325D" w14:textId="77777777" w:rsidR="001A5F05" w:rsidRPr="00381840" w:rsidRDefault="001A5F05" w:rsidP="00182EEA">
      <w:pPr>
        <w:spacing w:after="0" w:line="240" w:lineRule="auto"/>
        <w:jc w:val="both"/>
        <w:rPr>
          <w:rFonts w:ascii="Arial Nova Light" w:hAnsi="Arial Nova Light" w:cs="Arial"/>
        </w:rPr>
      </w:pPr>
    </w:p>
    <w:p w14:paraId="36A815BE" w14:textId="77777777" w:rsidR="00554DF6" w:rsidRPr="00381840" w:rsidRDefault="00554DF6" w:rsidP="00E03035">
      <w:pPr>
        <w:spacing w:after="0"/>
        <w:jc w:val="both"/>
        <w:rPr>
          <w:rFonts w:ascii="Arial Nova Light" w:hAnsi="Arial Nova Light" w:cs="Arial"/>
        </w:rPr>
      </w:pPr>
    </w:p>
    <w:p w14:paraId="12918BE7" w14:textId="1C47E55A" w:rsidR="0090018A" w:rsidRDefault="00EB0F61" w:rsidP="002D79E3">
      <w:pPr>
        <w:spacing w:after="0"/>
        <w:ind w:left="567"/>
        <w:rPr>
          <w:rFonts w:ascii="Arial Nova Light" w:hAnsi="Arial Nova Light" w:cs="Arial"/>
        </w:rPr>
      </w:pPr>
      <w:r w:rsidRPr="00381840">
        <w:rPr>
          <w:rFonts w:ascii="Arial Nova Light" w:hAnsi="Arial Nova Light" w:cs="Arial"/>
          <w:noProof/>
        </w:rPr>
        <w:lastRenderedPageBreak/>
        <w:drawing>
          <wp:inline distT="0" distB="0" distL="0" distR="0" wp14:anchorId="36C1CE02" wp14:editId="6EC3D7FF">
            <wp:extent cx="5013960" cy="8084820"/>
            <wp:effectExtent l="0" t="0" r="53340" b="508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r w:rsidR="007E0DCF">
        <w:rPr>
          <w:rFonts w:ascii="Arial Nova Light" w:hAnsi="Arial Nova Light" w:cs="Arial"/>
        </w:rPr>
        <w:t>\</w:t>
      </w:r>
    </w:p>
    <w:p w14:paraId="0D367854" w14:textId="6F5E3F65" w:rsidR="007E0DCF" w:rsidRDefault="007E0DCF" w:rsidP="002D79E3">
      <w:pPr>
        <w:spacing w:after="0"/>
        <w:ind w:left="567"/>
        <w:rPr>
          <w:rFonts w:ascii="Arial Nova Light" w:hAnsi="Arial Nova Light" w:cs="Arial"/>
        </w:rPr>
      </w:pPr>
    </w:p>
    <w:p w14:paraId="0DB30A18" w14:textId="2896ECB3" w:rsidR="008A79F5" w:rsidRDefault="008A79F5" w:rsidP="002D79E3">
      <w:pPr>
        <w:spacing w:after="0"/>
        <w:ind w:left="567"/>
        <w:rPr>
          <w:rFonts w:ascii="Arial Nova Light" w:hAnsi="Arial Nova Light" w:cs="Arial"/>
        </w:rPr>
      </w:pPr>
    </w:p>
    <w:p w14:paraId="699AA3F8" w14:textId="77777777" w:rsidR="008012BB" w:rsidRDefault="008012BB" w:rsidP="002D79E3">
      <w:pPr>
        <w:spacing w:after="0"/>
        <w:ind w:left="567"/>
        <w:rPr>
          <w:rFonts w:ascii="Arial Nova Light" w:hAnsi="Arial Nova Light" w:cs="Arial"/>
        </w:rPr>
      </w:pPr>
    </w:p>
    <w:p w14:paraId="54738E80" w14:textId="4018A12E" w:rsidR="00DC1622" w:rsidRPr="00685CB3" w:rsidRDefault="008F5AF0" w:rsidP="008F5AF0">
      <w:pPr>
        <w:pStyle w:val="Style8"/>
      </w:pPr>
      <w:bookmarkStart w:id="21" w:name="_Toc10709800"/>
      <w:r>
        <w:lastRenderedPageBreak/>
        <w:t xml:space="preserve">2.3 </w:t>
      </w:r>
      <w:r w:rsidR="00DC1622" w:rsidRPr="00685CB3">
        <w:t>Plan</w:t>
      </w:r>
      <w:r w:rsidR="000A207F" w:rsidRPr="00685CB3">
        <w:t>ning</w:t>
      </w:r>
      <w:r w:rsidR="00DC1622" w:rsidRPr="00685CB3">
        <w:t xml:space="preserve"> </w:t>
      </w:r>
      <w:r w:rsidR="00261E43" w:rsidRPr="00685CB3">
        <w:t xml:space="preserve">and designing </w:t>
      </w:r>
      <w:r w:rsidR="00DC1622" w:rsidRPr="00685CB3">
        <w:t xml:space="preserve">a </w:t>
      </w:r>
      <w:r w:rsidR="00135C6B" w:rsidRPr="00685CB3">
        <w:t>g</w:t>
      </w:r>
      <w:r w:rsidR="00DC1622" w:rsidRPr="00685CB3">
        <w:t xml:space="preserve">ender </w:t>
      </w:r>
      <w:r w:rsidR="00135C6B" w:rsidRPr="00685CB3">
        <w:t>m</w:t>
      </w:r>
      <w:r w:rsidR="00DC1622" w:rsidRPr="00685CB3">
        <w:t>ainstreaming strategy</w:t>
      </w:r>
      <w:bookmarkEnd w:id="21"/>
    </w:p>
    <w:p w14:paraId="0738D9FA" w14:textId="6CD83053" w:rsidR="00DC1622" w:rsidRPr="00381840" w:rsidRDefault="00DC1622" w:rsidP="005B4E25">
      <w:pPr>
        <w:spacing w:after="0"/>
        <w:rPr>
          <w:rFonts w:ascii="Arial Nova Light" w:hAnsi="Arial Nova Light" w:cs="Arial"/>
        </w:rPr>
      </w:pPr>
    </w:p>
    <w:p w14:paraId="155811FA" w14:textId="0A3E9EFA" w:rsidR="00EE26DA" w:rsidRPr="00381840" w:rsidRDefault="00A73A77" w:rsidP="005B4E25">
      <w:pPr>
        <w:spacing w:after="0"/>
        <w:rPr>
          <w:rFonts w:ascii="Arial Nova Light" w:hAnsi="Arial Nova Light" w:cs="Arial"/>
        </w:rPr>
      </w:pPr>
      <w:r w:rsidRPr="00381840">
        <w:rPr>
          <w:rFonts w:ascii="Arial Nova Light" w:hAnsi="Arial Nova Light" w:cs="Arial"/>
          <w:noProof/>
          <w:shd w:val="clear" w:color="auto" w:fill="FFFFFF" w:themeFill="background1"/>
        </w:rPr>
        <w:drawing>
          <wp:inline distT="0" distB="0" distL="0" distR="0" wp14:anchorId="59182CA0" wp14:editId="572D9B48">
            <wp:extent cx="5212080" cy="3329940"/>
            <wp:effectExtent l="0" t="0" r="0" b="0"/>
            <wp:docPr id="213" name="Diagram 2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2BB55E4D" w14:textId="77777777" w:rsidR="00A06580" w:rsidRDefault="00A06580" w:rsidP="00B7216C">
      <w:pPr>
        <w:spacing w:after="0"/>
        <w:jc w:val="both"/>
        <w:rPr>
          <w:rFonts w:ascii="Arial Nova Light" w:hAnsi="Arial Nova Light" w:cs="Arial"/>
        </w:rPr>
      </w:pPr>
    </w:p>
    <w:p w14:paraId="672D875C" w14:textId="6173F21A" w:rsidR="00261E43" w:rsidRPr="00381840" w:rsidRDefault="008012BB" w:rsidP="00E65875">
      <w:pPr>
        <w:spacing w:after="0" w:line="240" w:lineRule="auto"/>
        <w:jc w:val="both"/>
        <w:rPr>
          <w:rFonts w:ascii="Arial Nova Light" w:hAnsi="Arial Nova Light" w:cs="Arial"/>
        </w:rPr>
      </w:pPr>
      <w:r>
        <w:rPr>
          <w:rFonts w:ascii="Arial Nova Light" w:hAnsi="Arial Nova Light" w:cs="Arial"/>
        </w:rPr>
        <w:t>It is essential to allocate</w:t>
      </w:r>
      <w:r w:rsidRPr="00381840">
        <w:rPr>
          <w:rFonts w:ascii="Arial Nova Light" w:hAnsi="Arial Nova Light" w:cs="Arial"/>
        </w:rPr>
        <w:t xml:space="preserve"> </w:t>
      </w:r>
      <w:r w:rsidR="00680857" w:rsidRPr="00381840">
        <w:rPr>
          <w:rFonts w:ascii="Arial Nova Light" w:hAnsi="Arial Nova Light" w:cs="Arial"/>
        </w:rPr>
        <w:t>time</w:t>
      </w:r>
      <w:r w:rsidR="00BD508F" w:rsidRPr="00381840">
        <w:rPr>
          <w:rFonts w:ascii="Arial Nova Light" w:hAnsi="Arial Nova Light" w:cs="Arial"/>
        </w:rPr>
        <w:t xml:space="preserve">, </w:t>
      </w:r>
      <w:proofErr w:type="gramStart"/>
      <w:r w:rsidR="00680857" w:rsidRPr="00381840">
        <w:rPr>
          <w:rFonts w:ascii="Arial Nova Light" w:hAnsi="Arial Nova Light" w:cs="Arial"/>
        </w:rPr>
        <w:t>effort</w:t>
      </w:r>
      <w:proofErr w:type="gramEnd"/>
      <w:r w:rsidR="00680857" w:rsidRPr="00381840">
        <w:rPr>
          <w:rFonts w:ascii="Arial Nova Light" w:hAnsi="Arial Nova Light" w:cs="Arial"/>
        </w:rPr>
        <w:t xml:space="preserve"> </w:t>
      </w:r>
      <w:r w:rsidR="00BD508F" w:rsidRPr="00381840">
        <w:rPr>
          <w:rFonts w:ascii="Arial Nova Light" w:hAnsi="Arial Nova Light" w:cs="Arial"/>
        </w:rPr>
        <w:t>and resource</w:t>
      </w:r>
      <w:r>
        <w:rPr>
          <w:rFonts w:ascii="Arial Nova Light" w:hAnsi="Arial Nova Light" w:cs="Arial"/>
        </w:rPr>
        <w:t>s</w:t>
      </w:r>
      <w:r w:rsidR="00BD508F" w:rsidRPr="00381840">
        <w:rPr>
          <w:rFonts w:ascii="Arial Nova Light" w:hAnsi="Arial Nova Light" w:cs="Arial"/>
        </w:rPr>
        <w:t xml:space="preserve"> </w:t>
      </w:r>
      <w:r>
        <w:rPr>
          <w:rFonts w:ascii="Arial Nova Light" w:hAnsi="Arial Nova Light" w:cs="Arial"/>
        </w:rPr>
        <w:t xml:space="preserve">in order </w:t>
      </w:r>
      <w:r w:rsidR="00680857" w:rsidRPr="00381840">
        <w:rPr>
          <w:rFonts w:ascii="Arial Nova Light" w:hAnsi="Arial Nova Light" w:cs="Arial"/>
        </w:rPr>
        <w:t xml:space="preserve">to </w:t>
      </w:r>
      <w:r w:rsidR="00261E43" w:rsidRPr="00381840">
        <w:rPr>
          <w:rFonts w:ascii="Arial Nova Light" w:hAnsi="Arial Nova Light" w:cs="Arial"/>
        </w:rPr>
        <w:t>design a</w:t>
      </w:r>
      <w:r>
        <w:rPr>
          <w:rFonts w:ascii="Arial Nova Light" w:hAnsi="Arial Nova Light" w:cs="Arial"/>
        </w:rPr>
        <w:t>n effective</w:t>
      </w:r>
      <w:r w:rsidR="00261E43" w:rsidRPr="00381840">
        <w:rPr>
          <w:rFonts w:ascii="Arial Nova Light" w:hAnsi="Arial Nova Light" w:cs="Arial"/>
        </w:rPr>
        <w:t xml:space="preserve"> gender mainstreaming strategy</w:t>
      </w:r>
      <w:r w:rsidR="00A659EB" w:rsidRPr="00381840">
        <w:rPr>
          <w:rFonts w:ascii="Arial Nova Light" w:hAnsi="Arial Nova Light" w:cs="Arial"/>
        </w:rPr>
        <w:t xml:space="preserve">. </w:t>
      </w:r>
      <w:r>
        <w:rPr>
          <w:rFonts w:ascii="Arial Nova Light" w:hAnsi="Arial Nova Light" w:cs="Arial"/>
        </w:rPr>
        <w:t>T</w:t>
      </w:r>
      <w:r w:rsidR="007A2238" w:rsidRPr="00381840">
        <w:rPr>
          <w:rFonts w:ascii="Arial Nova Light" w:hAnsi="Arial Nova Light" w:cs="Arial"/>
        </w:rPr>
        <w:t xml:space="preserve">his stage </w:t>
      </w:r>
      <w:r>
        <w:rPr>
          <w:rFonts w:ascii="Arial Nova Light" w:hAnsi="Arial Nova Light" w:cs="Arial"/>
        </w:rPr>
        <w:t>can often be</w:t>
      </w:r>
      <w:r w:rsidRPr="00381840">
        <w:rPr>
          <w:rFonts w:ascii="Arial Nova Light" w:hAnsi="Arial Nova Light" w:cs="Arial"/>
        </w:rPr>
        <w:t xml:space="preserve"> </w:t>
      </w:r>
      <w:r w:rsidR="007A2238" w:rsidRPr="00381840">
        <w:rPr>
          <w:rFonts w:ascii="Arial Nova Light" w:hAnsi="Arial Nova Light" w:cs="Arial"/>
        </w:rPr>
        <w:t xml:space="preserve">rushed </w:t>
      </w:r>
      <w:r w:rsidR="00521A70" w:rsidRPr="00381840">
        <w:rPr>
          <w:rFonts w:ascii="Arial Nova Light" w:hAnsi="Arial Nova Light" w:cs="Arial"/>
        </w:rPr>
        <w:t>because</w:t>
      </w:r>
      <w:r w:rsidR="007A2238" w:rsidRPr="00381840">
        <w:rPr>
          <w:rFonts w:ascii="Arial Nova Light" w:hAnsi="Arial Nova Light" w:cs="Arial"/>
        </w:rPr>
        <w:t xml:space="preserve"> </w:t>
      </w:r>
      <w:proofErr w:type="spellStart"/>
      <w:r w:rsidR="007A2238" w:rsidRPr="00381840">
        <w:rPr>
          <w:rFonts w:ascii="Arial Nova Light" w:hAnsi="Arial Nova Light" w:cs="Arial"/>
        </w:rPr>
        <w:t>organisations</w:t>
      </w:r>
      <w:proofErr w:type="spellEnd"/>
      <w:r w:rsidR="007A2238" w:rsidRPr="00381840">
        <w:rPr>
          <w:rFonts w:ascii="Arial Nova Light" w:hAnsi="Arial Nova Light" w:cs="Arial"/>
        </w:rPr>
        <w:t xml:space="preserve"> </w:t>
      </w:r>
      <w:r w:rsidR="00A33789" w:rsidRPr="00381840">
        <w:rPr>
          <w:rFonts w:ascii="Arial Nova Light" w:hAnsi="Arial Nova Light" w:cs="Arial"/>
        </w:rPr>
        <w:t>are</w:t>
      </w:r>
      <w:r w:rsidR="00472C73" w:rsidRPr="00381840">
        <w:rPr>
          <w:rFonts w:ascii="Arial Nova Light" w:hAnsi="Arial Nova Light" w:cs="Arial"/>
        </w:rPr>
        <w:t xml:space="preserve"> impatient to </w:t>
      </w:r>
      <w:proofErr w:type="gramStart"/>
      <w:r w:rsidR="00521A70" w:rsidRPr="00381840">
        <w:rPr>
          <w:rFonts w:ascii="Arial Nova Light" w:hAnsi="Arial Nova Light" w:cs="Arial"/>
        </w:rPr>
        <w:t>take action</w:t>
      </w:r>
      <w:proofErr w:type="gramEnd"/>
      <w:r w:rsidR="00707975" w:rsidRPr="00381840">
        <w:rPr>
          <w:rFonts w:ascii="Arial Nova Light" w:hAnsi="Arial Nova Light" w:cs="Arial"/>
        </w:rPr>
        <w:t xml:space="preserve">. </w:t>
      </w:r>
      <w:r w:rsidR="0050792A" w:rsidRPr="00381840">
        <w:rPr>
          <w:rFonts w:ascii="Arial Nova Light" w:hAnsi="Arial Nova Light" w:cs="Arial"/>
        </w:rPr>
        <w:t>However</w:t>
      </w:r>
      <w:r w:rsidR="007A7A39" w:rsidRPr="00381840">
        <w:rPr>
          <w:rFonts w:ascii="Arial Nova Light" w:hAnsi="Arial Nova Light" w:cs="Arial"/>
        </w:rPr>
        <w:t>, i</w:t>
      </w:r>
      <w:r w:rsidR="005224D5" w:rsidRPr="00381840">
        <w:rPr>
          <w:rFonts w:ascii="Arial Nova Light" w:hAnsi="Arial Nova Light" w:cs="Arial"/>
        </w:rPr>
        <w:t xml:space="preserve">f the NHRI gets this stage right then </w:t>
      </w:r>
      <w:r w:rsidR="00FA0627" w:rsidRPr="00381840">
        <w:rPr>
          <w:rFonts w:ascii="Arial Nova Light" w:hAnsi="Arial Nova Light" w:cs="Arial"/>
        </w:rPr>
        <w:t xml:space="preserve">it will set a strong foundation for </w:t>
      </w:r>
      <w:r w:rsidR="005F3EA2">
        <w:rPr>
          <w:rFonts w:ascii="Arial Nova Light" w:hAnsi="Arial Nova Light" w:cs="Arial"/>
        </w:rPr>
        <w:t xml:space="preserve">achieving </w:t>
      </w:r>
      <w:r>
        <w:rPr>
          <w:rFonts w:ascii="Arial Nova Light" w:hAnsi="Arial Nova Light" w:cs="Arial"/>
        </w:rPr>
        <w:t>genuine</w:t>
      </w:r>
      <w:r w:rsidRPr="00381840">
        <w:rPr>
          <w:rFonts w:ascii="Arial Nova Light" w:hAnsi="Arial Nova Light" w:cs="Arial"/>
        </w:rPr>
        <w:t xml:space="preserve"> </w:t>
      </w:r>
      <w:r w:rsidR="00FA0627" w:rsidRPr="00381840">
        <w:rPr>
          <w:rFonts w:ascii="Arial Nova Light" w:hAnsi="Arial Nova Light" w:cs="Arial"/>
        </w:rPr>
        <w:t>and sustainable outcomes.</w:t>
      </w:r>
    </w:p>
    <w:p w14:paraId="310F2C1A" w14:textId="2E1BA183" w:rsidR="007769E2" w:rsidRPr="00381840" w:rsidRDefault="007769E2" w:rsidP="00E65875">
      <w:pPr>
        <w:spacing w:after="0" w:line="240" w:lineRule="auto"/>
        <w:jc w:val="both"/>
        <w:rPr>
          <w:rFonts w:ascii="Arial Nova Light" w:hAnsi="Arial Nova Light" w:cs="Arial"/>
        </w:rPr>
      </w:pPr>
    </w:p>
    <w:p w14:paraId="3FDAB102" w14:textId="4BA77D96" w:rsidR="00E25B45" w:rsidRPr="00381840" w:rsidRDefault="00FD725E" w:rsidP="00E65875">
      <w:pPr>
        <w:shd w:val="clear" w:color="auto" w:fill="FFFFFF"/>
        <w:spacing w:after="0" w:line="240" w:lineRule="auto"/>
        <w:jc w:val="both"/>
        <w:rPr>
          <w:rFonts w:ascii="Arial Nova Light" w:eastAsia="Times New Roman" w:hAnsi="Arial Nova Light" w:cs="Arial"/>
          <w:lang w:val="en-NZ" w:eastAsia="en-NZ"/>
        </w:rPr>
      </w:pPr>
      <w:r>
        <w:rPr>
          <w:rFonts w:ascii="Arial Nova Light" w:eastAsia="Times New Roman" w:hAnsi="Arial Nova Light" w:cs="Arial"/>
          <w:lang w:val="en-NZ" w:eastAsia="en-NZ"/>
        </w:rPr>
        <w:t>K</w:t>
      </w:r>
      <w:r w:rsidR="00577BF6" w:rsidRPr="00381840">
        <w:rPr>
          <w:rFonts w:ascii="Arial Nova Light" w:eastAsia="Times New Roman" w:hAnsi="Arial Nova Light" w:cs="Arial"/>
          <w:lang w:val="en-NZ" w:eastAsia="en-NZ"/>
        </w:rPr>
        <w:t xml:space="preserve">ey people </w:t>
      </w:r>
      <w:r w:rsidR="00777696">
        <w:rPr>
          <w:rFonts w:ascii="Arial Nova Light" w:eastAsia="Times New Roman" w:hAnsi="Arial Nova Light" w:cs="Arial"/>
          <w:lang w:val="en-NZ" w:eastAsia="en-NZ"/>
        </w:rPr>
        <w:t>with</w:t>
      </w:r>
      <w:r w:rsidR="00D84F0D">
        <w:rPr>
          <w:rFonts w:ascii="Arial Nova Light" w:eastAsia="Times New Roman" w:hAnsi="Arial Nova Light" w:cs="Arial"/>
          <w:lang w:val="en-NZ" w:eastAsia="en-NZ"/>
        </w:rPr>
        <w:t>in</w:t>
      </w:r>
      <w:r w:rsidR="00D84F0D" w:rsidRPr="00381840">
        <w:rPr>
          <w:rFonts w:ascii="Arial Nova Light" w:eastAsia="Times New Roman" w:hAnsi="Arial Nova Light" w:cs="Arial"/>
          <w:lang w:val="en-NZ" w:eastAsia="en-NZ"/>
        </w:rPr>
        <w:t xml:space="preserve"> </w:t>
      </w:r>
      <w:r w:rsidR="00577BF6" w:rsidRPr="00381840">
        <w:rPr>
          <w:rFonts w:ascii="Arial Nova Light" w:eastAsia="Times New Roman" w:hAnsi="Arial Nova Light" w:cs="Arial"/>
          <w:lang w:val="en-NZ" w:eastAsia="en-NZ"/>
        </w:rPr>
        <w:t xml:space="preserve">the </w:t>
      </w:r>
      <w:r w:rsidR="00136699" w:rsidRPr="00381840">
        <w:rPr>
          <w:rFonts w:ascii="Arial Nova Light" w:eastAsia="Times New Roman" w:hAnsi="Arial Nova Light" w:cs="Arial"/>
          <w:lang w:val="en-NZ" w:eastAsia="en-NZ"/>
        </w:rPr>
        <w:t xml:space="preserve">institution </w:t>
      </w:r>
      <w:r>
        <w:rPr>
          <w:rFonts w:ascii="Arial Nova Light" w:eastAsia="Times New Roman" w:hAnsi="Arial Nova Light" w:cs="Arial"/>
          <w:lang w:val="en-NZ" w:eastAsia="en-NZ"/>
        </w:rPr>
        <w:t>should be</w:t>
      </w:r>
      <w:r w:rsidRPr="00381840">
        <w:rPr>
          <w:rFonts w:ascii="Arial Nova Light" w:eastAsia="Times New Roman" w:hAnsi="Arial Nova Light" w:cs="Arial"/>
          <w:lang w:val="en-NZ" w:eastAsia="en-NZ"/>
        </w:rPr>
        <w:t xml:space="preserve"> </w:t>
      </w:r>
      <w:r>
        <w:rPr>
          <w:rFonts w:ascii="Arial Nova Light" w:eastAsia="Times New Roman" w:hAnsi="Arial Nova Light" w:cs="Arial"/>
          <w:lang w:val="en-NZ" w:eastAsia="en-NZ"/>
        </w:rPr>
        <w:t>close</w:t>
      </w:r>
      <w:r w:rsidR="00D84F0D">
        <w:rPr>
          <w:rFonts w:ascii="Arial Nova Light" w:eastAsia="Times New Roman" w:hAnsi="Arial Nova Light" w:cs="Arial"/>
          <w:lang w:val="en-NZ" w:eastAsia="en-NZ"/>
        </w:rPr>
        <w:t>ly</w:t>
      </w:r>
      <w:r w:rsidR="00D84F0D" w:rsidRPr="00381840">
        <w:rPr>
          <w:rFonts w:ascii="Arial Nova Light" w:eastAsia="Times New Roman" w:hAnsi="Arial Nova Light" w:cs="Arial"/>
          <w:lang w:val="en-NZ" w:eastAsia="en-NZ"/>
        </w:rPr>
        <w:t xml:space="preserve"> </w:t>
      </w:r>
      <w:r w:rsidR="00577BF6" w:rsidRPr="00381840">
        <w:rPr>
          <w:rFonts w:ascii="Arial Nova Light" w:eastAsia="Times New Roman" w:hAnsi="Arial Nova Light" w:cs="Arial"/>
          <w:lang w:val="en-NZ" w:eastAsia="en-NZ"/>
        </w:rPr>
        <w:t>involved</w:t>
      </w:r>
      <w:r w:rsidR="007951F8" w:rsidRPr="00381840">
        <w:rPr>
          <w:rFonts w:ascii="Arial Nova Light" w:eastAsia="Times New Roman" w:hAnsi="Arial Nova Light" w:cs="Arial"/>
          <w:lang w:val="en-NZ" w:eastAsia="en-NZ"/>
        </w:rPr>
        <w:t xml:space="preserve"> in planning</w:t>
      </w:r>
      <w:r w:rsidR="00CA3764">
        <w:rPr>
          <w:rFonts w:ascii="Arial Nova Light" w:eastAsia="Times New Roman" w:hAnsi="Arial Nova Light" w:cs="Arial"/>
          <w:lang w:val="en-NZ" w:eastAsia="en-NZ"/>
        </w:rPr>
        <w:t>, implementing and</w:t>
      </w:r>
      <w:r w:rsidR="00D84F0D">
        <w:rPr>
          <w:rFonts w:ascii="Arial Nova Light" w:eastAsia="Times New Roman" w:hAnsi="Arial Nova Light" w:cs="Arial"/>
          <w:lang w:val="en-NZ" w:eastAsia="en-NZ"/>
        </w:rPr>
        <w:t xml:space="preserve"> </w:t>
      </w:r>
      <w:r w:rsidR="007951F8" w:rsidRPr="00381840">
        <w:rPr>
          <w:rFonts w:ascii="Arial Nova Light" w:eastAsia="Times New Roman" w:hAnsi="Arial Nova Light" w:cs="Arial"/>
          <w:lang w:val="en-NZ" w:eastAsia="en-NZ"/>
        </w:rPr>
        <w:t xml:space="preserve">reporting </w:t>
      </w:r>
      <w:r w:rsidR="00CA3764">
        <w:rPr>
          <w:rFonts w:ascii="Arial Nova Light" w:eastAsia="Times New Roman" w:hAnsi="Arial Nova Light" w:cs="Arial"/>
          <w:lang w:val="en-NZ" w:eastAsia="en-NZ"/>
        </w:rPr>
        <w:t>on</w:t>
      </w:r>
      <w:r w:rsidR="00CA3764" w:rsidRPr="00381840">
        <w:rPr>
          <w:rFonts w:ascii="Arial Nova Light" w:eastAsia="Times New Roman" w:hAnsi="Arial Nova Light" w:cs="Arial"/>
          <w:lang w:val="en-NZ" w:eastAsia="en-NZ"/>
        </w:rPr>
        <w:t xml:space="preserve"> </w:t>
      </w:r>
      <w:r w:rsidR="007951F8" w:rsidRPr="00381840">
        <w:rPr>
          <w:rFonts w:ascii="Arial Nova Light" w:eastAsia="Times New Roman" w:hAnsi="Arial Nova Light" w:cs="Arial"/>
          <w:lang w:val="en-NZ" w:eastAsia="en-NZ"/>
        </w:rPr>
        <w:t xml:space="preserve">the </w:t>
      </w:r>
      <w:r w:rsidR="0038446F" w:rsidRPr="00381840">
        <w:rPr>
          <w:rFonts w:ascii="Arial Nova Light" w:eastAsia="Times New Roman" w:hAnsi="Arial Nova Light" w:cs="Arial"/>
          <w:lang w:val="en-NZ" w:eastAsia="en-NZ"/>
        </w:rPr>
        <w:t>strategy</w:t>
      </w:r>
      <w:r w:rsidR="007951F8" w:rsidRPr="00381840">
        <w:rPr>
          <w:rFonts w:ascii="Arial Nova Light" w:eastAsia="Times New Roman" w:hAnsi="Arial Nova Light" w:cs="Arial"/>
          <w:lang w:val="en-NZ" w:eastAsia="en-NZ"/>
        </w:rPr>
        <w:t xml:space="preserve">. This could </w:t>
      </w:r>
      <w:r w:rsidR="00777696">
        <w:rPr>
          <w:rFonts w:ascii="Arial Nova Light" w:eastAsia="Times New Roman" w:hAnsi="Arial Nova Light" w:cs="Arial"/>
          <w:lang w:val="en-NZ" w:eastAsia="en-NZ"/>
        </w:rPr>
        <w:t>involve</w:t>
      </w:r>
      <w:r w:rsidR="007951F8" w:rsidRPr="00381840">
        <w:rPr>
          <w:rFonts w:ascii="Arial Nova Light" w:eastAsia="Times New Roman" w:hAnsi="Arial Nova Light" w:cs="Arial"/>
          <w:lang w:val="en-NZ" w:eastAsia="en-NZ"/>
        </w:rPr>
        <w:t xml:space="preserve"> a</w:t>
      </w:r>
      <w:r w:rsidR="007D3C1E" w:rsidRPr="00381840">
        <w:rPr>
          <w:rFonts w:ascii="Arial Nova Light" w:eastAsia="Times New Roman" w:hAnsi="Arial Nova Light" w:cs="Arial"/>
          <w:lang w:val="en-NZ" w:eastAsia="en-NZ"/>
        </w:rPr>
        <w:t xml:space="preserve"> </w:t>
      </w:r>
      <w:r w:rsidR="007951F8" w:rsidRPr="00381840">
        <w:rPr>
          <w:rFonts w:ascii="Arial Nova Light" w:eastAsia="Times New Roman" w:hAnsi="Arial Nova Light" w:cs="Arial"/>
          <w:lang w:val="en-NZ" w:eastAsia="en-NZ"/>
        </w:rPr>
        <w:t>cross-</w:t>
      </w:r>
      <w:r w:rsidR="007D3C1E" w:rsidRPr="00381840">
        <w:rPr>
          <w:rFonts w:ascii="Arial Nova Light" w:eastAsia="Times New Roman" w:hAnsi="Arial Nova Light" w:cs="Arial"/>
          <w:lang w:val="en-NZ" w:eastAsia="en-NZ"/>
        </w:rPr>
        <w:t>organisation</w:t>
      </w:r>
      <w:r w:rsidR="007951F8" w:rsidRPr="00381840">
        <w:rPr>
          <w:rFonts w:ascii="Arial Nova Light" w:eastAsia="Times New Roman" w:hAnsi="Arial Nova Light" w:cs="Arial"/>
          <w:lang w:val="en-NZ" w:eastAsia="en-NZ"/>
        </w:rPr>
        <w:t xml:space="preserve"> </w:t>
      </w:r>
      <w:r w:rsidR="00C030FE" w:rsidRPr="00381840">
        <w:rPr>
          <w:rFonts w:ascii="Arial Nova Light" w:eastAsia="Times New Roman" w:hAnsi="Arial Nova Light" w:cs="Arial"/>
          <w:lang w:val="en-NZ" w:eastAsia="en-NZ"/>
        </w:rPr>
        <w:t>team</w:t>
      </w:r>
      <w:r w:rsidR="007951F8" w:rsidRPr="00381840">
        <w:rPr>
          <w:rFonts w:ascii="Arial Nova Light" w:eastAsia="Times New Roman" w:hAnsi="Arial Nova Light" w:cs="Arial"/>
          <w:lang w:val="en-NZ" w:eastAsia="en-NZ"/>
        </w:rPr>
        <w:t xml:space="preserve"> established for this purpose, a focal point/unit or some other </w:t>
      </w:r>
      <w:r w:rsidR="00CA3764">
        <w:rPr>
          <w:rFonts w:ascii="Arial Nova Light" w:eastAsia="Times New Roman" w:hAnsi="Arial Nova Light" w:cs="Arial"/>
          <w:lang w:val="en-NZ" w:eastAsia="en-NZ"/>
        </w:rPr>
        <w:t>mechanism</w:t>
      </w:r>
      <w:r w:rsidR="00CA3764" w:rsidRPr="00381840">
        <w:rPr>
          <w:rFonts w:ascii="Arial Nova Light" w:eastAsia="Times New Roman" w:hAnsi="Arial Nova Light" w:cs="Arial"/>
          <w:lang w:val="en-NZ" w:eastAsia="en-NZ"/>
        </w:rPr>
        <w:t xml:space="preserve"> </w:t>
      </w:r>
      <w:r w:rsidR="007951F8" w:rsidRPr="00381840">
        <w:rPr>
          <w:rFonts w:ascii="Arial Nova Light" w:eastAsia="Times New Roman" w:hAnsi="Arial Nova Light" w:cs="Arial"/>
          <w:lang w:val="en-NZ" w:eastAsia="en-NZ"/>
        </w:rPr>
        <w:t xml:space="preserve">that is appropriate </w:t>
      </w:r>
      <w:r w:rsidR="00CA3764">
        <w:rPr>
          <w:rFonts w:ascii="Arial Nova Light" w:eastAsia="Times New Roman" w:hAnsi="Arial Nova Light" w:cs="Arial"/>
          <w:lang w:val="en-NZ" w:eastAsia="en-NZ"/>
        </w:rPr>
        <w:t>to</w:t>
      </w:r>
      <w:r w:rsidR="00CA3764" w:rsidRPr="00381840">
        <w:rPr>
          <w:rFonts w:ascii="Arial Nova Light" w:eastAsia="Times New Roman" w:hAnsi="Arial Nova Light" w:cs="Arial"/>
          <w:lang w:val="en-NZ" w:eastAsia="en-NZ"/>
        </w:rPr>
        <w:t xml:space="preserve"> </w:t>
      </w:r>
      <w:r w:rsidR="007951F8" w:rsidRPr="00381840">
        <w:rPr>
          <w:rFonts w:ascii="Arial Nova Light" w:eastAsia="Times New Roman" w:hAnsi="Arial Nova Light" w:cs="Arial"/>
          <w:lang w:val="en-NZ" w:eastAsia="en-NZ"/>
        </w:rPr>
        <w:t xml:space="preserve">the NHRI’s context and that ensures </w:t>
      </w:r>
      <w:r w:rsidR="00136699" w:rsidRPr="00381840">
        <w:rPr>
          <w:rFonts w:ascii="Arial Nova Light" w:eastAsia="Times New Roman" w:hAnsi="Arial Nova Light" w:cs="Arial"/>
          <w:lang w:val="en-NZ" w:eastAsia="en-NZ"/>
        </w:rPr>
        <w:t>institution</w:t>
      </w:r>
      <w:r w:rsidR="007951F8" w:rsidRPr="00381840">
        <w:rPr>
          <w:rFonts w:ascii="Arial Nova Light" w:eastAsia="Times New Roman" w:hAnsi="Arial Nova Light" w:cs="Arial"/>
          <w:lang w:val="en-NZ" w:eastAsia="en-NZ"/>
        </w:rPr>
        <w:t xml:space="preserve">-wide ownership of the </w:t>
      </w:r>
      <w:r w:rsidR="00997348" w:rsidRPr="00381840">
        <w:rPr>
          <w:rFonts w:ascii="Arial Nova Light" w:eastAsia="Times New Roman" w:hAnsi="Arial Nova Light" w:cs="Arial"/>
          <w:lang w:val="en-NZ" w:eastAsia="en-NZ"/>
        </w:rPr>
        <w:t>strategy</w:t>
      </w:r>
      <w:r w:rsidR="00CA3764">
        <w:rPr>
          <w:rFonts w:ascii="Arial Nova Light" w:eastAsia="Times New Roman" w:hAnsi="Arial Nova Light" w:cs="Arial"/>
          <w:lang w:val="en-NZ" w:eastAsia="en-NZ"/>
        </w:rPr>
        <w:t xml:space="preserve"> and its</w:t>
      </w:r>
      <w:r w:rsidR="007951F8" w:rsidRPr="00381840">
        <w:rPr>
          <w:rFonts w:ascii="Arial Nova Light" w:eastAsia="Times New Roman" w:hAnsi="Arial Nova Light" w:cs="Arial"/>
          <w:lang w:val="en-NZ" w:eastAsia="en-NZ"/>
        </w:rPr>
        <w:t xml:space="preserve"> outcomes. </w:t>
      </w:r>
      <w:r w:rsidR="000405BA" w:rsidRPr="00381840">
        <w:rPr>
          <w:rFonts w:ascii="Arial Nova Light" w:eastAsia="Times New Roman" w:hAnsi="Arial Nova Light" w:cs="Arial"/>
          <w:lang w:val="en-NZ" w:eastAsia="en-NZ"/>
        </w:rPr>
        <w:t xml:space="preserve"> </w:t>
      </w:r>
    </w:p>
    <w:p w14:paraId="099BCB97" w14:textId="77777777" w:rsidR="00E25B45" w:rsidRPr="00381840" w:rsidRDefault="00E25B45" w:rsidP="00E65875">
      <w:pPr>
        <w:shd w:val="clear" w:color="auto" w:fill="FFFFFF"/>
        <w:spacing w:after="0" w:line="240" w:lineRule="auto"/>
        <w:jc w:val="both"/>
        <w:rPr>
          <w:rFonts w:ascii="Arial Nova Light" w:eastAsia="Times New Roman" w:hAnsi="Arial Nova Light" w:cs="Arial"/>
          <w:lang w:val="en-NZ" w:eastAsia="en-NZ"/>
        </w:rPr>
      </w:pPr>
    </w:p>
    <w:p w14:paraId="2B191CB6" w14:textId="0C4C3522" w:rsidR="007951F8" w:rsidRPr="00381840" w:rsidRDefault="007951F8" w:rsidP="00E65875">
      <w:pPr>
        <w:shd w:val="clear" w:color="auto" w:fill="FFFFFF"/>
        <w:spacing w:after="0" w:line="240" w:lineRule="auto"/>
        <w:jc w:val="both"/>
        <w:rPr>
          <w:rFonts w:ascii="Arial Nova Light" w:eastAsia="Times New Roman" w:hAnsi="Arial Nova Light" w:cs="Arial"/>
          <w:lang w:val="en-NZ" w:eastAsia="en-NZ"/>
        </w:rPr>
      </w:pPr>
      <w:r w:rsidRPr="00381840">
        <w:rPr>
          <w:rFonts w:ascii="Arial Nova Light" w:eastAsia="Times New Roman" w:hAnsi="Arial Nova Light" w:cs="Arial"/>
          <w:lang w:val="en-NZ" w:eastAsia="en-NZ"/>
        </w:rPr>
        <w:t xml:space="preserve">The NHRI may also </w:t>
      </w:r>
      <w:r w:rsidR="0003228D" w:rsidRPr="00381840">
        <w:rPr>
          <w:rFonts w:ascii="Arial Nova Light" w:eastAsia="Times New Roman" w:hAnsi="Arial Nova Light" w:cs="Arial"/>
          <w:lang w:val="en-NZ" w:eastAsia="en-NZ"/>
        </w:rPr>
        <w:t xml:space="preserve">invite </w:t>
      </w:r>
      <w:r w:rsidR="00D50B20" w:rsidRPr="00381840">
        <w:rPr>
          <w:rFonts w:ascii="Arial Nova Light" w:eastAsia="Times New Roman" w:hAnsi="Arial Nova Light" w:cs="Arial"/>
          <w:lang w:val="en-NZ" w:eastAsia="en-NZ"/>
        </w:rPr>
        <w:t>the participation</w:t>
      </w:r>
      <w:r w:rsidR="0003228D" w:rsidRPr="00381840">
        <w:rPr>
          <w:rFonts w:ascii="Arial Nova Light" w:eastAsia="Times New Roman" w:hAnsi="Arial Nova Light" w:cs="Arial"/>
          <w:lang w:val="en-NZ" w:eastAsia="en-NZ"/>
        </w:rPr>
        <w:t xml:space="preserve"> </w:t>
      </w:r>
      <w:r w:rsidRPr="00381840">
        <w:rPr>
          <w:rFonts w:ascii="Arial Nova Light" w:eastAsia="Times New Roman" w:hAnsi="Arial Nova Light" w:cs="Arial"/>
          <w:lang w:val="en-NZ" w:eastAsia="en-NZ"/>
        </w:rPr>
        <w:t xml:space="preserve">of key external stakeholders </w:t>
      </w:r>
      <w:r w:rsidR="00F43183" w:rsidRPr="00381840">
        <w:rPr>
          <w:rFonts w:ascii="Arial Nova Light" w:eastAsia="Times New Roman" w:hAnsi="Arial Nova Light" w:cs="Arial"/>
          <w:lang w:val="en-NZ" w:eastAsia="en-NZ"/>
        </w:rPr>
        <w:t>and gender</w:t>
      </w:r>
      <w:r w:rsidR="00733DE6" w:rsidRPr="00381840">
        <w:rPr>
          <w:rFonts w:ascii="Arial Nova Light" w:eastAsia="Times New Roman" w:hAnsi="Arial Nova Light" w:cs="Arial"/>
          <w:lang w:val="en-NZ" w:eastAsia="en-NZ"/>
        </w:rPr>
        <w:t xml:space="preserve"> </w:t>
      </w:r>
      <w:r w:rsidR="00F43183" w:rsidRPr="00381840">
        <w:rPr>
          <w:rFonts w:ascii="Arial Nova Light" w:eastAsia="Times New Roman" w:hAnsi="Arial Nova Light" w:cs="Arial"/>
          <w:lang w:val="en-NZ" w:eastAsia="en-NZ"/>
        </w:rPr>
        <w:t>experts</w:t>
      </w:r>
      <w:r w:rsidR="00FE2A34">
        <w:rPr>
          <w:rStyle w:val="FootnoteReference"/>
          <w:rFonts w:ascii="Arial Nova Light" w:eastAsia="Times New Roman" w:hAnsi="Arial Nova Light" w:cs="Arial"/>
          <w:lang w:val="en-NZ" w:eastAsia="en-NZ"/>
        </w:rPr>
        <w:footnoteReference w:id="14"/>
      </w:r>
      <w:r w:rsidR="0053312A" w:rsidRPr="00381840">
        <w:rPr>
          <w:rFonts w:ascii="Arial Nova Light" w:eastAsia="Times New Roman" w:hAnsi="Arial Nova Light" w:cs="Arial"/>
          <w:lang w:val="en-NZ" w:eastAsia="en-NZ"/>
        </w:rPr>
        <w:t xml:space="preserve"> </w:t>
      </w:r>
      <w:r w:rsidR="00733DE6" w:rsidRPr="00381840">
        <w:rPr>
          <w:rFonts w:ascii="Arial Nova Light" w:eastAsia="Times New Roman" w:hAnsi="Arial Nova Light" w:cs="Arial"/>
          <w:lang w:val="en-NZ" w:eastAsia="en-NZ"/>
        </w:rPr>
        <w:t>with experience in strategic planning</w:t>
      </w:r>
      <w:r w:rsidR="005844BA" w:rsidRPr="00381840">
        <w:rPr>
          <w:rFonts w:ascii="Arial Nova Light" w:eastAsia="Times New Roman" w:hAnsi="Arial Nova Light" w:cs="Arial"/>
          <w:lang w:val="en-NZ" w:eastAsia="en-NZ"/>
        </w:rPr>
        <w:t xml:space="preserve">. This could </w:t>
      </w:r>
      <w:r w:rsidR="00CA3764">
        <w:rPr>
          <w:rFonts w:ascii="Arial Nova Light" w:eastAsia="Times New Roman" w:hAnsi="Arial Nova Light" w:cs="Arial"/>
          <w:lang w:val="en-NZ" w:eastAsia="en-NZ"/>
        </w:rPr>
        <w:t xml:space="preserve">involve </w:t>
      </w:r>
      <w:r w:rsidR="00B25239">
        <w:rPr>
          <w:rFonts w:ascii="Arial Nova Light" w:eastAsia="Times New Roman" w:hAnsi="Arial Nova Light" w:cs="Arial"/>
          <w:lang w:val="en-NZ" w:eastAsia="en-NZ"/>
        </w:rPr>
        <w:t>a</w:t>
      </w:r>
      <w:r w:rsidR="00D50B20" w:rsidRPr="00381840">
        <w:rPr>
          <w:rFonts w:ascii="Arial Nova Light" w:eastAsia="Times New Roman" w:hAnsi="Arial Nova Light" w:cs="Arial"/>
          <w:lang w:val="en-NZ" w:eastAsia="en-NZ"/>
        </w:rPr>
        <w:t>n external advisory group</w:t>
      </w:r>
      <w:r w:rsidR="0003228D" w:rsidRPr="00381840">
        <w:rPr>
          <w:rFonts w:ascii="Arial Nova Light" w:eastAsia="Times New Roman" w:hAnsi="Arial Nova Light" w:cs="Arial"/>
          <w:lang w:val="en-NZ" w:eastAsia="en-NZ"/>
        </w:rPr>
        <w:t xml:space="preserve"> </w:t>
      </w:r>
      <w:r w:rsidR="00D50B20" w:rsidRPr="00381840">
        <w:rPr>
          <w:rFonts w:ascii="Arial Nova Light" w:eastAsia="Times New Roman" w:hAnsi="Arial Nova Light" w:cs="Arial"/>
          <w:lang w:val="en-NZ" w:eastAsia="en-NZ"/>
        </w:rPr>
        <w:t xml:space="preserve">or through a </w:t>
      </w:r>
      <w:r w:rsidR="00CA3764">
        <w:rPr>
          <w:rFonts w:ascii="Arial Nova Light" w:eastAsia="Times New Roman" w:hAnsi="Arial Nova Light" w:cs="Arial"/>
          <w:lang w:val="en-NZ" w:eastAsia="en-NZ"/>
        </w:rPr>
        <w:t>more</w:t>
      </w:r>
      <w:r w:rsidR="00CA3764" w:rsidRPr="00381840">
        <w:rPr>
          <w:rFonts w:ascii="Arial Nova Light" w:eastAsia="Times New Roman" w:hAnsi="Arial Nova Light" w:cs="Arial"/>
          <w:lang w:val="en-NZ" w:eastAsia="en-NZ"/>
        </w:rPr>
        <w:t xml:space="preserve"> </w:t>
      </w:r>
      <w:r w:rsidR="00D50B20" w:rsidRPr="00381840">
        <w:rPr>
          <w:rFonts w:ascii="Arial Nova Light" w:eastAsia="Times New Roman" w:hAnsi="Arial Nova Light" w:cs="Arial"/>
          <w:lang w:val="en-NZ" w:eastAsia="en-NZ"/>
        </w:rPr>
        <w:t xml:space="preserve">informal </w:t>
      </w:r>
      <w:r w:rsidR="00B25239">
        <w:rPr>
          <w:rFonts w:ascii="Arial Nova Light" w:eastAsia="Times New Roman" w:hAnsi="Arial Nova Light" w:cs="Arial"/>
          <w:lang w:val="en-NZ" w:eastAsia="en-NZ"/>
        </w:rPr>
        <w:t>process</w:t>
      </w:r>
      <w:r w:rsidR="00D50B20" w:rsidRPr="00381840">
        <w:rPr>
          <w:rFonts w:ascii="Arial Nova Light" w:eastAsia="Times New Roman" w:hAnsi="Arial Nova Light" w:cs="Arial"/>
          <w:lang w:val="en-NZ" w:eastAsia="en-NZ"/>
        </w:rPr>
        <w:t>.</w:t>
      </w:r>
      <w:r w:rsidR="00D82535" w:rsidRPr="00381840">
        <w:rPr>
          <w:rFonts w:ascii="Arial Nova Light" w:eastAsia="Times New Roman" w:hAnsi="Arial Nova Light" w:cs="Arial"/>
          <w:lang w:val="en-NZ" w:eastAsia="en-NZ"/>
        </w:rPr>
        <w:t xml:space="preserve"> </w:t>
      </w:r>
    </w:p>
    <w:p w14:paraId="7D6F47E8" w14:textId="77777777" w:rsidR="007951F8" w:rsidRPr="00381840" w:rsidRDefault="007951F8" w:rsidP="00E65875">
      <w:pPr>
        <w:pStyle w:val="ListParagraph"/>
        <w:shd w:val="clear" w:color="auto" w:fill="FFFFFF"/>
        <w:spacing w:after="0" w:line="240" w:lineRule="auto"/>
        <w:ind w:left="0"/>
        <w:contextualSpacing w:val="0"/>
        <w:jc w:val="both"/>
        <w:rPr>
          <w:rFonts w:ascii="Arial Nova Light" w:eastAsia="Times New Roman" w:hAnsi="Arial Nova Light" w:cs="Arial"/>
          <w:lang w:val="en-NZ" w:eastAsia="en-NZ"/>
        </w:rPr>
      </w:pPr>
    </w:p>
    <w:p w14:paraId="261ECFCC" w14:textId="2134BE37" w:rsidR="00EA79A9" w:rsidRDefault="00EA79A9" w:rsidP="00E65875">
      <w:pPr>
        <w:spacing w:after="0" w:line="240" w:lineRule="auto"/>
        <w:jc w:val="both"/>
        <w:rPr>
          <w:rFonts w:ascii="Arial Nova Light" w:hAnsi="Arial Nova Light" w:cs="Arial"/>
        </w:rPr>
      </w:pPr>
      <w:r w:rsidRPr="00381840">
        <w:rPr>
          <w:rFonts w:ascii="Arial Nova Light" w:hAnsi="Arial Nova Light" w:cs="Arial"/>
        </w:rPr>
        <w:t xml:space="preserve">The </w:t>
      </w:r>
      <w:r w:rsidR="00777696">
        <w:rPr>
          <w:rFonts w:ascii="Arial Nova Light" w:hAnsi="Arial Nova Light" w:cs="Arial"/>
        </w:rPr>
        <w:t>gender mainstreaming s</w:t>
      </w:r>
      <w:r w:rsidRPr="00381840">
        <w:rPr>
          <w:rFonts w:ascii="Arial Nova Light" w:hAnsi="Arial Nova Light" w:cs="Arial"/>
        </w:rPr>
        <w:t>trategy must be linked with the NHRI</w:t>
      </w:r>
      <w:r w:rsidR="00D84F0D">
        <w:rPr>
          <w:rFonts w:ascii="Arial Nova Light" w:hAnsi="Arial Nova Light" w:cs="Arial"/>
        </w:rPr>
        <w:t>’s broader</w:t>
      </w:r>
      <w:r w:rsidRPr="00381840">
        <w:rPr>
          <w:rFonts w:ascii="Arial Nova Light" w:hAnsi="Arial Nova Light" w:cs="Arial"/>
        </w:rPr>
        <w:t xml:space="preserve"> </w:t>
      </w:r>
      <w:r w:rsidR="00D84F0D">
        <w:rPr>
          <w:rFonts w:ascii="Arial Nova Light" w:hAnsi="Arial Nova Light" w:cs="Arial"/>
        </w:rPr>
        <w:t>s</w:t>
      </w:r>
      <w:r w:rsidRPr="00381840">
        <w:rPr>
          <w:rFonts w:ascii="Arial Nova Light" w:hAnsi="Arial Nova Light" w:cs="Arial"/>
        </w:rPr>
        <w:t xml:space="preserve">trategic plan to ensure that gender is considered and integrated </w:t>
      </w:r>
      <w:r w:rsidR="00777696">
        <w:rPr>
          <w:rFonts w:ascii="Arial Nova Light" w:hAnsi="Arial Nova Light" w:cs="Arial"/>
        </w:rPr>
        <w:t>across</w:t>
      </w:r>
      <w:r w:rsidR="00777696" w:rsidRPr="00381840">
        <w:rPr>
          <w:rFonts w:ascii="Arial Nova Light" w:hAnsi="Arial Nova Light" w:cs="Arial"/>
        </w:rPr>
        <w:t xml:space="preserve"> </w:t>
      </w:r>
      <w:r w:rsidR="00D84F0D">
        <w:rPr>
          <w:rFonts w:ascii="Arial Nova Light" w:hAnsi="Arial Nova Light" w:cs="Arial"/>
        </w:rPr>
        <w:t>all</w:t>
      </w:r>
      <w:r w:rsidR="00D84F0D" w:rsidRPr="00381840">
        <w:rPr>
          <w:rFonts w:ascii="Arial Nova Light" w:hAnsi="Arial Nova Light" w:cs="Arial"/>
        </w:rPr>
        <w:t xml:space="preserve"> </w:t>
      </w:r>
      <w:r w:rsidR="00D84F0D">
        <w:rPr>
          <w:rFonts w:ascii="Arial Nova Light" w:hAnsi="Arial Nova Light" w:cs="Arial"/>
        </w:rPr>
        <w:t xml:space="preserve">institutional work and </w:t>
      </w:r>
      <w:r w:rsidRPr="00381840">
        <w:rPr>
          <w:rFonts w:ascii="Arial Nova Light" w:hAnsi="Arial Nova Light" w:cs="Arial"/>
        </w:rPr>
        <w:t>process</w:t>
      </w:r>
      <w:r w:rsidR="00D84F0D">
        <w:rPr>
          <w:rFonts w:ascii="Arial Nova Light" w:hAnsi="Arial Nova Light" w:cs="Arial"/>
        </w:rPr>
        <w:t>es</w:t>
      </w:r>
      <w:r w:rsidRPr="00381840">
        <w:rPr>
          <w:rFonts w:ascii="Arial Nova Light" w:hAnsi="Arial Nova Light" w:cs="Arial"/>
        </w:rPr>
        <w:t>.</w:t>
      </w:r>
    </w:p>
    <w:p w14:paraId="47D096E6" w14:textId="77777777" w:rsidR="00EA79A9" w:rsidRPr="00381840" w:rsidRDefault="00EA79A9" w:rsidP="00E65875">
      <w:pPr>
        <w:spacing w:after="0" w:line="240" w:lineRule="auto"/>
        <w:jc w:val="both"/>
        <w:rPr>
          <w:rFonts w:ascii="Arial Nova Light" w:hAnsi="Arial Nova Light" w:cs="Arial"/>
        </w:rPr>
      </w:pPr>
    </w:p>
    <w:p w14:paraId="22D509D7" w14:textId="6ACEC158" w:rsidR="00143C87" w:rsidRPr="00381840" w:rsidRDefault="007951F8" w:rsidP="00E65875">
      <w:pPr>
        <w:shd w:val="clear" w:color="auto" w:fill="FFFFFF"/>
        <w:spacing w:after="0" w:line="240" w:lineRule="auto"/>
        <w:jc w:val="both"/>
        <w:rPr>
          <w:rFonts w:ascii="Arial Nova Light" w:eastAsia="Times New Roman" w:hAnsi="Arial Nova Light" w:cs="Arial"/>
          <w:lang w:val="en-NZ" w:eastAsia="en-NZ"/>
        </w:rPr>
      </w:pPr>
      <w:r w:rsidRPr="00381840">
        <w:rPr>
          <w:rFonts w:ascii="Arial Nova Light" w:eastAsia="Times New Roman" w:hAnsi="Arial Nova Light" w:cs="Arial"/>
          <w:lang w:val="en-NZ" w:eastAsia="en-NZ"/>
        </w:rPr>
        <w:t xml:space="preserve">Whatever </w:t>
      </w:r>
      <w:r w:rsidR="00B20B60">
        <w:rPr>
          <w:rFonts w:ascii="Arial Nova Light" w:eastAsia="Times New Roman" w:hAnsi="Arial Nova Light" w:cs="Arial"/>
          <w:lang w:val="en-NZ" w:eastAsia="en-NZ"/>
        </w:rPr>
        <w:t>method</w:t>
      </w:r>
      <w:r w:rsidR="00CF29B7" w:rsidRPr="00381840">
        <w:rPr>
          <w:rFonts w:ascii="Arial Nova Light" w:eastAsia="Times New Roman" w:hAnsi="Arial Nova Light" w:cs="Arial"/>
          <w:lang w:val="en-NZ" w:eastAsia="en-NZ"/>
        </w:rPr>
        <w:t xml:space="preserve"> </w:t>
      </w:r>
      <w:r w:rsidR="000D48E0" w:rsidRPr="00381840">
        <w:rPr>
          <w:rFonts w:ascii="Arial Nova Light" w:eastAsia="Times New Roman" w:hAnsi="Arial Nova Light" w:cs="Arial"/>
          <w:lang w:val="en-NZ" w:eastAsia="en-NZ"/>
        </w:rPr>
        <w:t xml:space="preserve">is decided by the NHRI </w:t>
      </w:r>
      <w:r w:rsidR="00CF29B7" w:rsidRPr="00381840">
        <w:rPr>
          <w:rFonts w:ascii="Arial Nova Light" w:eastAsia="Times New Roman" w:hAnsi="Arial Nova Light" w:cs="Arial"/>
          <w:lang w:val="en-NZ" w:eastAsia="en-NZ"/>
        </w:rPr>
        <w:t xml:space="preserve">to </w:t>
      </w:r>
      <w:r w:rsidR="00856154">
        <w:rPr>
          <w:rFonts w:ascii="Arial Nova Light" w:eastAsia="Times New Roman" w:hAnsi="Arial Nova Light" w:cs="Arial"/>
          <w:lang w:val="en-NZ" w:eastAsia="en-NZ"/>
        </w:rPr>
        <w:t>develop</w:t>
      </w:r>
      <w:r w:rsidR="0038015B" w:rsidRPr="00381840">
        <w:rPr>
          <w:rFonts w:ascii="Arial Nova Light" w:eastAsia="Times New Roman" w:hAnsi="Arial Nova Light" w:cs="Arial"/>
          <w:lang w:val="en-NZ" w:eastAsia="en-NZ"/>
        </w:rPr>
        <w:t xml:space="preserve"> the strategy</w:t>
      </w:r>
      <w:r w:rsidRPr="00381840">
        <w:rPr>
          <w:rFonts w:ascii="Arial Nova Light" w:eastAsia="Times New Roman" w:hAnsi="Arial Nova Light" w:cs="Arial"/>
          <w:lang w:val="en-NZ" w:eastAsia="en-NZ"/>
        </w:rPr>
        <w:t xml:space="preserve">, </w:t>
      </w:r>
      <w:r w:rsidR="00777696">
        <w:rPr>
          <w:rFonts w:ascii="Arial Nova Light" w:eastAsia="Times New Roman" w:hAnsi="Arial Nova Light" w:cs="Arial"/>
          <w:lang w:val="en-NZ" w:eastAsia="en-NZ"/>
        </w:rPr>
        <w:t xml:space="preserve">it </w:t>
      </w:r>
      <w:r w:rsidR="00953D2A" w:rsidRPr="00381840">
        <w:rPr>
          <w:rFonts w:ascii="Arial Nova Light" w:eastAsia="Times New Roman" w:hAnsi="Arial Nova Light" w:cs="Arial"/>
          <w:lang w:val="en-NZ" w:eastAsia="en-NZ"/>
        </w:rPr>
        <w:t>is important</w:t>
      </w:r>
      <w:r w:rsidR="00777696">
        <w:rPr>
          <w:rFonts w:ascii="Arial Nova Light" w:eastAsia="Times New Roman" w:hAnsi="Arial Nova Light" w:cs="Arial"/>
          <w:lang w:val="en-NZ" w:eastAsia="en-NZ"/>
        </w:rPr>
        <w:t xml:space="preserve"> to </w:t>
      </w:r>
      <w:r w:rsidR="00856154">
        <w:rPr>
          <w:rFonts w:ascii="Arial Nova Light" w:eastAsia="Times New Roman" w:hAnsi="Arial Nova Light" w:cs="Arial"/>
          <w:lang w:val="en-NZ" w:eastAsia="en-NZ"/>
        </w:rPr>
        <w:t>include the perspectives and insights of</w:t>
      </w:r>
      <w:r w:rsidR="00143C87" w:rsidRPr="00381840">
        <w:rPr>
          <w:rFonts w:ascii="Arial Nova Light" w:eastAsia="Times New Roman" w:hAnsi="Arial Nova Light" w:cs="Arial"/>
          <w:lang w:val="en-NZ" w:eastAsia="en-NZ"/>
        </w:rPr>
        <w:t>:</w:t>
      </w:r>
    </w:p>
    <w:p w14:paraId="31268EA9" w14:textId="03F64051" w:rsidR="007951F8" w:rsidRPr="00381840" w:rsidRDefault="00856154" w:rsidP="00FA6ED0">
      <w:pPr>
        <w:pStyle w:val="ListParagraph"/>
        <w:numPr>
          <w:ilvl w:val="0"/>
          <w:numId w:val="10"/>
        </w:numPr>
        <w:shd w:val="clear" w:color="auto" w:fill="FFFFFF"/>
        <w:spacing w:before="120" w:after="0" w:line="240" w:lineRule="auto"/>
        <w:ind w:left="782" w:hanging="357"/>
        <w:contextualSpacing w:val="0"/>
        <w:jc w:val="both"/>
        <w:rPr>
          <w:rFonts w:ascii="Arial Nova Light" w:eastAsia="Times New Roman" w:hAnsi="Arial Nova Light" w:cs="Arial"/>
          <w:lang w:val="en-NZ" w:eastAsia="en-NZ"/>
        </w:rPr>
      </w:pPr>
      <w:r>
        <w:rPr>
          <w:rFonts w:ascii="Arial Nova Light" w:eastAsia="Times New Roman" w:hAnsi="Arial Nova Light" w:cs="Arial"/>
          <w:lang w:val="en-NZ" w:eastAsia="en-NZ"/>
        </w:rPr>
        <w:t>T</w:t>
      </w:r>
      <w:r w:rsidR="007951F8" w:rsidRPr="00381840">
        <w:rPr>
          <w:rFonts w:ascii="Arial Nova Light" w:eastAsia="Times New Roman" w:hAnsi="Arial Nova Light" w:cs="Arial"/>
          <w:lang w:val="en-NZ" w:eastAsia="en-NZ"/>
        </w:rPr>
        <w:t xml:space="preserve">hose who </w:t>
      </w:r>
      <w:r w:rsidR="007951F8" w:rsidRPr="00381840">
        <w:rPr>
          <w:rFonts w:ascii="Arial Nova Light" w:hAnsi="Arial Nova Light" w:cs="Arial"/>
        </w:rPr>
        <w:t>experience human rights issues as a result of their gender identity</w:t>
      </w:r>
      <w:r>
        <w:rPr>
          <w:rFonts w:ascii="Arial Nova Light" w:hAnsi="Arial Nova Light" w:cs="Arial"/>
        </w:rPr>
        <w:t xml:space="preserve"> </w:t>
      </w:r>
      <w:r w:rsidR="003F7C71" w:rsidRPr="00381840">
        <w:rPr>
          <w:rFonts w:ascii="Arial Nova Light" w:eastAsia="Times New Roman" w:hAnsi="Arial Nova Light" w:cs="Arial"/>
          <w:lang w:val="en-NZ" w:eastAsia="en-NZ"/>
        </w:rPr>
        <w:t>(</w:t>
      </w:r>
      <w:r>
        <w:rPr>
          <w:rFonts w:ascii="Arial Nova Light" w:eastAsia="Times New Roman" w:hAnsi="Arial Nova Light" w:cs="Arial"/>
          <w:lang w:val="en-NZ" w:eastAsia="en-NZ"/>
        </w:rPr>
        <w:t>r</w:t>
      </w:r>
      <w:r w:rsidR="003F7C71" w:rsidRPr="00381840">
        <w:rPr>
          <w:rFonts w:ascii="Arial Nova Light" w:eastAsia="Times New Roman" w:hAnsi="Arial Nova Light" w:cs="Arial"/>
          <w:lang w:val="en-NZ" w:eastAsia="en-NZ"/>
        </w:rPr>
        <w:t>ights holders)</w:t>
      </w:r>
    </w:p>
    <w:p w14:paraId="5CE54444" w14:textId="6C607ACB" w:rsidR="00143C87" w:rsidRPr="00381840" w:rsidRDefault="00856154" w:rsidP="00FA6ED0">
      <w:pPr>
        <w:pStyle w:val="ListParagraph"/>
        <w:numPr>
          <w:ilvl w:val="0"/>
          <w:numId w:val="10"/>
        </w:numPr>
        <w:shd w:val="clear" w:color="auto" w:fill="FFFFFF"/>
        <w:spacing w:before="120" w:after="120" w:line="240" w:lineRule="auto"/>
        <w:ind w:left="782" w:hanging="357"/>
        <w:contextualSpacing w:val="0"/>
        <w:jc w:val="both"/>
        <w:rPr>
          <w:rFonts w:ascii="Arial Nova Light" w:eastAsia="Times New Roman" w:hAnsi="Arial Nova Light" w:cs="Arial"/>
          <w:lang w:val="en-NZ" w:eastAsia="en-NZ"/>
        </w:rPr>
      </w:pPr>
      <w:r w:rsidRPr="00315F26">
        <w:rPr>
          <w:rFonts w:ascii="Arial Nova Light" w:eastAsia="Times New Roman" w:hAnsi="Arial Nova Light" w:cs="Arial"/>
          <w:lang w:val="en-NZ" w:eastAsia="en-NZ"/>
        </w:rPr>
        <w:t>T</w:t>
      </w:r>
      <w:r w:rsidR="00143C87" w:rsidRPr="00315F26">
        <w:rPr>
          <w:rFonts w:ascii="Arial Nova Light" w:eastAsia="Times New Roman" w:hAnsi="Arial Nova Light" w:cs="Arial"/>
          <w:lang w:val="en-NZ" w:eastAsia="en-NZ"/>
        </w:rPr>
        <w:t>h</w:t>
      </w:r>
      <w:r w:rsidR="005A2D05" w:rsidRPr="00315F26">
        <w:rPr>
          <w:rFonts w:ascii="Arial Nova Light" w:eastAsia="Times New Roman" w:hAnsi="Arial Nova Light" w:cs="Arial"/>
          <w:lang w:val="en-NZ" w:eastAsia="en-NZ"/>
        </w:rPr>
        <w:t>o</w:t>
      </w:r>
      <w:r w:rsidR="00143C87" w:rsidRPr="00315F26">
        <w:rPr>
          <w:rFonts w:ascii="Arial Nova Light" w:eastAsia="Times New Roman" w:hAnsi="Arial Nova Light" w:cs="Arial"/>
          <w:lang w:val="en-NZ" w:eastAsia="en-NZ"/>
        </w:rPr>
        <w:t xml:space="preserve">se </w:t>
      </w:r>
      <w:r w:rsidR="005A2D05" w:rsidRPr="00315F26">
        <w:rPr>
          <w:rFonts w:ascii="Arial Nova Light" w:eastAsia="Times New Roman" w:hAnsi="Arial Nova Light" w:cs="Arial"/>
          <w:lang w:val="en-NZ" w:eastAsia="en-NZ"/>
        </w:rPr>
        <w:t xml:space="preserve">who have the </w:t>
      </w:r>
      <w:r w:rsidR="00802495" w:rsidRPr="00315F26">
        <w:rPr>
          <w:rFonts w:ascii="Arial Nova Light" w:eastAsia="Times New Roman" w:hAnsi="Arial Nova Light" w:cs="Arial"/>
          <w:lang w:val="en-NZ" w:eastAsia="en-NZ"/>
        </w:rPr>
        <w:t xml:space="preserve">structural </w:t>
      </w:r>
      <w:r w:rsidR="005A2D05" w:rsidRPr="00315F26">
        <w:rPr>
          <w:rFonts w:ascii="Arial Nova Light" w:eastAsia="Times New Roman" w:hAnsi="Arial Nova Light" w:cs="Arial"/>
          <w:lang w:val="en-NZ" w:eastAsia="en-NZ"/>
        </w:rPr>
        <w:t xml:space="preserve">mandate and responsibility </w:t>
      </w:r>
      <w:r w:rsidR="00024971" w:rsidRPr="00315F26">
        <w:rPr>
          <w:rFonts w:ascii="Arial Nova Light" w:eastAsia="Times New Roman" w:hAnsi="Arial Nova Light" w:cs="Arial"/>
          <w:lang w:val="en-NZ" w:eastAsia="en-NZ"/>
        </w:rPr>
        <w:t xml:space="preserve">to promote and </w:t>
      </w:r>
      <w:r w:rsidR="0023301C" w:rsidRPr="00315F26">
        <w:rPr>
          <w:rFonts w:ascii="Arial Nova Light" w:eastAsia="Times New Roman" w:hAnsi="Arial Nova Light" w:cs="Arial"/>
          <w:lang w:val="en-NZ" w:eastAsia="en-NZ"/>
        </w:rPr>
        <w:t>protect</w:t>
      </w:r>
      <w:r w:rsidR="0023301C" w:rsidRPr="00381840">
        <w:rPr>
          <w:rFonts w:ascii="Arial Nova Light" w:eastAsia="Times New Roman" w:hAnsi="Arial Nova Light" w:cs="Arial"/>
          <w:lang w:val="en-NZ" w:eastAsia="en-NZ"/>
        </w:rPr>
        <w:t xml:space="preserve"> </w:t>
      </w:r>
      <w:r w:rsidR="00F437B1" w:rsidRPr="00381840">
        <w:rPr>
          <w:rFonts w:ascii="Arial Nova Light" w:eastAsia="Times New Roman" w:hAnsi="Arial Nova Light" w:cs="Arial"/>
          <w:lang w:val="en-NZ" w:eastAsia="en-NZ"/>
        </w:rPr>
        <w:t xml:space="preserve">the rights </w:t>
      </w:r>
      <w:r w:rsidR="00351FAA" w:rsidRPr="00381840">
        <w:rPr>
          <w:rFonts w:ascii="Arial Nova Light" w:eastAsia="Times New Roman" w:hAnsi="Arial Nova Light" w:cs="Arial"/>
          <w:lang w:val="en-NZ" w:eastAsia="en-NZ"/>
        </w:rPr>
        <w:t xml:space="preserve">of all staff and who </w:t>
      </w:r>
      <w:r w:rsidR="00402DB4" w:rsidRPr="00381840">
        <w:rPr>
          <w:rFonts w:ascii="Arial Nova Light" w:eastAsia="Times New Roman" w:hAnsi="Arial Nova Light" w:cs="Arial"/>
          <w:lang w:val="en-NZ" w:eastAsia="en-NZ"/>
        </w:rPr>
        <w:t>make decisions about how the NHRI will undertake its external work</w:t>
      </w:r>
      <w:r>
        <w:rPr>
          <w:rFonts w:ascii="Arial Nova Light" w:eastAsia="Times New Roman" w:hAnsi="Arial Nova Light" w:cs="Arial"/>
          <w:lang w:val="en-NZ" w:eastAsia="en-NZ"/>
        </w:rPr>
        <w:t>,</w:t>
      </w:r>
      <w:r w:rsidR="00402DB4" w:rsidRPr="00381840">
        <w:rPr>
          <w:rFonts w:ascii="Arial Nova Light" w:eastAsia="Times New Roman" w:hAnsi="Arial Nova Light" w:cs="Arial"/>
          <w:lang w:val="en-NZ" w:eastAsia="en-NZ"/>
        </w:rPr>
        <w:t xml:space="preserve"> </w:t>
      </w:r>
      <w:r w:rsidR="003F7C71" w:rsidRPr="00381840">
        <w:rPr>
          <w:rFonts w:ascii="Arial Nova Light" w:eastAsia="Times New Roman" w:hAnsi="Arial Nova Light" w:cs="Arial"/>
          <w:lang w:val="en-NZ" w:eastAsia="en-NZ"/>
        </w:rPr>
        <w:t>such as</w:t>
      </w:r>
      <w:r w:rsidR="00402DB4" w:rsidRPr="00381840">
        <w:rPr>
          <w:rFonts w:ascii="Arial Nova Light" w:eastAsia="Times New Roman" w:hAnsi="Arial Nova Light" w:cs="Arial"/>
          <w:lang w:val="en-NZ" w:eastAsia="en-NZ"/>
        </w:rPr>
        <w:t xml:space="preserve"> Commissioners and senior leaders </w:t>
      </w:r>
      <w:r w:rsidR="003F7C71" w:rsidRPr="00381840">
        <w:rPr>
          <w:rFonts w:ascii="Arial Nova Light" w:eastAsia="Times New Roman" w:hAnsi="Arial Nova Light" w:cs="Arial"/>
          <w:lang w:val="en-NZ" w:eastAsia="en-NZ"/>
        </w:rPr>
        <w:t>(</w:t>
      </w:r>
      <w:r>
        <w:rPr>
          <w:rFonts w:ascii="Arial Nova Light" w:eastAsia="Times New Roman" w:hAnsi="Arial Nova Light" w:cs="Arial"/>
          <w:lang w:val="en-NZ" w:eastAsia="en-NZ"/>
        </w:rPr>
        <w:t>d</w:t>
      </w:r>
      <w:r w:rsidR="003F7C71" w:rsidRPr="00381840">
        <w:rPr>
          <w:rFonts w:ascii="Arial Nova Light" w:eastAsia="Times New Roman" w:hAnsi="Arial Nova Light" w:cs="Arial"/>
          <w:lang w:val="en-NZ" w:eastAsia="en-NZ"/>
        </w:rPr>
        <w:t>uty bearers)</w:t>
      </w:r>
    </w:p>
    <w:p w14:paraId="2A5B4442" w14:textId="4116BC96" w:rsidR="000113C3" w:rsidRPr="00381840" w:rsidRDefault="00856154" w:rsidP="00FA6ED0">
      <w:pPr>
        <w:pStyle w:val="ListParagraph"/>
        <w:numPr>
          <w:ilvl w:val="0"/>
          <w:numId w:val="10"/>
        </w:numPr>
        <w:shd w:val="clear" w:color="auto" w:fill="FFFFFF"/>
        <w:spacing w:after="0" w:line="240" w:lineRule="auto"/>
        <w:contextualSpacing w:val="0"/>
        <w:jc w:val="both"/>
        <w:rPr>
          <w:rFonts w:ascii="Arial Nova Light" w:eastAsia="Times New Roman" w:hAnsi="Arial Nova Light" w:cs="Arial"/>
          <w:lang w:val="en-NZ" w:eastAsia="en-NZ"/>
        </w:rPr>
      </w:pPr>
      <w:r>
        <w:rPr>
          <w:rFonts w:ascii="Arial Nova Light" w:hAnsi="Arial Nova Light" w:cs="Arial"/>
        </w:rPr>
        <w:lastRenderedPageBreak/>
        <w:t>T</w:t>
      </w:r>
      <w:r w:rsidR="001100D0" w:rsidRPr="00315F26">
        <w:rPr>
          <w:rFonts w:ascii="Arial Nova Light" w:hAnsi="Arial Nova Light" w:cs="Arial"/>
        </w:rPr>
        <w:t xml:space="preserve">hose who </w:t>
      </w:r>
      <w:r>
        <w:rPr>
          <w:rFonts w:ascii="Arial Nova Light" w:hAnsi="Arial Nova Light" w:cs="Arial"/>
        </w:rPr>
        <w:t>help</w:t>
      </w:r>
      <w:r w:rsidR="000113C3" w:rsidRPr="00315F26">
        <w:rPr>
          <w:rFonts w:ascii="Arial Nova Light" w:hAnsi="Arial Nova Light" w:cs="Arial"/>
        </w:rPr>
        <w:t xml:space="preserve"> inform </w:t>
      </w:r>
      <w:r w:rsidR="00B72F82" w:rsidRPr="00315F26">
        <w:rPr>
          <w:rFonts w:ascii="Arial Nova Light" w:hAnsi="Arial Nova Light" w:cs="Arial"/>
        </w:rPr>
        <w:t>and influence</w:t>
      </w:r>
      <w:r w:rsidR="00B72F82" w:rsidRPr="00381840">
        <w:rPr>
          <w:rFonts w:ascii="Arial Nova Light" w:hAnsi="Arial Nova Light" w:cs="Arial"/>
        </w:rPr>
        <w:t xml:space="preserve"> </w:t>
      </w:r>
      <w:r w:rsidR="000113C3" w:rsidRPr="00381840">
        <w:rPr>
          <w:rFonts w:ascii="Arial Nova Light" w:hAnsi="Arial Nova Light" w:cs="Arial"/>
        </w:rPr>
        <w:t xml:space="preserve">the NHRIs priorities </w:t>
      </w:r>
      <w:r w:rsidR="00002F90" w:rsidRPr="00381840">
        <w:rPr>
          <w:rFonts w:ascii="Arial Nova Light" w:hAnsi="Arial Nova Light" w:cs="Arial"/>
        </w:rPr>
        <w:t xml:space="preserve">and </w:t>
      </w:r>
      <w:r w:rsidR="000113C3" w:rsidRPr="00381840">
        <w:rPr>
          <w:rFonts w:ascii="Arial Nova Light" w:hAnsi="Arial Nova Light" w:cs="Arial"/>
        </w:rPr>
        <w:t>decision</w:t>
      </w:r>
      <w:r w:rsidR="00E616B2" w:rsidRPr="00381840">
        <w:rPr>
          <w:rFonts w:ascii="Arial Nova Light" w:hAnsi="Arial Nova Light" w:cs="Arial"/>
        </w:rPr>
        <w:t>s</w:t>
      </w:r>
      <w:r>
        <w:rPr>
          <w:rFonts w:ascii="Arial Nova Light" w:hAnsi="Arial Nova Light" w:cs="Arial"/>
        </w:rPr>
        <w:t>, such as</w:t>
      </w:r>
      <w:r w:rsidR="000113C3" w:rsidRPr="00381840">
        <w:rPr>
          <w:rFonts w:ascii="Arial Nova Light" w:hAnsi="Arial Nova Light" w:cs="Arial"/>
        </w:rPr>
        <w:t xml:space="preserve"> </w:t>
      </w:r>
      <w:r w:rsidR="00002F90" w:rsidRPr="00381840">
        <w:rPr>
          <w:rFonts w:ascii="Arial Nova Light" w:hAnsi="Arial Nova Light" w:cs="Arial"/>
        </w:rPr>
        <w:t>managers, researchers, policy and data analysts</w:t>
      </w:r>
      <w:r w:rsidR="00C96B80" w:rsidRPr="00381840">
        <w:rPr>
          <w:rFonts w:ascii="Arial Nova Light" w:hAnsi="Arial Nova Light" w:cs="Arial"/>
        </w:rPr>
        <w:t>, communications</w:t>
      </w:r>
      <w:r w:rsidR="008B4631" w:rsidRPr="00381840">
        <w:rPr>
          <w:rFonts w:ascii="Arial Nova Light" w:hAnsi="Arial Nova Light" w:cs="Arial"/>
        </w:rPr>
        <w:t xml:space="preserve"> </w:t>
      </w:r>
      <w:r w:rsidR="00197FC4" w:rsidRPr="00381840">
        <w:rPr>
          <w:rFonts w:ascii="Arial Nova Light" w:hAnsi="Arial Nova Light" w:cs="Arial"/>
        </w:rPr>
        <w:t>staff</w:t>
      </w:r>
      <w:r w:rsidR="00C96B80" w:rsidRPr="00381840">
        <w:rPr>
          <w:rFonts w:ascii="Arial Nova Light" w:hAnsi="Arial Nova Light" w:cs="Arial"/>
        </w:rPr>
        <w:t xml:space="preserve">, educators, </w:t>
      </w:r>
      <w:r w:rsidR="00197FC4" w:rsidRPr="00381840">
        <w:rPr>
          <w:rFonts w:ascii="Arial Nova Light" w:hAnsi="Arial Nova Light" w:cs="Arial"/>
        </w:rPr>
        <w:t>complaints staff</w:t>
      </w:r>
      <w:r>
        <w:rPr>
          <w:rFonts w:ascii="Arial Nova Light" w:hAnsi="Arial Nova Light" w:cs="Arial"/>
        </w:rPr>
        <w:t xml:space="preserve"> and</w:t>
      </w:r>
      <w:r w:rsidR="00197FC4" w:rsidRPr="00381840">
        <w:rPr>
          <w:rFonts w:ascii="Arial Nova Light" w:hAnsi="Arial Nova Light" w:cs="Arial"/>
        </w:rPr>
        <w:t xml:space="preserve"> </w:t>
      </w:r>
      <w:r w:rsidR="00154619" w:rsidRPr="00381840">
        <w:rPr>
          <w:rFonts w:ascii="Arial Nova Light" w:hAnsi="Arial Nova Light" w:cs="Arial"/>
        </w:rPr>
        <w:t>investigators</w:t>
      </w:r>
      <w:r w:rsidR="003F7C71" w:rsidRPr="00381840">
        <w:rPr>
          <w:rFonts w:ascii="Arial Nova Light" w:hAnsi="Arial Nova Light" w:cs="Arial"/>
        </w:rPr>
        <w:t xml:space="preserve"> (</w:t>
      </w:r>
      <w:r>
        <w:rPr>
          <w:rFonts w:ascii="Arial Nova Light" w:hAnsi="Arial Nova Light" w:cs="Arial"/>
        </w:rPr>
        <w:t>i</w:t>
      </w:r>
      <w:r w:rsidR="003F7C71" w:rsidRPr="00381840">
        <w:rPr>
          <w:rFonts w:ascii="Arial Nova Light" w:hAnsi="Arial Nova Light" w:cs="Arial"/>
        </w:rPr>
        <w:t>nfluencers)</w:t>
      </w:r>
      <w:r>
        <w:rPr>
          <w:rFonts w:ascii="Arial Nova Light" w:hAnsi="Arial Nova Light" w:cs="Arial"/>
        </w:rPr>
        <w:t>.</w:t>
      </w:r>
    </w:p>
    <w:p w14:paraId="3CFC88F9" w14:textId="77777777" w:rsidR="00C030FE" w:rsidRPr="00381840" w:rsidRDefault="00C030FE" w:rsidP="00506A3B">
      <w:pPr>
        <w:shd w:val="clear" w:color="auto" w:fill="FFFFFF"/>
        <w:spacing w:after="0" w:line="240" w:lineRule="auto"/>
        <w:ind w:left="65"/>
        <w:jc w:val="both"/>
        <w:rPr>
          <w:rFonts w:ascii="Arial Nova Light" w:eastAsia="Times New Roman" w:hAnsi="Arial Nova Light" w:cs="Arial"/>
          <w:lang w:val="en-NZ" w:eastAsia="en-NZ"/>
        </w:rPr>
      </w:pPr>
    </w:p>
    <w:p w14:paraId="21873470" w14:textId="4A25758A" w:rsidR="007951F8" w:rsidRPr="00381840" w:rsidRDefault="007951F8" w:rsidP="00506A3B">
      <w:pPr>
        <w:shd w:val="clear" w:color="auto" w:fill="FFFFFF"/>
        <w:spacing w:after="0" w:line="240" w:lineRule="auto"/>
        <w:jc w:val="both"/>
        <w:rPr>
          <w:rFonts w:ascii="Arial Nova Light" w:eastAsia="Times New Roman" w:hAnsi="Arial Nova Light" w:cs="Arial"/>
          <w:lang w:val="en-NZ" w:eastAsia="en-NZ"/>
        </w:rPr>
      </w:pPr>
      <w:r w:rsidRPr="00381840">
        <w:rPr>
          <w:rFonts w:ascii="Arial Nova Light" w:eastAsia="Times New Roman" w:hAnsi="Arial Nova Light" w:cs="Arial"/>
          <w:lang w:val="en-NZ" w:eastAsia="en-NZ"/>
        </w:rPr>
        <w:t xml:space="preserve">The NHRI may decide it does not have </w:t>
      </w:r>
      <w:r w:rsidR="001241E3" w:rsidRPr="00381840">
        <w:rPr>
          <w:rFonts w:ascii="Arial Nova Light" w:eastAsia="Times New Roman" w:hAnsi="Arial Nova Light" w:cs="Arial"/>
          <w:lang w:val="en-NZ" w:eastAsia="en-NZ"/>
        </w:rPr>
        <w:t>adequate</w:t>
      </w:r>
      <w:r w:rsidRPr="00381840">
        <w:rPr>
          <w:rFonts w:ascii="Arial Nova Light" w:eastAsia="Times New Roman" w:hAnsi="Arial Nova Light" w:cs="Arial"/>
          <w:lang w:val="en-NZ" w:eastAsia="en-NZ"/>
        </w:rPr>
        <w:t xml:space="preserve"> internal capacity </w:t>
      </w:r>
      <w:r w:rsidR="001241E3" w:rsidRPr="00381840">
        <w:rPr>
          <w:rFonts w:ascii="Arial Nova Light" w:eastAsia="Times New Roman" w:hAnsi="Arial Nova Light" w:cs="Arial"/>
          <w:lang w:val="en-NZ" w:eastAsia="en-NZ"/>
        </w:rPr>
        <w:t xml:space="preserve">or capability </w:t>
      </w:r>
      <w:r w:rsidRPr="00381840">
        <w:rPr>
          <w:rFonts w:ascii="Arial Nova Light" w:eastAsia="Times New Roman" w:hAnsi="Arial Nova Light" w:cs="Arial"/>
          <w:lang w:val="en-NZ" w:eastAsia="en-NZ"/>
        </w:rPr>
        <w:t xml:space="preserve">and </w:t>
      </w:r>
      <w:r w:rsidR="00126F89" w:rsidRPr="00381840">
        <w:rPr>
          <w:rFonts w:ascii="Arial Nova Light" w:eastAsia="Times New Roman" w:hAnsi="Arial Nova Light" w:cs="Arial"/>
          <w:lang w:val="en-NZ" w:eastAsia="en-NZ"/>
        </w:rPr>
        <w:t xml:space="preserve">may </w:t>
      </w:r>
      <w:r w:rsidR="00E43E08" w:rsidRPr="00381840">
        <w:rPr>
          <w:rFonts w:ascii="Arial Nova Light" w:eastAsia="Times New Roman" w:hAnsi="Arial Nova Light" w:cs="Arial"/>
          <w:lang w:val="en-NZ" w:eastAsia="en-NZ"/>
        </w:rPr>
        <w:t>choose to engage</w:t>
      </w:r>
      <w:r w:rsidRPr="00381840">
        <w:rPr>
          <w:rFonts w:ascii="Arial Nova Light" w:eastAsia="Times New Roman" w:hAnsi="Arial Nova Light" w:cs="Arial"/>
          <w:lang w:val="en-NZ" w:eastAsia="en-NZ"/>
        </w:rPr>
        <w:t xml:space="preserve"> </w:t>
      </w:r>
      <w:r w:rsidR="00126F89" w:rsidRPr="00381840">
        <w:rPr>
          <w:rFonts w:ascii="Arial Nova Light" w:eastAsia="Times New Roman" w:hAnsi="Arial Nova Light" w:cs="Arial"/>
          <w:lang w:val="en-NZ" w:eastAsia="en-NZ"/>
        </w:rPr>
        <w:t xml:space="preserve">external </w:t>
      </w:r>
      <w:r w:rsidRPr="00381840">
        <w:rPr>
          <w:rFonts w:ascii="Arial Nova Light" w:eastAsia="Times New Roman" w:hAnsi="Arial Nova Light" w:cs="Arial"/>
          <w:lang w:val="en-NZ" w:eastAsia="en-NZ"/>
        </w:rPr>
        <w:t xml:space="preserve">technical advice and support </w:t>
      </w:r>
      <w:r w:rsidR="00E43E08" w:rsidRPr="00381840">
        <w:rPr>
          <w:rFonts w:ascii="Arial Nova Light" w:eastAsia="Times New Roman" w:hAnsi="Arial Nova Light" w:cs="Arial"/>
          <w:lang w:val="en-NZ" w:eastAsia="en-NZ"/>
        </w:rPr>
        <w:t>for some, or all, of stages</w:t>
      </w:r>
      <w:r w:rsidR="00856154">
        <w:rPr>
          <w:rFonts w:ascii="Arial Nova Light" w:eastAsia="Times New Roman" w:hAnsi="Arial Nova Light" w:cs="Arial"/>
          <w:lang w:val="en-NZ" w:eastAsia="en-NZ"/>
        </w:rPr>
        <w:t xml:space="preserve"> of the gender mainstreaming strategy</w:t>
      </w:r>
      <w:r w:rsidR="00E43E08" w:rsidRPr="00381840">
        <w:rPr>
          <w:rFonts w:ascii="Arial Nova Light" w:eastAsia="Times New Roman" w:hAnsi="Arial Nova Light" w:cs="Arial"/>
          <w:lang w:val="en-NZ" w:eastAsia="en-NZ"/>
        </w:rPr>
        <w:t xml:space="preserve">. </w:t>
      </w:r>
      <w:r w:rsidR="00185D56" w:rsidRPr="00381840">
        <w:rPr>
          <w:rFonts w:ascii="Arial Nova Light" w:eastAsia="Times New Roman" w:hAnsi="Arial Nova Light" w:cs="Arial"/>
          <w:lang w:val="en-NZ" w:eastAsia="en-NZ"/>
        </w:rPr>
        <w:t>This would be a facilitative role</w:t>
      </w:r>
      <w:r w:rsidR="00856154">
        <w:rPr>
          <w:rFonts w:ascii="Arial Nova Light" w:eastAsia="Times New Roman" w:hAnsi="Arial Nova Light" w:cs="Arial"/>
          <w:lang w:val="en-NZ" w:eastAsia="en-NZ"/>
        </w:rPr>
        <w:t>,</w:t>
      </w:r>
      <w:r w:rsidR="00185D56" w:rsidRPr="00381840">
        <w:rPr>
          <w:rFonts w:ascii="Arial Nova Light" w:eastAsia="Times New Roman" w:hAnsi="Arial Nova Light" w:cs="Arial"/>
          <w:lang w:val="en-NZ" w:eastAsia="en-NZ"/>
        </w:rPr>
        <w:t xml:space="preserve"> with the NH</w:t>
      </w:r>
      <w:r w:rsidR="00126F89" w:rsidRPr="00381840">
        <w:rPr>
          <w:rFonts w:ascii="Arial Nova Light" w:eastAsia="Times New Roman" w:hAnsi="Arial Nova Light" w:cs="Arial"/>
          <w:lang w:val="en-NZ" w:eastAsia="en-NZ"/>
        </w:rPr>
        <w:t xml:space="preserve">RI </w:t>
      </w:r>
      <w:r w:rsidR="00185D56" w:rsidRPr="00381840">
        <w:rPr>
          <w:rFonts w:ascii="Arial Nova Light" w:eastAsia="Times New Roman" w:hAnsi="Arial Nova Light" w:cs="Arial"/>
          <w:lang w:val="en-NZ" w:eastAsia="en-NZ"/>
        </w:rPr>
        <w:t>retaining</w:t>
      </w:r>
      <w:r w:rsidR="00126F89" w:rsidRPr="00381840">
        <w:rPr>
          <w:rFonts w:ascii="Arial Nova Light" w:eastAsia="Times New Roman" w:hAnsi="Arial Nova Light" w:cs="Arial"/>
          <w:lang w:val="en-NZ" w:eastAsia="en-NZ"/>
        </w:rPr>
        <w:t xml:space="preserve"> ownership and leadership of the </w:t>
      </w:r>
      <w:r w:rsidR="007555AE" w:rsidRPr="00381840">
        <w:rPr>
          <w:rFonts w:ascii="Arial Nova Light" w:eastAsia="Times New Roman" w:hAnsi="Arial Nova Light" w:cs="Arial"/>
          <w:lang w:val="en-NZ" w:eastAsia="en-NZ"/>
        </w:rPr>
        <w:t>work</w:t>
      </w:r>
      <w:r w:rsidR="00185D56" w:rsidRPr="00381840">
        <w:rPr>
          <w:rFonts w:ascii="Arial Nova Light" w:eastAsia="Times New Roman" w:hAnsi="Arial Nova Light" w:cs="Arial"/>
          <w:lang w:val="en-NZ" w:eastAsia="en-NZ"/>
        </w:rPr>
        <w:t>.</w:t>
      </w:r>
      <w:r w:rsidR="00126F89" w:rsidRPr="00381840">
        <w:rPr>
          <w:rFonts w:ascii="Arial Nova Light" w:eastAsia="Times New Roman" w:hAnsi="Arial Nova Light" w:cs="Arial"/>
          <w:lang w:val="en-NZ" w:eastAsia="en-NZ"/>
        </w:rPr>
        <w:t xml:space="preserve"> </w:t>
      </w:r>
    </w:p>
    <w:p w14:paraId="022FB61A" w14:textId="7B69A4A3" w:rsidR="00E43E08" w:rsidRPr="00381840" w:rsidRDefault="00E43E08" w:rsidP="00506A3B">
      <w:pPr>
        <w:shd w:val="clear" w:color="auto" w:fill="FFFFFF"/>
        <w:spacing w:after="0" w:line="240" w:lineRule="auto"/>
        <w:jc w:val="both"/>
        <w:rPr>
          <w:rFonts w:ascii="Arial Nova Light" w:eastAsia="Times New Roman" w:hAnsi="Arial Nova Light" w:cs="Arial"/>
          <w:lang w:val="en-NZ" w:eastAsia="en-NZ"/>
        </w:rPr>
      </w:pPr>
    </w:p>
    <w:p w14:paraId="28A4DDC0" w14:textId="58E4E5E6" w:rsidR="00AF7F68" w:rsidRDefault="00D5489C" w:rsidP="00506A3B">
      <w:pPr>
        <w:spacing w:after="0" w:line="240" w:lineRule="auto"/>
        <w:jc w:val="both"/>
        <w:rPr>
          <w:rFonts w:ascii="Arial Nova Light" w:hAnsi="Arial Nova Light" w:cs="Arial"/>
        </w:rPr>
      </w:pPr>
      <w:r w:rsidRPr="00381840">
        <w:rPr>
          <w:rFonts w:ascii="Arial Nova Light" w:hAnsi="Arial Nova Light" w:cs="Arial"/>
        </w:rPr>
        <w:t xml:space="preserve">A logic model is a useful tool when planning and designing </w:t>
      </w:r>
      <w:r w:rsidR="00856154">
        <w:rPr>
          <w:rFonts w:ascii="Arial Nova Light" w:hAnsi="Arial Nova Light" w:cs="Arial"/>
        </w:rPr>
        <w:t>a gender mainstreaming s</w:t>
      </w:r>
      <w:r w:rsidRPr="00381840">
        <w:rPr>
          <w:rFonts w:ascii="Arial Nova Light" w:hAnsi="Arial Nova Light" w:cs="Arial"/>
        </w:rPr>
        <w:t xml:space="preserve">trategy. </w:t>
      </w:r>
      <w:r w:rsidR="00856154">
        <w:rPr>
          <w:rFonts w:ascii="Arial Nova Light" w:hAnsi="Arial Nova Light" w:cs="Arial"/>
        </w:rPr>
        <w:t>A</w:t>
      </w:r>
      <w:r w:rsidR="00AF7F68" w:rsidRPr="00381840">
        <w:rPr>
          <w:rFonts w:ascii="Arial Nova Light" w:hAnsi="Arial Nova Light" w:cs="Arial"/>
        </w:rPr>
        <w:t xml:space="preserve"> </w:t>
      </w:r>
      <w:r w:rsidR="00856154">
        <w:rPr>
          <w:rFonts w:ascii="Arial Nova Light" w:hAnsi="Arial Nova Light" w:cs="Arial"/>
        </w:rPr>
        <w:t>l</w:t>
      </w:r>
      <w:r w:rsidR="00AF7F68" w:rsidRPr="00381840">
        <w:rPr>
          <w:rFonts w:ascii="Arial Nova Light" w:hAnsi="Arial Nova Light" w:cs="Arial"/>
        </w:rPr>
        <w:t xml:space="preserve">ogic </w:t>
      </w:r>
      <w:r w:rsidR="00856154">
        <w:rPr>
          <w:rFonts w:ascii="Arial Nova Light" w:hAnsi="Arial Nova Light" w:cs="Arial"/>
        </w:rPr>
        <w:t>m</w:t>
      </w:r>
      <w:r w:rsidR="00AF7F68" w:rsidRPr="00381840">
        <w:rPr>
          <w:rFonts w:ascii="Arial Nova Light" w:hAnsi="Arial Nova Light" w:cs="Arial"/>
        </w:rPr>
        <w:t xml:space="preserve">odel helps identify </w:t>
      </w:r>
      <w:r w:rsidR="00AF7F68" w:rsidRPr="00381840">
        <w:rPr>
          <w:rFonts w:ascii="Arial Nova Light" w:hAnsi="Arial Nova Light" w:cs="Arial"/>
          <w:i/>
          <w:iCs/>
        </w:rPr>
        <w:t>what</w:t>
      </w:r>
      <w:r w:rsidR="00AF7F68" w:rsidRPr="00381840">
        <w:rPr>
          <w:rFonts w:ascii="Arial Nova Light" w:hAnsi="Arial Nova Light" w:cs="Arial"/>
        </w:rPr>
        <w:t xml:space="preserve"> the NHRI is trying to achieve and </w:t>
      </w:r>
      <w:r w:rsidR="00AF7F68" w:rsidRPr="00381840">
        <w:rPr>
          <w:rFonts w:ascii="Arial Nova Light" w:hAnsi="Arial Nova Light" w:cs="Arial"/>
          <w:i/>
          <w:iCs/>
        </w:rPr>
        <w:t>how</w:t>
      </w:r>
      <w:r w:rsidR="00AF7F68" w:rsidRPr="00381840">
        <w:rPr>
          <w:rFonts w:ascii="Arial Nova Light" w:hAnsi="Arial Nova Light" w:cs="Arial"/>
        </w:rPr>
        <w:t xml:space="preserve"> it should be done. It identifies the resources, the </w:t>
      </w:r>
      <w:proofErr w:type="gramStart"/>
      <w:r w:rsidR="00AF7F68" w:rsidRPr="00381840">
        <w:rPr>
          <w:rFonts w:ascii="Arial Nova Light" w:hAnsi="Arial Nova Light" w:cs="Arial"/>
        </w:rPr>
        <w:t>participants</w:t>
      </w:r>
      <w:proofErr w:type="gramEnd"/>
      <w:r w:rsidR="00AF7F68" w:rsidRPr="00381840">
        <w:rPr>
          <w:rFonts w:ascii="Arial Nova Light" w:hAnsi="Arial Nova Light" w:cs="Arial"/>
        </w:rPr>
        <w:t xml:space="preserve"> and the potential collaborators. It also identifies the methods and tools that will best achieve the outcomes and the processes for monitoring and evaluation.</w:t>
      </w:r>
    </w:p>
    <w:p w14:paraId="1E8C94E0" w14:textId="77777777" w:rsidR="00766F65" w:rsidRDefault="00766F65" w:rsidP="00506A3B">
      <w:pPr>
        <w:spacing w:after="0" w:line="240" w:lineRule="auto"/>
        <w:jc w:val="both"/>
        <w:rPr>
          <w:rFonts w:ascii="Arial Nova Light" w:hAnsi="Arial Nova Light" w:cs="Arial"/>
        </w:rPr>
      </w:pPr>
    </w:p>
    <w:p w14:paraId="10E147A1" w14:textId="37C64E38" w:rsidR="00AF7F68" w:rsidRPr="00381840" w:rsidRDefault="00AF7F68" w:rsidP="00E65875">
      <w:pPr>
        <w:spacing w:after="0" w:line="240" w:lineRule="auto"/>
        <w:jc w:val="both"/>
        <w:rPr>
          <w:rFonts w:ascii="Arial Nova Light" w:hAnsi="Arial Nova Light" w:cs="Arial"/>
        </w:rPr>
      </w:pPr>
      <w:r w:rsidRPr="00381840">
        <w:rPr>
          <w:rFonts w:ascii="Arial Nova Light" w:hAnsi="Arial Nova Light" w:cs="Arial"/>
        </w:rPr>
        <w:t>In its simplest form</w:t>
      </w:r>
      <w:r w:rsidR="00856154">
        <w:rPr>
          <w:rFonts w:ascii="Arial Nova Light" w:hAnsi="Arial Nova Light" w:cs="Arial"/>
        </w:rPr>
        <w:t>,</w:t>
      </w:r>
      <w:r w:rsidRPr="00381840">
        <w:rPr>
          <w:rFonts w:ascii="Arial Nova Light" w:hAnsi="Arial Nova Light" w:cs="Arial"/>
        </w:rPr>
        <w:t xml:space="preserve"> a logic model</w:t>
      </w:r>
      <w:r w:rsidR="00242204" w:rsidRPr="0042430C">
        <w:rPr>
          <w:rFonts w:ascii="Arial Nova Light" w:hAnsi="Arial Nova Light"/>
        </w:rPr>
        <w:t xml:space="preserve"> </w:t>
      </w:r>
      <w:r w:rsidRPr="00381840">
        <w:rPr>
          <w:rFonts w:ascii="Arial Nova Light" w:hAnsi="Arial Nova Light" w:cs="Arial"/>
        </w:rPr>
        <w:t>helps you:</w:t>
      </w:r>
      <w:r w:rsidR="00B50263" w:rsidRPr="00381840">
        <w:rPr>
          <w:rFonts w:ascii="Arial Nova Light" w:hAnsi="Arial Nova Light"/>
          <w:noProof/>
          <w:lang w:val="en-NZ" w:eastAsia="en-NZ"/>
        </w:rPr>
        <w:t xml:space="preserve"> </w:t>
      </w:r>
    </w:p>
    <w:p w14:paraId="2D859B38" w14:textId="4DB3941B" w:rsidR="00AF7F68" w:rsidRPr="00381840" w:rsidRDefault="00492F0D" w:rsidP="00BF687F">
      <w:pPr>
        <w:numPr>
          <w:ilvl w:val="0"/>
          <w:numId w:val="23"/>
        </w:numPr>
        <w:spacing w:before="120" w:after="120" w:line="240" w:lineRule="auto"/>
        <w:ind w:left="714" w:hanging="357"/>
        <w:jc w:val="both"/>
        <w:rPr>
          <w:rFonts w:ascii="Arial Nova Light" w:hAnsi="Arial Nova Light" w:cs="Arial"/>
        </w:rPr>
      </w:pPr>
      <w:r>
        <w:rPr>
          <w:rFonts w:ascii="Arial Nova Light" w:hAnsi="Arial Nova Light" w:cs="Arial"/>
        </w:rPr>
        <w:t>A</w:t>
      </w:r>
      <w:r w:rsidR="006A7E33">
        <w:rPr>
          <w:rFonts w:ascii="Arial Nova Light" w:hAnsi="Arial Nova Light" w:cs="Arial"/>
        </w:rPr>
        <w:t>ssess</w:t>
      </w:r>
      <w:r>
        <w:rPr>
          <w:rFonts w:ascii="Arial Nova Light" w:hAnsi="Arial Nova Light" w:cs="Arial"/>
        </w:rPr>
        <w:t xml:space="preserve"> </w:t>
      </w:r>
      <w:r w:rsidR="009A0A82">
        <w:rPr>
          <w:rFonts w:ascii="Arial Nova Light" w:hAnsi="Arial Nova Light" w:cs="Arial"/>
        </w:rPr>
        <w:t>a human rights</w:t>
      </w:r>
      <w:r w:rsidR="00BC0C94">
        <w:rPr>
          <w:rFonts w:ascii="Arial Nova Light" w:hAnsi="Arial Nova Light" w:cs="Arial"/>
        </w:rPr>
        <w:t xml:space="preserve"> </w:t>
      </w:r>
      <w:r w:rsidR="0009134A">
        <w:rPr>
          <w:rFonts w:ascii="Arial Nova Light" w:hAnsi="Arial Nova Light" w:cs="Arial"/>
        </w:rPr>
        <w:t>situation</w:t>
      </w:r>
      <w:r w:rsidR="00856154">
        <w:rPr>
          <w:rFonts w:ascii="Arial Nova Light" w:hAnsi="Arial Nova Light" w:cs="Arial"/>
        </w:rPr>
        <w:t>:</w:t>
      </w:r>
      <w:r w:rsidR="006A7E33">
        <w:rPr>
          <w:rFonts w:ascii="Arial Nova Light" w:hAnsi="Arial Nova Light" w:cs="Arial"/>
        </w:rPr>
        <w:t xml:space="preserve"> </w:t>
      </w:r>
      <w:r w:rsidR="006A7E33" w:rsidRPr="006A7E33">
        <w:rPr>
          <w:rFonts w:ascii="Arial Nova Light" w:hAnsi="Arial Nova Light" w:cs="Arial"/>
          <w:i/>
        </w:rPr>
        <w:t>situation analysis</w:t>
      </w:r>
      <w:r w:rsidR="00506A3B">
        <w:rPr>
          <w:rFonts w:ascii="Arial Nova Light" w:hAnsi="Arial Nova Light" w:cs="Arial"/>
        </w:rPr>
        <w:t>.</w:t>
      </w:r>
    </w:p>
    <w:p w14:paraId="79A081DE" w14:textId="78052EE2" w:rsidR="00AF7F68" w:rsidRPr="00381840" w:rsidRDefault="00492F0D" w:rsidP="00BF687F">
      <w:pPr>
        <w:numPr>
          <w:ilvl w:val="0"/>
          <w:numId w:val="23"/>
        </w:numPr>
        <w:spacing w:before="120" w:after="120" w:line="240" w:lineRule="auto"/>
        <w:ind w:left="714" w:hanging="357"/>
        <w:jc w:val="both"/>
        <w:rPr>
          <w:rFonts w:ascii="Arial Nova Light" w:hAnsi="Arial Nova Light" w:cs="Arial"/>
        </w:rPr>
      </w:pPr>
      <w:r>
        <w:rPr>
          <w:rFonts w:ascii="Arial Nova Light" w:hAnsi="Arial Nova Light" w:cs="Arial"/>
        </w:rPr>
        <w:t>Determine w</w:t>
      </w:r>
      <w:r w:rsidR="00663003">
        <w:rPr>
          <w:rFonts w:ascii="Arial Nova Light" w:hAnsi="Arial Nova Light" w:cs="Arial"/>
        </w:rPr>
        <w:t xml:space="preserve">hat a positive </w:t>
      </w:r>
      <w:r w:rsidR="00020653">
        <w:rPr>
          <w:rFonts w:ascii="Arial Nova Light" w:hAnsi="Arial Nova Light" w:cs="Arial"/>
        </w:rPr>
        <w:t>result</w:t>
      </w:r>
      <w:r w:rsidR="00663003">
        <w:rPr>
          <w:rFonts w:ascii="Arial Nova Light" w:hAnsi="Arial Nova Light" w:cs="Arial"/>
        </w:rPr>
        <w:t xml:space="preserve"> would</w:t>
      </w:r>
      <w:r w:rsidR="009333EA">
        <w:rPr>
          <w:rFonts w:ascii="Arial Nova Light" w:hAnsi="Arial Nova Light" w:cs="Arial"/>
        </w:rPr>
        <w:t xml:space="preserve"> be</w:t>
      </w:r>
      <w:r w:rsidR="00856154">
        <w:rPr>
          <w:rFonts w:ascii="Arial Nova Light" w:hAnsi="Arial Nova Light" w:cs="Arial"/>
        </w:rPr>
        <w:t>:</w:t>
      </w:r>
      <w:r w:rsidR="00020653">
        <w:rPr>
          <w:rFonts w:ascii="Arial Nova Light" w:hAnsi="Arial Nova Light" w:cs="Arial"/>
        </w:rPr>
        <w:t xml:space="preserve"> </w:t>
      </w:r>
      <w:r w:rsidR="00020653" w:rsidRPr="00020653">
        <w:rPr>
          <w:rFonts w:ascii="Arial Nova Light" w:hAnsi="Arial Nova Light" w:cs="Arial"/>
          <w:i/>
        </w:rPr>
        <w:t>outcome</w:t>
      </w:r>
      <w:r w:rsidR="006A7E33">
        <w:rPr>
          <w:rFonts w:ascii="Arial Nova Light" w:hAnsi="Arial Nova Light" w:cs="Arial"/>
          <w:i/>
        </w:rPr>
        <w:t>s</w:t>
      </w:r>
      <w:r w:rsidR="009333EA">
        <w:rPr>
          <w:rFonts w:ascii="Arial Nova Light" w:hAnsi="Arial Nova Light" w:cs="Arial"/>
        </w:rPr>
        <w:t>.</w:t>
      </w:r>
    </w:p>
    <w:p w14:paraId="1DA30947" w14:textId="4F4E5AC6" w:rsidR="00AF7F68" w:rsidRPr="00381840" w:rsidRDefault="00FC3137" w:rsidP="00BF687F">
      <w:pPr>
        <w:numPr>
          <w:ilvl w:val="0"/>
          <w:numId w:val="23"/>
        </w:numPr>
        <w:spacing w:before="120" w:after="120" w:line="240" w:lineRule="auto"/>
        <w:ind w:left="714" w:hanging="357"/>
        <w:jc w:val="both"/>
        <w:rPr>
          <w:rFonts w:ascii="Arial Nova Light" w:hAnsi="Arial Nova Light" w:cs="Arial"/>
        </w:rPr>
      </w:pPr>
      <w:r>
        <w:rPr>
          <w:rFonts w:ascii="Arial Nova Light" w:hAnsi="Arial Nova Light" w:cs="Arial"/>
        </w:rPr>
        <w:t>Decide h</w:t>
      </w:r>
      <w:r w:rsidR="00AF7F68" w:rsidRPr="00381840">
        <w:rPr>
          <w:rFonts w:ascii="Arial Nova Light" w:hAnsi="Arial Nova Light" w:cs="Arial"/>
        </w:rPr>
        <w:t xml:space="preserve">ow you will </w:t>
      </w:r>
      <w:r w:rsidR="005F41C9">
        <w:rPr>
          <w:rFonts w:ascii="Arial Nova Light" w:hAnsi="Arial Nova Light" w:cs="Arial"/>
        </w:rPr>
        <w:t>achieve th</w:t>
      </w:r>
      <w:r w:rsidR="003C3393">
        <w:rPr>
          <w:rFonts w:ascii="Arial Nova Light" w:hAnsi="Arial Nova Light" w:cs="Arial"/>
        </w:rPr>
        <w:t>e</w:t>
      </w:r>
      <w:r w:rsidR="00915C7C">
        <w:rPr>
          <w:rFonts w:ascii="Arial Nova Light" w:hAnsi="Arial Nova Light" w:cs="Arial"/>
        </w:rPr>
        <w:t xml:space="preserve"> </w:t>
      </w:r>
      <w:r w:rsidR="00A16582">
        <w:rPr>
          <w:rFonts w:ascii="Arial Nova Light" w:hAnsi="Arial Nova Light" w:cs="Arial"/>
        </w:rPr>
        <w:t>result</w:t>
      </w:r>
      <w:r w:rsidR="00856154">
        <w:rPr>
          <w:rFonts w:ascii="Arial Nova Light" w:hAnsi="Arial Nova Light" w:cs="Arial"/>
        </w:rPr>
        <w:t xml:space="preserve">: </w:t>
      </w:r>
      <w:r w:rsidR="00180E46">
        <w:rPr>
          <w:rFonts w:ascii="Arial Nova Light" w:hAnsi="Arial Nova Light" w:cs="Arial"/>
        </w:rPr>
        <w:t xml:space="preserve">resources </w:t>
      </w:r>
      <w:r w:rsidR="009823D5">
        <w:rPr>
          <w:rFonts w:ascii="Arial Nova Light" w:hAnsi="Arial Nova Light" w:cs="Arial"/>
        </w:rPr>
        <w:t>(</w:t>
      </w:r>
      <w:r w:rsidR="009823D5" w:rsidRPr="00020653">
        <w:rPr>
          <w:rFonts w:ascii="Arial Nova Light" w:hAnsi="Arial Nova Light" w:cs="Arial"/>
          <w:i/>
        </w:rPr>
        <w:t>inputs</w:t>
      </w:r>
      <w:r w:rsidR="009823D5">
        <w:rPr>
          <w:rFonts w:ascii="Arial Nova Light" w:hAnsi="Arial Nova Light" w:cs="Arial"/>
        </w:rPr>
        <w:t xml:space="preserve">) </w:t>
      </w:r>
      <w:r w:rsidR="00180E46">
        <w:rPr>
          <w:rFonts w:ascii="Arial Nova Light" w:hAnsi="Arial Nova Light" w:cs="Arial"/>
        </w:rPr>
        <w:t>and activities</w:t>
      </w:r>
      <w:r w:rsidR="009823D5">
        <w:rPr>
          <w:rFonts w:ascii="Arial Nova Light" w:hAnsi="Arial Nova Light" w:cs="Arial"/>
        </w:rPr>
        <w:t xml:space="preserve"> (</w:t>
      </w:r>
      <w:r w:rsidR="009823D5" w:rsidRPr="00020653">
        <w:rPr>
          <w:rFonts w:ascii="Arial Nova Light" w:hAnsi="Arial Nova Light" w:cs="Arial"/>
          <w:i/>
        </w:rPr>
        <w:t>outputs</w:t>
      </w:r>
      <w:r w:rsidR="009823D5">
        <w:rPr>
          <w:rFonts w:ascii="Arial Nova Light" w:hAnsi="Arial Nova Light" w:cs="Arial"/>
        </w:rPr>
        <w:t>)</w:t>
      </w:r>
      <w:r w:rsidR="00915C7C">
        <w:rPr>
          <w:rFonts w:ascii="Arial Nova Light" w:hAnsi="Arial Nova Light" w:cs="Arial"/>
        </w:rPr>
        <w:t>.</w:t>
      </w:r>
    </w:p>
    <w:p w14:paraId="12A7A45D" w14:textId="44B2622D" w:rsidR="00AF7F68" w:rsidRDefault="00856154" w:rsidP="00BF687F">
      <w:pPr>
        <w:numPr>
          <w:ilvl w:val="0"/>
          <w:numId w:val="23"/>
        </w:numPr>
        <w:spacing w:before="120" w:after="120" w:line="240" w:lineRule="auto"/>
        <w:ind w:left="714" w:hanging="357"/>
        <w:jc w:val="both"/>
        <w:rPr>
          <w:rFonts w:ascii="Arial Nova Light" w:hAnsi="Arial Nova Light" w:cs="Arial"/>
        </w:rPr>
      </w:pPr>
      <w:r>
        <w:rPr>
          <w:rFonts w:ascii="Arial Nova Light" w:hAnsi="Arial Nova Light" w:cs="Arial"/>
        </w:rPr>
        <w:t xml:space="preserve">Know when you have achieved </w:t>
      </w:r>
      <w:r w:rsidR="005B446C">
        <w:rPr>
          <w:rFonts w:ascii="Arial Nova Light" w:hAnsi="Arial Nova Light" w:cs="Arial"/>
        </w:rPr>
        <w:t xml:space="preserve">the </w:t>
      </w:r>
      <w:r w:rsidR="00A16582">
        <w:rPr>
          <w:rFonts w:ascii="Arial Nova Light" w:hAnsi="Arial Nova Light" w:cs="Arial"/>
        </w:rPr>
        <w:t>result</w:t>
      </w:r>
      <w:r>
        <w:rPr>
          <w:rFonts w:ascii="Arial Nova Light" w:hAnsi="Arial Nova Light" w:cs="Arial"/>
        </w:rPr>
        <w:t>:</w:t>
      </w:r>
      <w:r w:rsidR="00915C7C">
        <w:rPr>
          <w:rFonts w:ascii="Arial Nova Light" w:hAnsi="Arial Nova Light" w:cs="Arial"/>
        </w:rPr>
        <w:t xml:space="preserve"> </w:t>
      </w:r>
      <w:r w:rsidR="006A7E33" w:rsidRPr="00020653">
        <w:rPr>
          <w:rFonts w:ascii="Arial Nova Light" w:hAnsi="Arial Nova Light" w:cs="Arial"/>
          <w:i/>
        </w:rPr>
        <w:t>indicators</w:t>
      </w:r>
      <w:r w:rsidR="00800FDE" w:rsidRPr="00381840">
        <w:rPr>
          <w:rFonts w:ascii="Arial Nova Light" w:hAnsi="Arial Nova Light" w:cs="Arial"/>
        </w:rPr>
        <w:t>.</w:t>
      </w:r>
      <w:r w:rsidR="00AF7F68" w:rsidRPr="00381840">
        <w:rPr>
          <w:rFonts w:ascii="Arial Nova Light" w:hAnsi="Arial Nova Light" w:cs="Arial"/>
        </w:rPr>
        <w:t xml:space="preserve">  </w:t>
      </w:r>
    </w:p>
    <w:p w14:paraId="61429D31" w14:textId="77777777" w:rsidR="00336B3A" w:rsidRDefault="00336B3A" w:rsidP="00F83063">
      <w:pPr>
        <w:spacing w:before="120" w:after="120" w:line="240" w:lineRule="auto"/>
        <w:jc w:val="both"/>
        <w:rPr>
          <w:rFonts w:ascii="Arial Nova Light" w:hAnsi="Arial Nova Light" w:cs="Arial"/>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268"/>
        <w:gridCol w:w="2268"/>
        <w:gridCol w:w="2268"/>
      </w:tblGrid>
      <w:tr w:rsidR="00FE7E7A" w14:paraId="38349D29" w14:textId="77777777" w:rsidTr="00B01139">
        <w:tc>
          <w:tcPr>
            <w:tcW w:w="2268" w:type="dxa"/>
          </w:tcPr>
          <w:p w14:paraId="36B30AAF" w14:textId="77777777" w:rsidR="00FE7E7A" w:rsidRPr="002F2FFC" w:rsidRDefault="00FE7E7A" w:rsidP="00B01139">
            <w:pPr>
              <w:spacing w:before="120" w:after="120"/>
              <w:jc w:val="center"/>
              <w:rPr>
                <w:rFonts w:ascii="Kristen ITC" w:hAnsi="Kristen ITC"/>
                <w:noProof/>
              </w:rPr>
            </w:pPr>
            <w:r w:rsidRPr="002F2FFC">
              <w:rPr>
                <w:rFonts w:ascii="Kristen ITC" w:hAnsi="Kristen ITC"/>
                <w:noProof/>
              </w:rPr>
              <w:t>Hungry and sick</w:t>
            </w:r>
          </w:p>
        </w:tc>
        <w:tc>
          <w:tcPr>
            <w:tcW w:w="2268" w:type="dxa"/>
          </w:tcPr>
          <w:p w14:paraId="0DADB7D0" w14:textId="77777777" w:rsidR="00FE7E7A" w:rsidRPr="002F2FFC" w:rsidRDefault="00FE7E7A" w:rsidP="00B01139">
            <w:pPr>
              <w:spacing w:before="120" w:after="120"/>
              <w:jc w:val="center"/>
              <w:rPr>
                <w:rFonts w:ascii="Kristen ITC" w:hAnsi="Kristen ITC"/>
                <w:noProof/>
              </w:rPr>
            </w:pPr>
            <w:r w:rsidRPr="002F2FFC">
              <w:rPr>
                <w:rFonts w:ascii="Kristen ITC" w:hAnsi="Kristen ITC"/>
                <w:noProof/>
              </w:rPr>
              <w:t>Food</w:t>
            </w:r>
          </w:p>
        </w:tc>
        <w:tc>
          <w:tcPr>
            <w:tcW w:w="2268" w:type="dxa"/>
          </w:tcPr>
          <w:p w14:paraId="5C71710A" w14:textId="77777777" w:rsidR="00FE7E7A" w:rsidRPr="002F2FFC" w:rsidRDefault="00FE7E7A" w:rsidP="00B01139">
            <w:pPr>
              <w:spacing w:before="120" w:after="120"/>
              <w:jc w:val="center"/>
              <w:rPr>
                <w:rFonts w:ascii="Kristen ITC" w:hAnsi="Kristen ITC"/>
                <w:noProof/>
              </w:rPr>
            </w:pPr>
            <w:r w:rsidRPr="002F2FFC">
              <w:rPr>
                <w:rFonts w:ascii="Kristen ITC" w:hAnsi="Kristen ITC"/>
                <w:noProof/>
              </w:rPr>
              <w:t>Eating</w:t>
            </w:r>
          </w:p>
        </w:tc>
        <w:tc>
          <w:tcPr>
            <w:tcW w:w="2268" w:type="dxa"/>
          </w:tcPr>
          <w:p w14:paraId="070A7B9B" w14:textId="77777777" w:rsidR="00FE7E7A" w:rsidRPr="002F2FFC" w:rsidRDefault="00FE7E7A" w:rsidP="00B01139">
            <w:pPr>
              <w:spacing w:before="120" w:after="120"/>
              <w:jc w:val="center"/>
              <w:rPr>
                <w:rFonts w:ascii="Kristen ITC" w:hAnsi="Kristen ITC"/>
                <w:noProof/>
              </w:rPr>
            </w:pPr>
            <w:r w:rsidRPr="002F2FFC">
              <w:rPr>
                <w:rFonts w:ascii="Kristen ITC" w:hAnsi="Kristen ITC"/>
                <w:noProof/>
              </w:rPr>
              <w:t>Happy and healthy</w:t>
            </w:r>
          </w:p>
        </w:tc>
      </w:tr>
      <w:tr w:rsidR="00FE7E7A" w14:paraId="7E1C73E5" w14:textId="77777777" w:rsidTr="00B01139">
        <w:trPr>
          <w:trHeight w:val="2096"/>
        </w:trPr>
        <w:tc>
          <w:tcPr>
            <w:tcW w:w="2268" w:type="dxa"/>
          </w:tcPr>
          <w:p w14:paraId="557DFC0B" w14:textId="77777777" w:rsidR="00FE7E7A" w:rsidRDefault="00FE7E7A" w:rsidP="00B01139">
            <w:pPr>
              <w:spacing w:after="0"/>
              <w:jc w:val="center"/>
            </w:pPr>
            <w:r>
              <w:rPr>
                <w:noProof/>
              </w:rPr>
              <mc:AlternateContent>
                <mc:Choice Requires="wps">
                  <w:drawing>
                    <wp:anchor distT="0" distB="0" distL="114300" distR="114300" simplePos="0" relativeHeight="251658248" behindDoc="0" locked="0" layoutInCell="1" allowOverlap="1" wp14:anchorId="7E9A3B7F" wp14:editId="7DE96D25">
                      <wp:simplePos x="0" y="0"/>
                      <wp:positionH relativeFrom="column">
                        <wp:posOffset>1156970</wp:posOffset>
                      </wp:positionH>
                      <wp:positionV relativeFrom="paragraph">
                        <wp:posOffset>556895</wp:posOffset>
                      </wp:positionV>
                      <wp:extent cx="358140" cy="190500"/>
                      <wp:effectExtent l="0" t="19050" r="41910" b="38100"/>
                      <wp:wrapNone/>
                      <wp:docPr id="73" name="Arrow: Right 73"/>
                      <wp:cNvGraphicFramePr/>
                      <a:graphic xmlns:a="http://schemas.openxmlformats.org/drawingml/2006/main">
                        <a:graphicData uri="http://schemas.microsoft.com/office/word/2010/wordprocessingShape">
                          <wps:wsp>
                            <wps:cNvSpPr/>
                            <wps:spPr>
                              <a:xfrm>
                                <a:off x="0" y="0"/>
                                <a:ext cx="358140" cy="1905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xmlns:dgm="http://schemas.openxmlformats.org/drawingml/2006/diagram" xmlns:asvg="http://schemas.microsoft.com/office/drawing/2016/SVG/main">
                  <w:pict>
                    <v:shapetype id="_x0000_t13" coordsize="21600,21600" o:spt="13" adj="16200,5400" path="m@0,l@0@1,0@1,0@2@0@2@0,21600,21600,10800xe" w14:anchorId="67F89866">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73" style="position:absolute;margin-left:91.1pt;margin-top:43.85pt;width:28.2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1pt" type="#_x0000_t13" adj="1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"/>
                  </w:pict>
                </mc:Fallback>
              </mc:AlternateContent>
            </w:r>
            <w:r>
              <w:rPr>
                <w:noProof/>
              </w:rPr>
              <w:drawing>
                <wp:inline distT="0" distB="0" distL="0" distR="0" wp14:anchorId="7F0D27F0" wp14:editId="36C21A00">
                  <wp:extent cx="1156811" cy="1233933"/>
                  <wp:effectExtent l="0" t="0" r="5715" b="4445"/>
                  <wp:docPr id="48" name="Picture 4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rotWithShape="1">
                          <a:blip r:embed="rId52">
                            <a:extLst>
                              <a:ext uri="{28A0092B-C50C-407E-A947-70E740481C1C}">
                                <a14:useLocalDpi xmlns:a14="http://schemas.microsoft.com/office/drawing/2010/main" val="0"/>
                              </a:ext>
                            </a:extLst>
                          </a:blip>
                          <a:srcRect l="20601" r="15022" b="31331"/>
                          <a:stretch/>
                        </pic:blipFill>
                        <pic:spPr bwMode="auto">
                          <a:xfrm>
                            <a:off x="0" y="0"/>
                            <a:ext cx="1156811" cy="1233933"/>
                          </a:xfrm>
                          <a:prstGeom prst="rect">
                            <a:avLst/>
                          </a:prstGeom>
                          <a:noFill/>
                          <a:ln>
                            <a:noFill/>
                          </a:ln>
                          <a:extLst>
                            <a:ext uri="{53640926-AAD7-44d8-BBD7-CCE9431645EC}">
                              <a14:shadowObscured xmlns:arto="http://schemas.microsoft.com/office/word/2006/arto" xmlns:a14="http://schemas.microsoft.com/office/drawing/2010/main" xmlns:asvg="http://schemas.microsoft.com/office/drawing/2016/SVG/main" xmlns:dgm="http://schemas.openxmlformats.org/drawingml/2006/diagram"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268" w:type="dxa"/>
          </w:tcPr>
          <w:p w14:paraId="5D3B1D24" w14:textId="77777777" w:rsidR="00FE7E7A" w:rsidRDefault="00FE7E7A" w:rsidP="00B01139">
            <w:pPr>
              <w:spacing w:after="0"/>
              <w:rPr>
                <w:noProof/>
              </w:rPr>
            </w:pPr>
          </w:p>
          <w:p w14:paraId="3FD9E48A" w14:textId="77777777" w:rsidR="00FE7E7A" w:rsidRDefault="00FE7E7A" w:rsidP="00B01139">
            <w:pPr>
              <w:spacing w:after="0"/>
              <w:rPr>
                <w:noProof/>
              </w:rPr>
            </w:pPr>
          </w:p>
          <w:p w14:paraId="252162A4" w14:textId="77777777" w:rsidR="00FE7E7A" w:rsidRDefault="00FE7E7A" w:rsidP="00B01139">
            <w:pPr>
              <w:spacing w:after="0"/>
              <w:jc w:val="center"/>
              <w:rPr>
                <w:noProof/>
              </w:rPr>
            </w:pPr>
            <w:r>
              <w:rPr>
                <w:noProof/>
              </w:rPr>
              <mc:AlternateContent>
                <mc:Choice Requires="wps">
                  <w:drawing>
                    <wp:anchor distT="0" distB="0" distL="114300" distR="114300" simplePos="0" relativeHeight="251658249" behindDoc="0" locked="0" layoutInCell="1" allowOverlap="1" wp14:anchorId="4F6C368F" wp14:editId="08E5C829">
                      <wp:simplePos x="0" y="0"/>
                      <wp:positionH relativeFrom="column">
                        <wp:posOffset>1188720</wp:posOffset>
                      </wp:positionH>
                      <wp:positionV relativeFrom="paragraph">
                        <wp:posOffset>203835</wp:posOffset>
                      </wp:positionV>
                      <wp:extent cx="358140" cy="190500"/>
                      <wp:effectExtent l="0" t="19050" r="41910" b="38100"/>
                      <wp:wrapNone/>
                      <wp:docPr id="77" name="Arrow: Right 77"/>
                      <wp:cNvGraphicFramePr/>
                      <a:graphic xmlns:a="http://schemas.openxmlformats.org/drawingml/2006/main">
                        <a:graphicData uri="http://schemas.microsoft.com/office/word/2010/wordprocessingShape">
                          <wps:wsp>
                            <wps:cNvSpPr/>
                            <wps:spPr>
                              <a:xfrm>
                                <a:off x="0" y="0"/>
                                <a:ext cx="358140" cy="19050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xmlns:dgm="http://schemas.openxmlformats.org/drawingml/2006/diagram" xmlns:asvg="http://schemas.microsoft.com/office/drawing/2016/SVG/main">
                  <w:pict>
                    <v:shape id="Arrow: Right 77" style="position:absolute;margin-left:93.6pt;margin-top:16.05pt;width:28.2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Text" strokeweight="1pt" type="#_x0000_t13" adj="1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" w14:anchorId="2C9B47DE"/>
                  </w:pict>
                </mc:Fallback>
              </mc:AlternateContent>
            </w:r>
            <w:r>
              <w:rPr>
                <w:noProof/>
              </w:rPr>
              <w:drawing>
                <wp:inline distT="0" distB="0" distL="0" distR="0" wp14:anchorId="18255ABD" wp14:editId="6C16B536">
                  <wp:extent cx="897090" cy="753898"/>
                  <wp:effectExtent l="0" t="0" r="0" b="8255"/>
                  <wp:docPr id="81" name="Picture 81" descr="Image result for sandwich cartoo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andwich cartoon black and white"/>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l="9528" t="7084" r="13321" b="20620"/>
                          <a:stretch/>
                        </pic:blipFill>
                        <pic:spPr bwMode="auto">
                          <a:xfrm>
                            <a:off x="0" y="0"/>
                            <a:ext cx="906051" cy="761428"/>
                          </a:xfrm>
                          <a:prstGeom prst="rect">
                            <a:avLst/>
                          </a:prstGeom>
                          <a:noFill/>
                          <a:ln>
                            <a:noFill/>
                          </a:ln>
                          <a:extLst>
                            <a:ext uri="{53640926-AAD7-44d8-BBD7-CCE9431645EC}">
                              <a14:shadowObscured xmlns:arto="http://schemas.microsoft.com/office/word/2006/arto" xmlns:a14="http://schemas.microsoft.com/office/drawing/2010/main" xmlns:asvg="http://schemas.microsoft.com/office/drawing/2016/SVG/main" xmlns:dgm="http://schemas.openxmlformats.org/drawingml/2006/diagram"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CD2059F" w14:textId="77777777" w:rsidR="00FE7E7A" w:rsidRDefault="00FE7E7A" w:rsidP="00B01139">
            <w:pPr>
              <w:spacing w:after="0"/>
              <w:jc w:val="center"/>
            </w:pPr>
          </w:p>
        </w:tc>
        <w:tc>
          <w:tcPr>
            <w:tcW w:w="2268" w:type="dxa"/>
          </w:tcPr>
          <w:p w14:paraId="702E68A5" w14:textId="2912AFD6" w:rsidR="00FE7E7A" w:rsidRDefault="00497886" w:rsidP="00B01139">
            <w:pPr>
              <w:spacing w:after="0"/>
              <w:jc w:val="center"/>
            </w:pPr>
            <w:r>
              <w:rPr>
                <w:noProof/>
              </w:rPr>
              <mc:AlternateContent>
                <mc:Choice Requires="wps">
                  <w:drawing>
                    <wp:anchor distT="0" distB="0" distL="114300" distR="114300" simplePos="0" relativeHeight="251658250" behindDoc="0" locked="0" layoutInCell="1" allowOverlap="1" wp14:anchorId="1AB5D440" wp14:editId="4A8BA1A2">
                      <wp:simplePos x="0" y="0"/>
                      <wp:positionH relativeFrom="column">
                        <wp:posOffset>1158240</wp:posOffset>
                      </wp:positionH>
                      <wp:positionV relativeFrom="paragraph">
                        <wp:posOffset>594995</wp:posOffset>
                      </wp:positionV>
                      <wp:extent cx="358140" cy="190500"/>
                      <wp:effectExtent l="0" t="19050" r="41910" b="38100"/>
                      <wp:wrapNone/>
                      <wp:docPr id="78" name="Arrow: Right 78"/>
                      <wp:cNvGraphicFramePr/>
                      <a:graphic xmlns:a="http://schemas.openxmlformats.org/drawingml/2006/main">
                        <a:graphicData uri="http://schemas.microsoft.com/office/word/2010/wordprocessingShape">
                          <wps:wsp>
                            <wps:cNvSpPr/>
                            <wps:spPr>
                              <a:xfrm>
                                <a:off x="0" y="0"/>
                                <a:ext cx="358140" cy="19050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a="http://schemas.openxmlformats.org/drawingml/2006/main" xmlns:pic="http://schemas.openxmlformats.org/drawingml/2006/picture" xmlns:a14="http://schemas.microsoft.com/office/drawing/2010/main" xmlns:dgm="http://schemas.openxmlformats.org/drawingml/2006/diagram" xmlns:asvg="http://schemas.microsoft.com/office/drawing/2016/SVG/main">
                  <w:pict>
                    <v:shape id="Arrow: Right 78" style="position:absolute;margin-left:91.2pt;margin-top:46.85pt;width:28.2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Text" strokeweight="1pt" type="#_x0000_t13" adj="1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" w14:anchorId="162E7D55"/>
                  </w:pict>
                </mc:Fallback>
              </mc:AlternateContent>
            </w:r>
            <w:r w:rsidR="00FE7E7A">
              <w:rPr>
                <w:noProof/>
              </w:rPr>
              <w:drawing>
                <wp:inline distT="0" distB="0" distL="0" distR="0" wp14:anchorId="3E32CD6E" wp14:editId="14C39F36">
                  <wp:extent cx="915966" cy="1135380"/>
                  <wp:effectExtent l="0" t="0" r="0" b="7620"/>
                  <wp:docPr id="79" name="Picture 79" descr="Image result for girl eating cartoo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rl eating cartoon black and white"/>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b="19270"/>
                          <a:stretch/>
                        </pic:blipFill>
                        <pic:spPr bwMode="auto">
                          <a:xfrm>
                            <a:off x="0" y="0"/>
                            <a:ext cx="925312" cy="1146965"/>
                          </a:xfrm>
                          <a:prstGeom prst="rect">
                            <a:avLst/>
                          </a:prstGeom>
                          <a:noFill/>
                          <a:ln>
                            <a:noFill/>
                          </a:ln>
                          <a:extLst>
                            <a:ext uri="{53640926-AAD7-44d8-BBD7-CCE9431645EC}">
                              <a14:shadowObscured xmlns:arto="http://schemas.microsoft.com/office/word/2006/arto" xmlns:a14="http://schemas.microsoft.com/office/drawing/2010/main" xmlns:asvg="http://schemas.microsoft.com/office/drawing/2016/SVG/main" xmlns:dgm="http://schemas.openxmlformats.org/drawingml/2006/diagram"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268" w:type="dxa"/>
          </w:tcPr>
          <w:p w14:paraId="3F717183" w14:textId="77777777" w:rsidR="00FE7E7A" w:rsidRDefault="00FE7E7A" w:rsidP="00B01139">
            <w:pPr>
              <w:spacing w:after="0"/>
              <w:jc w:val="center"/>
            </w:pPr>
            <w:r>
              <w:rPr>
                <w:noProof/>
              </w:rPr>
              <w:drawing>
                <wp:inline distT="0" distB="0" distL="0" distR="0" wp14:anchorId="24204043" wp14:editId="044E0503">
                  <wp:extent cx="1256665" cy="1294842"/>
                  <wp:effectExtent l="0" t="0" r="635" b="635"/>
                  <wp:docPr id="64" name="Picture 64" descr="C:\Users\Jill\AppData\Local\Microsoft\Windows\Temporary Internet Files\Content.MSO\BA8534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ll\AppData\Local\Microsoft\Windows\Temporary Internet Files\Content.MSO\BA85341E.tmp"/>
                          <pic:cNvPicPr>
                            <a:picLocks noChangeAspect="1" noChangeArrowheads="1"/>
                          </pic:cNvPicPr>
                        </pic:nvPicPr>
                        <pic:blipFill rotWithShape="1">
                          <a:blip r:embed="rId55">
                            <a:extLst>
                              <a:ext uri="{28A0092B-C50C-407E-A947-70E740481C1C}">
                                <a14:useLocalDpi xmlns:a14="http://schemas.microsoft.com/office/drawing/2010/main" val="0"/>
                              </a:ext>
                            </a:extLst>
                          </a:blip>
                          <a:srcRect l="45196" t="4652" b="38878"/>
                          <a:stretch/>
                        </pic:blipFill>
                        <pic:spPr bwMode="auto">
                          <a:xfrm>
                            <a:off x="0" y="0"/>
                            <a:ext cx="1261449" cy="1299771"/>
                          </a:xfrm>
                          <a:prstGeom prst="rect">
                            <a:avLst/>
                          </a:prstGeom>
                          <a:noFill/>
                          <a:ln>
                            <a:noFill/>
                          </a:ln>
                          <a:extLst>
                            <a:ext uri="{53640926-AAD7-44d8-BBD7-CCE9431645EC}">
                              <a14:shadowObscured xmlns:arto="http://schemas.microsoft.com/office/word/2006/arto" xmlns:a14="http://schemas.microsoft.com/office/drawing/2010/main" xmlns:asvg="http://schemas.microsoft.com/office/drawing/2016/SVG/main" xmlns:dgm="http://schemas.openxmlformats.org/drawingml/2006/diagram"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r>
      <w:tr w:rsidR="00FE7E7A" w14:paraId="3D476E7A" w14:textId="77777777" w:rsidTr="00B01139">
        <w:tc>
          <w:tcPr>
            <w:tcW w:w="2268" w:type="dxa"/>
          </w:tcPr>
          <w:p w14:paraId="24971912" w14:textId="77777777" w:rsidR="00FE7E7A" w:rsidRPr="005B2599" w:rsidRDefault="00FE7E7A" w:rsidP="00B01139">
            <w:pPr>
              <w:spacing w:before="120" w:after="120"/>
              <w:jc w:val="center"/>
              <w:rPr>
                <w:rFonts w:ascii="Kristen ITC" w:hAnsi="Kristen ITC"/>
                <w:sz w:val="20"/>
                <w:szCs w:val="20"/>
              </w:rPr>
            </w:pPr>
            <w:r w:rsidRPr="005B2599">
              <w:rPr>
                <w:rFonts w:ascii="Kristen ITC" w:hAnsi="Kristen ITC"/>
                <w:sz w:val="20"/>
                <w:szCs w:val="20"/>
              </w:rPr>
              <w:t xml:space="preserve">SITUATION </w:t>
            </w:r>
          </w:p>
        </w:tc>
        <w:tc>
          <w:tcPr>
            <w:tcW w:w="2268" w:type="dxa"/>
          </w:tcPr>
          <w:p w14:paraId="53A98B33" w14:textId="77777777" w:rsidR="00FE7E7A" w:rsidRPr="005B2599" w:rsidRDefault="00FE7E7A" w:rsidP="00B01139">
            <w:pPr>
              <w:spacing w:before="120" w:after="120"/>
              <w:jc w:val="center"/>
              <w:rPr>
                <w:rFonts w:ascii="Kristen ITC" w:hAnsi="Kristen ITC"/>
                <w:sz w:val="20"/>
                <w:szCs w:val="20"/>
              </w:rPr>
            </w:pPr>
            <w:r w:rsidRPr="005B2599">
              <w:rPr>
                <w:rFonts w:ascii="Kristen ITC" w:hAnsi="Kristen ITC"/>
                <w:sz w:val="20"/>
                <w:szCs w:val="20"/>
              </w:rPr>
              <w:t>INPUT</w:t>
            </w:r>
          </w:p>
        </w:tc>
        <w:tc>
          <w:tcPr>
            <w:tcW w:w="2268" w:type="dxa"/>
          </w:tcPr>
          <w:p w14:paraId="2A4DFE31" w14:textId="77777777" w:rsidR="00FE7E7A" w:rsidRPr="005B2599" w:rsidRDefault="00FE7E7A" w:rsidP="00B01139">
            <w:pPr>
              <w:spacing w:before="120" w:after="120"/>
              <w:jc w:val="center"/>
              <w:rPr>
                <w:rFonts w:ascii="Kristen ITC" w:hAnsi="Kristen ITC"/>
                <w:sz w:val="20"/>
                <w:szCs w:val="20"/>
              </w:rPr>
            </w:pPr>
            <w:r w:rsidRPr="005B2599">
              <w:rPr>
                <w:rFonts w:ascii="Kristen ITC" w:hAnsi="Kristen ITC"/>
                <w:sz w:val="20"/>
                <w:szCs w:val="20"/>
              </w:rPr>
              <w:t>OUTPUT</w:t>
            </w:r>
          </w:p>
        </w:tc>
        <w:tc>
          <w:tcPr>
            <w:tcW w:w="2268" w:type="dxa"/>
          </w:tcPr>
          <w:p w14:paraId="0D1D6F67" w14:textId="77777777" w:rsidR="00FE7E7A" w:rsidRPr="005B2599" w:rsidRDefault="00FE7E7A" w:rsidP="00B01139">
            <w:pPr>
              <w:spacing w:before="120" w:after="120"/>
              <w:jc w:val="center"/>
              <w:rPr>
                <w:rFonts w:ascii="Kristen ITC" w:hAnsi="Kristen ITC"/>
                <w:sz w:val="20"/>
                <w:szCs w:val="20"/>
              </w:rPr>
            </w:pPr>
            <w:r w:rsidRPr="005B2599">
              <w:rPr>
                <w:rFonts w:ascii="Kristen ITC" w:hAnsi="Kristen ITC"/>
                <w:sz w:val="20"/>
                <w:szCs w:val="20"/>
              </w:rPr>
              <w:t>OUTCOME</w:t>
            </w:r>
          </w:p>
        </w:tc>
      </w:tr>
    </w:tbl>
    <w:p w14:paraId="786610AA" w14:textId="3B626B9A" w:rsidR="00FE7E7A" w:rsidRDefault="00FE7E7A" w:rsidP="00FE7E7A">
      <w:pPr>
        <w:pStyle w:val="ListParagraph"/>
        <w:rPr>
          <w:b/>
          <w:bCs/>
        </w:rPr>
      </w:pPr>
    </w:p>
    <w:p w14:paraId="49C6B63B" w14:textId="77777777" w:rsidR="007E46A7" w:rsidRPr="00FE7E7A" w:rsidRDefault="007E46A7" w:rsidP="00FE7E7A">
      <w:pPr>
        <w:pStyle w:val="ListParagraph"/>
        <w:rPr>
          <w:b/>
          <w:bCs/>
        </w:rPr>
      </w:pPr>
    </w:p>
    <w:p w14:paraId="6A82DEDA" w14:textId="180935D4" w:rsidR="00FE7E7A" w:rsidRDefault="00692F04" w:rsidP="00165200">
      <w:pPr>
        <w:spacing w:before="120" w:after="120" w:line="240" w:lineRule="auto"/>
        <w:ind w:left="714"/>
        <w:rPr>
          <w:rFonts w:ascii="Arial Nova Light" w:hAnsi="Arial Nova Light" w:cs="Arial"/>
        </w:rPr>
      </w:pPr>
      <w:r w:rsidRPr="00381840">
        <w:rPr>
          <w:rFonts w:ascii="Arial Nova Light" w:hAnsi="Arial Nova Light" w:cs="Arial"/>
          <w:noProof/>
        </w:rPr>
        <mc:AlternateContent>
          <mc:Choice Requires="wps">
            <w:drawing>
              <wp:anchor distT="45720" distB="45720" distL="114300" distR="114300" simplePos="0" relativeHeight="251658241" behindDoc="0" locked="0" layoutInCell="1" allowOverlap="1" wp14:anchorId="2D921A36" wp14:editId="206D8860">
                <wp:simplePos x="0" y="0"/>
                <wp:positionH relativeFrom="margin">
                  <wp:align>center</wp:align>
                </wp:positionH>
                <wp:positionV relativeFrom="paragraph">
                  <wp:posOffset>1905</wp:posOffset>
                </wp:positionV>
                <wp:extent cx="5761355" cy="655320"/>
                <wp:effectExtent l="0" t="0" r="4445"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655320"/>
                        </a:xfrm>
                        <a:prstGeom prst="roundRect">
                          <a:avLst/>
                        </a:prstGeom>
                        <a:solidFill>
                          <a:schemeClr val="accent1">
                            <a:lumMod val="60000"/>
                            <a:lumOff val="40000"/>
                          </a:schemeClr>
                        </a:solidFill>
                        <a:ln w="9525">
                          <a:noFill/>
                          <a:miter lim="800000"/>
                          <a:headEnd/>
                          <a:tailEnd/>
                        </a:ln>
                      </wps:spPr>
                      <wps:txbx>
                        <w:txbxContent>
                          <w:p w14:paraId="173D17E2" w14:textId="78125F64" w:rsidR="0098742D" w:rsidRPr="00222353" w:rsidRDefault="0098742D" w:rsidP="00CF6138">
                            <w:pPr>
                              <w:spacing w:before="60" w:after="60"/>
                              <w:rPr>
                                <w:rFonts w:ascii="Arial Nova Light" w:hAnsi="Arial Nova Light" w:cs="Arial"/>
                                <w:b/>
                              </w:rPr>
                            </w:pPr>
                            <w:r w:rsidRPr="00222353">
                              <w:rPr>
                                <w:rFonts w:ascii="Arial Nova Light" w:hAnsi="Arial Nova Light" w:cs="Arial"/>
                                <w:b/>
                              </w:rPr>
                              <w:t xml:space="preserve">Plan and </w:t>
                            </w:r>
                            <w:r>
                              <w:rPr>
                                <w:rFonts w:ascii="Arial Nova Light" w:hAnsi="Arial Nova Light" w:cs="Arial"/>
                                <w:b/>
                              </w:rPr>
                              <w:t>d</w:t>
                            </w:r>
                            <w:r w:rsidRPr="00222353">
                              <w:rPr>
                                <w:rFonts w:ascii="Arial Nova Light" w:hAnsi="Arial Nova Light" w:cs="Arial"/>
                                <w:b/>
                              </w:rPr>
                              <w:t xml:space="preserve">esign a </w:t>
                            </w:r>
                            <w:r>
                              <w:rPr>
                                <w:rFonts w:ascii="Arial Nova Light" w:hAnsi="Arial Nova Light" w:cs="Arial"/>
                                <w:b/>
                              </w:rPr>
                              <w:t>g</w:t>
                            </w:r>
                            <w:r w:rsidRPr="00222353">
                              <w:rPr>
                                <w:rFonts w:ascii="Arial Nova Light" w:hAnsi="Arial Nova Light" w:cs="Arial"/>
                                <w:b/>
                              </w:rPr>
                              <w:t xml:space="preserve">ender </w:t>
                            </w:r>
                            <w:r>
                              <w:rPr>
                                <w:rFonts w:ascii="Arial Nova Light" w:hAnsi="Arial Nova Light" w:cs="Arial"/>
                                <w:b/>
                              </w:rPr>
                              <w:t>m</w:t>
                            </w:r>
                            <w:r w:rsidRPr="00222353">
                              <w:rPr>
                                <w:rFonts w:ascii="Arial Nova Light" w:hAnsi="Arial Nova Light" w:cs="Arial"/>
                                <w:b/>
                              </w:rPr>
                              <w:t xml:space="preserve">ainstreaming </w:t>
                            </w:r>
                            <w:r>
                              <w:rPr>
                                <w:rFonts w:ascii="Arial Nova Light" w:hAnsi="Arial Nova Light" w:cs="Arial"/>
                                <w:b/>
                              </w:rPr>
                              <w:t>s</w:t>
                            </w:r>
                            <w:r w:rsidRPr="00222353">
                              <w:rPr>
                                <w:rFonts w:ascii="Arial Nova Light" w:hAnsi="Arial Nova Light" w:cs="Arial"/>
                                <w:b/>
                              </w:rPr>
                              <w:t>trategy</w:t>
                            </w:r>
                          </w:p>
                          <w:p w14:paraId="111B913F" w14:textId="075376B2" w:rsidR="0098742D" w:rsidRPr="00222353" w:rsidRDefault="0098742D" w:rsidP="00CF6138">
                            <w:pPr>
                              <w:spacing w:before="60" w:after="60"/>
                              <w:rPr>
                                <w:rFonts w:ascii="Arial Nova Light" w:hAnsi="Arial Nova Light"/>
                                <w:sz w:val="26"/>
                                <w:szCs w:val="26"/>
                              </w:rPr>
                            </w:pPr>
                            <w:r w:rsidRPr="00222353">
                              <w:rPr>
                                <w:rFonts w:ascii="Arial Nova Light" w:hAnsi="Arial Nova Light" w:cs="Arial"/>
                                <w:b/>
                                <w:sz w:val="26"/>
                                <w:szCs w:val="26"/>
                              </w:rPr>
                              <w:t>STEP 1: Review the current situation – undertake a gender audit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D921A36" id="_x0000_s1046" style="position:absolute;left:0;text-align:left;margin-left:0;margin-top:.15pt;width:453.65pt;height:51.6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" fillcolor="#8eaadb [1940]" stroked="f">
                <v:stroke joinstyle="miter"/>
                <v:textbox>
                  <w:txbxContent>
                    <w:p w14:paraId="173D17E2" w14:textId="78125F64" w:rsidR="0098742D" w:rsidRPr="00222353" w:rsidRDefault="0098742D" w:rsidP="00CF6138">
                      <w:pPr>
                        <w:spacing w:before="60" w:after="60"/>
                        <w:rPr>
                          <w:rFonts w:ascii="Arial Nova Light" w:hAnsi="Arial Nova Light" w:cs="Arial"/>
                          <w:b/>
                        </w:rPr>
                      </w:pPr>
                      <w:r w:rsidRPr="00222353">
                        <w:rPr>
                          <w:rFonts w:ascii="Arial Nova Light" w:hAnsi="Arial Nova Light" w:cs="Arial"/>
                          <w:b/>
                        </w:rPr>
                        <w:t xml:space="preserve">Plan and </w:t>
                      </w:r>
                      <w:r>
                        <w:rPr>
                          <w:rFonts w:ascii="Arial Nova Light" w:hAnsi="Arial Nova Light" w:cs="Arial"/>
                          <w:b/>
                        </w:rPr>
                        <w:t>d</w:t>
                      </w:r>
                      <w:r w:rsidRPr="00222353">
                        <w:rPr>
                          <w:rFonts w:ascii="Arial Nova Light" w:hAnsi="Arial Nova Light" w:cs="Arial"/>
                          <w:b/>
                        </w:rPr>
                        <w:t xml:space="preserve">esign a </w:t>
                      </w:r>
                      <w:r>
                        <w:rPr>
                          <w:rFonts w:ascii="Arial Nova Light" w:hAnsi="Arial Nova Light" w:cs="Arial"/>
                          <w:b/>
                        </w:rPr>
                        <w:t>g</w:t>
                      </w:r>
                      <w:r w:rsidRPr="00222353">
                        <w:rPr>
                          <w:rFonts w:ascii="Arial Nova Light" w:hAnsi="Arial Nova Light" w:cs="Arial"/>
                          <w:b/>
                        </w:rPr>
                        <w:t xml:space="preserve">ender </w:t>
                      </w:r>
                      <w:r>
                        <w:rPr>
                          <w:rFonts w:ascii="Arial Nova Light" w:hAnsi="Arial Nova Light" w:cs="Arial"/>
                          <w:b/>
                        </w:rPr>
                        <w:t>m</w:t>
                      </w:r>
                      <w:r w:rsidRPr="00222353">
                        <w:rPr>
                          <w:rFonts w:ascii="Arial Nova Light" w:hAnsi="Arial Nova Light" w:cs="Arial"/>
                          <w:b/>
                        </w:rPr>
                        <w:t xml:space="preserve">ainstreaming </w:t>
                      </w:r>
                      <w:r>
                        <w:rPr>
                          <w:rFonts w:ascii="Arial Nova Light" w:hAnsi="Arial Nova Light" w:cs="Arial"/>
                          <w:b/>
                        </w:rPr>
                        <w:t>s</w:t>
                      </w:r>
                      <w:r w:rsidRPr="00222353">
                        <w:rPr>
                          <w:rFonts w:ascii="Arial Nova Light" w:hAnsi="Arial Nova Light" w:cs="Arial"/>
                          <w:b/>
                        </w:rPr>
                        <w:t>trategy</w:t>
                      </w:r>
                    </w:p>
                    <w:p w14:paraId="111B913F" w14:textId="075376B2" w:rsidR="0098742D" w:rsidRPr="00222353" w:rsidRDefault="0098742D" w:rsidP="00CF6138">
                      <w:pPr>
                        <w:spacing w:before="60" w:after="60"/>
                        <w:rPr>
                          <w:rFonts w:ascii="Arial Nova Light" w:hAnsi="Arial Nova Light"/>
                          <w:sz w:val="26"/>
                          <w:szCs w:val="26"/>
                        </w:rPr>
                      </w:pPr>
                      <w:r w:rsidRPr="00222353">
                        <w:rPr>
                          <w:rFonts w:ascii="Arial Nova Light" w:hAnsi="Arial Nova Light" w:cs="Arial"/>
                          <w:b/>
                          <w:sz w:val="26"/>
                          <w:szCs w:val="26"/>
                        </w:rPr>
                        <w:t>STEP 1: Review the current situation – undertake a gender audit</w:t>
                      </w:r>
                    </w:p>
                  </w:txbxContent>
                </v:textbox>
                <w10:wrap type="square" anchorx="margin"/>
              </v:roundrect>
            </w:pict>
          </mc:Fallback>
        </mc:AlternateContent>
      </w:r>
    </w:p>
    <w:p w14:paraId="3E895F4E" w14:textId="07DD2438" w:rsidR="009158A0" w:rsidRPr="00381840" w:rsidRDefault="009158A0" w:rsidP="00436B2B">
      <w:pPr>
        <w:spacing w:after="0" w:line="240" w:lineRule="auto"/>
        <w:jc w:val="both"/>
        <w:rPr>
          <w:rFonts w:ascii="Arial Nova Light" w:hAnsi="Arial Nova Light" w:cs="Arial"/>
        </w:rPr>
      </w:pPr>
      <w:bookmarkStart w:id="22" w:name="_Hlk3980355"/>
      <w:r w:rsidRPr="00381840">
        <w:rPr>
          <w:rFonts w:ascii="Arial Nova Light" w:hAnsi="Arial Nova Light" w:cs="Arial"/>
        </w:rPr>
        <w:t>Before a</w:t>
      </w:r>
      <w:r w:rsidR="007178BF">
        <w:rPr>
          <w:rFonts w:ascii="Arial Nova Light" w:hAnsi="Arial Nova Light" w:cs="Arial"/>
        </w:rPr>
        <w:t>n</w:t>
      </w:r>
      <w:r w:rsidRPr="00381840">
        <w:rPr>
          <w:rFonts w:ascii="Arial Nova Light" w:hAnsi="Arial Nova Light" w:cs="Arial"/>
        </w:rPr>
        <w:t xml:space="preserve"> NHRI </w:t>
      </w:r>
      <w:r w:rsidR="003C3393">
        <w:rPr>
          <w:rFonts w:ascii="Arial Nova Light" w:hAnsi="Arial Nova Light" w:cs="Arial"/>
        </w:rPr>
        <w:t>begins</w:t>
      </w:r>
      <w:r w:rsidRPr="00381840">
        <w:rPr>
          <w:rFonts w:ascii="Arial Nova Light" w:hAnsi="Arial Nova Light" w:cs="Arial"/>
        </w:rPr>
        <w:t xml:space="preserve"> to develop </w:t>
      </w:r>
      <w:r w:rsidR="00576DF0" w:rsidRPr="00381840">
        <w:rPr>
          <w:rFonts w:ascii="Arial Nova Light" w:hAnsi="Arial Nova Light" w:cs="Arial"/>
        </w:rPr>
        <w:t>a</w:t>
      </w:r>
      <w:r w:rsidRPr="00381840">
        <w:rPr>
          <w:rFonts w:ascii="Arial Nova Light" w:hAnsi="Arial Nova Light" w:cs="Arial"/>
        </w:rPr>
        <w:t xml:space="preserve"> gender mainstreaming strategy</w:t>
      </w:r>
      <w:r w:rsidR="00EA0181" w:rsidRPr="00381840">
        <w:rPr>
          <w:rFonts w:ascii="Arial Nova Light" w:hAnsi="Arial Nova Light" w:cs="Arial"/>
        </w:rPr>
        <w:t>, it</w:t>
      </w:r>
      <w:r w:rsidRPr="00381840">
        <w:rPr>
          <w:rFonts w:ascii="Arial Nova Light" w:hAnsi="Arial Nova Light" w:cs="Arial"/>
        </w:rPr>
        <w:t xml:space="preserve"> needs to</w:t>
      </w:r>
      <w:r w:rsidR="006F5078">
        <w:rPr>
          <w:rFonts w:ascii="Arial Nova Light" w:hAnsi="Arial Nova Light" w:cs="Arial"/>
        </w:rPr>
        <w:t xml:space="preserve"> take stock of</w:t>
      </w:r>
      <w:r w:rsidR="00305AD0">
        <w:rPr>
          <w:rFonts w:ascii="Arial Nova Light" w:hAnsi="Arial Nova Light" w:cs="Arial"/>
        </w:rPr>
        <w:t xml:space="preserve"> </w:t>
      </w:r>
      <w:r w:rsidR="00CA1EA8" w:rsidRPr="00381840">
        <w:rPr>
          <w:rFonts w:ascii="Arial Nova Light" w:hAnsi="Arial Nova Light" w:cs="Arial"/>
        </w:rPr>
        <w:t>the ‘now</w:t>
      </w:r>
      <w:r w:rsidR="00A93D12" w:rsidRPr="00381840">
        <w:rPr>
          <w:rFonts w:ascii="Arial Nova Light" w:hAnsi="Arial Nova Light" w:cs="Arial"/>
        </w:rPr>
        <w:t>’</w:t>
      </w:r>
      <w:r w:rsidR="006F5078">
        <w:rPr>
          <w:rFonts w:ascii="Arial Nova Light" w:hAnsi="Arial Nova Light" w:cs="Arial"/>
        </w:rPr>
        <w:t>,</w:t>
      </w:r>
      <w:r w:rsidR="005A5F97" w:rsidRPr="00381840">
        <w:rPr>
          <w:rFonts w:ascii="Arial Nova Light" w:hAnsi="Arial Nova Light" w:cs="Arial"/>
        </w:rPr>
        <w:t xml:space="preserve"> the current situation</w:t>
      </w:r>
      <w:r w:rsidR="00CA1EA8" w:rsidRPr="00381840">
        <w:rPr>
          <w:rFonts w:ascii="Arial Nova Light" w:hAnsi="Arial Nova Light" w:cs="Arial"/>
        </w:rPr>
        <w:t>. It needs to understand</w:t>
      </w:r>
      <w:r w:rsidR="00802823">
        <w:rPr>
          <w:rFonts w:ascii="Arial Nova Light" w:hAnsi="Arial Nova Light" w:cs="Arial"/>
        </w:rPr>
        <w:t>,</w:t>
      </w:r>
      <w:r w:rsidR="00CA1EA8" w:rsidRPr="00381840">
        <w:rPr>
          <w:rFonts w:ascii="Arial Nova Light" w:hAnsi="Arial Nova Light" w:cs="Arial"/>
        </w:rPr>
        <w:t xml:space="preserve"> </w:t>
      </w:r>
      <w:proofErr w:type="gramStart"/>
      <w:r w:rsidR="00CA1EA8" w:rsidRPr="00381840">
        <w:rPr>
          <w:rFonts w:ascii="Arial Nova Light" w:hAnsi="Arial Nova Light" w:cs="Arial"/>
        </w:rPr>
        <w:t>from multiple points of view</w:t>
      </w:r>
      <w:r w:rsidR="00802823">
        <w:rPr>
          <w:rFonts w:ascii="Arial Nova Light" w:hAnsi="Arial Nova Light" w:cs="Arial"/>
        </w:rPr>
        <w:t>,</w:t>
      </w:r>
      <w:proofErr w:type="gramEnd"/>
      <w:r w:rsidR="00CA1EA8" w:rsidRPr="00381840">
        <w:rPr>
          <w:rFonts w:ascii="Arial Nova Light" w:hAnsi="Arial Nova Light" w:cs="Arial"/>
        </w:rPr>
        <w:t xml:space="preserve"> to what</w:t>
      </w:r>
      <w:r w:rsidRPr="00381840">
        <w:rPr>
          <w:rFonts w:ascii="Arial Nova Light" w:hAnsi="Arial Nova Light" w:cs="Arial"/>
        </w:rPr>
        <w:t xml:space="preserve"> extent gender equality is </w:t>
      </w:r>
      <w:r w:rsidRPr="00381840">
        <w:rPr>
          <w:rFonts w:ascii="Arial Nova Light" w:eastAsia="Times New Roman" w:hAnsi="Arial Nova Light" w:cs="Arial"/>
          <w:lang w:val="en-NZ" w:eastAsia="en-NZ"/>
        </w:rPr>
        <w:t xml:space="preserve">built into its </w:t>
      </w:r>
      <w:r w:rsidR="006F5078">
        <w:rPr>
          <w:rFonts w:ascii="Arial Nova Light" w:eastAsia="Times New Roman" w:hAnsi="Arial Nova Light" w:cs="Arial"/>
          <w:lang w:val="en-NZ" w:eastAsia="en-NZ"/>
        </w:rPr>
        <w:t xml:space="preserve">existing processes and </w:t>
      </w:r>
      <w:r w:rsidRPr="00381840">
        <w:rPr>
          <w:rFonts w:ascii="Arial Nova Light" w:eastAsia="Times New Roman" w:hAnsi="Arial Nova Light" w:cs="Arial"/>
          <w:lang w:val="en-NZ" w:eastAsia="en-NZ"/>
        </w:rPr>
        <w:t>activities.</w:t>
      </w:r>
      <w:r w:rsidR="00506CB4" w:rsidRPr="00381840">
        <w:rPr>
          <w:rFonts w:ascii="Arial Nova Light" w:eastAsia="Times New Roman" w:hAnsi="Arial Nova Light" w:cs="Arial"/>
          <w:lang w:val="en-NZ" w:eastAsia="en-NZ"/>
        </w:rPr>
        <w:t xml:space="preserve"> </w:t>
      </w:r>
    </w:p>
    <w:p w14:paraId="7A1CCFAF" w14:textId="77777777" w:rsidR="009158A0" w:rsidRPr="00381840" w:rsidRDefault="009158A0" w:rsidP="00436B2B">
      <w:pPr>
        <w:spacing w:after="0" w:line="240" w:lineRule="auto"/>
        <w:jc w:val="both"/>
        <w:rPr>
          <w:rFonts w:ascii="Arial Nova Light" w:hAnsi="Arial Nova Light" w:cs="Arial"/>
        </w:rPr>
      </w:pPr>
    </w:p>
    <w:p w14:paraId="077DC2AC" w14:textId="384EDC79" w:rsidR="0052594B" w:rsidRPr="00381840" w:rsidRDefault="00697254" w:rsidP="00436B2B">
      <w:pPr>
        <w:spacing w:after="0" w:line="240" w:lineRule="auto"/>
        <w:jc w:val="both"/>
        <w:rPr>
          <w:rFonts w:ascii="Arial Nova Light" w:hAnsi="Arial Nova Light" w:cs="Arial"/>
        </w:rPr>
      </w:pPr>
      <w:r>
        <w:rPr>
          <w:rFonts w:ascii="Arial Nova Light" w:hAnsi="Arial Nova Light" w:cs="Arial"/>
        </w:rPr>
        <w:lastRenderedPageBreak/>
        <w:t xml:space="preserve">The first step, </w:t>
      </w:r>
      <w:r w:rsidR="00EA0181" w:rsidRPr="00381840">
        <w:rPr>
          <w:rFonts w:ascii="Arial Nova Light" w:hAnsi="Arial Nova Light" w:cs="Arial"/>
        </w:rPr>
        <w:t>therefore,</w:t>
      </w:r>
      <w:r w:rsidR="005A7222" w:rsidRPr="00381840">
        <w:rPr>
          <w:rFonts w:ascii="Arial Nova Light" w:hAnsi="Arial Nova Light" w:cs="Arial"/>
        </w:rPr>
        <w:t xml:space="preserve"> </w:t>
      </w:r>
      <w:r w:rsidR="000B312B" w:rsidRPr="00381840">
        <w:rPr>
          <w:rFonts w:ascii="Arial Nova Light" w:hAnsi="Arial Nova Light" w:cs="Arial"/>
        </w:rPr>
        <w:t xml:space="preserve">in </w:t>
      </w:r>
      <w:r w:rsidR="003E4237" w:rsidRPr="00381840">
        <w:rPr>
          <w:rFonts w:ascii="Arial Nova Light" w:hAnsi="Arial Nova Light" w:cs="Arial"/>
        </w:rPr>
        <w:t xml:space="preserve">the </w:t>
      </w:r>
      <w:r w:rsidR="000B312B" w:rsidRPr="00381840">
        <w:rPr>
          <w:rFonts w:ascii="Arial Nova Light" w:hAnsi="Arial Nova Light" w:cs="Arial"/>
        </w:rPr>
        <w:t>planning</w:t>
      </w:r>
      <w:r w:rsidR="00812B57" w:rsidRPr="00381840">
        <w:rPr>
          <w:rFonts w:ascii="Arial Nova Light" w:hAnsi="Arial Nova Light" w:cs="Arial"/>
        </w:rPr>
        <w:t xml:space="preserve"> </w:t>
      </w:r>
      <w:r w:rsidR="003E4237" w:rsidRPr="00381840">
        <w:rPr>
          <w:rFonts w:ascii="Arial Nova Light" w:hAnsi="Arial Nova Light" w:cs="Arial"/>
        </w:rPr>
        <w:t xml:space="preserve">stage of a </w:t>
      </w:r>
      <w:r w:rsidR="00812B57" w:rsidRPr="00381840">
        <w:rPr>
          <w:rFonts w:ascii="Arial Nova Light" w:hAnsi="Arial Nova Light" w:cs="Arial"/>
        </w:rPr>
        <w:t xml:space="preserve">gender mainstreaming strategy </w:t>
      </w:r>
      <w:r w:rsidR="000D072C" w:rsidRPr="00381840">
        <w:rPr>
          <w:rFonts w:ascii="Arial Nova Light" w:hAnsi="Arial Nova Light" w:cs="Arial"/>
        </w:rPr>
        <w:t xml:space="preserve">involves </w:t>
      </w:r>
      <w:r w:rsidR="009476E8" w:rsidRPr="00381840">
        <w:rPr>
          <w:rFonts w:ascii="Arial Nova Light" w:hAnsi="Arial Nova Light" w:cs="Arial"/>
        </w:rPr>
        <w:t xml:space="preserve">undertaking a </w:t>
      </w:r>
      <w:r w:rsidR="008A7210" w:rsidRPr="00381840">
        <w:rPr>
          <w:rFonts w:ascii="Arial Nova Light" w:hAnsi="Arial Nova Light" w:cs="Arial"/>
        </w:rPr>
        <w:t xml:space="preserve">review </w:t>
      </w:r>
      <w:r w:rsidR="00F71FAF" w:rsidRPr="00381840">
        <w:rPr>
          <w:rFonts w:ascii="Arial Nova Light" w:hAnsi="Arial Nova Light" w:cs="Arial"/>
        </w:rPr>
        <w:t xml:space="preserve">of </w:t>
      </w:r>
      <w:r w:rsidR="005D69DD" w:rsidRPr="00381840">
        <w:rPr>
          <w:rFonts w:ascii="Arial Nova Light" w:hAnsi="Arial Nova Light" w:cs="Arial"/>
        </w:rPr>
        <w:t>the NHRI</w:t>
      </w:r>
      <w:r w:rsidR="00EA0181" w:rsidRPr="00381840">
        <w:rPr>
          <w:rFonts w:ascii="Arial Nova Light" w:hAnsi="Arial Nova Light" w:cs="Arial"/>
        </w:rPr>
        <w:t xml:space="preserve">. </w:t>
      </w:r>
      <w:r w:rsidR="008A7210" w:rsidRPr="00381840">
        <w:rPr>
          <w:rFonts w:ascii="Arial Nova Light" w:hAnsi="Arial Nova Light" w:cs="Arial"/>
        </w:rPr>
        <w:t xml:space="preserve">This </w:t>
      </w:r>
      <w:r w:rsidR="00434291" w:rsidRPr="00381840">
        <w:rPr>
          <w:rFonts w:ascii="Arial Nova Light" w:hAnsi="Arial Nova Light" w:cs="Arial"/>
        </w:rPr>
        <w:t xml:space="preserve">review </w:t>
      </w:r>
      <w:r w:rsidR="005B56B4" w:rsidRPr="00381840">
        <w:rPr>
          <w:rFonts w:ascii="Arial Nova Light" w:hAnsi="Arial Nova Light" w:cs="Arial"/>
        </w:rPr>
        <w:t>could be</w:t>
      </w:r>
      <w:r w:rsidR="008A7210" w:rsidRPr="00381840">
        <w:rPr>
          <w:rFonts w:ascii="Arial Nova Light" w:hAnsi="Arial Nova Light" w:cs="Arial"/>
        </w:rPr>
        <w:t xml:space="preserve"> called a </w:t>
      </w:r>
      <w:r>
        <w:rPr>
          <w:rFonts w:ascii="Arial Nova Light" w:hAnsi="Arial Nova Light" w:cs="Arial"/>
        </w:rPr>
        <w:t>g</w:t>
      </w:r>
      <w:r w:rsidR="002E4134" w:rsidRPr="00381840">
        <w:rPr>
          <w:rFonts w:ascii="Arial Nova Light" w:hAnsi="Arial Nova Light" w:cs="Arial"/>
        </w:rPr>
        <w:t>e</w:t>
      </w:r>
      <w:r w:rsidR="000A4CE2" w:rsidRPr="00381840">
        <w:rPr>
          <w:rFonts w:ascii="Arial Nova Light" w:hAnsi="Arial Nova Light" w:cs="Arial"/>
        </w:rPr>
        <w:t xml:space="preserve">nder </w:t>
      </w:r>
      <w:r>
        <w:rPr>
          <w:rFonts w:ascii="Arial Nova Light" w:hAnsi="Arial Nova Light" w:cs="Arial"/>
        </w:rPr>
        <w:t>a</w:t>
      </w:r>
      <w:r w:rsidR="008A7210" w:rsidRPr="00381840">
        <w:rPr>
          <w:rFonts w:ascii="Arial Nova Light" w:hAnsi="Arial Nova Light" w:cs="Arial"/>
        </w:rPr>
        <w:t xml:space="preserve">udit, </w:t>
      </w:r>
      <w:r w:rsidR="001333F8" w:rsidRPr="00381840">
        <w:rPr>
          <w:rFonts w:ascii="Arial Nova Light" w:hAnsi="Arial Nova Light" w:cs="Arial"/>
        </w:rPr>
        <w:t xml:space="preserve">a </w:t>
      </w:r>
      <w:r>
        <w:rPr>
          <w:rFonts w:ascii="Arial Nova Light" w:hAnsi="Arial Nova Light" w:cs="Arial"/>
        </w:rPr>
        <w:t>g</w:t>
      </w:r>
      <w:r w:rsidR="001333F8" w:rsidRPr="00381840">
        <w:rPr>
          <w:rFonts w:ascii="Arial Nova Light" w:hAnsi="Arial Nova Light" w:cs="Arial"/>
        </w:rPr>
        <w:t xml:space="preserve">ender </w:t>
      </w:r>
      <w:r>
        <w:rPr>
          <w:rFonts w:ascii="Arial Nova Light" w:hAnsi="Arial Nova Light" w:cs="Arial"/>
        </w:rPr>
        <w:t>i</w:t>
      </w:r>
      <w:r w:rsidR="001333F8" w:rsidRPr="00381840">
        <w:rPr>
          <w:rFonts w:ascii="Arial Nova Light" w:hAnsi="Arial Nova Light" w:cs="Arial"/>
        </w:rPr>
        <w:t xml:space="preserve">mpact </w:t>
      </w:r>
      <w:r>
        <w:rPr>
          <w:rFonts w:ascii="Arial Nova Light" w:hAnsi="Arial Nova Light" w:cs="Arial"/>
        </w:rPr>
        <w:t>a</w:t>
      </w:r>
      <w:r w:rsidR="001333F8" w:rsidRPr="00381840">
        <w:rPr>
          <w:rFonts w:ascii="Arial Nova Light" w:hAnsi="Arial Nova Light" w:cs="Arial"/>
        </w:rPr>
        <w:t>ssessment</w:t>
      </w:r>
      <w:r w:rsidR="000136C3" w:rsidRPr="00381840">
        <w:rPr>
          <w:rFonts w:ascii="Arial Nova Light" w:hAnsi="Arial Nova Light" w:cs="Arial"/>
        </w:rPr>
        <w:t>,</w:t>
      </w:r>
      <w:r w:rsidR="001333F8" w:rsidRPr="00381840">
        <w:rPr>
          <w:rFonts w:ascii="Arial Nova Light" w:hAnsi="Arial Nova Light" w:cs="Arial"/>
        </w:rPr>
        <w:t xml:space="preserve"> </w:t>
      </w:r>
      <w:r w:rsidR="00375EE4" w:rsidRPr="00381840">
        <w:rPr>
          <w:rFonts w:ascii="Arial Nova Light" w:hAnsi="Arial Nova Light" w:cs="Arial"/>
        </w:rPr>
        <w:t xml:space="preserve">a </w:t>
      </w:r>
      <w:r>
        <w:rPr>
          <w:rFonts w:ascii="Arial Nova Light" w:hAnsi="Arial Nova Light" w:cs="Arial"/>
        </w:rPr>
        <w:t>g</w:t>
      </w:r>
      <w:r w:rsidR="00375EE4" w:rsidRPr="00381840">
        <w:rPr>
          <w:rFonts w:ascii="Arial Nova Light" w:hAnsi="Arial Nova Light" w:cs="Arial"/>
        </w:rPr>
        <w:t xml:space="preserve">ender </w:t>
      </w:r>
      <w:proofErr w:type="gramStart"/>
      <w:r>
        <w:rPr>
          <w:rFonts w:ascii="Arial Nova Light" w:hAnsi="Arial Nova Light" w:cs="Arial"/>
        </w:rPr>
        <w:t>a</w:t>
      </w:r>
      <w:r w:rsidR="00375EE4" w:rsidRPr="00381840">
        <w:rPr>
          <w:rFonts w:ascii="Arial Nova Light" w:hAnsi="Arial Nova Light" w:cs="Arial"/>
        </w:rPr>
        <w:t>nalysis</w:t>
      </w:r>
      <w:proofErr w:type="gramEnd"/>
      <w:r w:rsidR="00375EE4" w:rsidRPr="00381840">
        <w:rPr>
          <w:rFonts w:ascii="Arial Nova Light" w:hAnsi="Arial Nova Light" w:cs="Arial"/>
        </w:rPr>
        <w:t xml:space="preserve"> </w:t>
      </w:r>
      <w:r w:rsidR="001333F8" w:rsidRPr="00381840">
        <w:rPr>
          <w:rFonts w:ascii="Arial Nova Light" w:hAnsi="Arial Nova Light" w:cs="Arial"/>
        </w:rPr>
        <w:t>or</w:t>
      </w:r>
      <w:r w:rsidR="008A7210" w:rsidRPr="00381840">
        <w:rPr>
          <w:rFonts w:ascii="Arial Nova Light" w:hAnsi="Arial Nova Light" w:cs="Arial"/>
        </w:rPr>
        <w:t xml:space="preserve"> something similar. </w:t>
      </w:r>
    </w:p>
    <w:p w14:paraId="25415FBE" w14:textId="77777777" w:rsidR="0052594B" w:rsidRPr="00381840" w:rsidRDefault="0052594B" w:rsidP="00436B2B">
      <w:pPr>
        <w:spacing w:after="0" w:line="240" w:lineRule="auto"/>
        <w:jc w:val="both"/>
        <w:rPr>
          <w:rFonts w:ascii="Arial Nova Light" w:hAnsi="Arial Nova Light" w:cs="Arial"/>
        </w:rPr>
      </w:pPr>
    </w:p>
    <w:p w14:paraId="7C67359E" w14:textId="6C9C722A" w:rsidR="00DC1622" w:rsidRPr="00381840" w:rsidRDefault="00E80A53" w:rsidP="00436B2B">
      <w:pPr>
        <w:spacing w:after="0" w:line="240" w:lineRule="auto"/>
        <w:jc w:val="both"/>
        <w:rPr>
          <w:rFonts w:ascii="Arial Nova Light" w:hAnsi="Arial Nova Light" w:cs="Arial"/>
        </w:rPr>
      </w:pPr>
      <w:r w:rsidRPr="00381840">
        <w:rPr>
          <w:rFonts w:ascii="Arial Nova Light" w:hAnsi="Arial Nova Light" w:cs="Arial"/>
        </w:rPr>
        <w:t xml:space="preserve">There are </w:t>
      </w:r>
      <w:proofErr w:type="gramStart"/>
      <w:r w:rsidR="00C64DA2" w:rsidRPr="00381840">
        <w:rPr>
          <w:rFonts w:ascii="Arial Nova Light" w:hAnsi="Arial Nova Light" w:cs="Arial"/>
        </w:rPr>
        <w:t>a number of</w:t>
      </w:r>
      <w:proofErr w:type="gramEnd"/>
      <w:r w:rsidR="00C64DA2" w:rsidRPr="00381840">
        <w:rPr>
          <w:rFonts w:ascii="Arial Nova Light" w:hAnsi="Arial Nova Light" w:cs="Arial"/>
        </w:rPr>
        <w:t xml:space="preserve"> </w:t>
      </w:r>
      <w:r w:rsidRPr="00381840">
        <w:rPr>
          <w:rFonts w:ascii="Arial Nova Light" w:hAnsi="Arial Nova Light" w:cs="Arial"/>
        </w:rPr>
        <w:t xml:space="preserve">gender </w:t>
      </w:r>
      <w:r w:rsidR="007C65FB" w:rsidRPr="00381840">
        <w:rPr>
          <w:rFonts w:ascii="Arial Nova Light" w:hAnsi="Arial Nova Light" w:cs="Arial"/>
        </w:rPr>
        <w:t xml:space="preserve">equality review </w:t>
      </w:r>
      <w:r w:rsidRPr="00381840">
        <w:rPr>
          <w:rFonts w:ascii="Arial Nova Light" w:hAnsi="Arial Nova Light" w:cs="Arial"/>
        </w:rPr>
        <w:t>tools available</w:t>
      </w:r>
      <w:r w:rsidR="00D040E1" w:rsidRPr="00381840">
        <w:rPr>
          <w:rFonts w:ascii="Arial Nova Light" w:hAnsi="Arial Nova Light" w:cs="Arial"/>
        </w:rPr>
        <w:t xml:space="preserve">. Some of </w:t>
      </w:r>
      <w:r w:rsidR="007D36CB" w:rsidRPr="00381840">
        <w:rPr>
          <w:rFonts w:ascii="Arial Nova Light" w:hAnsi="Arial Nova Light" w:cs="Arial"/>
        </w:rPr>
        <w:t xml:space="preserve">these are </w:t>
      </w:r>
      <w:r w:rsidR="00D040E1" w:rsidRPr="00381840">
        <w:rPr>
          <w:rFonts w:ascii="Arial Nova Light" w:hAnsi="Arial Nova Light" w:cs="Arial"/>
        </w:rPr>
        <w:t xml:space="preserve">listed </w:t>
      </w:r>
      <w:r w:rsidR="00697254">
        <w:rPr>
          <w:rFonts w:ascii="Arial Nova Light" w:hAnsi="Arial Nova Light" w:cs="Arial"/>
        </w:rPr>
        <w:t>at the end of this section</w:t>
      </w:r>
      <w:r w:rsidR="00D040E1" w:rsidRPr="00381840">
        <w:rPr>
          <w:rFonts w:ascii="Arial Nova Light" w:hAnsi="Arial Nova Light" w:cs="Arial"/>
        </w:rPr>
        <w:t xml:space="preserve">. </w:t>
      </w:r>
      <w:proofErr w:type="gramStart"/>
      <w:r w:rsidR="007C65FB" w:rsidRPr="00381840">
        <w:rPr>
          <w:rFonts w:ascii="Arial Nova Light" w:hAnsi="Arial Nova Light" w:cs="Arial"/>
        </w:rPr>
        <w:t>For</w:t>
      </w:r>
      <w:r w:rsidRPr="00381840">
        <w:rPr>
          <w:rFonts w:ascii="Arial Nova Light" w:hAnsi="Arial Nova Light" w:cs="Arial"/>
        </w:rPr>
        <w:t xml:space="preserve"> the purpose of</w:t>
      </w:r>
      <w:proofErr w:type="gramEnd"/>
      <w:r w:rsidRPr="00381840">
        <w:rPr>
          <w:rFonts w:ascii="Arial Nova Light" w:hAnsi="Arial Nova Light" w:cs="Arial"/>
        </w:rPr>
        <w:t xml:space="preserve"> these Guidelines</w:t>
      </w:r>
      <w:r w:rsidR="00970A3D" w:rsidRPr="00381840">
        <w:rPr>
          <w:rFonts w:ascii="Arial Nova Light" w:hAnsi="Arial Nova Light" w:cs="Arial"/>
        </w:rPr>
        <w:t>,</w:t>
      </w:r>
      <w:r w:rsidRPr="00381840">
        <w:rPr>
          <w:rFonts w:ascii="Arial Nova Light" w:hAnsi="Arial Nova Light" w:cs="Arial"/>
        </w:rPr>
        <w:t xml:space="preserve"> </w:t>
      </w:r>
      <w:r w:rsidR="004C7DC8" w:rsidRPr="00381840">
        <w:rPr>
          <w:rFonts w:ascii="Arial Nova Light" w:hAnsi="Arial Nova Light" w:cs="Arial"/>
        </w:rPr>
        <w:t xml:space="preserve">the </w:t>
      </w:r>
      <w:r w:rsidR="003C6393" w:rsidRPr="00381840">
        <w:rPr>
          <w:rFonts w:ascii="Arial Nova Light" w:hAnsi="Arial Nova Light" w:cs="Arial"/>
        </w:rPr>
        <w:t xml:space="preserve">gender equality </w:t>
      </w:r>
      <w:r w:rsidR="004C7DC8" w:rsidRPr="00381840">
        <w:rPr>
          <w:rFonts w:ascii="Arial Nova Light" w:hAnsi="Arial Nova Light" w:cs="Arial"/>
        </w:rPr>
        <w:t>review tool</w:t>
      </w:r>
      <w:r w:rsidR="0052594B" w:rsidRPr="00381840">
        <w:rPr>
          <w:rFonts w:ascii="Arial Nova Light" w:hAnsi="Arial Nova Light" w:cs="Arial"/>
        </w:rPr>
        <w:t xml:space="preserve"> </w:t>
      </w:r>
      <w:r w:rsidR="002C7100" w:rsidRPr="00381840">
        <w:rPr>
          <w:rFonts w:ascii="Arial Nova Light" w:hAnsi="Arial Nova Light" w:cs="Arial"/>
        </w:rPr>
        <w:t>is</w:t>
      </w:r>
      <w:r w:rsidR="0052594B" w:rsidRPr="00381840">
        <w:rPr>
          <w:rFonts w:ascii="Arial Nova Light" w:hAnsi="Arial Nova Light" w:cs="Arial"/>
        </w:rPr>
        <w:t xml:space="preserve"> </w:t>
      </w:r>
      <w:r w:rsidR="00CB59F3" w:rsidRPr="00381840">
        <w:rPr>
          <w:rFonts w:ascii="Arial Nova Light" w:hAnsi="Arial Nova Light" w:cs="Arial"/>
        </w:rPr>
        <w:t xml:space="preserve">referred to as </w:t>
      </w:r>
      <w:r w:rsidR="00B44F1C" w:rsidRPr="00381840">
        <w:rPr>
          <w:rFonts w:ascii="Arial Nova Light" w:hAnsi="Arial Nova Light" w:cs="Arial"/>
        </w:rPr>
        <w:t>the</w:t>
      </w:r>
      <w:r w:rsidR="00D32D75" w:rsidRPr="00381840">
        <w:rPr>
          <w:rFonts w:ascii="Arial Nova Light" w:hAnsi="Arial Nova Light" w:cs="Arial"/>
        </w:rPr>
        <w:t xml:space="preserve"> </w:t>
      </w:r>
      <w:r w:rsidR="005234CA" w:rsidRPr="00315F26">
        <w:rPr>
          <w:rFonts w:ascii="Arial Nova Light" w:hAnsi="Arial Nova Light" w:cs="Arial"/>
        </w:rPr>
        <w:t>NHRI</w:t>
      </w:r>
      <w:r w:rsidR="00CB59F3" w:rsidRPr="00315F26">
        <w:rPr>
          <w:rFonts w:ascii="Arial Nova Light" w:hAnsi="Arial Nova Light" w:cs="Arial"/>
        </w:rPr>
        <w:t xml:space="preserve"> </w:t>
      </w:r>
      <w:r w:rsidR="00697254">
        <w:rPr>
          <w:rFonts w:ascii="Arial Nova Light" w:hAnsi="Arial Nova Light" w:cs="Arial"/>
        </w:rPr>
        <w:t>g</w:t>
      </w:r>
      <w:r w:rsidR="00D32D75" w:rsidRPr="00315F26">
        <w:rPr>
          <w:rFonts w:ascii="Arial Nova Light" w:hAnsi="Arial Nova Light" w:cs="Arial"/>
        </w:rPr>
        <w:t xml:space="preserve">ender </w:t>
      </w:r>
      <w:r w:rsidR="00697254">
        <w:rPr>
          <w:rFonts w:ascii="Arial Nova Light" w:hAnsi="Arial Nova Light" w:cs="Arial"/>
        </w:rPr>
        <w:t>a</w:t>
      </w:r>
      <w:r w:rsidR="00D32D75" w:rsidRPr="00315F26">
        <w:rPr>
          <w:rFonts w:ascii="Arial Nova Light" w:hAnsi="Arial Nova Light" w:cs="Arial"/>
        </w:rPr>
        <w:t>udit</w:t>
      </w:r>
      <w:r w:rsidRPr="00381840">
        <w:rPr>
          <w:rFonts w:ascii="Arial Nova Light" w:hAnsi="Arial Nova Light" w:cs="Arial"/>
        </w:rPr>
        <w:t>.</w:t>
      </w:r>
    </w:p>
    <w:p w14:paraId="71923665" w14:textId="77777777" w:rsidR="00D86D8D" w:rsidRPr="00381840" w:rsidRDefault="00D86D8D" w:rsidP="00436B2B">
      <w:pPr>
        <w:spacing w:after="0" w:line="240" w:lineRule="auto"/>
        <w:jc w:val="both"/>
        <w:rPr>
          <w:rFonts w:ascii="Arial Nova Light" w:eastAsia="Times New Roman" w:hAnsi="Arial Nova Light" w:cs="Arial"/>
          <w:lang w:val="en-NZ" w:eastAsia="en-NZ"/>
        </w:rPr>
      </w:pPr>
    </w:p>
    <w:bookmarkEnd w:id="22"/>
    <w:p w14:paraId="62AF2054" w14:textId="6289A30B" w:rsidR="00FC0046" w:rsidRPr="00B97D29" w:rsidRDefault="00FC0046" w:rsidP="00BF687F">
      <w:pPr>
        <w:pStyle w:val="ListParagraph"/>
        <w:numPr>
          <w:ilvl w:val="2"/>
          <w:numId w:val="25"/>
        </w:numPr>
        <w:spacing w:after="0" w:line="240" w:lineRule="auto"/>
        <w:jc w:val="both"/>
        <w:rPr>
          <w:rFonts w:ascii="Arial Nova Light" w:hAnsi="Arial Nova Light" w:cs="Arial"/>
          <w:color w:val="007EC4"/>
          <w:sz w:val="24"/>
          <w:szCs w:val="24"/>
        </w:rPr>
      </w:pPr>
      <w:r w:rsidRPr="00B97D29">
        <w:rPr>
          <w:rFonts w:ascii="Arial Nova Light" w:hAnsi="Arial Nova Light" w:cs="Arial"/>
          <w:color w:val="007EC4"/>
          <w:sz w:val="24"/>
          <w:szCs w:val="24"/>
        </w:rPr>
        <w:t xml:space="preserve">The </w:t>
      </w:r>
      <w:r w:rsidR="003C3393">
        <w:rPr>
          <w:rFonts w:ascii="Arial Nova Light" w:hAnsi="Arial Nova Light" w:cs="Arial"/>
          <w:color w:val="007EC4"/>
          <w:sz w:val="24"/>
          <w:szCs w:val="24"/>
        </w:rPr>
        <w:t>p</w:t>
      </w:r>
      <w:r w:rsidR="00F91BAC" w:rsidRPr="00B97D29">
        <w:rPr>
          <w:rFonts w:ascii="Arial Nova Light" w:hAnsi="Arial Nova Light" w:cs="Arial"/>
          <w:color w:val="007EC4"/>
          <w:sz w:val="24"/>
          <w:szCs w:val="24"/>
        </w:rPr>
        <w:t>urpose</w:t>
      </w:r>
      <w:r w:rsidR="00F91BAC" w:rsidRPr="00B97D29">
        <w:rPr>
          <w:rFonts w:ascii="Arial Nova Light" w:hAnsi="Arial Nova Light" w:cs="Arial"/>
          <w:b/>
          <w:color w:val="007EC4"/>
          <w:sz w:val="24"/>
          <w:szCs w:val="24"/>
        </w:rPr>
        <w:t xml:space="preserve"> </w:t>
      </w:r>
      <w:r w:rsidR="00D12A19" w:rsidRPr="00B97D29">
        <w:rPr>
          <w:rFonts w:ascii="Arial Nova Light" w:hAnsi="Arial Nova Light" w:cs="Arial"/>
          <w:color w:val="007EC4"/>
          <w:sz w:val="24"/>
          <w:szCs w:val="24"/>
        </w:rPr>
        <w:t xml:space="preserve">of the </w:t>
      </w:r>
      <w:r w:rsidRPr="00B97D29">
        <w:rPr>
          <w:rFonts w:ascii="Arial Nova Light" w:hAnsi="Arial Nova Light" w:cs="Arial"/>
          <w:color w:val="007EC4"/>
          <w:sz w:val="24"/>
          <w:szCs w:val="24"/>
        </w:rPr>
        <w:t xml:space="preserve">NHRI </w:t>
      </w:r>
      <w:r w:rsidR="003C3393">
        <w:rPr>
          <w:rFonts w:ascii="Arial Nova Light" w:hAnsi="Arial Nova Light" w:cs="Arial"/>
          <w:color w:val="007EC4"/>
          <w:sz w:val="24"/>
          <w:szCs w:val="24"/>
        </w:rPr>
        <w:t>g</w:t>
      </w:r>
      <w:r w:rsidRPr="00B97D29">
        <w:rPr>
          <w:rFonts w:ascii="Arial Nova Light" w:hAnsi="Arial Nova Light" w:cs="Arial"/>
          <w:color w:val="007EC4"/>
          <w:sz w:val="24"/>
          <w:szCs w:val="24"/>
        </w:rPr>
        <w:t xml:space="preserve">ender </w:t>
      </w:r>
      <w:r w:rsidR="003C3393">
        <w:rPr>
          <w:rFonts w:ascii="Arial Nova Light" w:hAnsi="Arial Nova Light" w:cs="Arial"/>
          <w:color w:val="007EC4"/>
          <w:sz w:val="24"/>
          <w:szCs w:val="24"/>
        </w:rPr>
        <w:t>a</w:t>
      </w:r>
      <w:r w:rsidRPr="00B97D29">
        <w:rPr>
          <w:rFonts w:ascii="Arial Nova Light" w:hAnsi="Arial Nova Light" w:cs="Arial"/>
          <w:color w:val="007EC4"/>
          <w:sz w:val="24"/>
          <w:szCs w:val="24"/>
        </w:rPr>
        <w:t>udit</w:t>
      </w:r>
    </w:p>
    <w:p w14:paraId="0BD7AA9B" w14:textId="35E641E1" w:rsidR="00545A5F" w:rsidRPr="00381840" w:rsidRDefault="00545A5F" w:rsidP="00436B2B">
      <w:pPr>
        <w:spacing w:after="0" w:line="240" w:lineRule="auto"/>
        <w:jc w:val="both"/>
        <w:rPr>
          <w:rFonts w:ascii="Arial Nova Light" w:hAnsi="Arial Nova Light" w:cs="Arial"/>
        </w:rPr>
      </w:pPr>
    </w:p>
    <w:p w14:paraId="13A401C2" w14:textId="3860FC32" w:rsidR="00BD5E9D" w:rsidRPr="00381840" w:rsidRDefault="00545A5F" w:rsidP="00436B2B">
      <w:pPr>
        <w:spacing w:after="0" w:line="240" w:lineRule="auto"/>
        <w:jc w:val="both"/>
        <w:rPr>
          <w:rFonts w:ascii="Arial Nova Light" w:hAnsi="Arial Nova Light" w:cs="Arial"/>
        </w:rPr>
      </w:pPr>
      <w:r w:rsidRPr="00381840">
        <w:rPr>
          <w:rFonts w:ascii="Arial Nova Light" w:hAnsi="Arial Nova Light" w:cs="Arial"/>
        </w:rPr>
        <w:t xml:space="preserve">A gender audit </w:t>
      </w:r>
      <w:r w:rsidR="00C86349" w:rsidRPr="00381840">
        <w:rPr>
          <w:rFonts w:ascii="Arial Nova Light" w:hAnsi="Arial Nova Light" w:cs="Arial"/>
        </w:rPr>
        <w:t xml:space="preserve">is useful </w:t>
      </w:r>
      <w:r w:rsidR="00DF673D" w:rsidRPr="00381840">
        <w:rPr>
          <w:rFonts w:ascii="Arial Nova Light" w:hAnsi="Arial Nova Light" w:cs="Arial"/>
        </w:rPr>
        <w:t>for understanding</w:t>
      </w:r>
      <w:r w:rsidR="00C86349" w:rsidRPr="00381840">
        <w:rPr>
          <w:rFonts w:ascii="Arial Nova Light" w:hAnsi="Arial Nova Light" w:cs="Arial"/>
        </w:rPr>
        <w:t xml:space="preserve"> </w:t>
      </w:r>
      <w:r w:rsidR="00BD5E9D" w:rsidRPr="00381840">
        <w:rPr>
          <w:rFonts w:ascii="Arial Nova Light" w:hAnsi="Arial Nova Light" w:cs="Arial"/>
        </w:rPr>
        <w:t xml:space="preserve">the current </w:t>
      </w:r>
      <w:r w:rsidR="00F45164" w:rsidRPr="00381840">
        <w:rPr>
          <w:rFonts w:ascii="Arial Nova Light" w:hAnsi="Arial Nova Light" w:cs="Arial"/>
        </w:rPr>
        <w:t>situation</w:t>
      </w:r>
      <w:r w:rsidR="00802823">
        <w:rPr>
          <w:rFonts w:ascii="Arial Nova Light" w:hAnsi="Arial Nova Light" w:cs="Arial"/>
        </w:rPr>
        <w:t xml:space="preserve">. It helps </w:t>
      </w:r>
      <w:r w:rsidR="00D030CA" w:rsidRPr="00381840">
        <w:rPr>
          <w:rFonts w:ascii="Arial Nova Light" w:hAnsi="Arial Nova Light" w:cs="Arial"/>
        </w:rPr>
        <w:t xml:space="preserve">determine the extent to which gender mainstreaming is understood and acted on by staff and </w:t>
      </w:r>
      <w:r w:rsidR="00802823">
        <w:rPr>
          <w:rFonts w:ascii="Arial Nova Light" w:hAnsi="Arial Nova Light" w:cs="Arial"/>
        </w:rPr>
        <w:t>NHRI members</w:t>
      </w:r>
      <w:r w:rsidR="00031440" w:rsidRPr="00381840">
        <w:rPr>
          <w:rFonts w:ascii="Arial Nova Light" w:hAnsi="Arial Nova Light" w:cs="Arial"/>
        </w:rPr>
        <w:t>.</w:t>
      </w:r>
      <w:r w:rsidR="00D030CA" w:rsidRPr="00381840">
        <w:rPr>
          <w:rFonts w:ascii="Arial Nova Light" w:hAnsi="Arial Nova Light" w:cs="Arial"/>
        </w:rPr>
        <w:t xml:space="preserve"> </w:t>
      </w:r>
      <w:r w:rsidR="00031440" w:rsidRPr="00381840">
        <w:rPr>
          <w:rFonts w:ascii="Arial Nova Light" w:hAnsi="Arial Nova Light" w:cs="Arial"/>
        </w:rPr>
        <w:t>It</w:t>
      </w:r>
      <w:r w:rsidR="00BD5E9D" w:rsidRPr="00381840">
        <w:rPr>
          <w:rFonts w:ascii="Arial Nova Light" w:hAnsi="Arial Nova Light" w:cs="Arial"/>
        </w:rPr>
        <w:t xml:space="preserve"> also offers the NHRI an opportunity to </w:t>
      </w:r>
      <w:r w:rsidR="005D6E0D" w:rsidRPr="00381840">
        <w:rPr>
          <w:rFonts w:ascii="Arial Nova Light" w:hAnsi="Arial Nova Light" w:cs="Arial"/>
        </w:rPr>
        <w:t xml:space="preserve">increase its understanding of gender equality and to </w:t>
      </w:r>
      <w:r w:rsidR="00BD5E9D" w:rsidRPr="00381840">
        <w:rPr>
          <w:rFonts w:ascii="Arial Nova Light" w:hAnsi="Arial Nova Light" w:cs="Arial"/>
        </w:rPr>
        <w:t xml:space="preserve">work across the </w:t>
      </w:r>
      <w:proofErr w:type="spellStart"/>
      <w:r w:rsidR="00BD5E9D" w:rsidRPr="00381840">
        <w:rPr>
          <w:rFonts w:ascii="Arial Nova Light" w:hAnsi="Arial Nova Light" w:cs="Arial"/>
        </w:rPr>
        <w:t>organisation</w:t>
      </w:r>
      <w:proofErr w:type="spellEnd"/>
      <w:r w:rsidR="00BD5E9D" w:rsidRPr="00381840">
        <w:rPr>
          <w:rFonts w:ascii="Arial Nova Light" w:hAnsi="Arial Nova Light" w:cs="Arial"/>
        </w:rPr>
        <w:t xml:space="preserve"> to strengthen</w:t>
      </w:r>
      <w:r w:rsidR="005D6E0D" w:rsidRPr="00381840">
        <w:rPr>
          <w:rFonts w:ascii="Arial Nova Light" w:hAnsi="Arial Nova Light" w:cs="Arial"/>
        </w:rPr>
        <w:t xml:space="preserve"> its practices.</w:t>
      </w:r>
      <w:r w:rsidR="00BD5E9D" w:rsidRPr="00381840">
        <w:rPr>
          <w:rFonts w:ascii="Arial Nova Light" w:hAnsi="Arial Nova Light" w:cs="Arial"/>
        </w:rPr>
        <w:t xml:space="preserve"> </w:t>
      </w:r>
    </w:p>
    <w:p w14:paraId="44AF46D0" w14:textId="77777777" w:rsidR="00BD5E9D" w:rsidRPr="00381840" w:rsidRDefault="00BD5E9D" w:rsidP="00436B2B">
      <w:pPr>
        <w:spacing w:after="0" w:line="240" w:lineRule="auto"/>
        <w:jc w:val="both"/>
        <w:rPr>
          <w:rFonts w:ascii="Arial Nova Light" w:hAnsi="Arial Nova Light" w:cs="Arial"/>
        </w:rPr>
      </w:pPr>
    </w:p>
    <w:p w14:paraId="5D7A139A" w14:textId="57E99516" w:rsidR="00545A5F" w:rsidRPr="00381840" w:rsidRDefault="00676FB4" w:rsidP="00436B2B">
      <w:pPr>
        <w:spacing w:after="0" w:line="240" w:lineRule="auto"/>
        <w:jc w:val="both"/>
        <w:rPr>
          <w:rFonts w:ascii="Arial Nova Light" w:hAnsi="Arial Nova Light" w:cs="Arial"/>
        </w:rPr>
      </w:pPr>
      <w:r w:rsidRPr="00381840">
        <w:rPr>
          <w:rFonts w:ascii="Arial Nova Light" w:hAnsi="Arial Nova Light" w:cs="Arial"/>
        </w:rPr>
        <w:t>Specifically,</w:t>
      </w:r>
      <w:r w:rsidR="0041341C" w:rsidRPr="00381840">
        <w:rPr>
          <w:rFonts w:ascii="Arial Nova Light" w:hAnsi="Arial Nova Light" w:cs="Arial"/>
        </w:rPr>
        <w:t xml:space="preserve"> the</w:t>
      </w:r>
      <w:r w:rsidR="00BD5E9D" w:rsidRPr="00381840">
        <w:rPr>
          <w:rFonts w:ascii="Arial Nova Light" w:hAnsi="Arial Nova Light" w:cs="Arial"/>
        </w:rPr>
        <w:t xml:space="preserve"> purpose</w:t>
      </w:r>
      <w:r w:rsidR="0041341C" w:rsidRPr="00381840">
        <w:rPr>
          <w:rFonts w:ascii="Arial Nova Light" w:hAnsi="Arial Nova Light" w:cs="Arial"/>
        </w:rPr>
        <w:t xml:space="preserve"> of the NHRI </w:t>
      </w:r>
      <w:r w:rsidR="003C3393">
        <w:rPr>
          <w:rFonts w:ascii="Arial Nova Light" w:hAnsi="Arial Nova Light" w:cs="Arial"/>
        </w:rPr>
        <w:t>g</w:t>
      </w:r>
      <w:r w:rsidR="0041341C" w:rsidRPr="00381840">
        <w:rPr>
          <w:rFonts w:ascii="Arial Nova Light" w:hAnsi="Arial Nova Light" w:cs="Arial"/>
        </w:rPr>
        <w:t xml:space="preserve">ender </w:t>
      </w:r>
      <w:r w:rsidR="003C3393">
        <w:rPr>
          <w:rFonts w:ascii="Arial Nova Light" w:hAnsi="Arial Nova Light" w:cs="Arial"/>
        </w:rPr>
        <w:t>a</w:t>
      </w:r>
      <w:r w:rsidR="0041341C" w:rsidRPr="00381840">
        <w:rPr>
          <w:rFonts w:ascii="Arial Nova Light" w:hAnsi="Arial Nova Light" w:cs="Arial"/>
        </w:rPr>
        <w:t>udit</w:t>
      </w:r>
      <w:r w:rsidR="00BD5E9D" w:rsidRPr="00381840">
        <w:rPr>
          <w:rFonts w:ascii="Arial Nova Light" w:hAnsi="Arial Nova Light" w:cs="Arial"/>
        </w:rPr>
        <w:t xml:space="preserve"> is to:</w:t>
      </w:r>
    </w:p>
    <w:p w14:paraId="73782748" w14:textId="37095A50" w:rsidR="00FC0046" w:rsidRPr="00381840" w:rsidRDefault="00802823" w:rsidP="00FA6ED0">
      <w:pPr>
        <w:pStyle w:val="ListParagraph"/>
        <w:numPr>
          <w:ilvl w:val="0"/>
          <w:numId w:val="21"/>
        </w:numPr>
        <w:spacing w:before="60" w:after="60" w:line="240" w:lineRule="auto"/>
        <w:contextualSpacing w:val="0"/>
        <w:jc w:val="both"/>
        <w:rPr>
          <w:rFonts w:ascii="Arial Nova Light" w:hAnsi="Arial Nova Light" w:cs="Arial"/>
        </w:rPr>
      </w:pPr>
      <w:r>
        <w:rPr>
          <w:rFonts w:ascii="Arial Nova Light" w:hAnsi="Arial Nova Light" w:cs="Arial"/>
        </w:rPr>
        <w:t>E</w:t>
      </w:r>
      <w:r w:rsidR="00FC0046" w:rsidRPr="00381840">
        <w:rPr>
          <w:rFonts w:ascii="Arial Nova Light" w:hAnsi="Arial Nova Light" w:cs="Arial"/>
        </w:rPr>
        <w:t xml:space="preserve">stablish a baseline </w:t>
      </w:r>
      <w:r w:rsidR="002C7100" w:rsidRPr="00381840">
        <w:rPr>
          <w:rFonts w:ascii="Arial Nova Light" w:hAnsi="Arial Nova Light" w:cs="Arial"/>
        </w:rPr>
        <w:t xml:space="preserve">of information </w:t>
      </w:r>
      <w:r w:rsidR="00D030CA" w:rsidRPr="00381840">
        <w:rPr>
          <w:rFonts w:ascii="Arial Nova Light" w:hAnsi="Arial Nova Light" w:cs="Arial"/>
        </w:rPr>
        <w:t xml:space="preserve">against which progress can be compared </w:t>
      </w:r>
    </w:p>
    <w:p w14:paraId="6387DD28" w14:textId="7CDA896C" w:rsidR="00FC0046" w:rsidRPr="00381840" w:rsidRDefault="00802823" w:rsidP="00FA6ED0">
      <w:pPr>
        <w:pStyle w:val="ListParagraph"/>
        <w:numPr>
          <w:ilvl w:val="0"/>
          <w:numId w:val="21"/>
        </w:numPr>
        <w:spacing w:before="60" w:after="60" w:line="240" w:lineRule="auto"/>
        <w:contextualSpacing w:val="0"/>
        <w:jc w:val="both"/>
        <w:rPr>
          <w:rFonts w:ascii="Arial Nova Light" w:hAnsi="Arial Nova Light" w:cs="Arial"/>
        </w:rPr>
      </w:pPr>
      <w:r>
        <w:rPr>
          <w:rFonts w:ascii="Arial Nova Light" w:hAnsi="Arial Nova Light" w:cs="Arial"/>
        </w:rPr>
        <w:t>I</w:t>
      </w:r>
      <w:r w:rsidR="00FC0046" w:rsidRPr="00381840">
        <w:rPr>
          <w:rFonts w:ascii="Arial Nova Light" w:hAnsi="Arial Nova Light" w:cs="Arial"/>
        </w:rPr>
        <w:t xml:space="preserve">dentify </w:t>
      </w:r>
      <w:r w:rsidR="00174888" w:rsidRPr="00381840">
        <w:rPr>
          <w:rFonts w:ascii="Arial Nova Light" w:hAnsi="Arial Nova Light" w:cs="Arial"/>
        </w:rPr>
        <w:t>what the NHRI does well and what it could be doing better</w:t>
      </w:r>
      <w:r w:rsidR="00FC0046" w:rsidRPr="00381840">
        <w:rPr>
          <w:rFonts w:ascii="Arial Nova Light" w:hAnsi="Arial Nova Light" w:cs="Arial"/>
        </w:rPr>
        <w:t xml:space="preserve"> </w:t>
      </w:r>
    </w:p>
    <w:p w14:paraId="6E3C25DD" w14:textId="66D6F6AF" w:rsidR="00FC0046" w:rsidRPr="00381840" w:rsidRDefault="00802823" w:rsidP="00FA6ED0">
      <w:pPr>
        <w:pStyle w:val="ListParagraph"/>
        <w:numPr>
          <w:ilvl w:val="0"/>
          <w:numId w:val="21"/>
        </w:numPr>
        <w:spacing w:before="60" w:after="60" w:line="240" w:lineRule="auto"/>
        <w:contextualSpacing w:val="0"/>
        <w:jc w:val="both"/>
        <w:rPr>
          <w:rFonts w:ascii="Arial Nova Light" w:hAnsi="Arial Nova Light" w:cs="Arial"/>
        </w:rPr>
      </w:pPr>
      <w:r>
        <w:rPr>
          <w:rFonts w:ascii="Arial Nova Light" w:hAnsi="Arial Nova Light" w:cs="Arial"/>
        </w:rPr>
        <w:t>R</w:t>
      </w:r>
      <w:r w:rsidR="00FC0046" w:rsidRPr="00381840">
        <w:rPr>
          <w:rFonts w:ascii="Arial Nova Light" w:hAnsi="Arial Nova Light" w:cs="Arial"/>
        </w:rPr>
        <w:t>ecommend strategies and activities to address th</w:t>
      </w:r>
      <w:r w:rsidR="003D206F" w:rsidRPr="00381840">
        <w:rPr>
          <w:rFonts w:ascii="Arial Nova Light" w:hAnsi="Arial Nova Light" w:cs="Arial"/>
        </w:rPr>
        <w:t>e gaps</w:t>
      </w:r>
      <w:r w:rsidR="00FC0046" w:rsidRPr="00381840">
        <w:rPr>
          <w:rFonts w:ascii="Arial Nova Light" w:hAnsi="Arial Nova Light" w:cs="Arial"/>
        </w:rPr>
        <w:t xml:space="preserve"> </w:t>
      </w:r>
    </w:p>
    <w:p w14:paraId="1485836D" w14:textId="5FC27A8E" w:rsidR="00FC0046" w:rsidRPr="00381840" w:rsidRDefault="00802823" w:rsidP="00FA6ED0">
      <w:pPr>
        <w:pStyle w:val="ListParagraph"/>
        <w:numPr>
          <w:ilvl w:val="0"/>
          <w:numId w:val="21"/>
        </w:numPr>
        <w:spacing w:before="60" w:after="60" w:line="240" w:lineRule="auto"/>
        <w:contextualSpacing w:val="0"/>
        <w:jc w:val="both"/>
        <w:rPr>
          <w:rFonts w:ascii="Arial Nova Light" w:hAnsi="Arial Nova Light" w:cs="Arial"/>
        </w:rPr>
      </w:pPr>
      <w:r>
        <w:rPr>
          <w:rFonts w:ascii="Arial Nova Light" w:hAnsi="Arial Nova Light" w:cs="Arial"/>
        </w:rPr>
        <w:t>S</w:t>
      </w:r>
      <w:r w:rsidR="00FC0046" w:rsidRPr="00381840">
        <w:rPr>
          <w:rFonts w:ascii="Arial Nova Light" w:hAnsi="Arial Nova Light" w:cs="Arial"/>
        </w:rPr>
        <w:t xml:space="preserve">hare and document good practices across the </w:t>
      </w:r>
      <w:proofErr w:type="spellStart"/>
      <w:r w:rsidR="00FC0046" w:rsidRPr="00381840">
        <w:rPr>
          <w:rFonts w:ascii="Arial Nova Light" w:hAnsi="Arial Nova Light" w:cs="Arial"/>
        </w:rPr>
        <w:t>organisation</w:t>
      </w:r>
      <w:proofErr w:type="spellEnd"/>
    </w:p>
    <w:p w14:paraId="610FB50D" w14:textId="42E47167" w:rsidR="00FC0046" w:rsidRPr="00381840" w:rsidRDefault="00802823" w:rsidP="00FA6ED0">
      <w:pPr>
        <w:pStyle w:val="ListParagraph"/>
        <w:numPr>
          <w:ilvl w:val="0"/>
          <w:numId w:val="21"/>
        </w:numPr>
        <w:spacing w:before="60" w:after="60" w:line="240" w:lineRule="auto"/>
        <w:contextualSpacing w:val="0"/>
        <w:jc w:val="both"/>
        <w:rPr>
          <w:rFonts w:ascii="Arial Nova Light" w:hAnsi="Arial Nova Light" w:cs="Arial"/>
        </w:rPr>
      </w:pPr>
      <w:r>
        <w:rPr>
          <w:rFonts w:ascii="Arial Nova Light" w:hAnsi="Arial Nova Light" w:cs="Arial"/>
        </w:rPr>
        <w:t>S</w:t>
      </w:r>
      <w:r w:rsidR="00FC0046" w:rsidRPr="00381840">
        <w:rPr>
          <w:rFonts w:ascii="Arial Nova Light" w:hAnsi="Arial Nova Light" w:cs="Arial"/>
        </w:rPr>
        <w:t>trengthen the capacity of the NHRI to apply a gender perspective to its activities</w:t>
      </w:r>
      <w:r w:rsidR="00A93D12" w:rsidRPr="00381840">
        <w:rPr>
          <w:rFonts w:ascii="Arial Nova Light" w:hAnsi="Arial Nova Light" w:cs="Arial"/>
        </w:rPr>
        <w:t xml:space="preserve"> and internal policies and practices. </w:t>
      </w:r>
    </w:p>
    <w:p w14:paraId="32A1A65D" w14:textId="50DF51C3" w:rsidR="00FC0046" w:rsidRPr="00381840" w:rsidRDefault="00802823" w:rsidP="00FA6ED0">
      <w:pPr>
        <w:pStyle w:val="ListParagraph"/>
        <w:numPr>
          <w:ilvl w:val="0"/>
          <w:numId w:val="21"/>
        </w:numPr>
        <w:spacing w:before="60" w:after="60" w:line="240" w:lineRule="auto"/>
        <w:contextualSpacing w:val="0"/>
        <w:jc w:val="both"/>
        <w:rPr>
          <w:rFonts w:ascii="Arial Nova Light" w:hAnsi="Arial Nova Light" w:cs="Arial"/>
        </w:rPr>
      </w:pPr>
      <w:r>
        <w:rPr>
          <w:rFonts w:ascii="Arial Nova Light" w:hAnsi="Arial Nova Light" w:cs="Arial"/>
        </w:rPr>
        <w:t>C</w:t>
      </w:r>
      <w:r w:rsidR="00402EF4" w:rsidRPr="00381840">
        <w:rPr>
          <w:rFonts w:ascii="Arial Nova Light" w:hAnsi="Arial Nova Light" w:cs="Arial"/>
        </w:rPr>
        <w:t>ontribute to</w:t>
      </w:r>
      <w:r w:rsidR="00FC0046" w:rsidRPr="00381840">
        <w:rPr>
          <w:rFonts w:ascii="Arial Nova Light" w:hAnsi="Arial Nova Light" w:cs="Arial"/>
        </w:rPr>
        <w:t xml:space="preserve"> </w:t>
      </w:r>
      <w:proofErr w:type="spellStart"/>
      <w:r w:rsidR="00FC0046" w:rsidRPr="00381840">
        <w:rPr>
          <w:rFonts w:ascii="Arial Nova Light" w:hAnsi="Arial Nova Light" w:cs="Arial"/>
        </w:rPr>
        <w:t>organisational</w:t>
      </w:r>
      <w:proofErr w:type="spellEnd"/>
      <w:r w:rsidR="00FC0046" w:rsidRPr="00381840">
        <w:rPr>
          <w:rFonts w:ascii="Arial Nova Light" w:hAnsi="Arial Nova Light" w:cs="Arial"/>
        </w:rPr>
        <w:t xml:space="preserve"> ownership and support for </w:t>
      </w:r>
      <w:r w:rsidR="0069711B" w:rsidRPr="00381840">
        <w:rPr>
          <w:rFonts w:ascii="Arial Nova Light" w:hAnsi="Arial Nova Light" w:cs="Arial"/>
        </w:rPr>
        <w:t>further development</w:t>
      </w:r>
      <w:r w:rsidR="00FC0046" w:rsidRPr="00381840">
        <w:rPr>
          <w:rFonts w:ascii="Arial Nova Light" w:hAnsi="Arial Nova Light" w:cs="Arial"/>
        </w:rPr>
        <w:t xml:space="preserve">. </w:t>
      </w:r>
    </w:p>
    <w:p w14:paraId="1779AB4C" w14:textId="77777777" w:rsidR="00FC0046" w:rsidRPr="00381840" w:rsidRDefault="00FC0046" w:rsidP="00436B2B">
      <w:pPr>
        <w:shd w:val="clear" w:color="auto" w:fill="FFFFFF"/>
        <w:spacing w:after="0" w:line="240" w:lineRule="auto"/>
        <w:jc w:val="both"/>
        <w:rPr>
          <w:rFonts w:ascii="Arial Nova Light" w:eastAsia="Times New Roman" w:hAnsi="Arial Nova Light" w:cs="Arial"/>
          <w:lang w:val="en-NZ" w:eastAsia="en-NZ"/>
        </w:rPr>
      </w:pPr>
    </w:p>
    <w:p w14:paraId="1B74CAF2" w14:textId="049B2F42" w:rsidR="00B23CD7" w:rsidRPr="00B97D29" w:rsidRDefault="009119C3" w:rsidP="00BF687F">
      <w:pPr>
        <w:pStyle w:val="ListParagraph"/>
        <w:numPr>
          <w:ilvl w:val="2"/>
          <w:numId w:val="25"/>
        </w:numPr>
        <w:shd w:val="clear" w:color="auto" w:fill="FFFFFF"/>
        <w:spacing w:after="0" w:line="240" w:lineRule="auto"/>
        <w:jc w:val="both"/>
        <w:rPr>
          <w:rFonts w:ascii="Arial Nova Light" w:hAnsi="Arial Nova Light" w:cs="Arial"/>
          <w:color w:val="007EC4"/>
          <w:sz w:val="24"/>
          <w:szCs w:val="24"/>
        </w:rPr>
      </w:pPr>
      <w:r>
        <w:rPr>
          <w:rFonts w:ascii="Arial Nova Light" w:hAnsi="Arial Nova Light" w:cs="Arial"/>
          <w:color w:val="007EC4"/>
          <w:sz w:val="24"/>
          <w:szCs w:val="24"/>
        </w:rPr>
        <w:t>Planning</w:t>
      </w:r>
      <w:r w:rsidR="00E26F48" w:rsidRPr="00B97D29">
        <w:rPr>
          <w:rFonts w:ascii="Arial Nova Light" w:hAnsi="Arial Nova Light" w:cs="Arial"/>
          <w:color w:val="007EC4"/>
          <w:sz w:val="24"/>
          <w:szCs w:val="24"/>
        </w:rPr>
        <w:t xml:space="preserve"> a</w:t>
      </w:r>
      <w:r w:rsidR="007178BF" w:rsidRPr="00B97D29">
        <w:rPr>
          <w:rFonts w:ascii="Arial Nova Light" w:hAnsi="Arial Nova Light" w:cs="Arial"/>
          <w:color w:val="007EC4"/>
          <w:sz w:val="24"/>
          <w:szCs w:val="24"/>
        </w:rPr>
        <w:t>n</w:t>
      </w:r>
      <w:r w:rsidR="008E1054" w:rsidRPr="00B97D29">
        <w:rPr>
          <w:rFonts w:ascii="Arial Nova Light" w:hAnsi="Arial Nova Light" w:cs="Arial"/>
          <w:color w:val="007EC4"/>
          <w:sz w:val="24"/>
          <w:szCs w:val="24"/>
        </w:rPr>
        <w:t xml:space="preserve"> NHRI </w:t>
      </w:r>
      <w:r w:rsidR="003C3393">
        <w:rPr>
          <w:rFonts w:ascii="Arial Nova Light" w:hAnsi="Arial Nova Light" w:cs="Arial"/>
          <w:color w:val="007EC4"/>
          <w:sz w:val="24"/>
          <w:szCs w:val="24"/>
        </w:rPr>
        <w:t>g</w:t>
      </w:r>
      <w:r w:rsidR="008E1054" w:rsidRPr="00B97D29">
        <w:rPr>
          <w:rFonts w:ascii="Arial Nova Light" w:hAnsi="Arial Nova Light" w:cs="Arial"/>
          <w:color w:val="007EC4"/>
          <w:sz w:val="24"/>
          <w:szCs w:val="24"/>
        </w:rPr>
        <w:t xml:space="preserve">ender </w:t>
      </w:r>
      <w:r w:rsidR="003C3393">
        <w:rPr>
          <w:rFonts w:ascii="Arial Nova Light" w:hAnsi="Arial Nova Light" w:cs="Arial"/>
          <w:color w:val="007EC4"/>
          <w:sz w:val="24"/>
          <w:szCs w:val="24"/>
        </w:rPr>
        <w:t>a</w:t>
      </w:r>
      <w:r w:rsidR="008E1054" w:rsidRPr="00B97D29">
        <w:rPr>
          <w:rFonts w:ascii="Arial Nova Light" w:hAnsi="Arial Nova Light" w:cs="Arial"/>
          <w:color w:val="007EC4"/>
          <w:sz w:val="24"/>
          <w:szCs w:val="24"/>
        </w:rPr>
        <w:t>udit</w:t>
      </w:r>
      <w:r w:rsidR="008E1054" w:rsidRPr="00B97D29">
        <w:rPr>
          <w:rFonts w:ascii="Arial Nova Light" w:eastAsia="Times New Roman" w:hAnsi="Arial Nova Light" w:cs="Arial"/>
          <w:color w:val="007EC4"/>
          <w:sz w:val="24"/>
          <w:szCs w:val="24"/>
          <w:lang w:val="en-NZ" w:eastAsia="en-NZ"/>
        </w:rPr>
        <w:t xml:space="preserve"> </w:t>
      </w:r>
    </w:p>
    <w:p w14:paraId="5D188231" w14:textId="77777777" w:rsidR="008F59DC" w:rsidRPr="005E40BE" w:rsidRDefault="008F59DC" w:rsidP="00436B2B">
      <w:pPr>
        <w:shd w:val="clear" w:color="auto" w:fill="FFFFFF"/>
        <w:spacing w:after="0" w:line="240" w:lineRule="auto"/>
        <w:jc w:val="both"/>
        <w:rPr>
          <w:rFonts w:ascii="Arial Nova Light" w:eastAsia="Times New Roman" w:hAnsi="Arial Nova Light" w:cs="Arial"/>
          <w:b/>
          <w:lang w:val="en-NZ" w:eastAsia="en-NZ"/>
        </w:rPr>
      </w:pPr>
    </w:p>
    <w:p w14:paraId="3A2D3D75" w14:textId="73F0B48D" w:rsidR="00B10661" w:rsidRDefault="0044170A" w:rsidP="00830389">
      <w:pPr>
        <w:pStyle w:val="ListParagraph"/>
        <w:numPr>
          <w:ilvl w:val="0"/>
          <w:numId w:val="55"/>
        </w:numPr>
        <w:shd w:val="clear" w:color="auto" w:fill="FFFFFF"/>
        <w:spacing w:after="0" w:line="240" w:lineRule="auto"/>
        <w:ind w:left="425" w:hanging="425"/>
        <w:contextualSpacing w:val="0"/>
        <w:jc w:val="both"/>
        <w:rPr>
          <w:rFonts w:ascii="Arial Nova Light" w:eastAsia="Times New Roman" w:hAnsi="Arial Nova Light" w:cs="Arial"/>
          <w:lang w:val="en-NZ" w:eastAsia="en-NZ"/>
        </w:rPr>
      </w:pPr>
      <w:r w:rsidRPr="00B10661">
        <w:rPr>
          <w:rFonts w:ascii="Arial Nova Light" w:eastAsia="Times New Roman" w:hAnsi="Arial Nova Light" w:cs="Arial"/>
          <w:i/>
          <w:lang w:val="en-NZ" w:eastAsia="en-NZ"/>
        </w:rPr>
        <w:t>F</w:t>
      </w:r>
      <w:r w:rsidR="005A550C" w:rsidRPr="00B10661">
        <w:rPr>
          <w:rFonts w:ascii="Arial Nova Light" w:eastAsia="Times New Roman" w:hAnsi="Arial Nova Light" w:cs="Arial"/>
          <w:i/>
          <w:lang w:val="en-NZ" w:eastAsia="en-NZ"/>
        </w:rPr>
        <w:t xml:space="preserve">orm </w:t>
      </w:r>
      <w:r w:rsidR="00C030FE" w:rsidRPr="00B10661">
        <w:rPr>
          <w:rFonts w:ascii="Arial Nova Light" w:eastAsia="Times New Roman" w:hAnsi="Arial Nova Light" w:cs="Arial"/>
          <w:i/>
          <w:lang w:val="en-NZ" w:eastAsia="en-NZ"/>
        </w:rPr>
        <w:t>the team</w:t>
      </w:r>
      <w:r w:rsidR="005711C6" w:rsidRPr="00B10661">
        <w:rPr>
          <w:rFonts w:ascii="Arial Nova Light" w:eastAsia="Times New Roman" w:hAnsi="Arial Nova Light" w:cs="Arial"/>
          <w:lang w:val="en-NZ" w:eastAsia="en-NZ"/>
        </w:rPr>
        <w:t xml:space="preserve"> to lead the</w:t>
      </w:r>
      <w:r w:rsidR="005539A4" w:rsidRPr="00B10661">
        <w:rPr>
          <w:rFonts w:ascii="Arial Nova Light" w:eastAsia="Times New Roman" w:hAnsi="Arial Nova Light" w:cs="Arial"/>
          <w:lang w:val="en-NZ" w:eastAsia="en-NZ"/>
        </w:rPr>
        <w:t xml:space="preserve"> </w:t>
      </w:r>
      <w:r w:rsidR="005711C6" w:rsidRPr="00B10661">
        <w:rPr>
          <w:rFonts w:ascii="Arial Nova Light" w:eastAsia="Times New Roman" w:hAnsi="Arial Nova Light" w:cs="Arial"/>
          <w:lang w:val="en-NZ" w:eastAsia="en-NZ"/>
        </w:rPr>
        <w:t>gender mainstreaming strategy</w:t>
      </w:r>
      <w:r w:rsidR="00E52766" w:rsidRPr="00B10661">
        <w:rPr>
          <w:rFonts w:ascii="Arial Nova Light" w:eastAsia="Times New Roman" w:hAnsi="Arial Nova Light" w:cs="Arial"/>
          <w:lang w:val="en-NZ" w:eastAsia="en-NZ"/>
        </w:rPr>
        <w:t xml:space="preserve"> (a</w:t>
      </w:r>
      <w:r w:rsidR="00C42C19" w:rsidRPr="00B10661">
        <w:rPr>
          <w:rFonts w:ascii="Arial Nova Light" w:eastAsia="Times New Roman" w:hAnsi="Arial Nova Light" w:cs="Arial"/>
          <w:lang w:val="en-NZ" w:eastAsia="en-NZ"/>
        </w:rPr>
        <w:t xml:space="preserve"> </w:t>
      </w:r>
      <w:r w:rsidR="00802823">
        <w:rPr>
          <w:rFonts w:ascii="Arial Nova Light" w:eastAsia="Times New Roman" w:hAnsi="Arial Nova Light" w:cs="Arial"/>
          <w:lang w:val="en-NZ" w:eastAsia="en-NZ"/>
        </w:rPr>
        <w:t>g</w:t>
      </w:r>
      <w:r w:rsidR="00C42C19" w:rsidRPr="00B10661">
        <w:rPr>
          <w:rFonts w:ascii="Arial Nova Light" w:eastAsia="Times New Roman" w:hAnsi="Arial Nova Light" w:cs="Arial"/>
          <w:lang w:val="en-NZ" w:eastAsia="en-NZ"/>
        </w:rPr>
        <w:t xml:space="preserve">ender </w:t>
      </w:r>
      <w:r w:rsidR="00802823">
        <w:rPr>
          <w:rFonts w:ascii="Arial Nova Light" w:eastAsia="Times New Roman" w:hAnsi="Arial Nova Light" w:cs="Arial"/>
          <w:lang w:val="en-NZ" w:eastAsia="en-NZ"/>
        </w:rPr>
        <w:t>m</w:t>
      </w:r>
      <w:r w:rsidR="00C42C19" w:rsidRPr="00B10661">
        <w:rPr>
          <w:rFonts w:ascii="Arial Nova Light" w:eastAsia="Times New Roman" w:hAnsi="Arial Nova Light" w:cs="Arial"/>
          <w:lang w:val="en-NZ" w:eastAsia="en-NZ"/>
        </w:rPr>
        <w:t xml:space="preserve">ainstreaming </w:t>
      </w:r>
      <w:r w:rsidR="00802823">
        <w:rPr>
          <w:rFonts w:ascii="Arial Nova Light" w:eastAsia="Times New Roman" w:hAnsi="Arial Nova Light" w:cs="Arial"/>
          <w:lang w:val="en-NZ" w:eastAsia="en-NZ"/>
        </w:rPr>
        <w:t>t</w:t>
      </w:r>
      <w:r w:rsidR="00C42C19" w:rsidRPr="00B10661">
        <w:rPr>
          <w:rFonts w:ascii="Arial Nova Light" w:eastAsia="Times New Roman" w:hAnsi="Arial Nova Light" w:cs="Arial"/>
          <w:lang w:val="en-NZ" w:eastAsia="en-NZ"/>
        </w:rPr>
        <w:t>eam</w:t>
      </w:r>
      <w:r w:rsidR="00E52766" w:rsidRPr="00B10661">
        <w:rPr>
          <w:rFonts w:ascii="Arial Nova Light" w:eastAsia="Times New Roman" w:hAnsi="Arial Nova Light" w:cs="Arial"/>
          <w:lang w:val="en-NZ" w:eastAsia="en-NZ"/>
        </w:rPr>
        <w:t xml:space="preserve">) </w:t>
      </w:r>
      <w:r w:rsidR="00BD6A97" w:rsidRPr="00B10661">
        <w:rPr>
          <w:rFonts w:ascii="Arial Nova Light" w:eastAsia="Times New Roman" w:hAnsi="Arial Nova Light" w:cs="Arial"/>
          <w:lang w:val="en-NZ" w:eastAsia="en-NZ"/>
        </w:rPr>
        <w:t xml:space="preserve">and decide the roles people will </w:t>
      </w:r>
      <w:r w:rsidR="00E43FD1" w:rsidRPr="00B10661">
        <w:rPr>
          <w:rFonts w:ascii="Arial Nova Light" w:eastAsia="Times New Roman" w:hAnsi="Arial Nova Light" w:cs="Arial"/>
          <w:lang w:val="en-NZ" w:eastAsia="en-NZ"/>
        </w:rPr>
        <w:t>take</w:t>
      </w:r>
      <w:r w:rsidR="00836650" w:rsidRPr="00B10661">
        <w:rPr>
          <w:rFonts w:ascii="Arial Nova Light" w:eastAsia="Times New Roman" w:hAnsi="Arial Nova Light" w:cs="Arial"/>
          <w:lang w:val="en-NZ" w:eastAsia="en-NZ"/>
        </w:rPr>
        <w:t>. These roles could include</w:t>
      </w:r>
      <w:r w:rsidR="00B03DDE" w:rsidRPr="00B10661">
        <w:rPr>
          <w:rFonts w:ascii="Arial Nova Light" w:eastAsia="Times New Roman" w:hAnsi="Arial Nova Light" w:cs="Arial"/>
          <w:lang w:val="en-NZ" w:eastAsia="en-NZ"/>
        </w:rPr>
        <w:t xml:space="preserve"> </w:t>
      </w:r>
      <w:r w:rsidR="00E43FD1" w:rsidRPr="00B10661">
        <w:rPr>
          <w:rFonts w:ascii="Arial Nova Light" w:eastAsia="Times New Roman" w:hAnsi="Arial Nova Light" w:cs="Arial"/>
          <w:lang w:val="en-NZ" w:eastAsia="en-NZ"/>
        </w:rPr>
        <w:t>designing the audit tool, carrying out the audit, analysing the information gathered</w:t>
      </w:r>
      <w:r w:rsidR="00D41FAE">
        <w:rPr>
          <w:rFonts w:ascii="Arial Nova Light" w:eastAsia="Times New Roman" w:hAnsi="Arial Nova Light" w:cs="Arial"/>
          <w:lang w:val="en-NZ" w:eastAsia="en-NZ"/>
        </w:rPr>
        <w:t xml:space="preserve"> and</w:t>
      </w:r>
      <w:r w:rsidR="00E43FD1" w:rsidRPr="00B10661">
        <w:rPr>
          <w:rFonts w:ascii="Arial Nova Light" w:eastAsia="Times New Roman" w:hAnsi="Arial Nova Light" w:cs="Arial"/>
          <w:lang w:val="en-NZ" w:eastAsia="en-NZ"/>
        </w:rPr>
        <w:t xml:space="preserve"> communicating</w:t>
      </w:r>
      <w:r w:rsidR="00C9663A" w:rsidRPr="00B10661">
        <w:rPr>
          <w:rFonts w:ascii="Arial Nova Light" w:eastAsia="Times New Roman" w:hAnsi="Arial Nova Light" w:cs="Arial"/>
          <w:lang w:val="en-NZ" w:eastAsia="en-NZ"/>
        </w:rPr>
        <w:t xml:space="preserve"> across the organisation and externally</w:t>
      </w:r>
      <w:r w:rsidR="00080D2E" w:rsidRPr="00B10661">
        <w:rPr>
          <w:rFonts w:ascii="Arial Nova Light" w:eastAsia="Times New Roman" w:hAnsi="Arial Nova Light" w:cs="Arial"/>
          <w:lang w:val="en-NZ" w:eastAsia="en-NZ"/>
        </w:rPr>
        <w:t xml:space="preserve">. It may be necessary for members of the team to </w:t>
      </w:r>
      <w:r w:rsidR="00D41FAE">
        <w:rPr>
          <w:rFonts w:ascii="Arial Nova Light" w:eastAsia="Times New Roman" w:hAnsi="Arial Nova Light" w:cs="Arial"/>
          <w:lang w:val="en-NZ" w:eastAsia="en-NZ"/>
        </w:rPr>
        <w:t>deepen</w:t>
      </w:r>
      <w:r w:rsidR="00D41FAE" w:rsidRPr="00B10661">
        <w:rPr>
          <w:rFonts w:ascii="Arial Nova Light" w:eastAsia="Times New Roman" w:hAnsi="Arial Nova Light" w:cs="Arial"/>
          <w:lang w:val="en-NZ" w:eastAsia="en-NZ"/>
        </w:rPr>
        <w:t xml:space="preserve"> </w:t>
      </w:r>
      <w:r w:rsidR="00836650" w:rsidRPr="00B10661">
        <w:rPr>
          <w:rFonts w:ascii="Arial Nova Light" w:eastAsia="Times New Roman" w:hAnsi="Arial Nova Light" w:cs="Arial"/>
          <w:lang w:val="en-NZ" w:eastAsia="en-NZ"/>
        </w:rPr>
        <w:t xml:space="preserve">their own understanding and practice of </w:t>
      </w:r>
      <w:r w:rsidR="00080D2E" w:rsidRPr="00B10661">
        <w:rPr>
          <w:rFonts w:ascii="Arial Nova Light" w:eastAsia="Times New Roman" w:hAnsi="Arial Nova Light" w:cs="Arial"/>
          <w:lang w:val="en-NZ" w:eastAsia="en-NZ"/>
        </w:rPr>
        <w:t>gender mainstreaming</w:t>
      </w:r>
      <w:r w:rsidR="00A17975" w:rsidRPr="00B10661">
        <w:rPr>
          <w:rFonts w:ascii="Arial Nova Light" w:eastAsia="Times New Roman" w:hAnsi="Arial Nova Light" w:cs="Arial"/>
          <w:lang w:val="en-NZ" w:eastAsia="en-NZ"/>
        </w:rPr>
        <w:t xml:space="preserve"> through a relevant program</w:t>
      </w:r>
      <w:r w:rsidR="00186269" w:rsidRPr="00B10661">
        <w:rPr>
          <w:rFonts w:ascii="Arial Nova Light" w:eastAsia="Times New Roman" w:hAnsi="Arial Nova Light" w:cs="Arial"/>
          <w:lang w:val="en-NZ" w:eastAsia="en-NZ"/>
        </w:rPr>
        <w:t xml:space="preserve">. </w:t>
      </w:r>
      <w:r w:rsidR="00A17975" w:rsidRPr="00B10661">
        <w:rPr>
          <w:rFonts w:ascii="Arial Nova Light" w:eastAsia="Times New Roman" w:hAnsi="Arial Nova Light" w:cs="Arial"/>
          <w:lang w:val="en-NZ" w:eastAsia="en-NZ"/>
        </w:rPr>
        <w:t xml:space="preserve">The </w:t>
      </w:r>
      <w:r w:rsidR="00D41FAE">
        <w:rPr>
          <w:rFonts w:ascii="Arial Nova Light" w:eastAsia="Times New Roman" w:hAnsi="Arial Nova Light" w:cs="Arial"/>
          <w:lang w:val="en-NZ" w:eastAsia="en-NZ"/>
        </w:rPr>
        <w:t>g</w:t>
      </w:r>
      <w:r w:rsidR="00D83967" w:rsidRPr="00B10661">
        <w:rPr>
          <w:rFonts w:ascii="Arial Nova Light" w:eastAsia="Times New Roman" w:hAnsi="Arial Nova Light" w:cs="Arial"/>
          <w:lang w:val="en-NZ" w:eastAsia="en-NZ"/>
        </w:rPr>
        <w:t xml:space="preserve">ender </w:t>
      </w:r>
      <w:r w:rsidR="00D41FAE">
        <w:rPr>
          <w:rFonts w:ascii="Arial Nova Light" w:eastAsia="Times New Roman" w:hAnsi="Arial Nova Light" w:cs="Arial"/>
          <w:lang w:val="en-NZ" w:eastAsia="en-NZ"/>
        </w:rPr>
        <w:t>m</w:t>
      </w:r>
      <w:r w:rsidR="00D83967" w:rsidRPr="00B10661">
        <w:rPr>
          <w:rFonts w:ascii="Arial Nova Light" w:eastAsia="Times New Roman" w:hAnsi="Arial Nova Light" w:cs="Arial"/>
          <w:lang w:val="en-NZ" w:eastAsia="en-NZ"/>
        </w:rPr>
        <w:t>ainstreaming</w:t>
      </w:r>
      <w:r w:rsidR="00A17975" w:rsidRPr="00B10661">
        <w:rPr>
          <w:rFonts w:ascii="Arial Nova Light" w:eastAsia="Times New Roman" w:hAnsi="Arial Nova Light" w:cs="Arial"/>
          <w:lang w:val="en-NZ" w:eastAsia="en-NZ"/>
        </w:rPr>
        <w:t xml:space="preserve"> </w:t>
      </w:r>
      <w:r w:rsidR="00D41FAE">
        <w:rPr>
          <w:rFonts w:ascii="Arial Nova Light" w:eastAsia="Times New Roman" w:hAnsi="Arial Nova Light" w:cs="Arial"/>
          <w:lang w:val="en-NZ" w:eastAsia="en-NZ"/>
        </w:rPr>
        <w:t>t</w:t>
      </w:r>
      <w:r w:rsidR="00A17975" w:rsidRPr="00B10661">
        <w:rPr>
          <w:rFonts w:ascii="Arial Nova Light" w:eastAsia="Times New Roman" w:hAnsi="Arial Nova Light" w:cs="Arial"/>
          <w:lang w:val="en-NZ" w:eastAsia="en-NZ"/>
        </w:rPr>
        <w:t>eam</w:t>
      </w:r>
      <w:r w:rsidR="00574380" w:rsidRPr="00B10661">
        <w:rPr>
          <w:rFonts w:ascii="Arial Nova Light" w:eastAsia="Times New Roman" w:hAnsi="Arial Nova Light" w:cs="Arial"/>
          <w:lang w:val="en-NZ" w:eastAsia="en-NZ"/>
        </w:rPr>
        <w:t xml:space="preserve"> should also </w:t>
      </w:r>
      <w:r w:rsidR="00D41FAE">
        <w:rPr>
          <w:rFonts w:ascii="Arial Nova Light" w:eastAsia="Times New Roman" w:hAnsi="Arial Nova Light" w:cs="Arial"/>
          <w:lang w:val="en-NZ" w:eastAsia="en-NZ"/>
        </w:rPr>
        <w:t>include</w:t>
      </w:r>
      <w:r w:rsidR="00D41FAE" w:rsidRPr="00B10661">
        <w:rPr>
          <w:rFonts w:ascii="Arial Nova Light" w:eastAsia="Times New Roman" w:hAnsi="Arial Nova Light" w:cs="Arial"/>
          <w:lang w:val="en-NZ" w:eastAsia="en-NZ"/>
        </w:rPr>
        <w:t xml:space="preserve"> </w:t>
      </w:r>
      <w:r w:rsidR="00574380" w:rsidRPr="00B10661">
        <w:rPr>
          <w:rFonts w:ascii="Arial Nova Light" w:eastAsia="Times New Roman" w:hAnsi="Arial Nova Light" w:cs="Arial"/>
          <w:lang w:val="en-NZ" w:eastAsia="en-NZ"/>
        </w:rPr>
        <w:t>a</w:t>
      </w:r>
      <w:r w:rsidR="00D41FAE">
        <w:rPr>
          <w:rFonts w:ascii="Arial Nova Light" w:eastAsia="Times New Roman" w:hAnsi="Arial Nova Light" w:cs="Arial"/>
          <w:lang w:val="en-NZ" w:eastAsia="en-NZ"/>
        </w:rPr>
        <w:t>n NHRI</w:t>
      </w:r>
      <w:r w:rsidR="00574380" w:rsidRPr="00B10661">
        <w:rPr>
          <w:rFonts w:ascii="Arial Nova Light" w:eastAsia="Times New Roman" w:hAnsi="Arial Nova Light" w:cs="Arial"/>
          <w:lang w:val="en-NZ" w:eastAsia="en-NZ"/>
        </w:rPr>
        <w:t xml:space="preserve"> member to ensure ownership at the leadership level.</w:t>
      </w:r>
    </w:p>
    <w:p w14:paraId="7DE4E400" w14:textId="77777777" w:rsidR="00B10661" w:rsidRDefault="00B10661" w:rsidP="00436B2B">
      <w:pPr>
        <w:pStyle w:val="ListParagraph"/>
        <w:shd w:val="clear" w:color="auto" w:fill="FFFFFF"/>
        <w:spacing w:after="0" w:line="240" w:lineRule="auto"/>
        <w:ind w:left="426" w:hanging="426"/>
        <w:contextualSpacing w:val="0"/>
        <w:jc w:val="both"/>
        <w:rPr>
          <w:rFonts w:ascii="Arial Nova Light" w:eastAsia="Times New Roman" w:hAnsi="Arial Nova Light" w:cs="Arial"/>
          <w:lang w:val="en-NZ" w:eastAsia="en-NZ"/>
        </w:rPr>
      </w:pPr>
    </w:p>
    <w:p w14:paraId="686B1EA9" w14:textId="18C12748" w:rsidR="007832EA" w:rsidRPr="00B10661" w:rsidRDefault="0044170A" w:rsidP="00830389">
      <w:pPr>
        <w:pStyle w:val="ListParagraph"/>
        <w:numPr>
          <w:ilvl w:val="0"/>
          <w:numId w:val="55"/>
        </w:numPr>
        <w:shd w:val="clear" w:color="auto" w:fill="FFFFFF"/>
        <w:spacing w:after="0" w:line="240" w:lineRule="auto"/>
        <w:ind w:left="426" w:hanging="426"/>
        <w:contextualSpacing w:val="0"/>
        <w:jc w:val="both"/>
        <w:rPr>
          <w:rFonts w:ascii="Arial Nova Light" w:eastAsia="Times New Roman" w:hAnsi="Arial Nova Light" w:cs="Arial"/>
          <w:lang w:val="en-NZ" w:eastAsia="en-NZ"/>
        </w:rPr>
      </w:pPr>
      <w:r w:rsidRPr="00B10661">
        <w:rPr>
          <w:rFonts w:ascii="Arial Nova Light" w:eastAsia="Times New Roman" w:hAnsi="Arial Nova Light" w:cs="Arial"/>
          <w:i/>
          <w:lang w:val="en-NZ" w:eastAsia="en-NZ"/>
        </w:rPr>
        <w:t>D</w:t>
      </w:r>
      <w:r w:rsidR="007832EA" w:rsidRPr="00B10661">
        <w:rPr>
          <w:rFonts w:ascii="Arial Nova Light" w:eastAsia="Times New Roman" w:hAnsi="Arial Nova Light" w:cs="Arial"/>
          <w:i/>
          <w:lang w:val="en-NZ" w:eastAsia="en-NZ"/>
        </w:rPr>
        <w:t>ecid</w:t>
      </w:r>
      <w:r w:rsidR="00635954" w:rsidRPr="00B10661">
        <w:rPr>
          <w:rFonts w:ascii="Arial Nova Light" w:eastAsia="Times New Roman" w:hAnsi="Arial Nova Light" w:cs="Arial"/>
          <w:i/>
          <w:lang w:val="en-NZ" w:eastAsia="en-NZ"/>
        </w:rPr>
        <w:t xml:space="preserve">e </w:t>
      </w:r>
      <w:r w:rsidR="00B520E0" w:rsidRPr="00B10661">
        <w:rPr>
          <w:rFonts w:ascii="Arial Nova Light" w:eastAsia="Times New Roman" w:hAnsi="Arial Nova Light" w:cs="Arial"/>
          <w:i/>
          <w:lang w:val="en-NZ" w:eastAsia="en-NZ"/>
        </w:rPr>
        <w:t>the outcomes</w:t>
      </w:r>
      <w:r w:rsidR="00B520E0" w:rsidRPr="00B10661">
        <w:rPr>
          <w:rFonts w:ascii="Arial Nova Light" w:eastAsia="Times New Roman" w:hAnsi="Arial Nova Light" w:cs="Arial"/>
          <w:lang w:val="en-NZ" w:eastAsia="en-NZ"/>
        </w:rPr>
        <w:t xml:space="preserve"> of the </w:t>
      </w:r>
      <w:r w:rsidR="004458F8" w:rsidRPr="00B10661">
        <w:rPr>
          <w:rFonts w:ascii="Arial Nova Light" w:eastAsia="Times New Roman" w:hAnsi="Arial Nova Light" w:cs="Arial"/>
          <w:lang w:val="en-NZ" w:eastAsia="en-NZ"/>
        </w:rPr>
        <w:t xml:space="preserve">gender </w:t>
      </w:r>
      <w:r w:rsidR="00B520E0" w:rsidRPr="00B10661">
        <w:rPr>
          <w:rFonts w:ascii="Arial Nova Light" w:eastAsia="Times New Roman" w:hAnsi="Arial Nova Light" w:cs="Arial"/>
          <w:lang w:val="en-NZ" w:eastAsia="en-NZ"/>
        </w:rPr>
        <w:t>audit</w:t>
      </w:r>
      <w:r w:rsidR="00637334" w:rsidRPr="00B10661">
        <w:rPr>
          <w:rFonts w:ascii="Arial Nova Light" w:eastAsia="Times New Roman" w:hAnsi="Arial Nova Light" w:cs="Arial"/>
          <w:lang w:val="en-NZ" w:eastAsia="en-NZ"/>
        </w:rPr>
        <w:t xml:space="preserve">. </w:t>
      </w:r>
      <w:r w:rsidR="00D41FAE">
        <w:rPr>
          <w:rFonts w:ascii="Arial Nova Light" w:eastAsia="Times New Roman" w:hAnsi="Arial Nova Light" w:cs="Arial"/>
          <w:lang w:val="en-NZ" w:eastAsia="en-NZ"/>
        </w:rPr>
        <w:t>Identify</w:t>
      </w:r>
      <w:r w:rsidR="00D41FAE" w:rsidRPr="00B10661">
        <w:rPr>
          <w:rFonts w:ascii="Arial Nova Light" w:eastAsia="Times New Roman" w:hAnsi="Arial Nova Light" w:cs="Arial"/>
          <w:lang w:val="en-NZ" w:eastAsia="en-NZ"/>
        </w:rPr>
        <w:t xml:space="preserve"> </w:t>
      </w:r>
      <w:r w:rsidR="00D41FAE">
        <w:rPr>
          <w:rFonts w:ascii="Arial Nova Light" w:eastAsia="Times New Roman" w:hAnsi="Arial Nova Light" w:cs="Arial"/>
          <w:lang w:val="en-NZ" w:eastAsia="en-NZ"/>
        </w:rPr>
        <w:t xml:space="preserve">the </w:t>
      </w:r>
      <w:r w:rsidR="002D7749" w:rsidRPr="00B10661">
        <w:rPr>
          <w:rFonts w:ascii="Arial Nova Light" w:eastAsia="Times New Roman" w:hAnsi="Arial Nova Light" w:cs="Arial"/>
          <w:lang w:val="en-NZ" w:eastAsia="en-NZ"/>
        </w:rPr>
        <w:t xml:space="preserve">type and level of </w:t>
      </w:r>
      <w:r w:rsidR="00FE168B" w:rsidRPr="00B10661">
        <w:rPr>
          <w:rFonts w:ascii="Arial Nova Light" w:eastAsia="Times New Roman" w:hAnsi="Arial Nova Light" w:cs="Arial"/>
          <w:lang w:val="en-NZ" w:eastAsia="en-NZ"/>
        </w:rPr>
        <w:t>information</w:t>
      </w:r>
      <w:r w:rsidR="00637334" w:rsidRPr="00B10661">
        <w:rPr>
          <w:rFonts w:ascii="Arial Nova Light" w:eastAsia="Times New Roman" w:hAnsi="Arial Nova Light" w:cs="Arial"/>
          <w:lang w:val="en-NZ" w:eastAsia="en-NZ"/>
        </w:rPr>
        <w:t xml:space="preserve"> the</w:t>
      </w:r>
      <w:r w:rsidR="00112F9F" w:rsidRPr="00B10661">
        <w:rPr>
          <w:rFonts w:ascii="Arial Nova Light" w:eastAsia="Times New Roman" w:hAnsi="Arial Nova Light" w:cs="Arial"/>
          <w:lang w:val="en-NZ" w:eastAsia="en-NZ"/>
        </w:rPr>
        <w:t xml:space="preserve"> </w:t>
      </w:r>
      <w:r w:rsidR="00B520E0" w:rsidRPr="00B10661">
        <w:rPr>
          <w:rFonts w:ascii="Arial Nova Light" w:eastAsia="Times New Roman" w:hAnsi="Arial Nova Light" w:cs="Arial"/>
          <w:lang w:val="en-NZ" w:eastAsia="en-NZ"/>
        </w:rPr>
        <w:t xml:space="preserve">NHRI </w:t>
      </w:r>
      <w:r w:rsidR="003E61F0" w:rsidRPr="00B10661">
        <w:rPr>
          <w:rFonts w:ascii="Arial Nova Light" w:eastAsia="Times New Roman" w:hAnsi="Arial Nova Light" w:cs="Arial"/>
          <w:lang w:val="en-NZ" w:eastAsia="en-NZ"/>
        </w:rPr>
        <w:t>need</w:t>
      </w:r>
      <w:r w:rsidR="00D41FAE">
        <w:rPr>
          <w:rFonts w:ascii="Arial Nova Light" w:eastAsia="Times New Roman" w:hAnsi="Arial Nova Light" w:cs="Arial"/>
          <w:lang w:val="en-NZ" w:eastAsia="en-NZ"/>
        </w:rPr>
        <w:t>s</w:t>
      </w:r>
      <w:r w:rsidR="00637334" w:rsidRPr="00B10661">
        <w:rPr>
          <w:rFonts w:ascii="Arial Nova Light" w:eastAsia="Times New Roman" w:hAnsi="Arial Nova Light" w:cs="Arial"/>
          <w:lang w:val="en-NZ" w:eastAsia="en-NZ"/>
        </w:rPr>
        <w:t xml:space="preserve"> in order to develop</w:t>
      </w:r>
      <w:r w:rsidR="00112F9F" w:rsidRPr="00B10661">
        <w:rPr>
          <w:rFonts w:ascii="Arial Nova Light" w:eastAsia="Times New Roman" w:hAnsi="Arial Nova Light" w:cs="Arial"/>
          <w:lang w:val="en-NZ" w:eastAsia="en-NZ"/>
        </w:rPr>
        <w:t xml:space="preserve"> </w:t>
      </w:r>
      <w:r w:rsidR="00F42CEA" w:rsidRPr="00B10661">
        <w:rPr>
          <w:rFonts w:ascii="Arial Nova Light" w:eastAsia="Times New Roman" w:hAnsi="Arial Nova Light" w:cs="Arial"/>
          <w:lang w:val="en-NZ" w:eastAsia="en-NZ"/>
        </w:rPr>
        <w:t>strong and relevant</w:t>
      </w:r>
      <w:r w:rsidR="00637334" w:rsidRPr="00B10661">
        <w:rPr>
          <w:rFonts w:ascii="Arial Nova Light" w:eastAsia="Times New Roman" w:hAnsi="Arial Nova Light" w:cs="Arial"/>
          <w:lang w:val="en-NZ" w:eastAsia="en-NZ"/>
        </w:rPr>
        <w:t xml:space="preserve"> recommendations </w:t>
      </w:r>
      <w:r w:rsidR="00733A07" w:rsidRPr="00B10661">
        <w:rPr>
          <w:rFonts w:ascii="Arial Nova Light" w:eastAsia="Times New Roman" w:hAnsi="Arial Nova Light" w:cs="Arial"/>
          <w:lang w:val="en-NZ" w:eastAsia="en-NZ"/>
        </w:rPr>
        <w:t xml:space="preserve">and </w:t>
      </w:r>
      <w:r w:rsidR="00F42CEA" w:rsidRPr="00B10661">
        <w:rPr>
          <w:rFonts w:ascii="Arial Nova Light" w:eastAsia="Times New Roman" w:hAnsi="Arial Nova Light" w:cs="Arial"/>
          <w:lang w:val="en-NZ" w:eastAsia="en-NZ"/>
        </w:rPr>
        <w:t xml:space="preserve">to design </w:t>
      </w:r>
      <w:r w:rsidR="003E61F0" w:rsidRPr="00B10661">
        <w:rPr>
          <w:rFonts w:ascii="Arial Nova Light" w:eastAsia="Times New Roman" w:hAnsi="Arial Nova Light" w:cs="Arial"/>
          <w:lang w:val="en-NZ" w:eastAsia="en-NZ"/>
        </w:rPr>
        <w:t xml:space="preserve">a </w:t>
      </w:r>
      <w:r w:rsidR="00284417" w:rsidRPr="00B10661">
        <w:rPr>
          <w:rFonts w:ascii="Arial Nova Light" w:eastAsia="Times New Roman" w:hAnsi="Arial Nova Light" w:cs="Arial"/>
          <w:lang w:val="en-NZ" w:eastAsia="en-NZ"/>
        </w:rPr>
        <w:t xml:space="preserve">gender mainstreaming </w:t>
      </w:r>
      <w:r w:rsidR="00637334" w:rsidRPr="00B10661">
        <w:rPr>
          <w:rFonts w:ascii="Arial Nova Light" w:eastAsia="Times New Roman" w:hAnsi="Arial Nova Light" w:cs="Arial"/>
          <w:lang w:val="en-NZ" w:eastAsia="en-NZ"/>
        </w:rPr>
        <w:t>plan</w:t>
      </w:r>
      <w:r w:rsidR="00284417" w:rsidRPr="00B10661">
        <w:rPr>
          <w:rFonts w:ascii="Arial Nova Light" w:eastAsia="Times New Roman" w:hAnsi="Arial Nova Light" w:cs="Arial"/>
          <w:lang w:val="en-NZ" w:eastAsia="en-NZ"/>
        </w:rPr>
        <w:t>.</w:t>
      </w:r>
      <w:r w:rsidR="00D41FAE">
        <w:rPr>
          <w:rFonts w:ascii="Arial Nova Light" w:eastAsia="Times New Roman" w:hAnsi="Arial Nova Light" w:cs="Arial"/>
          <w:lang w:val="en-NZ" w:eastAsia="en-NZ"/>
        </w:rPr>
        <w:t xml:space="preserve"> </w:t>
      </w:r>
      <w:r w:rsidR="0014040E" w:rsidRPr="00B10661">
        <w:rPr>
          <w:rFonts w:ascii="Arial Nova Light" w:eastAsia="Times New Roman" w:hAnsi="Arial Nova Light" w:cs="Arial"/>
          <w:lang w:val="en-NZ" w:eastAsia="en-NZ"/>
        </w:rPr>
        <w:t>The outcomes</w:t>
      </w:r>
      <w:r w:rsidR="00E556FB" w:rsidRPr="00B10661">
        <w:rPr>
          <w:rFonts w:ascii="Arial Nova Light" w:eastAsia="Times New Roman" w:hAnsi="Arial Nova Light" w:cs="Arial"/>
          <w:lang w:val="en-NZ" w:eastAsia="en-NZ"/>
        </w:rPr>
        <w:t xml:space="preserve"> </w:t>
      </w:r>
      <w:r w:rsidR="005076A1" w:rsidRPr="00B10661">
        <w:rPr>
          <w:rFonts w:ascii="Arial Nova Light" w:eastAsia="Times New Roman" w:hAnsi="Arial Nova Light" w:cs="Arial"/>
          <w:lang w:val="en-NZ" w:eastAsia="en-NZ"/>
        </w:rPr>
        <w:t>will</w:t>
      </w:r>
      <w:r w:rsidR="00E556FB" w:rsidRPr="00B10661">
        <w:rPr>
          <w:rFonts w:ascii="Arial Nova Light" w:eastAsia="Times New Roman" w:hAnsi="Arial Nova Light" w:cs="Arial"/>
          <w:lang w:val="en-NZ" w:eastAsia="en-NZ"/>
        </w:rPr>
        <w:t xml:space="preserve"> </w:t>
      </w:r>
      <w:r w:rsidR="00613273" w:rsidRPr="00B10661">
        <w:rPr>
          <w:rFonts w:ascii="Arial Nova Light" w:eastAsia="Times New Roman" w:hAnsi="Arial Nova Light" w:cs="Arial"/>
          <w:lang w:val="en-NZ" w:eastAsia="en-NZ"/>
        </w:rPr>
        <w:t xml:space="preserve">also </w:t>
      </w:r>
      <w:r w:rsidR="00E556FB" w:rsidRPr="00B10661">
        <w:rPr>
          <w:rFonts w:ascii="Arial Nova Light" w:eastAsia="Times New Roman" w:hAnsi="Arial Nova Light" w:cs="Arial"/>
          <w:lang w:val="en-NZ" w:eastAsia="en-NZ"/>
        </w:rPr>
        <w:t xml:space="preserve">be useful </w:t>
      </w:r>
      <w:r w:rsidR="006C0726" w:rsidRPr="00B10661">
        <w:rPr>
          <w:rFonts w:ascii="Arial Nova Light" w:eastAsia="Times New Roman" w:hAnsi="Arial Nova Light" w:cs="Arial"/>
          <w:lang w:val="en-NZ" w:eastAsia="en-NZ"/>
        </w:rPr>
        <w:t xml:space="preserve">for the </w:t>
      </w:r>
      <w:r w:rsidR="00F80737" w:rsidRPr="00B10661">
        <w:rPr>
          <w:rFonts w:ascii="Arial Nova Light" w:eastAsia="Times New Roman" w:hAnsi="Arial Nova Light" w:cs="Arial"/>
          <w:lang w:val="en-NZ" w:eastAsia="en-NZ"/>
        </w:rPr>
        <w:t>develop</w:t>
      </w:r>
      <w:r w:rsidR="006C0726" w:rsidRPr="00B10661">
        <w:rPr>
          <w:rFonts w:ascii="Arial Nova Light" w:eastAsia="Times New Roman" w:hAnsi="Arial Nova Light" w:cs="Arial"/>
          <w:lang w:val="en-NZ" w:eastAsia="en-NZ"/>
        </w:rPr>
        <w:t>ment of</w:t>
      </w:r>
      <w:r w:rsidR="00E556FB" w:rsidRPr="00B10661">
        <w:rPr>
          <w:rFonts w:ascii="Arial Nova Light" w:eastAsia="Times New Roman" w:hAnsi="Arial Nova Light" w:cs="Arial"/>
          <w:lang w:val="en-NZ" w:eastAsia="en-NZ"/>
        </w:rPr>
        <w:t xml:space="preserve"> several </w:t>
      </w:r>
      <w:r w:rsidR="00BB649F" w:rsidRPr="00B10661">
        <w:rPr>
          <w:rFonts w:ascii="Arial Nova Light" w:eastAsia="Times New Roman" w:hAnsi="Arial Nova Light" w:cs="Arial"/>
          <w:lang w:val="en-NZ" w:eastAsia="en-NZ"/>
        </w:rPr>
        <w:t>high-level</w:t>
      </w:r>
      <w:r w:rsidR="00E556FB" w:rsidRPr="00B10661">
        <w:rPr>
          <w:rFonts w:ascii="Arial Nova Light" w:eastAsia="Times New Roman" w:hAnsi="Arial Nova Light" w:cs="Arial"/>
          <w:lang w:val="en-NZ" w:eastAsia="en-NZ"/>
        </w:rPr>
        <w:t xml:space="preserve"> questions </w:t>
      </w:r>
      <w:r w:rsidR="00F80737" w:rsidRPr="00B10661">
        <w:rPr>
          <w:rFonts w:ascii="Arial Nova Light" w:eastAsia="Times New Roman" w:hAnsi="Arial Nova Light" w:cs="Arial"/>
          <w:lang w:val="en-NZ" w:eastAsia="en-NZ"/>
        </w:rPr>
        <w:t>that</w:t>
      </w:r>
      <w:r w:rsidR="002604EE" w:rsidRPr="00B10661">
        <w:rPr>
          <w:rFonts w:ascii="Arial Nova Light" w:eastAsia="Times New Roman" w:hAnsi="Arial Nova Light" w:cs="Arial"/>
          <w:lang w:val="en-NZ" w:eastAsia="en-NZ"/>
        </w:rPr>
        <w:t xml:space="preserve"> form </w:t>
      </w:r>
      <w:r w:rsidR="00F80737" w:rsidRPr="00B10661">
        <w:rPr>
          <w:rFonts w:ascii="Arial Nova Light" w:eastAsia="Times New Roman" w:hAnsi="Arial Nova Light" w:cs="Arial"/>
          <w:lang w:val="en-NZ" w:eastAsia="en-NZ"/>
        </w:rPr>
        <w:t>a</w:t>
      </w:r>
      <w:r w:rsidR="00613273" w:rsidRPr="00B10661">
        <w:rPr>
          <w:rFonts w:ascii="Arial Nova Light" w:eastAsia="Times New Roman" w:hAnsi="Arial Nova Light" w:cs="Arial"/>
          <w:lang w:val="en-NZ" w:eastAsia="en-NZ"/>
        </w:rPr>
        <w:t>n overall</w:t>
      </w:r>
      <w:r w:rsidR="00F80737" w:rsidRPr="00B10661">
        <w:rPr>
          <w:rFonts w:ascii="Arial Nova Light" w:eastAsia="Times New Roman" w:hAnsi="Arial Nova Light" w:cs="Arial"/>
          <w:lang w:val="en-NZ" w:eastAsia="en-NZ"/>
        </w:rPr>
        <w:t xml:space="preserve"> framework for the </w:t>
      </w:r>
      <w:r w:rsidR="00613273" w:rsidRPr="00B10661">
        <w:rPr>
          <w:rFonts w:ascii="Arial Nova Light" w:eastAsia="Times New Roman" w:hAnsi="Arial Nova Light" w:cs="Arial"/>
          <w:lang w:val="en-NZ" w:eastAsia="en-NZ"/>
        </w:rPr>
        <w:t>strategy</w:t>
      </w:r>
      <w:r w:rsidR="00F80737" w:rsidRPr="00B10661">
        <w:rPr>
          <w:rFonts w:ascii="Arial Nova Light" w:eastAsia="Times New Roman" w:hAnsi="Arial Nova Light" w:cs="Arial"/>
          <w:lang w:val="en-NZ" w:eastAsia="en-NZ"/>
        </w:rPr>
        <w:t>.</w:t>
      </w:r>
    </w:p>
    <w:p w14:paraId="2CE6B9F3" w14:textId="77777777" w:rsidR="00B10661" w:rsidRPr="00B10661" w:rsidRDefault="00B10661" w:rsidP="00436B2B">
      <w:pPr>
        <w:pStyle w:val="ListParagraph"/>
        <w:shd w:val="clear" w:color="auto" w:fill="FFFFFF"/>
        <w:spacing w:after="0" w:line="240" w:lineRule="auto"/>
        <w:ind w:left="426" w:hanging="426"/>
        <w:contextualSpacing w:val="0"/>
        <w:jc w:val="both"/>
        <w:rPr>
          <w:rFonts w:ascii="Arial Nova Light" w:eastAsia="Times New Roman" w:hAnsi="Arial Nova Light" w:cs="Arial"/>
          <w:lang w:val="en-NZ" w:eastAsia="en-NZ"/>
        </w:rPr>
      </w:pPr>
    </w:p>
    <w:p w14:paraId="04B4B120" w14:textId="629FF0D3" w:rsidR="000F0223" w:rsidRPr="00B10661" w:rsidRDefault="0044170A" w:rsidP="00830389">
      <w:pPr>
        <w:pStyle w:val="ListParagraph"/>
        <w:numPr>
          <w:ilvl w:val="0"/>
          <w:numId w:val="55"/>
        </w:numPr>
        <w:shd w:val="clear" w:color="auto" w:fill="FFFFFF"/>
        <w:spacing w:after="0" w:line="240" w:lineRule="auto"/>
        <w:ind w:left="426" w:hanging="426"/>
        <w:contextualSpacing w:val="0"/>
        <w:jc w:val="both"/>
        <w:rPr>
          <w:rFonts w:ascii="Arial Nova Light" w:eastAsia="Times New Roman" w:hAnsi="Arial Nova Light" w:cs="Arial"/>
          <w:lang w:val="en-NZ" w:eastAsia="en-NZ"/>
        </w:rPr>
      </w:pPr>
      <w:r w:rsidRPr="00B10661">
        <w:rPr>
          <w:rFonts w:ascii="Arial Nova Light" w:eastAsia="Times New Roman" w:hAnsi="Arial Nova Light" w:cs="Arial"/>
          <w:i/>
          <w:lang w:val="en-NZ" w:eastAsia="en-NZ"/>
        </w:rPr>
        <w:t xml:space="preserve">Identify </w:t>
      </w:r>
      <w:r w:rsidR="002D3312" w:rsidRPr="00B10661">
        <w:rPr>
          <w:rFonts w:ascii="Arial Nova Light" w:eastAsia="Times New Roman" w:hAnsi="Arial Nova Light" w:cs="Arial"/>
          <w:i/>
          <w:lang w:val="en-NZ" w:eastAsia="en-NZ"/>
        </w:rPr>
        <w:t xml:space="preserve">the </w:t>
      </w:r>
      <w:r w:rsidR="007A0BB2" w:rsidRPr="00B10661">
        <w:rPr>
          <w:rFonts w:ascii="Arial Nova Light" w:eastAsia="Times New Roman" w:hAnsi="Arial Nova Light" w:cs="Arial"/>
          <w:i/>
          <w:lang w:val="en-NZ" w:eastAsia="en-NZ"/>
        </w:rPr>
        <w:t xml:space="preserve">personnel and other </w:t>
      </w:r>
      <w:r w:rsidR="002D3312" w:rsidRPr="00B10661">
        <w:rPr>
          <w:rFonts w:ascii="Arial Nova Light" w:eastAsia="Times New Roman" w:hAnsi="Arial Nova Light" w:cs="Arial"/>
          <w:i/>
          <w:lang w:val="en-NZ" w:eastAsia="en-NZ"/>
        </w:rPr>
        <w:t>resources</w:t>
      </w:r>
      <w:r w:rsidR="002D3312" w:rsidRPr="00B10661">
        <w:rPr>
          <w:rFonts w:ascii="Arial Nova Light" w:eastAsia="Times New Roman" w:hAnsi="Arial Nova Light" w:cs="Arial"/>
          <w:lang w:val="en-NZ" w:eastAsia="en-NZ"/>
        </w:rPr>
        <w:t xml:space="preserve"> </w:t>
      </w:r>
      <w:r w:rsidR="00862A02" w:rsidRPr="00B10661">
        <w:rPr>
          <w:rFonts w:ascii="Arial Nova Light" w:eastAsia="Times New Roman" w:hAnsi="Arial Nova Light" w:cs="Arial"/>
          <w:lang w:val="en-NZ" w:eastAsia="en-NZ"/>
        </w:rPr>
        <w:t>required to carry out the audit</w:t>
      </w:r>
      <w:r w:rsidR="005D27C3" w:rsidRPr="00B10661">
        <w:rPr>
          <w:rFonts w:ascii="Arial Nova Light" w:eastAsia="Times New Roman" w:hAnsi="Arial Nova Light" w:cs="Arial"/>
          <w:lang w:val="en-NZ" w:eastAsia="en-NZ"/>
        </w:rPr>
        <w:t xml:space="preserve"> </w:t>
      </w:r>
      <w:r w:rsidR="000F7853" w:rsidRPr="00B10661">
        <w:rPr>
          <w:rFonts w:ascii="Arial Nova Light" w:eastAsia="Times New Roman" w:hAnsi="Arial Nova Light" w:cs="Arial"/>
          <w:lang w:val="en-NZ" w:eastAsia="en-NZ"/>
        </w:rPr>
        <w:t>and analyse its results</w:t>
      </w:r>
      <w:r w:rsidR="007A0BB2" w:rsidRPr="00B10661">
        <w:rPr>
          <w:rFonts w:ascii="Arial Nova Light" w:eastAsia="Times New Roman" w:hAnsi="Arial Nova Light" w:cs="Arial"/>
          <w:lang w:val="en-NZ" w:eastAsia="en-NZ"/>
        </w:rPr>
        <w:t xml:space="preserve">. </w:t>
      </w:r>
    </w:p>
    <w:p w14:paraId="1C3578B1" w14:textId="2C4FFDA3" w:rsidR="00001EAA" w:rsidRPr="007E46A7" w:rsidRDefault="007A0BB2" w:rsidP="00830389">
      <w:pPr>
        <w:pStyle w:val="CommentText"/>
        <w:numPr>
          <w:ilvl w:val="1"/>
          <w:numId w:val="56"/>
        </w:numPr>
        <w:spacing w:before="120" w:after="120"/>
        <w:ind w:left="850" w:hanging="357"/>
        <w:jc w:val="both"/>
        <w:rPr>
          <w:rFonts w:ascii="Arial Nova Light" w:hAnsi="Arial Nova Light"/>
          <w:sz w:val="22"/>
          <w:szCs w:val="22"/>
        </w:rPr>
      </w:pPr>
      <w:r w:rsidRPr="007E46A7">
        <w:rPr>
          <w:rFonts w:ascii="Arial Nova Light" w:eastAsia="Times New Roman" w:hAnsi="Arial Nova Light" w:cs="Arial"/>
          <w:sz w:val="22"/>
          <w:szCs w:val="22"/>
          <w:lang w:val="en-NZ" w:eastAsia="en-NZ"/>
        </w:rPr>
        <w:t>Pers</w:t>
      </w:r>
      <w:r w:rsidR="00D33096" w:rsidRPr="007E46A7">
        <w:rPr>
          <w:rFonts w:ascii="Arial Nova Light" w:eastAsia="Times New Roman" w:hAnsi="Arial Nova Light" w:cs="Arial"/>
          <w:sz w:val="22"/>
          <w:szCs w:val="22"/>
          <w:lang w:val="en-NZ" w:eastAsia="en-NZ"/>
        </w:rPr>
        <w:t>onnel</w:t>
      </w:r>
      <w:r w:rsidR="0061705A" w:rsidRPr="007E46A7">
        <w:rPr>
          <w:rFonts w:ascii="Arial Nova Light" w:eastAsia="Times New Roman" w:hAnsi="Arial Nova Light" w:cs="Arial"/>
          <w:sz w:val="22"/>
          <w:szCs w:val="22"/>
          <w:lang w:val="en-NZ" w:eastAsia="en-NZ"/>
        </w:rPr>
        <w:t xml:space="preserve"> </w:t>
      </w:r>
      <w:r w:rsidRPr="007E46A7">
        <w:rPr>
          <w:rFonts w:ascii="Arial Nova Light" w:eastAsia="Times New Roman" w:hAnsi="Arial Nova Light" w:cs="Arial"/>
          <w:sz w:val="22"/>
          <w:szCs w:val="22"/>
          <w:lang w:val="en-NZ" w:eastAsia="en-NZ"/>
        </w:rPr>
        <w:t xml:space="preserve">will be needed </w:t>
      </w:r>
      <w:r w:rsidR="00F84C51" w:rsidRPr="007E46A7">
        <w:rPr>
          <w:rFonts w:ascii="Arial Nova Light" w:eastAsia="Times New Roman" w:hAnsi="Arial Nova Light" w:cs="Arial"/>
          <w:sz w:val="22"/>
          <w:szCs w:val="22"/>
          <w:lang w:val="en-NZ" w:eastAsia="en-NZ"/>
        </w:rPr>
        <w:t xml:space="preserve">who </w:t>
      </w:r>
      <w:r w:rsidRPr="007E46A7">
        <w:rPr>
          <w:rFonts w:ascii="Arial Nova Light" w:eastAsia="Times New Roman" w:hAnsi="Arial Nova Light" w:cs="Arial"/>
          <w:sz w:val="22"/>
          <w:szCs w:val="22"/>
          <w:lang w:val="en-NZ" w:eastAsia="en-NZ"/>
        </w:rPr>
        <w:t xml:space="preserve">have the skills and experience to </w:t>
      </w:r>
      <w:r w:rsidR="006465E5" w:rsidRPr="007E46A7">
        <w:rPr>
          <w:rFonts w:ascii="Arial Nova Light" w:eastAsia="Times New Roman" w:hAnsi="Arial Nova Light" w:cs="Arial"/>
          <w:sz w:val="22"/>
          <w:szCs w:val="22"/>
          <w:lang w:val="en-NZ" w:eastAsia="en-NZ"/>
        </w:rPr>
        <w:t>coordinate activit</w:t>
      </w:r>
      <w:r w:rsidR="009B6CB9" w:rsidRPr="007E46A7">
        <w:rPr>
          <w:rFonts w:ascii="Arial Nova Light" w:eastAsia="Times New Roman" w:hAnsi="Arial Nova Light" w:cs="Arial"/>
          <w:sz w:val="22"/>
          <w:szCs w:val="22"/>
          <w:lang w:val="en-NZ" w:eastAsia="en-NZ"/>
        </w:rPr>
        <w:t>ies</w:t>
      </w:r>
      <w:r w:rsidR="006465E5" w:rsidRPr="007E46A7">
        <w:rPr>
          <w:rFonts w:ascii="Arial Nova Light" w:eastAsia="Times New Roman" w:hAnsi="Arial Nova Light" w:cs="Arial"/>
          <w:sz w:val="22"/>
          <w:szCs w:val="22"/>
          <w:lang w:val="en-NZ" w:eastAsia="en-NZ"/>
        </w:rPr>
        <w:t xml:space="preserve"> and ensure </w:t>
      </w:r>
      <w:r w:rsidR="00F76237" w:rsidRPr="007E46A7">
        <w:rPr>
          <w:rFonts w:ascii="Arial Nova Light" w:eastAsia="Times New Roman" w:hAnsi="Arial Nova Light" w:cs="Arial"/>
          <w:sz w:val="22"/>
          <w:szCs w:val="22"/>
          <w:lang w:val="en-NZ" w:eastAsia="en-NZ"/>
        </w:rPr>
        <w:t>progress</w:t>
      </w:r>
      <w:r w:rsidR="000F0223" w:rsidRPr="007E46A7">
        <w:rPr>
          <w:rFonts w:ascii="Arial Nova Light" w:eastAsia="Times New Roman" w:hAnsi="Arial Nova Light" w:cs="Arial"/>
          <w:sz w:val="22"/>
          <w:szCs w:val="22"/>
          <w:lang w:val="en-NZ" w:eastAsia="en-NZ"/>
        </w:rPr>
        <w:t xml:space="preserve">, </w:t>
      </w:r>
      <w:r w:rsidR="006465E5" w:rsidRPr="007E46A7">
        <w:rPr>
          <w:rFonts w:ascii="Arial Nova Light" w:eastAsia="Times New Roman" w:hAnsi="Arial Nova Light" w:cs="Arial"/>
          <w:sz w:val="22"/>
          <w:szCs w:val="22"/>
          <w:lang w:val="en-NZ" w:eastAsia="en-NZ"/>
        </w:rPr>
        <w:t xml:space="preserve">communicate the audit’s intentions, </w:t>
      </w:r>
      <w:r w:rsidRPr="007E46A7">
        <w:rPr>
          <w:rFonts w:ascii="Arial Nova Light" w:eastAsia="Times New Roman" w:hAnsi="Arial Nova Light" w:cs="Arial"/>
          <w:sz w:val="22"/>
          <w:szCs w:val="22"/>
          <w:lang w:val="en-NZ" w:eastAsia="en-NZ"/>
        </w:rPr>
        <w:t>facilitate</w:t>
      </w:r>
      <w:r w:rsidR="000F0223" w:rsidRPr="007E46A7">
        <w:rPr>
          <w:rFonts w:ascii="Arial Nova Light" w:eastAsia="Times New Roman" w:hAnsi="Arial Nova Light" w:cs="Arial"/>
          <w:sz w:val="22"/>
          <w:szCs w:val="22"/>
          <w:lang w:val="en-NZ" w:eastAsia="en-NZ"/>
        </w:rPr>
        <w:t xml:space="preserve"> the audit methods and analyse</w:t>
      </w:r>
      <w:r w:rsidR="006465E5" w:rsidRPr="007E46A7">
        <w:rPr>
          <w:rFonts w:ascii="Arial Nova Light" w:eastAsia="Times New Roman" w:hAnsi="Arial Nova Light" w:cs="Arial"/>
          <w:sz w:val="22"/>
          <w:szCs w:val="22"/>
          <w:lang w:val="en-NZ" w:eastAsia="en-NZ"/>
        </w:rPr>
        <w:t xml:space="preserve"> and report on</w:t>
      </w:r>
      <w:r w:rsidR="000F0223" w:rsidRPr="007E46A7">
        <w:rPr>
          <w:rFonts w:ascii="Arial Nova Light" w:eastAsia="Times New Roman" w:hAnsi="Arial Nova Light" w:cs="Arial"/>
          <w:sz w:val="22"/>
          <w:szCs w:val="22"/>
          <w:lang w:val="en-NZ" w:eastAsia="en-NZ"/>
        </w:rPr>
        <w:t xml:space="preserve"> its results.</w:t>
      </w:r>
      <w:r w:rsidR="00870357" w:rsidRPr="007E46A7">
        <w:rPr>
          <w:rFonts w:ascii="Arial Nova Light" w:eastAsia="Times New Roman" w:hAnsi="Arial Nova Light" w:cs="Arial"/>
          <w:sz w:val="22"/>
          <w:szCs w:val="22"/>
          <w:lang w:val="en-NZ" w:eastAsia="en-NZ"/>
        </w:rPr>
        <w:t xml:space="preserve"> The NHRI may also decide that it needs external input </w:t>
      </w:r>
      <w:r w:rsidR="004E5B6A" w:rsidRPr="007E46A7">
        <w:rPr>
          <w:rFonts w:ascii="Arial Nova Light" w:eastAsia="Times New Roman" w:hAnsi="Arial Nova Light" w:cs="Arial"/>
          <w:sz w:val="22"/>
          <w:szCs w:val="22"/>
          <w:lang w:val="en-NZ" w:eastAsia="en-NZ"/>
        </w:rPr>
        <w:t xml:space="preserve">for additional </w:t>
      </w:r>
      <w:r w:rsidR="002B6957" w:rsidRPr="007E46A7">
        <w:rPr>
          <w:rFonts w:ascii="Arial Nova Light" w:eastAsia="Times New Roman" w:hAnsi="Arial Nova Light" w:cs="Arial"/>
          <w:sz w:val="22"/>
          <w:szCs w:val="22"/>
          <w:lang w:val="en-NZ" w:eastAsia="en-NZ"/>
        </w:rPr>
        <w:t xml:space="preserve">(but temporary) </w:t>
      </w:r>
      <w:r w:rsidR="00870357" w:rsidRPr="007E46A7">
        <w:rPr>
          <w:rFonts w:ascii="Arial Nova Light" w:eastAsia="Times New Roman" w:hAnsi="Arial Nova Light" w:cs="Arial"/>
          <w:sz w:val="22"/>
          <w:szCs w:val="22"/>
          <w:lang w:val="en-NZ" w:eastAsia="en-NZ"/>
        </w:rPr>
        <w:t>expertise</w:t>
      </w:r>
      <w:r w:rsidR="00510037" w:rsidRPr="007E46A7">
        <w:rPr>
          <w:rFonts w:ascii="Arial Nova Light" w:eastAsia="Times New Roman" w:hAnsi="Arial Nova Light" w:cs="Arial"/>
          <w:sz w:val="22"/>
          <w:szCs w:val="22"/>
          <w:lang w:val="en-NZ" w:eastAsia="en-NZ"/>
        </w:rPr>
        <w:t>.</w:t>
      </w:r>
      <w:r w:rsidR="00870357" w:rsidRPr="007E46A7">
        <w:rPr>
          <w:rFonts w:ascii="Arial Nova Light" w:eastAsia="Times New Roman" w:hAnsi="Arial Nova Light" w:cs="Arial"/>
          <w:sz w:val="22"/>
          <w:szCs w:val="22"/>
          <w:lang w:val="en-NZ" w:eastAsia="en-NZ"/>
        </w:rPr>
        <w:t xml:space="preserve"> </w:t>
      </w:r>
      <w:r w:rsidR="00790E61" w:rsidRPr="007E46A7">
        <w:rPr>
          <w:rFonts w:ascii="Arial Nova Light" w:hAnsi="Arial Nova Light"/>
          <w:sz w:val="22"/>
          <w:szCs w:val="22"/>
        </w:rPr>
        <w:t>Su</w:t>
      </w:r>
      <w:r w:rsidR="00001EAA" w:rsidRPr="007E46A7">
        <w:rPr>
          <w:rFonts w:ascii="Arial Nova Light" w:hAnsi="Arial Nova Light"/>
          <w:sz w:val="22"/>
          <w:szCs w:val="22"/>
        </w:rPr>
        <w:t>pport or assistance with local expertise</w:t>
      </w:r>
      <w:r w:rsidR="00C357C7" w:rsidRPr="007E46A7">
        <w:rPr>
          <w:rFonts w:ascii="Arial Nova Light" w:hAnsi="Arial Nova Light"/>
          <w:sz w:val="22"/>
          <w:szCs w:val="22"/>
        </w:rPr>
        <w:t xml:space="preserve"> from</w:t>
      </w:r>
      <w:r w:rsidR="00001EAA" w:rsidRPr="007E46A7">
        <w:rPr>
          <w:rFonts w:ascii="Arial Nova Light" w:hAnsi="Arial Nova Light"/>
          <w:sz w:val="22"/>
          <w:szCs w:val="22"/>
        </w:rPr>
        <w:t xml:space="preserve"> women’s </w:t>
      </w:r>
      <w:proofErr w:type="spellStart"/>
      <w:r w:rsidR="00001EAA" w:rsidRPr="007E46A7">
        <w:rPr>
          <w:rFonts w:ascii="Arial Nova Light" w:hAnsi="Arial Nova Light"/>
          <w:sz w:val="22"/>
          <w:szCs w:val="22"/>
        </w:rPr>
        <w:t>organisations</w:t>
      </w:r>
      <w:proofErr w:type="spellEnd"/>
      <w:proofErr w:type="gramStart"/>
      <w:r w:rsidR="00A5623E" w:rsidRPr="007E46A7">
        <w:rPr>
          <w:rFonts w:ascii="Arial Nova Light" w:hAnsi="Arial Nova Light"/>
          <w:sz w:val="22"/>
          <w:szCs w:val="22"/>
        </w:rPr>
        <w:t>, in particular</w:t>
      </w:r>
      <w:r w:rsidR="00C357C7" w:rsidRPr="007E46A7">
        <w:rPr>
          <w:rFonts w:ascii="Arial Nova Light" w:hAnsi="Arial Nova Light"/>
          <w:sz w:val="22"/>
          <w:szCs w:val="22"/>
        </w:rPr>
        <w:t xml:space="preserve">, </w:t>
      </w:r>
      <w:r w:rsidR="00001EAA" w:rsidRPr="007E46A7">
        <w:rPr>
          <w:rFonts w:ascii="Arial Nova Light" w:hAnsi="Arial Nova Light"/>
          <w:sz w:val="22"/>
          <w:szCs w:val="22"/>
        </w:rPr>
        <w:t>or</w:t>
      </w:r>
      <w:proofErr w:type="gramEnd"/>
      <w:r w:rsidR="00001EAA" w:rsidRPr="007E46A7">
        <w:rPr>
          <w:rFonts w:ascii="Arial Nova Light" w:hAnsi="Arial Nova Light"/>
          <w:sz w:val="22"/>
          <w:szCs w:val="22"/>
        </w:rPr>
        <w:t xml:space="preserve"> </w:t>
      </w:r>
      <w:r w:rsidR="00127FE7" w:rsidRPr="007E46A7">
        <w:rPr>
          <w:rFonts w:ascii="Arial Nova Light" w:hAnsi="Arial Nova Light"/>
          <w:sz w:val="22"/>
          <w:szCs w:val="22"/>
        </w:rPr>
        <w:t xml:space="preserve">expertise from </w:t>
      </w:r>
      <w:r w:rsidR="00001EAA" w:rsidRPr="007E46A7">
        <w:rPr>
          <w:rFonts w:ascii="Arial Nova Light" w:hAnsi="Arial Nova Light"/>
          <w:sz w:val="22"/>
          <w:szCs w:val="22"/>
        </w:rPr>
        <w:t>UN agencies</w:t>
      </w:r>
      <w:r w:rsidR="00127FE7" w:rsidRPr="007E46A7">
        <w:rPr>
          <w:rFonts w:ascii="Arial Nova Light" w:hAnsi="Arial Nova Light"/>
          <w:sz w:val="22"/>
          <w:szCs w:val="22"/>
        </w:rPr>
        <w:t xml:space="preserve"> such as</w:t>
      </w:r>
      <w:r w:rsidR="00001EAA" w:rsidRPr="007E46A7">
        <w:rPr>
          <w:rFonts w:ascii="Arial Nova Light" w:hAnsi="Arial Nova Light"/>
          <w:sz w:val="22"/>
          <w:szCs w:val="22"/>
        </w:rPr>
        <w:t xml:space="preserve"> ILO or UN Women</w:t>
      </w:r>
      <w:r w:rsidR="00790E61" w:rsidRPr="007E46A7">
        <w:rPr>
          <w:rFonts w:ascii="Arial Nova Light" w:hAnsi="Arial Nova Light"/>
          <w:sz w:val="22"/>
          <w:szCs w:val="22"/>
        </w:rPr>
        <w:t>, may also be sought</w:t>
      </w:r>
      <w:r w:rsidR="00001EAA" w:rsidRPr="007E46A7">
        <w:rPr>
          <w:rFonts w:ascii="Arial Nova Light" w:hAnsi="Arial Nova Light"/>
          <w:sz w:val="22"/>
          <w:szCs w:val="22"/>
        </w:rPr>
        <w:t xml:space="preserve">.  </w:t>
      </w:r>
    </w:p>
    <w:p w14:paraId="20A3FED8" w14:textId="450CA88F" w:rsidR="008A0700" w:rsidRDefault="000F0223" w:rsidP="00830389">
      <w:pPr>
        <w:pStyle w:val="ListParagraph"/>
        <w:numPr>
          <w:ilvl w:val="1"/>
          <w:numId w:val="56"/>
        </w:numPr>
        <w:shd w:val="clear" w:color="auto" w:fill="FFFFFF"/>
        <w:spacing w:after="0" w:line="240" w:lineRule="auto"/>
        <w:ind w:left="850" w:hanging="357"/>
        <w:contextualSpacing w:val="0"/>
        <w:jc w:val="both"/>
        <w:rPr>
          <w:rFonts w:ascii="Arial Nova Light" w:eastAsia="Times New Roman" w:hAnsi="Arial Nova Light" w:cs="Arial"/>
          <w:lang w:val="en-NZ" w:eastAsia="en-NZ"/>
        </w:rPr>
      </w:pPr>
      <w:r w:rsidRPr="00327BDA">
        <w:rPr>
          <w:rFonts w:ascii="Arial Nova Light" w:eastAsia="Times New Roman" w:hAnsi="Arial Nova Light" w:cs="Arial"/>
          <w:lang w:val="en-NZ" w:eastAsia="en-NZ"/>
        </w:rPr>
        <w:t xml:space="preserve">Other resources </w:t>
      </w:r>
      <w:r w:rsidR="00354ACB" w:rsidRPr="00327BDA">
        <w:rPr>
          <w:rFonts w:ascii="Arial Nova Light" w:eastAsia="Times New Roman" w:hAnsi="Arial Nova Light" w:cs="Arial"/>
          <w:lang w:val="en-NZ" w:eastAsia="en-NZ"/>
        </w:rPr>
        <w:t>will</w:t>
      </w:r>
      <w:r w:rsidRPr="00327BDA">
        <w:rPr>
          <w:rFonts w:ascii="Arial Nova Light" w:eastAsia="Times New Roman" w:hAnsi="Arial Nova Light" w:cs="Arial"/>
          <w:lang w:val="en-NZ" w:eastAsia="en-NZ"/>
        </w:rPr>
        <w:t xml:space="preserve"> include </w:t>
      </w:r>
      <w:r w:rsidR="00D33096" w:rsidRPr="00327BDA">
        <w:rPr>
          <w:rFonts w:ascii="Arial Nova Light" w:eastAsia="Times New Roman" w:hAnsi="Arial Nova Light" w:cs="Arial"/>
          <w:lang w:val="en-NZ" w:eastAsia="en-NZ"/>
        </w:rPr>
        <w:t>financ</w:t>
      </w:r>
      <w:r w:rsidR="00E44D69" w:rsidRPr="00327BDA">
        <w:rPr>
          <w:rFonts w:ascii="Arial Nova Light" w:eastAsia="Times New Roman" w:hAnsi="Arial Nova Light" w:cs="Arial"/>
          <w:lang w:val="en-NZ" w:eastAsia="en-NZ"/>
        </w:rPr>
        <w:t>e</w:t>
      </w:r>
      <w:r w:rsidR="00D33096" w:rsidRPr="00327BDA">
        <w:rPr>
          <w:rFonts w:ascii="Arial Nova Light" w:eastAsia="Times New Roman" w:hAnsi="Arial Nova Light" w:cs="Arial"/>
          <w:lang w:val="en-NZ" w:eastAsia="en-NZ"/>
        </w:rPr>
        <w:t xml:space="preserve">, </w:t>
      </w:r>
      <w:r w:rsidR="00E44D69" w:rsidRPr="00327BDA">
        <w:rPr>
          <w:rFonts w:ascii="Arial Nova Light" w:eastAsia="Times New Roman" w:hAnsi="Arial Nova Light" w:cs="Arial"/>
          <w:lang w:val="en-NZ" w:eastAsia="en-NZ"/>
        </w:rPr>
        <w:t xml:space="preserve">documentation, </w:t>
      </w:r>
      <w:r w:rsidR="00951F7D" w:rsidRPr="00327BDA">
        <w:rPr>
          <w:rFonts w:ascii="Arial Nova Light" w:eastAsia="Times New Roman" w:hAnsi="Arial Nova Light" w:cs="Arial"/>
          <w:lang w:val="en-NZ" w:eastAsia="en-NZ"/>
        </w:rPr>
        <w:t xml:space="preserve">data capture systems and processes, </w:t>
      </w:r>
      <w:r w:rsidR="00D33096" w:rsidRPr="00327BDA">
        <w:rPr>
          <w:rFonts w:ascii="Arial Nova Light" w:eastAsia="Times New Roman" w:hAnsi="Arial Nova Light" w:cs="Arial"/>
          <w:lang w:val="en-NZ" w:eastAsia="en-NZ"/>
        </w:rPr>
        <w:t xml:space="preserve">support systems, </w:t>
      </w:r>
      <w:r w:rsidR="005C3772" w:rsidRPr="00327BDA">
        <w:rPr>
          <w:rFonts w:ascii="Arial Nova Light" w:eastAsia="Times New Roman" w:hAnsi="Arial Nova Light" w:cs="Arial"/>
          <w:lang w:val="en-NZ" w:eastAsia="en-NZ"/>
        </w:rPr>
        <w:t xml:space="preserve">communications </w:t>
      </w:r>
      <w:r w:rsidR="00E47B88" w:rsidRPr="00327BDA">
        <w:rPr>
          <w:rFonts w:ascii="Arial Nova Light" w:eastAsia="Times New Roman" w:hAnsi="Arial Nova Light" w:cs="Arial"/>
          <w:lang w:val="en-NZ" w:eastAsia="en-NZ"/>
        </w:rPr>
        <w:t>mechanisms</w:t>
      </w:r>
      <w:r w:rsidR="005C3772" w:rsidRPr="00327BDA">
        <w:rPr>
          <w:rFonts w:ascii="Arial Nova Light" w:eastAsia="Times New Roman" w:hAnsi="Arial Nova Light" w:cs="Arial"/>
          <w:lang w:val="en-NZ" w:eastAsia="en-NZ"/>
        </w:rPr>
        <w:t xml:space="preserve">, </w:t>
      </w:r>
      <w:r w:rsidR="00D33096" w:rsidRPr="00327BDA">
        <w:rPr>
          <w:rFonts w:ascii="Arial Nova Light" w:eastAsia="Times New Roman" w:hAnsi="Arial Nova Light" w:cs="Arial"/>
          <w:lang w:val="en-NZ" w:eastAsia="en-NZ"/>
        </w:rPr>
        <w:t>materials</w:t>
      </w:r>
      <w:r w:rsidR="005D27C3" w:rsidRPr="00327BDA">
        <w:rPr>
          <w:rFonts w:ascii="Arial Nova Light" w:eastAsia="Times New Roman" w:hAnsi="Arial Nova Light" w:cs="Arial"/>
          <w:lang w:val="en-NZ" w:eastAsia="en-NZ"/>
        </w:rPr>
        <w:t xml:space="preserve"> and</w:t>
      </w:r>
      <w:r w:rsidR="00D33096" w:rsidRPr="00327BDA">
        <w:rPr>
          <w:rFonts w:ascii="Arial Nova Light" w:eastAsia="Times New Roman" w:hAnsi="Arial Nova Light" w:cs="Arial"/>
          <w:lang w:val="en-NZ" w:eastAsia="en-NZ"/>
        </w:rPr>
        <w:t xml:space="preserve"> equipment</w:t>
      </w:r>
      <w:r w:rsidR="005C3772" w:rsidRPr="00327BDA">
        <w:rPr>
          <w:rFonts w:ascii="Arial Nova Light" w:eastAsia="Times New Roman" w:hAnsi="Arial Nova Light" w:cs="Arial"/>
          <w:lang w:val="en-NZ" w:eastAsia="en-NZ"/>
        </w:rPr>
        <w:t>.</w:t>
      </w:r>
      <w:r w:rsidR="00D33096" w:rsidRPr="00327BDA">
        <w:rPr>
          <w:rFonts w:ascii="Arial Nova Light" w:eastAsia="Times New Roman" w:hAnsi="Arial Nova Light" w:cs="Arial"/>
          <w:lang w:val="en-NZ" w:eastAsia="en-NZ"/>
        </w:rPr>
        <w:t xml:space="preserve"> </w:t>
      </w:r>
    </w:p>
    <w:p w14:paraId="31DBE141" w14:textId="77777777" w:rsidR="008A0700" w:rsidRPr="008A0700" w:rsidRDefault="008A0700" w:rsidP="00436B2B">
      <w:pPr>
        <w:pStyle w:val="ListParagraph"/>
        <w:shd w:val="clear" w:color="auto" w:fill="FFFFFF"/>
        <w:spacing w:after="0" w:line="240" w:lineRule="auto"/>
        <w:ind w:left="850"/>
        <w:contextualSpacing w:val="0"/>
        <w:jc w:val="both"/>
        <w:rPr>
          <w:rFonts w:ascii="Arial Nova Light" w:eastAsia="Times New Roman" w:hAnsi="Arial Nova Light" w:cs="Arial"/>
          <w:lang w:val="en-NZ" w:eastAsia="en-NZ"/>
        </w:rPr>
      </w:pPr>
    </w:p>
    <w:p w14:paraId="0A63E1BA" w14:textId="6740A3F9" w:rsidR="00BA3643" w:rsidRPr="00654ECE" w:rsidRDefault="00A212FB" w:rsidP="00830389">
      <w:pPr>
        <w:pStyle w:val="ListParagraph"/>
        <w:numPr>
          <w:ilvl w:val="0"/>
          <w:numId w:val="55"/>
        </w:numPr>
        <w:shd w:val="clear" w:color="auto" w:fill="FFFFFF"/>
        <w:spacing w:after="0" w:line="240" w:lineRule="auto"/>
        <w:ind w:left="425" w:hanging="357"/>
        <w:contextualSpacing w:val="0"/>
        <w:jc w:val="both"/>
        <w:rPr>
          <w:rFonts w:ascii="Arial Nova Light" w:eastAsia="Times New Roman" w:hAnsi="Arial Nova Light" w:cs="Arial"/>
          <w:lang w:val="en-NZ" w:eastAsia="en-NZ"/>
        </w:rPr>
      </w:pPr>
      <w:r w:rsidRPr="00654ECE">
        <w:rPr>
          <w:rFonts w:ascii="Arial Nova Light" w:hAnsi="Arial Nova Light" w:cs="Arial"/>
          <w:i/>
        </w:rPr>
        <w:t xml:space="preserve">Decide </w:t>
      </w:r>
      <w:r w:rsidR="005A025A" w:rsidRPr="00654ECE">
        <w:rPr>
          <w:rFonts w:ascii="Arial Nova Light" w:hAnsi="Arial Nova Light" w:cs="Arial"/>
          <w:i/>
        </w:rPr>
        <w:t xml:space="preserve">who will be involved in </w:t>
      </w:r>
      <w:r w:rsidRPr="00654ECE">
        <w:rPr>
          <w:rFonts w:ascii="Arial Nova Light" w:hAnsi="Arial Nova Light" w:cs="Arial"/>
          <w:i/>
        </w:rPr>
        <w:t xml:space="preserve">the </w:t>
      </w:r>
      <w:r w:rsidR="00BA3643" w:rsidRPr="00654ECE">
        <w:rPr>
          <w:rFonts w:ascii="Arial Nova Light" w:hAnsi="Arial Nova Light" w:cs="Arial"/>
          <w:i/>
        </w:rPr>
        <w:t>audit</w:t>
      </w:r>
      <w:r w:rsidR="0077468B" w:rsidRPr="00654ECE">
        <w:rPr>
          <w:rFonts w:ascii="Arial Nova Light" w:hAnsi="Arial Nova Light" w:cs="Arial"/>
        </w:rPr>
        <w:t>.</w:t>
      </w:r>
      <w:r w:rsidR="00BA3643" w:rsidRPr="00654ECE">
        <w:rPr>
          <w:rFonts w:ascii="Arial Nova Light" w:hAnsi="Arial Nova Light" w:cs="Arial"/>
        </w:rPr>
        <w:t xml:space="preserve"> </w:t>
      </w:r>
      <w:r w:rsidR="0077468B" w:rsidRPr="00654ECE">
        <w:rPr>
          <w:rFonts w:ascii="Arial Nova Light" w:hAnsi="Arial Nova Light" w:cs="Arial"/>
        </w:rPr>
        <w:t xml:space="preserve"> </w:t>
      </w:r>
      <w:r w:rsidR="00D41FAE">
        <w:rPr>
          <w:rFonts w:ascii="Arial Nova Light" w:hAnsi="Arial Nova Light" w:cs="Arial"/>
        </w:rPr>
        <w:t>Will the audit include e</w:t>
      </w:r>
      <w:r w:rsidR="0077468B" w:rsidRPr="00654ECE">
        <w:rPr>
          <w:rFonts w:ascii="Arial Nova Light" w:hAnsi="Arial Nova Light" w:cs="Arial"/>
        </w:rPr>
        <w:t xml:space="preserve">very member of the NHRI? </w:t>
      </w:r>
      <w:r w:rsidR="001451F3">
        <w:rPr>
          <w:rFonts w:ascii="Arial Nova Light" w:hAnsi="Arial Nova Light" w:cs="Arial"/>
        </w:rPr>
        <w:t>Or s</w:t>
      </w:r>
      <w:r w:rsidR="0077468B" w:rsidRPr="00654ECE">
        <w:rPr>
          <w:rFonts w:ascii="Arial Nova Light" w:hAnsi="Arial Nova Light" w:cs="Arial"/>
        </w:rPr>
        <w:t>elected groups</w:t>
      </w:r>
      <w:r w:rsidR="007E5701" w:rsidRPr="00654ECE">
        <w:rPr>
          <w:rFonts w:ascii="Arial Nova Light" w:hAnsi="Arial Nova Light" w:cs="Arial"/>
        </w:rPr>
        <w:t>?</w:t>
      </w:r>
      <w:r w:rsidR="0077468B" w:rsidRPr="00654ECE">
        <w:rPr>
          <w:rFonts w:ascii="Arial Nova Light" w:hAnsi="Arial Nova Light" w:cs="Arial"/>
        </w:rPr>
        <w:t xml:space="preserve"> </w:t>
      </w:r>
      <w:r w:rsidR="001A615A" w:rsidRPr="00654ECE">
        <w:rPr>
          <w:rFonts w:ascii="Arial Nova Light" w:hAnsi="Arial Nova Light" w:cs="Arial"/>
        </w:rPr>
        <w:t>If so, w</w:t>
      </w:r>
      <w:r w:rsidR="0077468B" w:rsidRPr="00654ECE">
        <w:rPr>
          <w:rFonts w:ascii="Arial Nova Light" w:hAnsi="Arial Nova Light" w:cs="Arial"/>
        </w:rPr>
        <w:t xml:space="preserve">hat groups? How will they be </w:t>
      </w:r>
      <w:proofErr w:type="spellStart"/>
      <w:r w:rsidR="00D00E49" w:rsidRPr="00654ECE">
        <w:rPr>
          <w:rFonts w:ascii="Arial Nova Light" w:hAnsi="Arial Nova Light" w:cs="Arial"/>
        </w:rPr>
        <w:t>organi</w:t>
      </w:r>
      <w:r w:rsidR="007E5701" w:rsidRPr="00654ECE">
        <w:rPr>
          <w:rFonts w:ascii="Arial Nova Light" w:hAnsi="Arial Nova Light" w:cs="Arial"/>
        </w:rPr>
        <w:t>s</w:t>
      </w:r>
      <w:r w:rsidR="00D00E49" w:rsidRPr="00654ECE">
        <w:rPr>
          <w:rFonts w:ascii="Arial Nova Light" w:hAnsi="Arial Nova Light" w:cs="Arial"/>
        </w:rPr>
        <w:t>ed</w:t>
      </w:r>
      <w:proofErr w:type="spellEnd"/>
      <w:r w:rsidR="00D00E49" w:rsidRPr="00654ECE">
        <w:rPr>
          <w:rFonts w:ascii="Arial Nova Light" w:hAnsi="Arial Nova Light" w:cs="Arial"/>
        </w:rPr>
        <w:t>? I</w:t>
      </w:r>
      <w:r w:rsidR="00FD6B50" w:rsidRPr="00654ECE">
        <w:rPr>
          <w:rFonts w:ascii="Arial Nova Light" w:hAnsi="Arial Nova Light" w:cs="Arial"/>
        </w:rPr>
        <w:t>s</w:t>
      </w:r>
      <w:r w:rsidR="00BA3643" w:rsidRPr="00654ECE">
        <w:rPr>
          <w:rFonts w:ascii="Arial Nova Light" w:hAnsi="Arial Nova Light" w:cs="Arial"/>
        </w:rPr>
        <w:t xml:space="preserve"> it best to separate </w:t>
      </w:r>
      <w:r w:rsidR="001451F3">
        <w:rPr>
          <w:rFonts w:ascii="Arial Nova Light" w:hAnsi="Arial Nova Light" w:cs="Arial"/>
        </w:rPr>
        <w:t>by</w:t>
      </w:r>
      <w:r w:rsidR="00BA3643" w:rsidRPr="00654ECE">
        <w:rPr>
          <w:rFonts w:ascii="Arial Nova Light" w:hAnsi="Arial Nova Light" w:cs="Arial"/>
        </w:rPr>
        <w:t xml:space="preserve"> gender identity, </w:t>
      </w:r>
      <w:r w:rsidR="001451F3">
        <w:rPr>
          <w:rFonts w:ascii="Arial Nova Light" w:hAnsi="Arial Nova Light" w:cs="Arial"/>
        </w:rPr>
        <w:t xml:space="preserve">by </w:t>
      </w:r>
      <w:r w:rsidR="00BA3643" w:rsidRPr="00654ECE">
        <w:rPr>
          <w:rFonts w:ascii="Arial Nova Light" w:hAnsi="Arial Nova Light" w:cs="Arial"/>
        </w:rPr>
        <w:t xml:space="preserve">unit within the NHRI or </w:t>
      </w:r>
      <w:r w:rsidR="001451F3">
        <w:rPr>
          <w:rFonts w:ascii="Arial Nova Light" w:hAnsi="Arial Nova Light" w:cs="Arial"/>
        </w:rPr>
        <w:t xml:space="preserve">by the </w:t>
      </w:r>
      <w:r w:rsidR="00BA3643" w:rsidRPr="00654ECE">
        <w:rPr>
          <w:rFonts w:ascii="Arial Nova Light" w:hAnsi="Arial Nova Light" w:cs="Arial"/>
        </w:rPr>
        <w:t>level of seniority? Is it better to mix the groups?</w:t>
      </w:r>
      <w:r w:rsidR="00FD6B50" w:rsidRPr="00654ECE">
        <w:rPr>
          <w:rFonts w:ascii="Arial Nova Light" w:hAnsi="Arial Nova Light" w:cs="Arial"/>
        </w:rPr>
        <w:t xml:space="preserve"> </w:t>
      </w:r>
      <w:r w:rsidR="001A615A" w:rsidRPr="00654ECE">
        <w:rPr>
          <w:rFonts w:ascii="Arial Nova Light" w:hAnsi="Arial Nova Light" w:cs="Arial"/>
        </w:rPr>
        <w:t>Or will it be</w:t>
      </w:r>
      <w:r w:rsidR="001451F3">
        <w:rPr>
          <w:rFonts w:ascii="Arial Nova Light" w:hAnsi="Arial Nova Light" w:cs="Arial"/>
        </w:rPr>
        <w:t xml:space="preserve"> based on</w:t>
      </w:r>
      <w:r w:rsidR="001A615A" w:rsidRPr="00654ECE">
        <w:rPr>
          <w:rFonts w:ascii="Arial Nova Light" w:hAnsi="Arial Nova Light" w:cs="Arial"/>
        </w:rPr>
        <w:t xml:space="preserve"> a mixed model</w:t>
      </w:r>
      <w:r w:rsidR="001451F3">
        <w:rPr>
          <w:rFonts w:ascii="Arial Nova Light" w:hAnsi="Arial Nova Light" w:cs="Arial"/>
        </w:rPr>
        <w:t>, where everyone</w:t>
      </w:r>
      <w:r w:rsidR="00FD6B50" w:rsidRPr="00654ECE">
        <w:rPr>
          <w:rFonts w:ascii="Arial Nova Light" w:hAnsi="Arial Nova Light" w:cs="Arial"/>
        </w:rPr>
        <w:t xml:space="preserve"> in the NHRI </w:t>
      </w:r>
      <w:r w:rsidR="001451F3">
        <w:rPr>
          <w:rFonts w:ascii="Arial Nova Light" w:hAnsi="Arial Nova Light" w:cs="Arial"/>
        </w:rPr>
        <w:t xml:space="preserve">is </w:t>
      </w:r>
      <w:r w:rsidR="00FD6B50" w:rsidRPr="00654ECE">
        <w:rPr>
          <w:rFonts w:ascii="Arial Nova Light" w:hAnsi="Arial Nova Light" w:cs="Arial"/>
        </w:rPr>
        <w:t>involved in a survey</w:t>
      </w:r>
      <w:r w:rsidR="006F66E2" w:rsidRPr="00654ECE">
        <w:rPr>
          <w:rFonts w:ascii="Arial Nova Light" w:hAnsi="Arial Nova Light" w:cs="Arial"/>
        </w:rPr>
        <w:t>/questionnaire</w:t>
      </w:r>
      <w:r w:rsidR="003A6EB0" w:rsidRPr="00654ECE">
        <w:rPr>
          <w:rFonts w:ascii="Arial Nova Light" w:hAnsi="Arial Nova Light" w:cs="Arial"/>
        </w:rPr>
        <w:t xml:space="preserve"> </w:t>
      </w:r>
      <w:r w:rsidR="007F7A27" w:rsidRPr="00654ECE">
        <w:rPr>
          <w:rFonts w:ascii="Arial Nova Light" w:hAnsi="Arial Nova Light" w:cs="Arial"/>
        </w:rPr>
        <w:t>(</w:t>
      </w:r>
      <w:r w:rsidR="003A6EB0" w:rsidRPr="00654ECE">
        <w:rPr>
          <w:rFonts w:ascii="Arial Nova Light" w:hAnsi="Arial Nova Light" w:cs="Arial"/>
        </w:rPr>
        <w:t>if that method is used</w:t>
      </w:r>
      <w:r w:rsidR="007F7A27" w:rsidRPr="00654ECE">
        <w:rPr>
          <w:rFonts w:ascii="Arial Nova Light" w:hAnsi="Arial Nova Light" w:cs="Arial"/>
        </w:rPr>
        <w:t>)</w:t>
      </w:r>
      <w:r w:rsidR="003A6EB0" w:rsidRPr="00654ECE">
        <w:rPr>
          <w:rFonts w:ascii="Arial Nova Light" w:hAnsi="Arial Nova Light" w:cs="Arial"/>
        </w:rPr>
        <w:t xml:space="preserve"> and then selected </w:t>
      </w:r>
      <w:r w:rsidR="003777D4" w:rsidRPr="00654ECE">
        <w:rPr>
          <w:rFonts w:ascii="Arial Nova Light" w:hAnsi="Arial Nova Light" w:cs="Arial"/>
        </w:rPr>
        <w:t>people</w:t>
      </w:r>
      <w:r w:rsidR="001A615A" w:rsidRPr="00654ECE">
        <w:rPr>
          <w:rFonts w:ascii="Arial Nova Light" w:hAnsi="Arial Nova Light" w:cs="Arial"/>
        </w:rPr>
        <w:t xml:space="preserve"> </w:t>
      </w:r>
      <w:r w:rsidR="001451F3">
        <w:rPr>
          <w:rFonts w:ascii="Arial Nova Light" w:hAnsi="Arial Nova Light" w:cs="Arial"/>
        </w:rPr>
        <w:t xml:space="preserve">are included </w:t>
      </w:r>
      <w:r w:rsidR="001A615A" w:rsidRPr="00654ECE">
        <w:rPr>
          <w:rFonts w:ascii="Arial Nova Light" w:hAnsi="Arial Nova Light" w:cs="Arial"/>
        </w:rPr>
        <w:t xml:space="preserve">for </w:t>
      </w:r>
      <w:r w:rsidR="00F90479" w:rsidRPr="00654ECE">
        <w:rPr>
          <w:rFonts w:ascii="Arial Nova Light" w:hAnsi="Arial Nova Light" w:cs="Arial"/>
        </w:rPr>
        <w:t>group methods</w:t>
      </w:r>
      <w:r w:rsidR="003777D4" w:rsidRPr="00654ECE">
        <w:rPr>
          <w:rFonts w:ascii="Arial Nova Light" w:hAnsi="Arial Nova Light" w:cs="Arial"/>
        </w:rPr>
        <w:t>?</w:t>
      </w:r>
      <w:r w:rsidR="00E644A4" w:rsidRPr="00654ECE">
        <w:rPr>
          <w:rFonts w:ascii="Arial Nova Light" w:hAnsi="Arial Nova Light" w:cs="Arial"/>
        </w:rPr>
        <w:t xml:space="preserve"> </w:t>
      </w:r>
      <w:r w:rsidR="003A6EB0" w:rsidRPr="00654ECE">
        <w:rPr>
          <w:rFonts w:ascii="Arial Nova Light" w:hAnsi="Arial Nova Light" w:cs="Arial"/>
        </w:rPr>
        <w:t xml:space="preserve"> </w:t>
      </w:r>
      <w:r w:rsidR="00FD6B50" w:rsidRPr="00654ECE">
        <w:rPr>
          <w:rFonts w:ascii="Arial Nova Light" w:hAnsi="Arial Nova Light" w:cs="Arial"/>
        </w:rPr>
        <w:t xml:space="preserve"> </w:t>
      </w:r>
    </w:p>
    <w:p w14:paraId="0961EE49" w14:textId="77777777" w:rsidR="00A478E6" w:rsidRPr="00A478E6" w:rsidRDefault="00A478E6" w:rsidP="00436B2B">
      <w:pPr>
        <w:pStyle w:val="ListParagraph"/>
        <w:shd w:val="clear" w:color="auto" w:fill="FFFFFF"/>
        <w:spacing w:after="0" w:line="240" w:lineRule="auto"/>
        <w:ind w:left="425"/>
        <w:contextualSpacing w:val="0"/>
        <w:jc w:val="both"/>
        <w:rPr>
          <w:rFonts w:ascii="Arial Nova Light" w:eastAsia="Times New Roman" w:hAnsi="Arial Nova Light" w:cs="Arial"/>
          <w:lang w:val="en-NZ" w:eastAsia="en-NZ"/>
        </w:rPr>
      </w:pPr>
    </w:p>
    <w:p w14:paraId="652FF9DC" w14:textId="586D5235" w:rsidR="000643BE" w:rsidRPr="00654ECE" w:rsidRDefault="00026B6D" w:rsidP="00830389">
      <w:pPr>
        <w:pStyle w:val="ListParagraph"/>
        <w:numPr>
          <w:ilvl w:val="0"/>
          <w:numId w:val="55"/>
        </w:numPr>
        <w:shd w:val="clear" w:color="auto" w:fill="FFFFFF"/>
        <w:spacing w:after="0" w:line="240" w:lineRule="auto"/>
        <w:ind w:left="425" w:hanging="357"/>
        <w:contextualSpacing w:val="0"/>
        <w:jc w:val="both"/>
        <w:rPr>
          <w:rFonts w:ascii="Arial Nova Light" w:eastAsia="Times New Roman" w:hAnsi="Arial Nova Light" w:cs="Arial"/>
          <w:lang w:val="en-NZ" w:eastAsia="en-NZ"/>
        </w:rPr>
      </w:pPr>
      <w:r w:rsidRPr="00654ECE">
        <w:rPr>
          <w:rFonts w:ascii="Arial Nova Light" w:eastAsia="Times New Roman" w:hAnsi="Arial Nova Light" w:cs="Arial"/>
          <w:i/>
          <w:lang w:val="en-NZ" w:eastAsia="en-NZ"/>
        </w:rPr>
        <w:t>D</w:t>
      </w:r>
      <w:r w:rsidR="00FE168B" w:rsidRPr="00654ECE">
        <w:rPr>
          <w:rFonts w:ascii="Arial Nova Light" w:eastAsia="Times New Roman" w:hAnsi="Arial Nova Light" w:cs="Arial"/>
          <w:i/>
          <w:lang w:val="en-NZ" w:eastAsia="en-NZ"/>
        </w:rPr>
        <w:t xml:space="preserve">evelop </w:t>
      </w:r>
      <w:r w:rsidR="00784291" w:rsidRPr="00654ECE">
        <w:rPr>
          <w:rFonts w:ascii="Arial Nova Light" w:eastAsia="Times New Roman" w:hAnsi="Arial Nova Light" w:cs="Arial"/>
          <w:i/>
          <w:lang w:val="en-NZ" w:eastAsia="en-NZ"/>
        </w:rPr>
        <w:t>a</w:t>
      </w:r>
      <w:r w:rsidR="00BE7607" w:rsidRPr="00654ECE">
        <w:rPr>
          <w:rFonts w:ascii="Arial Nova Light" w:eastAsia="Times New Roman" w:hAnsi="Arial Nova Light" w:cs="Arial"/>
          <w:i/>
          <w:lang w:val="en-NZ" w:eastAsia="en-NZ"/>
        </w:rPr>
        <w:t xml:space="preserve"> </w:t>
      </w:r>
      <w:r w:rsidR="00C546C0" w:rsidRPr="00654ECE">
        <w:rPr>
          <w:rFonts w:ascii="Arial Nova Light" w:eastAsia="Times New Roman" w:hAnsi="Arial Nova Light" w:cs="Arial"/>
          <w:i/>
          <w:lang w:val="en-NZ" w:eastAsia="en-NZ"/>
        </w:rPr>
        <w:t xml:space="preserve">realistic and achievable </w:t>
      </w:r>
      <w:r w:rsidR="00CC629C" w:rsidRPr="00654ECE">
        <w:rPr>
          <w:rFonts w:ascii="Arial Nova Light" w:eastAsia="Times New Roman" w:hAnsi="Arial Nova Light" w:cs="Arial"/>
          <w:i/>
          <w:lang w:val="en-NZ" w:eastAsia="en-NZ"/>
        </w:rPr>
        <w:t>audit program</w:t>
      </w:r>
      <w:r w:rsidR="00BE7607" w:rsidRPr="00654ECE">
        <w:rPr>
          <w:rFonts w:ascii="Arial Nova Light" w:eastAsia="Times New Roman" w:hAnsi="Arial Nova Light" w:cs="Arial"/>
          <w:lang w:val="en-NZ" w:eastAsia="en-NZ"/>
        </w:rPr>
        <w:t xml:space="preserve"> that include</w:t>
      </w:r>
      <w:r w:rsidR="00C546C0" w:rsidRPr="00654ECE">
        <w:rPr>
          <w:rFonts w:ascii="Arial Nova Light" w:eastAsia="Times New Roman" w:hAnsi="Arial Nova Light" w:cs="Arial"/>
          <w:lang w:val="en-NZ" w:eastAsia="en-NZ"/>
        </w:rPr>
        <w:t>s</w:t>
      </w:r>
      <w:r w:rsidR="00BE7607" w:rsidRPr="00654ECE">
        <w:rPr>
          <w:rFonts w:ascii="Arial Nova Light" w:eastAsia="Times New Roman" w:hAnsi="Arial Nova Light" w:cs="Arial"/>
          <w:lang w:val="en-NZ" w:eastAsia="en-NZ"/>
        </w:rPr>
        <w:t xml:space="preserve"> </w:t>
      </w:r>
      <w:r w:rsidR="00CC629C" w:rsidRPr="00654ECE">
        <w:rPr>
          <w:rFonts w:ascii="Arial Nova Light" w:eastAsia="Times New Roman" w:hAnsi="Arial Nova Light" w:cs="Arial"/>
          <w:lang w:val="en-NZ" w:eastAsia="en-NZ"/>
        </w:rPr>
        <w:t xml:space="preserve">timelines </w:t>
      </w:r>
      <w:r w:rsidR="001451F3">
        <w:rPr>
          <w:rFonts w:ascii="Arial Nova Light" w:eastAsia="Times New Roman" w:hAnsi="Arial Nova Light" w:cs="Arial"/>
          <w:lang w:val="en-NZ" w:eastAsia="en-NZ"/>
        </w:rPr>
        <w:t>and</w:t>
      </w:r>
      <w:r w:rsidR="001451F3" w:rsidRPr="00654ECE">
        <w:rPr>
          <w:rFonts w:ascii="Arial Nova Light" w:eastAsia="Times New Roman" w:hAnsi="Arial Nova Light" w:cs="Arial"/>
          <w:lang w:val="en-NZ" w:eastAsia="en-NZ"/>
        </w:rPr>
        <w:t xml:space="preserve"> </w:t>
      </w:r>
      <w:r w:rsidR="00BE7607" w:rsidRPr="00654ECE">
        <w:rPr>
          <w:rFonts w:ascii="Arial Nova Light" w:eastAsia="Times New Roman" w:hAnsi="Arial Nova Light" w:cs="Arial"/>
          <w:lang w:val="en-NZ" w:eastAsia="en-NZ"/>
        </w:rPr>
        <w:t>milestones</w:t>
      </w:r>
      <w:r w:rsidR="00FB0104" w:rsidRPr="00654ECE">
        <w:rPr>
          <w:rFonts w:ascii="Arial Nova Light" w:eastAsia="Times New Roman" w:hAnsi="Arial Nova Light" w:cs="Arial"/>
          <w:lang w:val="en-NZ" w:eastAsia="en-NZ"/>
        </w:rPr>
        <w:t xml:space="preserve">, such as </w:t>
      </w:r>
      <w:r w:rsidR="00C546C0" w:rsidRPr="00654ECE">
        <w:rPr>
          <w:rFonts w:ascii="Arial Nova Light" w:eastAsia="Times New Roman" w:hAnsi="Arial Nova Light" w:cs="Arial"/>
          <w:lang w:val="en-NZ" w:eastAsia="en-NZ"/>
        </w:rPr>
        <w:t>preparing for the</w:t>
      </w:r>
      <w:r w:rsidR="00FE168B" w:rsidRPr="00654ECE">
        <w:rPr>
          <w:rFonts w:ascii="Arial Nova Light" w:eastAsia="Times New Roman" w:hAnsi="Arial Nova Light" w:cs="Arial"/>
          <w:lang w:val="en-NZ" w:eastAsia="en-NZ"/>
        </w:rPr>
        <w:t xml:space="preserve"> audit, conducting the audit, analysing the information </w:t>
      </w:r>
      <w:r w:rsidR="000777F7" w:rsidRPr="00654ECE">
        <w:rPr>
          <w:rFonts w:ascii="Arial Nova Light" w:eastAsia="Times New Roman" w:hAnsi="Arial Nova Light" w:cs="Arial"/>
          <w:lang w:val="en-NZ" w:eastAsia="en-NZ"/>
        </w:rPr>
        <w:t xml:space="preserve">gathered from the audit </w:t>
      </w:r>
      <w:r w:rsidR="00FE168B" w:rsidRPr="00654ECE">
        <w:rPr>
          <w:rFonts w:ascii="Arial Nova Light" w:eastAsia="Times New Roman" w:hAnsi="Arial Nova Light" w:cs="Arial"/>
          <w:lang w:val="en-NZ" w:eastAsia="en-NZ"/>
        </w:rPr>
        <w:t>and reporting on the audit</w:t>
      </w:r>
      <w:r w:rsidR="002223B6" w:rsidRPr="00654ECE">
        <w:rPr>
          <w:rFonts w:ascii="Arial Nova Light" w:eastAsia="Times New Roman" w:hAnsi="Arial Nova Light" w:cs="Arial"/>
          <w:lang w:val="en-NZ" w:eastAsia="en-NZ"/>
        </w:rPr>
        <w:t xml:space="preserve"> </w:t>
      </w:r>
      <w:r w:rsidR="00FE168B" w:rsidRPr="00654ECE">
        <w:rPr>
          <w:rFonts w:ascii="Arial Nova Light" w:eastAsia="Times New Roman" w:hAnsi="Arial Nova Light" w:cs="Arial"/>
          <w:lang w:val="en-NZ" w:eastAsia="en-NZ"/>
        </w:rPr>
        <w:t>results</w:t>
      </w:r>
      <w:r w:rsidR="001451F3">
        <w:rPr>
          <w:rFonts w:ascii="Arial Nova Light" w:eastAsia="Times New Roman" w:hAnsi="Arial Nova Light" w:cs="Arial"/>
          <w:lang w:val="en-NZ" w:eastAsia="en-NZ"/>
        </w:rPr>
        <w:t>.</w:t>
      </w:r>
    </w:p>
    <w:p w14:paraId="2F59170C" w14:textId="77777777" w:rsidR="00A478E6" w:rsidRPr="00A478E6" w:rsidRDefault="00A478E6" w:rsidP="00436B2B">
      <w:pPr>
        <w:pStyle w:val="ListParagraph"/>
        <w:shd w:val="clear" w:color="auto" w:fill="FFFFFF"/>
        <w:spacing w:after="0" w:line="240" w:lineRule="auto"/>
        <w:ind w:left="425"/>
        <w:contextualSpacing w:val="0"/>
        <w:jc w:val="both"/>
        <w:rPr>
          <w:rFonts w:ascii="Arial Nova Light" w:eastAsia="Times New Roman" w:hAnsi="Arial Nova Light" w:cs="Arial"/>
          <w:lang w:val="en-NZ" w:eastAsia="en-NZ"/>
        </w:rPr>
      </w:pPr>
    </w:p>
    <w:p w14:paraId="2B912CF6" w14:textId="46476EF9" w:rsidR="0089015C" w:rsidRPr="00654ECE" w:rsidRDefault="0044170A" w:rsidP="00830389">
      <w:pPr>
        <w:pStyle w:val="ListParagraph"/>
        <w:numPr>
          <w:ilvl w:val="0"/>
          <w:numId w:val="55"/>
        </w:numPr>
        <w:shd w:val="clear" w:color="auto" w:fill="FFFFFF"/>
        <w:spacing w:after="0" w:line="240" w:lineRule="auto"/>
        <w:ind w:left="425" w:hanging="357"/>
        <w:contextualSpacing w:val="0"/>
        <w:jc w:val="both"/>
        <w:rPr>
          <w:rFonts w:ascii="Arial Nova Light" w:eastAsia="Times New Roman" w:hAnsi="Arial Nova Light" w:cs="Arial"/>
          <w:lang w:val="en-NZ" w:eastAsia="en-NZ"/>
        </w:rPr>
      </w:pPr>
      <w:r w:rsidRPr="00654ECE">
        <w:rPr>
          <w:rFonts w:ascii="Arial Nova Light" w:eastAsia="Times New Roman" w:hAnsi="Arial Nova Light" w:cs="Arial"/>
          <w:i/>
          <w:lang w:val="en-NZ" w:eastAsia="en-NZ"/>
        </w:rPr>
        <w:t>D</w:t>
      </w:r>
      <w:r w:rsidR="002223B6" w:rsidRPr="00654ECE">
        <w:rPr>
          <w:rFonts w:ascii="Arial Nova Light" w:eastAsia="Times New Roman" w:hAnsi="Arial Nova Light" w:cs="Arial"/>
          <w:i/>
          <w:lang w:val="en-NZ" w:eastAsia="en-NZ"/>
        </w:rPr>
        <w:t>evelop a communications strategy</w:t>
      </w:r>
      <w:r w:rsidR="001F6278" w:rsidRPr="00654ECE">
        <w:rPr>
          <w:rFonts w:ascii="Arial Nova Light" w:eastAsia="Times New Roman" w:hAnsi="Arial Nova Light" w:cs="Arial"/>
          <w:lang w:val="en-NZ" w:eastAsia="en-NZ"/>
        </w:rPr>
        <w:t xml:space="preserve"> </w:t>
      </w:r>
      <w:r w:rsidR="00716414" w:rsidRPr="00654ECE">
        <w:rPr>
          <w:rFonts w:ascii="Arial Nova Light" w:eastAsia="Times New Roman" w:hAnsi="Arial Nova Light" w:cs="Arial"/>
          <w:lang w:val="en-NZ" w:eastAsia="en-NZ"/>
        </w:rPr>
        <w:t>that lets people know what the</w:t>
      </w:r>
      <w:r w:rsidR="001F6278" w:rsidRPr="00654ECE">
        <w:rPr>
          <w:rFonts w:ascii="Arial Nova Light" w:hAnsi="Arial Nova Light" w:cs="Arial"/>
        </w:rPr>
        <w:t xml:space="preserve"> gender audit is about, how it will benefit the NHRI and their work within the NHRI, the contributions that are sought </w:t>
      </w:r>
      <w:r w:rsidR="001451F3">
        <w:rPr>
          <w:rFonts w:ascii="Arial Nova Light" w:hAnsi="Arial Nova Light" w:cs="Arial"/>
        </w:rPr>
        <w:t>from</w:t>
      </w:r>
      <w:r w:rsidR="001451F3" w:rsidRPr="00654ECE">
        <w:rPr>
          <w:rFonts w:ascii="Arial Nova Light" w:hAnsi="Arial Nova Light" w:cs="Arial"/>
        </w:rPr>
        <w:t xml:space="preserve"> </w:t>
      </w:r>
      <w:r w:rsidR="001F6278" w:rsidRPr="00654ECE">
        <w:rPr>
          <w:rFonts w:ascii="Arial Nova Light" w:hAnsi="Arial Nova Light" w:cs="Arial"/>
        </w:rPr>
        <w:t xml:space="preserve">them and </w:t>
      </w:r>
      <w:r w:rsidR="001451F3">
        <w:rPr>
          <w:rFonts w:ascii="Arial Nova Light" w:hAnsi="Arial Nova Light" w:cs="Arial"/>
        </w:rPr>
        <w:t xml:space="preserve">the </w:t>
      </w:r>
      <w:r w:rsidR="001F6278" w:rsidRPr="00654ECE">
        <w:rPr>
          <w:rFonts w:ascii="Arial Nova Light" w:hAnsi="Arial Nova Light" w:cs="Arial"/>
        </w:rPr>
        <w:t>timeframes for their involvement.</w:t>
      </w:r>
      <w:r w:rsidR="000643BE" w:rsidRPr="00654ECE">
        <w:rPr>
          <w:rFonts w:ascii="Arial Nova Light" w:hAnsi="Arial Nova Light" w:cs="Arial"/>
        </w:rPr>
        <w:t xml:space="preserve"> A</w:t>
      </w:r>
      <w:r w:rsidR="0089015C" w:rsidRPr="00654ECE">
        <w:rPr>
          <w:rFonts w:ascii="Arial Nova Light" w:hAnsi="Arial Nova Light" w:cs="Arial"/>
        </w:rPr>
        <w:t>part from normal communication methods used by the NHRI</w:t>
      </w:r>
      <w:r w:rsidR="001451F3">
        <w:rPr>
          <w:rFonts w:ascii="Arial Nova Light" w:hAnsi="Arial Nova Light" w:cs="Arial"/>
        </w:rPr>
        <w:t>,</w:t>
      </w:r>
      <w:r w:rsidR="0089015C" w:rsidRPr="00654ECE">
        <w:rPr>
          <w:rFonts w:ascii="Arial Nova Light" w:hAnsi="Arial Nova Light" w:cs="Arial"/>
        </w:rPr>
        <w:t xml:space="preserve"> such as intranet, newsletter, staff announcements and notice boards, </w:t>
      </w:r>
      <w:r w:rsidR="0058592B" w:rsidRPr="00654ECE">
        <w:rPr>
          <w:rFonts w:ascii="Arial Nova Light" w:hAnsi="Arial Nova Light" w:cs="Arial"/>
        </w:rPr>
        <w:t xml:space="preserve">the </w:t>
      </w:r>
      <w:r w:rsidR="001451F3">
        <w:rPr>
          <w:rFonts w:ascii="Arial Nova Light" w:hAnsi="Arial Nova Light" w:cs="Arial"/>
        </w:rPr>
        <w:t>g</w:t>
      </w:r>
      <w:r w:rsidR="0058592B" w:rsidRPr="00654ECE">
        <w:rPr>
          <w:rFonts w:ascii="Arial Nova Light" w:hAnsi="Arial Nova Light" w:cs="Arial"/>
        </w:rPr>
        <w:t xml:space="preserve">ender </w:t>
      </w:r>
      <w:r w:rsidR="001451F3">
        <w:rPr>
          <w:rFonts w:ascii="Arial Nova Light" w:hAnsi="Arial Nova Light" w:cs="Arial"/>
        </w:rPr>
        <w:t>a</w:t>
      </w:r>
      <w:r w:rsidR="0058592B" w:rsidRPr="00654ECE">
        <w:rPr>
          <w:rFonts w:ascii="Arial Nova Light" w:hAnsi="Arial Nova Light" w:cs="Arial"/>
        </w:rPr>
        <w:t>udit</w:t>
      </w:r>
      <w:r w:rsidR="0089015C" w:rsidRPr="00654ECE">
        <w:rPr>
          <w:rFonts w:ascii="Arial Nova Light" w:hAnsi="Arial Nova Light" w:cs="Arial"/>
        </w:rPr>
        <w:t xml:space="preserve"> could also be a standing agenda item in regular team and </w:t>
      </w:r>
      <w:r w:rsidR="001451F3">
        <w:rPr>
          <w:rFonts w:ascii="Arial Nova Light" w:hAnsi="Arial Nova Light" w:cs="Arial"/>
        </w:rPr>
        <w:t>NHRI</w:t>
      </w:r>
      <w:r w:rsidR="001451F3" w:rsidRPr="00654ECE">
        <w:rPr>
          <w:rFonts w:ascii="Arial Nova Light" w:hAnsi="Arial Nova Light" w:cs="Arial"/>
        </w:rPr>
        <w:t xml:space="preserve"> </w:t>
      </w:r>
      <w:r w:rsidR="001451F3">
        <w:rPr>
          <w:rFonts w:ascii="Arial Nova Light" w:hAnsi="Arial Nova Light" w:cs="Arial"/>
        </w:rPr>
        <w:t xml:space="preserve">member </w:t>
      </w:r>
      <w:r w:rsidR="0089015C" w:rsidRPr="00654ECE">
        <w:rPr>
          <w:rFonts w:ascii="Arial Nova Light" w:hAnsi="Arial Nova Light" w:cs="Arial"/>
        </w:rPr>
        <w:t>meetings.</w:t>
      </w:r>
    </w:p>
    <w:p w14:paraId="23ED764A" w14:textId="77777777" w:rsidR="009F154D" w:rsidRPr="00654ECE" w:rsidRDefault="009F154D" w:rsidP="00436B2B">
      <w:pPr>
        <w:shd w:val="clear" w:color="auto" w:fill="FFFFFF"/>
        <w:spacing w:after="0" w:line="240" w:lineRule="auto"/>
        <w:rPr>
          <w:rFonts w:ascii="Arial Nova Light" w:eastAsia="Times New Roman" w:hAnsi="Arial Nova Light" w:cs="Arial"/>
          <w:i/>
          <w:color w:val="385623" w:themeColor="accent6" w:themeShade="80"/>
          <w:lang w:val="en-NZ" w:eastAsia="en-NZ"/>
        </w:rPr>
      </w:pPr>
    </w:p>
    <w:p w14:paraId="11266135" w14:textId="6B09B315" w:rsidR="00F24311" w:rsidRPr="00B9337C" w:rsidRDefault="000B4CE8" w:rsidP="00436B2B">
      <w:pPr>
        <w:shd w:val="clear" w:color="auto" w:fill="FFFFFF"/>
        <w:spacing w:after="0" w:line="240" w:lineRule="auto"/>
        <w:jc w:val="both"/>
        <w:rPr>
          <w:rFonts w:ascii="Arial Nova Light" w:eastAsia="Times New Roman" w:hAnsi="Arial Nova Light" w:cs="Arial"/>
          <w:b/>
          <w:i/>
          <w:lang w:val="en-NZ" w:eastAsia="en-NZ"/>
        </w:rPr>
      </w:pPr>
      <w:r w:rsidRPr="00B9337C">
        <w:rPr>
          <w:rFonts w:ascii="Arial Nova Light" w:eastAsia="Times New Roman" w:hAnsi="Arial Nova Light" w:cs="Arial"/>
          <w:b/>
          <w:i/>
          <w:lang w:val="en-NZ" w:eastAsia="en-NZ"/>
        </w:rPr>
        <w:t xml:space="preserve">OUTPUT: </w:t>
      </w:r>
      <w:r w:rsidRPr="00B9337C">
        <w:rPr>
          <w:rFonts w:ascii="Arial Nova Light" w:eastAsia="Times New Roman" w:hAnsi="Arial Nova Light" w:cs="Arial"/>
          <w:i/>
          <w:lang w:val="en-NZ" w:eastAsia="en-NZ"/>
        </w:rPr>
        <w:t>A</w:t>
      </w:r>
      <w:r w:rsidR="00FE3670" w:rsidRPr="00B9337C">
        <w:rPr>
          <w:rFonts w:ascii="Arial Nova Light" w:eastAsia="Times New Roman" w:hAnsi="Arial Nova Light" w:cs="Arial"/>
          <w:i/>
          <w:lang w:val="en-NZ" w:eastAsia="en-NZ"/>
        </w:rPr>
        <w:t xml:space="preserve"> gender audit plan that has been developed by an appropriate gender mainstreaming strategy team, organisationally owned and supported and widely communicated and understood</w:t>
      </w:r>
      <w:r w:rsidR="00DD1351" w:rsidRPr="00B9337C">
        <w:rPr>
          <w:rFonts w:ascii="Arial Nova Light" w:eastAsia="Times New Roman" w:hAnsi="Arial Nova Light" w:cs="Arial"/>
          <w:i/>
          <w:lang w:val="en-NZ" w:eastAsia="en-NZ"/>
        </w:rPr>
        <w:t>.</w:t>
      </w:r>
    </w:p>
    <w:p w14:paraId="43634332" w14:textId="67DFB52B" w:rsidR="009F154D" w:rsidRPr="00654ECE" w:rsidRDefault="009F154D" w:rsidP="00436B2B">
      <w:pPr>
        <w:shd w:val="clear" w:color="auto" w:fill="FFFFFF"/>
        <w:spacing w:after="0" w:line="240" w:lineRule="auto"/>
        <w:rPr>
          <w:rFonts w:ascii="Arial Nova Light" w:eastAsia="Times New Roman" w:hAnsi="Arial Nova Light" w:cs="Arial"/>
          <w:i/>
          <w:color w:val="385623" w:themeColor="accent6" w:themeShade="80"/>
          <w:lang w:val="en-NZ" w:eastAsia="en-NZ"/>
        </w:rPr>
      </w:pPr>
    </w:p>
    <w:p w14:paraId="796D5B59" w14:textId="4C6A4DD5" w:rsidR="0013355D" w:rsidRPr="00613910" w:rsidRDefault="00613910" w:rsidP="00BF687F">
      <w:pPr>
        <w:pStyle w:val="ListParagraph"/>
        <w:numPr>
          <w:ilvl w:val="2"/>
          <w:numId w:val="25"/>
        </w:numPr>
        <w:shd w:val="clear" w:color="auto" w:fill="FFFFFF"/>
        <w:spacing w:after="0" w:line="240" w:lineRule="auto"/>
        <w:rPr>
          <w:rFonts w:ascii="Arial Nova Light" w:hAnsi="Arial Nova Light" w:cs="Arial"/>
          <w:color w:val="007EC4"/>
          <w:sz w:val="24"/>
          <w:szCs w:val="24"/>
        </w:rPr>
      </w:pPr>
      <w:r w:rsidRPr="00613910">
        <w:rPr>
          <w:rFonts w:ascii="Arial Nova Light" w:hAnsi="Arial Nova Light" w:cs="Arial"/>
          <w:color w:val="007EC4"/>
          <w:sz w:val="24"/>
          <w:szCs w:val="24"/>
        </w:rPr>
        <w:t xml:space="preserve">Designing the NHRI </w:t>
      </w:r>
      <w:r w:rsidR="001451F3">
        <w:rPr>
          <w:rFonts w:ascii="Arial Nova Light" w:hAnsi="Arial Nova Light" w:cs="Arial"/>
          <w:color w:val="007EC4"/>
          <w:sz w:val="24"/>
          <w:szCs w:val="24"/>
        </w:rPr>
        <w:t>g</w:t>
      </w:r>
      <w:r w:rsidRPr="00613910">
        <w:rPr>
          <w:rFonts w:ascii="Arial Nova Light" w:hAnsi="Arial Nova Light" w:cs="Arial"/>
          <w:color w:val="007EC4"/>
          <w:sz w:val="24"/>
          <w:szCs w:val="24"/>
        </w:rPr>
        <w:t xml:space="preserve">ender </w:t>
      </w:r>
      <w:r w:rsidR="001451F3">
        <w:rPr>
          <w:rFonts w:ascii="Arial Nova Light" w:hAnsi="Arial Nova Light" w:cs="Arial"/>
          <w:color w:val="007EC4"/>
          <w:sz w:val="24"/>
          <w:szCs w:val="24"/>
        </w:rPr>
        <w:t>a</w:t>
      </w:r>
      <w:r w:rsidRPr="00613910">
        <w:rPr>
          <w:rFonts w:ascii="Arial Nova Light" w:hAnsi="Arial Nova Light" w:cs="Arial"/>
          <w:color w:val="007EC4"/>
          <w:sz w:val="24"/>
          <w:szCs w:val="24"/>
        </w:rPr>
        <w:t xml:space="preserve">udit </w:t>
      </w:r>
      <w:r w:rsidR="001451F3">
        <w:rPr>
          <w:rFonts w:ascii="Arial Nova Light" w:hAnsi="Arial Nova Light" w:cs="Arial"/>
          <w:color w:val="007EC4"/>
          <w:sz w:val="24"/>
          <w:szCs w:val="24"/>
        </w:rPr>
        <w:t>t</w:t>
      </w:r>
      <w:r w:rsidRPr="00613910">
        <w:rPr>
          <w:rFonts w:ascii="Arial Nova Light" w:hAnsi="Arial Nova Light" w:cs="Arial"/>
          <w:color w:val="007EC4"/>
          <w:sz w:val="24"/>
          <w:szCs w:val="24"/>
        </w:rPr>
        <w:t>ool</w:t>
      </w:r>
    </w:p>
    <w:p w14:paraId="0A76BAF1" w14:textId="77777777" w:rsidR="00841F88" w:rsidRPr="00654ECE" w:rsidRDefault="00841F88" w:rsidP="00436B2B">
      <w:pPr>
        <w:shd w:val="clear" w:color="auto" w:fill="FFFFFF"/>
        <w:spacing w:after="0" w:line="240" w:lineRule="auto"/>
        <w:rPr>
          <w:rFonts w:ascii="Arial Nova Light" w:hAnsi="Arial Nova Light" w:cs="Arial"/>
        </w:rPr>
      </w:pPr>
    </w:p>
    <w:p w14:paraId="6D910CE0" w14:textId="2538D06D" w:rsidR="00841F88" w:rsidRPr="00654ECE" w:rsidRDefault="00435F81" w:rsidP="00436B2B">
      <w:pPr>
        <w:shd w:val="clear" w:color="auto" w:fill="FFFFFF"/>
        <w:spacing w:after="0" w:line="240" w:lineRule="auto"/>
        <w:jc w:val="both"/>
        <w:rPr>
          <w:rFonts w:ascii="Arial Nova Light" w:hAnsi="Arial Nova Light" w:cs="Arial"/>
        </w:rPr>
      </w:pPr>
      <w:r w:rsidRPr="00654ECE">
        <w:rPr>
          <w:rFonts w:ascii="Arial Nova Light" w:hAnsi="Arial Nova Light" w:cs="Arial"/>
        </w:rPr>
        <w:t>The NHRI must ensure that the audit methods</w:t>
      </w:r>
      <w:r w:rsidR="002B4EA8" w:rsidRPr="00654ECE">
        <w:rPr>
          <w:rFonts w:ascii="Arial Nova Light" w:hAnsi="Arial Nova Light" w:cs="Arial"/>
        </w:rPr>
        <w:t xml:space="preserve"> </w:t>
      </w:r>
      <w:r w:rsidR="002B0778" w:rsidRPr="00654ECE">
        <w:rPr>
          <w:rFonts w:ascii="Arial Nova Light" w:hAnsi="Arial Nova Light" w:cs="Arial"/>
        </w:rPr>
        <w:t>are accessible to, and appropriate for, multiple</w:t>
      </w:r>
      <w:r w:rsidR="002B4EA8" w:rsidRPr="00654ECE">
        <w:rPr>
          <w:rFonts w:ascii="Arial Nova Light" w:hAnsi="Arial Nova Light" w:cs="Arial"/>
        </w:rPr>
        <w:t xml:space="preserve"> perspectives and views to be canvassed</w:t>
      </w:r>
      <w:r w:rsidR="001F7BC4" w:rsidRPr="00654ECE">
        <w:rPr>
          <w:rFonts w:ascii="Arial Nova Light" w:hAnsi="Arial Nova Light" w:cs="Arial"/>
        </w:rPr>
        <w:t xml:space="preserve"> </w:t>
      </w:r>
      <w:r w:rsidR="003E0FFA" w:rsidRPr="00654ECE">
        <w:rPr>
          <w:rFonts w:ascii="Arial Nova Light" w:hAnsi="Arial Nova Light" w:cs="Arial"/>
        </w:rPr>
        <w:t>(</w:t>
      </w:r>
      <w:r w:rsidR="001451F3">
        <w:rPr>
          <w:rFonts w:ascii="Arial Nova Light" w:hAnsi="Arial Nova Light" w:cs="Arial"/>
        </w:rPr>
        <w:t>especially</w:t>
      </w:r>
      <w:r w:rsidR="001451F3" w:rsidRPr="00654ECE">
        <w:rPr>
          <w:rFonts w:ascii="Arial Nova Light" w:hAnsi="Arial Nova Light" w:cs="Arial"/>
        </w:rPr>
        <w:t xml:space="preserve"> </w:t>
      </w:r>
      <w:r w:rsidR="003E0FFA" w:rsidRPr="00654ECE">
        <w:rPr>
          <w:rFonts w:ascii="Arial Nova Light" w:hAnsi="Arial Nova Light" w:cs="Arial"/>
        </w:rPr>
        <w:t xml:space="preserve">from those </w:t>
      </w:r>
      <w:r w:rsidR="009B2213" w:rsidRPr="00654ECE">
        <w:rPr>
          <w:rFonts w:ascii="Arial Nova Light" w:hAnsi="Arial Nova Light" w:cs="Arial"/>
        </w:rPr>
        <w:t>who</w:t>
      </w:r>
      <w:r w:rsidR="003E0FFA" w:rsidRPr="00654ECE">
        <w:rPr>
          <w:rFonts w:ascii="Arial Nova Light" w:hAnsi="Arial Nova Light" w:cs="Arial"/>
        </w:rPr>
        <w:t xml:space="preserve"> experience </w:t>
      </w:r>
      <w:r w:rsidR="009B2213" w:rsidRPr="00654ECE">
        <w:rPr>
          <w:rFonts w:ascii="Arial Nova Light" w:hAnsi="Arial Nova Light" w:cs="Arial"/>
        </w:rPr>
        <w:t xml:space="preserve">gender-based </w:t>
      </w:r>
      <w:r w:rsidR="00BA0CBF" w:rsidRPr="00654ECE">
        <w:rPr>
          <w:rFonts w:ascii="Arial Nova Light" w:hAnsi="Arial Nova Light" w:cs="Arial"/>
        </w:rPr>
        <w:t>inequalities</w:t>
      </w:r>
      <w:r w:rsidR="003F7EFE" w:rsidRPr="00654ECE">
        <w:rPr>
          <w:rFonts w:ascii="Arial Nova Light" w:hAnsi="Arial Nova Light" w:cs="Arial"/>
        </w:rPr>
        <w:t xml:space="preserve">) </w:t>
      </w:r>
      <w:r w:rsidR="001F7BC4" w:rsidRPr="00654ECE">
        <w:rPr>
          <w:rFonts w:ascii="Arial Nova Light" w:hAnsi="Arial Nova Light" w:cs="Arial"/>
        </w:rPr>
        <w:t xml:space="preserve">and </w:t>
      </w:r>
      <w:r w:rsidR="008E5766" w:rsidRPr="00654ECE">
        <w:rPr>
          <w:rFonts w:ascii="Arial Nova Light" w:hAnsi="Arial Nova Light" w:cs="Arial"/>
        </w:rPr>
        <w:t xml:space="preserve">that </w:t>
      </w:r>
      <w:r w:rsidR="001F7BC4" w:rsidRPr="00654ECE">
        <w:rPr>
          <w:rFonts w:ascii="Arial Nova Light" w:hAnsi="Arial Nova Light" w:cs="Arial"/>
        </w:rPr>
        <w:t xml:space="preserve">will meet the outcomes </w:t>
      </w:r>
      <w:r w:rsidR="00135A40" w:rsidRPr="00654ECE">
        <w:rPr>
          <w:rFonts w:ascii="Arial Nova Light" w:hAnsi="Arial Nova Light" w:cs="Arial"/>
        </w:rPr>
        <w:t xml:space="preserve">planned for </w:t>
      </w:r>
      <w:r w:rsidR="001F7BC4" w:rsidRPr="00654ECE">
        <w:rPr>
          <w:rFonts w:ascii="Arial Nova Light" w:hAnsi="Arial Nova Light" w:cs="Arial"/>
        </w:rPr>
        <w:t>the audit</w:t>
      </w:r>
      <w:r w:rsidR="0013355D" w:rsidRPr="00654ECE">
        <w:rPr>
          <w:rFonts w:ascii="Arial Nova Light" w:hAnsi="Arial Nova Light" w:cs="Arial"/>
        </w:rPr>
        <w:t xml:space="preserve">. </w:t>
      </w:r>
      <w:r w:rsidR="002B4EA8" w:rsidRPr="00654ECE">
        <w:rPr>
          <w:rFonts w:ascii="Arial Nova Light" w:hAnsi="Arial Nova Light" w:cs="Arial"/>
        </w:rPr>
        <w:t xml:space="preserve"> </w:t>
      </w:r>
    </w:p>
    <w:p w14:paraId="2E7FF795" w14:textId="7E49E4EB" w:rsidR="00A93557" w:rsidRPr="00654ECE" w:rsidRDefault="00A93557" w:rsidP="00436B2B">
      <w:pPr>
        <w:shd w:val="clear" w:color="auto" w:fill="FFFFFF"/>
        <w:spacing w:after="0" w:line="240" w:lineRule="auto"/>
        <w:jc w:val="both"/>
        <w:rPr>
          <w:rFonts w:ascii="Arial Nova Light" w:hAnsi="Arial Nova Light" w:cs="Arial"/>
        </w:rPr>
      </w:pPr>
    </w:p>
    <w:p w14:paraId="21BBA700" w14:textId="45DC9115" w:rsidR="00A93557" w:rsidRPr="00654ECE" w:rsidRDefault="00A93557" w:rsidP="00436B2B">
      <w:pPr>
        <w:shd w:val="clear" w:color="auto" w:fill="FFFFFF"/>
        <w:spacing w:after="0" w:line="240" w:lineRule="auto"/>
        <w:jc w:val="both"/>
        <w:rPr>
          <w:rFonts w:ascii="Arial Nova Light" w:hAnsi="Arial Nova Light" w:cs="Arial"/>
        </w:rPr>
      </w:pPr>
      <w:r w:rsidRPr="00654ECE">
        <w:rPr>
          <w:rFonts w:ascii="Arial Nova Light" w:hAnsi="Arial Nova Light" w:cs="Arial"/>
        </w:rPr>
        <w:t xml:space="preserve">Surveys and questionnaires can be very useful tools </w:t>
      </w:r>
      <w:r w:rsidR="001451F3">
        <w:rPr>
          <w:rFonts w:ascii="Arial Nova Light" w:hAnsi="Arial Nova Light" w:cs="Arial"/>
        </w:rPr>
        <w:t>to</w:t>
      </w:r>
      <w:r w:rsidR="001451F3" w:rsidRPr="00654ECE">
        <w:rPr>
          <w:rFonts w:ascii="Arial Nova Light" w:hAnsi="Arial Nova Light" w:cs="Arial"/>
        </w:rPr>
        <w:t xml:space="preserve"> </w:t>
      </w:r>
      <w:r w:rsidRPr="00654ECE">
        <w:rPr>
          <w:rFonts w:ascii="Arial Nova Light" w:hAnsi="Arial Nova Light" w:cs="Arial"/>
        </w:rPr>
        <w:t xml:space="preserve">gather information from </w:t>
      </w:r>
      <w:proofErr w:type="gramStart"/>
      <w:r w:rsidRPr="00654ECE">
        <w:rPr>
          <w:rFonts w:ascii="Arial Nova Light" w:hAnsi="Arial Nova Light" w:cs="Arial"/>
        </w:rPr>
        <w:t>a large number of</w:t>
      </w:r>
      <w:proofErr w:type="gramEnd"/>
      <w:r w:rsidRPr="00654ECE">
        <w:rPr>
          <w:rFonts w:ascii="Arial Nova Light" w:hAnsi="Arial Nova Light" w:cs="Arial"/>
        </w:rPr>
        <w:t xml:space="preserve"> people. However, that information tends to be more </w:t>
      </w:r>
      <w:r w:rsidR="00652865" w:rsidRPr="00654ECE">
        <w:rPr>
          <w:rFonts w:ascii="Arial Nova Light" w:hAnsi="Arial Nova Light" w:cs="Arial"/>
        </w:rPr>
        <w:t>superficial</w:t>
      </w:r>
      <w:r w:rsidR="00BF0B44" w:rsidRPr="00654ECE">
        <w:rPr>
          <w:rFonts w:ascii="Arial Nova Light" w:hAnsi="Arial Nova Light" w:cs="Arial"/>
        </w:rPr>
        <w:t xml:space="preserve">. </w:t>
      </w:r>
      <w:r w:rsidRPr="00654ECE">
        <w:rPr>
          <w:rFonts w:ascii="Arial Nova Light" w:hAnsi="Arial Nova Light" w:cs="Arial"/>
        </w:rPr>
        <w:t xml:space="preserve">On the other hand, focus groups, workshops and interviews will be suitable for smaller numbers of people and the information will be </w:t>
      </w:r>
      <w:r w:rsidR="001451F3">
        <w:rPr>
          <w:rFonts w:ascii="Arial Nova Light" w:hAnsi="Arial Nova Light" w:cs="Arial"/>
        </w:rPr>
        <w:t>more detailed</w:t>
      </w:r>
      <w:r w:rsidRPr="00654ECE">
        <w:rPr>
          <w:rFonts w:ascii="Arial Nova Light" w:hAnsi="Arial Nova Light" w:cs="Arial"/>
        </w:rPr>
        <w:t xml:space="preserve">. </w:t>
      </w:r>
    </w:p>
    <w:p w14:paraId="0825EF7E" w14:textId="77777777" w:rsidR="00A93557" w:rsidRPr="00654ECE" w:rsidRDefault="00A93557" w:rsidP="00436B2B">
      <w:pPr>
        <w:shd w:val="clear" w:color="auto" w:fill="FFFFFF"/>
        <w:spacing w:after="0" w:line="240" w:lineRule="auto"/>
        <w:jc w:val="both"/>
        <w:rPr>
          <w:rFonts w:ascii="Arial Nova Light" w:hAnsi="Arial Nova Light" w:cs="Arial"/>
        </w:rPr>
      </w:pPr>
    </w:p>
    <w:p w14:paraId="0FE8A44F" w14:textId="7912BE36" w:rsidR="0013355D" w:rsidRPr="00654ECE" w:rsidRDefault="00EE300E" w:rsidP="00436B2B">
      <w:pPr>
        <w:shd w:val="clear" w:color="auto" w:fill="FFFFFF"/>
        <w:spacing w:after="0" w:line="240" w:lineRule="auto"/>
        <w:jc w:val="both"/>
        <w:rPr>
          <w:rFonts w:ascii="Arial Nova Light" w:eastAsia="Times New Roman" w:hAnsi="Arial Nova Light" w:cs="Arial"/>
          <w:lang w:val="en-NZ" w:eastAsia="en-NZ"/>
        </w:rPr>
      </w:pPr>
      <w:r w:rsidRPr="00654ECE">
        <w:rPr>
          <w:rFonts w:ascii="Arial Nova Light" w:hAnsi="Arial Nova Light" w:cs="Arial"/>
        </w:rPr>
        <w:t>It is good practice to use</w:t>
      </w:r>
      <w:r w:rsidR="00062302" w:rsidRPr="00654ECE">
        <w:rPr>
          <w:rFonts w:ascii="Arial Nova Light" w:hAnsi="Arial Nova Light" w:cs="Arial"/>
        </w:rPr>
        <w:t xml:space="preserve"> a combination of </w:t>
      </w:r>
      <w:r w:rsidRPr="00654ECE">
        <w:rPr>
          <w:rFonts w:ascii="Arial Nova Light" w:hAnsi="Arial Nova Light" w:cs="Arial"/>
        </w:rPr>
        <w:t xml:space="preserve">methods </w:t>
      </w:r>
      <w:r w:rsidR="00062302" w:rsidRPr="00654ECE">
        <w:rPr>
          <w:rFonts w:ascii="Arial Nova Light" w:hAnsi="Arial Nova Light" w:cs="Arial"/>
        </w:rPr>
        <w:t>to</w:t>
      </w:r>
      <w:r w:rsidRPr="00654ECE">
        <w:rPr>
          <w:rFonts w:ascii="Arial Nova Light" w:hAnsi="Arial Nova Light" w:cs="Arial"/>
        </w:rPr>
        <w:t xml:space="preserve"> provide robust and in-depth information.</w:t>
      </w:r>
      <w:r w:rsidR="00062302" w:rsidRPr="00654ECE">
        <w:rPr>
          <w:rFonts w:ascii="Arial Nova Light" w:hAnsi="Arial Nova Light" w:cs="Arial"/>
        </w:rPr>
        <w:t xml:space="preserve"> </w:t>
      </w:r>
      <w:r w:rsidR="00841F88" w:rsidRPr="00654ECE">
        <w:rPr>
          <w:rFonts w:ascii="Arial Nova Light" w:hAnsi="Arial Nova Light" w:cs="Arial"/>
        </w:rPr>
        <w:t>Audit m</w:t>
      </w:r>
      <w:r w:rsidR="0013355D" w:rsidRPr="00654ECE">
        <w:rPr>
          <w:rFonts w:ascii="Arial Nova Light" w:hAnsi="Arial Nova Light" w:cs="Arial"/>
        </w:rPr>
        <w:t xml:space="preserve">ethods could include: </w:t>
      </w:r>
    </w:p>
    <w:p w14:paraId="67264E96" w14:textId="30BB40FD" w:rsidR="006C2C66" w:rsidRPr="00654ECE" w:rsidRDefault="00196D81" w:rsidP="00830389">
      <w:pPr>
        <w:pStyle w:val="ListParagraph"/>
        <w:numPr>
          <w:ilvl w:val="0"/>
          <w:numId w:val="57"/>
        </w:numPr>
        <w:shd w:val="clear" w:color="auto" w:fill="FFFFFF"/>
        <w:spacing w:before="120" w:after="0" w:line="240" w:lineRule="auto"/>
        <w:contextualSpacing w:val="0"/>
        <w:jc w:val="both"/>
        <w:rPr>
          <w:rFonts w:ascii="Arial Nova Light" w:eastAsia="Times New Roman" w:hAnsi="Arial Nova Light" w:cs="Arial"/>
          <w:lang w:val="en-NZ" w:eastAsia="en-NZ"/>
        </w:rPr>
      </w:pPr>
      <w:r w:rsidRPr="00654ECE">
        <w:rPr>
          <w:rFonts w:ascii="Arial Nova Light" w:hAnsi="Arial Nova Light" w:cs="Arial"/>
        </w:rPr>
        <w:t>G</w:t>
      </w:r>
      <w:r w:rsidR="00204B96" w:rsidRPr="00654ECE">
        <w:rPr>
          <w:rFonts w:ascii="Arial Nova Light" w:hAnsi="Arial Nova Light" w:cs="Arial"/>
        </w:rPr>
        <w:t xml:space="preserve">athering </w:t>
      </w:r>
      <w:r w:rsidR="0013355D" w:rsidRPr="00654ECE">
        <w:rPr>
          <w:rFonts w:ascii="Arial Nova Light" w:hAnsi="Arial Nova Light" w:cs="Arial"/>
        </w:rPr>
        <w:t xml:space="preserve">the views of people </w:t>
      </w:r>
      <w:r w:rsidR="0013355D" w:rsidRPr="00654ECE">
        <w:rPr>
          <w:rFonts w:ascii="Arial Nova Light" w:eastAsia="Times New Roman" w:hAnsi="Arial Nova Light" w:cs="Arial"/>
          <w:lang w:val="en-NZ" w:eastAsia="en-NZ"/>
        </w:rPr>
        <w:t>across the NHRI</w:t>
      </w:r>
      <w:r w:rsidR="008B5378">
        <w:rPr>
          <w:rFonts w:ascii="Arial Nova Light" w:eastAsia="Times New Roman" w:hAnsi="Arial Nova Light" w:cs="Arial"/>
          <w:lang w:val="en-NZ" w:eastAsia="en-NZ"/>
        </w:rPr>
        <w:t xml:space="preserve"> </w:t>
      </w:r>
      <w:r w:rsidR="0013355D" w:rsidRPr="00654ECE">
        <w:rPr>
          <w:rFonts w:ascii="Arial Nova Light" w:eastAsia="Times New Roman" w:hAnsi="Arial Nova Light" w:cs="Arial"/>
          <w:lang w:val="en-NZ" w:eastAsia="en-NZ"/>
        </w:rPr>
        <w:t>through</w:t>
      </w:r>
      <w:r w:rsidR="006C2C66" w:rsidRPr="00654ECE">
        <w:rPr>
          <w:rFonts w:ascii="Arial Nova Light" w:eastAsia="Times New Roman" w:hAnsi="Arial Nova Light" w:cs="Arial"/>
          <w:lang w:val="en-NZ" w:eastAsia="en-NZ"/>
        </w:rPr>
        <w:t>:</w:t>
      </w:r>
    </w:p>
    <w:p w14:paraId="2F7A293D" w14:textId="2274583F" w:rsidR="006C2C66" w:rsidRPr="00315F26" w:rsidRDefault="0013355D" w:rsidP="00315F26">
      <w:pPr>
        <w:pStyle w:val="ListParagraph"/>
        <w:numPr>
          <w:ilvl w:val="1"/>
          <w:numId w:val="57"/>
        </w:numPr>
        <w:shd w:val="clear" w:color="auto" w:fill="FFFFFF"/>
        <w:spacing w:after="0" w:line="240" w:lineRule="auto"/>
        <w:jc w:val="both"/>
        <w:rPr>
          <w:rFonts w:ascii="Arial Nova Light" w:eastAsia="Times New Roman" w:hAnsi="Arial Nova Light" w:cs="Arial"/>
          <w:lang w:val="en-NZ" w:eastAsia="en-NZ"/>
        </w:rPr>
      </w:pPr>
      <w:r w:rsidRPr="00315F26">
        <w:rPr>
          <w:rFonts w:ascii="Arial Nova Light" w:eastAsia="Times New Roman" w:hAnsi="Arial Nova Light" w:cs="Arial"/>
          <w:lang w:val="en-NZ" w:eastAsia="en-NZ"/>
        </w:rPr>
        <w:t>focus groups,</w:t>
      </w:r>
      <w:r w:rsidR="00546174" w:rsidRPr="00315F26">
        <w:rPr>
          <w:rFonts w:ascii="Arial Nova Light" w:eastAsia="Times New Roman" w:hAnsi="Arial Nova Light" w:cs="Arial"/>
          <w:lang w:val="en-NZ" w:eastAsia="en-NZ"/>
        </w:rPr>
        <w:t xml:space="preserve"> </w:t>
      </w:r>
    </w:p>
    <w:p w14:paraId="401634E7" w14:textId="77777777" w:rsidR="006C2C66" w:rsidRPr="00315F26" w:rsidRDefault="00546174" w:rsidP="00315F26">
      <w:pPr>
        <w:pStyle w:val="ListParagraph"/>
        <w:numPr>
          <w:ilvl w:val="1"/>
          <w:numId w:val="57"/>
        </w:numPr>
        <w:shd w:val="clear" w:color="auto" w:fill="FFFFFF"/>
        <w:spacing w:after="0" w:line="240" w:lineRule="auto"/>
        <w:jc w:val="both"/>
        <w:rPr>
          <w:rFonts w:ascii="Arial Nova Light" w:eastAsia="Times New Roman" w:hAnsi="Arial Nova Light" w:cs="Arial"/>
          <w:lang w:val="en-NZ" w:eastAsia="en-NZ"/>
        </w:rPr>
      </w:pPr>
      <w:r w:rsidRPr="00315F26">
        <w:rPr>
          <w:rFonts w:ascii="Arial Nova Light" w:eastAsia="Times New Roman" w:hAnsi="Arial Nova Light" w:cs="Arial"/>
          <w:lang w:val="en-NZ" w:eastAsia="en-NZ"/>
        </w:rPr>
        <w:t xml:space="preserve">workshops, </w:t>
      </w:r>
    </w:p>
    <w:p w14:paraId="07528542" w14:textId="77777777" w:rsidR="006C2C66" w:rsidRPr="00315F26" w:rsidRDefault="00546174" w:rsidP="00315F26">
      <w:pPr>
        <w:pStyle w:val="ListParagraph"/>
        <w:numPr>
          <w:ilvl w:val="1"/>
          <w:numId w:val="57"/>
        </w:numPr>
        <w:shd w:val="clear" w:color="auto" w:fill="FFFFFF"/>
        <w:spacing w:after="0" w:line="240" w:lineRule="auto"/>
        <w:jc w:val="both"/>
        <w:rPr>
          <w:rFonts w:ascii="Arial Nova Light" w:eastAsia="Times New Roman" w:hAnsi="Arial Nova Light" w:cs="Arial"/>
          <w:lang w:val="en-NZ" w:eastAsia="en-NZ"/>
        </w:rPr>
      </w:pPr>
      <w:r w:rsidRPr="00315F26">
        <w:rPr>
          <w:rFonts w:ascii="Arial Nova Light" w:eastAsia="Times New Roman" w:hAnsi="Arial Nova Light" w:cs="Arial"/>
          <w:lang w:val="en-NZ" w:eastAsia="en-NZ"/>
        </w:rPr>
        <w:t>individual and/or group</w:t>
      </w:r>
      <w:r w:rsidR="0013355D" w:rsidRPr="00315F26">
        <w:rPr>
          <w:rFonts w:ascii="Arial Nova Light" w:eastAsia="Times New Roman" w:hAnsi="Arial Nova Light" w:cs="Arial"/>
          <w:lang w:val="en-NZ" w:eastAsia="en-NZ"/>
        </w:rPr>
        <w:t xml:space="preserve"> interviews, </w:t>
      </w:r>
    </w:p>
    <w:p w14:paraId="5675A5F4" w14:textId="140EAB70" w:rsidR="00625C0D" w:rsidRPr="00315F26" w:rsidRDefault="0013355D" w:rsidP="00315F26">
      <w:pPr>
        <w:pStyle w:val="ListParagraph"/>
        <w:numPr>
          <w:ilvl w:val="1"/>
          <w:numId w:val="57"/>
        </w:numPr>
        <w:shd w:val="clear" w:color="auto" w:fill="FFFFFF"/>
        <w:spacing w:after="0" w:line="240" w:lineRule="auto"/>
        <w:jc w:val="both"/>
        <w:rPr>
          <w:rFonts w:ascii="Arial Nova Light" w:eastAsia="Times New Roman" w:hAnsi="Arial Nova Light" w:cs="Arial"/>
          <w:lang w:val="en-NZ" w:eastAsia="en-NZ"/>
        </w:rPr>
      </w:pPr>
      <w:r w:rsidRPr="00315F26">
        <w:rPr>
          <w:rFonts w:ascii="Arial Nova Light" w:eastAsia="Times New Roman" w:hAnsi="Arial Nova Light" w:cs="Arial"/>
          <w:lang w:val="en-NZ" w:eastAsia="en-NZ"/>
        </w:rPr>
        <w:t>survey</w:t>
      </w:r>
      <w:r w:rsidR="00F215A8" w:rsidRPr="00315F26">
        <w:rPr>
          <w:rFonts w:ascii="Arial Nova Light" w:eastAsia="Times New Roman" w:hAnsi="Arial Nova Light" w:cs="Arial"/>
          <w:lang w:val="en-NZ" w:eastAsia="en-NZ"/>
        </w:rPr>
        <w:t xml:space="preserve"> questionnaires</w:t>
      </w:r>
      <w:r w:rsidR="00456EA2" w:rsidRPr="00315F26">
        <w:rPr>
          <w:rFonts w:ascii="Arial Nova Light" w:eastAsia="Times New Roman" w:hAnsi="Arial Nova Light" w:cs="Arial"/>
          <w:lang w:val="en-NZ" w:eastAsia="en-NZ"/>
        </w:rPr>
        <w:t>,</w:t>
      </w:r>
    </w:p>
    <w:p w14:paraId="13953B7B" w14:textId="10604983" w:rsidR="006C2C66" w:rsidRPr="00315F26" w:rsidRDefault="00625C0D" w:rsidP="00315F26">
      <w:pPr>
        <w:pStyle w:val="ListParagraph"/>
        <w:numPr>
          <w:ilvl w:val="1"/>
          <w:numId w:val="57"/>
        </w:numPr>
        <w:shd w:val="clear" w:color="auto" w:fill="FFFFFF"/>
        <w:spacing w:after="0" w:line="240" w:lineRule="auto"/>
        <w:jc w:val="both"/>
        <w:rPr>
          <w:rFonts w:ascii="Arial Nova Light" w:eastAsia="Times New Roman" w:hAnsi="Arial Nova Light" w:cs="Arial"/>
          <w:lang w:val="en-NZ" w:eastAsia="en-NZ"/>
        </w:rPr>
      </w:pPr>
      <w:r w:rsidRPr="00315F26">
        <w:rPr>
          <w:rFonts w:ascii="Arial Nova Light" w:eastAsia="Times New Roman" w:hAnsi="Arial Nova Light" w:cs="Arial"/>
          <w:lang w:val="en-NZ" w:eastAsia="en-NZ"/>
        </w:rPr>
        <w:t xml:space="preserve">other participatory techniques such as </w:t>
      </w:r>
      <w:r w:rsidR="00456EA2" w:rsidRPr="00315F26">
        <w:rPr>
          <w:rFonts w:ascii="Arial Nova Light" w:eastAsia="Times New Roman" w:hAnsi="Arial Nova Light" w:cs="Arial"/>
          <w:lang w:val="en-NZ" w:eastAsia="en-NZ"/>
        </w:rPr>
        <w:t>force field analysis</w:t>
      </w:r>
      <w:r w:rsidR="00456EA2" w:rsidRPr="00654ECE">
        <w:rPr>
          <w:rStyle w:val="FootnoteReference"/>
          <w:rFonts w:ascii="Arial Nova Light" w:eastAsia="Times New Roman" w:hAnsi="Arial Nova Light" w:cs="Arial"/>
          <w:lang w:val="en-NZ" w:eastAsia="en-NZ"/>
        </w:rPr>
        <w:footnoteReference w:id="15"/>
      </w:r>
      <w:r w:rsidR="00456EA2" w:rsidRPr="00315F26">
        <w:rPr>
          <w:rFonts w:ascii="Arial Nova Light" w:eastAsia="Times New Roman" w:hAnsi="Arial Nova Light" w:cs="Arial"/>
          <w:lang w:val="en-NZ" w:eastAsia="en-NZ"/>
        </w:rPr>
        <w:t xml:space="preserve">, </w:t>
      </w:r>
      <w:r w:rsidR="001B4203" w:rsidRPr="00315F26">
        <w:rPr>
          <w:rFonts w:ascii="Arial Nova Light" w:eastAsia="Times New Roman" w:hAnsi="Arial Nova Light" w:cs="Arial"/>
          <w:lang w:val="en-NZ" w:eastAsia="en-NZ"/>
        </w:rPr>
        <w:t xml:space="preserve">community mapping </w:t>
      </w:r>
      <w:r w:rsidR="001B4203" w:rsidRPr="00654ECE">
        <w:rPr>
          <w:rStyle w:val="FootnoteReference"/>
          <w:rFonts w:ascii="Arial Nova Light" w:eastAsia="Times New Roman" w:hAnsi="Arial Nova Light" w:cs="Arial"/>
          <w:lang w:val="en-NZ" w:eastAsia="en-NZ"/>
        </w:rPr>
        <w:footnoteReference w:id="16"/>
      </w:r>
      <w:r w:rsidR="003C426D" w:rsidRPr="00315F26">
        <w:rPr>
          <w:rFonts w:ascii="Arial Nova Light" w:eastAsia="Times New Roman" w:hAnsi="Arial Nova Light" w:cs="Arial"/>
          <w:lang w:val="en-NZ" w:eastAsia="en-NZ"/>
        </w:rPr>
        <w:t xml:space="preserve">, </w:t>
      </w:r>
      <w:r w:rsidRPr="00315F26">
        <w:rPr>
          <w:rFonts w:ascii="Arial Nova Light" w:eastAsia="Times New Roman" w:hAnsi="Arial Nova Light" w:cs="Arial"/>
          <w:lang w:val="en-NZ" w:eastAsia="en-NZ"/>
        </w:rPr>
        <w:t>photovoice</w:t>
      </w:r>
      <w:r w:rsidRPr="00654ECE">
        <w:rPr>
          <w:rStyle w:val="FootnoteReference"/>
          <w:rFonts w:ascii="Arial Nova Light" w:eastAsia="Times New Roman" w:hAnsi="Arial Nova Light" w:cs="Arial"/>
          <w:lang w:val="en-NZ" w:eastAsia="en-NZ"/>
        </w:rPr>
        <w:footnoteReference w:id="17"/>
      </w:r>
      <w:r w:rsidR="003C426D" w:rsidRPr="00315F26">
        <w:rPr>
          <w:rFonts w:ascii="Arial Nova Light" w:eastAsia="Times New Roman" w:hAnsi="Arial Nova Light" w:cs="Arial"/>
          <w:lang w:val="en-NZ" w:eastAsia="en-NZ"/>
        </w:rPr>
        <w:t xml:space="preserve"> and theatre</w:t>
      </w:r>
      <w:r w:rsidR="003C426D" w:rsidRPr="00654ECE">
        <w:rPr>
          <w:rStyle w:val="FootnoteReference"/>
          <w:rFonts w:ascii="Arial Nova Light" w:eastAsia="Times New Roman" w:hAnsi="Arial Nova Light" w:cs="Arial"/>
          <w:lang w:val="en-NZ" w:eastAsia="en-NZ"/>
        </w:rPr>
        <w:footnoteReference w:id="18"/>
      </w:r>
      <w:r w:rsidR="00FA60A3" w:rsidRPr="00315F26">
        <w:rPr>
          <w:rFonts w:ascii="Arial Nova Light" w:eastAsia="Times New Roman" w:hAnsi="Arial Nova Light" w:cs="Arial"/>
          <w:lang w:val="en-NZ" w:eastAsia="en-NZ"/>
        </w:rPr>
        <w:t>.</w:t>
      </w:r>
      <w:r w:rsidR="00AA0D25" w:rsidRPr="00315F26">
        <w:rPr>
          <w:rFonts w:ascii="Arial Nova Light" w:eastAsia="Times New Roman" w:hAnsi="Arial Nova Light" w:cs="Arial"/>
          <w:lang w:val="en-NZ" w:eastAsia="en-NZ"/>
        </w:rPr>
        <w:t xml:space="preserve"> </w:t>
      </w:r>
    </w:p>
    <w:p w14:paraId="6AF4322E" w14:textId="71113C48" w:rsidR="0013355D" w:rsidRPr="00654ECE" w:rsidRDefault="0013355D" w:rsidP="00436B2B">
      <w:pPr>
        <w:shd w:val="clear" w:color="auto" w:fill="FFFFFF"/>
        <w:spacing w:before="120" w:after="0" w:line="240" w:lineRule="auto"/>
        <w:ind w:left="851"/>
        <w:jc w:val="both"/>
        <w:rPr>
          <w:rFonts w:ascii="Arial Nova Light" w:eastAsia="Times New Roman" w:hAnsi="Arial Nova Light" w:cs="Arial"/>
          <w:lang w:val="en-NZ" w:eastAsia="en-NZ"/>
        </w:rPr>
      </w:pPr>
      <w:r w:rsidRPr="00654ECE">
        <w:rPr>
          <w:rFonts w:ascii="Arial Nova Light" w:eastAsia="Times New Roman" w:hAnsi="Arial Nova Light" w:cs="Arial"/>
          <w:lang w:val="en-NZ" w:eastAsia="en-NZ"/>
        </w:rPr>
        <w:lastRenderedPageBreak/>
        <w:t xml:space="preserve">Depending on the size of the NHRI you may choose to involve all or some </w:t>
      </w:r>
      <w:r w:rsidR="0026448F" w:rsidRPr="00654ECE">
        <w:rPr>
          <w:rFonts w:ascii="Arial Nova Light" w:eastAsia="Times New Roman" w:hAnsi="Arial Nova Light" w:cs="Arial"/>
          <w:lang w:val="en-NZ" w:eastAsia="en-NZ"/>
        </w:rPr>
        <w:t xml:space="preserve">of the NHRI’s personnel. If only selected people’s views are canvassed, it is important to ensure </w:t>
      </w:r>
      <w:r w:rsidR="00BD5D4E" w:rsidRPr="00654ECE">
        <w:rPr>
          <w:rFonts w:ascii="Arial Nova Light" w:eastAsia="Times New Roman" w:hAnsi="Arial Nova Light" w:cs="Arial"/>
          <w:lang w:val="en-NZ" w:eastAsia="en-NZ"/>
        </w:rPr>
        <w:t xml:space="preserve">that they include </w:t>
      </w:r>
      <w:r w:rsidR="0026448F" w:rsidRPr="00654ECE">
        <w:rPr>
          <w:rFonts w:ascii="Arial Nova Light" w:eastAsia="Times New Roman" w:hAnsi="Arial Nova Light" w:cs="Arial"/>
          <w:lang w:val="en-NZ" w:eastAsia="en-NZ"/>
        </w:rPr>
        <w:t xml:space="preserve">a cross-section </w:t>
      </w:r>
      <w:r w:rsidR="008A6E2B" w:rsidRPr="00654ECE">
        <w:rPr>
          <w:rFonts w:ascii="Arial Nova Light" w:eastAsia="Times New Roman" w:hAnsi="Arial Nova Light" w:cs="Arial"/>
          <w:lang w:val="en-NZ" w:eastAsia="en-NZ"/>
        </w:rPr>
        <w:t xml:space="preserve">of those groupings mentioned </w:t>
      </w:r>
      <w:r w:rsidR="008B5378">
        <w:rPr>
          <w:rFonts w:ascii="Arial Nova Light" w:eastAsia="Times New Roman" w:hAnsi="Arial Nova Light" w:cs="Arial"/>
          <w:lang w:val="en-NZ" w:eastAsia="en-NZ"/>
        </w:rPr>
        <w:t>previously:</w:t>
      </w:r>
      <w:r w:rsidR="00BD5D4E" w:rsidRPr="00654ECE">
        <w:rPr>
          <w:rFonts w:ascii="Arial Nova Light" w:eastAsia="Times New Roman" w:hAnsi="Arial Nova Light" w:cs="Arial"/>
          <w:lang w:val="en-NZ" w:eastAsia="en-NZ"/>
        </w:rPr>
        <w:t xml:space="preserve"> those impacted</w:t>
      </w:r>
      <w:r w:rsidR="002B123B" w:rsidRPr="00654ECE">
        <w:rPr>
          <w:rFonts w:ascii="Arial Nova Light" w:eastAsia="Times New Roman" w:hAnsi="Arial Nova Light" w:cs="Arial"/>
          <w:lang w:val="en-NZ" w:eastAsia="en-NZ"/>
        </w:rPr>
        <w:t xml:space="preserve"> by gender discrimination</w:t>
      </w:r>
      <w:r w:rsidR="00C26D6C" w:rsidRPr="00654ECE">
        <w:rPr>
          <w:rFonts w:ascii="Arial Nova Light" w:eastAsia="Times New Roman" w:hAnsi="Arial Nova Light" w:cs="Arial"/>
          <w:lang w:val="en-NZ" w:eastAsia="en-NZ"/>
        </w:rPr>
        <w:t xml:space="preserve"> (rights holders)</w:t>
      </w:r>
      <w:r w:rsidR="00BD5D4E" w:rsidRPr="00654ECE">
        <w:rPr>
          <w:rFonts w:ascii="Arial Nova Light" w:eastAsia="Times New Roman" w:hAnsi="Arial Nova Light" w:cs="Arial"/>
          <w:lang w:val="en-NZ" w:eastAsia="en-NZ"/>
        </w:rPr>
        <w:t>, those who have</w:t>
      </w:r>
      <w:r w:rsidR="00BA0CBF" w:rsidRPr="00654ECE">
        <w:rPr>
          <w:rFonts w:ascii="Arial Nova Light" w:eastAsia="Times New Roman" w:hAnsi="Arial Nova Light" w:cs="Arial"/>
          <w:lang w:val="en-NZ" w:eastAsia="en-NZ"/>
        </w:rPr>
        <w:t xml:space="preserve"> the</w:t>
      </w:r>
      <w:r w:rsidR="00BD5D4E" w:rsidRPr="00654ECE">
        <w:rPr>
          <w:rFonts w:ascii="Arial Nova Light" w:eastAsia="Times New Roman" w:hAnsi="Arial Nova Light" w:cs="Arial"/>
          <w:lang w:val="en-NZ" w:eastAsia="en-NZ"/>
        </w:rPr>
        <w:t xml:space="preserve"> </w:t>
      </w:r>
      <w:r w:rsidR="008C1CC4" w:rsidRPr="00654ECE">
        <w:rPr>
          <w:rFonts w:ascii="Arial Nova Light" w:eastAsia="Times New Roman" w:hAnsi="Arial Nova Light" w:cs="Arial"/>
          <w:lang w:val="en-NZ" w:eastAsia="en-NZ"/>
        </w:rPr>
        <w:t xml:space="preserve">structural </w:t>
      </w:r>
      <w:r w:rsidR="00BD5D4E" w:rsidRPr="00654ECE">
        <w:rPr>
          <w:rFonts w:ascii="Arial Nova Light" w:eastAsia="Times New Roman" w:hAnsi="Arial Nova Light" w:cs="Arial"/>
          <w:lang w:val="en-NZ" w:eastAsia="en-NZ"/>
        </w:rPr>
        <w:t xml:space="preserve">mandate and responsibility to </w:t>
      </w:r>
      <w:r w:rsidR="008C1CC4" w:rsidRPr="00654ECE">
        <w:rPr>
          <w:rFonts w:ascii="Arial Nova Light" w:eastAsia="Times New Roman" w:hAnsi="Arial Nova Light" w:cs="Arial"/>
          <w:lang w:val="en-NZ" w:eastAsia="en-NZ"/>
        </w:rPr>
        <w:t>promote and protect the rights of staff</w:t>
      </w:r>
      <w:r w:rsidR="00BD5D4E" w:rsidRPr="00654ECE">
        <w:rPr>
          <w:rFonts w:ascii="Arial Nova Light" w:eastAsia="Times New Roman" w:hAnsi="Arial Nova Light" w:cs="Arial"/>
          <w:lang w:val="en-NZ" w:eastAsia="en-NZ"/>
        </w:rPr>
        <w:t xml:space="preserve"> </w:t>
      </w:r>
      <w:r w:rsidR="00165200" w:rsidRPr="00654ECE">
        <w:rPr>
          <w:rFonts w:ascii="Arial Nova Light" w:eastAsia="Times New Roman" w:hAnsi="Arial Nova Light" w:cs="Arial"/>
          <w:lang w:val="en-NZ" w:eastAsia="en-NZ"/>
        </w:rPr>
        <w:t xml:space="preserve">(duty bearers) </w:t>
      </w:r>
      <w:r w:rsidR="00BD5D4E" w:rsidRPr="00654ECE">
        <w:rPr>
          <w:rFonts w:ascii="Arial Nova Light" w:eastAsia="Times New Roman" w:hAnsi="Arial Nova Light" w:cs="Arial"/>
          <w:lang w:val="en-NZ" w:eastAsia="en-NZ"/>
        </w:rPr>
        <w:t>and those who inform and influence</w:t>
      </w:r>
      <w:r w:rsidR="00165200" w:rsidRPr="00654ECE">
        <w:rPr>
          <w:rFonts w:ascii="Arial Nova Light" w:eastAsia="Times New Roman" w:hAnsi="Arial Nova Light" w:cs="Arial"/>
          <w:lang w:val="en-NZ" w:eastAsia="en-NZ"/>
        </w:rPr>
        <w:t xml:space="preserve"> (influencers)</w:t>
      </w:r>
      <w:r w:rsidR="00BD5D4E" w:rsidRPr="00654ECE">
        <w:rPr>
          <w:rFonts w:ascii="Arial Nova Light" w:eastAsia="Times New Roman" w:hAnsi="Arial Nova Light" w:cs="Arial"/>
          <w:lang w:val="en-NZ" w:eastAsia="en-NZ"/>
        </w:rPr>
        <w:t>.</w:t>
      </w:r>
      <w:r w:rsidR="008A6E2B" w:rsidRPr="00654ECE">
        <w:rPr>
          <w:rFonts w:ascii="Arial Nova Light" w:eastAsia="Times New Roman" w:hAnsi="Arial Nova Light" w:cs="Arial"/>
          <w:lang w:val="en-NZ" w:eastAsia="en-NZ"/>
        </w:rPr>
        <w:t xml:space="preserve"> </w:t>
      </w:r>
      <w:r w:rsidR="0026448F" w:rsidRPr="00654ECE">
        <w:rPr>
          <w:rFonts w:ascii="Arial Nova Light" w:eastAsia="Times New Roman" w:hAnsi="Arial Nova Light" w:cs="Arial"/>
          <w:lang w:val="en-NZ" w:eastAsia="en-NZ"/>
        </w:rPr>
        <w:t xml:space="preserve">  </w:t>
      </w:r>
    </w:p>
    <w:p w14:paraId="49DD7D2F" w14:textId="77777777" w:rsidR="005937E1" w:rsidRPr="00654ECE" w:rsidRDefault="005937E1" w:rsidP="00436B2B">
      <w:pPr>
        <w:pStyle w:val="ListParagraph"/>
        <w:shd w:val="clear" w:color="auto" w:fill="FFFFFF"/>
        <w:spacing w:after="0" w:line="240" w:lineRule="auto"/>
        <w:ind w:left="851"/>
        <w:contextualSpacing w:val="0"/>
        <w:jc w:val="both"/>
        <w:rPr>
          <w:rFonts w:ascii="Arial Nova Light" w:eastAsia="Times New Roman" w:hAnsi="Arial Nova Light" w:cs="Arial"/>
          <w:lang w:val="en-NZ" w:eastAsia="en-NZ"/>
        </w:rPr>
      </w:pPr>
    </w:p>
    <w:p w14:paraId="5666C033" w14:textId="5E53A493" w:rsidR="005937E1" w:rsidRPr="00654ECE" w:rsidRDefault="00535CD4" w:rsidP="00FA6ED0">
      <w:pPr>
        <w:pStyle w:val="ListParagraph"/>
        <w:numPr>
          <w:ilvl w:val="3"/>
          <w:numId w:val="9"/>
        </w:numPr>
        <w:shd w:val="clear" w:color="auto" w:fill="FFFFFF"/>
        <w:spacing w:after="0" w:line="240" w:lineRule="auto"/>
        <w:ind w:left="851" w:hanging="425"/>
        <w:contextualSpacing w:val="0"/>
        <w:jc w:val="both"/>
        <w:rPr>
          <w:rFonts w:ascii="Arial Nova Light" w:eastAsia="Times New Roman" w:hAnsi="Arial Nova Light" w:cs="Arial"/>
          <w:lang w:val="en-NZ" w:eastAsia="en-NZ"/>
        </w:rPr>
      </w:pPr>
      <w:r w:rsidRPr="00654ECE">
        <w:rPr>
          <w:rFonts w:ascii="Arial Nova Light" w:hAnsi="Arial Nova Light" w:cs="Arial"/>
        </w:rPr>
        <w:t>G</w:t>
      </w:r>
      <w:r w:rsidR="00A47C78" w:rsidRPr="00654ECE">
        <w:rPr>
          <w:rFonts w:ascii="Arial Nova Light" w:hAnsi="Arial Nova Light" w:cs="Arial"/>
        </w:rPr>
        <w:t xml:space="preserve">athering </w:t>
      </w:r>
      <w:r w:rsidR="0013355D" w:rsidRPr="00654ECE">
        <w:rPr>
          <w:rFonts w:ascii="Arial Nova Light" w:hAnsi="Arial Nova Light" w:cs="Arial"/>
        </w:rPr>
        <w:t xml:space="preserve">the views of relevant external stakeholders who have experience of the NHRI and/or an interest in the NHRI’s efforts to achieve gender equity. </w:t>
      </w:r>
      <w:r w:rsidR="0018094B" w:rsidRPr="00654ECE">
        <w:rPr>
          <w:rFonts w:ascii="Arial Nova Light" w:hAnsi="Arial Nova Light" w:cs="Arial"/>
        </w:rPr>
        <w:t>Similar methods as above may be used.</w:t>
      </w:r>
    </w:p>
    <w:p w14:paraId="21247F70" w14:textId="0D060A38" w:rsidR="005937E1" w:rsidRPr="00654ECE" w:rsidRDefault="004E64D8" w:rsidP="00FA6ED0">
      <w:pPr>
        <w:pStyle w:val="ListParagraph"/>
        <w:numPr>
          <w:ilvl w:val="3"/>
          <w:numId w:val="9"/>
        </w:numPr>
        <w:shd w:val="clear" w:color="auto" w:fill="FFFFFF"/>
        <w:spacing w:before="120" w:after="120" w:line="240" w:lineRule="auto"/>
        <w:ind w:left="851" w:hanging="425"/>
        <w:contextualSpacing w:val="0"/>
        <w:jc w:val="both"/>
        <w:rPr>
          <w:rFonts w:ascii="Arial Nova Light" w:eastAsia="Times New Roman" w:hAnsi="Arial Nova Light" w:cs="Arial"/>
          <w:lang w:val="en-NZ" w:eastAsia="en-NZ"/>
        </w:rPr>
      </w:pPr>
      <w:r w:rsidRPr="00654ECE">
        <w:rPr>
          <w:rFonts w:ascii="Arial Nova Light" w:hAnsi="Arial Nova Light" w:cs="Arial"/>
        </w:rPr>
        <w:t>R</w:t>
      </w:r>
      <w:r w:rsidR="0013355D" w:rsidRPr="00654ECE">
        <w:rPr>
          <w:rFonts w:ascii="Arial Nova Light" w:hAnsi="Arial Nova Light" w:cs="Arial"/>
        </w:rPr>
        <w:t>eviewing relevant documentation</w:t>
      </w:r>
      <w:r w:rsidR="008B5378">
        <w:rPr>
          <w:rFonts w:ascii="Arial Nova Light" w:hAnsi="Arial Nova Light" w:cs="Arial"/>
        </w:rPr>
        <w:t>,</w:t>
      </w:r>
      <w:r w:rsidR="0013355D" w:rsidRPr="00654ECE">
        <w:rPr>
          <w:rFonts w:ascii="Arial Nova Light" w:hAnsi="Arial Nova Light" w:cs="Arial"/>
        </w:rPr>
        <w:t xml:space="preserve"> such as strategic, decision-making and performance documents and reports; budgetary decision-making and allocations; relevant policy and operational documents; human resource policies, practices and data and case studies and/or reports of previous gender equality work.  </w:t>
      </w:r>
    </w:p>
    <w:p w14:paraId="1036807E" w14:textId="3BC2CCA1" w:rsidR="0013355D" w:rsidRPr="00654ECE" w:rsidRDefault="004E64D8" w:rsidP="00FA6ED0">
      <w:pPr>
        <w:pStyle w:val="ListParagraph"/>
        <w:numPr>
          <w:ilvl w:val="3"/>
          <w:numId w:val="9"/>
        </w:numPr>
        <w:shd w:val="clear" w:color="auto" w:fill="FFFFFF"/>
        <w:spacing w:before="120" w:after="120" w:line="240" w:lineRule="auto"/>
        <w:ind w:left="851" w:hanging="425"/>
        <w:contextualSpacing w:val="0"/>
        <w:jc w:val="both"/>
        <w:rPr>
          <w:rFonts w:ascii="Arial Nova Light" w:eastAsia="Times New Roman" w:hAnsi="Arial Nova Light" w:cs="Arial"/>
          <w:lang w:val="en-NZ" w:eastAsia="en-NZ"/>
        </w:rPr>
      </w:pPr>
      <w:r w:rsidRPr="00654ECE">
        <w:rPr>
          <w:rFonts w:ascii="Arial Nova Light" w:hAnsi="Arial Nova Light" w:cs="Arial"/>
        </w:rPr>
        <w:t>O</w:t>
      </w:r>
      <w:r w:rsidR="0013355D" w:rsidRPr="00654ECE">
        <w:rPr>
          <w:rFonts w:ascii="Arial Nova Light" w:hAnsi="Arial Nova Light" w:cs="Arial"/>
        </w:rPr>
        <w:t xml:space="preserve">bserving the physical </w:t>
      </w:r>
      <w:r w:rsidR="00060F93" w:rsidRPr="00654ECE">
        <w:rPr>
          <w:rFonts w:ascii="Arial Nova Light" w:hAnsi="Arial Nova Light" w:cs="Arial"/>
        </w:rPr>
        <w:t xml:space="preserve">and cultural </w:t>
      </w:r>
      <w:r w:rsidR="0013355D" w:rsidRPr="00654ECE">
        <w:rPr>
          <w:rFonts w:ascii="Arial Nova Light" w:hAnsi="Arial Nova Light" w:cs="Arial"/>
        </w:rPr>
        <w:t>environment of the NHRI</w:t>
      </w:r>
      <w:r w:rsidR="008B5378">
        <w:rPr>
          <w:rFonts w:ascii="Arial Nova Light" w:hAnsi="Arial Nova Light" w:cs="Arial"/>
        </w:rPr>
        <w:t>,</w:t>
      </w:r>
      <w:r w:rsidR="0013355D" w:rsidRPr="00654ECE">
        <w:rPr>
          <w:rFonts w:ascii="Arial Nova Light" w:hAnsi="Arial Nova Light" w:cs="Arial"/>
        </w:rPr>
        <w:t xml:space="preserve"> </w:t>
      </w:r>
      <w:r w:rsidR="00800837" w:rsidRPr="00654ECE">
        <w:rPr>
          <w:rFonts w:ascii="Arial Nova Light" w:hAnsi="Arial Nova Light" w:cs="Arial"/>
        </w:rPr>
        <w:t xml:space="preserve">such as </w:t>
      </w:r>
      <w:r w:rsidR="0013355D" w:rsidRPr="00654ECE">
        <w:rPr>
          <w:rFonts w:ascii="Arial Nova Light" w:hAnsi="Arial Nova Light" w:cs="Arial"/>
        </w:rPr>
        <w:t xml:space="preserve">messages, </w:t>
      </w:r>
      <w:r w:rsidR="00490892" w:rsidRPr="00654ECE">
        <w:rPr>
          <w:rFonts w:ascii="Arial Nova Light" w:hAnsi="Arial Nova Light" w:cs="Arial"/>
        </w:rPr>
        <w:t xml:space="preserve">symbols, </w:t>
      </w:r>
      <w:r w:rsidR="0013355D" w:rsidRPr="00654ECE">
        <w:rPr>
          <w:rFonts w:ascii="Arial Nova Light" w:hAnsi="Arial Nova Light" w:cs="Arial"/>
        </w:rPr>
        <w:t>imagery</w:t>
      </w:r>
      <w:r w:rsidR="00F976BC" w:rsidRPr="00654ECE">
        <w:rPr>
          <w:rFonts w:ascii="Arial Nova Light" w:hAnsi="Arial Nova Light" w:cs="Arial"/>
        </w:rPr>
        <w:t xml:space="preserve"> and </w:t>
      </w:r>
      <w:r w:rsidR="00490892" w:rsidRPr="00654ECE">
        <w:rPr>
          <w:rFonts w:ascii="Arial Nova Light" w:hAnsi="Arial Nova Light" w:cs="Arial"/>
        </w:rPr>
        <w:t xml:space="preserve">informal </w:t>
      </w:r>
      <w:r w:rsidR="00F976BC" w:rsidRPr="00654ECE">
        <w:rPr>
          <w:rFonts w:ascii="Arial Nova Light" w:hAnsi="Arial Nova Light" w:cs="Arial"/>
        </w:rPr>
        <w:t xml:space="preserve">attitudes, </w:t>
      </w:r>
      <w:proofErr w:type="spellStart"/>
      <w:r w:rsidR="00F976BC" w:rsidRPr="00654ECE">
        <w:rPr>
          <w:rFonts w:ascii="Arial Nova Light" w:hAnsi="Arial Nova Light" w:cs="Arial"/>
        </w:rPr>
        <w:t>behaviours</w:t>
      </w:r>
      <w:proofErr w:type="spellEnd"/>
      <w:r w:rsidR="00F976BC" w:rsidRPr="00654ECE">
        <w:rPr>
          <w:rFonts w:ascii="Arial Nova Light" w:hAnsi="Arial Nova Light" w:cs="Arial"/>
        </w:rPr>
        <w:t xml:space="preserve">, </w:t>
      </w:r>
      <w:proofErr w:type="gramStart"/>
      <w:r w:rsidR="00F976BC" w:rsidRPr="00654ECE">
        <w:rPr>
          <w:rFonts w:ascii="Arial Nova Light" w:hAnsi="Arial Nova Light" w:cs="Arial"/>
        </w:rPr>
        <w:t>norms</w:t>
      </w:r>
      <w:proofErr w:type="gramEnd"/>
      <w:r w:rsidR="00F976BC" w:rsidRPr="00654ECE">
        <w:rPr>
          <w:rFonts w:ascii="Arial Nova Light" w:hAnsi="Arial Nova Light" w:cs="Arial"/>
        </w:rPr>
        <w:t xml:space="preserve"> </w:t>
      </w:r>
      <w:r w:rsidR="00490892" w:rsidRPr="00654ECE">
        <w:rPr>
          <w:rFonts w:ascii="Arial Nova Light" w:hAnsi="Arial Nova Light" w:cs="Arial"/>
        </w:rPr>
        <w:t>and hierarchies</w:t>
      </w:r>
      <w:r w:rsidR="0013355D" w:rsidRPr="00654ECE">
        <w:rPr>
          <w:rFonts w:ascii="Arial Nova Light" w:hAnsi="Arial Nova Light" w:cs="Arial"/>
        </w:rPr>
        <w:t>.</w:t>
      </w:r>
    </w:p>
    <w:p w14:paraId="641B2BB5" w14:textId="77777777" w:rsidR="00DD1351" w:rsidRPr="00654ECE" w:rsidRDefault="00DD1351" w:rsidP="00436B2B">
      <w:pPr>
        <w:shd w:val="clear" w:color="auto" w:fill="FFFFFF"/>
        <w:spacing w:after="0" w:line="240" w:lineRule="auto"/>
        <w:ind w:left="709"/>
        <w:jc w:val="both"/>
        <w:rPr>
          <w:rFonts w:ascii="Arial Nova Light" w:eastAsia="Times New Roman" w:hAnsi="Arial Nova Light" w:cs="Arial"/>
          <w:i/>
          <w:lang w:val="en-NZ" w:eastAsia="en-NZ"/>
        </w:rPr>
      </w:pPr>
    </w:p>
    <w:p w14:paraId="0487AE8A" w14:textId="64F7EAC5" w:rsidR="00800CFF" w:rsidRPr="00654ECE" w:rsidRDefault="00800CFF" w:rsidP="00436B2B">
      <w:pPr>
        <w:autoSpaceDE w:val="0"/>
        <w:autoSpaceDN w:val="0"/>
        <w:adjustRightInd w:val="0"/>
        <w:spacing w:after="0" w:line="240" w:lineRule="auto"/>
        <w:jc w:val="both"/>
        <w:rPr>
          <w:rFonts w:ascii="Arial Nova Light" w:eastAsia="Times New Roman" w:hAnsi="Arial Nova Light" w:cs="Arial"/>
          <w:color w:val="385623" w:themeColor="accent6" w:themeShade="80"/>
          <w:lang w:val="en-NZ" w:eastAsia="en-NZ"/>
        </w:rPr>
      </w:pPr>
      <w:r w:rsidRPr="00654ECE">
        <w:rPr>
          <w:rFonts w:ascii="Arial Nova Light" w:eastAsia="Times New Roman" w:hAnsi="Arial Nova Light" w:cs="Arial"/>
          <w:lang w:val="en-NZ" w:eastAsia="en-NZ"/>
        </w:rPr>
        <w:t>In all of the above</w:t>
      </w:r>
      <w:r w:rsidR="00155A94" w:rsidRPr="00654ECE">
        <w:rPr>
          <w:rFonts w:ascii="Arial Nova Light" w:eastAsia="Times New Roman" w:hAnsi="Arial Nova Light" w:cs="Arial"/>
          <w:lang w:val="en-NZ" w:eastAsia="en-NZ"/>
        </w:rPr>
        <w:t xml:space="preserve">, appropriate methods of effectively </w:t>
      </w:r>
      <w:r w:rsidRPr="00654ECE">
        <w:rPr>
          <w:rFonts w:ascii="Arial Nova Light" w:eastAsia="Times New Roman" w:hAnsi="Arial Nova Light" w:cs="Arial"/>
          <w:lang w:val="en-NZ" w:eastAsia="en-NZ"/>
        </w:rPr>
        <w:t>document</w:t>
      </w:r>
      <w:r w:rsidR="00155A94" w:rsidRPr="00654ECE">
        <w:rPr>
          <w:rFonts w:ascii="Arial Nova Light" w:eastAsia="Times New Roman" w:hAnsi="Arial Nova Light" w:cs="Arial"/>
          <w:lang w:val="en-NZ" w:eastAsia="en-NZ"/>
        </w:rPr>
        <w:t xml:space="preserve">ing information need to be considered. </w:t>
      </w:r>
    </w:p>
    <w:p w14:paraId="76D04B88" w14:textId="77777777" w:rsidR="00800CFF" w:rsidRPr="00654ECE" w:rsidRDefault="00800CFF" w:rsidP="00436B2B">
      <w:pPr>
        <w:shd w:val="clear" w:color="auto" w:fill="FFFFFF"/>
        <w:spacing w:after="0" w:line="240" w:lineRule="auto"/>
        <w:ind w:left="426"/>
        <w:jc w:val="both"/>
        <w:rPr>
          <w:rFonts w:ascii="Arial Nova Light" w:eastAsia="Times New Roman" w:hAnsi="Arial Nova Light" w:cs="Arial"/>
          <w:i/>
          <w:color w:val="385623" w:themeColor="accent6" w:themeShade="80"/>
          <w:lang w:val="en-NZ" w:eastAsia="en-NZ"/>
        </w:rPr>
      </w:pPr>
    </w:p>
    <w:p w14:paraId="584AA799" w14:textId="0665CB9E" w:rsidR="00DD1351" w:rsidRPr="00B9337C" w:rsidRDefault="000B4CE8" w:rsidP="00436B2B">
      <w:pPr>
        <w:shd w:val="clear" w:color="auto" w:fill="FFFFFF"/>
        <w:spacing w:after="0" w:line="240" w:lineRule="auto"/>
        <w:jc w:val="both"/>
        <w:rPr>
          <w:rFonts w:ascii="Arial Nova Light" w:eastAsia="Times New Roman" w:hAnsi="Arial Nova Light" w:cs="Arial"/>
          <w:i/>
          <w:lang w:val="en-NZ" w:eastAsia="en-NZ"/>
        </w:rPr>
      </w:pPr>
      <w:r w:rsidRPr="00B9337C">
        <w:rPr>
          <w:rFonts w:ascii="Arial Nova Light" w:eastAsia="Times New Roman" w:hAnsi="Arial Nova Light" w:cs="Arial"/>
          <w:b/>
          <w:i/>
          <w:lang w:val="en-NZ" w:eastAsia="en-NZ"/>
        </w:rPr>
        <w:t xml:space="preserve">OUTPUT: </w:t>
      </w:r>
      <w:r w:rsidRPr="00B9337C">
        <w:rPr>
          <w:rFonts w:ascii="Arial Nova Light" w:eastAsia="Times New Roman" w:hAnsi="Arial Nova Light" w:cs="Arial"/>
          <w:i/>
          <w:lang w:val="en-NZ" w:eastAsia="en-NZ"/>
        </w:rPr>
        <w:t>A</w:t>
      </w:r>
      <w:r w:rsidR="00DD1351" w:rsidRPr="00B9337C">
        <w:rPr>
          <w:rFonts w:ascii="Arial Nova Light" w:eastAsia="Times New Roman" w:hAnsi="Arial Nova Light" w:cs="Arial"/>
          <w:i/>
          <w:lang w:val="en-NZ" w:eastAsia="en-NZ"/>
        </w:rPr>
        <w:t xml:space="preserve"> gender audit </w:t>
      </w:r>
      <w:r w:rsidRPr="00B9337C">
        <w:rPr>
          <w:rFonts w:ascii="Arial Nova Light" w:eastAsia="Times New Roman" w:hAnsi="Arial Nova Light" w:cs="Arial"/>
          <w:i/>
          <w:lang w:val="en-NZ" w:eastAsia="en-NZ"/>
        </w:rPr>
        <w:t>tool</w:t>
      </w:r>
      <w:r w:rsidR="00DD1351" w:rsidRPr="00B9337C">
        <w:rPr>
          <w:rFonts w:ascii="Arial Nova Light" w:eastAsia="Times New Roman" w:hAnsi="Arial Nova Light" w:cs="Arial"/>
          <w:i/>
          <w:lang w:val="en-NZ" w:eastAsia="en-NZ"/>
        </w:rPr>
        <w:t xml:space="preserve"> </w:t>
      </w:r>
      <w:r w:rsidR="000F4FD5" w:rsidRPr="00B9337C">
        <w:rPr>
          <w:rFonts w:ascii="Arial Nova Light" w:eastAsia="Times New Roman" w:hAnsi="Arial Nova Light" w:cs="Arial"/>
          <w:i/>
          <w:lang w:val="en-NZ" w:eastAsia="en-NZ"/>
        </w:rPr>
        <w:t>designed to</w:t>
      </w:r>
      <w:r w:rsidR="008D2490" w:rsidRPr="00B9337C">
        <w:rPr>
          <w:rFonts w:ascii="Arial Nova Light" w:eastAsia="Times New Roman" w:hAnsi="Arial Nova Light" w:cs="Arial"/>
          <w:i/>
          <w:lang w:val="en-NZ" w:eastAsia="en-NZ"/>
        </w:rPr>
        <w:t xml:space="preserve"> </w:t>
      </w:r>
      <w:r w:rsidR="00694556" w:rsidRPr="00B9337C">
        <w:rPr>
          <w:rFonts w:ascii="Arial Nova Light" w:eastAsia="Times New Roman" w:hAnsi="Arial Nova Light" w:cs="Arial"/>
          <w:i/>
          <w:lang w:val="en-NZ" w:eastAsia="en-NZ"/>
        </w:rPr>
        <w:t>gather in-depth and robust information</w:t>
      </w:r>
      <w:r w:rsidR="00FD5D00" w:rsidRPr="00B9337C">
        <w:rPr>
          <w:rFonts w:ascii="Arial Nova Light" w:eastAsia="Times New Roman" w:hAnsi="Arial Nova Light" w:cs="Arial"/>
          <w:i/>
          <w:lang w:val="en-NZ" w:eastAsia="en-NZ"/>
        </w:rPr>
        <w:t xml:space="preserve"> involving high levels of participation from across the NHRI</w:t>
      </w:r>
      <w:r w:rsidR="00A22DF9" w:rsidRPr="00B9337C">
        <w:rPr>
          <w:rFonts w:ascii="Arial Nova Light" w:eastAsia="Times New Roman" w:hAnsi="Arial Nova Light" w:cs="Arial"/>
          <w:i/>
          <w:lang w:val="en-NZ" w:eastAsia="en-NZ"/>
        </w:rPr>
        <w:t>.</w:t>
      </w:r>
    </w:p>
    <w:p w14:paraId="0A412DE4" w14:textId="77777777" w:rsidR="00654ECE" w:rsidRPr="00654ECE" w:rsidRDefault="00654ECE" w:rsidP="00436B2B">
      <w:pPr>
        <w:shd w:val="clear" w:color="auto" w:fill="FFFFFF"/>
        <w:spacing w:after="0" w:line="240" w:lineRule="auto"/>
        <w:jc w:val="both"/>
        <w:rPr>
          <w:rFonts w:ascii="Arial Nova Light" w:eastAsia="Times New Roman" w:hAnsi="Arial Nova Light" w:cs="Arial"/>
          <w:b/>
          <w:i/>
          <w:color w:val="385623" w:themeColor="accent6" w:themeShade="80"/>
          <w:lang w:val="en-NZ" w:eastAsia="en-NZ"/>
        </w:rPr>
      </w:pPr>
    </w:p>
    <w:p w14:paraId="3E7EB524" w14:textId="3A536A00" w:rsidR="00AF6DE2" w:rsidRPr="00803571" w:rsidRDefault="00803571" w:rsidP="00BF687F">
      <w:pPr>
        <w:pStyle w:val="ListParagraph"/>
        <w:numPr>
          <w:ilvl w:val="2"/>
          <w:numId w:val="25"/>
        </w:numPr>
        <w:shd w:val="clear" w:color="auto" w:fill="FFFFFF"/>
        <w:spacing w:after="0" w:line="240" w:lineRule="auto"/>
        <w:rPr>
          <w:rFonts w:ascii="Arial Nova Light" w:hAnsi="Arial Nova Light" w:cs="Arial"/>
          <w:color w:val="007EC4"/>
          <w:sz w:val="24"/>
          <w:szCs w:val="24"/>
        </w:rPr>
      </w:pPr>
      <w:r w:rsidRPr="00803571">
        <w:rPr>
          <w:rFonts w:ascii="Arial Nova Light" w:hAnsi="Arial Nova Light" w:cs="Arial"/>
          <w:color w:val="007EC4"/>
          <w:sz w:val="24"/>
          <w:szCs w:val="24"/>
        </w:rPr>
        <w:t xml:space="preserve">Carrying out the NHRI </w:t>
      </w:r>
      <w:r w:rsidR="008B5378">
        <w:rPr>
          <w:rFonts w:ascii="Arial Nova Light" w:hAnsi="Arial Nova Light" w:cs="Arial"/>
          <w:color w:val="007EC4"/>
          <w:sz w:val="24"/>
          <w:szCs w:val="24"/>
        </w:rPr>
        <w:t>g</w:t>
      </w:r>
      <w:r w:rsidRPr="00803571">
        <w:rPr>
          <w:rFonts w:ascii="Arial Nova Light" w:hAnsi="Arial Nova Light" w:cs="Arial"/>
          <w:color w:val="007EC4"/>
          <w:sz w:val="24"/>
          <w:szCs w:val="24"/>
        </w:rPr>
        <w:t xml:space="preserve">ender </w:t>
      </w:r>
      <w:r w:rsidR="008B5378">
        <w:rPr>
          <w:rFonts w:ascii="Arial Nova Light" w:hAnsi="Arial Nova Light" w:cs="Arial"/>
          <w:color w:val="007EC4"/>
          <w:sz w:val="24"/>
          <w:szCs w:val="24"/>
        </w:rPr>
        <w:t>a</w:t>
      </w:r>
      <w:r w:rsidRPr="00803571">
        <w:rPr>
          <w:rFonts w:ascii="Arial Nova Light" w:hAnsi="Arial Nova Light" w:cs="Arial"/>
          <w:color w:val="007EC4"/>
          <w:sz w:val="24"/>
          <w:szCs w:val="24"/>
        </w:rPr>
        <w:t>udit</w:t>
      </w:r>
    </w:p>
    <w:p w14:paraId="14F3C1C8" w14:textId="665DC589" w:rsidR="005A3C96" w:rsidRPr="00654ECE" w:rsidRDefault="005A3C96" w:rsidP="00436B2B">
      <w:pPr>
        <w:pStyle w:val="ListParagraph"/>
        <w:shd w:val="clear" w:color="auto" w:fill="FFFFFF"/>
        <w:spacing w:after="0" w:line="240" w:lineRule="auto"/>
        <w:ind w:left="0"/>
        <w:contextualSpacing w:val="0"/>
        <w:jc w:val="both"/>
        <w:rPr>
          <w:rFonts w:ascii="Arial Nova Light" w:eastAsia="Times New Roman" w:hAnsi="Arial Nova Light" w:cs="Arial"/>
          <w:lang w:val="en-NZ" w:eastAsia="en-NZ"/>
        </w:rPr>
      </w:pPr>
    </w:p>
    <w:p w14:paraId="46748E91" w14:textId="44590D7C" w:rsidR="00165C7E" w:rsidRPr="00654ECE" w:rsidRDefault="00DE5829" w:rsidP="00436B2B">
      <w:pPr>
        <w:shd w:val="clear" w:color="auto" w:fill="FFFFFF"/>
        <w:spacing w:after="0" w:line="240" w:lineRule="auto"/>
        <w:jc w:val="both"/>
        <w:rPr>
          <w:rFonts w:ascii="Arial Nova Light" w:eastAsia="Times New Roman" w:hAnsi="Arial Nova Light" w:cs="Arial"/>
          <w:lang w:val="en-NZ" w:eastAsia="en-NZ"/>
        </w:rPr>
      </w:pPr>
      <w:r w:rsidRPr="00654ECE">
        <w:rPr>
          <w:rFonts w:ascii="Arial Nova Light" w:eastAsia="Times New Roman" w:hAnsi="Arial Nova Light" w:cs="Arial"/>
          <w:lang w:val="en-NZ" w:eastAsia="en-NZ"/>
        </w:rPr>
        <w:t>T</w:t>
      </w:r>
      <w:r w:rsidR="0061705A" w:rsidRPr="00654ECE">
        <w:rPr>
          <w:rFonts w:ascii="Arial Nova Light" w:eastAsia="Times New Roman" w:hAnsi="Arial Nova Light" w:cs="Arial"/>
          <w:lang w:val="en-NZ" w:eastAsia="en-NZ"/>
        </w:rPr>
        <w:t xml:space="preserve">he </w:t>
      </w:r>
      <w:r w:rsidR="008B5378">
        <w:rPr>
          <w:rFonts w:ascii="Arial Nova Light" w:eastAsia="Times New Roman" w:hAnsi="Arial Nova Light" w:cs="Arial"/>
          <w:lang w:val="en-NZ" w:eastAsia="en-NZ"/>
        </w:rPr>
        <w:t>gender mainstreaming t</w:t>
      </w:r>
      <w:r w:rsidR="0061705A" w:rsidRPr="00654ECE">
        <w:rPr>
          <w:rFonts w:ascii="Arial Nova Light" w:eastAsia="Times New Roman" w:hAnsi="Arial Nova Light" w:cs="Arial"/>
          <w:lang w:val="en-NZ" w:eastAsia="en-NZ"/>
        </w:rPr>
        <w:t xml:space="preserve">eam </w:t>
      </w:r>
      <w:r w:rsidR="00C64308" w:rsidRPr="00654ECE">
        <w:rPr>
          <w:rFonts w:ascii="Arial Nova Light" w:eastAsia="Times New Roman" w:hAnsi="Arial Nova Light" w:cs="Arial"/>
          <w:lang w:val="en-NZ" w:eastAsia="en-NZ"/>
        </w:rPr>
        <w:t xml:space="preserve">will </w:t>
      </w:r>
      <w:r w:rsidR="0020528D" w:rsidRPr="00654ECE">
        <w:rPr>
          <w:rFonts w:ascii="Arial Nova Light" w:eastAsia="Times New Roman" w:hAnsi="Arial Nova Light" w:cs="Arial"/>
          <w:lang w:val="en-NZ" w:eastAsia="en-NZ"/>
        </w:rPr>
        <w:t>identif</w:t>
      </w:r>
      <w:r w:rsidR="00707424">
        <w:rPr>
          <w:rFonts w:ascii="Arial Nova Light" w:eastAsia="Times New Roman" w:hAnsi="Arial Nova Light" w:cs="Arial"/>
          <w:lang w:val="en-NZ" w:eastAsia="en-NZ"/>
        </w:rPr>
        <w:t>y</w:t>
      </w:r>
      <w:r w:rsidR="0020528D" w:rsidRPr="00654ECE">
        <w:rPr>
          <w:rFonts w:ascii="Arial Nova Light" w:eastAsia="Times New Roman" w:hAnsi="Arial Nova Light" w:cs="Arial"/>
          <w:lang w:val="en-NZ" w:eastAsia="en-NZ"/>
        </w:rPr>
        <w:t xml:space="preserve"> the </w:t>
      </w:r>
      <w:r w:rsidRPr="00654ECE">
        <w:rPr>
          <w:rFonts w:ascii="Arial Nova Light" w:eastAsia="Times New Roman" w:hAnsi="Arial Nova Light" w:cs="Arial"/>
          <w:lang w:val="en-NZ" w:eastAsia="en-NZ"/>
        </w:rPr>
        <w:t xml:space="preserve">appropriate </w:t>
      </w:r>
      <w:r w:rsidR="0020528D" w:rsidRPr="00654ECE">
        <w:rPr>
          <w:rFonts w:ascii="Arial Nova Light" w:eastAsia="Times New Roman" w:hAnsi="Arial Nova Light" w:cs="Arial"/>
          <w:lang w:val="en-NZ" w:eastAsia="en-NZ"/>
        </w:rPr>
        <w:t xml:space="preserve">personnel resources required </w:t>
      </w:r>
      <w:r w:rsidR="00DE0D5A" w:rsidRPr="00654ECE">
        <w:rPr>
          <w:rFonts w:ascii="Arial Nova Light" w:eastAsia="Times New Roman" w:hAnsi="Arial Nova Light" w:cs="Arial"/>
          <w:lang w:val="en-NZ" w:eastAsia="en-NZ"/>
        </w:rPr>
        <w:t>to facilitate the audit methods.</w:t>
      </w:r>
      <w:r w:rsidR="006839DD" w:rsidRPr="00654ECE">
        <w:rPr>
          <w:rFonts w:ascii="Arial Nova Light" w:eastAsia="Times New Roman" w:hAnsi="Arial Nova Light" w:cs="Arial"/>
          <w:lang w:val="en-NZ" w:eastAsia="en-NZ"/>
        </w:rPr>
        <w:t xml:space="preserve"> </w:t>
      </w:r>
      <w:r w:rsidR="00875052" w:rsidRPr="00654ECE">
        <w:rPr>
          <w:rFonts w:ascii="Arial Nova Light" w:eastAsia="Times New Roman" w:hAnsi="Arial Nova Light" w:cs="Arial"/>
          <w:lang w:val="en-NZ" w:eastAsia="en-NZ"/>
        </w:rPr>
        <w:t xml:space="preserve">It is important that the facilitators </w:t>
      </w:r>
      <w:r w:rsidR="00DF778B" w:rsidRPr="00654ECE">
        <w:rPr>
          <w:rFonts w:ascii="Arial Nova Light" w:eastAsia="Times New Roman" w:hAnsi="Arial Nova Light" w:cs="Arial"/>
          <w:lang w:val="en-NZ" w:eastAsia="en-NZ"/>
        </w:rPr>
        <w:t>are skilled at using the audit</w:t>
      </w:r>
      <w:r w:rsidR="00D3476B" w:rsidRPr="00654ECE">
        <w:rPr>
          <w:rFonts w:ascii="Arial Nova Light" w:eastAsia="Times New Roman" w:hAnsi="Arial Nova Light" w:cs="Arial"/>
          <w:lang w:val="en-NZ" w:eastAsia="en-NZ"/>
        </w:rPr>
        <w:t xml:space="preserve"> </w:t>
      </w:r>
      <w:r w:rsidR="00875052" w:rsidRPr="00654ECE">
        <w:rPr>
          <w:rFonts w:ascii="Arial Nova Light" w:eastAsia="Times New Roman" w:hAnsi="Arial Nova Light" w:cs="Arial"/>
          <w:lang w:val="en-NZ" w:eastAsia="en-NZ"/>
        </w:rPr>
        <w:t>method</w:t>
      </w:r>
      <w:r w:rsidR="00D3476B" w:rsidRPr="00654ECE">
        <w:rPr>
          <w:rFonts w:ascii="Arial Nova Light" w:eastAsia="Times New Roman" w:hAnsi="Arial Nova Light" w:cs="Arial"/>
          <w:lang w:val="en-NZ" w:eastAsia="en-NZ"/>
        </w:rPr>
        <w:t>s</w:t>
      </w:r>
      <w:r w:rsidR="00875052" w:rsidRPr="00654ECE">
        <w:rPr>
          <w:rFonts w:ascii="Arial Nova Light" w:eastAsia="Times New Roman" w:hAnsi="Arial Nova Light" w:cs="Arial"/>
          <w:lang w:val="en-NZ" w:eastAsia="en-NZ"/>
        </w:rPr>
        <w:t xml:space="preserve"> </w:t>
      </w:r>
      <w:r w:rsidR="00DF778B" w:rsidRPr="00654ECE">
        <w:rPr>
          <w:rFonts w:ascii="Arial Nova Light" w:eastAsia="Times New Roman" w:hAnsi="Arial Nova Light" w:cs="Arial"/>
          <w:lang w:val="en-NZ" w:eastAsia="en-NZ"/>
        </w:rPr>
        <w:t>selected</w:t>
      </w:r>
      <w:r w:rsidR="00D3476B" w:rsidRPr="00654ECE">
        <w:rPr>
          <w:rFonts w:ascii="Arial Nova Light" w:eastAsia="Times New Roman" w:hAnsi="Arial Nova Light" w:cs="Arial"/>
          <w:lang w:val="en-NZ" w:eastAsia="en-NZ"/>
        </w:rPr>
        <w:t xml:space="preserve"> </w:t>
      </w:r>
      <w:r w:rsidR="006C02D1" w:rsidRPr="00654ECE">
        <w:rPr>
          <w:rFonts w:ascii="Arial Nova Light" w:eastAsia="Times New Roman" w:hAnsi="Arial Nova Light" w:cs="Arial"/>
          <w:lang w:val="en-NZ" w:eastAsia="en-NZ"/>
        </w:rPr>
        <w:t xml:space="preserve">and </w:t>
      </w:r>
      <w:r w:rsidR="00707424">
        <w:rPr>
          <w:rFonts w:ascii="Arial Nova Light" w:eastAsia="Times New Roman" w:hAnsi="Arial Nova Light" w:cs="Arial"/>
          <w:lang w:val="en-NZ" w:eastAsia="en-NZ"/>
        </w:rPr>
        <w:t>create</w:t>
      </w:r>
      <w:r w:rsidR="006C02D1" w:rsidRPr="00654ECE">
        <w:rPr>
          <w:rFonts w:ascii="Arial Nova Light" w:eastAsia="Times New Roman" w:hAnsi="Arial Nova Light" w:cs="Arial"/>
          <w:lang w:val="en-NZ" w:eastAsia="en-NZ"/>
        </w:rPr>
        <w:t xml:space="preserve"> environments </w:t>
      </w:r>
      <w:r w:rsidR="00D65059" w:rsidRPr="00654ECE">
        <w:rPr>
          <w:rFonts w:ascii="Arial Nova Light" w:eastAsia="Times New Roman" w:hAnsi="Arial Nova Light" w:cs="Arial"/>
          <w:lang w:val="en-NZ" w:eastAsia="en-NZ"/>
        </w:rPr>
        <w:t>that enable the full and authentic engagement of NHRI members</w:t>
      </w:r>
      <w:r w:rsidR="00707424">
        <w:rPr>
          <w:rFonts w:ascii="Arial Nova Light" w:eastAsia="Times New Roman" w:hAnsi="Arial Nova Light" w:cs="Arial"/>
          <w:lang w:val="en-NZ" w:eastAsia="en-NZ"/>
        </w:rPr>
        <w:t>, staff</w:t>
      </w:r>
      <w:r w:rsidR="007F1037" w:rsidRPr="00654ECE">
        <w:rPr>
          <w:rFonts w:ascii="Arial Nova Light" w:eastAsia="Times New Roman" w:hAnsi="Arial Nova Light" w:cs="Arial"/>
          <w:lang w:val="en-NZ" w:eastAsia="en-NZ"/>
        </w:rPr>
        <w:t xml:space="preserve"> and others</w:t>
      </w:r>
      <w:r w:rsidR="00707424">
        <w:rPr>
          <w:rFonts w:ascii="Arial Nova Light" w:eastAsia="Times New Roman" w:hAnsi="Arial Nova Light" w:cs="Arial"/>
          <w:lang w:val="en-NZ" w:eastAsia="en-NZ"/>
        </w:rPr>
        <w:t>.</w:t>
      </w:r>
    </w:p>
    <w:p w14:paraId="688C00ED" w14:textId="77777777" w:rsidR="00165C7E" w:rsidRPr="00654ECE" w:rsidRDefault="00165C7E" w:rsidP="00436B2B">
      <w:pPr>
        <w:shd w:val="clear" w:color="auto" w:fill="FFFFFF"/>
        <w:spacing w:after="0" w:line="240" w:lineRule="auto"/>
        <w:jc w:val="both"/>
        <w:rPr>
          <w:rFonts w:ascii="Arial Nova Light" w:eastAsia="Times New Roman" w:hAnsi="Arial Nova Light" w:cs="Arial"/>
          <w:lang w:val="en-NZ" w:eastAsia="en-NZ"/>
        </w:rPr>
      </w:pPr>
    </w:p>
    <w:p w14:paraId="54B6EB34" w14:textId="391C1C0A" w:rsidR="00E3756B" w:rsidRPr="00654ECE" w:rsidRDefault="00FD1E6E" w:rsidP="00436B2B">
      <w:pPr>
        <w:shd w:val="clear" w:color="auto" w:fill="FFFFFF"/>
        <w:spacing w:after="0" w:line="240" w:lineRule="auto"/>
        <w:jc w:val="both"/>
        <w:rPr>
          <w:rFonts w:ascii="Arial Nova Light" w:hAnsi="Arial Nova Light" w:cs="Arial"/>
          <w:lang w:val="en-NZ"/>
        </w:rPr>
      </w:pPr>
      <w:r w:rsidRPr="00654ECE">
        <w:rPr>
          <w:rFonts w:ascii="Arial Nova Light" w:eastAsia="Times New Roman" w:hAnsi="Arial Nova Light" w:cs="Arial"/>
          <w:lang w:val="en-NZ" w:eastAsia="en-NZ"/>
        </w:rPr>
        <w:t>During</w:t>
      </w:r>
      <w:r w:rsidR="00845045" w:rsidRPr="00654ECE">
        <w:rPr>
          <w:rFonts w:ascii="Arial Nova Light" w:eastAsia="Times New Roman" w:hAnsi="Arial Nova Light" w:cs="Arial"/>
          <w:lang w:val="en-NZ" w:eastAsia="en-NZ"/>
        </w:rPr>
        <w:t xml:space="preserve"> </w:t>
      </w:r>
      <w:r w:rsidR="00614FC7" w:rsidRPr="00654ECE">
        <w:rPr>
          <w:rFonts w:ascii="Arial Nova Light" w:eastAsia="Times New Roman" w:hAnsi="Arial Nova Light" w:cs="Arial"/>
          <w:lang w:val="en-NZ" w:eastAsia="en-NZ"/>
        </w:rPr>
        <w:t>group activities</w:t>
      </w:r>
      <w:r w:rsidR="00707424">
        <w:rPr>
          <w:rFonts w:ascii="Arial Nova Light" w:eastAsia="Times New Roman" w:hAnsi="Arial Nova Light" w:cs="Arial"/>
          <w:lang w:val="en-NZ" w:eastAsia="en-NZ"/>
        </w:rPr>
        <w:t>,</w:t>
      </w:r>
      <w:r w:rsidR="00845045" w:rsidRPr="00654ECE">
        <w:rPr>
          <w:rFonts w:ascii="Arial Nova Light" w:eastAsia="Times New Roman" w:hAnsi="Arial Nova Light" w:cs="Arial"/>
          <w:lang w:val="en-NZ" w:eastAsia="en-NZ"/>
        </w:rPr>
        <w:t xml:space="preserve"> </w:t>
      </w:r>
      <w:r w:rsidR="00DC2F52" w:rsidRPr="00654ECE">
        <w:rPr>
          <w:rFonts w:ascii="Arial Nova Light" w:eastAsia="Times New Roman" w:hAnsi="Arial Nova Light" w:cs="Arial"/>
          <w:lang w:val="en-NZ" w:eastAsia="en-NZ"/>
        </w:rPr>
        <w:t xml:space="preserve">facilitators need to ensure that </w:t>
      </w:r>
      <w:r w:rsidR="00845045" w:rsidRPr="00654ECE">
        <w:rPr>
          <w:rFonts w:ascii="Arial Nova Light" w:eastAsia="Times New Roman" w:hAnsi="Arial Nova Light" w:cs="Arial"/>
          <w:lang w:val="en-NZ" w:eastAsia="en-NZ"/>
        </w:rPr>
        <w:t>p</w:t>
      </w:r>
      <w:r w:rsidR="00ED60C0" w:rsidRPr="00654ECE">
        <w:rPr>
          <w:rFonts w:ascii="Arial Nova Light" w:eastAsia="Times New Roman" w:hAnsi="Arial Nova Light" w:cs="Arial"/>
          <w:lang w:val="en-NZ" w:eastAsia="en-NZ"/>
        </w:rPr>
        <w:t xml:space="preserve">eople </w:t>
      </w:r>
      <w:r w:rsidR="00DC2F52" w:rsidRPr="00654ECE">
        <w:rPr>
          <w:rFonts w:ascii="Arial Nova Light" w:eastAsia="Times New Roman" w:hAnsi="Arial Nova Light" w:cs="Arial"/>
          <w:lang w:val="en-NZ" w:eastAsia="en-NZ"/>
        </w:rPr>
        <w:t>feel free to</w:t>
      </w:r>
      <w:r w:rsidR="00ED60C0" w:rsidRPr="00654ECE">
        <w:rPr>
          <w:rFonts w:ascii="Arial Nova Light" w:eastAsia="Times New Roman" w:hAnsi="Arial Nova Light" w:cs="Arial"/>
          <w:lang w:val="en-NZ" w:eastAsia="en-NZ"/>
        </w:rPr>
        <w:t xml:space="preserve"> have open and deep discussions about </w:t>
      </w:r>
      <w:r w:rsidR="00490892" w:rsidRPr="00654ECE">
        <w:rPr>
          <w:rFonts w:ascii="Arial Nova Light" w:eastAsia="Times New Roman" w:hAnsi="Arial Nova Light" w:cs="Arial"/>
          <w:lang w:val="en-NZ" w:eastAsia="en-NZ"/>
        </w:rPr>
        <w:t xml:space="preserve">the </w:t>
      </w:r>
      <w:r w:rsidR="00490892" w:rsidRPr="00654ECE">
        <w:rPr>
          <w:rFonts w:ascii="Arial Nova Light" w:hAnsi="Arial Nova Light" w:cs="Arial"/>
        </w:rPr>
        <w:t>strengths, weaknesses, opportunities and challenges facing them</w:t>
      </w:r>
      <w:r w:rsidR="00845045" w:rsidRPr="00654ECE">
        <w:rPr>
          <w:rFonts w:ascii="Arial Nova Light" w:hAnsi="Arial Nova Light" w:cs="Arial"/>
        </w:rPr>
        <w:t>.</w:t>
      </w:r>
      <w:r w:rsidR="00707424">
        <w:rPr>
          <w:rFonts w:ascii="Arial Nova Light" w:hAnsi="Arial Nova Light" w:cs="Arial"/>
        </w:rPr>
        <w:t xml:space="preserve"> </w:t>
      </w:r>
      <w:r w:rsidR="00BC6247" w:rsidRPr="00654ECE">
        <w:rPr>
          <w:rFonts w:ascii="Arial Nova Light" w:hAnsi="Arial Nova Light" w:cs="Arial"/>
        </w:rPr>
        <w:t>Among other things, g</w:t>
      </w:r>
      <w:r w:rsidR="00614FC7" w:rsidRPr="00654ECE">
        <w:rPr>
          <w:rFonts w:ascii="Arial Nova Light" w:hAnsi="Arial Nova Light" w:cs="Arial"/>
        </w:rPr>
        <w:t xml:space="preserve">ood facilitators will </w:t>
      </w:r>
      <w:proofErr w:type="spellStart"/>
      <w:r w:rsidR="00614FC7" w:rsidRPr="00654ECE">
        <w:rPr>
          <w:rFonts w:ascii="Arial Nova Light" w:hAnsi="Arial Nova Light" w:cs="Arial"/>
        </w:rPr>
        <w:t>minimise</w:t>
      </w:r>
      <w:proofErr w:type="spellEnd"/>
      <w:r w:rsidR="00614FC7" w:rsidRPr="00654ECE">
        <w:rPr>
          <w:rFonts w:ascii="Arial Nova Light" w:hAnsi="Arial Nova Light" w:cs="Arial"/>
        </w:rPr>
        <w:t xml:space="preserve"> f</w:t>
      </w:r>
      <w:r w:rsidR="008D5423" w:rsidRPr="00654ECE">
        <w:rPr>
          <w:rFonts w:ascii="Arial Nova Light" w:hAnsi="Arial Nova Light" w:cs="Arial"/>
        </w:rPr>
        <w:t>ormal and informal power differences</w:t>
      </w:r>
      <w:r w:rsidR="00614FC7" w:rsidRPr="00654ECE">
        <w:rPr>
          <w:rFonts w:ascii="Arial Nova Light" w:hAnsi="Arial Nova Light" w:cs="Arial"/>
        </w:rPr>
        <w:t xml:space="preserve">, will </w:t>
      </w:r>
      <w:r w:rsidR="00DA2597" w:rsidRPr="00654ECE">
        <w:rPr>
          <w:rFonts w:ascii="Arial Nova Light" w:hAnsi="Arial Nova Light" w:cs="Arial"/>
        </w:rPr>
        <w:t xml:space="preserve">use techniques to encourage free thinking, will </w:t>
      </w:r>
      <w:r w:rsidR="00614FC7" w:rsidRPr="00654ECE">
        <w:rPr>
          <w:rFonts w:ascii="Arial Nova Light" w:hAnsi="Arial Nova Light" w:cs="Arial"/>
        </w:rPr>
        <w:t xml:space="preserve">encourage participants to clarify and refine their ideas and then </w:t>
      </w:r>
      <w:r w:rsidR="00DA2597" w:rsidRPr="00654ECE">
        <w:rPr>
          <w:rFonts w:ascii="Arial Nova Light" w:hAnsi="Arial Nova Light" w:cs="Arial"/>
        </w:rPr>
        <w:t>demonstrate</w:t>
      </w:r>
      <w:r w:rsidR="00614FC7" w:rsidRPr="00654ECE">
        <w:rPr>
          <w:rFonts w:ascii="Arial Nova Light" w:hAnsi="Arial Nova Light" w:cs="Arial"/>
        </w:rPr>
        <w:t xml:space="preserve"> that these </w:t>
      </w:r>
      <w:r w:rsidR="00DA2597" w:rsidRPr="00654ECE">
        <w:rPr>
          <w:rFonts w:ascii="Arial Nova Light" w:hAnsi="Arial Nova Light" w:cs="Arial"/>
        </w:rPr>
        <w:t>have been heard</w:t>
      </w:r>
      <w:r w:rsidR="00614FC7" w:rsidRPr="00654ECE">
        <w:rPr>
          <w:rFonts w:ascii="Arial Nova Light" w:hAnsi="Arial Nova Light" w:cs="Arial"/>
        </w:rPr>
        <w:t xml:space="preserve">, </w:t>
      </w:r>
      <w:r w:rsidR="00DA2597" w:rsidRPr="00654ECE">
        <w:rPr>
          <w:rFonts w:ascii="Arial Nova Light" w:hAnsi="Arial Nova Light" w:cs="Arial"/>
        </w:rPr>
        <w:t xml:space="preserve">and will enable </w:t>
      </w:r>
      <w:r w:rsidR="00614FC7" w:rsidRPr="00654ECE">
        <w:rPr>
          <w:rFonts w:ascii="Arial Nova Light" w:hAnsi="Arial Nova Light" w:cs="Arial"/>
        </w:rPr>
        <w:t xml:space="preserve">diverse views </w:t>
      </w:r>
      <w:r w:rsidR="00DA2597" w:rsidRPr="00654ECE">
        <w:rPr>
          <w:rFonts w:ascii="Arial Nova Light" w:hAnsi="Arial Nova Light" w:cs="Arial"/>
        </w:rPr>
        <w:t xml:space="preserve">to be expressed </w:t>
      </w:r>
      <w:r w:rsidR="00614FC7" w:rsidRPr="00654ECE">
        <w:rPr>
          <w:rFonts w:ascii="Arial Nova Light" w:hAnsi="Arial Nova Light" w:cs="Arial"/>
        </w:rPr>
        <w:t>and balanced</w:t>
      </w:r>
      <w:r w:rsidR="00A23402" w:rsidRPr="00654ECE">
        <w:rPr>
          <w:rFonts w:ascii="Arial Nova Light" w:hAnsi="Arial Nova Light" w:cs="Arial"/>
        </w:rPr>
        <w:t>.</w:t>
      </w:r>
      <w:r w:rsidR="00A23402" w:rsidRPr="00654ECE">
        <w:rPr>
          <w:rStyle w:val="FootnoteReference"/>
          <w:rFonts w:ascii="Arial Nova Light" w:eastAsia="Times New Roman" w:hAnsi="Arial Nova Light" w:cs="Arial"/>
          <w:lang w:val="en-NZ" w:eastAsia="en-NZ"/>
        </w:rPr>
        <w:t xml:space="preserve"> </w:t>
      </w:r>
      <w:r w:rsidR="00A23402" w:rsidRPr="00654ECE">
        <w:rPr>
          <w:rStyle w:val="FootnoteReference"/>
          <w:rFonts w:ascii="Arial Nova Light" w:eastAsia="Times New Roman" w:hAnsi="Arial Nova Light" w:cs="Arial"/>
          <w:lang w:val="en-NZ" w:eastAsia="en-NZ"/>
        </w:rPr>
        <w:footnoteReference w:id="19"/>
      </w:r>
      <w:r w:rsidR="00E3756B" w:rsidRPr="00654ECE">
        <w:rPr>
          <w:rFonts w:ascii="Arial Nova Light" w:hAnsi="Arial Nova Light" w:cs="Arial"/>
          <w:lang w:val="en-NZ"/>
        </w:rPr>
        <w:t xml:space="preserve"> </w:t>
      </w:r>
      <w:r w:rsidR="004B37C0" w:rsidRPr="00654ECE">
        <w:rPr>
          <w:rFonts w:ascii="Arial Nova Light" w:hAnsi="Arial Nova Light" w:cs="Arial"/>
          <w:lang w:val="en-NZ"/>
        </w:rPr>
        <w:t xml:space="preserve">By checking the </w:t>
      </w:r>
      <w:r w:rsidR="00E3756B" w:rsidRPr="00654ECE">
        <w:rPr>
          <w:rFonts w:ascii="Arial Nova Light" w:hAnsi="Arial Nova Light" w:cs="Arial"/>
          <w:lang w:val="en-NZ"/>
        </w:rPr>
        <w:t>information gathered during group activities</w:t>
      </w:r>
      <w:r w:rsidR="004B37C0" w:rsidRPr="00654ECE">
        <w:rPr>
          <w:rFonts w:ascii="Arial Nova Light" w:hAnsi="Arial Nova Light" w:cs="Arial"/>
          <w:lang w:val="en-NZ"/>
        </w:rPr>
        <w:t xml:space="preserve"> with participants</w:t>
      </w:r>
      <w:r w:rsidR="00E3756B" w:rsidRPr="00654ECE">
        <w:rPr>
          <w:rFonts w:ascii="Arial Nova Light" w:hAnsi="Arial Nova Light" w:cs="Arial"/>
          <w:lang w:val="en-NZ"/>
        </w:rPr>
        <w:t>, th</w:t>
      </w:r>
      <w:r w:rsidR="004B37C0" w:rsidRPr="00654ECE">
        <w:rPr>
          <w:rFonts w:ascii="Arial Nova Light" w:hAnsi="Arial Nova Light" w:cs="Arial"/>
          <w:lang w:val="en-NZ"/>
        </w:rPr>
        <w:t xml:space="preserve">e facilitator will ensure that it is </w:t>
      </w:r>
      <w:r w:rsidR="00E3756B" w:rsidRPr="00654ECE">
        <w:rPr>
          <w:rFonts w:ascii="Arial Nova Light" w:hAnsi="Arial Nova Light" w:cs="Arial"/>
          <w:lang w:val="en-NZ"/>
        </w:rPr>
        <w:t>accurate</w:t>
      </w:r>
      <w:r w:rsidR="004B37C0" w:rsidRPr="00654ECE">
        <w:rPr>
          <w:rFonts w:ascii="Arial Nova Light" w:hAnsi="Arial Nova Light" w:cs="Arial"/>
          <w:lang w:val="en-NZ"/>
        </w:rPr>
        <w:t xml:space="preserve"> and that it is owned by the group as a fair representation of their contributions. </w:t>
      </w:r>
    </w:p>
    <w:p w14:paraId="2C001BD4" w14:textId="0AF6A794" w:rsidR="00FD1E6E" w:rsidRPr="00654ECE" w:rsidRDefault="00FD1E6E" w:rsidP="00436B2B">
      <w:pPr>
        <w:shd w:val="clear" w:color="auto" w:fill="FFFFFF"/>
        <w:spacing w:after="0" w:line="240" w:lineRule="auto"/>
        <w:jc w:val="both"/>
        <w:rPr>
          <w:rFonts w:ascii="Arial Nova Light" w:hAnsi="Arial Nova Light" w:cs="Arial"/>
        </w:rPr>
      </w:pPr>
    </w:p>
    <w:p w14:paraId="66276247" w14:textId="066C6BDA" w:rsidR="00CC629C" w:rsidRPr="00654ECE" w:rsidRDefault="00D53D64" w:rsidP="00436B2B">
      <w:pPr>
        <w:shd w:val="clear" w:color="auto" w:fill="FFFFFF"/>
        <w:spacing w:after="0" w:line="240" w:lineRule="auto"/>
        <w:jc w:val="both"/>
        <w:rPr>
          <w:rFonts w:ascii="Arial Nova Light" w:hAnsi="Arial Nova Light" w:cs="Arial"/>
        </w:rPr>
      </w:pPr>
      <w:r w:rsidRPr="00654ECE">
        <w:rPr>
          <w:rFonts w:ascii="Arial Nova Light" w:eastAsia="Times New Roman" w:hAnsi="Arial Nova Light" w:cs="Arial"/>
          <w:lang w:val="en-NZ" w:eastAsia="en-NZ"/>
        </w:rPr>
        <w:t>Effective i</w:t>
      </w:r>
      <w:r w:rsidR="006979C3" w:rsidRPr="00654ECE">
        <w:rPr>
          <w:rFonts w:ascii="Arial Nova Light" w:eastAsia="Times New Roman" w:hAnsi="Arial Nova Light" w:cs="Arial"/>
          <w:lang w:val="en-NZ" w:eastAsia="en-NZ"/>
        </w:rPr>
        <w:t>nterview</w:t>
      </w:r>
      <w:r w:rsidRPr="00654ECE">
        <w:rPr>
          <w:rFonts w:ascii="Arial Nova Light" w:eastAsia="Times New Roman" w:hAnsi="Arial Nova Light" w:cs="Arial"/>
          <w:lang w:val="en-NZ" w:eastAsia="en-NZ"/>
        </w:rPr>
        <w:t>ers</w:t>
      </w:r>
      <w:r w:rsidR="00AD62AE" w:rsidRPr="00654ECE">
        <w:rPr>
          <w:rFonts w:ascii="Arial Nova Light" w:eastAsia="Times New Roman" w:hAnsi="Arial Nova Light" w:cs="Arial"/>
          <w:lang w:val="en-NZ" w:eastAsia="en-NZ"/>
        </w:rPr>
        <w:t>, whether in formal or informal situations,</w:t>
      </w:r>
      <w:r w:rsidRPr="00654ECE">
        <w:rPr>
          <w:rFonts w:ascii="Arial Nova Light" w:eastAsia="Times New Roman" w:hAnsi="Arial Nova Light" w:cs="Arial"/>
          <w:lang w:val="en-NZ" w:eastAsia="en-NZ"/>
        </w:rPr>
        <w:t xml:space="preserve"> will </w:t>
      </w:r>
      <w:r w:rsidR="00AD62AE" w:rsidRPr="00654ECE">
        <w:rPr>
          <w:rFonts w:ascii="Arial Nova Light" w:eastAsia="Times New Roman" w:hAnsi="Arial Nova Light" w:cs="Arial"/>
          <w:lang w:val="en-NZ" w:eastAsia="en-NZ"/>
        </w:rPr>
        <w:t xml:space="preserve">listen well, ask questions that </w:t>
      </w:r>
      <w:r w:rsidRPr="00654ECE">
        <w:rPr>
          <w:rFonts w:ascii="Arial Nova Light" w:eastAsia="Times New Roman" w:hAnsi="Arial Nova Light" w:cs="Arial"/>
          <w:lang w:val="en-NZ" w:eastAsia="en-NZ"/>
        </w:rPr>
        <w:t xml:space="preserve">draw people out, </w:t>
      </w:r>
      <w:r w:rsidR="00AD62AE" w:rsidRPr="00654ECE">
        <w:rPr>
          <w:rFonts w:ascii="Arial Nova Light" w:eastAsia="Times New Roman" w:hAnsi="Arial Nova Light" w:cs="Arial"/>
          <w:lang w:val="en-NZ" w:eastAsia="en-NZ"/>
        </w:rPr>
        <w:t>seek clarification</w:t>
      </w:r>
      <w:r w:rsidR="006A18E6">
        <w:rPr>
          <w:rFonts w:ascii="Arial Nova Light" w:eastAsia="Times New Roman" w:hAnsi="Arial Nova Light" w:cs="Arial"/>
          <w:lang w:val="en-NZ" w:eastAsia="en-NZ"/>
        </w:rPr>
        <w:t xml:space="preserve"> </w:t>
      </w:r>
      <w:r w:rsidR="00AD62AE" w:rsidRPr="00654ECE">
        <w:rPr>
          <w:rFonts w:ascii="Arial Nova Light" w:eastAsia="Times New Roman" w:hAnsi="Arial Nova Light" w:cs="Arial"/>
          <w:lang w:val="en-NZ" w:eastAsia="en-NZ"/>
        </w:rPr>
        <w:t>and encourage examples</w:t>
      </w:r>
      <w:r w:rsidR="00800CFF" w:rsidRPr="00654ECE">
        <w:rPr>
          <w:rFonts w:ascii="Arial Nova Light" w:eastAsia="Times New Roman" w:hAnsi="Arial Nova Light" w:cs="Arial"/>
          <w:lang w:val="en-NZ" w:eastAsia="en-NZ"/>
        </w:rPr>
        <w:t xml:space="preserve">. </w:t>
      </w:r>
    </w:p>
    <w:p w14:paraId="49611D8D" w14:textId="77777777" w:rsidR="00614FC7" w:rsidRPr="00654ECE" w:rsidRDefault="00614FC7" w:rsidP="00436B2B">
      <w:pPr>
        <w:shd w:val="clear" w:color="auto" w:fill="FFFFFF"/>
        <w:spacing w:after="0" w:line="240" w:lineRule="auto"/>
        <w:jc w:val="both"/>
        <w:rPr>
          <w:rFonts w:ascii="Arial Nova Light" w:hAnsi="Arial Nova Light" w:cs="Arial"/>
        </w:rPr>
      </w:pPr>
    </w:p>
    <w:p w14:paraId="2BF776EF" w14:textId="1FC93746" w:rsidR="00A31BB1" w:rsidRPr="00654ECE" w:rsidRDefault="00BF0B44" w:rsidP="00436B2B">
      <w:pPr>
        <w:shd w:val="clear" w:color="auto" w:fill="FFFFFF"/>
        <w:spacing w:after="0" w:line="240" w:lineRule="auto"/>
        <w:jc w:val="both"/>
        <w:rPr>
          <w:rFonts w:ascii="Arial Nova Light" w:hAnsi="Arial Nova Light" w:cs="Arial"/>
        </w:rPr>
      </w:pPr>
      <w:r w:rsidRPr="00654ECE">
        <w:rPr>
          <w:rFonts w:ascii="Arial Nova Light" w:hAnsi="Arial Nova Light" w:cs="Arial"/>
        </w:rPr>
        <w:t xml:space="preserve">If survey methods are used, attention needs to be given to </w:t>
      </w:r>
      <w:r w:rsidR="005F02FD" w:rsidRPr="00654ECE">
        <w:rPr>
          <w:rFonts w:ascii="Arial Nova Light" w:hAnsi="Arial Nova Light" w:cs="Arial"/>
        </w:rPr>
        <w:t xml:space="preserve">crafting the survey questions. </w:t>
      </w:r>
      <w:r w:rsidR="003756F3" w:rsidRPr="00654ECE">
        <w:rPr>
          <w:rFonts w:ascii="Arial Nova Light" w:hAnsi="Arial Nova Light" w:cs="Arial"/>
        </w:rPr>
        <w:t>The right</w:t>
      </w:r>
      <w:r w:rsidRPr="00654ECE">
        <w:rPr>
          <w:rFonts w:ascii="Arial Nova Light" w:hAnsi="Arial Nova Light" w:cs="Arial"/>
        </w:rPr>
        <w:t xml:space="preserve"> questions </w:t>
      </w:r>
      <w:r w:rsidR="00311BCF" w:rsidRPr="00654ECE">
        <w:rPr>
          <w:rFonts w:ascii="Arial Nova Light" w:hAnsi="Arial Nova Light" w:cs="Arial"/>
        </w:rPr>
        <w:t xml:space="preserve">need to be </w:t>
      </w:r>
      <w:r w:rsidRPr="00654ECE">
        <w:rPr>
          <w:rFonts w:ascii="Arial Nova Light" w:hAnsi="Arial Nova Light" w:cs="Arial"/>
        </w:rPr>
        <w:t xml:space="preserve">asked </w:t>
      </w:r>
      <w:proofErr w:type="gramStart"/>
      <w:r w:rsidRPr="00654ECE">
        <w:rPr>
          <w:rFonts w:ascii="Arial Nova Light" w:hAnsi="Arial Nova Light" w:cs="Arial"/>
        </w:rPr>
        <w:t>in order to</w:t>
      </w:r>
      <w:proofErr w:type="gramEnd"/>
      <w:r w:rsidRPr="00654ECE">
        <w:rPr>
          <w:rFonts w:ascii="Arial Nova Light" w:hAnsi="Arial Nova Light" w:cs="Arial"/>
        </w:rPr>
        <w:t xml:space="preserve"> </w:t>
      </w:r>
      <w:r w:rsidR="006A18E6">
        <w:rPr>
          <w:rFonts w:ascii="Arial Nova Light" w:hAnsi="Arial Nova Light" w:cs="Arial"/>
        </w:rPr>
        <w:t xml:space="preserve">collect </w:t>
      </w:r>
      <w:r w:rsidR="00984D3F" w:rsidRPr="00654ECE">
        <w:rPr>
          <w:rFonts w:ascii="Arial Nova Light" w:hAnsi="Arial Nova Light" w:cs="Arial"/>
        </w:rPr>
        <w:t xml:space="preserve">useful </w:t>
      </w:r>
      <w:r w:rsidR="001B2E1F" w:rsidRPr="00654ECE">
        <w:rPr>
          <w:rFonts w:ascii="Arial Nova Light" w:hAnsi="Arial Nova Light" w:cs="Arial"/>
        </w:rPr>
        <w:t xml:space="preserve">and accurate </w:t>
      </w:r>
      <w:r w:rsidR="00984D3F" w:rsidRPr="00654ECE">
        <w:rPr>
          <w:rFonts w:ascii="Arial Nova Light" w:hAnsi="Arial Nova Light" w:cs="Arial"/>
        </w:rPr>
        <w:t>information</w:t>
      </w:r>
      <w:r w:rsidRPr="00654ECE">
        <w:rPr>
          <w:rFonts w:ascii="Arial Nova Light" w:hAnsi="Arial Nova Light" w:cs="Arial"/>
        </w:rPr>
        <w:t xml:space="preserve">. </w:t>
      </w:r>
    </w:p>
    <w:p w14:paraId="7944135C" w14:textId="77777777" w:rsidR="00BF0B44" w:rsidRPr="00654ECE" w:rsidRDefault="00BF0B44" w:rsidP="00436B2B">
      <w:pPr>
        <w:shd w:val="clear" w:color="auto" w:fill="FFFFFF"/>
        <w:spacing w:after="0" w:line="240" w:lineRule="auto"/>
        <w:jc w:val="both"/>
        <w:rPr>
          <w:rFonts w:ascii="Arial Nova Light" w:hAnsi="Arial Nova Light" w:cs="Arial"/>
        </w:rPr>
      </w:pPr>
    </w:p>
    <w:p w14:paraId="71BCAA01" w14:textId="7394B4AE" w:rsidR="00A31BB1" w:rsidRPr="00654ECE" w:rsidRDefault="00F556B4" w:rsidP="00436B2B">
      <w:pPr>
        <w:shd w:val="clear" w:color="auto" w:fill="FFFFFF"/>
        <w:spacing w:after="0" w:line="240" w:lineRule="auto"/>
        <w:jc w:val="both"/>
        <w:rPr>
          <w:rFonts w:ascii="Arial Nova Light" w:hAnsi="Arial Nova Light" w:cs="Arial"/>
        </w:rPr>
      </w:pPr>
      <w:r w:rsidRPr="00654ECE">
        <w:rPr>
          <w:rFonts w:ascii="Arial Nova Light" w:hAnsi="Arial Nova Light" w:cs="Arial"/>
          <w:lang w:val="en-NZ"/>
        </w:rPr>
        <w:t>It is good practice to s</w:t>
      </w:r>
      <w:r w:rsidR="00A31BB1" w:rsidRPr="00654ECE">
        <w:rPr>
          <w:rFonts w:ascii="Arial Nova Light" w:hAnsi="Arial Nova Light" w:cs="Arial"/>
          <w:lang w:val="en-NZ"/>
        </w:rPr>
        <w:t>ystematically collat</w:t>
      </w:r>
      <w:r w:rsidRPr="00654ECE">
        <w:rPr>
          <w:rFonts w:ascii="Arial Nova Light" w:hAnsi="Arial Nova Light" w:cs="Arial"/>
          <w:lang w:val="en-NZ"/>
        </w:rPr>
        <w:t>e</w:t>
      </w:r>
      <w:r w:rsidR="00A31BB1" w:rsidRPr="00654ECE">
        <w:rPr>
          <w:rFonts w:ascii="Arial Nova Light" w:hAnsi="Arial Nova Light" w:cs="Arial"/>
          <w:lang w:val="en-NZ"/>
        </w:rPr>
        <w:t xml:space="preserve"> the information and identify key themes as the audit progresses</w:t>
      </w:r>
      <w:r w:rsidRPr="00654ECE">
        <w:rPr>
          <w:rFonts w:ascii="Arial Nova Light" w:hAnsi="Arial Nova Light" w:cs="Arial"/>
          <w:lang w:val="en-NZ"/>
        </w:rPr>
        <w:t xml:space="preserve">. This is particularly </w:t>
      </w:r>
      <w:r w:rsidR="00A31BB1" w:rsidRPr="00654ECE">
        <w:rPr>
          <w:rFonts w:ascii="Arial Nova Light" w:hAnsi="Arial Nova Light" w:cs="Arial"/>
          <w:lang w:val="en-NZ"/>
        </w:rPr>
        <w:t xml:space="preserve">valuable </w:t>
      </w:r>
      <w:r w:rsidR="00A76715" w:rsidRPr="00654ECE">
        <w:rPr>
          <w:rFonts w:ascii="Arial Nova Light" w:hAnsi="Arial Nova Light" w:cs="Arial"/>
          <w:lang w:val="en-NZ"/>
        </w:rPr>
        <w:t xml:space="preserve">when monitoring the progress of the audit, to ensure the </w:t>
      </w:r>
      <w:r w:rsidR="00A76715" w:rsidRPr="00654ECE">
        <w:rPr>
          <w:rFonts w:ascii="Arial Nova Light" w:hAnsi="Arial Nova Light" w:cs="Arial"/>
          <w:lang w:val="en-NZ"/>
        </w:rPr>
        <w:lastRenderedPageBreak/>
        <w:t xml:space="preserve">information being gathered is useful. It also </w:t>
      </w:r>
      <w:r w:rsidR="00D43584" w:rsidRPr="00654ECE">
        <w:rPr>
          <w:rFonts w:ascii="Arial Nova Light" w:hAnsi="Arial Nova Light" w:cs="Arial"/>
          <w:lang w:val="en-NZ"/>
        </w:rPr>
        <w:t xml:space="preserve">ensures that </w:t>
      </w:r>
      <w:r w:rsidR="00A31BB1" w:rsidRPr="00654ECE">
        <w:rPr>
          <w:rFonts w:ascii="Arial Nova Light" w:hAnsi="Arial Nova Light" w:cs="Arial"/>
          <w:lang w:val="en-NZ"/>
        </w:rPr>
        <w:t>analysing and reporting on the findings</w:t>
      </w:r>
      <w:r w:rsidR="00D43584" w:rsidRPr="00654ECE">
        <w:rPr>
          <w:rFonts w:ascii="Arial Nova Light" w:hAnsi="Arial Nova Light" w:cs="Arial"/>
          <w:lang w:val="en-NZ"/>
        </w:rPr>
        <w:t xml:space="preserve"> can happen in a timely manner following the audit</w:t>
      </w:r>
      <w:r w:rsidR="00A31BB1" w:rsidRPr="00654ECE">
        <w:rPr>
          <w:rFonts w:ascii="Arial Nova Light" w:hAnsi="Arial Nova Light" w:cs="Arial"/>
          <w:lang w:val="en-NZ"/>
        </w:rPr>
        <w:t xml:space="preserve">. </w:t>
      </w:r>
    </w:p>
    <w:p w14:paraId="4B48816D" w14:textId="379A21B8" w:rsidR="00A31BB1" w:rsidRPr="00654ECE" w:rsidRDefault="00A31BB1" w:rsidP="00436B2B">
      <w:pPr>
        <w:shd w:val="clear" w:color="auto" w:fill="FFFFFF"/>
        <w:spacing w:after="0" w:line="240" w:lineRule="auto"/>
        <w:jc w:val="both"/>
        <w:rPr>
          <w:rFonts w:ascii="Arial Nova Light" w:hAnsi="Arial Nova Light" w:cs="Arial"/>
        </w:rPr>
      </w:pPr>
    </w:p>
    <w:p w14:paraId="3D9171E0" w14:textId="4E6AA5EC" w:rsidR="000C7622" w:rsidRPr="00654ECE" w:rsidRDefault="000C7622" w:rsidP="00436B2B">
      <w:pPr>
        <w:shd w:val="clear" w:color="auto" w:fill="FFFFFF"/>
        <w:spacing w:after="0" w:line="240" w:lineRule="auto"/>
        <w:jc w:val="both"/>
        <w:rPr>
          <w:rFonts w:ascii="Arial Nova Light" w:eastAsia="Times New Roman" w:hAnsi="Arial Nova Light" w:cs="Arial"/>
          <w:i/>
          <w:color w:val="385623" w:themeColor="accent6" w:themeShade="80"/>
          <w:lang w:val="en-NZ" w:eastAsia="en-NZ"/>
        </w:rPr>
      </w:pPr>
      <w:r w:rsidRPr="00654ECE">
        <w:rPr>
          <w:rFonts w:ascii="Arial Nova Light" w:eastAsia="Times New Roman" w:hAnsi="Arial Nova Light" w:cs="Arial"/>
          <w:b/>
          <w:i/>
          <w:color w:val="385623" w:themeColor="accent6" w:themeShade="80"/>
          <w:lang w:val="en-NZ" w:eastAsia="en-NZ"/>
        </w:rPr>
        <w:t xml:space="preserve">OUTPUT: </w:t>
      </w:r>
      <w:r w:rsidR="004C7CB6" w:rsidRPr="00654ECE">
        <w:rPr>
          <w:rFonts w:ascii="Arial Nova Light" w:eastAsia="Times New Roman" w:hAnsi="Arial Nova Light" w:cs="Arial"/>
          <w:i/>
          <w:color w:val="385623" w:themeColor="accent6" w:themeShade="80"/>
          <w:lang w:val="en-NZ" w:eastAsia="en-NZ"/>
        </w:rPr>
        <w:t>A</w:t>
      </w:r>
      <w:r w:rsidRPr="00654ECE">
        <w:rPr>
          <w:rFonts w:ascii="Arial Nova Light" w:eastAsia="Times New Roman" w:hAnsi="Arial Nova Light" w:cs="Arial"/>
          <w:i/>
          <w:color w:val="385623" w:themeColor="accent6" w:themeShade="80"/>
          <w:lang w:val="en-NZ" w:eastAsia="en-NZ"/>
        </w:rPr>
        <w:t xml:space="preserve"> audit </w:t>
      </w:r>
      <w:r w:rsidR="00BD588C" w:rsidRPr="00654ECE">
        <w:rPr>
          <w:rFonts w:ascii="Arial Nova Light" w:eastAsia="Times New Roman" w:hAnsi="Arial Nova Light" w:cs="Arial"/>
          <w:i/>
          <w:color w:val="385623" w:themeColor="accent6" w:themeShade="80"/>
          <w:lang w:val="en-NZ" w:eastAsia="en-NZ"/>
        </w:rPr>
        <w:t xml:space="preserve">has been </w:t>
      </w:r>
      <w:r w:rsidR="004C7CB6" w:rsidRPr="00654ECE">
        <w:rPr>
          <w:rFonts w:ascii="Arial Nova Light" w:eastAsia="Times New Roman" w:hAnsi="Arial Nova Light" w:cs="Arial"/>
          <w:i/>
          <w:color w:val="385623" w:themeColor="accent6" w:themeShade="80"/>
          <w:lang w:val="en-NZ" w:eastAsia="en-NZ"/>
        </w:rPr>
        <w:t xml:space="preserve">carried out that provides </w:t>
      </w:r>
      <w:r w:rsidRPr="00654ECE">
        <w:rPr>
          <w:rFonts w:ascii="Arial Nova Light" w:eastAsia="Times New Roman" w:hAnsi="Arial Nova Light" w:cs="Arial"/>
          <w:i/>
          <w:color w:val="385623" w:themeColor="accent6" w:themeShade="80"/>
          <w:lang w:val="en-NZ" w:eastAsia="en-NZ"/>
        </w:rPr>
        <w:t xml:space="preserve">in-depth and robust information </w:t>
      </w:r>
      <w:r w:rsidR="00520E95" w:rsidRPr="00654ECE">
        <w:rPr>
          <w:rFonts w:ascii="Arial Nova Light" w:eastAsia="Times New Roman" w:hAnsi="Arial Nova Light" w:cs="Arial"/>
          <w:i/>
          <w:color w:val="385623" w:themeColor="accent6" w:themeShade="80"/>
          <w:lang w:val="en-NZ" w:eastAsia="en-NZ"/>
        </w:rPr>
        <w:t xml:space="preserve">about </w:t>
      </w:r>
      <w:r w:rsidR="00520E95" w:rsidRPr="00654ECE">
        <w:rPr>
          <w:rFonts w:ascii="Arial Nova Light" w:hAnsi="Arial Nova Light" w:cs="Arial"/>
          <w:i/>
          <w:color w:val="385623" w:themeColor="accent6" w:themeShade="80"/>
        </w:rPr>
        <w:t>the extent to which gender mainstreaming is understood and applied within the NHRI</w:t>
      </w:r>
      <w:r w:rsidR="00A22DF9" w:rsidRPr="00654ECE">
        <w:rPr>
          <w:rFonts w:ascii="Arial Nova Light" w:hAnsi="Arial Nova Light" w:cs="Arial"/>
          <w:i/>
          <w:color w:val="385623" w:themeColor="accent6" w:themeShade="80"/>
        </w:rPr>
        <w:t xml:space="preserve">. </w:t>
      </w:r>
      <w:r w:rsidR="00520E95" w:rsidRPr="00654ECE">
        <w:rPr>
          <w:rFonts w:ascii="Arial Nova Light" w:hAnsi="Arial Nova Light" w:cs="Arial"/>
          <w:i/>
          <w:color w:val="385623" w:themeColor="accent6" w:themeShade="80"/>
        </w:rPr>
        <w:t xml:space="preserve"> </w:t>
      </w:r>
    </w:p>
    <w:p w14:paraId="015C782A" w14:textId="77777777" w:rsidR="00C71660" w:rsidRPr="00654ECE" w:rsidRDefault="00C71660" w:rsidP="00436B2B">
      <w:pPr>
        <w:pStyle w:val="ListParagraph"/>
        <w:shd w:val="clear" w:color="auto" w:fill="FFFFFF"/>
        <w:spacing w:after="0" w:line="240" w:lineRule="auto"/>
        <w:ind w:left="426"/>
        <w:contextualSpacing w:val="0"/>
        <w:rPr>
          <w:rFonts w:ascii="Arial Nova Light" w:hAnsi="Arial Nova Light" w:cs="Arial"/>
        </w:rPr>
      </w:pPr>
    </w:p>
    <w:p w14:paraId="2D11EAFD" w14:textId="3A790006" w:rsidR="008E2C1E" w:rsidRPr="00376F3B" w:rsidRDefault="00376F3B" w:rsidP="00BF687F">
      <w:pPr>
        <w:pStyle w:val="ListParagraph"/>
        <w:numPr>
          <w:ilvl w:val="2"/>
          <w:numId w:val="25"/>
        </w:numPr>
        <w:shd w:val="clear" w:color="auto" w:fill="FFFFFF"/>
        <w:spacing w:after="0" w:line="240" w:lineRule="auto"/>
        <w:rPr>
          <w:rFonts w:ascii="Arial Nova Light" w:hAnsi="Arial Nova Light" w:cs="Arial"/>
          <w:color w:val="007EC4"/>
          <w:sz w:val="24"/>
          <w:szCs w:val="24"/>
        </w:rPr>
      </w:pPr>
      <w:r w:rsidRPr="00376F3B">
        <w:rPr>
          <w:rFonts w:ascii="Arial Nova Light" w:hAnsi="Arial Nova Light" w:cs="Arial"/>
          <w:color w:val="007EC4"/>
          <w:sz w:val="24"/>
          <w:szCs w:val="24"/>
        </w:rPr>
        <w:t xml:space="preserve">Reviewing, </w:t>
      </w:r>
      <w:proofErr w:type="spellStart"/>
      <w:proofErr w:type="gramStart"/>
      <w:r w:rsidRPr="00376F3B">
        <w:rPr>
          <w:rFonts w:ascii="Arial Nova Light" w:hAnsi="Arial Nova Light" w:cs="Arial"/>
          <w:color w:val="007EC4"/>
          <w:sz w:val="24"/>
          <w:szCs w:val="24"/>
        </w:rPr>
        <w:t>analy</w:t>
      </w:r>
      <w:r w:rsidR="006A18E6">
        <w:rPr>
          <w:rFonts w:ascii="Arial Nova Light" w:hAnsi="Arial Nova Light" w:cs="Arial"/>
          <w:color w:val="007EC4"/>
          <w:sz w:val="24"/>
          <w:szCs w:val="24"/>
        </w:rPr>
        <w:t>s</w:t>
      </w:r>
      <w:r w:rsidRPr="00376F3B">
        <w:rPr>
          <w:rFonts w:ascii="Arial Nova Light" w:hAnsi="Arial Nova Light" w:cs="Arial"/>
          <w:color w:val="007EC4"/>
          <w:sz w:val="24"/>
          <w:szCs w:val="24"/>
        </w:rPr>
        <w:t>ing</w:t>
      </w:r>
      <w:proofErr w:type="spellEnd"/>
      <w:proofErr w:type="gramEnd"/>
      <w:r w:rsidRPr="00376F3B">
        <w:rPr>
          <w:rFonts w:ascii="Arial Nova Light" w:hAnsi="Arial Nova Light" w:cs="Arial"/>
          <w:color w:val="007EC4"/>
          <w:sz w:val="24"/>
          <w:szCs w:val="24"/>
        </w:rPr>
        <w:t xml:space="preserve"> and reporting the outcomes of the NHRI </w:t>
      </w:r>
      <w:r w:rsidR="006A18E6">
        <w:rPr>
          <w:rFonts w:ascii="Arial Nova Light" w:hAnsi="Arial Nova Light" w:cs="Arial"/>
          <w:color w:val="007EC4"/>
          <w:sz w:val="24"/>
          <w:szCs w:val="24"/>
        </w:rPr>
        <w:t>g</w:t>
      </w:r>
      <w:r w:rsidR="006A18E6" w:rsidRPr="00376F3B">
        <w:rPr>
          <w:rFonts w:ascii="Arial Nova Light" w:hAnsi="Arial Nova Light" w:cs="Arial"/>
          <w:color w:val="007EC4"/>
          <w:sz w:val="24"/>
          <w:szCs w:val="24"/>
        </w:rPr>
        <w:t xml:space="preserve">ender </w:t>
      </w:r>
      <w:r w:rsidR="006A18E6">
        <w:rPr>
          <w:rFonts w:ascii="Arial Nova Light" w:hAnsi="Arial Nova Light" w:cs="Arial"/>
          <w:color w:val="007EC4"/>
          <w:sz w:val="24"/>
          <w:szCs w:val="24"/>
        </w:rPr>
        <w:t>a</w:t>
      </w:r>
      <w:r w:rsidRPr="00376F3B">
        <w:rPr>
          <w:rFonts w:ascii="Arial Nova Light" w:hAnsi="Arial Nova Light" w:cs="Arial"/>
          <w:color w:val="007EC4"/>
          <w:sz w:val="24"/>
          <w:szCs w:val="24"/>
        </w:rPr>
        <w:t>udit</w:t>
      </w:r>
    </w:p>
    <w:p w14:paraId="76F18433" w14:textId="77777777" w:rsidR="00E022E3" w:rsidRPr="00376F3B" w:rsidRDefault="00E022E3" w:rsidP="00436B2B">
      <w:pPr>
        <w:shd w:val="clear" w:color="auto" w:fill="FFFFFF"/>
        <w:spacing w:after="0" w:line="240" w:lineRule="auto"/>
        <w:rPr>
          <w:rFonts w:ascii="Arial Nova Light" w:eastAsia="Times New Roman" w:hAnsi="Arial Nova Light" w:cs="Arial"/>
          <w:lang w:val="en-NZ" w:eastAsia="en-NZ"/>
        </w:rPr>
      </w:pPr>
    </w:p>
    <w:p w14:paraId="6464C555" w14:textId="36A58160" w:rsidR="00BE1A7F" w:rsidRPr="00654ECE" w:rsidRDefault="00BE1A7F" w:rsidP="00436B2B">
      <w:pPr>
        <w:pStyle w:val="ListParagraph"/>
        <w:shd w:val="clear" w:color="auto" w:fill="FFFFFF"/>
        <w:spacing w:after="0" w:line="240" w:lineRule="auto"/>
        <w:ind w:left="0"/>
        <w:contextualSpacing w:val="0"/>
        <w:jc w:val="both"/>
        <w:rPr>
          <w:rFonts w:ascii="Arial Nova Light" w:eastAsia="Times New Roman" w:hAnsi="Arial Nova Light" w:cs="Arial"/>
          <w:lang w:val="en-NZ" w:eastAsia="en-NZ"/>
        </w:rPr>
      </w:pPr>
      <w:r w:rsidRPr="00654ECE">
        <w:rPr>
          <w:rFonts w:ascii="Arial Nova Light" w:eastAsia="Times New Roman" w:hAnsi="Arial Nova Light" w:cs="Arial"/>
          <w:lang w:val="en-NZ" w:eastAsia="en-NZ"/>
        </w:rPr>
        <w:t>In order to maintain momentum</w:t>
      </w:r>
      <w:r w:rsidR="00CB278A" w:rsidRPr="00654ECE">
        <w:rPr>
          <w:rFonts w:ascii="Arial Nova Light" w:eastAsia="Times New Roman" w:hAnsi="Arial Nova Light" w:cs="Arial"/>
          <w:lang w:val="en-NZ" w:eastAsia="en-NZ"/>
        </w:rPr>
        <w:t xml:space="preserve"> and commitment to the gender mainstreaming strategy</w:t>
      </w:r>
      <w:r w:rsidRPr="00654ECE">
        <w:rPr>
          <w:rFonts w:ascii="Arial Nova Light" w:eastAsia="Times New Roman" w:hAnsi="Arial Nova Light" w:cs="Arial"/>
          <w:lang w:val="en-NZ" w:eastAsia="en-NZ"/>
        </w:rPr>
        <w:t xml:space="preserve">, it is important to consider and report on draft findings </w:t>
      </w:r>
      <w:r w:rsidR="00FE2CA9" w:rsidRPr="00654ECE">
        <w:rPr>
          <w:rFonts w:ascii="Arial Nova Light" w:eastAsia="Times New Roman" w:hAnsi="Arial Nova Light" w:cs="Arial"/>
          <w:lang w:val="en-NZ" w:eastAsia="en-NZ"/>
        </w:rPr>
        <w:t xml:space="preserve">as soon as possible </w:t>
      </w:r>
      <w:r w:rsidR="00275135" w:rsidRPr="00654ECE">
        <w:rPr>
          <w:rFonts w:ascii="Arial Nova Light" w:eastAsia="Times New Roman" w:hAnsi="Arial Nova Light" w:cs="Arial"/>
          <w:lang w:val="en-NZ" w:eastAsia="en-NZ"/>
        </w:rPr>
        <w:t xml:space="preserve">after </w:t>
      </w:r>
      <w:r w:rsidRPr="00654ECE">
        <w:rPr>
          <w:rFonts w:ascii="Arial Nova Light" w:eastAsia="Times New Roman" w:hAnsi="Arial Nova Light" w:cs="Arial"/>
          <w:lang w:val="en-NZ" w:eastAsia="en-NZ"/>
        </w:rPr>
        <w:t>the audit</w:t>
      </w:r>
      <w:r w:rsidR="00275135" w:rsidRPr="00654ECE">
        <w:rPr>
          <w:rFonts w:ascii="Arial Nova Light" w:eastAsia="Times New Roman" w:hAnsi="Arial Nova Light" w:cs="Arial"/>
          <w:lang w:val="en-NZ" w:eastAsia="en-NZ"/>
        </w:rPr>
        <w:t xml:space="preserve">. </w:t>
      </w:r>
    </w:p>
    <w:p w14:paraId="05BC48F4" w14:textId="77777777" w:rsidR="00BE1A7F" w:rsidRPr="00654ECE" w:rsidRDefault="00BE1A7F" w:rsidP="00436B2B">
      <w:pPr>
        <w:pStyle w:val="ListParagraph"/>
        <w:shd w:val="clear" w:color="auto" w:fill="FFFFFF"/>
        <w:spacing w:after="0" w:line="240" w:lineRule="auto"/>
        <w:ind w:left="0"/>
        <w:contextualSpacing w:val="0"/>
        <w:jc w:val="both"/>
        <w:rPr>
          <w:rFonts w:ascii="Arial Nova Light" w:eastAsia="Times New Roman" w:hAnsi="Arial Nova Light" w:cs="Arial"/>
          <w:lang w:val="en-NZ" w:eastAsia="en-NZ"/>
        </w:rPr>
      </w:pPr>
    </w:p>
    <w:p w14:paraId="419ECB46" w14:textId="6216FC5D" w:rsidR="00BE1A7F" w:rsidRPr="00654ECE" w:rsidRDefault="002F65D0" w:rsidP="00436B2B">
      <w:pPr>
        <w:pStyle w:val="ListParagraph"/>
        <w:shd w:val="clear" w:color="auto" w:fill="FFFFFF"/>
        <w:spacing w:after="0" w:line="240" w:lineRule="auto"/>
        <w:ind w:left="0"/>
        <w:contextualSpacing w:val="0"/>
        <w:jc w:val="both"/>
        <w:rPr>
          <w:rFonts w:ascii="Arial Nova Light" w:eastAsia="Times New Roman" w:hAnsi="Arial Nova Light" w:cs="Arial"/>
          <w:lang w:val="en-NZ" w:eastAsia="en-NZ"/>
        </w:rPr>
      </w:pPr>
      <w:r w:rsidRPr="00654ECE">
        <w:rPr>
          <w:rFonts w:ascii="Arial Nova Light" w:eastAsia="Times New Roman" w:hAnsi="Arial Nova Light" w:cs="Arial"/>
          <w:lang w:val="en-NZ" w:eastAsia="en-NZ"/>
        </w:rPr>
        <w:t>A lot of</w:t>
      </w:r>
      <w:r w:rsidR="00BE1A7F" w:rsidRPr="00654ECE">
        <w:rPr>
          <w:rFonts w:ascii="Arial Nova Light" w:eastAsia="Times New Roman" w:hAnsi="Arial Nova Light" w:cs="Arial"/>
          <w:lang w:val="en-NZ" w:eastAsia="en-NZ"/>
        </w:rPr>
        <w:t xml:space="preserve"> information </w:t>
      </w:r>
      <w:r w:rsidR="00275135" w:rsidRPr="00654ECE">
        <w:rPr>
          <w:rFonts w:ascii="Arial Nova Light" w:eastAsia="Times New Roman" w:hAnsi="Arial Nova Light" w:cs="Arial"/>
          <w:lang w:val="en-NZ" w:eastAsia="en-NZ"/>
        </w:rPr>
        <w:t xml:space="preserve">will be </w:t>
      </w:r>
      <w:r w:rsidR="00BE1A7F" w:rsidRPr="00654ECE">
        <w:rPr>
          <w:rFonts w:ascii="Arial Nova Light" w:eastAsia="Times New Roman" w:hAnsi="Arial Nova Light" w:cs="Arial"/>
          <w:lang w:val="en-NZ" w:eastAsia="en-NZ"/>
        </w:rPr>
        <w:t>gathered during the audit and</w:t>
      </w:r>
      <w:r w:rsidR="00C42C19" w:rsidRPr="00654ECE">
        <w:rPr>
          <w:rFonts w:ascii="Arial Nova Light" w:eastAsia="Times New Roman" w:hAnsi="Arial Nova Light" w:cs="Arial"/>
          <w:lang w:val="en-NZ" w:eastAsia="en-NZ"/>
        </w:rPr>
        <w:t xml:space="preserve"> </w:t>
      </w:r>
      <w:r w:rsidR="00BE1A7F" w:rsidRPr="00654ECE">
        <w:rPr>
          <w:rFonts w:ascii="Arial Nova Light" w:eastAsia="Times New Roman" w:hAnsi="Arial Nova Light" w:cs="Arial"/>
          <w:lang w:val="en-NZ" w:eastAsia="en-NZ"/>
        </w:rPr>
        <w:t xml:space="preserve">the final report </w:t>
      </w:r>
      <w:r w:rsidRPr="00654ECE">
        <w:rPr>
          <w:rFonts w:ascii="Arial Nova Light" w:eastAsia="Times New Roman" w:hAnsi="Arial Nova Light" w:cs="Arial"/>
          <w:lang w:val="en-NZ" w:eastAsia="en-NZ"/>
        </w:rPr>
        <w:t>could</w:t>
      </w:r>
      <w:r w:rsidR="00BE1A7F" w:rsidRPr="00654ECE">
        <w:rPr>
          <w:rFonts w:ascii="Arial Nova Light" w:eastAsia="Times New Roman" w:hAnsi="Arial Nova Light" w:cs="Arial"/>
          <w:lang w:val="en-NZ" w:eastAsia="en-NZ"/>
        </w:rPr>
        <w:t xml:space="preserve"> take </w:t>
      </w:r>
      <w:r w:rsidRPr="00654ECE">
        <w:rPr>
          <w:rFonts w:ascii="Arial Nova Light" w:eastAsia="Times New Roman" w:hAnsi="Arial Nova Light" w:cs="Arial"/>
          <w:lang w:val="en-NZ" w:eastAsia="en-NZ"/>
        </w:rPr>
        <w:t xml:space="preserve">a </w:t>
      </w:r>
      <w:r w:rsidR="0020603A" w:rsidRPr="00654ECE">
        <w:rPr>
          <w:rFonts w:ascii="Arial Nova Light" w:eastAsia="Times New Roman" w:hAnsi="Arial Nova Light" w:cs="Arial"/>
          <w:lang w:val="en-NZ" w:eastAsia="en-NZ"/>
        </w:rPr>
        <w:t xml:space="preserve">while </w:t>
      </w:r>
      <w:r w:rsidR="00BE1A7F" w:rsidRPr="00654ECE">
        <w:rPr>
          <w:rFonts w:ascii="Arial Nova Light" w:eastAsia="Times New Roman" w:hAnsi="Arial Nova Light" w:cs="Arial"/>
          <w:lang w:val="en-NZ" w:eastAsia="en-NZ"/>
        </w:rPr>
        <w:t xml:space="preserve">to </w:t>
      </w:r>
      <w:r w:rsidR="00C42C19" w:rsidRPr="00654ECE">
        <w:rPr>
          <w:rFonts w:ascii="Arial Nova Light" w:eastAsia="Times New Roman" w:hAnsi="Arial Nova Light" w:cs="Arial"/>
          <w:lang w:val="en-NZ" w:eastAsia="en-NZ"/>
        </w:rPr>
        <w:t>prepare</w:t>
      </w:r>
      <w:r w:rsidR="00BE1A7F" w:rsidRPr="00654ECE">
        <w:rPr>
          <w:rFonts w:ascii="Arial Nova Light" w:eastAsia="Times New Roman" w:hAnsi="Arial Nova Light" w:cs="Arial"/>
          <w:lang w:val="en-NZ" w:eastAsia="en-NZ"/>
        </w:rPr>
        <w:t xml:space="preserve">. </w:t>
      </w:r>
      <w:r w:rsidR="00C42C19" w:rsidRPr="00654ECE">
        <w:rPr>
          <w:rFonts w:ascii="Arial Nova Light" w:eastAsia="Times New Roman" w:hAnsi="Arial Nova Light" w:cs="Arial"/>
          <w:lang w:val="en-NZ" w:eastAsia="en-NZ"/>
        </w:rPr>
        <w:t>However, and particularly if information has been collated and themed during the audit</w:t>
      </w:r>
      <w:r w:rsidR="0020603A" w:rsidRPr="00654ECE">
        <w:rPr>
          <w:rFonts w:ascii="Arial Nova Light" w:eastAsia="Times New Roman" w:hAnsi="Arial Nova Light" w:cs="Arial"/>
          <w:lang w:val="en-NZ" w:eastAsia="en-NZ"/>
        </w:rPr>
        <w:t>,</w:t>
      </w:r>
      <w:r w:rsidR="00C42C19" w:rsidRPr="00654ECE">
        <w:rPr>
          <w:rFonts w:ascii="Arial Nova Light" w:eastAsia="Times New Roman" w:hAnsi="Arial Nova Light" w:cs="Arial"/>
          <w:lang w:val="en-NZ" w:eastAsia="en-NZ"/>
        </w:rPr>
        <w:t xml:space="preserve"> the </w:t>
      </w:r>
      <w:r w:rsidR="006A18E6">
        <w:rPr>
          <w:rFonts w:ascii="Arial Nova Light" w:eastAsia="Times New Roman" w:hAnsi="Arial Nova Light" w:cs="Arial"/>
          <w:lang w:val="en-NZ" w:eastAsia="en-NZ"/>
        </w:rPr>
        <w:t>gender mainstreaming t</w:t>
      </w:r>
      <w:r w:rsidR="00850E0D" w:rsidRPr="00654ECE">
        <w:rPr>
          <w:rFonts w:ascii="Arial Nova Light" w:eastAsia="Times New Roman" w:hAnsi="Arial Nova Light" w:cs="Arial"/>
          <w:lang w:val="en-NZ" w:eastAsia="en-NZ"/>
        </w:rPr>
        <w:t>eam</w:t>
      </w:r>
      <w:r w:rsidR="00C42C19" w:rsidRPr="00654ECE">
        <w:rPr>
          <w:rFonts w:ascii="Arial Nova Light" w:eastAsia="Times New Roman" w:hAnsi="Arial Nova Light" w:cs="Arial"/>
          <w:lang w:val="en-NZ" w:eastAsia="en-NZ"/>
        </w:rPr>
        <w:t xml:space="preserve"> </w:t>
      </w:r>
      <w:r w:rsidR="00EE6D13" w:rsidRPr="00654ECE">
        <w:rPr>
          <w:rFonts w:ascii="Arial Nova Light" w:eastAsia="Times New Roman" w:hAnsi="Arial Nova Light" w:cs="Arial"/>
          <w:lang w:val="en-NZ" w:eastAsia="en-NZ"/>
        </w:rPr>
        <w:t xml:space="preserve">will be able to </w:t>
      </w:r>
      <w:proofErr w:type="spellStart"/>
      <w:r w:rsidR="006A18E6">
        <w:rPr>
          <w:rFonts w:ascii="Arial Nova Light" w:eastAsia="Times New Roman" w:hAnsi="Arial Nova Light" w:cs="Arial"/>
          <w:lang w:val="en-NZ" w:eastAsia="en-NZ"/>
        </w:rPr>
        <w:t>preapre</w:t>
      </w:r>
      <w:proofErr w:type="spellEnd"/>
      <w:r w:rsidR="006A18E6" w:rsidRPr="00654ECE">
        <w:rPr>
          <w:rFonts w:ascii="Arial Nova Light" w:eastAsia="Times New Roman" w:hAnsi="Arial Nova Light" w:cs="Arial"/>
          <w:lang w:val="en-NZ" w:eastAsia="en-NZ"/>
        </w:rPr>
        <w:t xml:space="preserve"> </w:t>
      </w:r>
      <w:r w:rsidR="0020603A" w:rsidRPr="00654ECE">
        <w:rPr>
          <w:rFonts w:ascii="Arial Nova Light" w:eastAsia="Times New Roman" w:hAnsi="Arial Nova Light" w:cs="Arial"/>
          <w:lang w:val="en-NZ" w:eastAsia="en-NZ"/>
        </w:rPr>
        <w:t xml:space="preserve">a draft summary </w:t>
      </w:r>
      <w:r w:rsidR="00B4668C" w:rsidRPr="00654ECE">
        <w:rPr>
          <w:rFonts w:ascii="Arial Nova Light" w:eastAsia="Times New Roman" w:hAnsi="Arial Nova Light" w:cs="Arial"/>
          <w:lang w:val="en-NZ" w:eastAsia="en-NZ"/>
        </w:rPr>
        <w:t>that</w:t>
      </w:r>
      <w:r w:rsidR="0020603A" w:rsidRPr="00654ECE">
        <w:rPr>
          <w:rFonts w:ascii="Arial Nova Light" w:eastAsia="Times New Roman" w:hAnsi="Arial Nova Light" w:cs="Arial"/>
          <w:lang w:val="en-NZ" w:eastAsia="en-NZ"/>
        </w:rPr>
        <w:t xml:space="preserve"> include</w:t>
      </w:r>
      <w:r w:rsidR="00B4668C" w:rsidRPr="00654ECE">
        <w:rPr>
          <w:rFonts w:ascii="Arial Nova Light" w:eastAsia="Times New Roman" w:hAnsi="Arial Nova Light" w:cs="Arial"/>
          <w:lang w:val="en-NZ" w:eastAsia="en-NZ"/>
        </w:rPr>
        <w:t>s</w:t>
      </w:r>
      <w:r w:rsidR="0020603A" w:rsidRPr="00654ECE">
        <w:rPr>
          <w:rFonts w:ascii="Arial Nova Light" w:eastAsia="Times New Roman" w:hAnsi="Arial Nova Light" w:cs="Arial"/>
          <w:lang w:val="en-NZ" w:eastAsia="en-NZ"/>
        </w:rPr>
        <w:t xml:space="preserve">: </w:t>
      </w:r>
    </w:p>
    <w:p w14:paraId="4AFD5A80" w14:textId="2DB9C4F2" w:rsidR="0020603A" w:rsidRPr="00654ECE" w:rsidRDefault="006A18E6" w:rsidP="00FA6ED0">
      <w:pPr>
        <w:pStyle w:val="ListParagraph"/>
        <w:numPr>
          <w:ilvl w:val="0"/>
          <w:numId w:val="12"/>
        </w:numPr>
        <w:spacing w:before="60" w:after="60" w:line="240" w:lineRule="auto"/>
        <w:ind w:left="850" w:hanging="357"/>
        <w:contextualSpacing w:val="0"/>
        <w:jc w:val="both"/>
        <w:rPr>
          <w:rFonts w:ascii="Arial Nova Light" w:hAnsi="Arial Nova Light" w:cs="Arial"/>
        </w:rPr>
      </w:pPr>
      <w:r>
        <w:rPr>
          <w:rFonts w:ascii="Arial Nova Light" w:hAnsi="Arial Nova Light" w:cs="Arial"/>
        </w:rPr>
        <w:t>K</w:t>
      </w:r>
      <w:r w:rsidR="00905043" w:rsidRPr="00654ECE">
        <w:rPr>
          <w:rFonts w:ascii="Arial Nova Light" w:hAnsi="Arial Nova Light" w:cs="Arial"/>
        </w:rPr>
        <w:t xml:space="preserve">ey findings </w:t>
      </w:r>
      <w:r>
        <w:rPr>
          <w:rFonts w:ascii="Arial Nova Light" w:hAnsi="Arial Nova Light" w:cs="Arial"/>
        </w:rPr>
        <w:t xml:space="preserve">on </w:t>
      </w:r>
      <w:r w:rsidR="002B6AA0" w:rsidRPr="00654ECE">
        <w:rPr>
          <w:rFonts w:ascii="Arial Nova Light" w:hAnsi="Arial Nova Light" w:cs="Arial"/>
        </w:rPr>
        <w:t xml:space="preserve">what the NHRI does well </w:t>
      </w:r>
      <w:r w:rsidR="009554AC" w:rsidRPr="00654ECE">
        <w:rPr>
          <w:rFonts w:ascii="Arial Nova Light" w:hAnsi="Arial Nova Light" w:cs="Arial"/>
        </w:rPr>
        <w:t>and what it could do bette</w:t>
      </w:r>
      <w:r w:rsidR="00AF60B2" w:rsidRPr="00654ECE">
        <w:rPr>
          <w:rFonts w:ascii="Arial Nova Light" w:hAnsi="Arial Nova Light" w:cs="Arial"/>
        </w:rPr>
        <w:t>r to effectively gender mainstream the NHRI</w:t>
      </w:r>
    </w:p>
    <w:p w14:paraId="7485BFA8" w14:textId="4AC5319C" w:rsidR="0020603A" w:rsidRPr="00654ECE" w:rsidRDefault="006A18E6" w:rsidP="00FA6ED0">
      <w:pPr>
        <w:pStyle w:val="ListParagraph"/>
        <w:numPr>
          <w:ilvl w:val="0"/>
          <w:numId w:val="12"/>
        </w:numPr>
        <w:spacing w:before="60" w:after="0" w:line="240" w:lineRule="auto"/>
        <w:ind w:left="850" w:hanging="357"/>
        <w:contextualSpacing w:val="0"/>
        <w:jc w:val="both"/>
        <w:rPr>
          <w:rFonts w:ascii="Arial Nova Light" w:hAnsi="Arial Nova Light" w:cs="Arial"/>
        </w:rPr>
      </w:pPr>
      <w:r>
        <w:rPr>
          <w:rFonts w:ascii="Arial Nova Light" w:hAnsi="Arial Nova Light" w:cs="Arial"/>
        </w:rPr>
        <w:t>D</w:t>
      </w:r>
      <w:r w:rsidR="00AF60B2" w:rsidRPr="00654ECE">
        <w:rPr>
          <w:rFonts w:ascii="Arial Nova Light" w:hAnsi="Arial Nova Light" w:cs="Arial"/>
        </w:rPr>
        <w:t xml:space="preserve">raft </w:t>
      </w:r>
      <w:r w:rsidR="0020603A" w:rsidRPr="00654ECE">
        <w:rPr>
          <w:rFonts w:ascii="Arial Nova Light" w:hAnsi="Arial Nova Light" w:cs="Arial"/>
        </w:rPr>
        <w:t>recommend</w:t>
      </w:r>
      <w:r w:rsidR="00AF60B2" w:rsidRPr="00654ECE">
        <w:rPr>
          <w:rFonts w:ascii="Arial Nova Light" w:hAnsi="Arial Nova Light" w:cs="Arial"/>
        </w:rPr>
        <w:t xml:space="preserve">ations </w:t>
      </w:r>
      <w:r w:rsidR="0020603A" w:rsidRPr="00654ECE">
        <w:rPr>
          <w:rFonts w:ascii="Arial Nova Light" w:hAnsi="Arial Nova Light" w:cs="Arial"/>
        </w:rPr>
        <w:t>to address the gaps</w:t>
      </w:r>
      <w:r w:rsidR="001A6548" w:rsidRPr="00654ECE">
        <w:rPr>
          <w:rFonts w:ascii="Arial Nova Light" w:hAnsi="Arial Nova Light" w:cs="Arial"/>
        </w:rPr>
        <w:t>.</w:t>
      </w:r>
    </w:p>
    <w:p w14:paraId="3DF09F62" w14:textId="77777777" w:rsidR="008C615B" w:rsidRPr="00654ECE" w:rsidRDefault="008C615B" w:rsidP="00436B2B">
      <w:pPr>
        <w:pStyle w:val="ListParagraph"/>
        <w:shd w:val="clear" w:color="auto" w:fill="FFFFFF"/>
        <w:spacing w:after="0" w:line="240" w:lineRule="auto"/>
        <w:ind w:left="0"/>
        <w:contextualSpacing w:val="0"/>
        <w:jc w:val="both"/>
        <w:rPr>
          <w:rFonts w:ascii="Arial Nova Light" w:eastAsia="Times New Roman" w:hAnsi="Arial Nova Light" w:cs="Arial"/>
          <w:lang w:val="en-NZ" w:eastAsia="en-NZ"/>
        </w:rPr>
      </w:pPr>
    </w:p>
    <w:p w14:paraId="6B1E1EA8" w14:textId="5B173562" w:rsidR="00C82AF6" w:rsidRPr="00654ECE" w:rsidRDefault="00C05C1F" w:rsidP="00436B2B">
      <w:pPr>
        <w:pStyle w:val="ListParagraph"/>
        <w:shd w:val="clear" w:color="auto" w:fill="FFFFFF"/>
        <w:spacing w:after="0" w:line="240" w:lineRule="auto"/>
        <w:ind w:left="0"/>
        <w:contextualSpacing w:val="0"/>
        <w:jc w:val="both"/>
        <w:rPr>
          <w:rFonts w:ascii="Arial Nova Light" w:eastAsia="Times New Roman" w:hAnsi="Arial Nova Light" w:cs="Arial"/>
          <w:lang w:val="en-NZ" w:eastAsia="en-NZ"/>
        </w:rPr>
      </w:pPr>
      <w:r w:rsidRPr="00654ECE">
        <w:rPr>
          <w:rFonts w:ascii="Arial Nova Light" w:eastAsia="Times New Roman" w:hAnsi="Arial Nova Light" w:cs="Arial"/>
          <w:lang w:val="en-NZ" w:eastAsia="en-NZ"/>
        </w:rPr>
        <w:t>T</w:t>
      </w:r>
      <w:r w:rsidR="00BB649F" w:rsidRPr="00654ECE">
        <w:rPr>
          <w:rFonts w:ascii="Arial Nova Light" w:eastAsia="Times New Roman" w:hAnsi="Arial Nova Light" w:cs="Arial"/>
          <w:lang w:val="en-NZ" w:eastAsia="en-NZ"/>
        </w:rPr>
        <w:t xml:space="preserve">he </w:t>
      </w:r>
      <w:r w:rsidR="006A18E6">
        <w:rPr>
          <w:rFonts w:ascii="Arial Nova Light" w:eastAsia="Times New Roman" w:hAnsi="Arial Nova Light" w:cs="Arial"/>
          <w:lang w:val="en-NZ" w:eastAsia="en-NZ"/>
        </w:rPr>
        <w:t>t</w:t>
      </w:r>
      <w:r w:rsidR="006F5B8D" w:rsidRPr="00654ECE">
        <w:rPr>
          <w:rFonts w:ascii="Arial Nova Light" w:eastAsia="Times New Roman" w:hAnsi="Arial Nova Light" w:cs="Arial"/>
          <w:lang w:val="en-NZ" w:eastAsia="en-NZ"/>
        </w:rPr>
        <w:t>eam should discuss the d</w:t>
      </w:r>
      <w:r w:rsidR="00990D97" w:rsidRPr="00654ECE">
        <w:rPr>
          <w:rFonts w:ascii="Arial Nova Light" w:eastAsia="Times New Roman" w:hAnsi="Arial Nova Light" w:cs="Arial"/>
          <w:lang w:val="en-NZ" w:eastAsia="en-NZ"/>
        </w:rPr>
        <w:t>raft summary</w:t>
      </w:r>
      <w:r w:rsidR="00F50C57" w:rsidRPr="00654ECE">
        <w:rPr>
          <w:rFonts w:ascii="Arial Nova Light" w:eastAsia="Times New Roman" w:hAnsi="Arial Nova Light" w:cs="Arial"/>
          <w:lang w:val="en-NZ" w:eastAsia="en-NZ"/>
        </w:rPr>
        <w:t xml:space="preserve"> </w:t>
      </w:r>
      <w:r w:rsidRPr="00654ECE">
        <w:rPr>
          <w:rFonts w:ascii="Arial Nova Light" w:eastAsia="Times New Roman" w:hAnsi="Arial Nova Light" w:cs="Arial"/>
          <w:lang w:val="en-NZ" w:eastAsia="en-NZ"/>
        </w:rPr>
        <w:t xml:space="preserve">with the </w:t>
      </w:r>
      <w:r w:rsidR="001F5197" w:rsidRPr="00654ECE">
        <w:rPr>
          <w:rFonts w:ascii="Arial Nova Light" w:eastAsia="Times New Roman" w:hAnsi="Arial Nova Light" w:cs="Arial"/>
          <w:lang w:val="en-NZ" w:eastAsia="en-NZ"/>
        </w:rPr>
        <w:t>senior leader</w:t>
      </w:r>
      <w:r w:rsidR="00317D72" w:rsidRPr="00654ECE">
        <w:rPr>
          <w:rFonts w:ascii="Arial Nova Light" w:eastAsia="Times New Roman" w:hAnsi="Arial Nova Light" w:cs="Arial"/>
          <w:lang w:val="en-NZ" w:eastAsia="en-NZ"/>
        </w:rPr>
        <w:t>/</w:t>
      </w:r>
      <w:r w:rsidR="001F5197" w:rsidRPr="00654ECE">
        <w:rPr>
          <w:rFonts w:ascii="Arial Nova Light" w:eastAsia="Times New Roman" w:hAnsi="Arial Nova Light" w:cs="Arial"/>
          <w:lang w:val="en-NZ" w:eastAsia="en-NZ"/>
        </w:rPr>
        <w:t>s</w:t>
      </w:r>
      <w:r w:rsidR="00F50C57" w:rsidRPr="00654ECE">
        <w:rPr>
          <w:rFonts w:ascii="Arial Nova Light" w:eastAsia="Times New Roman" w:hAnsi="Arial Nova Light" w:cs="Arial"/>
          <w:lang w:val="en-NZ" w:eastAsia="en-NZ"/>
        </w:rPr>
        <w:t xml:space="preserve"> </w:t>
      </w:r>
      <w:r w:rsidR="003C709D" w:rsidRPr="00654ECE">
        <w:rPr>
          <w:rFonts w:ascii="Arial Nova Light" w:eastAsia="Times New Roman" w:hAnsi="Arial Nova Light" w:cs="Arial"/>
          <w:lang w:val="en-NZ" w:eastAsia="en-NZ"/>
        </w:rPr>
        <w:t xml:space="preserve">of the NHRI </w:t>
      </w:r>
      <w:r w:rsidR="00F50C57" w:rsidRPr="00654ECE">
        <w:rPr>
          <w:rFonts w:ascii="Arial Nova Light" w:eastAsia="Times New Roman" w:hAnsi="Arial Nova Light" w:cs="Arial"/>
          <w:lang w:val="en-NZ" w:eastAsia="en-NZ"/>
        </w:rPr>
        <w:t>to enable</w:t>
      </w:r>
      <w:r w:rsidRPr="00654ECE">
        <w:rPr>
          <w:rFonts w:ascii="Arial Nova Light" w:eastAsia="Times New Roman" w:hAnsi="Arial Nova Light" w:cs="Arial"/>
          <w:lang w:val="en-NZ" w:eastAsia="en-NZ"/>
        </w:rPr>
        <w:t xml:space="preserve"> </w:t>
      </w:r>
      <w:r w:rsidR="006F5B8D" w:rsidRPr="00654ECE">
        <w:rPr>
          <w:rFonts w:ascii="Arial Nova Light" w:eastAsia="Times New Roman" w:hAnsi="Arial Nova Light" w:cs="Arial"/>
          <w:lang w:val="en-NZ" w:eastAsia="en-NZ"/>
        </w:rPr>
        <w:t>a</w:t>
      </w:r>
      <w:r w:rsidR="0067273B" w:rsidRPr="00654ECE">
        <w:rPr>
          <w:rFonts w:ascii="Arial Nova Light" w:eastAsia="Times New Roman" w:hAnsi="Arial Nova Light" w:cs="Arial"/>
          <w:lang w:val="en-NZ" w:eastAsia="en-NZ"/>
        </w:rPr>
        <w:t xml:space="preserve"> discuss</w:t>
      </w:r>
      <w:r w:rsidR="006F5B8D" w:rsidRPr="00654ECE">
        <w:rPr>
          <w:rFonts w:ascii="Arial Nova Light" w:eastAsia="Times New Roman" w:hAnsi="Arial Nova Light" w:cs="Arial"/>
          <w:lang w:val="en-NZ" w:eastAsia="en-NZ"/>
        </w:rPr>
        <w:t>ion of</w:t>
      </w:r>
      <w:r w:rsidR="0067273B" w:rsidRPr="00654ECE">
        <w:rPr>
          <w:rFonts w:ascii="Arial Nova Light" w:eastAsia="Times New Roman" w:hAnsi="Arial Nova Light" w:cs="Arial"/>
          <w:lang w:val="en-NZ" w:eastAsia="en-NZ"/>
        </w:rPr>
        <w:t xml:space="preserve"> the audit findings and proposed strategies and actions. </w:t>
      </w:r>
      <w:r w:rsidR="00F50C57" w:rsidRPr="00654ECE">
        <w:rPr>
          <w:rFonts w:ascii="Arial Nova Light" w:eastAsia="Times New Roman" w:hAnsi="Arial Nova Light" w:cs="Arial"/>
          <w:lang w:val="en-NZ" w:eastAsia="en-NZ"/>
        </w:rPr>
        <w:t xml:space="preserve">Buy-in at senior level is key to the successful progression of the next stages. </w:t>
      </w:r>
      <w:r w:rsidR="0067273B" w:rsidRPr="00654ECE">
        <w:rPr>
          <w:rFonts w:ascii="Arial Nova Light" w:eastAsia="Times New Roman" w:hAnsi="Arial Nova Light" w:cs="Arial"/>
          <w:lang w:val="en-NZ" w:eastAsia="en-NZ"/>
        </w:rPr>
        <w:t xml:space="preserve">This discussion could also involve deciding how and when to communicate the </w:t>
      </w:r>
      <w:r w:rsidR="00C044B8" w:rsidRPr="00654ECE">
        <w:rPr>
          <w:rFonts w:ascii="Arial Nova Light" w:eastAsia="Times New Roman" w:hAnsi="Arial Nova Light" w:cs="Arial"/>
          <w:lang w:val="en-NZ" w:eastAsia="en-NZ"/>
        </w:rPr>
        <w:t xml:space="preserve">draft summary </w:t>
      </w:r>
      <w:r w:rsidR="0067273B" w:rsidRPr="00654ECE">
        <w:rPr>
          <w:rFonts w:ascii="Arial Nova Light" w:eastAsia="Times New Roman" w:hAnsi="Arial Nova Light" w:cs="Arial"/>
          <w:lang w:val="en-NZ" w:eastAsia="en-NZ"/>
        </w:rPr>
        <w:t>to the relevant teams</w:t>
      </w:r>
      <w:r w:rsidR="00C044B8" w:rsidRPr="00654ECE">
        <w:rPr>
          <w:rFonts w:ascii="Arial Nova Light" w:eastAsia="Times New Roman" w:hAnsi="Arial Nova Light" w:cs="Arial"/>
          <w:lang w:val="en-NZ" w:eastAsia="en-NZ"/>
        </w:rPr>
        <w:t>/groups within the NHRI</w:t>
      </w:r>
      <w:r w:rsidR="004730E3" w:rsidRPr="00654ECE">
        <w:rPr>
          <w:rFonts w:ascii="Arial Nova Light" w:eastAsia="Times New Roman" w:hAnsi="Arial Nova Light" w:cs="Arial"/>
          <w:lang w:val="en-NZ" w:eastAsia="en-NZ"/>
        </w:rPr>
        <w:t xml:space="preserve">, particularly to those </w:t>
      </w:r>
      <w:r w:rsidR="006C4E60">
        <w:rPr>
          <w:rFonts w:ascii="Arial Nova Light" w:eastAsia="Times New Roman" w:hAnsi="Arial Nova Light" w:cs="Arial"/>
          <w:lang w:val="en-NZ" w:eastAsia="en-NZ"/>
        </w:rPr>
        <w:t>who</w:t>
      </w:r>
      <w:r w:rsidR="006C4E60" w:rsidRPr="00654ECE">
        <w:rPr>
          <w:rFonts w:ascii="Arial Nova Light" w:eastAsia="Times New Roman" w:hAnsi="Arial Nova Light" w:cs="Arial"/>
          <w:lang w:val="en-NZ" w:eastAsia="en-NZ"/>
        </w:rPr>
        <w:t xml:space="preserve"> </w:t>
      </w:r>
      <w:r w:rsidR="004730E3" w:rsidRPr="00654ECE">
        <w:rPr>
          <w:rFonts w:ascii="Arial Nova Light" w:eastAsia="Times New Roman" w:hAnsi="Arial Nova Light" w:cs="Arial"/>
          <w:lang w:val="en-NZ" w:eastAsia="en-NZ"/>
        </w:rPr>
        <w:t>participated in the audit</w:t>
      </w:r>
      <w:r w:rsidR="0067273B" w:rsidRPr="00654ECE">
        <w:rPr>
          <w:rFonts w:ascii="Arial Nova Light" w:eastAsia="Times New Roman" w:hAnsi="Arial Nova Light" w:cs="Arial"/>
          <w:lang w:val="en-NZ" w:eastAsia="en-NZ"/>
        </w:rPr>
        <w:t xml:space="preserve">. </w:t>
      </w:r>
      <w:r w:rsidR="00032583" w:rsidRPr="00654ECE">
        <w:rPr>
          <w:rFonts w:ascii="Arial Nova Light" w:eastAsia="Times New Roman" w:hAnsi="Arial Nova Light" w:cs="Arial"/>
          <w:lang w:val="en-NZ" w:eastAsia="en-NZ"/>
        </w:rPr>
        <w:t xml:space="preserve">These discussions will contribute to </w:t>
      </w:r>
      <w:r w:rsidR="00154D7B" w:rsidRPr="00654ECE">
        <w:rPr>
          <w:rFonts w:ascii="Arial Nova Light" w:eastAsia="Times New Roman" w:hAnsi="Arial Nova Light" w:cs="Arial"/>
          <w:lang w:val="en-NZ" w:eastAsia="en-NZ"/>
        </w:rPr>
        <w:t xml:space="preserve">preparing and </w:t>
      </w:r>
      <w:r w:rsidR="00032583" w:rsidRPr="00654ECE">
        <w:rPr>
          <w:rFonts w:ascii="Arial Nova Light" w:eastAsia="Times New Roman" w:hAnsi="Arial Nova Light" w:cs="Arial"/>
          <w:lang w:val="en-NZ" w:eastAsia="en-NZ"/>
        </w:rPr>
        <w:t xml:space="preserve">refining the final report. </w:t>
      </w:r>
    </w:p>
    <w:p w14:paraId="22B84504" w14:textId="6CA6A7E3" w:rsidR="00414F35" w:rsidRPr="00654ECE" w:rsidRDefault="00414F35" w:rsidP="00436B2B">
      <w:pPr>
        <w:shd w:val="clear" w:color="auto" w:fill="FFFFFF"/>
        <w:spacing w:after="0" w:line="240" w:lineRule="auto"/>
        <w:rPr>
          <w:rFonts w:ascii="Arial Nova Light" w:eastAsia="Times New Roman" w:hAnsi="Arial Nova Light" w:cs="Arial"/>
          <w:highlight w:val="yellow"/>
          <w:lang w:val="en-NZ" w:eastAsia="en-NZ"/>
        </w:rPr>
      </w:pPr>
    </w:p>
    <w:p w14:paraId="0B84F081" w14:textId="0EB72FF7" w:rsidR="00D3026A" w:rsidRPr="00654ECE" w:rsidRDefault="00032583" w:rsidP="00436B2B">
      <w:pPr>
        <w:autoSpaceDE w:val="0"/>
        <w:autoSpaceDN w:val="0"/>
        <w:adjustRightInd w:val="0"/>
        <w:spacing w:after="0" w:line="240" w:lineRule="auto"/>
        <w:jc w:val="both"/>
        <w:rPr>
          <w:rFonts w:ascii="Arial Nova Light" w:hAnsi="Arial Nova Light" w:cs="Arial"/>
          <w:lang w:val="en-NZ"/>
        </w:rPr>
      </w:pPr>
      <w:r w:rsidRPr="00654ECE">
        <w:rPr>
          <w:rFonts w:ascii="Arial Nova Light" w:hAnsi="Arial Nova Light" w:cs="Arial"/>
          <w:lang w:val="en-NZ"/>
        </w:rPr>
        <w:t>The</w:t>
      </w:r>
      <w:r w:rsidR="00A11610" w:rsidRPr="00654ECE">
        <w:rPr>
          <w:rFonts w:ascii="Arial Nova Light" w:hAnsi="Arial Nova Light" w:cs="Arial"/>
          <w:lang w:val="en-NZ"/>
        </w:rPr>
        <w:t xml:space="preserve"> final report </w:t>
      </w:r>
      <w:r w:rsidR="00F26B05" w:rsidRPr="00654ECE">
        <w:rPr>
          <w:rFonts w:ascii="Arial Nova Light" w:hAnsi="Arial Nova Light" w:cs="Arial"/>
          <w:lang w:val="en-NZ"/>
        </w:rPr>
        <w:t>should be</w:t>
      </w:r>
      <w:r w:rsidR="00E07DCA" w:rsidRPr="00654ECE">
        <w:rPr>
          <w:rFonts w:ascii="Arial Nova Light" w:hAnsi="Arial Nova Light" w:cs="Arial"/>
          <w:lang w:val="en-NZ"/>
        </w:rPr>
        <w:t xml:space="preserve"> </w:t>
      </w:r>
      <w:r w:rsidR="00A250EA" w:rsidRPr="00654ECE">
        <w:rPr>
          <w:rFonts w:ascii="Arial Nova Light" w:hAnsi="Arial Nova Light" w:cs="Arial"/>
          <w:lang w:val="en-NZ"/>
        </w:rPr>
        <w:t>prepared</w:t>
      </w:r>
      <w:r w:rsidR="00A11610" w:rsidRPr="00654ECE">
        <w:rPr>
          <w:rFonts w:ascii="Arial Nova Light" w:hAnsi="Arial Nova Light" w:cs="Arial"/>
          <w:lang w:val="en-NZ"/>
        </w:rPr>
        <w:t xml:space="preserve"> by the </w:t>
      </w:r>
      <w:r w:rsidR="006A18E6">
        <w:rPr>
          <w:rFonts w:ascii="Arial Nova Light" w:eastAsia="Times New Roman" w:hAnsi="Arial Nova Light" w:cs="Arial"/>
          <w:lang w:val="en-NZ" w:eastAsia="en-NZ"/>
        </w:rPr>
        <w:t xml:space="preserve">gender mainstreaming </w:t>
      </w:r>
      <w:r w:rsidR="006A18E6" w:rsidRPr="00654ECE">
        <w:rPr>
          <w:rFonts w:ascii="Arial Nova Light" w:hAnsi="Arial Nova Light" w:cs="Arial"/>
          <w:lang w:val="en-NZ"/>
        </w:rPr>
        <w:t>t</w:t>
      </w:r>
      <w:r w:rsidR="00A11610" w:rsidRPr="00654ECE">
        <w:rPr>
          <w:rFonts w:ascii="Arial Nova Light" w:hAnsi="Arial Nova Light" w:cs="Arial"/>
          <w:lang w:val="en-NZ"/>
        </w:rPr>
        <w:t xml:space="preserve">eam </w:t>
      </w:r>
      <w:r w:rsidR="00E07DCA" w:rsidRPr="00654ECE">
        <w:rPr>
          <w:rFonts w:ascii="Arial Nova Light" w:hAnsi="Arial Nova Light" w:cs="Arial"/>
          <w:lang w:val="en-NZ"/>
        </w:rPr>
        <w:t>as soon as possible</w:t>
      </w:r>
      <w:r w:rsidR="00F26B05" w:rsidRPr="00654ECE">
        <w:rPr>
          <w:rFonts w:ascii="Arial Nova Light" w:hAnsi="Arial Nova Light" w:cs="Arial"/>
          <w:lang w:val="en-NZ"/>
        </w:rPr>
        <w:t>. This</w:t>
      </w:r>
      <w:r w:rsidR="00E07DCA" w:rsidRPr="00654ECE">
        <w:rPr>
          <w:rFonts w:ascii="Arial Nova Light" w:hAnsi="Arial Nova Light" w:cs="Arial"/>
          <w:lang w:val="en-NZ"/>
        </w:rPr>
        <w:t xml:space="preserve"> is the basis for the </w:t>
      </w:r>
      <w:r w:rsidR="00382902" w:rsidRPr="00654ECE">
        <w:rPr>
          <w:rFonts w:ascii="Arial Nova Light" w:hAnsi="Arial Nova Light" w:cs="Arial"/>
          <w:lang w:val="en-NZ"/>
        </w:rPr>
        <w:t xml:space="preserve">next step in </w:t>
      </w:r>
      <w:r w:rsidR="001C710C" w:rsidRPr="00654ECE">
        <w:rPr>
          <w:rFonts w:ascii="Arial Nova Light" w:hAnsi="Arial Nova Light" w:cs="Arial"/>
          <w:lang w:val="en-NZ"/>
        </w:rPr>
        <w:t>the</w:t>
      </w:r>
      <w:r w:rsidR="00443296" w:rsidRPr="00654ECE">
        <w:rPr>
          <w:rFonts w:ascii="Arial Nova Light" w:hAnsi="Arial Nova Light" w:cs="Arial"/>
          <w:lang w:val="en-NZ"/>
        </w:rPr>
        <w:t xml:space="preserve"> NHRI</w:t>
      </w:r>
      <w:r w:rsidR="001C710C" w:rsidRPr="00654ECE">
        <w:rPr>
          <w:rFonts w:ascii="Arial Nova Light" w:hAnsi="Arial Nova Light" w:cs="Arial"/>
          <w:lang w:val="en-NZ"/>
        </w:rPr>
        <w:t xml:space="preserve">’s </w:t>
      </w:r>
      <w:r w:rsidR="006A18E6">
        <w:rPr>
          <w:rFonts w:ascii="Arial Nova Light" w:hAnsi="Arial Nova Light" w:cs="Arial"/>
          <w:lang w:val="en-NZ"/>
        </w:rPr>
        <w:t>g</w:t>
      </w:r>
      <w:r w:rsidR="001C710C" w:rsidRPr="00654ECE">
        <w:rPr>
          <w:rFonts w:ascii="Arial Nova Light" w:hAnsi="Arial Nova Light" w:cs="Arial"/>
          <w:lang w:val="en-NZ"/>
        </w:rPr>
        <w:t xml:space="preserve">ender </w:t>
      </w:r>
      <w:r w:rsidR="006A18E6">
        <w:rPr>
          <w:rFonts w:ascii="Arial Nova Light" w:hAnsi="Arial Nova Light" w:cs="Arial"/>
          <w:lang w:val="en-NZ"/>
        </w:rPr>
        <w:t>m</w:t>
      </w:r>
      <w:r w:rsidR="001C710C" w:rsidRPr="00654ECE">
        <w:rPr>
          <w:rFonts w:ascii="Arial Nova Light" w:hAnsi="Arial Nova Light" w:cs="Arial"/>
          <w:lang w:val="en-NZ"/>
        </w:rPr>
        <w:t xml:space="preserve">ainstreaming </w:t>
      </w:r>
      <w:r w:rsidR="006A18E6">
        <w:rPr>
          <w:rFonts w:ascii="Arial Nova Light" w:hAnsi="Arial Nova Light" w:cs="Arial"/>
          <w:lang w:val="en-NZ"/>
        </w:rPr>
        <w:t>s</w:t>
      </w:r>
      <w:r w:rsidR="001C710C" w:rsidRPr="00654ECE">
        <w:rPr>
          <w:rFonts w:ascii="Arial Nova Light" w:hAnsi="Arial Nova Light" w:cs="Arial"/>
          <w:lang w:val="en-NZ"/>
        </w:rPr>
        <w:t xml:space="preserve">trategy. </w:t>
      </w:r>
      <w:r w:rsidR="00FB0058" w:rsidRPr="00654ECE">
        <w:rPr>
          <w:rFonts w:ascii="Arial Nova Light" w:hAnsi="Arial Nova Light" w:cs="Arial"/>
        </w:rPr>
        <w:t xml:space="preserve">Once completed it is important that the </w:t>
      </w:r>
      <w:r w:rsidR="00E66A55" w:rsidRPr="00654ECE">
        <w:rPr>
          <w:rFonts w:ascii="Arial Nova Light" w:hAnsi="Arial Nova Light" w:cs="Arial"/>
        </w:rPr>
        <w:t>report</w:t>
      </w:r>
      <w:r w:rsidR="00DE6290" w:rsidRPr="00654ECE">
        <w:rPr>
          <w:rFonts w:ascii="Arial Nova Light" w:hAnsi="Arial Nova Light" w:cs="Arial"/>
        </w:rPr>
        <w:t>’s findings</w:t>
      </w:r>
      <w:r w:rsidR="00E66A55" w:rsidRPr="00654ECE">
        <w:rPr>
          <w:rFonts w:ascii="Arial Nova Light" w:hAnsi="Arial Nova Light" w:cs="Arial"/>
        </w:rPr>
        <w:t xml:space="preserve"> and recommendations</w:t>
      </w:r>
      <w:r w:rsidR="00FB0058" w:rsidRPr="00654ECE">
        <w:rPr>
          <w:rFonts w:ascii="Arial Nova Light" w:hAnsi="Arial Nova Light" w:cs="Arial"/>
        </w:rPr>
        <w:t xml:space="preserve"> are communicated across the </w:t>
      </w:r>
      <w:proofErr w:type="spellStart"/>
      <w:r w:rsidR="00BB03E3" w:rsidRPr="00654ECE">
        <w:rPr>
          <w:rFonts w:ascii="Arial Nova Light" w:hAnsi="Arial Nova Light" w:cs="Arial"/>
        </w:rPr>
        <w:t>organisation</w:t>
      </w:r>
      <w:proofErr w:type="spellEnd"/>
      <w:r w:rsidR="00BB03E3" w:rsidRPr="00654ECE">
        <w:rPr>
          <w:rFonts w:ascii="Arial Nova Light" w:hAnsi="Arial Nova Light" w:cs="Arial"/>
        </w:rPr>
        <w:t xml:space="preserve"> </w:t>
      </w:r>
      <w:r w:rsidR="002A5455" w:rsidRPr="00654ECE">
        <w:rPr>
          <w:rFonts w:ascii="Arial Nova Light" w:hAnsi="Arial Nova Light" w:cs="Arial"/>
        </w:rPr>
        <w:t>and</w:t>
      </w:r>
      <w:r w:rsidR="00BB03E3" w:rsidRPr="00654ECE">
        <w:rPr>
          <w:rFonts w:ascii="Arial Nova Light" w:hAnsi="Arial Nova Light" w:cs="Arial"/>
        </w:rPr>
        <w:t xml:space="preserve"> th</w:t>
      </w:r>
      <w:r w:rsidR="004D0997" w:rsidRPr="00654ECE">
        <w:rPr>
          <w:rFonts w:ascii="Arial Nova Light" w:hAnsi="Arial Nova Light" w:cs="Arial"/>
        </w:rPr>
        <w:t xml:space="preserve">at </w:t>
      </w:r>
      <w:r w:rsidR="00BB03E3" w:rsidRPr="00654ECE">
        <w:rPr>
          <w:rFonts w:ascii="Arial Nova Light" w:hAnsi="Arial Nova Light" w:cs="Arial"/>
        </w:rPr>
        <w:t>opportunit</w:t>
      </w:r>
      <w:r w:rsidR="004D0997" w:rsidRPr="00654ECE">
        <w:rPr>
          <w:rFonts w:ascii="Arial Nova Light" w:hAnsi="Arial Nova Light" w:cs="Arial"/>
        </w:rPr>
        <w:t>ies</w:t>
      </w:r>
      <w:r w:rsidR="00905285" w:rsidRPr="00654ECE">
        <w:rPr>
          <w:rFonts w:ascii="Arial Nova Light" w:hAnsi="Arial Nova Light" w:cs="Arial"/>
        </w:rPr>
        <w:t xml:space="preserve"> </w:t>
      </w:r>
      <w:r w:rsidR="00BB03E3" w:rsidRPr="00654ECE">
        <w:rPr>
          <w:rFonts w:ascii="Arial Nova Light" w:hAnsi="Arial Nova Light" w:cs="Arial"/>
        </w:rPr>
        <w:t xml:space="preserve">to discuss the implications of the report </w:t>
      </w:r>
      <w:r w:rsidR="004D0997" w:rsidRPr="00654ECE">
        <w:rPr>
          <w:rFonts w:ascii="Arial Nova Light" w:hAnsi="Arial Nova Light" w:cs="Arial"/>
        </w:rPr>
        <w:t xml:space="preserve">are facilitated. </w:t>
      </w:r>
    </w:p>
    <w:p w14:paraId="02B8815D" w14:textId="77777777" w:rsidR="00032583" w:rsidRPr="00654ECE" w:rsidRDefault="00032583" w:rsidP="00436B2B">
      <w:pPr>
        <w:autoSpaceDE w:val="0"/>
        <w:autoSpaceDN w:val="0"/>
        <w:adjustRightInd w:val="0"/>
        <w:spacing w:after="0" w:line="240" w:lineRule="auto"/>
        <w:jc w:val="both"/>
        <w:rPr>
          <w:rFonts w:ascii="Arial Nova Light" w:hAnsi="Arial Nova Light" w:cs="Arial"/>
          <w:lang w:val="en-NZ"/>
        </w:rPr>
      </w:pPr>
    </w:p>
    <w:p w14:paraId="0185A9CE" w14:textId="1742A5F2" w:rsidR="00414F35" w:rsidRPr="00654ECE" w:rsidRDefault="0012725B" w:rsidP="00436B2B">
      <w:pPr>
        <w:shd w:val="clear" w:color="auto" w:fill="FFFFFF"/>
        <w:spacing w:after="0" w:line="240" w:lineRule="auto"/>
        <w:jc w:val="both"/>
        <w:rPr>
          <w:rFonts w:ascii="Arial Nova Light" w:eastAsia="Times New Roman" w:hAnsi="Arial Nova Light" w:cs="Arial"/>
          <w:i/>
          <w:color w:val="385623" w:themeColor="accent6" w:themeShade="80"/>
          <w:lang w:val="en-NZ" w:eastAsia="en-NZ"/>
        </w:rPr>
      </w:pPr>
      <w:r w:rsidRPr="00654ECE">
        <w:rPr>
          <w:rFonts w:ascii="Arial Nova Light" w:eastAsia="Times New Roman" w:hAnsi="Arial Nova Light" w:cs="Arial"/>
          <w:b/>
          <w:i/>
          <w:color w:val="385623" w:themeColor="accent6" w:themeShade="80"/>
          <w:lang w:val="en-NZ" w:eastAsia="en-NZ"/>
        </w:rPr>
        <w:t>OUTPUT</w:t>
      </w:r>
      <w:r w:rsidRPr="00654ECE">
        <w:rPr>
          <w:rFonts w:ascii="Arial Nova Light" w:eastAsia="Times New Roman" w:hAnsi="Arial Nova Light" w:cs="Arial"/>
          <w:i/>
          <w:color w:val="385623" w:themeColor="accent6" w:themeShade="80"/>
          <w:lang w:val="en-NZ" w:eastAsia="en-NZ"/>
        </w:rPr>
        <w:t>: A</w:t>
      </w:r>
      <w:r w:rsidR="007C1374" w:rsidRPr="00654ECE">
        <w:rPr>
          <w:rFonts w:ascii="Arial Nova Light" w:eastAsia="Times New Roman" w:hAnsi="Arial Nova Light" w:cs="Arial"/>
          <w:i/>
          <w:color w:val="385623" w:themeColor="accent6" w:themeShade="80"/>
          <w:lang w:val="en-NZ" w:eastAsia="en-NZ"/>
        </w:rPr>
        <w:t>n</w:t>
      </w:r>
      <w:r w:rsidRPr="00654ECE">
        <w:rPr>
          <w:rFonts w:ascii="Arial Nova Light" w:eastAsia="Times New Roman" w:hAnsi="Arial Nova Light" w:cs="Arial"/>
          <w:i/>
          <w:color w:val="385623" w:themeColor="accent6" w:themeShade="80"/>
          <w:lang w:val="en-NZ" w:eastAsia="en-NZ"/>
        </w:rPr>
        <w:t xml:space="preserve"> audit</w:t>
      </w:r>
      <w:r w:rsidR="007C1374" w:rsidRPr="00654ECE">
        <w:rPr>
          <w:rFonts w:ascii="Arial Nova Light" w:eastAsia="Times New Roman" w:hAnsi="Arial Nova Light" w:cs="Arial"/>
          <w:i/>
          <w:color w:val="385623" w:themeColor="accent6" w:themeShade="80"/>
          <w:lang w:val="en-NZ" w:eastAsia="en-NZ"/>
        </w:rPr>
        <w:t xml:space="preserve"> report</w:t>
      </w:r>
      <w:r w:rsidRPr="00654ECE">
        <w:rPr>
          <w:rFonts w:ascii="Arial Nova Light" w:eastAsia="Times New Roman" w:hAnsi="Arial Nova Light" w:cs="Arial"/>
          <w:i/>
          <w:color w:val="385623" w:themeColor="accent6" w:themeShade="80"/>
          <w:lang w:val="en-NZ" w:eastAsia="en-NZ"/>
        </w:rPr>
        <w:t xml:space="preserve"> </w:t>
      </w:r>
      <w:r w:rsidR="0067308F" w:rsidRPr="00654ECE">
        <w:rPr>
          <w:rFonts w:ascii="Arial Nova Light" w:eastAsia="Times New Roman" w:hAnsi="Arial Nova Light" w:cs="Arial"/>
          <w:i/>
          <w:color w:val="385623" w:themeColor="accent6" w:themeShade="80"/>
          <w:lang w:val="en-NZ" w:eastAsia="en-NZ"/>
        </w:rPr>
        <w:t xml:space="preserve">that provides in-depth information about </w:t>
      </w:r>
      <w:r w:rsidR="0067308F" w:rsidRPr="00654ECE">
        <w:rPr>
          <w:rFonts w:ascii="Arial Nova Light" w:hAnsi="Arial Nova Light" w:cs="Arial"/>
          <w:i/>
          <w:color w:val="385623" w:themeColor="accent6" w:themeShade="80"/>
        </w:rPr>
        <w:t>the extent to which gender mainstreaming is understood and applied within the NHRI. This</w:t>
      </w:r>
      <w:r w:rsidR="00D922EF" w:rsidRPr="00654ECE">
        <w:rPr>
          <w:rFonts w:ascii="Arial Nova Light" w:eastAsia="Times New Roman" w:hAnsi="Arial Nova Light" w:cs="Arial"/>
          <w:i/>
          <w:color w:val="385623" w:themeColor="accent6" w:themeShade="80"/>
          <w:lang w:val="en-NZ" w:eastAsia="en-NZ"/>
        </w:rPr>
        <w:t xml:space="preserve"> will inform how the NHRI continues its gender mainstreaming work</w:t>
      </w:r>
      <w:r w:rsidR="00371D08" w:rsidRPr="00654ECE">
        <w:rPr>
          <w:rFonts w:ascii="Arial Nova Light" w:eastAsia="Times New Roman" w:hAnsi="Arial Nova Light" w:cs="Arial"/>
          <w:i/>
          <w:color w:val="385623" w:themeColor="accent6" w:themeShade="80"/>
          <w:lang w:val="en-NZ" w:eastAsia="en-NZ"/>
        </w:rPr>
        <w:t xml:space="preserve"> and will be the basis for further comparative audits</w:t>
      </w:r>
      <w:r w:rsidR="00D922EF" w:rsidRPr="00654ECE">
        <w:rPr>
          <w:rFonts w:ascii="Arial Nova Light" w:eastAsia="Times New Roman" w:hAnsi="Arial Nova Light" w:cs="Arial"/>
          <w:i/>
          <w:color w:val="385623" w:themeColor="accent6" w:themeShade="80"/>
          <w:lang w:val="en-NZ" w:eastAsia="en-NZ"/>
        </w:rPr>
        <w:t xml:space="preserve">. </w:t>
      </w:r>
    </w:p>
    <w:p w14:paraId="72E4F247" w14:textId="77777777" w:rsidR="00037611" w:rsidRDefault="00037611" w:rsidP="00D776D6">
      <w:pPr>
        <w:shd w:val="clear" w:color="auto" w:fill="FFFFFF"/>
        <w:spacing w:after="0"/>
        <w:jc w:val="both"/>
        <w:rPr>
          <w:rFonts w:ascii="Arial Nova Light" w:eastAsia="Times New Roman" w:hAnsi="Arial Nova Light" w:cs="Arial"/>
          <w:i/>
          <w:color w:val="385623" w:themeColor="accent6" w:themeShade="80"/>
          <w:lang w:val="en-NZ" w:eastAsia="en-NZ"/>
        </w:rPr>
      </w:pPr>
    </w:p>
    <w:p w14:paraId="524CD859" w14:textId="045B03D4" w:rsidR="00037611" w:rsidRPr="00381840" w:rsidRDefault="00037611" w:rsidP="00D776D6">
      <w:pPr>
        <w:shd w:val="clear" w:color="auto" w:fill="FFFFFF"/>
        <w:spacing w:after="0"/>
        <w:jc w:val="both"/>
        <w:rPr>
          <w:rFonts w:ascii="Arial Nova Light" w:eastAsia="Times New Roman" w:hAnsi="Arial Nova Light" w:cs="Arial"/>
          <w:highlight w:val="yellow"/>
          <w:lang w:val="en-NZ" w:eastAsia="en-NZ"/>
        </w:rPr>
      </w:pPr>
      <w:r w:rsidRPr="00381840">
        <w:rPr>
          <w:rFonts w:ascii="Arial Nova Light" w:hAnsi="Arial Nova Light" w:cs="Arial"/>
          <w:noProof/>
        </w:rPr>
        <mc:AlternateContent>
          <mc:Choice Requires="wps">
            <w:drawing>
              <wp:anchor distT="45720" distB="45720" distL="114300" distR="114300" simplePos="0" relativeHeight="251658242" behindDoc="0" locked="0" layoutInCell="1" allowOverlap="1" wp14:anchorId="497C3326" wp14:editId="7DEF4CA2">
                <wp:simplePos x="0" y="0"/>
                <wp:positionH relativeFrom="margin">
                  <wp:align>right</wp:align>
                </wp:positionH>
                <wp:positionV relativeFrom="paragraph">
                  <wp:posOffset>215265</wp:posOffset>
                </wp:positionV>
                <wp:extent cx="5708015" cy="655320"/>
                <wp:effectExtent l="0" t="0" r="0" b="508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655320"/>
                        </a:xfrm>
                        <a:prstGeom prst="roundRect">
                          <a:avLst/>
                        </a:prstGeom>
                        <a:solidFill>
                          <a:schemeClr val="accent1">
                            <a:lumMod val="60000"/>
                            <a:lumOff val="40000"/>
                          </a:schemeClr>
                        </a:solidFill>
                        <a:ln w="9525">
                          <a:noFill/>
                          <a:miter lim="800000"/>
                          <a:headEnd/>
                          <a:tailEnd/>
                        </a:ln>
                      </wps:spPr>
                      <wps:txbx>
                        <w:txbxContent>
                          <w:p w14:paraId="7927F196" w14:textId="25B46EB5" w:rsidR="0098742D" w:rsidRPr="00222353" w:rsidRDefault="0098742D" w:rsidP="00D857C7">
                            <w:pPr>
                              <w:spacing w:before="60" w:after="60"/>
                              <w:rPr>
                                <w:rFonts w:ascii="Arial Nova Light" w:hAnsi="Arial Nova Light" w:cs="Arial"/>
                                <w:b/>
                              </w:rPr>
                            </w:pPr>
                            <w:r w:rsidRPr="00222353">
                              <w:rPr>
                                <w:rFonts w:ascii="Arial Nova Light" w:hAnsi="Arial Nova Light" w:cs="Arial"/>
                                <w:b/>
                              </w:rPr>
                              <w:t xml:space="preserve">Plan and </w:t>
                            </w:r>
                            <w:r>
                              <w:rPr>
                                <w:rFonts w:ascii="Arial Nova Light" w:hAnsi="Arial Nova Light" w:cs="Arial"/>
                                <w:b/>
                              </w:rPr>
                              <w:t>d</w:t>
                            </w:r>
                            <w:r w:rsidRPr="00222353">
                              <w:rPr>
                                <w:rFonts w:ascii="Arial Nova Light" w:hAnsi="Arial Nova Light" w:cs="Arial"/>
                                <w:b/>
                              </w:rPr>
                              <w:t xml:space="preserve">esign a </w:t>
                            </w:r>
                            <w:r>
                              <w:rPr>
                                <w:rFonts w:ascii="Arial Nova Light" w:hAnsi="Arial Nova Light" w:cs="Arial"/>
                                <w:b/>
                              </w:rPr>
                              <w:t>g</w:t>
                            </w:r>
                            <w:r w:rsidRPr="00222353">
                              <w:rPr>
                                <w:rFonts w:ascii="Arial Nova Light" w:hAnsi="Arial Nova Light" w:cs="Arial"/>
                                <w:b/>
                              </w:rPr>
                              <w:t xml:space="preserve">ender </w:t>
                            </w:r>
                            <w:r>
                              <w:rPr>
                                <w:rFonts w:ascii="Arial Nova Light" w:hAnsi="Arial Nova Light" w:cs="Arial"/>
                                <w:b/>
                              </w:rPr>
                              <w:t>m</w:t>
                            </w:r>
                            <w:r w:rsidRPr="00222353">
                              <w:rPr>
                                <w:rFonts w:ascii="Arial Nova Light" w:hAnsi="Arial Nova Light" w:cs="Arial"/>
                                <w:b/>
                              </w:rPr>
                              <w:t xml:space="preserve">ainstreaming </w:t>
                            </w:r>
                            <w:r>
                              <w:rPr>
                                <w:rFonts w:ascii="Arial Nova Light" w:hAnsi="Arial Nova Light" w:cs="Arial"/>
                                <w:b/>
                              </w:rPr>
                              <w:t>s</w:t>
                            </w:r>
                            <w:r w:rsidRPr="00222353">
                              <w:rPr>
                                <w:rFonts w:ascii="Arial Nova Light" w:hAnsi="Arial Nova Light" w:cs="Arial"/>
                                <w:b/>
                              </w:rPr>
                              <w:t>trategy</w:t>
                            </w:r>
                          </w:p>
                          <w:p w14:paraId="0C6BEF0C" w14:textId="45019F9F" w:rsidR="0098742D" w:rsidRPr="00222353" w:rsidRDefault="0098742D" w:rsidP="00D857C7">
                            <w:pPr>
                              <w:spacing w:before="60" w:after="60"/>
                              <w:rPr>
                                <w:rFonts w:ascii="Arial Nova Light" w:hAnsi="Arial Nova Light"/>
                                <w:sz w:val="26"/>
                                <w:szCs w:val="26"/>
                              </w:rPr>
                            </w:pPr>
                            <w:r w:rsidRPr="00222353">
                              <w:rPr>
                                <w:rFonts w:ascii="Arial Nova Light" w:hAnsi="Arial Nova Light" w:cs="Arial"/>
                                <w:b/>
                                <w:sz w:val="26"/>
                                <w:szCs w:val="26"/>
                              </w:rPr>
                              <w:t xml:space="preserve">STEP 2: </w:t>
                            </w:r>
                            <w:r>
                              <w:rPr>
                                <w:rFonts w:ascii="Arial Nova Light" w:hAnsi="Arial Nova Light" w:cs="Arial"/>
                                <w:b/>
                                <w:sz w:val="26"/>
                                <w:szCs w:val="26"/>
                              </w:rPr>
                              <w:t>Determine</w:t>
                            </w:r>
                            <w:r w:rsidRPr="00222353">
                              <w:rPr>
                                <w:rFonts w:ascii="Arial Nova Light" w:hAnsi="Arial Nova Light" w:cs="Arial"/>
                                <w:b/>
                                <w:sz w:val="26"/>
                                <w:szCs w:val="26"/>
                              </w:rPr>
                              <w:t xml:space="preserve"> the desired outcomes and related indicators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97C3326" id="_x0000_s1047" style="position:absolute;left:0;text-align:left;margin-left:398.25pt;margin-top:16.95pt;width:449.45pt;height:51.6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" fillcolor="#8eaadb [1940]" stroked="f">
                <v:stroke joinstyle="miter"/>
                <v:textbox>
                  <w:txbxContent>
                    <w:p w14:paraId="7927F196" w14:textId="25B46EB5" w:rsidR="0098742D" w:rsidRPr="00222353" w:rsidRDefault="0098742D" w:rsidP="00D857C7">
                      <w:pPr>
                        <w:spacing w:before="60" w:after="60"/>
                        <w:rPr>
                          <w:rFonts w:ascii="Arial Nova Light" w:hAnsi="Arial Nova Light" w:cs="Arial"/>
                          <w:b/>
                        </w:rPr>
                      </w:pPr>
                      <w:r w:rsidRPr="00222353">
                        <w:rPr>
                          <w:rFonts w:ascii="Arial Nova Light" w:hAnsi="Arial Nova Light" w:cs="Arial"/>
                          <w:b/>
                        </w:rPr>
                        <w:t xml:space="preserve">Plan and </w:t>
                      </w:r>
                      <w:r>
                        <w:rPr>
                          <w:rFonts w:ascii="Arial Nova Light" w:hAnsi="Arial Nova Light" w:cs="Arial"/>
                          <w:b/>
                        </w:rPr>
                        <w:t>d</w:t>
                      </w:r>
                      <w:r w:rsidRPr="00222353">
                        <w:rPr>
                          <w:rFonts w:ascii="Arial Nova Light" w:hAnsi="Arial Nova Light" w:cs="Arial"/>
                          <w:b/>
                        </w:rPr>
                        <w:t xml:space="preserve">esign a </w:t>
                      </w:r>
                      <w:r>
                        <w:rPr>
                          <w:rFonts w:ascii="Arial Nova Light" w:hAnsi="Arial Nova Light" w:cs="Arial"/>
                          <w:b/>
                        </w:rPr>
                        <w:t>g</w:t>
                      </w:r>
                      <w:r w:rsidRPr="00222353">
                        <w:rPr>
                          <w:rFonts w:ascii="Arial Nova Light" w:hAnsi="Arial Nova Light" w:cs="Arial"/>
                          <w:b/>
                        </w:rPr>
                        <w:t xml:space="preserve">ender </w:t>
                      </w:r>
                      <w:r>
                        <w:rPr>
                          <w:rFonts w:ascii="Arial Nova Light" w:hAnsi="Arial Nova Light" w:cs="Arial"/>
                          <w:b/>
                        </w:rPr>
                        <w:t>m</w:t>
                      </w:r>
                      <w:r w:rsidRPr="00222353">
                        <w:rPr>
                          <w:rFonts w:ascii="Arial Nova Light" w:hAnsi="Arial Nova Light" w:cs="Arial"/>
                          <w:b/>
                        </w:rPr>
                        <w:t xml:space="preserve">ainstreaming </w:t>
                      </w:r>
                      <w:r>
                        <w:rPr>
                          <w:rFonts w:ascii="Arial Nova Light" w:hAnsi="Arial Nova Light" w:cs="Arial"/>
                          <w:b/>
                        </w:rPr>
                        <w:t>s</w:t>
                      </w:r>
                      <w:r w:rsidRPr="00222353">
                        <w:rPr>
                          <w:rFonts w:ascii="Arial Nova Light" w:hAnsi="Arial Nova Light" w:cs="Arial"/>
                          <w:b/>
                        </w:rPr>
                        <w:t>trategy</w:t>
                      </w:r>
                    </w:p>
                    <w:p w14:paraId="0C6BEF0C" w14:textId="45019F9F" w:rsidR="0098742D" w:rsidRPr="00222353" w:rsidRDefault="0098742D" w:rsidP="00D857C7">
                      <w:pPr>
                        <w:spacing w:before="60" w:after="60"/>
                        <w:rPr>
                          <w:rFonts w:ascii="Arial Nova Light" w:hAnsi="Arial Nova Light"/>
                          <w:sz w:val="26"/>
                          <w:szCs w:val="26"/>
                        </w:rPr>
                      </w:pPr>
                      <w:r w:rsidRPr="00222353">
                        <w:rPr>
                          <w:rFonts w:ascii="Arial Nova Light" w:hAnsi="Arial Nova Light" w:cs="Arial"/>
                          <w:b/>
                          <w:sz w:val="26"/>
                          <w:szCs w:val="26"/>
                        </w:rPr>
                        <w:t xml:space="preserve">STEP 2: </w:t>
                      </w:r>
                      <w:r>
                        <w:rPr>
                          <w:rFonts w:ascii="Arial Nova Light" w:hAnsi="Arial Nova Light" w:cs="Arial"/>
                          <w:b/>
                          <w:sz w:val="26"/>
                          <w:szCs w:val="26"/>
                        </w:rPr>
                        <w:t>Determine</w:t>
                      </w:r>
                      <w:r w:rsidRPr="00222353">
                        <w:rPr>
                          <w:rFonts w:ascii="Arial Nova Light" w:hAnsi="Arial Nova Light" w:cs="Arial"/>
                          <w:b/>
                          <w:sz w:val="26"/>
                          <w:szCs w:val="26"/>
                        </w:rPr>
                        <w:t xml:space="preserve"> the desired outcomes and related indicators</w:t>
                      </w:r>
                    </w:p>
                  </w:txbxContent>
                </v:textbox>
                <w10:wrap type="square" anchorx="margin"/>
              </v:roundrect>
            </w:pict>
          </mc:Fallback>
        </mc:AlternateContent>
      </w:r>
    </w:p>
    <w:p w14:paraId="5DD5F96F" w14:textId="77777777" w:rsidR="007820A4" w:rsidRDefault="007820A4" w:rsidP="00436B2B">
      <w:pPr>
        <w:shd w:val="clear" w:color="auto" w:fill="FFFFFF"/>
        <w:spacing w:after="120" w:line="240" w:lineRule="auto"/>
        <w:jc w:val="both"/>
        <w:rPr>
          <w:rFonts w:ascii="Arial Nova Light" w:hAnsi="Arial Nova Light" w:cs="Arial"/>
        </w:rPr>
      </w:pPr>
    </w:p>
    <w:p w14:paraId="62A30D25" w14:textId="3467C0F9" w:rsidR="00421E3E" w:rsidRPr="00381840" w:rsidRDefault="006C4E60" w:rsidP="00436B2B">
      <w:pPr>
        <w:shd w:val="clear" w:color="auto" w:fill="FFFFFF"/>
        <w:spacing w:after="120" w:line="240" w:lineRule="auto"/>
        <w:jc w:val="both"/>
        <w:rPr>
          <w:rFonts w:ascii="Arial Nova Light" w:hAnsi="Arial Nova Light" w:cs="Arial"/>
        </w:rPr>
      </w:pPr>
      <w:r>
        <w:rPr>
          <w:rFonts w:ascii="Arial Nova Light" w:hAnsi="Arial Nova Light" w:cs="Arial"/>
        </w:rPr>
        <w:t>On completing</w:t>
      </w:r>
      <w:r w:rsidR="00CD0DC8" w:rsidRPr="00381840">
        <w:rPr>
          <w:rFonts w:ascii="Arial Nova Light" w:hAnsi="Arial Nova Light" w:cs="Arial"/>
        </w:rPr>
        <w:t xml:space="preserve"> the </w:t>
      </w:r>
      <w:r>
        <w:rPr>
          <w:rFonts w:ascii="Arial Nova Light" w:hAnsi="Arial Nova Light" w:cs="Arial"/>
        </w:rPr>
        <w:t>g</w:t>
      </w:r>
      <w:r w:rsidR="00652BFC" w:rsidRPr="00381840">
        <w:rPr>
          <w:rFonts w:ascii="Arial Nova Light" w:hAnsi="Arial Nova Light" w:cs="Arial"/>
        </w:rPr>
        <w:t xml:space="preserve">ender </w:t>
      </w:r>
      <w:r>
        <w:rPr>
          <w:rFonts w:ascii="Arial Nova Light" w:hAnsi="Arial Nova Light" w:cs="Arial"/>
        </w:rPr>
        <w:t>a</w:t>
      </w:r>
      <w:r w:rsidR="00652BFC" w:rsidRPr="00381840">
        <w:rPr>
          <w:rFonts w:ascii="Arial Nova Light" w:hAnsi="Arial Nova Light" w:cs="Arial"/>
        </w:rPr>
        <w:t>udit</w:t>
      </w:r>
      <w:r w:rsidR="00310D9A">
        <w:rPr>
          <w:rFonts w:ascii="Arial Nova Light" w:hAnsi="Arial Nova Light" w:cs="Arial"/>
        </w:rPr>
        <w:t xml:space="preserve">, </w:t>
      </w:r>
      <w:r>
        <w:rPr>
          <w:rFonts w:ascii="Arial Nova Light" w:hAnsi="Arial Nova Light" w:cs="Arial"/>
        </w:rPr>
        <w:t>you will have</w:t>
      </w:r>
      <w:r w:rsidR="00886546" w:rsidRPr="00381840">
        <w:rPr>
          <w:rFonts w:ascii="Arial Nova Light" w:hAnsi="Arial Nova Light" w:cs="Arial"/>
        </w:rPr>
        <w:t>:</w:t>
      </w:r>
      <w:r w:rsidR="00BB09AA" w:rsidRPr="00381840">
        <w:rPr>
          <w:rFonts w:ascii="Arial Nova Light" w:hAnsi="Arial Nova Light" w:cs="Arial"/>
        </w:rPr>
        <w:t xml:space="preserve"> </w:t>
      </w:r>
    </w:p>
    <w:p w14:paraId="5B7441A1" w14:textId="0EE86472" w:rsidR="0073783C" w:rsidRPr="00381840" w:rsidRDefault="006C4E60" w:rsidP="00BF0A3E">
      <w:pPr>
        <w:pStyle w:val="ListParagraph"/>
        <w:numPr>
          <w:ilvl w:val="0"/>
          <w:numId w:val="13"/>
        </w:numPr>
        <w:spacing w:before="60" w:after="60" w:line="240" w:lineRule="auto"/>
        <w:ind w:left="709" w:hanging="357"/>
        <w:contextualSpacing w:val="0"/>
        <w:jc w:val="both"/>
        <w:rPr>
          <w:rFonts w:ascii="Arial Nova Light" w:hAnsi="Arial Nova Light" w:cs="Arial"/>
        </w:rPr>
      </w:pPr>
      <w:r>
        <w:rPr>
          <w:rFonts w:ascii="Arial Nova Light" w:hAnsi="Arial Nova Light" w:cs="Arial"/>
        </w:rPr>
        <w:t>Established a</w:t>
      </w:r>
      <w:r w:rsidRPr="00381840">
        <w:rPr>
          <w:rFonts w:ascii="Arial Nova Light" w:hAnsi="Arial Nova Light" w:cs="Arial"/>
        </w:rPr>
        <w:t xml:space="preserve"> </w:t>
      </w:r>
      <w:r w:rsidR="0073783C" w:rsidRPr="00381840">
        <w:rPr>
          <w:rFonts w:ascii="Arial Nova Light" w:hAnsi="Arial Nova Light" w:cs="Arial"/>
        </w:rPr>
        <w:t>baseline of information</w:t>
      </w:r>
      <w:r w:rsidR="00AD2408" w:rsidRPr="00381840">
        <w:rPr>
          <w:rFonts w:ascii="Arial Nova Light" w:hAnsi="Arial Nova Light" w:cs="Arial"/>
        </w:rPr>
        <w:t xml:space="preserve"> about the extent to which gender equality is </w:t>
      </w:r>
      <w:r w:rsidR="00AD2408" w:rsidRPr="00381840">
        <w:rPr>
          <w:rFonts w:ascii="Arial Nova Light" w:eastAsia="Times New Roman" w:hAnsi="Arial Nova Light" w:cs="Arial"/>
          <w:lang w:val="en-NZ" w:eastAsia="en-NZ"/>
        </w:rPr>
        <w:t xml:space="preserve">built into </w:t>
      </w:r>
      <w:r>
        <w:rPr>
          <w:rFonts w:ascii="Arial Nova Light" w:eastAsia="Times New Roman" w:hAnsi="Arial Nova Light" w:cs="Arial"/>
          <w:lang w:val="en-NZ" w:eastAsia="en-NZ"/>
        </w:rPr>
        <w:t>the NHRI’s</w:t>
      </w:r>
      <w:r w:rsidRPr="00381840">
        <w:rPr>
          <w:rFonts w:ascii="Arial Nova Light" w:eastAsia="Times New Roman" w:hAnsi="Arial Nova Light" w:cs="Arial"/>
          <w:lang w:val="en-NZ" w:eastAsia="en-NZ"/>
        </w:rPr>
        <w:t xml:space="preserve"> </w:t>
      </w:r>
      <w:r w:rsidR="00AD2408" w:rsidRPr="00381840">
        <w:rPr>
          <w:rFonts w:ascii="Arial Nova Light" w:eastAsia="Times New Roman" w:hAnsi="Arial Nova Light" w:cs="Arial"/>
          <w:lang w:val="en-NZ" w:eastAsia="en-NZ"/>
        </w:rPr>
        <w:t>activities</w:t>
      </w:r>
      <w:r w:rsidR="00CD0DC8" w:rsidRPr="00381840">
        <w:rPr>
          <w:rFonts w:ascii="Arial Nova Light" w:hAnsi="Arial Nova Light" w:cs="Arial"/>
        </w:rPr>
        <w:t xml:space="preserve"> </w:t>
      </w:r>
    </w:p>
    <w:p w14:paraId="16069E39" w14:textId="3C5F738E" w:rsidR="0073783C" w:rsidRPr="00381840" w:rsidRDefault="006C4E60" w:rsidP="00BF0A3E">
      <w:pPr>
        <w:pStyle w:val="ListParagraph"/>
        <w:numPr>
          <w:ilvl w:val="0"/>
          <w:numId w:val="13"/>
        </w:numPr>
        <w:spacing w:before="60" w:after="60" w:line="240" w:lineRule="auto"/>
        <w:ind w:left="709" w:hanging="357"/>
        <w:contextualSpacing w:val="0"/>
        <w:jc w:val="both"/>
        <w:rPr>
          <w:rFonts w:ascii="Arial Nova Light" w:hAnsi="Arial Nova Light" w:cs="Arial"/>
        </w:rPr>
      </w:pPr>
      <w:r>
        <w:rPr>
          <w:rFonts w:ascii="Arial Nova Light" w:hAnsi="Arial Nova Light" w:cs="Arial"/>
        </w:rPr>
        <w:t>Identified what</w:t>
      </w:r>
      <w:r w:rsidRPr="00381840">
        <w:rPr>
          <w:rFonts w:ascii="Arial Nova Light" w:hAnsi="Arial Nova Light" w:cs="Arial"/>
        </w:rPr>
        <w:t xml:space="preserve"> </w:t>
      </w:r>
      <w:r w:rsidR="0073783C" w:rsidRPr="00381840">
        <w:rPr>
          <w:rFonts w:ascii="Arial Nova Light" w:hAnsi="Arial Nova Light" w:cs="Arial"/>
        </w:rPr>
        <w:t>the NHRI does well and what it could be doing better</w:t>
      </w:r>
      <w:r w:rsidR="00CD0DC8" w:rsidRPr="00381840">
        <w:rPr>
          <w:rFonts w:ascii="Arial Nova Light" w:hAnsi="Arial Nova Light" w:cs="Arial"/>
        </w:rPr>
        <w:t xml:space="preserve"> </w:t>
      </w:r>
    </w:p>
    <w:p w14:paraId="16F0B74B" w14:textId="10B0735B" w:rsidR="0073783C" w:rsidRPr="00381840" w:rsidRDefault="006C4E60" w:rsidP="00BF0A3E">
      <w:pPr>
        <w:pStyle w:val="ListParagraph"/>
        <w:numPr>
          <w:ilvl w:val="0"/>
          <w:numId w:val="13"/>
        </w:numPr>
        <w:spacing w:before="60" w:after="60" w:line="240" w:lineRule="auto"/>
        <w:ind w:left="709" w:hanging="357"/>
        <w:contextualSpacing w:val="0"/>
        <w:jc w:val="both"/>
        <w:rPr>
          <w:rFonts w:ascii="Arial Nova Light" w:hAnsi="Arial Nova Light" w:cs="Arial"/>
        </w:rPr>
      </w:pPr>
      <w:r>
        <w:rPr>
          <w:rFonts w:ascii="Arial Nova Light" w:hAnsi="Arial Nova Light" w:cs="Arial"/>
        </w:rPr>
        <w:t>Recommended a</w:t>
      </w:r>
      <w:r w:rsidR="00CD0DC8" w:rsidRPr="00381840">
        <w:rPr>
          <w:rFonts w:ascii="Arial Nova Light" w:hAnsi="Arial Nova Light" w:cs="Arial"/>
        </w:rPr>
        <w:t>ctions</w:t>
      </w:r>
      <w:r w:rsidR="0073783C" w:rsidRPr="00381840">
        <w:rPr>
          <w:rFonts w:ascii="Arial Nova Light" w:hAnsi="Arial Nova Light" w:cs="Arial"/>
        </w:rPr>
        <w:t xml:space="preserve"> to address the gaps</w:t>
      </w:r>
      <w:r w:rsidR="00CD0DC8" w:rsidRPr="00381840">
        <w:rPr>
          <w:rFonts w:ascii="Arial Nova Light" w:hAnsi="Arial Nova Light" w:cs="Arial"/>
        </w:rPr>
        <w:t xml:space="preserve"> </w:t>
      </w:r>
    </w:p>
    <w:p w14:paraId="2BB46FC5" w14:textId="33526A9C" w:rsidR="0073783C" w:rsidRPr="00381840" w:rsidRDefault="006C4E60" w:rsidP="00BF0A3E">
      <w:pPr>
        <w:pStyle w:val="ListParagraph"/>
        <w:numPr>
          <w:ilvl w:val="0"/>
          <w:numId w:val="13"/>
        </w:numPr>
        <w:spacing w:before="60" w:after="60" w:line="240" w:lineRule="auto"/>
        <w:ind w:left="709" w:hanging="357"/>
        <w:contextualSpacing w:val="0"/>
        <w:jc w:val="both"/>
        <w:rPr>
          <w:rFonts w:ascii="Arial Nova Light" w:hAnsi="Arial Nova Light" w:cs="Arial"/>
        </w:rPr>
      </w:pPr>
      <w:r>
        <w:rPr>
          <w:rFonts w:ascii="Arial Nova Light" w:hAnsi="Arial Nova Light" w:cs="Arial"/>
        </w:rPr>
        <w:t>Documented g</w:t>
      </w:r>
      <w:r w:rsidR="0073783C" w:rsidRPr="00381840">
        <w:rPr>
          <w:rFonts w:ascii="Arial Nova Light" w:hAnsi="Arial Nova Light" w:cs="Arial"/>
        </w:rPr>
        <w:t xml:space="preserve">ood practices across the </w:t>
      </w:r>
      <w:proofErr w:type="spellStart"/>
      <w:r w:rsidR="0073783C" w:rsidRPr="00381840">
        <w:rPr>
          <w:rFonts w:ascii="Arial Nova Light" w:hAnsi="Arial Nova Light" w:cs="Arial"/>
        </w:rPr>
        <w:t>organisation</w:t>
      </w:r>
      <w:proofErr w:type="spellEnd"/>
      <w:r w:rsidR="00CD0DC8" w:rsidRPr="00381840">
        <w:rPr>
          <w:rFonts w:ascii="Arial Nova Light" w:hAnsi="Arial Nova Light" w:cs="Arial"/>
        </w:rPr>
        <w:t xml:space="preserve"> </w:t>
      </w:r>
    </w:p>
    <w:p w14:paraId="4430A2E5" w14:textId="56ED9AB0" w:rsidR="0073783C" w:rsidRPr="00381840" w:rsidRDefault="006C4E60" w:rsidP="00BF0A3E">
      <w:pPr>
        <w:pStyle w:val="ListParagraph"/>
        <w:numPr>
          <w:ilvl w:val="0"/>
          <w:numId w:val="13"/>
        </w:numPr>
        <w:spacing w:before="60" w:after="60" w:line="240" w:lineRule="auto"/>
        <w:ind w:left="709" w:hanging="357"/>
        <w:contextualSpacing w:val="0"/>
        <w:jc w:val="both"/>
        <w:rPr>
          <w:rFonts w:ascii="Arial Nova Light" w:hAnsi="Arial Nova Light" w:cs="Arial"/>
        </w:rPr>
      </w:pPr>
      <w:r>
        <w:rPr>
          <w:rFonts w:ascii="Arial Nova Light" w:hAnsi="Arial Nova Light" w:cs="Arial"/>
        </w:rPr>
        <w:t>Strengthened t</w:t>
      </w:r>
      <w:r w:rsidR="0073783C" w:rsidRPr="00381840">
        <w:rPr>
          <w:rFonts w:ascii="Arial Nova Light" w:hAnsi="Arial Nova Light" w:cs="Arial"/>
        </w:rPr>
        <w:t>he capacity of the NHRI to apply a gender perspective to its activities</w:t>
      </w:r>
      <w:r w:rsidR="00CD0DC8" w:rsidRPr="00381840">
        <w:rPr>
          <w:rFonts w:ascii="Arial Nova Light" w:hAnsi="Arial Nova Light" w:cs="Arial"/>
        </w:rPr>
        <w:t xml:space="preserve"> </w:t>
      </w:r>
    </w:p>
    <w:p w14:paraId="18E60C3A" w14:textId="74542C00" w:rsidR="0073783C" w:rsidRPr="00381840" w:rsidRDefault="006C4E60" w:rsidP="00BF0A3E">
      <w:pPr>
        <w:pStyle w:val="ListParagraph"/>
        <w:numPr>
          <w:ilvl w:val="0"/>
          <w:numId w:val="13"/>
        </w:numPr>
        <w:spacing w:before="60" w:after="60" w:line="240" w:lineRule="auto"/>
        <w:ind w:left="709" w:hanging="357"/>
        <w:contextualSpacing w:val="0"/>
        <w:jc w:val="both"/>
        <w:rPr>
          <w:rFonts w:ascii="Arial Nova Light" w:hAnsi="Arial Nova Light" w:cs="Arial"/>
        </w:rPr>
      </w:pPr>
      <w:r>
        <w:rPr>
          <w:rFonts w:ascii="Arial Nova Light" w:hAnsi="Arial Nova Light" w:cs="Arial"/>
        </w:rPr>
        <w:lastRenderedPageBreak/>
        <w:t xml:space="preserve">Gained </w:t>
      </w:r>
      <w:proofErr w:type="spellStart"/>
      <w:r w:rsidR="0073783C" w:rsidRPr="00381840">
        <w:rPr>
          <w:rFonts w:ascii="Arial Nova Light" w:hAnsi="Arial Nova Light" w:cs="Arial"/>
        </w:rPr>
        <w:t>organisational</w:t>
      </w:r>
      <w:proofErr w:type="spellEnd"/>
      <w:r w:rsidR="0073783C" w:rsidRPr="00381840">
        <w:rPr>
          <w:rFonts w:ascii="Arial Nova Light" w:hAnsi="Arial Nova Light" w:cs="Arial"/>
        </w:rPr>
        <w:t xml:space="preserve"> ownership and support for further development. </w:t>
      </w:r>
    </w:p>
    <w:p w14:paraId="092494DC" w14:textId="77777777" w:rsidR="006C4E60" w:rsidRDefault="006C4E60" w:rsidP="008A3121">
      <w:pPr>
        <w:spacing w:after="0" w:line="240" w:lineRule="auto"/>
        <w:jc w:val="both"/>
        <w:rPr>
          <w:rFonts w:ascii="Arial Nova Light" w:hAnsi="Arial Nova Light" w:cs="Arial"/>
        </w:rPr>
      </w:pPr>
    </w:p>
    <w:p w14:paraId="733A2E4D" w14:textId="5C28E293" w:rsidR="005B0557" w:rsidRPr="00381840" w:rsidRDefault="00EE5CFF" w:rsidP="008A3121">
      <w:pPr>
        <w:spacing w:after="0" w:line="240" w:lineRule="auto"/>
        <w:jc w:val="both"/>
        <w:rPr>
          <w:rFonts w:ascii="Arial Nova Light" w:hAnsi="Arial Nova Light" w:cs="Arial"/>
        </w:rPr>
      </w:pPr>
      <w:r w:rsidRPr="00381840">
        <w:rPr>
          <w:rFonts w:ascii="Arial Nova Light" w:hAnsi="Arial Nova Light" w:cs="Arial"/>
        </w:rPr>
        <w:t>Before th</w:t>
      </w:r>
      <w:r w:rsidR="002E4FF3" w:rsidRPr="00381840">
        <w:rPr>
          <w:rFonts w:ascii="Arial Nova Light" w:hAnsi="Arial Nova Light" w:cs="Arial"/>
        </w:rPr>
        <w:t xml:space="preserve">e </w:t>
      </w:r>
      <w:r w:rsidR="00D427EC" w:rsidRPr="00381840">
        <w:rPr>
          <w:rFonts w:ascii="Arial Nova Light" w:hAnsi="Arial Nova Light" w:cs="Arial"/>
        </w:rPr>
        <w:t>gender mainstreaming plan</w:t>
      </w:r>
      <w:r w:rsidRPr="00381840">
        <w:rPr>
          <w:rFonts w:ascii="Arial Nova Light" w:hAnsi="Arial Nova Light" w:cs="Arial"/>
        </w:rPr>
        <w:t xml:space="preserve"> can be developed</w:t>
      </w:r>
      <w:r w:rsidR="00D427EC" w:rsidRPr="00381840">
        <w:rPr>
          <w:rFonts w:ascii="Arial Nova Light" w:hAnsi="Arial Nova Light" w:cs="Arial"/>
        </w:rPr>
        <w:t xml:space="preserve">, </w:t>
      </w:r>
      <w:r w:rsidR="00CC3685" w:rsidRPr="00381840">
        <w:rPr>
          <w:rFonts w:ascii="Arial Nova Light" w:hAnsi="Arial Nova Light" w:cs="Arial"/>
        </w:rPr>
        <w:t xml:space="preserve">the NHRI needs to know the outcomes it is anticipating </w:t>
      </w:r>
      <w:proofErr w:type="gramStart"/>
      <w:r w:rsidR="00CC3685" w:rsidRPr="00381840">
        <w:rPr>
          <w:rFonts w:ascii="Arial Nova Light" w:hAnsi="Arial Nova Light" w:cs="Arial"/>
        </w:rPr>
        <w:t>as a result of</w:t>
      </w:r>
      <w:proofErr w:type="gramEnd"/>
      <w:r w:rsidR="00CC3685" w:rsidRPr="00381840">
        <w:rPr>
          <w:rFonts w:ascii="Arial Nova Light" w:hAnsi="Arial Nova Light" w:cs="Arial"/>
        </w:rPr>
        <w:t xml:space="preserve"> the strategy. </w:t>
      </w:r>
      <w:r w:rsidR="00900EA2" w:rsidRPr="00381840">
        <w:rPr>
          <w:rFonts w:ascii="Arial Nova Light" w:hAnsi="Arial Nova Light" w:cs="Arial"/>
        </w:rPr>
        <w:t xml:space="preserve"> </w:t>
      </w:r>
      <w:r w:rsidR="006E5F1E">
        <w:rPr>
          <w:rFonts w:ascii="Arial Nova Light" w:hAnsi="Arial Nova Light" w:cs="Arial"/>
        </w:rPr>
        <w:t>The second step</w:t>
      </w:r>
      <w:r w:rsidR="005B0557" w:rsidRPr="00381840">
        <w:rPr>
          <w:rFonts w:ascii="Arial Nova Light" w:hAnsi="Arial Nova Light" w:cs="Arial"/>
        </w:rPr>
        <w:t xml:space="preserve"> in the planning stage involves agreeing </w:t>
      </w:r>
      <w:r w:rsidR="006E5F1E">
        <w:rPr>
          <w:rFonts w:ascii="Arial Nova Light" w:hAnsi="Arial Nova Light" w:cs="Arial"/>
        </w:rPr>
        <w:t xml:space="preserve">on </w:t>
      </w:r>
      <w:r w:rsidR="005B0557" w:rsidRPr="00381840">
        <w:rPr>
          <w:rFonts w:ascii="Arial Nova Light" w:hAnsi="Arial Nova Light" w:cs="Arial"/>
        </w:rPr>
        <w:t>the</w:t>
      </w:r>
      <w:r w:rsidR="00465B81" w:rsidRPr="00381840">
        <w:rPr>
          <w:rFonts w:ascii="Arial Nova Light" w:hAnsi="Arial Nova Light" w:cs="Arial"/>
        </w:rPr>
        <w:t>se</w:t>
      </w:r>
      <w:r w:rsidR="005B0557" w:rsidRPr="00381840">
        <w:rPr>
          <w:rFonts w:ascii="Arial Nova Light" w:hAnsi="Arial Nova Light" w:cs="Arial"/>
        </w:rPr>
        <w:t xml:space="preserve"> outcomes and developing indicators</w:t>
      </w:r>
      <w:r w:rsidR="00465B81" w:rsidRPr="00381840">
        <w:rPr>
          <w:rFonts w:ascii="Arial Nova Light" w:hAnsi="Arial Nova Light" w:cs="Arial"/>
        </w:rPr>
        <w:t xml:space="preserve"> to measure </w:t>
      </w:r>
      <w:r w:rsidR="007C2AF1" w:rsidRPr="00381840">
        <w:rPr>
          <w:rFonts w:ascii="Arial Nova Light" w:hAnsi="Arial Nova Light" w:cs="Arial"/>
        </w:rPr>
        <w:t xml:space="preserve">how well the outcomes </w:t>
      </w:r>
      <w:r w:rsidR="00225DBF" w:rsidRPr="00381840">
        <w:rPr>
          <w:rFonts w:ascii="Arial Nova Light" w:hAnsi="Arial Nova Light" w:cs="Arial"/>
        </w:rPr>
        <w:t>are being achieved.</w:t>
      </w:r>
      <w:r w:rsidR="005B0557" w:rsidRPr="00381840">
        <w:rPr>
          <w:rFonts w:ascii="Arial Nova Light" w:hAnsi="Arial Nova Light" w:cs="Arial"/>
        </w:rPr>
        <w:t xml:space="preserve"> </w:t>
      </w:r>
    </w:p>
    <w:p w14:paraId="4041C881" w14:textId="7430636D" w:rsidR="005B0557" w:rsidRPr="00381840" w:rsidRDefault="005B0557" w:rsidP="008A3121">
      <w:pPr>
        <w:spacing w:after="0" w:line="240" w:lineRule="auto"/>
        <w:jc w:val="both"/>
        <w:rPr>
          <w:rFonts w:ascii="Arial Nova Light" w:hAnsi="Arial Nova Light" w:cs="Arial"/>
        </w:rPr>
      </w:pPr>
    </w:p>
    <w:p w14:paraId="33C49E3B" w14:textId="00E77BF4" w:rsidR="005F755F" w:rsidRPr="00381840" w:rsidRDefault="00E93B27" w:rsidP="008A3121">
      <w:pPr>
        <w:spacing w:after="0" w:line="240" w:lineRule="auto"/>
        <w:jc w:val="both"/>
        <w:rPr>
          <w:rFonts w:ascii="Arial Nova Light" w:hAnsi="Arial Nova Light" w:cs="Arial"/>
        </w:rPr>
      </w:pPr>
      <w:r w:rsidRPr="00381840">
        <w:rPr>
          <w:rFonts w:ascii="Arial Nova Light" w:hAnsi="Arial Nova Light" w:cs="Arial"/>
        </w:rPr>
        <w:t xml:space="preserve">Outcomes-based planning </w:t>
      </w:r>
      <w:r w:rsidR="005F755F" w:rsidRPr="00381840">
        <w:rPr>
          <w:rFonts w:ascii="Arial Nova Light" w:hAnsi="Arial Nova Light" w:cs="Arial"/>
        </w:rPr>
        <w:t xml:space="preserve">is different from </w:t>
      </w:r>
      <w:r w:rsidR="00CF326A" w:rsidRPr="00381840">
        <w:rPr>
          <w:rFonts w:ascii="Arial Nova Light" w:hAnsi="Arial Nova Light" w:cs="Arial"/>
        </w:rPr>
        <w:t xml:space="preserve">other planning in that </w:t>
      </w:r>
      <w:r w:rsidR="005F755F" w:rsidRPr="00381840">
        <w:rPr>
          <w:rFonts w:ascii="Arial Nova Light" w:hAnsi="Arial Nova Light" w:cs="Arial"/>
        </w:rPr>
        <w:t xml:space="preserve">it focuses on results </w:t>
      </w:r>
      <w:r w:rsidR="00BA7220" w:rsidRPr="00381840">
        <w:rPr>
          <w:rFonts w:ascii="Arial Nova Light" w:hAnsi="Arial Nova Light" w:cs="Arial"/>
        </w:rPr>
        <w:t xml:space="preserve">and measuring those results. </w:t>
      </w:r>
      <w:r w:rsidR="00D32AE0" w:rsidRPr="00381840">
        <w:rPr>
          <w:rFonts w:ascii="Arial Nova Light" w:hAnsi="Arial Nova Light" w:cs="Arial"/>
        </w:rPr>
        <w:t xml:space="preserve">The focus is not on what the NHRI </w:t>
      </w:r>
      <w:r w:rsidR="002A2F8B" w:rsidRPr="00381840">
        <w:rPr>
          <w:rFonts w:ascii="Arial Nova Light" w:hAnsi="Arial Nova Light" w:cs="Arial"/>
        </w:rPr>
        <w:t>aims</w:t>
      </w:r>
      <w:r w:rsidR="00D32AE0" w:rsidRPr="00381840">
        <w:rPr>
          <w:rFonts w:ascii="Arial Nova Light" w:hAnsi="Arial Nova Light" w:cs="Arial"/>
        </w:rPr>
        <w:t xml:space="preserve"> to do (</w:t>
      </w:r>
      <w:r w:rsidR="006A6D30" w:rsidRPr="00381840">
        <w:rPr>
          <w:rFonts w:ascii="Arial Nova Light" w:hAnsi="Arial Nova Light" w:cs="Arial"/>
        </w:rPr>
        <w:t>objective)</w:t>
      </w:r>
      <w:r w:rsidR="00D32AE0" w:rsidRPr="00381840">
        <w:rPr>
          <w:rFonts w:ascii="Arial Nova Light" w:hAnsi="Arial Nova Light" w:cs="Arial"/>
        </w:rPr>
        <w:t xml:space="preserve"> but what the NHRI is </w:t>
      </w:r>
      <w:r w:rsidR="00AA71FF" w:rsidRPr="00381840">
        <w:rPr>
          <w:rFonts w:ascii="Arial Nova Light" w:hAnsi="Arial Nova Light" w:cs="Arial"/>
        </w:rPr>
        <w:t>aiming</w:t>
      </w:r>
      <w:r w:rsidR="00D32AE0" w:rsidRPr="00381840">
        <w:rPr>
          <w:rFonts w:ascii="Arial Nova Light" w:hAnsi="Arial Nova Light" w:cs="Arial"/>
        </w:rPr>
        <w:t xml:space="preserve"> to achieve (impact/outcome). </w:t>
      </w:r>
      <w:r w:rsidR="007458B2" w:rsidRPr="00381840">
        <w:rPr>
          <w:rFonts w:ascii="Arial Nova Light" w:hAnsi="Arial Nova Light" w:cs="Arial"/>
        </w:rPr>
        <w:t>Outcomes</w:t>
      </w:r>
      <w:r w:rsidR="00BA7220" w:rsidRPr="00381840">
        <w:rPr>
          <w:rFonts w:ascii="Arial Nova Light" w:hAnsi="Arial Nova Light" w:cs="Arial"/>
        </w:rPr>
        <w:t xml:space="preserve"> define what the NHRI will look like if the gender mainstreaming strategy is successful. </w:t>
      </w:r>
    </w:p>
    <w:p w14:paraId="36362C5C" w14:textId="0B9E372D" w:rsidR="002A5455" w:rsidRDefault="002A5455" w:rsidP="008A3121">
      <w:pPr>
        <w:spacing w:after="0" w:line="240" w:lineRule="auto"/>
        <w:jc w:val="both"/>
        <w:rPr>
          <w:rFonts w:ascii="Arial Nova Light" w:hAnsi="Arial Nova Light" w:cs="Arial"/>
        </w:rPr>
      </w:pPr>
    </w:p>
    <w:p w14:paraId="1BDAF903" w14:textId="37C2D250" w:rsidR="009037DF" w:rsidRDefault="009037DF" w:rsidP="008A3121">
      <w:pPr>
        <w:pStyle w:val="ListParagraph"/>
        <w:spacing w:after="0" w:line="240" w:lineRule="auto"/>
        <w:ind w:left="0"/>
        <w:contextualSpacing w:val="0"/>
        <w:jc w:val="both"/>
        <w:rPr>
          <w:rFonts w:ascii="Arial Nova Light" w:hAnsi="Arial Nova Light" w:cs="Arial"/>
        </w:rPr>
      </w:pPr>
      <w:r w:rsidRPr="009037DF">
        <w:rPr>
          <w:rFonts w:ascii="Arial Nova Light" w:hAnsi="Arial Nova Light"/>
        </w:rPr>
        <w:t xml:space="preserve">Writing effective outcomes can take time, particularly if they are being written collaboratively with </w:t>
      </w:r>
      <w:r w:rsidR="008F315C">
        <w:rPr>
          <w:rFonts w:ascii="Arial Nova Light" w:hAnsi="Arial Nova Light"/>
        </w:rPr>
        <w:t>others in the NHRI</w:t>
      </w:r>
      <w:r w:rsidRPr="009037DF">
        <w:rPr>
          <w:rFonts w:ascii="Arial Nova Light" w:hAnsi="Arial Nova Light"/>
        </w:rPr>
        <w:t xml:space="preserve"> and </w:t>
      </w:r>
      <w:r w:rsidR="00A23FE7">
        <w:rPr>
          <w:rFonts w:ascii="Arial Nova Light" w:hAnsi="Arial Nova Light"/>
        </w:rPr>
        <w:t xml:space="preserve">with </w:t>
      </w:r>
      <w:r w:rsidR="008F315C">
        <w:rPr>
          <w:rFonts w:ascii="Arial Nova Light" w:hAnsi="Arial Nova Light"/>
        </w:rPr>
        <w:t xml:space="preserve">external </w:t>
      </w:r>
      <w:r w:rsidRPr="009037DF">
        <w:rPr>
          <w:rFonts w:ascii="Arial Nova Light" w:hAnsi="Arial Nova Light"/>
        </w:rPr>
        <w:t xml:space="preserve">stakeholders. A tool for developing quality outcomes </w:t>
      </w:r>
      <w:r w:rsidRPr="009037DF">
        <w:rPr>
          <w:rFonts w:ascii="Arial Nova Light" w:hAnsi="Arial Nova Light" w:cs="Arial"/>
        </w:rPr>
        <w:t xml:space="preserve">is </w:t>
      </w:r>
      <w:r w:rsidRPr="009037DF">
        <w:rPr>
          <w:rFonts w:ascii="Arial Nova Light" w:hAnsi="Arial Nova Light" w:cs="Arial"/>
          <w:b/>
          <w:bCs/>
        </w:rPr>
        <w:t>“SMART</w:t>
      </w:r>
      <w:r w:rsidR="008A3121">
        <w:rPr>
          <w:rFonts w:ascii="Arial Nova Light" w:hAnsi="Arial Nova Light" w:cs="Arial"/>
          <w:b/>
          <w:bCs/>
        </w:rPr>
        <w:t>A</w:t>
      </w:r>
      <w:r w:rsidR="00BF0A3E">
        <w:rPr>
          <w:rFonts w:ascii="Arial Nova Light" w:hAnsi="Arial Nova Light" w:cs="Arial"/>
          <w:b/>
          <w:bCs/>
        </w:rPr>
        <w:t>”</w:t>
      </w:r>
      <w:r w:rsidR="006E5F1E">
        <w:rPr>
          <w:rFonts w:ascii="Arial Nova Light" w:hAnsi="Arial Nova Light" w:cs="Arial"/>
          <w:b/>
          <w:bCs/>
        </w:rPr>
        <w:t>,</w:t>
      </w:r>
      <w:r w:rsidR="00BF0A3E" w:rsidRPr="00BF0A3E">
        <w:rPr>
          <w:rFonts w:ascii="Arial Nova Light" w:hAnsi="Arial Nova Light" w:cs="Arial"/>
          <w:bCs/>
        </w:rPr>
        <w:t xml:space="preserve"> </w:t>
      </w:r>
      <w:r w:rsidR="00E31899">
        <w:rPr>
          <w:rFonts w:ascii="Arial Nova Light" w:hAnsi="Arial Nova Light" w:cs="Arial"/>
        </w:rPr>
        <w:t>which i</w:t>
      </w:r>
      <w:r w:rsidRPr="009037DF">
        <w:rPr>
          <w:rFonts w:ascii="Arial Nova Light" w:hAnsi="Arial Nova Light" w:cs="Arial"/>
        </w:rPr>
        <w:t>dentif</w:t>
      </w:r>
      <w:r w:rsidR="00E31899">
        <w:rPr>
          <w:rFonts w:ascii="Arial Nova Light" w:hAnsi="Arial Nova Light" w:cs="Arial"/>
        </w:rPr>
        <w:t>ies</w:t>
      </w:r>
      <w:r w:rsidR="0030705D">
        <w:rPr>
          <w:rFonts w:ascii="Arial Nova Light" w:hAnsi="Arial Nova Light" w:cs="Arial"/>
        </w:rPr>
        <w:t xml:space="preserve"> </w:t>
      </w:r>
      <w:r w:rsidRPr="009037DF">
        <w:rPr>
          <w:rFonts w:ascii="Arial Nova Light" w:hAnsi="Arial Nova Light" w:cs="Arial"/>
        </w:rPr>
        <w:t>six key elements</w:t>
      </w:r>
      <w:r w:rsidR="0030705D">
        <w:rPr>
          <w:rFonts w:ascii="Arial Nova Light" w:hAnsi="Arial Nova Light" w:cs="Arial"/>
        </w:rPr>
        <w:t xml:space="preserve"> to consider</w:t>
      </w:r>
      <w:r w:rsidR="008A3121">
        <w:rPr>
          <w:rFonts w:ascii="Arial Nova Light" w:hAnsi="Arial Nova Light" w:cs="Arial"/>
        </w:rPr>
        <w:t xml:space="preserve">. </w:t>
      </w:r>
    </w:p>
    <w:p w14:paraId="04AE35FC" w14:textId="77777777" w:rsidR="00BF0A3E" w:rsidRDefault="00BF0A3E" w:rsidP="00BF0A3E">
      <w:pPr>
        <w:pStyle w:val="ListParagraph"/>
        <w:spacing w:after="0" w:line="240" w:lineRule="auto"/>
        <w:ind w:left="0"/>
        <w:contextualSpacing w:val="0"/>
        <w:jc w:val="both"/>
        <w:rPr>
          <w:rFonts w:ascii="Arial Nova Light" w:hAnsi="Arial Nova Light" w:cs="Arial"/>
        </w:rPr>
      </w:pPr>
    </w:p>
    <w:p w14:paraId="5AAC5564" w14:textId="52631994" w:rsidR="003D1C2E" w:rsidRDefault="003D6E54" w:rsidP="00E64676">
      <w:pPr>
        <w:pStyle w:val="ListParagraph"/>
        <w:spacing w:before="120" w:after="0" w:line="240" w:lineRule="auto"/>
        <w:ind w:left="567"/>
        <w:contextualSpacing w:val="0"/>
        <w:jc w:val="both"/>
        <w:rPr>
          <w:rFonts w:ascii="Arial Nova Light" w:hAnsi="Arial Nova Light" w:cs="Arial"/>
        </w:rPr>
      </w:pPr>
      <w:r>
        <w:rPr>
          <w:rFonts w:ascii="Arial Nova Light" w:hAnsi="Arial Nova Light" w:cs="Arial"/>
          <w:noProof/>
        </w:rPr>
        <w:drawing>
          <wp:inline distT="0" distB="0" distL="0" distR="0" wp14:anchorId="74D404DB" wp14:editId="47CCB703">
            <wp:extent cx="4671060" cy="4069080"/>
            <wp:effectExtent l="0" t="0" r="0" b="0"/>
            <wp:docPr id="236" name="Diagram 2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2D9D3D4C" w14:textId="77777777" w:rsidR="00BF0A3E" w:rsidRDefault="00BF0A3E" w:rsidP="00436B2B">
      <w:pPr>
        <w:spacing w:after="0" w:line="240" w:lineRule="auto"/>
        <w:jc w:val="both"/>
        <w:rPr>
          <w:rFonts w:ascii="Arial Nova Light" w:hAnsi="Arial Nova Light" w:cs="Arial"/>
        </w:rPr>
      </w:pPr>
    </w:p>
    <w:p w14:paraId="558A8238" w14:textId="278914DE" w:rsidR="00BF0A3E" w:rsidRPr="00381840" w:rsidRDefault="00BF0A3E" w:rsidP="00BF0A3E">
      <w:pPr>
        <w:spacing w:after="0" w:line="240" w:lineRule="auto"/>
        <w:jc w:val="both"/>
        <w:rPr>
          <w:rFonts w:ascii="Arial Nova Light" w:hAnsi="Arial Nova Light" w:cs="Arial"/>
        </w:rPr>
      </w:pPr>
      <w:r w:rsidRPr="00381840">
        <w:rPr>
          <w:rFonts w:ascii="Arial Nova Light" w:hAnsi="Arial Nova Light" w:cs="Arial"/>
        </w:rPr>
        <w:t xml:space="preserve">Outcomes can be short-term, </w:t>
      </w:r>
      <w:proofErr w:type="gramStart"/>
      <w:r w:rsidRPr="00381840">
        <w:rPr>
          <w:rFonts w:ascii="Arial Nova Light" w:hAnsi="Arial Nova Light" w:cs="Arial"/>
        </w:rPr>
        <w:t>medium-term</w:t>
      </w:r>
      <w:proofErr w:type="gramEnd"/>
      <w:r w:rsidRPr="00381840">
        <w:rPr>
          <w:rFonts w:ascii="Arial Nova Light" w:hAnsi="Arial Nova Light" w:cs="Arial"/>
        </w:rPr>
        <w:t xml:space="preserve"> or long-term. </w:t>
      </w:r>
    </w:p>
    <w:p w14:paraId="3DB29016" w14:textId="50F25EF7" w:rsidR="00BF0A3E" w:rsidRPr="00381840" w:rsidRDefault="00BF0A3E" w:rsidP="00202A6A">
      <w:pPr>
        <w:pStyle w:val="ListParagraph"/>
        <w:numPr>
          <w:ilvl w:val="0"/>
          <w:numId w:val="14"/>
        </w:numPr>
        <w:spacing w:before="120" w:after="120" w:line="240" w:lineRule="auto"/>
        <w:ind w:left="714" w:hanging="357"/>
        <w:contextualSpacing w:val="0"/>
        <w:jc w:val="both"/>
        <w:rPr>
          <w:rFonts w:ascii="Arial Nova Light" w:hAnsi="Arial Nova Light" w:cs="Arial"/>
        </w:rPr>
      </w:pPr>
      <w:r w:rsidRPr="00381840">
        <w:rPr>
          <w:rFonts w:ascii="Arial Nova Light" w:hAnsi="Arial Nova Light" w:cs="Arial"/>
        </w:rPr>
        <w:t xml:space="preserve">Short-term outcomes are usually measured at the end of a program, </w:t>
      </w:r>
      <w:proofErr w:type="gramStart"/>
      <w:r w:rsidRPr="00381840">
        <w:rPr>
          <w:rFonts w:ascii="Arial Nova Light" w:hAnsi="Arial Nova Light" w:cs="Arial"/>
        </w:rPr>
        <w:t>plan</w:t>
      </w:r>
      <w:proofErr w:type="gramEnd"/>
      <w:r w:rsidRPr="00381840">
        <w:rPr>
          <w:rFonts w:ascii="Arial Nova Light" w:hAnsi="Arial Nova Light" w:cs="Arial"/>
        </w:rPr>
        <w:t xml:space="preserve"> or strategy. They refer to </w:t>
      </w:r>
      <w:r w:rsidRPr="00381840">
        <w:rPr>
          <w:rFonts w:ascii="Arial Nova Light" w:hAnsi="Arial Nova Light" w:cs="Arial"/>
          <w:shd w:val="clear" w:color="auto" w:fill="FFFFFF"/>
        </w:rPr>
        <w:t xml:space="preserve">changes in knowledge, attitudes, or </w:t>
      </w:r>
      <w:proofErr w:type="spellStart"/>
      <w:r w:rsidRPr="00381840">
        <w:rPr>
          <w:rFonts w:ascii="Arial Nova Light" w:hAnsi="Arial Nova Light" w:cs="Arial"/>
          <w:shd w:val="clear" w:color="auto" w:fill="FFFFFF"/>
        </w:rPr>
        <w:t>behaviours</w:t>
      </w:r>
      <w:proofErr w:type="spellEnd"/>
      <w:r>
        <w:rPr>
          <w:rFonts w:ascii="Arial Nova Light" w:hAnsi="Arial Nova Light" w:cs="Arial"/>
          <w:shd w:val="clear" w:color="auto" w:fill="FFFFFF"/>
        </w:rPr>
        <w:t xml:space="preserve">, </w:t>
      </w:r>
      <w:r w:rsidRPr="00381840">
        <w:rPr>
          <w:rFonts w:ascii="Arial Nova Light" w:hAnsi="Arial Nova Light" w:cs="Arial"/>
          <w:shd w:val="clear" w:color="auto" w:fill="FFFFFF"/>
        </w:rPr>
        <w:t>includ</w:t>
      </w:r>
      <w:r>
        <w:rPr>
          <w:rFonts w:ascii="Arial Nova Light" w:hAnsi="Arial Nova Light" w:cs="Arial"/>
          <w:shd w:val="clear" w:color="auto" w:fill="FFFFFF"/>
        </w:rPr>
        <w:t>ing</w:t>
      </w:r>
      <w:r w:rsidRPr="00381840">
        <w:rPr>
          <w:rFonts w:ascii="Arial Nova Light" w:hAnsi="Arial Nova Light" w:cs="Arial"/>
          <w:shd w:val="clear" w:color="auto" w:fill="FFFFFF"/>
        </w:rPr>
        <w:t xml:space="preserve"> </w:t>
      </w:r>
      <w:r w:rsidR="00202A6A">
        <w:rPr>
          <w:rFonts w:ascii="Arial Nova Light" w:hAnsi="Arial Nova Light" w:cs="Arial"/>
          <w:shd w:val="clear" w:color="auto" w:fill="FFFFFF"/>
        </w:rPr>
        <w:t>those</w:t>
      </w:r>
      <w:r w:rsidRPr="00381840">
        <w:rPr>
          <w:rFonts w:ascii="Arial Nova Light" w:hAnsi="Arial Nova Light" w:cs="Arial"/>
          <w:shd w:val="clear" w:color="auto" w:fill="FFFFFF"/>
        </w:rPr>
        <w:t xml:space="preserve"> </w:t>
      </w:r>
      <w:proofErr w:type="spellStart"/>
      <w:r w:rsidRPr="00381840">
        <w:rPr>
          <w:rFonts w:ascii="Arial Nova Light" w:hAnsi="Arial Nova Light" w:cs="Arial"/>
          <w:shd w:val="clear" w:color="auto" w:fill="FFFFFF"/>
        </w:rPr>
        <w:t>behaviours</w:t>
      </w:r>
      <w:proofErr w:type="spellEnd"/>
      <w:r w:rsidRPr="00381840">
        <w:rPr>
          <w:rFonts w:ascii="Arial Nova Light" w:hAnsi="Arial Nova Light" w:cs="Arial"/>
          <w:shd w:val="clear" w:color="auto" w:fill="FFFFFF"/>
        </w:rPr>
        <w:t xml:space="preserve"> that participants intend to change.</w:t>
      </w:r>
    </w:p>
    <w:p w14:paraId="064E6B7F" w14:textId="7D320D28" w:rsidR="00BF0A3E" w:rsidRPr="00381840" w:rsidRDefault="00BF0A3E" w:rsidP="00202A6A">
      <w:pPr>
        <w:pStyle w:val="ListParagraph"/>
        <w:numPr>
          <w:ilvl w:val="0"/>
          <w:numId w:val="14"/>
        </w:numPr>
        <w:spacing w:before="120" w:after="120" w:line="240" w:lineRule="auto"/>
        <w:ind w:left="714" w:hanging="357"/>
        <w:contextualSpacing w:val="0"/>
        <w:jc w:val="both"/>
        <w:rPr>
          <w:rFonts w:ascii="Arial Nova Light" w:hAnsi="Arial Nova Light" w:cs="Arial"/>
        </w:rPr>
      </w:pPr>
      <w:r w:rsidRPr="00381840">
        <w:rPr>
          <w:rFonts w:ascii="Arial Nova Light" w:hAnsi="Arial Nova Light" w:cs="Arial"/>
        </w:rPr>
        <w:t xml:space="preserve">Medium-term outcomes usually measure the actions that people have taken </w:t>
      </w:r>
      <w:proofErr w:type="gramStart"/>
      <w:r w:rsidRPr="00381840">
        <w:rPr>
          <w:rFonts w:ascii="Arial Nova Light" w:hAnsi="Arial Nova Light" w:cs="Arial"/>
        </w:rPr>
        <w:t>as a result of</w:t>
      </w:r>
      <w:proofErr w:type="gramEnd"/>
      <w:r w:rsidRPr="00381840">
        <w:rPr>
          <w:rFonts w:ascii="Arial Nova Light" w:hAnsi="Arial Nova Light" w:cs="Arial"/>
        </w:rPr>
        <w:t xml:space="preserve"> the program or strategy.</w:t>
      </w:r>
    </w:p>
    <w:p w14:paraId="097E8FE7" w14:textId="042FB929" w:rsidR="00BF0A3E" w:rsidRDefault="00BF0A3E" w:rsidP="00202A6A">
      <w:pPr>
        <w:pStyle w:val="ListParagraph"/>
        <w:numPr>
          <w:ilvl w:val="0"/>
          <w:numId w:val="14"/>
        </w:numPr>
        <w:spacing w:before="120" w:after="120" w:line="240" w:lineRule="auto"/>
        <w:ind w:left="714" w:hanging="357"/>
        <w:contextualSpacing w:val="0"/>
        <w:jc w:val="both"/>
        <w:rPr>
          <w:rFonts w:ascii="Arial Nova Light" w:hAnsi="Arial Nova Light" w:cs="Arial"/>
        </w:rPr>
      </w:pPr>
      <w:r w:rsidRPr="00381840">
        <w:rPr>
          <w:rFonts w:ascii="Arial Nova Light" w:hAnsi="Arial Nova Light" w:cs="Arial"/>
        </w:rPr>
        <w:t xml:space="preserve">Long-term outcomes usually measure changes in overall conditions </w:t>
      </w:r>
      <w:proofErr w:type="gramStart"/>
      <w:r w:rsidRPr="00381840">
        <w:rPr>
          <w:rFonts w:ascii="Arial Nova Light" w:hAnsi="Arial Nova Light" w:cs="Arial"/>
        </w:rPr>
        <w:t>as a result of</w:t>
      </w:r>
      <w:proofErr w:type="gramEnd"/>
      <w:r w:rsidRPr="00381840">
        <w:rPr>
          <w:rFonts w:ascii="Arial Nova Light" w:hAnsi="Arial Nova Light" w:cs="Arial"/>
        </w:rPr>
        <w:t xml:space="preserve"> the program or strategy.    </w:t>
      </w:r>
    </w:p>
    <w:p w14:paraId="6C181770" w14:textId="77777777" w:rsidR="00BF0A3E" w:rsidRDefault="00BF0A3E" w:rsidP="00436B2B">
      <w:pPr>
        <w:spacing w:after="0" w:line="240" w:lineRule="auto"/>
        <w:jc w:val="both"/>
        <w:rPr>
          <w:rFonts w:ascii="Arial Nova Light" w:hAnsi="Arial Nova Light" w:cs="Arial"/>
        </w:rPr>
      </w:pPr>
    </w:p>
    <w:p w14:paraId="2EFDB160" w14:textId="2F3E49F7" w:rsidR="00BF0A3E" w:rsidRDefault="00BF0A3E" w:rsidP="00436B2B">
      <w:pPr>
        <w:spacing w:after="0" w:line="240" w:lineRule="auto"/>
        <w:jc w:val="both"/>
        <w:rPr>
          <w:rFonts w:ascii="Arial Nova Light" w:hAnsi="Arial Nova Light" w:cs="Arial"/>
        </w:rPr>
      </w:pPr>
      <w:r w:rsidRPr="00381840">
        <w:rPr>
          <w:rFonts w:ascii="Arial Nova Light" w:hAnsi="Arial Nova Light" w:cs="Arial"/>
          <w:noProof/>
        </w:rPr>
        <mc:AlternateContent>
          <mc:Choice Requires="wps">
            <w:drawing>
              <wp:anchor distT="45720" distB="45720" distL="114300" distR="114300" simplePos="0" relativeHeight="251658255" behindDoc="0" locked="0" layoutInCell="1" allowOverlap="1" wp14:anchorId="03A85815" wp14:editId="771ED994">
                <wp:simplePos x="0" y="0"/>
                <wp:positionH relativeFrom="margin">
                  <wp:align>left</wp:align>
                </wp:positionH>
                <wp:positionV relativeFrom="paragraph">
                  <wp:posOffset>0</wp:posOffset>
                </wp:positionV>
                <wp:extent cx="5707380" cy="22707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2270760"/>
                        </a:xfrm>
                        <a:prstGeom prst="flowChartAlternateProcess">
                          <a:avLst/>
                        </a:prstGeom>
                        <a:noFill/>
                        <a:ln w="9525">
                          <a:solidFill>
                            <a:srgbClr val="000000"/>
                          </a:solidFill>
                          <a:miter lim="800000"/>
                          <a:headEnd/>
                          <a:tailEnd/>
                        </a:ln>
                      </wps:spPr>
                      <wps:txbx>
                        <w:txbxContent>
                          <w:p w14:paraId="3ED926A5" w14:textId="77777777" w:rsidR="0098742D" w:rsidRPr="006D1A20" w:rsidRDefault="0098742D" w:rsidP="00BF0A3E">
                            <w:pPr>
                              <w:spacing w:after="0" w:line="240" w:lineRule="auto"/>
                              <w:jc w:val="both"/>
                              <w:rPr>
                                <w:rFonts w:ascii="Arial Nova Light" w:hAnsi="Arial Nova Light" w:cs="Arial"/>
                              </w:rPr>
                            </w:pPr>
                            <w:r w:rsidRPr="006D1A20">
                              <w:rPr>
                                <w:rFonts w:ascii="Arial Nova Light" w:hAnsi="Arial Nova Light" w:cs="Arial"/>
                              </w:rPr>
                              <w:t>An example of a</w:t>
                            </w:r>
                            <w:r>
                              <w:rPr>
                                <w:rFonts w:ascii="Arial Nova Light" w:hAnsi="Arial Nova Light" w:cs="Arial"/>
                              </w:rPr>
                              <w:t>n</w:t>
                            </w:r>
                            <w:r w:rsidRPr="006D1A20">
                              <w:rPr>
                                <w:rFonts w:ascii="Arial Nova Light" w:hAnsi="Arial Nova Light" w:cs="Arial"/>
                              </w:rPr>
                              <w:t xml:space="preserve"> NHRI’s gender mainstreaming outcomes could be:</w:t>
                            </w:r>
                          </w:p>
                          <w:p w14:paraId="2BAC66A7" w14:textId="6D9E424E" w:rsidR="0098742D" w:rsidRPr="006D1A20" w:rsidRDefault="0098742D" w:rsidP="00BF0A3E">
                            <w:pPr>
                              <w:pStyle w:val="ListParagraph"/>
                              <w:numPr>
                                <w:ilvl w:val="0"/>
                                <w:numId w:val="24"/>
                              </w:numPr>
                              <w:spacing w:before="120" w:after="120" w:line="240" w:lineRule="auto"/>
                              <w:ind w:left="567" w:hanging="425"/>
                              <w:contextualSpacing w:val="0"/>
                              <w:jc w:val="both"/>
                              <w:rPr>
                                <w:rFonts w:ascii="Arial Nova Light" w:hAnsi="Arial Nova Light" w:cs="Arial"/>
                              </w:rPr>
                            </w:pPr>
                            <w:r w:rsidRPr="006D1A20">
                              <w:rPr>
                                <w:rFonts w:ascii="Arial Nova Light" w:hAnsi="Arial Nova Light" w:cs="Arial"/>
                                <w:i/>
                              </w:rPr>
                              <w:t>Short-term outcome</w:t>
                            </w:r>
                            <w:r w:rsidRPr="006D1A20">
                              <w:rPr>
                                <w:rFonts w:ascii="Arial Nova Light" w:hAnsi="Arial Nova Light" w:cs="Arial"/>
                              </w:rPr>
                              <w:t xml:space="preserve">: Within [3 – 6 months] there is </w:t>
                            </w:r>
                            <w:r w:rsidRPr="000C6079">
                              <w:rPr>
                                <w:rFonts w:ascii="Arial Nova Light" w:hAnsi="Arial Nova Light" w:cs="Arial"/>
                              </w:rPr>
                              <w:t>general awareness of gender equality across</w:t>
                            </w:r>
                            <w:r w:rsidRPr="006D1A20">
                              <w:rPr>
                                <w:rFonts w:ascii="Arial Nova Light" w:hAnsi="Arial Nova Light" w:cs="Arial"/>
                              </w:rPr>
                              <w:t xml:space="preserve"> the </w:t>
                            </w:r>
                            <w:proofErr w:type="gramStart"/>
                            <w:r w:rsidRPr="006D1A20">
                              <w:rPr>
                                <w:rFonts w:ascii="Arial Nova Light" w:hAnsi="Arial Nova Light" w:cs="Arial"/>
                              </w:rPr>
                              <w:t>NHRI</w:t>
                            </w:r>
                            <w:proofErr w:type="gramEnd"/>
                            <w:r w:rsidRPr="006D1A20">
                              <w:rPr>
                                <w:rFonts w:ascii="Arial Nova Light" w:hAnsi="Arial Nova Light" w:cs="Arial"/>
                              </w:rPr>
                              <w:t xml:space="preserve"> and specific commitments </w:t>
                            </w:r>
                            <w:r>
                              <w:rPr>
                                <w:rFonts w:ascii="Arial Nova Light" w:hAnsi="Arial Nova Light" w:cs="Arial"/>
                              </w:rPr>
                              <w:t xml:space="preserve">have been made </w:t>
                            </w:r>
                            <w:r w:rsidRPr="006D1A20">
                              <w:rPr>
                                <w:rFonts w:ascii="Arial Nova Light" w:hAnsi="Arial Nova Light" w:cs="Arial"/>
                              </w:rPr>
                              <w:t>to apply this understanding to the NHRI’s culture and operations</w:t>
                            </w:r>
                            <w:r w:rsidRPr="00E21103">
                              <w:rPr>
                                <w:rFonts w:ascii="Arial Nova Light" w:hAnsi="Arial Nova Light" w:cs="Arial"/>
                                <w:shd w:val="clear" w:color="auto" w:fill="FFFFFF" w:themeFill="background1"/>
                              </w:rPr>
                              <w:t>.</w:t>
                            </w:r>
                            <w:r w:rsidRPr="006D1A20">
                              <w:rPr>
                                <w:rFonts w:ascii="Arial Nova Light" w:hAnsi="Arial Nova Light" w:cs="Arial"/>
                                <w:shd w:val="clear" w:color="auto" w:fill="E2EFD9" w:themeFill="accent6" w:themeFillTint="33"/>
                              </w:rPr>
                              <w:t xml:space="preserve"> </w:t>
                            </w:r>
                          </w:p>
                          <w:p w14:paraId="0FEADEED" w14:textId="6A556EF3" w:rsidR="0098742D" w:rsidRPr="006D1A20" w:rsidRDefault="0098742D" w:rsidP="00BF0A3E">
                            <w:pPr>
                              <w:pStyle w:val="ListParagraph"/>
                              <w:numPr>
                                <w:ilvl w:val="0"/>
                                <w:numId w:val="24"/>
                              </w:numPr>
                              <w:spacing w:before="120" w:after="120" w:line="240" w:lineRule="auto"/>
                              <w:ind w:left="567" w:hanging="425"/>
                              <w:contextualSpacing w:val="0"/>
                              <w:jc w:val="both"/>
                              <w:rPr>
                                <w:rFonts w:ascii="Arial Nova Light" w:hAnsi="Arial Nova Light" w:cs="Arial"/>
                              </w:rPr>
                            </w:pPr>
                            <w:r w:rsidRPr="006D1A20">
                              <w:rPr>
                                <w:rFonts w:ascii="Arial Nova Light" w:hAnsi="Arial Nova Light" w:cs="Arial"/>
                                <w:i/>
                              </w:rPr>
                              <w:t>Medium-term outcome:</w:t>
                            </w:r>
                            <w:r w:rsidRPr="006D1A20">
                              <w:rPr>
                                <w:rFonts w:ascii="Arial Nova Light" w:hAnsi="Arial Nova Light" w:cs="Arial"/>
                              </w:rPr>
                              <w:t xml:space="preserve"> By [6 – 12 months], specific actions toward gender mainstreaming have been undertaken at all levels of the NHRI</w:t>
                            </w:r>
                            <w:r>
                              <w:rPr>
                                <w:rFonts w:ascii="Arial Nova Light" w:hAnsi="Arial Nova Light" w:cs="Arial"/>
                              </w:rPr>
                              <w:t>,</w:t>
                            </w:r>
                            <w:r w:rsidRPr="006D1A20">
                              <w:rPr>
                                <w:rFonts w:ascii="Arial Nova Light" w:hAnsi="Arial Nova Light" w:cs="Arial"/>
                              </w:rPr>
                              <w:t xml:space="preserve"> with positive results as reported by # focus groups of staff and </w:t>
                            </w:r>
                            <w:r>
                              <w:rPr>
                                <w:rFonts w:ascii="Arial Nova Light" w:hAnsi="Arial Nova Light" w:cs="Arial"/>
                              </w:rPr>
                              <w:t>NHRI members.</w:t>
                            </w:r>
                            <w:r w:rsidRPr="006D1A20">
                              <w:rPr>
                                <w:rFonts w:ascii="Arial Nova Light" w:hAnsi="Arial Nova Light" w:cs="Arial"/>
                              </w:rPr>
                              <w:t xml:space="preserve"> </w:t>
                            </w:r>
                          </w:p>
                          <w:p w14:paraId="4076DDCC" w14:textId="6A8E5876" w:rsidR="0098742D" w:rsidRPr="006D1A20" w:rsidRDefault="0098742D" w:rsidP="00BF0A3E">
                            <w:pPr>
                              <w:pStyle w:val="ListParagraph"/>
                              <w:numPr>
                                <w:ilvl w:val="0"/>
                                <w:numId w:val="24"/>
                              </w:numPr>
                              <w:spacing w:before="120" w:after="120" w:line="240" w:lineRule="auto"/>
                              <w:ind w:left="567" w:hanging="425"/>
                              <w:contextualSpacing w:val="0"/>
                              <w:jc w:val="both"/>
                              <w:rPr>
                                <w:rFonts w:ascii="Arial Nova Light" w:hAnsi="Arial Nova Light" w:cs="Arial"/>
                              </w:rPr>
                            </w:pPr>
                            <w:r w:rsidRPr="006D1A20">
                              <w:rPr>
                                <w:rFonts w:ascii="Arial Nova Light" w:hAnsi="Arial Nova Light" w:cs="Arial"/>
                                <w:i/>
                              </w:rPr>
                              <w:t>Long-term outcome:</w:t>
                            </w:r>
                            <w:r w:rsidRPr="006D1A20">
                              <w:rPr>
                                <w:rFonts w:ascii="Arial Nova Light" w:hAnsi="Arial Nova Light" w:cs="Arial"/>
                              </w:rPr>
                              <w:t xml:space="preserve"> After [2 years], the culture and operations of the NHRI </w:t>
                            </w:r>
                            <w:r w:rsidRPr="000C6079">
                              <w:rPr>
                                <w:rFonts w:ascii="Arial Nova Light" w:hAnsi="Arial Nova Light" w:cs="Arial"/>
                              </w:rPr>
                              <w:t>ha</w:t>
                            </w:r>
                            <w:r>
                              <w:rPr>
                                <w:rFonts w:ascii="Arial Nova Light" w:hAnsi="Arial Nova Light" w:cs="Arial"/>
                              </w:rPr>
                              <w:t>ve</w:t>
                            </w:r>
                            <w:r w:rsidRPr="000C6079">
                              <w:rPr>
                                <w:rFonts w:ascii="Arial Nova Light" w:hAnsi="Arial Nova Light" w:cs="Arial"/>
                              </w:rPr>
                              <w:t xml:space="preserve"> improved against the baseline gender audit,</w:t>
                            </w:r>
                            <w:r w:rsidRPr="006D1A20">
                              <w:rPr>
                                <w:rFonts w:ascii="Arial Nova Light" w:hAnsi="Arial Nova Light" w:cs="Arial"/>
                              </w:rPr>
                              <w:t xml:space="preserve"> as shown by the indicators and tools used in the baseline audit.</w:t>
                            </w:r>
                          </w:p>
                          <w:p w14:paraId="2B27C1B0" w14:textId="77777777" w:rsidR="0098742D" w:rsidRPr="00975A29" w:rsidRDefault="0098742D" w:rsidP="00BF0A3E">
                            <w:pPr>
                              <w:pStyle w:val="ListParagraph"/>
                              <w:spacing w:before="120" w:after="120"/>
                              <w:ind w:left="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A8581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8" type="#_x0000_t176" style="position:absolute;left:0;text-align:left;margin-left:0;margin-top:0;width:449.4pt;height:178.8pt;z-index:25165825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" filled="f">
                <v:textbox>
                  <w:txbxContent>
                    <w:p w14:paraId="3ED926A5" w14:textId="77777777" w:rsidR="0098742D" w:rsidRPr="006D1A20" w:rsidRDefault="0098742D" w:rsidP="00BF0A3E">
                      <w:pPr>
                        <w:spacing w:after="0" w:line="240" w:lineRule="auto"/>
                        <w:jc w:val="both"/>
                        <w:rPr>
                          <w:rFonts w:ascii="Arial Nova Light" w:hAnsi="Arial Nova Light" w:cs="Arial"/>
                        </w:rPr>
                      </w:pPr>
                      <w:r w:rsidRPr="006D1A20">
                        <w:rPr>
                          <w:rFonts w:ascii="Arial Nova Light" w:hAnsi="Arial Nova Light" w:cs="Arial"/>
                        </w:rPr>
                        <w:t>An example of a</w:t>
                      </w:r>
                      <w:r>
                        <w:rPr>
                          <w:rFonts w:ascii="Arial Nova Light" w:hAnsi="Arial Nova Light" w:cs="Arial"/>
                        </w:rPr>
                        <w:t>n</w:t>
                      </w:r>
                      <w:r w:rsidRPr="006D1A20">
                        <w:rPr>
                          <w:rFonts w:ascii="Arial Nova Light" w:hAnsi="Arial Nova Light" w:cs="Arial"/>
                        </w:rPr>
                        <w:t xml:space="preserve"> NHRI’s gender mainstreaming outcomes could be:</w:t>
                      </w:r>
                    </w:p>
                    <w:p w14:paraId="2BAC66A7" w14:textId="6D9E424E" w:rsidR="0098742D" w:rsidRPr="006D1A20" w:rsidRDefault="0098742D" w:rsidP="00BF0A3E">
                      <w:pPr>
                        <w:pStyle w:val="ListParagraph"/>
                        <w:numPr>
                          <w:ilvl w:val="0"/>
                          <w:numId w:val="24"/>
                        </w:numPr>
                        <w:spacing w:before="120" w:after="120" w:line="240" w:lineRule="auto"/>
                        <w:ind w:left="567" w:hanging="425"/>
                        <w:contextualSpacing w:val="0"/>
                        <w:jc w:val="both"/>
                        <w:rPr>
                          <w:rFonts w:ascii="Arial Nova Light" w:hAnsi="Arial Nova Light" w:cs="Arial"/>
                        </w:rPr>
                      </w:pPr>
                      <w:r w:rsidRPr="006D1A20">
                        <w:rPr>
                          <w:rFonts w:ascii="Arial Nova Light" w:hAnsi="Arial Nova Light" w:cs="Arial"/>
                          <w:i/>
                        </w:rPr>
                        <w:t>Short-term outcome</w:t>
                      </w:r>
                      <w:r w:rsidRPr="006D1A20">
                        <w:rPr>
                          <w:rFonts w:ascii="Arial Nova Light" w:hAnsi="Arial Nova Light" w:cs="Arial"/>
                        </w:rPr>
                        <w:t xml:space="preserve">: Within [3 – 6 months] there is </w:t>
                      </w:r>
                      <w:r w:rsidRPr="000C6079">
                        <w:rPr>
                          <w:rFonts w:ascii="Arial Nova Light" w:hAnsi="Arial Nova Light" w:cs="Arial"/>
                        </w:rPr>
                        <w:t>general awareness of gender equality across</w:t>
                      </w:r>
                      <w:r w:rsidRPr="006D1A20">
                        <w:rPr>
                          <w:rFonts w:ascii="Arial Nova Light" w:hAnsi="Arial Nova Light" w:cs="Arial"/>
                        </w:rPr>
                        <w:t xml:space="preserve"> the </w:t>
                      </w:r>
                      <w:proofErr w:type="gramStart"/>
                      <w:r w:rsidRPr="006D1A20">
                        <w:rPr>
                          <w:rFonts w:ascii="Arial Nova Light" w:hAnsi="Arial Nova Light" w:cs="Arial"/>
                        </w:rPr>
                        <w:t>NHRI</w:t>
                      </w:r>
                      <w:proofErr w:type="gramEnd"/>
                      <w:r w:rsidRPr="006D1A20">
                        <w:rPr>
                          <w:rFonts w:ascii="Arial Nova Light" w:hAnsi="Arial Nova Light" w:cs="Arial"/>
                        </w:rPr>
                        <w:t xml:space="preserve"> and specific commitments </w:t>
                      </w:r>
                      <w:r>
                        <w:rPr>
                          <w:rFonts w:ascii="Arial Nova Light" w:hAnsi="Arial Nova Light" w:cs="Arial"/>
                        </w:rPr>
                        <w:t xml:space="preserve">have been made </w:t>
                      </w:r>
                      <w:r w:rsidRPr="006D1A20">
                        <w:rPr>
                          <w:rFonts w:ascii="Arial Nova Light" w:hAnsi="Arial Nova Light" w:cs="Arial"/>
                        </w:rPr>
                        <w:t>to apply this understanding to the NHRI’s culture and operations</w:t>
                      </w:r>
                      <w:r w:rsidRPr="00E21103">
                        <w:rPr>
                          <w:rFonts w:ascii="Arial Nova Light" w:hAnsi="Arial Nova Light" w:cs="Arial"/>
                          <w:shd w:val="clear" w:color="auto" w:fill="FFFFFF" w:themeFill="background1"/>
                        </w:rPr>
                        <w:t>.</w:t>
                      </w:r>
                      <w:r w:rsidRPr="006D1A20">
                        <w:rPr>
                          <w:rFonts w:ascii="Arial Nova Light" w:hAnsi="Arial Nova Light" w:cs="Arial"/>
                          <w:shd w:val="clear" w:color="auto" w:fill="E2EFD9" w:themeFill="accent6" w:themeFillTint="33"/>
                        </w:rPr>
                        <w:t xml:space="preserve"> </w:t>
                      </w:r>
                    </w:p>
                    <w:p w14:paraId="0FEADEED" w14:textId="6A556EF3" w:rsidR="0098742D" w:rsidRPr="006D1A20" w:rsidRDefault="0098742D" w:rsidP="00BF0A3E">
                      <w:pPr>
                        <w:pStyle w:val="ListParagraph"/>
                        <w:numPr>
                          <w:ilvl w:val="0"/>
                          <w:numId w:val="24"/>
                        </w:numPr>
                        <w:spacing w:before="120" w:after="120" w:line="240" w:lineRule="auto"/>
                        <w:ind w:left="567" w:hanging="425"/>
                        <w:contextualSpacing w:val="0"/>
                        <w:jc w:val="both"/>
                        <w:rPr>
                          <w:rFonts w:ascii="Arial Nova Light" w:hAnsi="Arial Nova Light" w:cs="Arial"/>
                        </w:rPr>
                      </w:pPr>
                      <w:r w:rsidRPr="006D1A20">
                        <w:rPr>
                          <w:rFonts w:ascii="Arial Nova Light" w:hAnsi="Arial Nova Light" w:cs="Arial"/>
                          <w:i/>
                        </w:rPr>
                        <w:t>Medium-term outcome:</w:t>
                      </w:r>
                      <w:r w:rsidRPr="006D1A20">
                        <w:rPr>
                          <w:rFonts w:ascii="Arial Nova Light" w:hAnsi="Arial Nova Light" w:cs="Arial"/>
                        </w:rPr>
                        <w:t xml:space="preserve"> By [6 – 12 months], specific actions toward gender mainstreaming have been undertaken at all levels of the NHRI</w:t>
                      </w:r>
                      <w:r>
                        <w:rPr>
                          <w:rFonts w:ascii="Arial Nova Light" w:hAnsi="Arial Nova Light" w:cs="Arial"/>
                        </w:rPr>
                        <w:t>,</w:t>
                      </w:r>
                      <w:r w:rsidRPr="006D1A20">
                        <w:rPr>
                          <w:rFonts w:ascii="Arial Nova Light" w:hAnsi="Arial Nova Light" w:cs="Arial"/>
                        </w:rPr>
                        <w:t xml:space="preserve"> with positive results as reported by # focus groups of staff and </w:t>
                      </w:r>
                      <w:r>
                        <w:rPr>
                          <w:rFonts w:ascii="Arial Nova Light" w:hAnsi="Arial Nova Light" w:cs="Arial"/>
                        </w:rPr>
                        <w:t>NHRI members.</w:t>
                      </w:r>
                      <w:r w:rsidRPr="006D1A20">
                        <w:rPr>
                          <w:rFonts w:ascii="Arial Nova Light" w:hAnsi="Arial Nova Light" w:cs="Arial"/>
                        </w:rPr>
                        <w:t xml:space="preserve"> </w:t>
                      </w:r>
                    </w:p>
                    <w:p w14:paraId="4076DDCC" w14:textId="6A8E5876" w:rsidR="0098742D" w:rsidRPr="006D1A20" w:rsidRDefault="0098742D" w:rsidP="00BF0A3E">
                      <w:pPr>
                        <w:pStyle w:val="ListParagraph"/>
                        <w:numPr>
                          <w:ilvl w:val="0"/>
                          <w:numId w:val="24"/>
                        </w:numPr>
                        <w:spacing w:before="120" w:after="120" w:line="240" w:lineRule="auto"/>
                        <w:ind w:left="567" w:hanging="425"/>
                        <w:contextualSpacing w:val="0"/>
                        <w:jc w:val="both"/>
                        <w:rPr>
                          <w:rFonts w:ascii="Arial Nova Light" w:hAnsi="Arial Nova Light" w:cs="Arial"/>
                        </w:rPr>
                      </w:pPr>
                      <w:r w:rsidRPr="006D1A20">
                        <w:rPr>
                          <w:rFonts w:ascii="Arial Nova Light" w:hAnsi="Arial Nova Light" w:cs="Arial"/>
                          <w:i/>
                        </w:rPr>
                        <w:t>Long-term outcome:</w:t>
                      </w:r>
                      <w:r w:rsidRPr="006D1A20">
                        <w:rPr>
                          <w:rFonts w:ascii="Arial Nova Light" w:hAnsi="Arial Nova Light" w:cs="Arial"/>
                        </w:rPr>
                        <w:t xml:space="preserve"> After [2 years], the culture and operations of the NHRI </w:t>
                      </w:r>
                      <w:r w:rsidRPr="000C6079">
                        <w:rPr>
                          <w:rFonts w:ascii="Arial Nova Light" w:hAnsi="Arial Nova Light" w:cs="Arial"/>
                        </w:rPr>
                        <w:t>ha</w:t>
                      </w:r>
                      <w:r>
                        <w:rPr>
                          <w:rFonts w:ascii="Arial Nova Light" w:hAnsi="Arial Nova Light" w:cs="Arial"/>
                        </w:rPr>
                        <w:t>ve</w:t>
                      </w:r>
                      <w:r w:rsidRPr="000C6079">
                        <w:rPr>
                          <w:rFonts w:ascii="Arial Nova Light" w:hAnsi="Arial Nova Light" w:cs="Arial"/>
                        </w:rPr>
                        <w:t xml:space="preserve"> improved against the baseline gender audit,</w:t>
                      </w:r>
                      <w:r w:rsidRPr="006D1A20">
                        <w:rPr>
                          <w:rFonts w:ascii="Arial Nova Light" w:hAnsi="Arial Nova Light" w:cs="Arial"/>
                        </w:rPr>
                        <w:t xml:space="preserve"> as shown by the indicators and tools used in the baseline audit.</w:t>
                      </w:r>
                    </w:p>
                    <w:p w14:paraId="2B27C1B0" w14:textId="77777777" w:rsidR="0098742D" w:rsidRPr="00975A29" w:rsidRDefault="0098742D" w:rsidP="00BF0A3E">
                      <w:pPr>
                        <w:pStyle w:val="ListParagraph"/>
                        <w:spacing w:before="120" w:after="120"/>
                        <w:ind w:left="0"/>
                        <w:rPr>
                          <w:rFonts w:ascii="Arial" w:hAnsi="Arial" w:cs="Arial"/>
                          <w:sz w:val="20"/>
                          <w:szCs w:val="20"/>
                        </w:rPr>
                      </w:pPr>
                    </w:p>
                  </w:txbxContent>
                </v:textbox>
                <w10:wrap type="square" anchorx="margin"/>
              </v:shape>
            </w:pict>
          </mc:Fallback>
        </mc:AlternateContent>
      </w:r>
    </w:p>
    <w:p w14:paraId="0DBB3EE2" w14:textId="383E8F99" w:rsidR="000A70AD" w:rsidRPr="00381840" w:rsidRDefault="006B3EDA" w:rsidP="00436B2B">
      <w:pPr>
        <w:spacing w:after="0" w:line="240" w:lineRule="auto"/>
        <w:jc w:val="both"/>
        <w:rPr>
          <w:rFonts w:ascii="Arial Nova Light" w:hAnsi="Arial Nova Light" w:cs="Arial"/>
        </w:rPr>
      </w:pPr>
      <w:r w:rsidRPr="00381840">
        <w:rPr>
          <w:rFonts w:ascii="Arial Nova Light" w:hAnsi="Arial Nova Light" w:cs="Arial"/>
        </w:rPr>
        <w:t xml:space="preserve">Once the outcomes have been </w:t>
      </w:r>
      <w:r w:rsidR="00347183" w:rsidRPr="00381840">
        <w:rPr>
          <w:rFonts w:ascii="Arial Nova Light" w:hAnsi="Arial Nova Light" w:cs="Arial"/>
        </w:rPr>
        <w:t xml:space="preserve">agreed, </w:t>
      </w:r>
      <w:r w:rsidR="00975266" w:rsidRPr="00381840">
        <w:rPr>
          <w:rFonts w:ascii="Arial Nova Light" w:hAnsi="Arial Nova Light" w:cs="Arial"/>
        </w:rPr>
        <w:t xml:space="preserve">it is important to </w:t>
      </w:r>
      <w:r w:rsidR="002D6A39" w:rsidRPr="00381840">
        <w:rPr>
          <w:rFonts w:ascii="Arial Nova Light" w:hAnsi="Arial Nova Light" w:cs="Arial"/>
        </w:rPr>
        <w:t xml:space="preserve">know </w:t>
      </w:r>
      <w:r w:rsidR="00044FC4" w:rsidRPr="00381840">
        <w:rPr>
          <w:rFonts w:ascii="Arial Nova Light" w:hAnsi="Arial Nova Light" w:cs="Arial"/>
        </w:rPr>
        <w:t xml:space="preserve">whether and </w:t>
      </w:r>
      <w:r w:rsidR="002D6A39" w:rsidRPr="00381840">
        <w:rPr>
          <w:rFonts w:ascii="Arial Nova Light" w:hAnsi="Arial Nova Light" w:cs="Arial"/>
        </w:rPr>
        <w:t xml:space="preserve">how well they are being achieved. </w:t>
      </w:r>
      <w:r w:rsidR="00DF5F7A" w:rsidRPr="00381840">
        <w:rPr>
          <w:rFonts w:ascii="Arial Nova Light" w:hAnsi="Arial Nova Light" w:cs="Arial"/>
        </w:rPr>
        <w:t>One way to do this is</w:t>
      </w:r>
      <w:r w:rsidR="00B77A19" w:rsidRPr="00381840">
        <w:rPr>
          <w:rFonts w:ascii="Arial Nova Light" w:hAnsi="Arial Nova Light" w:cs="Arial"/>
        </w:rPr>
        <w:t xml:space="preserve"> by using</w:t>
      </w:r>
      <w:r w:rsidR="00BA109E" w:rsidRPr="00381840">
        <w:rPr>
          <w:rFonts w:ascii="Arial Nova Light" w:hAnsi="Arial Nova Light" w:cs="Arial"/>
        </w:rPr>
        <w:t xml:space="preserve"> </w:t>
      </w:r>
      <w:r w:rsidR="00BA109E" w:rsidRPr="00381840">
        <w:rPr>
          <w:rFonts w:ascii="Arial Nova Light" w:hAnsi="Arial Nova Light" w:cs="Arial"/>
          <w:i/>
        </w:rPr>
        <w:t>indicators.</w:t>
      </w:r>
      <w:r w:rsidR="00BA109E" w:rsidRPr="00381840">
        <w:rPr>
          <w:rFonts w:ascii="Arial Nova Light" w:hAnsi="Arial Nova Light" w:cs="Arial"/>
        </w:rPr>
        <w:t xml:space="preserve"> Indicators are </w:t>
      </w:r>
      <w:r w:rsidR="000A70AD" w:rsidRPr="00381840">
        <w:rPr>
          <w:rFonts w:ascii="Arial Nova Light" w:hAnsi="Arial Nova Light" w:cs="Arial"/>
        </w:rPr>
        <w:t xml:space="preserve">specific, </w:t>
      </w:r>
      <w:proofErr w:type="gramStart"/>
      <w:r w:rsidR="000A70AD" w:rsidRPr="00381840">
        <w:rPr>
          <w:rFonts w:ascii="Arial Nova Light" w:hAnsi="Arial Nova Light" w:cs="Arial"/>
        </w:rPr>
        <w:t>observable</w:t>
      </w:r>
      <w:proofErr w:type="gramEnd"/>
      <w:r w:rsidR="000A70AD" w:rsidRPr="00381840">
        <w:rPr>
          <w:rFonts w:ascii="Arial Nova Light" w:hAnsi="Arial Nova Light" w:cs="Arial"/>
        </w:rPr>
        <w:t xml:space="preserve"> and measurable </w:t>
      </w:r>
      <w:r w:rsidR="00751793" w:rsidRPr="00381840">
        <w:rPr>
          <w:rFonts w:ascii="Arial Nova Light" w:hAnsi="Arial Nova Light" w:cs="Arial"/>
        </w:rPr>
        <w:t xml:space="preserve">pointers </w:t>
      </w:r>
      <w:r w:rsidR="00577F2F" w:rsidRPr="00381840">
        <w:rPr>
          <w:rFonts w:ascii="Arial Nova Light" w:hAnsi="Arial Nova Light" w:cs="Arial"/>
        </w:rPr>
        <w:t xml:space="preserve">that </w:t>
      </w:r>
      <w:r w:rsidR="000A70AD" w:rsidRPr="00381840">
        <w:rPr>
          <w:rFonts w:ascii="Arial Nova Light" w:hAnsi="Arial Nova Light" w:cs="Arial"/>
        </w:rPr>
        <w:t xml:space="preserve">enable the NHRI to measure progress toward the outcome. </w:t>
      </w:r>
      <w:r w:rsidR="0052718E" w:rsidRPr="00381840">
        <w:rPr>
          <w:rFonts w:ascii="Arial Nova Light" w:hAnsi="Arial Nova Light" w:cs="Arial"/>
        </w:rPr>
        <w:t xml:space="preserve"> </w:t>
      </w:r>
      <w:r w:rsidR="00083691" w:rsidRPr="00381840">
        <w:rPr>
          <w:rFonts w:ascii="Arial Nova Light" w:hAnsi="Arial Nova Light" w:cs="Arial"/>
        </w:rPr>
        <w:t>There are two main types of indicators</w:t>
      </w:r>
      <w:r w:rsidR="002C24F8">
        <w:rPr>
          <w:rFonts w:ascii="Arial Nova Light" w:hAnsi="Arial Nova Light" w:cs="Arial"/>
        </w:rPr>
        <w:t>:</w:t>
      </w:r>
      <w:r w:rsidR="00E6586B" w:rsidRPr="00381840">
        <w:rPr>
          <w:rFonts w:ascii="Arial Nova Light" w:hAnsi="Arial Nova Light" w:cs="Arial"/>
        </w:rPr>
        <w:t xml:space="preserve"> quantitative and qualitative.</w:t>
      </w:r>
      <w:r w:rsidR="00D87A30" w:rsidRPr="00381840">
        <w:rPr>
          <w:rFonts w:ascii="Arial Nova Light" w:hAnsi="Arial Nova Light" w:cs="Arial"/>
        </w:rPr>
        <w:t xml:space="preserve"> </w:t>
      </w:r>
      <w:r w:rsidR="00820A4E" w:rsidRPr="00381840">
        <w:rPr>
          <w:rFonts w:ascii="Arial Nova Light" w:hAnsi="Arial Nova Light" w:cs="Arial"/>
        </w:rPr>
        <w:t>T</w:t>
      </w:r>
      <w:r w:rsidR="00D87A30" w:rsidRPr="00381840">
        <w:rPr>
          <w:rFonts w:ascii="Arial Nova Light" w:hAnsi="Arial Nova Light" w:cs="Arial"/>
        </w:rPr>
        <w:t xml:space="preserve">he indicators will </w:t>
      </w:r>
      <w:r w:rsidR="002A7503" w:rsidRPr="00381840">
        <w:rPr>
          <w:rFonts w:ascii="Arial Nova Light" w:hAnsi="Arial Nova Light" w:cs="Arial"/>
        </w:rPr>
        <w:t xml:space="preserve">also </w:t>
      </w:r>
      <w:r w:rsidR="00D87A30" w:rsidRPr="00381840">
        <w:rPr>
          <w:rFonts w:ascii="Arial Nova Light" w:hAnsi="Arial Nova Light" w:cs="Arial"/>
        </w:rPr>
        <w:t xml:space="preserve">be </w:t>
      </w:r>
      <w:r w:rsidR="00436B2B" w:rsidRPr="00381840">
        <w:rPr>
          <w:rFonts w:ascii="Arial Nova Light" w:hAnsi="Arial Nova Light" w:cs="Arial"/>
        </w:rPr>
        <w:t>gender sensitive</w:t>
      </w:r>
      <w:r w:rsidR="00D87A30" w:rsidRPr="00381840">
        <w:rPr>
          <w:rFonts w:ascii="Arial Nova Light" w:hAnsi="Arial Nova Light" w:cs="Arial"/>
        </w:rPr>
        <w:t xml:space="preserve">. That is, </w:t>
      </w:r>
      <w:r w:rsidR="00820A4E" w:rsidRPr="00381840">
        <w:rPr>
          <w:rFonts w:ascii="Arial Nova Light" w:hAnsi="Arial Nova Light" w:cs="Arial"/>
        </w:rPr>
        <w:t xml:space="preserve">for these Guidelines, </w:t>
      </w:r>
      <w:r w:rsidR="00D87A30" w:rsidRPr="00381840">
        <w:rPr>
          <w:rFonts w:ascii="Arial Nova Light" w:hAnsi="Arial Nova Light" w:cs="Arial"/>
        </w:rPr>
        <w:t>they will measur</w:t>
      </w:r>
      <w:r w:rsidR="0026794B" w:rsidRPr="00381840">
        <w:rPr>
          <w:rFonts w:ascii="Arial Nova Light" w:hAnsi="Arial Nova Light" w:cs="Arial"/>
        </w:rPr>
        <w:t>e</w:t>
      </w:r>
      <w:r w:rsidR="00D87A30" w:rsidRPr="00381840">
        <w:rPr>
          <w:rFonts w:ascii="Arial Nova Light" w:hAnsi="Arial Nova Light" w:cs="Arial"/>
        </w:rPr>
        <w:t xml:space="preserve"> changes </w:t>
      </w:r>
      <w:r w:rsidR="00FF5D02" w:rsidRPr="00381840">
        <w:rPr>
          <w:rFonts w:ascii="Arial Nova Light" w:hAnsi="Arial Nova Light" w:cs="Arial"/>
        </w:rPr>
        <w:t xml:space="preserve">for </w:t>
      </w:r>
      <w:r w:rsidR="003F1C7C" w:rsidRPr="00381840">
        <w:rPr>
          <w:rFonts w:ascii="Arial Nova Light" w:hAnsi="Arial Nova Light" w:cs="Arial"/>
        </w:rPr>
        <w:t xml:space="preserve">women </w:t>
      </w:r>
      <w:r w:rsidR="00FF5D02" w:rsidRPr="00381840">
        <w:rPr>
          <w:rFonts w:ascii="Arial Nova Light" w:hAnsi="Arial Nova Light" w:cs="Arial"/>
        </w:rPr>
        <w:t>compared to</w:t>
      </w:r>
      <w:r w:rsidR="003F1C7C" w:rsidRPr="00381840">
        <w:rPr>
          <w:rFonts w:ascii="Arial Nova Light" w:hAnsi="Arial Nova Light" w:cs="Arial"/>
        </w:rPr>
        <w:t xml:space="preserve"> men</w:t>
      </w:r>
      <w:r w:rsidR="00FE0B6D" w:rsidRPr="00381840">
        <w:rPr>
          <w:rFonts w:ascii="Arial Nova Light" w:hAnsi="Arial Nova Light" w:cs="Arial"/>
        </w:rPr>
        <w:t xml:space="preserve">.  </w:t>
      </w:r>
      <w:r w:rsidR="00D87A30" w:rsidRPr="00381840">
        <w:rPr>
          <w:rFonts w:ascii="Arial Nova Light" w:hAnsi="Arial Nova Light" w:cs="Arial"/>
        </w:rPr>
        <w:t xml:space="preserve"> </w:t>
      </w:r>
    </w:p>
    <w:p w14:paraId="6124BF4B" w14:textId="349242C1" w:rsidR="00981D11" w:rsidRPr="00381840" w:rsidRDefault="00981D11" w:rsidP="00112601">
      <w:pPr>
        <w:spacing w:after="0" w:line="240" w:lineRule="auto"/>
        <w:jc w:val="both"/>
        <w:rPr>
          <w:rFonts w:ascii="Arial Nova Light" w:hAnsi="Arial Nova Light" w:cs="Arial"/>
        </w:rPr>
      </w:pPr>
    </w:p>
    <w:p w14:paraId="6FCBAAF6" w14:textId="51C7825A" w:rsidR="00981D11" w:rsidRPr="00381840" w:rsidRDefault="00FE0B6D" w:rsidP="00436B2B">
      <w:pPr>
        <w:spacing w:after="0" w:line="240" w:lineRule="auto"/>
        <w:jc w:val="both"/>
        <w:rPr>
          <w:rFonts w:ascii="Arial Nova Light" w:hAnsi="Arial Nova Light" w:cs="Arial"/>
        </w:rPr>
      </w:pPr>
      <w:r w:rsidRPr="00381840">
        <w:rPr>
          <w:rFonts w:ascii="Arial Nova Light" w:hAnsi="Arial Nova Light" w:cs="Arial"/>
        </w:rPr>
        <w:t>Gender-sensitive q</w:t>
      </w:r>
      <w:r w:rsidR="00E6586B" w:rsidRPr="00381840">
        <w:rPr>
          <w:rFonts w:ascii="Arial Nova Light" w:hAnsi="Arial Nova Light" w:cs="Arial"/>
        </w:rPr>
        <w:t xml:space="preserve">uantitative indicators </w:t>
      </w:r>
      <w:r w:rsidRPr="00381840">
        <w:rPr>
          <w:rFonts w:ascii="Arial Nova Light" w:hAnsi="Arial Nova Light" w:cs="Arial"/>
        </w:rPr>
        <w:t xml:space="preserve">will </w:t>
      </w:r>
      <w:r w:rsidR="00981D11" w:rsidRPr="00381840">
        <w:rPr>
          <w:rFonts w:ascii="Arial Nova Light" w:hAnsi="Arial Nova Light" w:cs="Arial"/>
        </w:rPr>
        <w:t xml:space="preserve">measure </w:t>
      </w:r>
      <w:r w:rsidR="00A535E0">
        <w:rPr>
          <w:rFonts w:ascii="Arial Nova Light" w:hAnsi="Arial Nova Light" w:cs="Arial"/>
        </w:rPr>
        <w:t>things</w:t>
      </w:r>
      <w:r w:rsidR="00A535E0" w:rsidRPr="00381840">
        <w:rPr>
          <w:rFonts w:ascii="Arial Nova Light" w:hAnsi="Arial Nova Light" w:cs="Arial"/>
        </w:rPr>
        <w:t xml:space="preserve"> </w:t>
      </w:r>
      <w:r w:rsidR="00655E6D" w:rsidRPr="00381840">
        <w:rPr>
          <w:rFonts w:ascii="Arial Nova Light" w:hAnsi="Arial Nova Light" w:cs="Arial"/>
        </w:rPr>
        <w:t>that can be counted</w:t>
      </w:r>
      <w:r w:rsidR="00981D11" w:rsidRPr="00381840">
        <w:rPr>
          <w:rFonts w:ascii="Arial Nova Light" w:hAnsi="Arial Nova Light" w:cs="Arial"/>
        </w:rPr>
        <w:t>, such as</w:t>
      </w:r>
      <w:r w:rsidR="000B1EAF" w:rsidRPr="00381840">
        <w:rPr>
          <w:rFonts w:ascii="Arial Nova Light" w:hAnsi="Arial Nova Light" w:cs="Arial"/>
        </w:rPr>
        <w:t>:</w:t>
      </w:r>
    </w:p>
    <w:p w14:paraId="3B54FAC7" w14:textId="6DE099AC" w:rsidR="00E6586B" w:rsidRPr="00381840" w:rsidRDefault="00A535E0" w:rsidP="00FA6ED0">
      <w:pPr>
        <w:pStyle w:val="ListParagraph"/>
        <w:numPr>
          <w:ilvl w:val="0"/>
          <w:numId w:val="16"/>
        </w:numPr>
        <w:spacing w:after="0" w:line="240" w:lineRule="auto"/>
        <w:contextualSpacing w:val="0"/>
        <w:jc w:val="both"/>
        <w:rPr>
          <w:rFonts w:ascii="Arial Nova Light" w:hAnsi="Arial Nova Light" w:cs="Arial"/>
        </w:rPr>
      </w:pPr>
      <w:r>
        <w:rPr>
          <w:rFonts w:ascii="Arial Nova Light" w:hAnsi="Arial Nova Light" w:cs="Arial"/>
        </w:rPr>
        <w:t>C</w:t>
      </w:r>
      <w:r w:rsidR="009755F3" w:rsidRPr="00381840">
        <w:rPr>
          <w:rFonts w:ascii="Arial Nova Light" w:hAnsi="Arial Nova Light" w:cs="Arial"/>
        </w:rPr>
        <w:t xml:space="preserve">omparisons of gender </w:t>
      </w:r>
      <w:r w:rsidR="000B1EAF" w:rsidRPr="00381840">
        <w:rPr>
          <w:rFonts w:ascii="Arial Nova Light" w:hAnsi="Arial Nova Light" w:cs="Arial"/>
        </w:rPr>
        <w:t>in senior positions at the NHRI</w:t>
      </w:r>
    </w:p>
    <w:p w14:paraId="17DA8961" w14:textId="76A0A419" w:rsidR="000B1EAF" w:rsidRPr="00381840" w:rsidRDefault="00A535E0" w:rsidP="00FA6ED0">
      <w:pPr>
        <w:pStyle w:val="ListParagraph"/>
        <w:numPr>
          <w:ilvl w:val="0"/>
          <w:numId w:val="16"/>
        </w:numPr>
        <w:spacing w:after="0" w:line="240" w:lineRule="auto"/>
        <w:contextualSpacing w:val="0"/>
        <w:jc w:val="both"/>
        <w:rPr>
          <w:rFonts w:ascii="Arial Nova Light" w:hAnsi="Arial Nova Light" w:cs="Arial"/>
        </w:rPr>
      </w:pPr>
      <w:r>
        <w:rPr>
          <w:rFonts w:ascii="Arial Nova Light" w:hAnsi="Arial Nova Light" w:cs="Arial"/>
        </w:rPr>
        <w:t>C</w:t>
      </w:r>
      <w:r w:rsidR="006A512E" w:rsidRPr="00381840">
        <w:rPr>
          <w:rFonts w:ascii="Arial Nova Light" w:hAnsi="Arial Nova Light" w:cs="Arial"/>
        </w:rPr>
        <w:t>omparison</w:t>
      </w:r>
      <w:r>
        <w:rPr>
          <w:rFonts w:ascii="Arial Nova Light" w:hAnsi="Arial Nova Light" w:cs="Arial"/>
        </w:rPr>
        <w:t>s</w:t>
      </w:r>
      <w:r w:rsidR="006A512E" w:rsidRPr="00381840">
        <w:rPr>
          <w:rFonts w:ascii="Arial Nova Light" w:hAnsi="Arial Nova Light" w:cs="Arial"/>
        </w:rPr>
        <w:t xml:space="preserve"> of p</w:t>
      </w:r>
      <w:r w:rsidR="000B1EAF" w:rsidRPr="00381840">
        <w:rPr>
          <w:rFonts w:ascii="Arial Nova Light" w:hAnsi="Arial Nova Light" w:cs="Arial"/>
        </w:rPr>
        <w:t xml:space="preserve">ay </w:t>
      </w:r>
      <w:r w:rsidR="006A512E" w:rsidRPr="00381840">
        <w:rPr>
          <w:rFonts w:ascii="Arial Nova Light" w:hAnsi="Arial Nova Light" w:cs="Arial"/>
        </w:rPr>
        <w:t xml:space="preserve">levels of various gender groupings </w:t>
      </w:r>
    </w:p>
    <w:p w14:paraId="255E5E7D" w14:textId="0BC44F04" w:rsidR="00987BA9" w:rsidRPr="00381840" w:rsidRDefault="00A535E0" w:rsidP="00FA6ED0">
      <w:pPr>
        <w:pStyle w:val="ListParagraph"/>
        <w:numPr>
          <w:ilvl w:val="0"/>
          <w:numId w:val="16"/>
        </w:numPr>
        <w:spacing w:after="0" w:line="240" w:lineRule="auto"/>
        <w:contextualSpacing w:val="0"/>
        <w:jc w:val="both"/>
        <w:rPr>
          <w:rFonts w:ascii="Arial Nova Light" w:hAnsi="Arial Nova Light" w:cs="Arial"/>
        </w:rPr>
      </w:pPr>
      <w:r>
        <w:rPr>
          <w:rFonts w:ascii="Arial Nova Light" w:hAnsi="Arial Nova Light" w:cs="Arial"/>
        </w:rPr>
        <w:t>B</w:t>
      </w:r>
      <w:r w:rsidR="00987BA9" w:rsidRPr="00381840">
        <w:rPr>
          <w:rFonts w:ascii="Arial Nova Light" w:hAnsi="Arial Nova Light" w:cs="Arial"/>
        </w:rPr>
        <w:t>udget specifically tagged for gender equality work</w:t>
      </w:r>
    </w:p>
    <w:p w14:paraId="531EA4AC" w14:textId="051810B7" w:rsidR="00B26CC8" w:rsidRPr="00381840" w:rsidRDefault="00A535E0" w:rsidP="00FA6ED0">
      <w:pPr>
        <w:pStyle w:val="ListParagraph"/>
        <w:numPr>
          <w:ilvl w:val="0"/>
          <w:numId w:val="16"/>
        </w:numPr>
        <w:spacing w:after="0" w:line="240" w:lineRule="auto"/>
        <w:jc w:val="both"/>
        <w:rPr>
          <w:rFonts w:ascii="Arial Nova Light" w:hAnsi="Arial Nova Light" w:cs="Arial"/>
        </w:rPr>
      </w:pPr>
      <w:r>
        <w:rPr>
          <w:rFonts w:ascii="Arial Nova Light" w:hAnsi="Arial Nova Light" w:cs="Arial"/>
        </w:rPr>
        <w:t>W</w:t>
      </w:r>
      <w:r w:rsidR="00550D98" w:rsidRPr="00381840">
        <w:rPr>
          <w:rFonts w:ascii="Arial Nova Light" w:hAnsi="Arial Nova Light" w:cs="Arial"/>
        </w:rPr>
        <w:t xml:space="preserve">hether </w:t>
      </w:r>
      <w:r w:rsidR="00B26CC8" w:rsidRPr="00381840">
        <w:rPr>
          <w:rFonts w:ascii="Arial Nova Light" w:hAnsi="Arial Nova Light" w:cs="Arial"/>
        </w:rPr>
        <w:t>gender-specific polices exist</w:t>
      </w:r>
    </w:p>
    <w:p w14:paraId="5F3BC25A" w14:textId="0746022B" w:rsidR="000B1EAF" w:rsidRPr="00381840" w:rsidRDefault="00A535E0" w:rsidP="00112601">
      <w:pPr>
        <w:pStyle w:val="ListParagraph"/>
        <w:numPr>
          <w:ilvl w:val="0"/>
          <w:numId w:val="16"/>
        </w:numPr>
        <w:spacing w:after="0" w:line="240" w:lineRule="auto"/>
        <w:ind w:left="714" w:hanging="357"/>
        <w:contextualSpacing w:val="0"/>
        <w:jc w:val="both"/>
        <w:rPr>
          <w:rFonts w:ascii="Arial Nova Light" w:hAnsi="Arial Nova Light" w:cs="Arial"/>
        </w:rPr>
      </w:pPr>
      <w:r>
        <w:rPr>
          <w:rFonts w:ascii="Arial Nova Light" w:hAnsi="Arial Nova Light" w:cs="Arial"/>
        </w:rPr>
        <w:t>W</w:t>
      </w:r>
      <w:r w:rsidR="00B26CC8" w:rsidRPr="00381840">
        <w:rPr>
          <w:rFonts w:ascii="Arial Nova Light" w:hAnsi="Arial Nova Light" w:cs="Arial"/>
        </w:rPr>
        <w:t xml:space="preserve">hether </w:t>
      </w:r>
      <w:r w:rsidR="00550D98" w:rsidRPr="00381840">
        <w:rPr>
          <w:rFonts w:ascii="Arial Nova Light" w:hAnsi="Arial Nova Light" w:cs="Arial"/>
        </w:rPr>
        <w:t>gender disaggregated data is collected</w:t>
      </w:r>
      <w:r w:rsidR="00B26CC8" w:rsidRPr="00381840">
        <w:rPr>
          <w:rFonts w:ascii="Arial Nova Light" w:hAnsi="Arial Nova Light" w:cs="Arial"/>
        </w:rPr>
        <w:t>.</w:t>
      </w:r>
    </w:p>
    <w:p w14:paraId="7DFB5805" w14:textId="77777777" w:rsidR="00112601" w:rsidRDefault="00112601" w:rsidP="00112601">
      <w:pPr>
        <w:spacing w:after="0" w:line="240" w:lineRule="auto"/>
        <w:jc w:val="both"/>
        <w:rPr>
          <w:rFonts w:ascii="Arial Nova Light" w:hAnsi="Arial Nova Light" w:cs="Arial"/>
        </w:rPr>
      </w:pPr>
    </w:p>
    <w:p w14:paraId="2965EB44" w14:textId="6F9A03B4" w:rsidR="00686D26" w:rsidRPr="00381840" w:rsidRDefault="000F155D" w:rsidP="00436B2B">
      <w:pPr>
        <w:spacing w:after="0" w:line="240" w:lineRule="auto"/>
        <w:jc w:val="both"/>
        <w:rPr>
          <w:rFonts w:ascii="Arial Nova Light" w:hAnsi="Arial Nova Light" w:cs="Arial"/>
        </w:rPr>
      </w:pPr>
      <w:r w:rsidRPr="00381840">
        <w:rPr>
          <w:rFonts w:ascii="Arial Nova Light" w:hAnsi="Arial Nova Light" w:cs="Arial"/>
        </w:rPr>
        <w:t>Data for q</w:t>
      </w:r>
      <w:r w:rsidR="00131901" w:rsidRPr="00381840">
        <w:rPr>
          <w:rFonts w:ascii="Arial Nova Light" w:hAnsi="Arial Nova Light" w:cs="Arial"/>
        </w:rPr>
        <w:t>uantitative</w:t>
      </w:r>
      <w:r w:rsidR="008D0BF9" w:rsidRPr="00381840">
        <w:rPr>
          <w:rFonts w:ascii="Arial Nova Light" w:hAnsi="Arial Nova Light" w:cs="Arial"/>
        </w:rPr>
        <w:t xml:space="preserve"> indicators can be </w:t>
      </w:r>
      <w:r w:rsidRPr="00381840">
        <w:rPr>
          <w:rFonts w:ascii="Arial Nova Light" w:hAnsi="Arial Nova Light" w:cs="Arial"/>
        </w:rPr>
        <w:t>found by</w:t>
      </w:r>
      <w:r w:rsidR="008D0BF9" w:rsidRPr="00381840">
        <w:rPr>
          <w:rFonts w:ascii="Arial Nova Light" w:hAnsi="Arial Nova Light" w:cs="Arial"/>
        </w:rPr>
        <w:t xml:space="preserve"> </w:t>
      </w:r>
      <w:r w:rsidR="003D19DC" w:rsidRPr="00381840">
        <w:rPr>
          <w:rFonts w:ascii="Arial Nova Light" w:hAnsi="Arial Nova Light" w:cs="Arial"/>
        </w:rPr>
        <w:t xml:space="preserve">reviewing </w:t>
      </w:r>
      <w:r w:rsidR="00EB1139" w:rsidRPr="00381840">
        <w:rPr>
          <w:rFonts w:ascii="Arial Nova Light" w:hAnsi="Arial Nova Light" w:cs="Arial"/>
        </w:rPr>
        <w:t>a</w:t>
      </w:r>
      <w:r w:rsidR="007178BF">
        <w:rPr>
          <w:rFonts w:ascii="Arial Nova Light" w:hAnsi="Arial Nova Light" w:cs="Arial"/>
        </w:rPr>
        <w:t>n</w:t>
      </w:r>
      <w:r w:rsidR="00EB1139" w:rsidRPr="00381840">
        <w:rPr>
          <w:rFonts w:ascii="Arial Nova Light" w:hAnsi="Arial Nova Light" w:cs="Arial"/>
        </w:rPr>
        <w:t xml:space="preserve"> NHRI’s documentation</w:t>
      </w:r>
      <w:r w:rsidR="00A535E0">
        <w:rPr>
          <w:rFonts w:ascii="Arial Nova Light" w:hAnsi="Arial Nova Light" w:cs="Arial"/>
        </w:rPr>
        <w:t>:</w:t>
      </w:r>
      <w:r w:rsidR="00EB1139" w:rsidRPr="00381840">
        <w:rPr>
          <w:rFonts w:ascii="Arial Nova Light" w:hAnsi="Arial Nova Light" w:cs="Arial"/>
        </w:rPr>
        <w:t xml:space="preserve"> </w:t>
      </w:r>
      <w:r w:rsidR="00A81B78" w:rsidRPr="00381840">
        <w:rPr>
          <w:rFonts w:ascii="Arial Nova Light" w:hAnsi="Arial Nova Light" w:cs="Arial"/>
        </w:rPr>
        <w:t xml:space="preserve">performance documents and reports; budgetary decision-making and allocations; relevant policy and operational documents; human resource policies, </w:t>
      </w:r>
      <w:proofErr w:type="gramStart"/>
      <w:r w:rsidR="00A81B78" w:rsidRPr="00381840">
        <w:rPr>
          <w:rFonts w:ascii="Arial Nova Light" w:hAnsi="Arial Nova Light" w:cs="Arial"/>
        </w:rPr>
        <w:t>practices</w:t>
      </w:r>
      <w:proofErr w:type="gramEnd"/>
      <w:r w:rsidR="00A81B78" w:rsidRPr="00381840">
        <w:rPr>
          <w:rFonts w:ascii="Arial Nova Light" w:hAnsi="Arial Nova Light" w:cs="Arial"/>
        </w:rPr>
        <w:t xml:space="preserve"> and data</w:t>
      </w:r>
      <w:r w:rsidR="004445CF" w:rsidRPr="00381840">
        <w:rPr>
          <w:rFonts w:ascii="Arial Nova Light" w:hAnsi="Arial Nova Light" w:cs="Arial"/>
        </w:rPr>
        <w:t>. Surveys are also useful tools for accessing quantitative information.</w:t>
      </w:r>
    </w:p>
    <w:p w14:paraId="3C0E8D9F" w14:textId="77777777" w:rsidR="00A81B78" w:rsidRPr="00381840" w:rsidRDefault="00A81B78" w:rsidP="00436B2B">
      <w:pPr>
        <w:spacing w:after="0" w:line="240" w:lineRule="auto"/>
        <w:jc w:val="both"/>
        <w:rPr>
          <w:rFonts w:ascii="Arial Nova Light" w:hAnsi="Arial Nova Light" w:cs="Arial"/>
        </w:rPr>
      </w:pPr>
    </w:p>
    <w:p w14:paraId="0AC31D0E" w14:textId="1AEBEB59" w:rsidR="00C01B4D" w:rsidRPr="00381840" w:rsidRDefault="00AE0FBD" w:rsidP="00436B2B">
      <w:pPr>
        <w:spacing w:after="0" w:line="240" w:lineRule="auto"/>
        <w:jc w:val="both"/>
        <w:rPr>
          <w:rFonts w:ascii="Arial Nova Light" w:hAnsi="Arial Nova Light" w:cs="Arial"/>
        </w:rPr>
      </w:pPr>
      <w:r w:rsidRPr="00381840">
        <w:rPr>
          <w:rFonts w:ascii="Arial Nova Light" w:hAnsi="Arial Nova Light" w:cs="Arial"/>
        </w:rPr>
        <w:t>Gender-sensitive q</w:t>
      </w:r>
      <w:r w:rsidR="00356D63" w:rsidRPr="00381840">
        <w:rPr>
          <w:rFonts w:ascii="Arial Nova Light" w:hAnsi="Arial Nova Light" w:cs="Arial"/>
        </w:rPr>
        <w:t>ualitative indicators</w:t>
      </w:r>
      <w:r w:rsidRPr="00381840">
        <w:rPr>
          <w:rFonts w:ascii="Arial Nova Light" w:hAnsi="Arial Nova Light" w:cs="Arial"/>
        </w:rPr>
        <w:t xml:space="preserve"> will</w:t>
      </w:r>
      <w:r w:rsidR="00356D63" w:rsidRPr="00381840">
        <w:rPr>
          <w:rFonts w:ascii="Arial Nova Light" w:hAnsi="Arial Nova Light" w:cs="Arial"/>
        </w:rPr>
        <w:t xml:space="preserve"> measure people’s </w:t>
      </w:r>
      <w:r w:rsidR="00DB50F6" w:rsidRPr="00381840">
        <w:rPr>
          <w:rFonts w:ascii="Arial Nova Light" w:hAnsi="Arial Nova Light" w:cs="Arial"/>
        </w:rPr>
        <w:t xml:space="preserve">experiences, </w:t>
      </w:r>
      <w:r w:rsidR="00356D63" w:rsidRPr="00381840">
        <w:rPr>
          <w:rFonts w:ascii="Arial Nova Light" w:hAnsi="Arial Nova Light" w:cs="Arial"/>
        </w:rPr>
        <w:t xml:space="preserve">opinions, </w:t>
      </w:r>
      <w:proofErr w:type="gramStart"/>
      <w:r w:rsidR="00356D63" w:rsidRPr="00381840">
        <w:rPr>
          <w:rFonts w:ascii="Arial Nova Light" w:hAnsi="Arial Nova Light" w:cs="Arial"/>
        </w:rPr>
        <w:t>judgements</w:t>
      </w:r>
      <w:proofErr w:type="gramEnd"/>
      <w:r w:rsidR="00356D63" w:rsidRPr="00381840">
        <w:rPr>
          <w:rFonts w:ascii="Arial Nova Light" w:hAnsi="Arial Nova Light" w:cs="Arial"/>
        </w:rPr>
        <w:t xml:space="preserve"> or viewpoints</w:t>
      </w:r>
      <w:r w:rsidR="00C01B4D" w:rsidRPr="00381840">
        <w:rPr>
          <w:rFonts w:ascii="Arial Nova Light" w:hAnsi="Arial Nova Light" w:cs="Arial"/>
        </w:rPr>
        <w:t xml:space="preserve">, such as </w:t>
      </w:r>
      <w:r w:rsidR="00B14740" w:rsidRPr="00381840">
        <w:rPr>
          <w:rFonts w:ascii="Arial Nova Light" w:hAnsi="Arial Nova Light" w:cs="Arial"/>
        </w:rPr>
        <w:t xml:space="preserve">staff </w:t>
      </w:r>
      <w:r w:rsidR="005A6C34" w:rsidRPr="00381840">
        <w:rPr>
          <w:rFonts w:ascii="Arial Nova Light" w:hAnsi="Arial Nova Light" w:cs="Arial"/>
        </w:rPr>
        <w:t>feedback about:</w:t>
      </w:r>
    </w:p>
    <w:p w14:paraId="314E11C0" w14:textId="794C62C1" w:rsidR="005A6C34" w:rsidRPr="00381840" w:rsidRDefault="00A535E0" w:rsidP="00FA6ED0">
      <w:pPr>
        <w:pStyle w:val="ListParagraph"/>
        <w:numPr>
          <w:ilvl w:val="0"/>
          <w:numId w:val="17"/>
        </w:numPr>
        <w:spacing w:after="0" w:line="240" w:lineRule="auto"/>
        <w:jc w:val="both"/>
        <w:rPr>
          <w:rFonts w:ascii="Arial Nova Light" w:hAnsi="Arial Nova Light" w:cs="Arial"/>
        </w:rPr>
      </w:pPr>
      <w:r>
        <w:rPr>
          <w:rFonts w:ascii="Arial Nova Light" w:hAnsi="Arial Nova Light" w:cs="Arial"/>
        </w:rPr>
        <w:t>G</w:t>
      </w:r>
      <w:r w:rsidR="008A3B70" w:rsidRPr="00381840">
        <w:rPr>
          <w:rFonts w:ascii="Arial Nova Light" w:hAnsi="Arial Nova Light" w:cs="Arial"/>
        </w:rPr>
        <w:t xml:space="preserve">ender </w:t>
      </w:r>
      <w:r w:rsidR="00290539" w:rsidRPr="00381840">
        <w:rPr>
          <w:rFonts w:ascii="Arial Nova Light" w:hAnsi="Arial Nova Light" w:cs="Arial"/>
        </w:rPr>
        <w:t xml:space="preserve">representation in </w:t>
      </w:r>
      <w:r w:rsidR="008A3B70" w:rsidRPr="00381840">
        <w:rPr>
          <w:rFonts w:ascii="Arial Nova Light" w:hAnsi="Arial Nova Light" w:cs="Arial"/>
        </w:rPr>
        <w:t>senior</w:t>
      </w:r>
      <w:r w:rsidR="005A6C34" w:rsidRPr="00381840">
        <w:rPr>
          <w:rFonts w:ascii="Arial Nova Light" w:hAnsi="Arial Nova Light" w:cs="Arial"/>
        </w:rPr>
        <w:t xml:space="preserve"> positions</w:t>
      </w:r>
      <w:r w:rsidR="00020898" w:rsidRPr="00381840">
        <w:rPr>
          <w:rFonts w:ascii="Arial Nova Light" w:hAnsi="Arial Nova Light" w:cs="Arial"/>
        </w:rPr>
        <w:t xml:space="preserve"> </w:t>
      </w:r>
      <w:r w:rsidR="008A3B70" w:rsidRPr="00381840">
        <w:rPr>
          <w:rFonts w:ascii="Arial Nova Light" w:hAnsi="Arial Nova Light" w:cs="Arial"/>
        </w:rPr>
        <w:t>at the NHRI</w:t>
      </w:r>
    </w:p>
    <w:p w14:paraId="15BD21E3" w14:textId="71C2D944" w:rsidR="00356D63" w:rsidRPr="00381840" w:rsidRDefault="00A535E0" w:rsidP="00FA6ED0">
      <w:pPr>
        <w:pStyle w:val="ListParagraph"/>
        <w:numPr>
          <w:ilvl w:val="0"/>
          <w:numId w:val="17"/>
        </w:numPr>
        <w:spacing w:after="0" w:line="240" w:lineRule="auto"/>
        <w:jc w:val="both"/>
        <w:rPr>
          <w:rFonts w:ascii="Arial Nova Light" w:hAnsi="Arial Nova Light" w:cs="Arial"/>
        </w:rPr>
      </w:pPr>
      <w:r>
        <w:rPr>
          <w:rFonts w:ascii="Arial Nova Light" w:hAnsi="Arial Nova Light" w:cs="Arial"/>
        </w:rPr>
        <w:t>A</w:t>
      </w:r>
      <w:r w:rsidR="00B27E3A" w:rsidRPr="00381840">
        <w:rPr>
          <w:rFonts w:ascii="Arial Nova Light" w:hAnsi="Arial Nova Light" w:cs="Arial"/>
        </w:rPr>
        <w:t xml:space="preserve">dequacy of the </w:t>
      </w:r>
      <w:r w:rsidR="00335C22" w:rsidRPr="00381840">
        <w:rPr>
          <w:rFonts w:ascii="Arial Nova Light" w:hAnsi="Arial Nova Light" w:cs="Arial"/>
        </w:rPr>
        <w:t xml:space="preserve">budget tagged for gender equality work </w:t>
      </w:r>
    </w:p>
    <w:p w14:paraId="7273AC38" w14:textId="5B160CE0" w:rsidR="00DB0A16" w:rsidRPr="00381840" w:rsidRDefault="00A535E0" w:rsidP="00FA6ED0">
      <w:pPr>
        <w:pStyle w:val="ListParagraph"/>
        <w:numPr>
          <w:ilvl w:val="0"/>
          <w:numId w:val="17"/>
        </w:numPr>
        <w:spacing w:after="0" w:line="240" w:lineRule="auto"/>
        <w:jc w:val="both"/>
        <w:rPr>
          <w:rFonts w:ascii="Arial Nova Light" w:hAnsi="Arial Nova Light" w:cs="Arial"/>
        </w:rPr>
      </w:pPr>
      <w:r>
        <w:rPr>
          <w:rFonts w:ascii="Arial Nova Light" w:hAnsi="Arial Nova Light" w:cs="Arial"/>
        </w:rPr>
        <w:t>T</w:t>
      </w:r>
      <w:r w:rsidR="0010177A" w:rsidRPr="00381840">
        <w:rPr>
          <w:rFonts w:ascii="Arial Nova Light" w:hAnsi="Arial Nova Light" w:cs="Arial"/>
        </w:rPr>
        <w:t>heir own</w:t>
      </w:r>
      <w:r w:rsidR="00DB0A16" w:rsidRPr="00381840">
        <w:rPr>
          <w:rFonts w:ascii="Arial Nova Light" w:hAnsi="Arial Nova Light" w:cs="Arial"/>
        </w:rPr>
        <w:t xml:space="preserve"> </w:t>
      </w:r>
      <w:r w:rsidR="002264BC" w:rsidRPr="00381840">
        <w:rPr>
          <w:rFonts w:ascii="Arial Nova Light" w:hAnsi="Arial Nova Light" w:cs="Arial"/>
        </w:rPr>
        <w:t>understand</w:t>
      </w:r>
      <w:r w:rsidR="0010177A" w:rsidRPr="00381840">
        <w:rPr>
          <w:rFonts w:ascii="Arial Nova Light" w:hAnsi="Arial Nova Light" w:cs="Arial"/>
        </w:rPr>
        <w:t>ing</w:t>
      </w:r>
      <w:r w:rsidR="002264BC" w:rsidRPr="00381840">
        <w:rPr>
          <w:rFonts w:ascii="Arial Nova Light" w:hAnsi="Arial Nova Light" w:cs="Arial"/>
        </w:rPr>
        <w:t xml:space="preserve"> about gender mainstreaming</w:t>
      </w:r>
      <w:r w:rsidR="0010177A" w:rsidRPr="00381840">
        <w:rPr>
          <w:rFonts w:ascii="Arial Nova Light" w:hAnsi="Arial Nova Light" w:cs="Arial"/>
        </w:rPr>
        <w:t xml:space="preserve"> and</w:t>
      </w:r>
      <w:r w:rsidR="004A4B21" w:rsidRPr="00381840">
        <w:rPr>
          <w:rFonts w:ascii="Arial Nova Light" w:hAnsi="Arial Nova Light" w:cs="Arial"/>
        </w:rPr>
        <w:t xml:space="preserve"> </w:t>
      </w:r>
      <w:r>
        <w:rPr>
          <w:rFonts w:ascii="Arial Nova Light" w:hAnsi="Arial Nova Light" w:cs="Arial"/>
        </w:rPr>
        <w:t xml:space="preserve">their </w:t>
      </w:r>
      <w:r w:rsidR="004A4B21" w:rsidRPr="00381840">
        <w:rPr>
          <w:rFonts w:ascii="Arial Nova Light" w:hAnsi="Arial Nova Light" w:cs="Arial"/>
        </w:rPr>
        <w:t>confiden</w:t>
      </w:r>
      <w:r w:rsidR="0010177A" w:rsidRPr="00381840">
        <w:rPr>
          <w:rFonts w:ascii="Arial Nova Light" w:hAnsi="Arial Nova Light" w:cs="Arial"/>
        </w:rPr>
        <w:t>ce</w:t>
      </w:r>
      <w:r w:rsidR="004A4B21" w:rsidRPr="00381840">
        <w:rPr>
          <w:rFonts w:ascii="Arial Nova Light" w:hAnsi="Arial Nova Light" w:cs="Arial"/>
        </w:rPr>
        <w:t xml:space="preserve"> to </w:t>
      </w:r>
      <w:r w:rsidR="002264BC" w:rsidRPr="00381840">
        <w:rPr>
          <w:rFonts w:ascii="Arial Nova Light" w:hAnsi="Arial Nova Light" w:cs="Arial"/>
        </w:rPr>
        <w:t xml:space="preserve">apply it to their work </w:t>
      </w:r>
    </w:p>
    <w:p w14:paraId="13DD51FF" w14:textId="77F8D200" w:rsidR="002264BC" w:rsidRPr="00381840" w:rsidRDefault="00A535E0" w:rsidP="00FA6ED0">
      <w:pPr>
        <w:pStyle w:val="ListParagraph"/>
        <w:numPr>
          <w:ilvl w:val="0"/>
          <w:numId w:val="17"/>
        </w:numPr>
        <w:spacing w:after="0" w:line="240" w:lineRule="auto"/>
        <w:jc w:val="both"/>
        <w:rPr>
          <w:rFonts w:ascii="Arial Nova Light" w:hAnsi="Arial Nova Light" w:cs="Arial"/>
        </w:rPr>
      </w:pPr>
      <w:r>
        <w:rPr>
          <w:rFonts w:ascii="Arial Nova Light" w:hAnsi="Arial Nova Light" w:cs="Arial"/>
        </w:rPr>
        <w:t>H</w:t>
      </w:r>
      <w:r w:rsidR="00E23C27" w:rsidRPr="00381840">
        <w:rPr>
          <w:rFonts w:ascii="Arial Nova Light" w:hAnsi="Arial Nova Light" w:cs="Arial"/>
        </w:rPr>
        <w:t>ow</w:t>
      </w:r>
      <w:r w:rsidR="00290539" w:rsidRPr="00381840">
        <w:rPr>
          <w:rFonts w:ascii="Arial Nova Light" w:hAnsi="Arial Nova Light" w:cs="Arial"/>
        </w:rPr>
        <w:t xml:space="preserve"> </w:t>
      </w:r>
      <w:r w:rsidR="007C38A9" w:rsidRPr="00381840">
        <w:rPr>
          <w:rFonts w:ascii="Arial Nova Light" w:hAnsi="Arial Nova Light" w:cs="Arial"/>
        </w:rPr>
        <w:t xml:space="preserve">valued </w:t>
      </w:r>
      <w:r w:rsidR="00E23C27" w:rsidRPr="00381840">
        <w:rPr>
          <w:rFonts w:ascii="Arial Nova Light" w:hAnsi="Arial Nova Light" w:cs="Arial"/>
        </w:rPr>
        <w:t xml:space="preserve">they feel </w:t>
      </w:r>
      <w:r w:rsidR="007C38A9" w:rsidRPr="00381840">
        <w:rPr>
          <w:rFonts w:ascii="Arial Nova Light" w:hAnsi="Arial Nova Light" w:cs="Arial"/>
        </w:rPr>
        <w:t xml:space="preserve">within the </w:t>
      </w:r>
      <w:proofErr w:type="spellStart"/>
      <w:r w:rsidR="007C38A9" w:rsidRPr="00381840">
        <w:rPr>
          <w:rFonts w:ascii="Arial Nova Light" w:hAnsi="Arial Nova Light" w:cs="Arial"/>
        </w:rPr>
        <w:t>organisation</w:t>
      </w:r>
      <w:proofErr w:type="spellEnd"/>
      <w:r w:rsidR="007C38A9" w:rsidRPr="00381840">
        <w:rPr>
          <w:rFonts w:ascii="Arial Nova Light" w:hAnsi="Arial Nova Light" w:cs="Arial"/>
        </w:rPr>
        <w:t xml:space="preserve"> </w:t>
      </w:r>
      <w:proofErr w:type="gramStart"/>
      <w:r w:rsidR="007C38A9" w:rsidRPr="00381840">
        <w:rPr>
          <w:rFonts w:ascii="Arial Nova Light" w:hAnsi="Arial Nova Light" w:cs="Arial"/>
        </w:rPr>
        <w:t>as a result of</w:t>
      </w:r>
      <w:proofErr w:type="gramEnd"/>
      <w:r w:rsidR="007C38A9" w:rsidRPr="00381840">
        <w:rPr>
          <w:rFonts w:ascii="Arial Nova Light" w:hAnsi="Arial Nova Light" w:cs="Arial"/>
        </w:rPr>
        <w:t xml:space="preserve"> their gender identity</w:t>
      </w:r>
    </w:p>
    <w:p w14:paraId="3B26310A" w14:textId="3F976073" w:rsidR="00955EA8" w:rsidRPr="00381840" w:rsidRDefault="000D364F" w:rsidP="00436B2B">
      <w:pPr>
        <w:spacing w:before="120" w:after="0" w:line="240" w:lineRule="auto"/>
        <w:ind w:left="62"/>
        <w:jc w:val="both"/>
        <w:rPr>
          <w:rFonts w:ascii="Arial Nova Light" w:hAnsi="Arial Nova Light" w:cs="Arial"/>
        </w:rPr>
      </w:pPr>
      <w:r w:rsidRPr="00381840">
        <w:rPr>
          <w:rFonts w:ascii="Arial Nova Light" w:hAnsi="Arial Nova Light" w:cs="Arial"/>
        </w:rPr>
        <w:t>Data for q</w:t>
      </w:r>
      <w:r w:rsidR="00955EA8" w:rsidRPr="00381840">
        <w:rPr>
          <w:rFonts w:ascii="Arial Nova Light" w:hAnsi="Arial Nova Light" w:cs="Arial"/>
        </w:rPr>
        <w:t>ualitative indicators can be measured through</w:t>
      </w:r>
      <w:r w:rsidR="00C61609" w:rsidRPr="00381840">
        <w:rPr>
          <w:rFonts w:ascii="Arial Nova Light" w:hAnsi="Arial Nova Light" w:cs="Arial"/>
        </w:rPr>
        <w:t xml:space="preserve"> comments on</w:t>
      </w:r>
      <w:r w:rsidR="00955EA8" w:rsidRPr="00381840">
        <w:rPr>
          <w:rFonts w:ascii="Arial Nova Light" w:hAnsi="Arial Nova Light" w:cs="Arial"/>
        </w:rPr>
        <w:t xml:space="preserve"> </w:t>
      </w:r>
      <w:r w:rsidR="00BB015D" w:rsidRPr="00381840">
        <w:rPr>
          <w:rFonts w:ascii="Arial Nova Light" w:hAnsi="Arial Nova Light" w:cs="Arial"/>
        </w:rPr>
        <w:t xml:space="preserve">anonymous </w:t>
      </w:r>
      <w:r w:rsidR="0007547C" w:rsidRPr="00381840">
        <w:rPr>
          <w:rFonts w:ascii="Arial Nova Light" w:hAnsi="Arial Nova Light" w:cs="Arial"/>
        </w:rPr>
        <w:t xml:space="preserve">and confidential </w:t>
      </w:r>
      <w:r w:rsidR="00955EA8" w:rsidRPr="00381840">
        <w:rPr>
          <w:rFonts w:ascii="Arial Nova Light" w:hAnsi="Arial Nova Light" w:cs="Arial"/>
        </w:rPr>
        <w:t xml:space="preserve">staff surveys, </w:t>
      </w:r>
      <w:r w:rsidR="006967E5" w:rsidRPr="00381840">
        <w:rPr>
          <w:rFonts w:ascii="Arial Nova Light" w:hAnsi="Arial Nova Light" w:cs="Arial"/>
        </w:rPr>
        <w:t>interviews</w:t>
      </w:r>
      <w:r w:rsidR="00DB50F6" w:rsidRPr="00381840">
        <w:rPr>
          <w:rFonts w:ascii="Arial Nova Light" w:hAnsi="Arial Nova Light" w:cs="Arial"/>
        </w:rPr>
        <w:t>,</w:t>
      </w:r>
      <w:r w:rsidR="00955EA8" w:rsidRPr="00381840">
        <w:rPr>
          <w:rFonts w:ascii="Arial Nova Light" w:hAnsi="Arial Nova Light" w:cs="Arial"/>
        </w:rPr>
        <w:t xml:space="preserve"> focus groups</w:t>
      </w:r>
      <w:r w:rsidR="009A76DE" w:rsidRPr="00381840">
        <w:rPr>
          <w:rFonts w:ascii="Arial Nova Light" w:hAnsi="Arial Nova Light" w:cs="Arial"/>
        </w:rPr>
        <w:t xml:space="preserve">, </w:t>
      </w:r>
      <w:proofErr w:type="gramStart"/>
      <w:r w:rsidR="009A76DE" w:rsidRPr="00381840">
        <w:rPr>
          <w:rFonts w:ascii="Arial Nova Light" w:hAnsi="Arial Nova Light" w:cs="Arial"/>
        </w:rPr>
        <w:t>workshops</w:t>
      </w:r>
      <w:proofErr w:type="gramEnd"/>
      <w:r w:rsidR="00DB50F6" w:rsidRPr="00381840">
        <w:rPr>
          <w:rFonts w:ascii="Arial Nova Light" w:hAnsi="Arial Nova Light" w:cs="Arial"/>
        </w:rPr>
        <w:t xml:space="preserve"> and other participatory tools</w:t>
      </w:r>
      <w:r w:rsidR="00EF28D9" w:rsidRPr="00381840">
        <w:rPr>
          <w:rFonts w:ascii="Arial Nova Light" w:hAnsi="Arial Nova Light" w:cs="Arial"/>
        </w:rPr>
        <w:t>.</w:t>
      </w:r>
    </w:p>
    <w:p w14:paraId="2E15573E" w14:textId="77777777" w:rsidR="00AC3858" w:rsidRPr="00381840" w:rsidRDefault="00AC3858" w:rsidP="00436B2B">
      <w:pPr>
        <w:spacing w:after="0" w:line="240" w:lineRule="auto"/>
        <w:jc w:val="both"/>
        <w:rPr>
          <w:rFonts w:ascii="Arial Nova Light" w:hAnsi="Arial Nova Light" w:cs="Arial"/>
        </w:rPr>
      </w:pPr>
    </w:p>
    <w:p w14:paraId="17C38B1F" w14:textId="63F35EA1" w:rsidR="00D87A30" w:rsidRPr="00381840" w:rsidRDefault="00685879" w:rsidP="00436B2B">
      <w:pPr>
        <w:spacing w:after="0" w:line="240" w:lineRule="auto"/>
        <w:jc w:val="both"/>
        <w:rPr>
          <w:rFonts w:ascii="Arial Nova Light" w:hAnsi="Arial Nova Light" w:cs="Arial"/>
        </w:rPr>
      </w:pPr>
      <w:r w:rsidRPr="00381840">
        <w:rPr>
          <w:rFonts w:ascii="Arial Nova Light" w:hAnsi="Arial Nova Light" w:cs="Arial"/>
        </w:rPr>
        <w:t xml:space="preserve">Both types of indicators have their strengths and weaknesses. Quantitative indicators </w:t>
      </w:r>
      <w:r w:rsidR="004F0743" w:rsidRPr="00381840">
        <w:rPr>
          <w:rFonts w:ascii="Arial Nova Light" w:hAnsi="Arial Nova Light" w:cs="Arial"/>
        </w:rPr>
        <w:t xml:space="preserve">produce data that is </w:t>
      </w:r>
      <w:r w:rsidR="00C0786B" w:rsidRPr="00381840">
        <w:rPr>
          <w:rFonts w:ascii="Arial Nova Light" w:hAnsi="Arial Nova Light" w:cs="Arial"/>
        </w:rPr>
        <w:t>easy</w:t>
      </w:r>
      <w:r w:rsidR="004F0743" w:rsidRPr="00381840">
        <w:rPr>
          <w:rFonts w:ascii="Arial Nova Light" w:hAnsi="Arial Nova Light" w:cs="Arial"/>
        </w:rPr>
        <w:t xml:space="preserve"> to </w:t>
      </w:r>
      <w:r w:rsidR="00C0786B" w:rsidRPr="00381840">
        <w:rPr>
          <w:rFonts w:ascii="Arial Nova Light" w:hAnsi="Arial Nova Light" w:cs="Arial"/>
        </w:rPr>
        <w:t xml:space="preserve">measure </w:t>
      </w:r>
      <w:r w:rsidRPr="00381840">
        <w:rPr>
          <w:rFonts w:ascii="Arial Nova Light" w:hAnsi="Arial Nova Light" w:cs="Arial"/>
        </w:rPr>
        <w:t>and compare but do not give in-depth information</w:t>
      </w:r>
      <w:r w:rsidR="00C50D79" w:rsidRPr="00381840">
        <w:rPr>
          <w:rFonts w:ascii="Arial Nova Light" w:hAnsi="Arial Nova Light" w:cs="Arial"/>
        </w:rPr>
        <w:t xml:space="preserve">. Qualitative </w:t>
      </w:r>
      <w:r w:rsidR="00CD7EFC" w:rsidRPr="00381840">
        <w:rPr>
          <w:rFonts w:ascii="Arial Nova Light" w:hAnsi="Arial Nova Light" w:cs="Arial"/>
        </w:rPr>
        <w:t xml:space="preserve">indicators </w:t>
      </w:r>
      <w:r w:rsidR="008E0318" w:rsidRPr="00381840">
        <w:rPr>
          <w:rFonts w:ascii="Arial Nova Light" w:hAnsi="Arial Nova Light" w:cs="Arial"/>
        </w:rPr>
        <w:t>provide</w:t>
      </w:r>
      <w:r w:rsidR="008550B6" w:rsidRPr="00381840">
        <w:rPr>
          <w:rFonts w:ascii="Arial Nova Light" w:hAnsi="Arial Nova Light" w:cs="Arial"/>
        </w:rPr>
        <w:t xml:space="preserve"> in-depth </w:t>
      </w:r>
      <w:r w:rsidR="00BE5A6D" w:rsidRPr="00381840">
        <w:rPr>
          <w:rFonts w:ascii="Arial Nova Light" w:hAnsi="Arial Nova Light" w:cs="Arial"/>
        </w:rPr>
        <w:t>information,</w:t>
      </w:r>
      <w:r w:rsidR="008550B6" w:rsidRPr="00381840">
        <w:rPr>
          <w:rFonts w:ascii="Arial Nova Light" w:hAnsi="Arial Nova Light" w:cs="Arial"/>
        </w:rPr>
        <w:t xml:space="preserve"> but </w:t>
      </w:r>
      <w:r w:rsidR="004563F8" w:rsidRPr="00381840">
        <w:rPr>
          <w:rFonts w:ascii="Arial Nova Light" w:hAnsi="Arial Nova Light" w:cs="Arial"/>
        </w:rPr>
        <w:t>this information</w:t>
      </w:r>
      <w:r w:rsidR="008E0318" w:rsidRPr="00381840">
        <w:rPr>
          <w:rFonts w:ascii="Arial Nova Light" w:hAnsi="Arial Nova Light" w:cs="Arial"/>
        </w:rPr>
        <w:t xml:space="preserve"> is more difficult to measure and compare. </w:t>
      </w:r>
      <w:r w:rsidR="00BE5A6D" w:rsidRPr="00381840">
        <w:rPr>
          <w:rFonts w:ascii="Arial Nova Light" w:hAnsi="Arial Nova Light" w:cs="Arial"/>
        </w:rPr>
        <w:t xml:space="preserve"> It is idea</w:t>
      </w:r>
      <w:r w:rsidR="00EB69FC" w:rsidRPr="00381840">
        <w:rPr>
          <w:rFonts w:ascii="Arial Nova Light" w:hAnsi="Arial Nova Light" w:cs="Arial"/>
        </w:rPr>
        <w:t>l</w:t>
      </w:r>
      <w:r w:rsidR="00BE5A6D" w:rsidRPr="00381840">
        <w:rPr>
          <w:rFonts w:ascii="Arial Nova Light" w:hAnsi="Arial Nova Light" w:cs="Arial"/>
        </w:rPr>
        <w:t xml:space="preserve"> to use a combination of both</w:t>
      </w:r>
      <w:r w:rsidR="000444BB" w:rsidRPr="00381840">
        <w:rPr>
          <w:rFonts w:ascii="Arial Nova Light" w:hAnsi="Arial Nova Light" w:cs="Arial"/>
        </w:rPr>
        <w:t xml:space="preserve">. </w:t>
      </w:r>
    </w:p>
    <w:p w14:paraId="41174387" w14:textId="77777777" w:rsidR="00D87A30" w:rsidRPr="00381840" w:rsidRDefault="00D87A30" w:rsidP="00436B2B">
      <w:pPr>
        <w:spacing w:after="0" w:line="240" w:lineRule="auto"/>
        <w:jc w:val="both"/>
        <w:rPr>
          <w:rFonts w:ascii="Arial Nova Light" w:hAnsi="Arial Nova Light" w:cs="Arial"/>
        </w:rPr>
      </w:pPr>
    </w:p>
    <w:p w14:paraId="02EC4A06" w14:textId="121864E5" w:rsidR="00FD4BF8" w:rsidRPr="00381840" w:rsidRDefault="00407224" w:rsidP="00436B2B">
      <w:pPr>
        <w:spacing w:after="0" w:line="240" w:lineRule="auto"/>
        <w:jc w:val="both"/>
        <w:rPr>
          <w:rFonts w:ascii="Arial Nova Light" w:hAnsi="Arial Nova Light" w:cs="Arial"/>
        </w:rPr>
      </w:pPr>
      <w:r w:rsidRPr="00381840">
        <w:rPr>
          <w:rFonts w:ascii="Arial Nova Light" w:hAnsi="Arial Nova Light" w:cs="Arial"/>
        </w:rPr>
        <w:lastRenderedPageBreak/>
        <w:t xml:space="preserve">Section </w:t>
      </w:r>
      <w:r w:rsidR="00CA62FB" w:rsidRPr="00381840">
        <w:rPr>
          <w:rFonts w:ascii="Arial Nova Light" w:hAnsi="Arial Nova Light" w:cs="Arial"/>
        </w:rPr>
        <w:t>3</w:t>
      </w:r>
      <w:r w:rsidRPr="00381840">
        <w:rPr>
          <w:rFonts w:ascii="Arial Nova Light" w:hAnsi="Arial Nova Light" w:cs="Arial"/>
        </w:rPr>
        <w:t xml:space="preserve"> of the Guidelines </w:t>
      </w:r>
      <w:r w:rsidR="000444BB" w:rsidRPr="00381840">
        <w:rPr>
          <w:rFonts w:ascii="Arial Nova Light" w:hAnsi="Arial Nova Light" w:cs="Arial"/>
        </w:rPr>
        <w:t>provide</w:t>
      </w:r>
      <w:r w:rsidR="00067091" w:rsidRPr="00381840">
        <w:rPr>
          <w:rFonts w:ascii="Arial Nova Light" w:hAnsi="Arial Nova Light" w:cs="Arial"/>
        </w:rPr>
        <w:t>s</w:t>
      </w:r>
      <w:r w:rsidR="000444BB" w:rsidRPr="00381840">
        <w:rPr>
          <w:rFonts w:ascii="Arial Nova Light" w:hAnsi="Arial Nova Light" w:cs="Arial"/>
        </w:rPr>
        <w:t xml:space="preserve"> more information</w:t>
      </w:r>
      <w:r w:rsidR="00067091" w:rsidRPr="00381840">
        <w:rPr>
          <w:rFonts w:ascii="Arial Nova Light" w:hAnsi="Arial Nova Light" w:cs="Arial"/>
        </w:rPr>
        <w:t xml:space="preserve"> about developing gender mainstreaming indicators for an NHRI’s internal </w:t>
      </w:r>
      <w:r w:rsidR="0082332C" w:rsidRPr="00381840">
        <w:rPr>
          <w:rFonts w:ascii="Arial Nova Light" w:hAnsi="Arial Nova Light" w:cs="Arial"/>
        </w:rPr>
        <w:t xml:space="preserve">culture and operations and </w:t>
      </w:r>
      <w:r w:rsidR="00A535E0">
        <w:rPr>
          <w:rFonts w:ascii="Arial Nova Light" w:hAnsi="Arial Nova Light" w:cs="Arial"/>
        </w:rPr>
        <w:t xml:space="preserve">its </w:t>
      </w:r>
      <w:r w:rsidR="00067091" w:rsidRPr="00381840">
        <w:rPr>
          <w:rFonts w:ascii="Arial Nova Light" w:hAnsi="Arial Nova Light" w:cs="Arial"/>
        </w:rPr>
        <w:t xml:space="preserve">external </w:t>
      </w:r>
      <w:r w:rsidR="0082332C" w:rsidRPr="00381840">
        <w:rPr>
          <w:rFonts w:ascii="Arial Nova Light" w:hAnsi="Arial Nova Light" w:cs="Arial"/>
        </w:rPr>
        <w:t>work.</w:t>
      </w:r>
    </w:p>
    <w:p w14:paraId="3CE1B349" w14:textId="77777777" w:rsidR="0082332C" w:rsidRPr="00381840" w:rsidRDefault="0082332C" w:rsidP="00436B2B">
      <w:pPr>
        <w:spacing w:after="0" w:line="240" w:lineRule="auto"/>
        <w:jc w:val="both"/>
        <w:rPr>
          <w:rFonts w:ascii="Arial Nova Light" w:hAnsi="Arial Nova Light" w:cs="Arial"/>
        </w:rPr>
      </w:pPr>
    </w:p>
    <w:p w14:paraId="2D6D0AE8" w14:textId="318EA8CE" w:rsidR="000C7F54" w:rsidRPr="00381840" w:rsidRDefault="000C7F54" w:rsidP="00436B2B">
      <w:pPr>
        <w:spacing w:after="0" w:line="240" w:lineRule="auto"/>
        <w:jc w:val="both"/>
        <w:rPr>
          <w:rFonts w:ascii="Arial Nova Light" w:hAnsi="Arial Nova Light" w:cs="Arial"/>
        </w:rPr>
      </w:pPr>
      <w:r w:rsidRPr="00381840">
        <w:rPr>
          <w:rFonts w:ascii="Arial Nova Light" w:hAnsi="Arial Nova Light" w:cs="Arial"/>
        </w:rPr>
        <w:t>It is good practice to determine these outcomes and indicators as a</w:t>
      </w:r>
      <w:r w:rsidR="007178BF">
        <w:rPr>
          <w:rFonts w:ascii="Arial Nova Light" w:hAnsi="Arial Nova Light" w:cs="Arial"/>
        </w:rPr>
        <w:t>n</w:t>
      </w:r>
      <w:r w:rsidRPr="00381840">
        <w:rPr>
          <w:rFonts w:ascii="Arial Nova Light" w:hAnsi="Arial Nova Light" w:cs="Arial"/>
        </w:rPr>
        <w:t xml:space="preserve"> NHRI-wide activity. That way the outcomes will be pertinent to the NHRI’s context and will be owned by the </w:t>
      </w:r>
      <w:r w:rsidR="00A535E0">
        <w:rPr>
          <w:rFonts w:ascii="Arial Nova Light" w:hAnsi="Arial Nova Light" w:cs="Arial"/>
        </w:rPr>
        <w:t xml:space="preserve">NHRI </w:t>
      </w:r>
      <w:r w:rsidRPr="00381840">
        <w:rPr>
          <w:rFonts w:ascii="Arial Nova Light" w:hAnsi="Arial Nova Light" w:cs="Arial"/>
        </w:rPr>
        <w:t xml:space="preserve">members. The </w:t>
      </w:r>
      <w:r w:rsidR="00A535E0">
        <w:rPr>
          <w:rFonts w:ascii="Arial Nova Light" w:hAnsi="Arial Nova Light" w:cs="Arial"/>
        </w:rPr>
        <w:t>g</w:t>
      </w:r>
      <w:r w:rsidRPr="00381840">
        <w:rPr>
          <w:rFonts w:ascii="Arial Nova Light" w:hAnsi="Arial Nova Light" w:cs="Arial"/>
        </w:rPr>
        <w:t xml:space="preserve">ender </w:t>
      </w:r>
      <w:r w:rsidR="00A535E0">
        <w:rPr>
          <w:rFonts w:ascii="Arial Nova Light" w:hAnsi="Arial Nova Light" w:cs="Arial"/>
        </w:rPr>
        <w:t>a</w:t>
      </w:r>
      <w:r w:rsidRPr="00381840">
        <w:rPr>
          <w:rFonts w:ascii="Arial Nova Light" w:hAnsi="Arial Nova Light" w:cs="Arial"/>
        </w:rPr>
        <w:t>udit may already have involved the NHRI in these discussions</w:t>
      </w:r>
      <w:r w:rsidR="007A70C1" w:rsidRPr="00381840">
        <w:rPr>
          <w:rFonts w:ascii="Arial Nova Light" w:hAnsi="Arial Nova Light" w:cs="Arial"/>
        </w:rPr>
        <w:t xml:space="preserve">. </w:t>
      </w:r>
      <w:r w:rsidRPr="00381840">
        <w:rPr>
          <w:rFonts w:ascii="Arial Nova Light" w:hAnsi="Arial Nova Light" w:cs="Arial"/>
        </w:rPr>
        <w:t xml:space="preserve"> </w:t>
      </w:r>
      <w:r w:rsidR="007A70C1" w:rsidRPr="00381840">
        <w:rPr>
          <w:rFonts w:ascii="Arial Nova Light" w:hAnsi="Arial Nova Light" w:cs="Arial"/>
        </w:rPr>
        <w:t>If that hasn’t happened</w:t>
      </w:r>
      <w:r w:rsidRPr="00381840">
        <w:rPr>
          <w:rFonts w:ascii="Arial Nova Light" w:hAnsi="Arial Nova Light" w:cs="Arial"/>
        </w:rPr>
        <w:t xml:space="preserve">, the </w:t>
      </w:r>
      <w:r w:rsidR="00A535E0">
        <w:rPr>
          <w:rFonts w:ascii="Arial Nova Light" w:eastAsia="Times New Roman" w:hAnsi="Arial Nova Light" w:cs="Arial"/>
          <w:lang w:val="en-NZ" w:eastAsia="en-NZ"/>
        </w:rPr>
        <w:t>gender mainstreaming t</w:t>
      </w:r>
      <w:proofErr w:type="spellStart"/>
      <w:r w:rsidRPr="00381840">
        <w:rPr>
          <w:rFonts w:ascii="Arial Nova Light" w:hAnsi="Arial Nova Light" w:cs="Arial"/>
        </w:rPr>
        <w:t>eam</w:t>
      </w:r>
      <w:proofErr w:type="spellEnd"/>
      <w:r w:rsidRPr="00381840">
        <w:rPr>
          <w:rFonts w:ascii="Arial Nova Light" w:hAnsi="Arial Nova Light" w:cs="Arial"/>
        </w:rPr>
        <w:t xml:space="preserve"> could facilitate a</w:t>
      </w:r>
      <w:r w:rsidR="00D8730F" w:rsidRPr="00381840">
        <w:rPr>
          <w:rFonts w:ascii="Arial Nova Light" w:hAnsi="Arial Nova Light" w:cs="Arial"/>
        </w:rPr>
        <w:t>n</w:t>
      </w:r>
      <w:r w:rsidRPr="00381840">
        <w:rPr>
          <w:rFonts w:ascii="Arial Nova Light" w:hAnsi="Arial Nova Light" w:cs="Arial"/>
        </w:rPr>
        <w:t xml:space="preserve"> activity </w:t>
      </w:r>
      <w:r w:rsidR="007A70C1" w:rsidRPr="00381840">
        <w:rPr>
          <w:rFonts w:ascii="Arial Nova Light" w:hAnsi="Arial Nova Light" w:cs="Arial"/>
        </w:rPr>
        <w:t xml:space="preserve">that enables all people in the </w:t>
      </w:r>
      <w:r w:rsidR="00A535E0">
        <w:rPr>
          <w:rFonts w:ascii="Arial Nova Light" w:hAnsi="Arial Nova Light" w:cs="Arial"/>
        </w:rPr>
        <w:t>NHRI</w:t>
      </w:r>
      <w:r w:rsidR="00A535E0" w:rsidRPr="00381840">
        <w:rPr>
          <w:rFonts w:ascii="Arial Nova Light" w:hAnsi="Arial Nova Light" w:cs="Arial"/>
        </w:rPr>
        <w:t xml:space="preserve"> </w:t>
      </w:r>
      <w:r w:rsidR="007A70C1" w:rsidRPr="00381840">
        <w:rPr>
          <w:rFonts w:ascii="Arial Nova Light" w:hAnsi="Arial Nova Light" w:cs="Arial"/>
        </w:rPr>
        <w:t>to contribute their thinking about</w:t>
      </w:r>
      <w:r w:rsidRPr="00381840">
        <w:rPr>
          <w:rFonts w:ascii="Arial Nova Light" w:hAnsi="Arial Nova Light" w:cs="Arial"/>
        </w:rPr>
        <w:t xml:space="preserve"> what the </w:t>
      </w:r>
      <w:proofErr w:type="spellStart"/>
      <w:r w:rsidRPr="00381840">
        <w:rPr>
          <w:rFonts w:ascii="Arial Nova Light" w:hAnsi="Arial Nova Light" w:cs="Arial"/>
        </w:rPr>
        <w:t>organisation</w:t>
      </w:r>
      <w:proofErr w:type="spellEnd"/>
      <w:r w:rsidRPr="00381840">
        <w:rPr>
          <w:rFonts w:ascii="Arial Nova Light" w:hAnsi="Arial Nova Light" w:cs="Arial"/>
        </w:rPr>
        <w:t xml:space="preserve"> would be like if gender equality was achieved</w:t>
      </w:r>
      <w:r w:rsidR="00975266" w:rsidRPr="00381840">
        <w:rPr>
          <w:rFonts w:ascii="Arial Nova Light" w:hAnsi="Arial Nova Light" w:cs="Arial"/>
        </w:rPr>
        <w:t xml:space="preserve"> and how that would be measured</w:t>
      </w:r>
      <w:r w:rsidRPr="00381840">
        <w:rPr>
          <w:rFonts w:ascii="Arial Nova Light" w:hAnsi="Arial Nova Light" w:cs="Arial"/>
        </w:rPr>
        <w:t>.</w:t>
      </w:r>
    </w:p>
    <w:p w14:paraId="7B81C22E" w14:textId="450F9810" w:rsidR="00E60B41" w:rsidRDefault="007820A4" w:rsidP="00B75078">
      <w:pPr>
        <w:spacing w:after="0"/>
        <w:rPr>
          <w:rFonts w:ascii="Arial Nova Light" w:hAnsi="Arial Nova Light" w:cs="Arial"/>
        </w:rPr>
      </w:pPr>
      <w:r w:rsidRPr="00381840">
        <w:rPr>
          <w:rFonts w:ascii="Arial Nova Light" w:hAnsi="Arial Nova Light" w:cs="Arial"/>
          <w:noProof/>
        </w:rPr>
        <mc:AlternateContent>
          <mc:Choice Requires="wps">
            <w:drawing>
              <wp:anchor distT="45720" distB="45720" distL="114300" distR="114300" simplePos="0" relativeHeight="251658246" behindDoc="0" locked="0" layoutInCell="1" allowOverlap="1" wp14:anchorId="0E53A48E" wp14:editId="119F9DAB">
                <wp:simplePos x="0" y="0"/>
                <wp:positionH relativeFrom="margin">
                  <wp:align>left</wp:align>
                </wp:positionH>
                <wp:positionV relativeFrom="paragraph">
                  <wp:posOffset>377190</wp:posOffset>
                </wp:positionV>
                <wp:extent cx="5715000" cy="6934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93420"/>
                        </a:xfrm>
                        <a:prstGeom prst="roundRect">
                          <a:avLst/>
                        </a:prstGeom>
                        <a:solidFill>
                          <a:schemeClr val="accent1">
                            <a:lumMod val="60000"/>
                            <a:lumOff val="40000"/>
                          </a:schemeClr>
                        </a:solidFill>
                        <a:ln w="9525">
                          <a:noFill/>
                          <a:miter lim="800000"/>
                          <a:headEnd/>
                          <a:tailEnd/>
                        </a:ln>
                      </wps:spPr>
                      <wps:txbx>
                        <w:txbxContent>
                          <w:p w14:paraId="4C7D8400" w14:textId="770E4B5F" w:rsidR="0098742D" w:rsidRPr="00222353" w:rsidRDefault="0098742D" w:rsidP="00D5289C">
                            <w:pPr>
                              <w:spacing w:before="60" w:after="60"/>
                              <w:rPr>
                                <w:rFonts w:ascii="Arial Nova Light" w:hAnsi="Arial Nova Light" w:cs="Arial"/>
                                <w:b/>
                              </w:rPr>
                            </w:pPr>
                            <w:r w:rsidRPr="00222353">
                              <w:rPr>
                                <w:rFonts w:ascii="Arial Nova Light" w:hAnsi="Arial Nova Light" w:cs="Arial"/>
                                <w:b/>
                              </w:rPr>
                              <w:t xml:space="preserve">Plan and </w:t>
                            </w:r>
                            <w:r>
                              <w:rPr>
                                <w:rFonts w:ascii="Arial Nova Light" w:hAnsi="Arial Nova Light" w:cs="Arial"/>
                                <w:b/>
                              </w:rPr>
                              <w:t>d</w:t>
                            </w:r>
                            <w:r w:rsidRPr="00222353">
                              <w:rPr>
                                <w:rFonts w:ascii="Arial Nova Light" w:hAnsi="Arial Nova Light" w:cs="Arial"/>
                                <w:b/>
                              </w:rPr>
                              <w:t xml:space="preserve">esign a </w:t>
                            </w:r>
                            <w:r>
                              <w:rPr>
                                <w:rFonts w:ascii="Arial Nova Light" w:hAnsi="Arial Nova Light" w:cs="Arial"/>
                                <w:b/>
                              </w:rPr>
                              <w:t>g</w:t>
                            </w:r>
                            <w:r w:rsidRPr="00222353">
                              <w:rPr>
                                <w:rFonts w:ascii="Arial Nova Light" w:hAnsi="Arial Nova Light" w:cs="Arial"/>
                                <w:b/>
                              </w:rPr>
                              <w:t xml:space="preserve">ender </w:t>
                            </w:r>
                            <w:r>
                              <w:rPr>
                                <w:rFonts w:ascii="Arial Nova Light" w:hAnsi="Arial Nova Light" w:cs="Arial"/>
                                <w:b/>
                              </w:rPr>
                              <w:t>m</w:t>
                            </w:r>
                            <w:r w:rsidRPr="00222353">
                              <w:rPr>
                                <w:rFonts w:ascii="Arial Nova Light" w:hAnsi="Arial Nova Light" w:cs="Arial"/>
                                <w:b/>
                              </w:rPr>
                              <w:t xml:space="preserve">ainstreaming </w:t>
                            </w:r>
                            <w:r>
                              <w:rPr>
                                <w:rFonts w:ascii="Arial Nova Light" w:hAnsi="Arial Nova Light" w:cs="Arial"/>
                                <w:b/>
                              </w:rPr>
                              <w:t>s</w:t>
                            </w:r>
                            <w:r w:rsidRPr="00222353">
                              <w:rPr>
                                <w:rFonts w:ascii="Arial Nova Light" w:hAnsi="Arial Nova Light" w:cs="Arial"/>
                                <w:b/>
                              </w:rPr>
                              <w:t>trategy</w:t>
                            </w:r>
                          </w:p>
                          <w:p w14:paraId="063DC3A7" w14:textId="259B5469" w:rsidR="0098742D" w:rsidRPr="00222353" w:rsidRDefault="0098742D" w:rsidP="00D5289C">
                            <w:pPr>
                              <w:spacing w:before="60" w:after="60"/>
                              <w:rPr>
                                <w:rFonts w:ascii="Arial Nova Light" w:hAnsi="Arial Nova Light"/>
                                <w:sz w:val="26"/>
                                <w:szCs w:val="26"/>
                              </w:rPr>
                            </w:pPr>
                            <w:r w:rsidRPr="00222353">
                              <w:rPr>
                                <w:rFonts w:ascii="Arial Nova Light" w:hAnsi="Arial Nova Light" w:cs="Arial"/>
                                <w:b/>
                                <w:sz w:val="26"/>
                                <w:szCs w:val="26"/>
                              </w:rPr>
                              <w:t xml:space="preserve">STEP 3: Develop the </w:t>
                            </w:r>
                            <w:r>
                              <w:rPr>
                                <w:rFonts w:ascii="Arial Nova Light" w:hAnsi="Arial Nova Light" w:cs="Arial"/>
                                <w:b/>
                                <w:sz w:val="26"/>
                                <w:szCs w:val="26"/>
                              </w:rPr>
                              <w:t>g</w:t>
                            </w:r>
                            <w:r w:rsidRPr="00222353">
                              <w:rPr>
                                <w:rFonts w:ascii="Arial Nova Light" w:hAnsi="Arial Nova Light" w:cs="Arial"/>
                                <w:b/>
                                <w:sz w:val="26"/>
                                <w:szCs w:val="26"/>
                              </w:rPr>
                              <w:t xml:space="preserve">ender </w:t>
                            </w:r>
                            <w:r>
                              <w:rPr>
                                <w:rFonts w:ascii="Arial Nova Light" w:hAnsi="Arial Nova Light" w:cs="Arial"/>
                                <w:b/>
                                <w:sz w:val="26"/>
                                <w:szCs w:val="26"/>
                              </w:rPr>
                              <w:t>m</w:t>
                            </w:r>
                            <w:r w:rsidRPr="00222353">
                              <w:rPr>
                                <w:rFonts w:ascii="Arial Nova Light" w:hAnsi="Arial Nova Light" w:cs="Arial"/>
                                <w:b/>
                                <w:sz w:val="26"/>
                                <w:szCs w:val="26"/>
                              </w:rPr>
                              <w:t xml:space="preserve">ainstreaming </w:t>
                            </w:r>
                            <w:r w:rsidRPr="00627A65">
                              <w:rPr>
                                <w:rFonts w:ascii="Arial Nova Light" w:hAnsi="Arial Nova Light" w:cs="Arial"/>
                                <w:b/>
                                <w:sz w:val="26"/>
                                <w:szCs w:val="26"/>
                              </w:rPr>
                              <w:t>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E53A48E" id="_x0000_s1049" style="position:absolute;margin-left:0;margin-top:29.7pt;width:450pt;height:54.6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" fillcolor="#8eaadb [1940]" stroked="f">
                <v:stroke joinstyle="miter"/>
                <v:textbox>
                  <w:txbxContent>
                    <w:p w14:paraId="4C7D8400" w14:textId="770E4B5F" w:rsidR="0098742D" w:rsidRPr="00222353" w:rsidRDefault="0098742D" w:rsidP="00D5289C">
                      <w:pPr>
                        <w:spacing w:before="60" w:after="60"/>
                        <w:rPr>
                          <w:rFonts w:ascii="Arial Nova Light" w:hAnsi="Arial Nova Light" w:cs="Arial"/>
                          <w:b/>
                        </w:rPr>
                      </w:pPr>
                      <w:r w:rsidRPr="00222353">
                        <w:rPr>
                          <w:rFonts w:ascii="Arial Nova Light" w:hAnsi="Arial Nova Light" w:cs="Arial"/>
                          <w:b/>
                        </w:rPr>
                        <w:t xml:space="preserve">Plan and </w:t>
                      </w:r>
                      <w:r>
                        <w:rPr>
                          <w:rFonts w:ascii="Arial Nova Light" w:hAnsi="Arial Nova Light" w:cs="Arial"/>
                          <w:b/>
                        </w:rPr>
                        <w:t>d</w:t>
                      </w:r>
                      <w:r w:rsidRPr="00222353">
                        <w:rPr>
                          <w:rFonts w:ascii="Arial Nova Light" w:hAnsi="Arial Nova Light" w:cs="Arial"/>
                          <w:b/>
                        </w:rPr>
                        <w:t xml:space="preserve">esign a </w:t>
                      </w:r>
                      <w:r>
                        <w:rPr>
                          <w:rFonts w:ascii="Arial Nova Light" w:hAnsi="Arial Nova Light" w:cs="Arial"/>
                          <w:b/>
                        </w:rPr>
                        <w:t>g</w:t>
                      </w:r>
                      <w:r w:rsidRPr="00222353">
                        <w:rPr>
                          <w:rFonts w:ascii="Arial Nova Light" w:hAnsi="Arial Nova Light" w:cs="Arial"/>
                          <w:b/>
                        </w:rPr>
                        <w:t xml:space="preserve">ender </w:t>
                      </w:r>
                      <w:r>
                        <w:rPr>
                          <w:rFonts w:ascii="Arial Nova Light" w:hAnsi="Arial Nova Light" w:cs="Arial"/>
                          <w:b/>
                        </w:rPr>
                        <w:t>m</w:t>
                      </w:r>
                      <w:r w:rsidRPr="00222353">
                        <w:rPr>
                          <w:rFonts w:ascii="Arial Nova Light" w:hAnsi="Arial Nova Light" w:cs="Arial"/>
                          <w:b/>
                        </w:rPr>
                        <w:t xml:space="preserve">ainstreaming </w:t>
                      </w:r>
                      <w:r>
                        <w:rPr>
                          <w:rFonts w:ascii="Arial Nova Light" w:hAnsi="Arial Nova Light" w:cs="Arial"/>
                          <w:b/>
                        </w:rPr>
                        <w:t>s</w:t>
                      </w:r>
                      <w:r w:rsidRPr="00222353">
                        <w:rPr>
                          <w:rFonts w:ascii="Arial Nova Light" w:hAnsi="Arial Nova Light" w:cs="Arial"/>
                          <w:b/>
                        </w:rPr>
                        <w:t>trategy</w:t>
                      </w:r>
                    </w:p>
                    <w:p w14:paraId="063DC3A7" w14:textId="259B5469" w:rsidR="0098742D" w:rsidRPr="00222353" w:rsidRDefault="0098742D" w:rsidP="00D5289C">
                      <w:pPr>
                        <w:spacing w:before="60" w:after="60"/>
                        <w:rPr>
                          <w:rFonts w:ascii="Arial Nova Light" w:hAnsi="Arial Nova Light"/>
                          <w:sz w:val="26"/>
                          <w:szCs w:val="26"/>
                        </w:rPr>
                      </w:pPr>
                      <w:r w:rsidRPr="00222353">
                        <w:rPr>
                          <w:rFonts w:ascii="Arial Nova Light" w:hAnsi="Arial Nova Light" w:cs="Arial"/>
                          <w:b/>
                          <w:sz w:val="26"/>
                          <w:szCs w:val="26"/>
                        </w:rPr>
                        <w:t xml:space="preserve">STEP 3: Develop the </w:t>
                      </w:r>
                      <w:r>
                        <w:rPr>
                          <w:rFonts w:ascii="Arial Nova Light" w:hAnsi="Arial Nova Light" w:cs="Arial"/>
                          <w:b/>
                          <w:sz w:val="26"/>
                          <w:szCs w:val="26"/>
                        </w:rPr>
                        <w:t>g</w:t>
                      </w:r>
                      <w:r w:rsidRPr="00222353">
                        <w:rPr>
                          <w:rFonts w:ascii="Arial Nova Light" w:hAnsi="Arial Nova Light" w:cs="Arial"/>
                          <w:b/>
                          <w:sz w:val="26"/>
                          <w:szCs w:val="26"/>
                        </w:rPr>
                        <w:t xml:space="preserve">ender </w:t>
                      </w:r>
                      <w:r>
                        <w:rPr>
                          <w:rFonts w:ascii="Arial Nova Light" w:hAnsi="Arial Nova Light" w:cs="Arial"/>
                          <w:b/>
                          <w:sz w:val="26"/>
                          <w:szCs w:val="26"/>
                        </w:rPr>
                        <w:t>m</w:t>
                      </w:r>
                      <w:r w:rsidRPr="00222353">
                        <w:rPr>
                          <w:rFonts w:ascii="Arial Nova Light" w:hAnsi="Arial Nova Light" w:cs="Arial"/>
                          <w:b/>
                          <w:sz w:val="26"/>
                          <w:szCs w:val="26"/>
                        </w:rPr>
                        <w:t xml:space="preserve">ainstreaming </w:t>
                      </w:r>
                      <w:r w:rsidRPr="00627A65">
                        <w:rPr>
                          <w:rFonts w:ascii="Arial Nova Light" w:hAnsi="Arial Nova Light" w:cs="Arial"/>
                          <w:b/>
                          <w:sz w:val="26"/>
                          <w:szCs w:val="26"/>
                        </w:rPr>
                        <w:t>plan</w:t>
                      </w:r>
                    </w:p>
                  </w:txbxContent>
                </v:textbox>
                <w10:wrap type="square" anchorx="margin"/>
              </v:roundrect>
            </w:pict>
          </mc:Fallback>
        </mc:AlternateContent>
      </w:r>
    </w:p>
    <w:p w14:paraId="659CC883" w14:textId="5032B9D2" w:rsidR="00E60B41" w:rsidRDefault="00E60B41" w:rsidP="00B75078">
      <w:pPr>
        <w:spacing w:after="0"/>
        <w:rPr>
          <w:rFonts w:ascii="Arial Nova Light" w:hAnsi="Arial Nova Light" w:cs="Arial"/>
        </w:rPr>
      </w:pPr>
    </w:p>
    <w:p w14:paraId="1C3A834E" w14:textId="60E11A00" w:rsidR="007E288B" w:rsidRPr="00381840" w:rsidRDefault="00A855C7" w:rsidP="007820A4">
      <w:pPr>
        <w:spacing w:after="0" w:line="240" w:lineRule="auto"/>
        <w:rPr>
          <w:rFonts w:ascii="Arial Nova Light" w:hAnsi="Arial Nova Light" w:cs="Arial"/>
        </w:rPr>
      </w:pPr>
      <w:r w:rsidRPr="00381840">
        <w:rPr>
          <w:rFonts w:ascii="Arial Nova Light" w:hAnsi="Arial Nova Light" w:cs="Arial"/>
        </w:rPr>
        <w:t xml:space="preserve">Now that the </w:t>
      </w:r>
      <w:r w:rsidR="00C85840" w:rsidRPr="00381840">
        <w:rPr>
          <w:rFonts w:ascii="Arial Nova Light" w:hAnsi="Arial Nova Light" w:cs="Arial"/>
        </w:rPr>
        <w:t>NHRI knows its current situation</w:t>
      </w:r>
      <w:r w:rsidR="003D7295" w:rsidRPr="00381840">
        <w:rPr>
          <w:rFonts w:ascii="Arial Nova Light" w:hAnsi="Arial Nova Light" w:cs="Arial"/>
        </w:rPr>
        <w:t xml:space="preserve"> and recommendations for change</w:t>
      </w:r>
      <w:r w:rsidR="00C85840" w:rsidRPr="00381840">
        <w:rPr>
          <w:rFonts w:ascii="Arial Nova Light" w:hAnsi="Arial Nova Light" w:cs="Arial"/>
        </w:rPr>
        <w:t xml:space="preserve"> </w:t>
      </w:r>
      <w:r w:rsidR="00883943" w:rsidRPr="00381840">
        <w:rPr>
          <w:rFonts w:ascii="Arial Nova Light" w:hAnsi="Arial Nova Light" w:cs="Arial"/>
        </w:rPr>
        <w:t xml:space="preserve">(through the gender audit) </w:t>
      </w:r>
      <w:r w:rsidR="00C85840" w:rsidRPr="00381840">
        <w:rPr>
          <w:rFonts w:ascii="Arial Nova Light" w:hAnsi="Arial Nova Light" w:cs="Arial"/>
        </w:rPr>
        <w:t xml:space="preserve">and, </w:t>
      </w:r>
      <w:proofErr w:type="gramStart"/>
      <w:r w:rsidR="00C85840" w:rsidRPr="00381840">
        <w:rPr>
          <w:rFonts w:ascii="Arial Nova Light" w:hAnsi="Arial Nova Light" w:cs="Arial"/>
        </w:rPr>
        <w:t>as a result of</w:t>
      </w:r>
      <w:proofErr w:type="gramEnd"/>
      <w:r w:rsidR="00C85840" w:rsidRPr="00381840">
        <w:rPr>
          <w:rFonts w:ascii="Arial Nova Light" w:hAnsi="Arial Nova Light" w:cs="Arial"/>
        </w:rPr>
        <w:t xml:space="preserve"> that, </w:t>
      </w:r>
      <w:r w:rsidR="00B2573F" w:rsidRPr="00381840">
        <w:rPr>
          <w:rFonts w:ascii="Arial Nova Light" w:hAnsi="Arial Nova Light" w:cs="Arial"/>
        </w:rPr>
        <w:t>know</w:t>
      </w:r>
      <w:r w:rsidR="00790A0B" w:rsidRPr="00381840">
        <w:rPr>
          <w:rFonts w:ascii="Arial Nova Light" w:hAnsi="Arial Nova Light" w:cs="Arial"/>
        </w:rPr>
        <w:t>s</w:t>
      </w:r>
      <w:r w:rsidR="00B2573F" w:rsidRPr="00381840">
        <w:rPr>
          <w:rFonts w:ascii="Arial Nova Light" w:hAnsi="Arial Nova Light" w:cs="Arial"/>
        </w:rPr>
        <w:t xml:space="preserve"> what </w:t>
      </w:r>
      <w:r w:rsidR="00C85840" w:rsidRPr="00381840">
        <w:rPr>
          <w:rFonts w:ascii="Arial Nova Light" w:hAnsi="Arial Nova Light" w:cs="Arial"/>
        </w:rPr>
        <w:t xml:space="preserve">it wants to </w:t>
      </w:r>
      <w:r w:rsidR="00307959" w:rsidRPr="00381840">
        <w:rPr>
          <w:rFonts w:ascii="Arial Nova Light" w:hAnsi="Arial Nova Light" w:cs="Arial"/>
        </w:rPr>
        <w:t>achieve</w:t>
      </w:r>
      <w:r w:rsidR="00883943" w:rsidRPr="00381840">
        <w:rPr>
          <w:rFonts w:ascii="Arial Nova Light" w:hAnsi="Arial Nova Light" w:cs="Arial"/>
        </w:rPr>
        <w:t xml:space="preserve"> (its outcomes</w:t>
      </w:r>
      <w:r w:rsidR="00D8730F" w:rsidRPr="00381840">
        <w:rPr>
          <w:rFonts w:ascii="Arial Nova Light" w:hAnsi="Arial Nova Light" w:cs="Arial"/>
        </w:rPr>
        <w:t xml:space="preserve"> and related indicators</w:t>
      </w:r>
      <w:r w:rsidR="00883943" w:rsidRPr="00381840">
        <w:rPr>
          <w:rFonts w:ascii="Arial Nova Light" w:hAnsi="Arial Nova Light" w:cs="Arial"/>
        </w:rPr>
        <w:t xml:space="preserve">), </w:t>
      </w:r>
      <w:r w:rsidR="00EA1FE4">
        <w:rPr>
          <w:rFonts w:ascii="Arial Nova Light" w:hAnsi="Arial Nova Light" w:cs="Arial"/>
        </w:rPr>
        <w:t>the third step</w:t>
      </w:r>
      <w:r w:rsidR="00F420FE" w:rsidRPr="00381840">
        <w:rPr>
          <w:rFonts w:ascii="Arial Nova Light" w:hAnsi="Arial Nova Light" w:cs="Arial"/>
        </w:rPr>
        <w:t xml:space="preserve"> involves developing the </w:t>
      </w:r>
      <w:r w:rsidR="00EA1FE4">
        <w:rPr>
          <w:rFonts w:ascii="Arial Nova Light" w:hAnsi="Arial Nova Light" w:cs="Arial"/>
        </w:rPr>
        <w:t>g</w:t>
      </w:r>
      <w:r w:rsidR="00F221D9" w:rsidRPr="00381840">
        <w:rPr>
          <w:rFonts w:ascii="Arial Nova Light" w:hAnsi="Arial Nova Light" w:cs="Arial"/>
        </w:rPr>
        <w:t xml:space="preserve">ender </w:t>
      </w:r>
      <w:r w:rsidR="00EA1FE4">
        <w:rPr>
          <w:rFonts w:ascii="Arial Nova Light" w:hAnsi="Arial Nova Light" w:cs="Arial"/>
        </w:rPr>
        <w:t>m</w:t>
      </w:r>
      <w:r w:rsidR="00F221D9" w:rsidRPr="00381840">
        <w:rPr>
          <w:rFonts w:ascii="Arial Nova Light" w:hAnsi="Arial Nova Light" w:cs="Arial"/>
        </w:rPr>
        <w:t xml:space="preserve">ainstreaming </w:t>
      </w:r>
      <w:r w:rsidR="00EA1FE4">
        <w:rPr>
          <w:rFonts w:ascii="Arial Nova Light" w:hAnsi="Arial Nova Light" w:cs="Arial"/>
        </w:rPr>
        <w:t>p</w:t>
      </w:r>
      <w:r w:rsidR="005F380E" w:rsidRPr="00381840">
        <w:rPr>
          <w:rFonts w:ascii="Arial Nova Light" w:hAnsi="Arial Nova Light" w:cs="Arial"/>
        </w:rPr>
        <w:t xml:space="preserve">lan. </w:t>
      </w:r>
      <w:r w:rsidR="00CB78F4" w:rsidRPr="00381840">
        <w:rPr>
          <w:rFonts w:ascii="Arial Nova Light" w:hAnsi="Arial Nova Light" w:cs="Arial"/>
        </w:rPr>
        <w:t xml:space="preserve"> </w:t>
      </w:r>
      <w:r w:rsidR="005F380E" w:rsidRPr="00381840">
        <w:rPr>
          <w:rFonts w:ascii="Arial Nova Light" w:hAnsi="Arial Nova Light" w:cs="Arial"/>
        </w:rPr>
        <w:t>This will involve deciding how t</w:t>
      </w:r>
      <w:r w:rsidR="000117CF" w:rsidRPr="00381840">
        <w:rPr>
          <w:rFonts w:ascii="Arial Nova Light" w:hAnsi="Arial Nova Light" w:cs="Arial"/>
        </w:rPr>
        <w:t xml:space="preserve">o achieve the </w:t>
      </w:r>
      <w:r w:rsidR="005F380E" w:rsidRPr="00381840">
        <w:rPr>
          <w:rFonts w:ascii="Arial Nova Light" w:hAnsi="Arial Nova Light" w:cs="Arial"/>
        </w:rPr>
        <w:t xml:space="preserve">outcomes and </w:t>
      </w:r>
      <w:r w:rsidR="006D223F" w:rsidRPr="00381840">
        <w:rPr>
          <w:rFonts w:ascii="Arial Nova Light" w:hAnsi="Arial Nova Light" w:cs="Arial"/>
        </w:rPr>
        <w:t>how to measure progress</w:t>
      </w:r>
      <w:r w:rsidR="005F380E" w:rsidRPr="00381840">
        <w:rPr>
          <w:rFonts w:ascii="Arial Nova Light" w:hAnsi="Arial Nova Light" w:cs="Arial"/>
        </w:rPr>
        <w:t xml:space="preserve"> toward them</w:t>
      </w:r>
      <w:r w:rsidR="00307959" w:rsidRPr="00381840">
        <w:rPr>
          <w:rFonts w:ascii="Arial Nova Light" w:hAnsi="Arial Nova Light" w:cs="Arial"/>
        </w:rPr>
        <w:t xml:space="preserve">. </w:t>
      </w:r>
    </w:p>
    <w:p w14:paraId="2D5E9858" w14:textId="77777777" w:rsidR="007E288B" w:rsidRPr="00381840" w:rsidRDefault="007E288B" w:rsidP="007820A4">
      <w:pPr>
        <w:spacing w:after="0" w:line="240" w:lineRule="auto"/>
        <w:jc w:val="both"/>
        <w:rPr>
          <w:rFonts w:ascii="Arial Nova Light" w:hAnsi="Arial Nova Light" w:cs="Arial"/>
        </w:rPr>
      </w:pPr>
    </w:p>
    <w:p w14:paraId="654FEAAC" w14:textId="16AF81B5" w:rsidR="00307959" w:rsidRPr="00381840" w:rsidRDefault="00CB78F4" w:rsidP="007820A4">
      <w:pPr>
        <w:spacing w:after="0" w:line="240" w:lineRule="auto"/>
        <w:jc w:val="both"/>
        <w:rPr>
          <w:rFonts w:ascii="Arial Nova Light" w:hAnsi="Arial Nova Light" w:cs="Arial"/>
        </w:rPr>
      </w:pPr>
      <w:r w:rsidRPr="00381840">
        <w:rPr>
          <w:rFonts w:ascii="Arial Nova Light" w:hAnsi="Arial Nova Light" w:cs="Arial"/>
        </w:rPr>
        <w:t xml:space="preserve">The </w:t>
      </w:r>
      <w:r w:rsidR="00EE560B" w:rsidRPr="00627A65">
        <w:rPr>
          <w:rFonts w:ascii="Arial Nova Light" w:hAnsi="Arial Nova Light" w:cs="Arial"/>
        </w:rPr>
        <w:t>p</w:t>
      </w:r>
      <w:r w:rsidRPr="00627A65">
        <w:rPr>
          <w:rFonts w:ascii="Arial Nova Light" w:hAnsi="Arial Nova Light" w:cs="Arial"/>
        </w:rPr>
        <w:t>lan</w:t>
      </w:r>
      <w:r w:rsidRPr="00381840">
        <w:rPr>
          <w:rFonts w:ascii="Arial Nova Light" w:hAnsi="Arial Nova Light" w:cs="Arial"/>
        </w:rPr>
        <w:t xml:space="preserve"> will outline all the things that need to </w:t>
      </w:r>
      <w:proofErr w:type="gramStart"/>
      <w:r w:rsidRPr="00381840">
        <w:rPr>
          <w:rFonts w:ascii="Arial Nova Light" w:hAnsi="Arial Nova Light" w:cs="Arial"/>
        </w:rPr>
        <w:t>happen</w:t>
      </w:r>
      <w:r w:rsidR="00EA1FE4">
        <w:rPr>
          <w:rFonts w:ascii="Arial Nova Light" w:hAnsi="Arial Nova Light" w:cs="Arial"/>
        </w:rPr>
        <w:t>:</w:t>
      </w:r>
      <w:proofErr w:type="gramEnd"/>
      <w:r w:rsidR="000A198E" w:rsidRPr="00381840">
        <w:rPr>
          <w:rFonts w:ascii="Arial Nova Light" w:hAnsi="Arial Nova Light" w:cs="Arial"/>
        </w:rPr>
        <w:t xml:space="preserve"> </w:t>
      </w:r>
      <w:r w:rsidRPr="00381840">
        <w:rPr>
          <w:rFonts w:ascii="Arial Nova Light" w:hAnsi="Arial Nova Light" w:cs="Arial"/>
        </w:rPr>
        <w:t>how</w:t>
      </w:r>
      <w:r w:rsidR="000A198E" w:rsidRPr="00381840">
        <w:rPr>
          <w:rFonts w:ascii="Arial Nova Light" w:hAnsi="Arial Nova Light" w:cs="Arial"/>
        </w:rPr>
        <w:t>,</w:t>
      </w:r>
      <w:r w:rsidRPr="00381840">
        <w:rPr>
          <w:rFonts w:ascii="Arial Nova Light" w:hAnsi="Arial Nova Light" w:cs="Arial"/>
        </w:rPr>
        <w:t xml:space="preserve"> when</w:t>
      </w:r>
      <w:r w:rsidR="000A198E" w:rsidRPr="00381840">
        <w:rPr>
          <w:rFonts w:ascii="Arial Nova Light" w:hAnsi="Arial Nova Light" w:cs="Arial"/>
        </w:rPr>
        <w:t xml:space="preserve">, with whom and </w:t>
      </w:r>
      <w:r w:rsidRPr="00381840">
        <w:rPr>
          <w:rFonts w:ascii="Arial Nova Light" w:hAnsi="Arial Nova Light" w:cs="Arial"/>
        </w:rPr>
        <w:t xml:space="preserve">with what resources. </w:t>
      </w:r>
      <w:r w:rsidR="008E7825" w:rsidRPr="00381840">
        <w:rPr>
          <w:rFonts w:ascii="Arial Nova Light" w:hAnsi="Arial Nova Light" w:cs="Arial"/>
        </w:rPr>
        <w:t>It is a good idea to allow enough</w:t>
      </w:r>
      <w:r w:rsidR="007074BA" w:rsidRPr="00381840">
        <w:rPr>
          <w:rFonts w:ascii="Arial Nova Light" w:hAnsi="Arial Nova Light" w:cs="Arial"/>
        </w:rPr>
        <w:t>,</w:t>
      </w:r>
      <w:r w:rsidR="008E7825" w:rsidRPr="00381840">
        <w:rPr>
          <w:rFonts w:ascii="Arial Nova Light" w:hAnsi="Arial Nova Light" w:cs="Arial"/>
        </w:rPr>
        <w:t xml:space="preserve"> but not too much</w:t>
      </w:r>
      <w:r w:rsidR="00EA1FE4">
        <w:rPr>
          <w:rFonts w:ascii="Arial Nova Light" w:hAnsi="Arial Nova Light" w:cs="Arial"/>
        </w:rPr>
        <w:t>,</w:t>
      </w:r>
      <w:r w:rsidR="008E7825" w:rsidRPr="00381840">
        <w:rPr>
          <w:rFonts w:ascii="Arial Nova Light" w:hAnsi="Arial Nova Light" w:cs="Arial"/>
        </w:rPr>
        <w:t xml:space="preserve"> time for </w:t>
      </w:r>
      <w:r w:rsidR="007074BA" w:rsidRPr="00381840">
        <w:rPr>
          <w:rFonts w:ascii="Arial Nova Light" w:hAnsi="Arial Nova Light" w:cs="Arial"/>
        </w:rPr>
        <w:t xml:space="preserve">the life of the </w:t>
      </w:r>
      <w:r w:rsidR="007074BA" w:rsidRPr="00627A65">
        <w:rPr>
          <w:rFonts w:ascii="Arial Nova Light" w:hAnsi="Arial Nova Light" w:cs="Arial"/>
        </w:rPr>
        <w:t>plan</w:t>
      </w:r>
      <w:r w:rsidR="007074BA" w:rsidRPr="00381840">
        <w:rPr>
          <w:rFonts w:ascii="Arial Nova Light" w:hAnsi="Arial Nova Light" w:cs="Arial"/>
        </w:rPr>
        <w:t xml:space="preserve">. Most </w:t>
      </w:r>
      <w:r w:rsidR="003372C0" w:rsidRPr="00381840">
        <w:rPr>
          <w:rFonts w:ascii="Arial Nova Light" w:hAnsi="Arial Nova Light" w:cs="Arial"/>
        </w:rPr>
        <w:t xml:space="preserve">actions in the </w:t>
      </w:r>
      <w:r w:rsidR="003372C0" w:rsidRPr="00627A65">
        <w:rPr>
          <w:rFonts w:ascii="Arial Nova Light" w:hAnsi="Arial Nova Light" w:cs="Arial"/>
        </w:rPr>
        <w:t>plan</w:t>
      </w:r>
      <w:r w:rsidR="003372C0" w:rsidRPr="00381840">
        <w:rPr>
          <w:rFonts w:ascii="Arial Nova Light" w:hAnsi="Arial Nova Light" w:cs="Arial"/>
        </w:rPr>
        <w:t xml:space="preserve"> should be achieved with</w:t>
      </w:r>
      <w:r w:rsidR="00625A43" w:rsidRPr="00381840">
        <w:rPr>
          <w:rFonts w:ascii="Arial Nova Light" w:hAnsi="Arial Nova Light" w:cs="Arial"/>
        </w:rPr>
        <w:t>in</w:t>
      </w:r>
      <w:r w:rsidR="003372C0" w:rsidRPr="00381840">
        <w:rPr>
          <w:rFonts w:ascii="Arial Nova Light" w:hAnsi="Arial Nova Light" w:cs="Arial"/>
        </w:rPr>
        <w:t xml:space="preserve"> a 12 </w:t>
      </w:r>
      <w:r w:rsidR="00CB08DE" w:rsidRPr="00381840">
        <w:rPr>
          <w:rFonts w:ascii="Arial Nova Light" w:hAnsi="Arial Nova Light" w:cs="Arial"/>
        </w:rPr>
        <w:t>to</w:t>
      </w:r>
      <w:r w:rsidR="003372C0" w:rsidRPr="00381840">
        <w:rPr>
          <w:rFonts w:ascii="Arial Nova Light" w:hAnsi="Arial Nova Light" w:cs="Arial"/>
        </w:rPr>
        <w:t xml:space="preserve"> </w:t>
      </w:r>
      <w:r w:rsidR="004D54CC" w:rsidRPr="00381840">
        <w:rPr>
          <w:rFonts w:ascii="Arial Nova Light" w:hAnsi="Arial Nova Light" w:cs="Arial"/>
        </w:rPr>
        <w:t>18</w:t>
      </w:r>
      <w:r w:rsidR="00CB08DE" w:rsidRPr="00381840">
        <w:rPr>
          <w:rFonts w:ascii="Arial Nova Light" w:hAnsi="Arial Nova Light" w:cs="Arial"/>
        </w:rPr>
        <w:t>-month</w:t>
      </w:r>
      <w:r w:rsidR="003372C0" w:rsidRPr="00381840">
        <w:rPr>
          <w:rFonts w:ascii="Arial Nova Light" w:hAnsi="Arial Nova Light" w:cs="Arial"/>
        </w:rPr>
        <w:t xml:space="preserve"> period. </w:t>
      </w:r>
    </w:p>
    <w:p w14:paraId="57C8C23B" w14:textId="77777777" w:rsidR="006D223F" w:rsidRPr="00381840" w:rsidRDefault="006D223F" w:rsidP="007820A4">
      <w:pPr>
        <w:spacing w:after="0" w:line="240" w:lineRule="auto"/>
        <w:jc w:val="both"/>
        <w:rPr>
          <w:rFonts w:ascii="Arial Nova Light" w:hAnsi="Arial Nova Light" w:cs="Arial"/>
        </w:rPr>
      </w:pPr>
    </w:p>
    <w:p w14:paraId="44C6873C" w14:textId="660FAECE" w:rsidR="001206D9" w:rsidRPr="00381840" w:rsidRDefault="00462C49" w:rsidP="007820A4">
      <w:pPr>
        <w:spacing w:after="0" w:line="240" w:lineRule="auto"/>
        <w:jc w:val="both"/>
        <w:rPr>
          <w:rFonts w:ascii="Arial Nova Light" w:hAnsi="Arial Nova Light" w:cs="Arial"/>
        </w:rPr>
      </w:pPr>
      <w:r w:rsidRPr="00381840">
        <w:rPr>
          <w:rFonts w:ascii="Arial Nova Light" w:hAnsi="Arial Nova Light" w:cs="Arial"/>
        </w:rPr>
        <w:t xml:space="preserve">There are many models for developing an action plan and the </w:t>
      </w:r>
      <w:r w:rsidR="00EC160C" w:rsidRPr="00381840">
        <w:rPr>
          <w:rFonts w:ascii="Arial Nova Light" w:hAnsi="Arial Nova Light" w:cs="Arial"/>
        </w:rPr>
        <w:t xml:space="preserve">NHRI may well have a model that it </w:t>
      </w:r>
      <w:r w:rsidR="00FA43F4" w:rsidRPr="00381840">
        <w:rPr>
          <w:rFonts w:ascii="Arial Nova Light" w:hAnsi="Arial Nova Light" w:cs="Arial"/>
        </w:rPr>
        <w:t>already uses</w:t>
      </w:r>
      <w:r w:rsidR="00EC160C" w:rsidRPr="00381840">
        <w:rPr>
          <w:rFonts w:ascii="Arial Nova Light" w:hAnsi="Arial Nova Light" w:cs="Arial"/>
        </w:rPr>
        <w:t xml:space="preserve">. </w:t>
      </w:r>
      <w:r w:rsidR="004E478A" w:rsidRPr="00381840">
        <w:rPr>
          <w:rFonts w:ascii="Arial Nova Light" w:hAnsi="Arial Nova Light" w:cs="Arial"/>
        </w:rPr>
        <w:t>In general, t</w:t>
      </w:r>
      <w:r w:rsidR="00EC160C" w:rsidRPr="00381840">
        <w:rPr>
          <w:rFonts w:ascii="Arial Nova Light" w:hAnsi="Arial Nova Light" w:cs="Arial"/>
        </w:rPr>
        <w:t xml:space="preserve">he components </w:t>
      </w:r>
      <w:r w:rsidR="0071127C" w:rsidRPr="00381840">
        <w:rPr>
          <w:rFonts w:ascii="Arial Nova Light" w:hAnsi="Arial Nova Light" w:cs="Arial"/>
        </w:rPr>
        <w:t>of</w:t>
      </w:r>
      <w:r w:rsidR="00EC160C" w:rsidRPr="00381840">
        <w:rPr>
          <w:rFonts w:ascii="Arial Nova Light" w:hAnsi="Arial Nova Light" w:cs="Arial"/>
        </w:rPr>
        <w:t xml:space="preserve"> the </w:t>
      </w:r>
      <w:r w:rsidR="00EC160C" w:rsidRPr="00627A65">
        <w:rPr>
          <w:rFonts w:ascii="Arial Nova Light" w:hAnsi="Arial Nova Light" w:cs="Arial"/>
        </w:rPr>
        <w:t>plan</w:t>
      </w:r>
      <w:r w:rsidR="00EC160C" w:rsidRPr="00381840">
        <w:rPr>
          <w:rFonts w:ascii="Arial Nova Light" w:hAnsi="Arial Nova Light" w:cs="Arial"/>
        </w:rPr>
        <w:t xml:space="preserve"> </w:t>
      </w:r>
      <w:r w:rsidR="008A3864" w:rsidRPr="00381840">
        <w:rPr>
          <w:rFonts w:ascii="Arial Nova Light" w:hAnsi="Arial Nova Light" w:cs="Arial"/>
        </w:rPr>
        <w:t>will</w:t>
      </w:r>
      <w:r w:rsidR="0071127C" w:rsidRPr="00381840">
        <w:rPr>
          <w:rFonts w:ascii="Arial Nova Light" w:hAnsi="Arial Nova Light" w:cs="Arial"/>
        </w:rPr>
        <w:t xml:space="preserve"> include</w:t>
      </w:r>
      <w:r w:rsidR="00BA4727" w:rsidRPr="00381840">
        <w:rPr>
          <w:rFonts w:ascii="Arial Nova Light" w:hAnsi="Arial Nova Light" w:cs="Arial"/>
        </w:rPr>
        <w:t>:</w:t>
      </w:r>
    </w:p>
    <w:p w14:paraId="2977FE26" w14:textId="77777777" w:rsidR="00EE560B" w:rsidRDefault="00B81C35" w:rsidP="00FA6ED0">
      <w:pPr>
        <w:pStyle w:val="ListParagraph"/>
        <w:numPr>
          <w:ilvl w:val="0"/>
          <w:numId w:val="15"/>
        </w:numPr>
        <w:spacing w:before="120" w:after="120" w:line="240" w:lineRule="auto"/>
        <w:ind w:left="714" w:hanging="357"/>
        <w:contextualSpacing w:val="0"/>
        <w:jc w:val="both"/>
        <w:rPr>
          <w:rFonts w:ascii="Arial Nova Light" w:hAnsi="Arial Nova Light" w:cs="Arial"/>
        </w:rPr>
      </w:pPr>
      <w:r w:rsidRPr="00381840">
        <w:rPr>
          <w:rFonts w:ascii="Arial Nova Light" w:hAnsi="Arial Nova Light" w:cs="Arial"/>
        </w:rPr>
        <w:t xml:space="preserve">Outcomes </w:t>
      </w:r>
    </w:p>
    <w:p w14:paraId="5289CC8C" w14:textId="010C9E48" w:rsidR="00EC192D" w:rsidRPr="00315F26" w:rsidRDefault="00B81C35" w:rsidP="00315F26">
      <w:pPr>
        <w:spacing w:before="120" w:after="120" w:line="240" w:lineRule="auto"/>
        <w:ind w:left="1418" w:hanging="341"/>
        <w:jc w:val="both"/>
        <w:rPr>
          <w:rFonts w:ascii="Arial Nova Light" w:hAnsi="Arial Nova Light" w:cs="Arial"/>
        </w:rPr>
      </w:pPr>
      <w:r w:rsidRPr="00315F26">
        <w:rPr>
          <w:rFonts w:ascii="Arial Nova Light" w:hAnsi="Arial Nova Light" w:cs="Arial"/>
        </w:rPr>
        <w:t>–</w:t>
      </w:r>
      <w:r>
        <w:tab/>
      </w:r>
      <w:r w:rsidR="00EE560B" w:rsidRPr="728878FB">
        <w:rPr>
          <w:rFonts w:ascii="Arial Nova Light" w:hAnsi="Arial Nova Light" w:cs="Arial"/>
        </w:rPr>
        <w:t>A</w:t>
      </w:r>
      <w:r w:rsidRPr="00315F26">
        <w:rPr>
          <w:rFonts w:ascii="Arial Nova Light" w:hAnsi="Arial Nova Light" w:cs="Arial"/>
        </w:rPr>
        <w:t>s discussed above</w:t>
      </w:r>
      <w:r w:rsidR="00AF3E1F" w:rsidRPr="00315F26">
        <w:rPr>
          <w:rFonts w:ascii="Arial Nova Light" w:hAnsi="Arial Nova Light" w:cs="Arial"/>
        </w:rPr>
        <w:t>, and i</w:t>
      </w:r>
      <w:r w:rsidR="00EC192D" w:rsidRPr="00315F26">
        <w:rPr>
          <w:rFonts w:ascii="Arial Nova Light" w:hAnsi="Arial Nova Light" w:cs="Arial"/>
        </w:rPr>
        <w:t>ndicators that will be used to measure progress toward the outcomes</w:t>
      </w:r>
      <w:r w:rsidR="00DE3458" w:rsidRPr="00315F26">
        <w:rPr>
          <w:rFonts w:ascii="Arial Nova Light" w:hAnsi="Arial Nova Light" w:cs="Arial"/>
        </w:rPr>
        <w:t>.</w:t>
      </w:r>
    </w:p>
    <w:p w14:paraId="5BBEFE8C" w14:textId="0AEBD802" w:rsidR="00AF3E1F" w:rsidRPr="00381840" w:rsidRDefault="00E1380D" w:rsidP="00FA6ED0">
      <w:pPr>
        <w:pStyle w:val="ListParagraph"/>
        <w:numPr>
          <w:ilvl w:val="0"/>
          <w:numId w:val="15"/>
        </w:numPr>
        <w:spacing w:before="120" w:after="60" w:line="240" w:lineRule="auto"/>
        <w:ind w:left="714" w:hanging="357"/>
        <w:contextualSpacing w:val="0"/>
        <w:jc w:val="both"/>
        <w:rPr>
          <w:rFonts w:ascii="Arial Nova Light" w:hAnsi="Arial Nova Light" w:cs="Arial"/>
        </w:rPr>
      </w:pPr>
      <w:r w:rsidRPr="728878FB">
        <w:rPr>
          <w:rFonts w:ascii="Arial Nova Light" w:hAnsi="Arial Nova Light" w:cs="Arial"/>
        </w:rPr>
        <w:t>Outputs</w:t>
      </w:r>
      <w:r w:rsidR="005A5352" w:rsidRPr="728878FB">
        <w:rPr>
          <w:rFonts w:ascii="Arial Nova Light" w:hAnsi="Arial Nova Light" w:cs="Arial"/>
        </w:rPr>
        <w:t xml:space="preserve"> / actions</w:t>
      </w:r>
    </w:p>
    <w:p w14:paraId="7447D15B" w14:textId="4642B73B" w:rsidR="00B81C35" w:rsidRPr="00381840" w:rsidRDefault="00EE560B" w:rsidP="00BF687F">
      <w:pPr>
        <w:pStyle w:val="ListParagraph"/>
        <w:numPr>
          <w:ilvl w:val="1"/>
          <w:numId w:val="29"/>
        </w:numPr>
        <w:spacing w:before="60" w:after="60" w:line="240" w:lineRule="auto"/>
        <w:contextualSpacing w:val="0"/>
        <w:jc w:val="both"/>
        <w:rPr>
          <w:rFonts w:ascii="Arial Nova Light" w:hAnsi="Arial Nova Light" w:cs="Arial"/>
        </w:rPr>
      </w:pPr>
      <w:r>
        <w:rPr>
          <w:rFonts w:ascii="Arial Nova Light" w:hAnsi="Arial Nova Light" w:cs="Arial"/>
        </w:rPr>
        <w:t>T</w:t>
      </w:r>
      <w:r w:rsidR="005A5352" w:rsidRPr="00381840">
        <w:rPr>
          <w:rFonts w:ascii="Arial Nova Light" w:hAnsi="Arial Nova Light" w:cs="Arial"/>
        </w:rPr>
        <w:t xml:space="preserve">he </w:t>
      </w:r>
      <w:r w:rsidR="00113397" w:rsidRPr="00381840">
        <w:rPr>
          <w:rFonts w:ascii="Arial Nova Light" w:hAnsi="Arial Nova Light" w:cs="Arial"/>
        </w:rPr>
        <w:t>interventions</w:t>
      </w:r>
      <w:r w:rsidR="005A5352" w:rsidRPr="00381840">
        <w:rPr>
          <w:rFonts w:ascii="Arial Nova Light" w:hAnsi="Arial Nova Light" w:cs="Arial"/>
        </w:rPr>
        <w:t xml:space="preserve"> required to </w:t>
      </w:r>
      <w:r w:rsidR="0004320A" w:rsidRPr="00381840">
        <w:rPr>
          <w:rFonts w:ascii="Arial Nova Light" w:hAnsi="Arial Nova Light" w:cs="Arial"/>
        </w:rPr>
        <w:t xml:space="preserve">address the </w:t>
      </w:r>
      <w:r w:rsidR="009D0DD6" w:rsidRPr="00381840">
        <w:rPr>
          <w:rFonts w:ascii="Arial Nova Light" w:hAnsi="Arial Nova Light" w:cs="Arial"/>
        </w:rPr>
        <w:t xml:space="preserve">recommendations from </w:t>
      </w:r>
      <w:r w:rsidR="00B81C35" w:rsidRPr="00381840">
        <w:rPr>
          <w:rFonts w:ascii="Arial Nova Light" w:hAnsi="Arial Nova Light" w:cs="Arial"/>
        </w:rPr>
        <w:t xml:space="preserve">the </w:t>
      </w:r>
      <w:r>
        <w:rPr>
          <w:rFonts w:ascii="Arial Nova Light" w:hAnsi="Arial Nova Light" w:cs="Arial"/>
        </w:rPr>
        <w:t>g</w:t>
      </w:r>
      <w:r w:rsidR="00B81C35" w:rsidRPr="00381840">
        <w:rPr>
          <w:rFonts w:ascii="Arial Nova Light" w:hAnsi="Arial Nova Light" w:cs="Arial"/>
        </w:rPr>
        <w:t xml:space="preserve">ender </w:t>
      </w:r>
      <w:r>
        <w:rPr>
          <w:rFonts w:ascii="Arial Nova Light" w:hAnsi="Arial Nova Light" w:cs="Arial"/>
        </w:rPr>
        <w:t>a</w:t>
      </w:r>
      <w:r w:rsidR="00B81C35" w:rsidRPr="00381840">
        <w:rPr>
          <w:rFonts w:ascii="Arial Nova Light" w:hAnsi="Arial Nova Light" w:cs="Arial"/>
        </w:rPr>
        <w:t>udit</w:t>
      </w:r>
      <w:r w:rsidR="009D0DD6" w:rsidRPr="00381840">
        <w:rPr>
          <w:rFonts w:ascii="Arial Nova Light" w:hAnsi="Arial Nova Light" w:cs="Arial"/>
        </w:rPr>
        <w:t xml:space="preserve"> </w:t>
      </w:r>
      <w:r w:rsidR="001E2491" w:rsidRPr="00381840">
        <w:rPr>
          <w:rFonts w:ascii="Arial Nova Light" w:hAnsi="Arial Nova Light" w:cs="Arial"/>
        </w:rPr>
        <w:t>r</w:t>
      </w:r>
      <w:r w:rsidR="009D0DD6" w:rsidRPr="00381840">
        <w:rPr>
          <w:rFonts w:ascii="Arial Nova Light" w:hAnsi="Arial Nova Light" w:cs="Arial"/>
        </w:rPr>
        <w:t>eport</w:t>
      </w:r>
      <w:r w:rsidR="00EC192D" w:rsidRPr="00381840">
        <w:rPr>
          <w:rFonts w:ascii="Arial Nova Light" w:hAnsi="Arial Nova Light" w:cs="Arial"/>
        </w:rPr>
        <w:t xml:space="preserve"> and reach the outcomes</w:t>
      </w:r>
    </w:p>
    <w:p w14:paraId="1AB23D85" w14:textId="087C2AC7" w:rsidR="00AF3E1F" w:rsidRPr="00381840" w:rsidRDefault="00EE560B" w:rsidP="00BF687F">
      <w:pPr>
        <w:pStyle w:val="ListParagraph"/>
        <w:numPr>
          <w:ilvl w:val="1"/>
          <w:numId w:val="29"/>
        </w:numPr>
        <w:spacing w:before="60" w:after="60" w:line="240" w:lineRule="auto"/>
        <w:contextualSpacing w:val="0"/>
        <w:jc w:val="both"/>
        <w:rPr>
          <w:rFonts w:ascii="Arial Nova Light" w:hAnsi="Arial Nova Light" w:cs="Arial"/>
        </w:rPr>
      </w:pPr>
      <w:r>
        <w:rPr>
          <w:rFonts w:ascii="Arial Nova Light" w:hAnsi="Arial Nova Light" w:cs="Arial"/>
        </w:rPr>
        <w:t>M</w:t>
      </w:r>
      <w:r w:rsidR="00AF3E1F" w:rsidRPr="00381840">
        <w:rPr>
          <w:rFonts w:ascii="Arial Nova Light" w:hAnsi="Arial Nova Light" w:cs="Arial"/>
        </w:rPr>
        <w:t>onitoring and evaluation plan</w:t>
      </w:r>
    </w:p>
    <w:p w14:paraId="42EED00A" w14:textId="1E81CDB1" w:rsidR="00AF3E1F" w:rsidRPr="00381840" w:rsidRDefault="00EE560B" w:rsidP="00BF687F">
      <w:pPr>
        <w:pStyle w:val="ListParagraph"/>
        <w:numPr>
          <w:ilvl w:val="1"/>
          <w:numId w:val="29"/>
        </w:numPr>
        <w:spacing w:before="60" w:after="60" w:line="240" w:lineRule="auto"/>
        <w:contextualSpacing w:val="0"/>
        <w:jc w:val="both"/>
        <w:rPr>
          <w:rFonts w:ascii="Arial Nova Light" w:hAnsi="Arial Nova Light" w:cs="Arial"/>
        </w:rPr>
      </w:pPr>
      <w:r>
        <w:rPr>
          <w:rFonts w:ascii="Arial Nova Light" w:hAnsi="Arial Nova Light" w:cs="Arial"/>
        </w:rPr>
        <w:t>C</w:t>
      </w:r>
      <w:r w:rsidR="00AF3E1F" w:rsidRPr="00381840">
        <w:rPr>
          <w:rFonts w:ascii="Arial Nova Light" w:hAnsi="Arial Nova Light" w:cs="Arial"/>
        </w:rPr>
        <w:t>ommunications plan.</w:t>
      </w:r>
    </w:p>
    <w:p w14:paraId="26B0027D" w14:textId="0F004A7F" w:rsidR="00E1380D" w:rsidRPr="00381840" w:rsidRDefault="00E1380D" w:rsidP="00FA6ED0">
      <w:pPr>
        <w:pStyle w:val="ListParagraph"/>
        <w:numPr>
          <w:ilvl w:val="0"/>
          <w:numId w:val="15"/>
        </w:numPr>
        <w:spacing w:after="60" w:line="240" w:lineRule="auto"/>
        <w:ind w:left="714" w:hanging="357"/>
        <w:contextualSpacing w:val="0"/>
        <w:jc w:val="both"/>
        <w:rPr>
          <w:rFonts w:ascii="Arial Nova Light" w:hAnsi="Arial Nova Light" w:cs="Arial"/>
        </w:rPr>
      </w:pPr>
      <w:r w:rsidRPr="728878FB">
        <w:rPr>
          <w:rFonts w:ascii="Arial Nova Light" w:hAnsi="Arial Nova Light" w:cs="Arial"/>
        </w:rPr>
        <w:t>Inputs</w:t>
      </w:r>
      <w:r w:rsidR="005A5352" w:rsidRPr="728878FB">
        <w:rPr>
          <w:rFonts w:ascii="Arial Nova Light" w:hAnsi="Arial Nova Light" w:cs="Arial"/>
        </w:rPr>
        <w:t xml:space="preserve"> </w:t>
      </w:r>
      <w:r w:rsidRPr="728878FB">
        <w:rPr>
          <w:rFonts w:ascii="Arial Nova Light" w:hAnsi="Arial Nova Light" w:cs="Arial"/>
        </w:rPr>
        <w:t>/</w:t>
      </w:r>
      <w:r w:rsidR="005A5352" w:rsidRPr="728878FB">
        <w:rPr>
          <w:rFonts w:ascii="Arial Nova Light" w:hAnsi="Arial Nova Light" w:cs="Arial"/>
        </w:rPr>
        <w:t xml:space="preserve"> </w:t>
      </w:r>
      <w:r w:rsidR="003269EF" w:rsidRPr="728878FB">
        <w:rPr>
          <w:rFonts w:ascii="Arial Nova Light" w:hAnsi="Arial Nova Light" w:cs="Arial"/>
        </w:rPr>
        <w:t>r</w:t>
      </w:r>
      <w:r w:rsidRPr="728878FB">
        <w:rPr>
          <w:rFonts w:ascii="Arial Nova Light" w:hAnsi="Arial Nova Light" w:cs="Arial"/>
        </w:rPr>
        <w:t xml:space="preserve">esources </w:t>
      </w:r>
    </w:p>
    <w:p w14:paraId="377375C3" w14:textId="3AB3CA78" w:rsidR="000A6338" w:rsidRPr="00381840" w:rsidRDefault="00EE560B" w:rsidP="00BF687F">
      <w:pPr>
        <w:pStyle w:val="ListParagraph"/>
        <w:numPr>
          <w:ilvl w:val="1"/>
          <w:numId w:val="28"/>
        </w:numPr>
        <w:spacing w:before="60" w:after="60" w:line="240" w:lineRule="auto"/>
        <w:ind w:left="1434" w:hanging="357"/>
        <w:contextualSpacing w:val="0"/>
        <w:jc w:val="both"/>
        <w:rPr>
          <w:rFonts w:ascii="Arial Nova Light" w:hAnsi="Arial Nova Light" w:cs="Arial"/>
        </w:rPr>
      </w:pPr>
      <w:r>
        <w:rPr>
          <w:rFonts w:ascii="Arial Nova Light" w:hAnsi="Arial Nova Light" w:cs="Arial"/>
        </w:rPr>
        <w:t>L</w:t>
      </w:r>
      <w:r w:rsidR="001B1688" w:rsidRPr="00381840">
        <w:rPr>
          <w:rFonts w:ascii="Arial Nova Light" w:hAnsi="Arial Nova Light" w:cs="Arial"/>
        </w:rPr>
        <w:t>ead personnel responsible for the activities</w:t>
      </w:r>
    </w:p>
    <w:p w14:paraId="727476E8" w14:textId="0EAB37FF" w:rsidR="001B1688" w:rsidRPr="00381840" w:rsidRDefault="00EE560B" w:rsidP="00BF687F">
      <w:pPr>
        <w:pStyle w:val="ListParagraph"/>
        <w:numPr>
          <w:ilvl w:val="1"/>
          <w:numId w:val="28"/>
        </w:numPr>
        <w:spacing w:before="60" w:after="60" w:line="240" w:lineRule="auto"/>
        <w:contextualSpacing w:val="0"/>
        <w:jc w:val="both"/>
        <w:rPr>
          <w:rFonts w:ascii="Arial Nova Light" w:hAnsi="Arial Nova Light" w:cs="Arial"/>
        </w:rPr>
      </w:pPr>
      <w:r>
        <w:rPr>
          <w:rFonts w:ascii="Arial Nova Light" w:hAnsi="Arial Nova Light" w:cs="Arial"/>
        </w:rPr>
        <w:t>O</w:t>
      </w:r>
      <w:r w:rsidR="004542E5" w:rsidRPr="00381840">
        <w:rPr>
          <w:rFonts w:ascii="Arial Nova Light" w:hAnsi="Arial Nova Light" w:cs="Arial"/>
        </w:rPr>
        <w:t xml:space="preserve">thers </w:t>
      </w:r>
      <w:r w:rsidR="001B1688" w:rsidRPr="00381840">
        <w:rPr>
          <w:rFonts w:ascii="Arial Nova Light" w:hAnsi="Arial Nova Light" w:cs="Arial"/>
        </w:rPr>
        <w:t>who will be involved in the activity</w:t>
      </w:r>
      <w:r w:rsidR="00CB78F4" w:rsidRPr="00381840">
        <w:rPr>
          <w:rFonts w:ascii="Arial Nova Light" w:hAnsi="Arial Nova Light" w:cs="Arial"/>
        </w:rPr>
        <w:t xml:space="preserve"> and </w:t>
      </w:r>
      <w:r w:rsidR="001D7493" w:rsidRPr="00381840">
        <w:rPr>
          <w:rFonts w:ascii="Arial Nova Light" w:hAnsi="Arial Nova Light" w:cs="Arial"/>
        </w:rPr>
        <w:t>clarity about the</w:t>
      </w:r>
      <w:r w:rsidR="00CB78F4" w:rsidRPr="00381840">
        <w:rPr>
          <w:rFonts w:ascii="Arial Nova Light" w:hAnsi="Arial Nova Light" w:cs="Arial"/>
        </w:rPr>
        <w:t xml:space="preserve"> role </w:t>
      </w:r>
      <w:r>
        <w:rPr>
          <w:rFonts w:ascii="Arial Nova Light" w:hAnsi="Arial Nova Light" w:cs="Arial"/>
        </w:rPr>
        <w:t xml:space="preserve">they </w:t>
      </w:r>
      <w:r w:rsidR="00CB78F4" w:rsidRPr="00381840">
        <w:rPr>
          <w:rFonts w:ascii="Arial Nova Light" w:hAnsi="Arial Nova Light" w:cs="Arial"/>
        </w:rPr>
        <w:t>will play</w:t>
      </w:r>
    </w:p>
    <w:p w14:paraId="78DD0C27" w14:textId="0091B87F" w:rsidR="001206D9" w:rsidRPr="00381840" w:rsidRDefault="00EE560B" w:rsidP="00BF687F">
      <w:pPr>
        <w:pStyle w:val="ListParagraph"/>
        <w:numPr>
          <w:ilvl w:val="1"/>
          <w:numId w:val="28"/>
        </w:numPr>
        <w:spacing w:before="60" w:after="60" w:line="240" w:lineRule="auto"/>
        <w:contextualSpacing w:val="0"/>
        <w:jc w:val="both"/>
        <w:rPr>
          <w:rFonts w:ascii="Arial Nova Light" w:hAnsi="Arial Nova Light" w:cs="Arial"/>
        </w:rPr>
      </w:pPr>
      <w:r>
        <w:rPr>
          <w:rFonts w:ascii="Arial Nova Light" w:hAnsi="Arial Nova Light" w:cs="Arial"/>
        </w:rPr>
        <w:t>T</w:t>
      </w:r>
      <w:r w:rsidR="00AE4AD3" w:rsidRPr="00381840">
        <w:rPr>
          <w:rFonts w:ascii="Arial Nova Light" w:hAnsi="Arial Nova Light" w:cs="Arial"/>
        </w:rPr>
        <w:t xml:space="preserve">imeframes for </w:t>
      </w:r>
      <w:r w:rsidR="00CB78F4" w:rsidRPr="00381840">
        <w:rPr>
          <w:rFonts w:ascii="Arial Nova Light" w:hAnsi="Arial Nova Light" w:cs="Arial"/>
        </w:rPr>
        <w:t xml:space="preserve">progress checks and </w:t>
      </w:r>
      <w:r w:rsidR="00AE4AD3" w:rsidRPr="00381840">
        <w:rPr>
          <w:rFonts w:ascii="Arial Nova Light" w:hAnsi="Arial Nova Light" w:cs="Arial"/>
        </w:rPr>
        <w:t>completion</w:t>
      </w:r>
      <w:r w:rsidR="004E478A" w:rsidRPr="00381840">
        <w:rPr>
          <w:rFonts w:ascii="Arial Nova Light" w:hAnsi="Arial Nova Light" w:cs="Arial"/>
        </w:rPr>
        <w:t xml:space="preserve"> </w:t>
      </w:r>
      <w:r>
        <w:rPr>
          <w:rFonts w:ascii="Arial Nova Light" w:hAnsi="Arial Nova Light" w:cs="Arial"/>
        </w:rPr>
        <w:t xml:space="preserve">of </w:t>
      </w:r>
      <w:r w:rsidR="00F9029A" w:rsidRPr="00381840">
        <w:rPr>
          <w:rFonts w:ascii="Arial Nova Light" w:hAnsi="Arial Nova Light" w:cs="Arial"/>
        </w:rPr>
        <w:t>milestones</w:t>
      </w:r>
    </w:p>
    <w:p w14:paraId="6523CCCE" w14:textId="194EBCBD" w:rsidR="00397156" w:rsidRPr="00381840" w:rsidRDefault="00EE560B" w:rsidP="00BF687F">
      <w:pPr>
        <w:pStyle w:val="ListParagraph"/>
        <w:numPr>
          <w:ilvl w:val="1"/>
          <w:numId w:val="28"/>
        </w:numPr>
        <w:spacing w:before="60" w:after="60" w:line="240" w:lineRule="auto"/>
        <w:contextualSpacing w:val="0"/>
        <w:jc w:val="both"/>
        <w:rPr>
          <w:rFonts w:ascii="Arial Nova Light" w:hAnsi="Arial Nova Light" w:cs="Arial"/>
        </w:rPr>
      </w:pPr>
      <w:r>
        <w:rPr>
          <w:rFonts w:ascii="Arial Nova Light" w:hAnsi="Arial Nova Light" w:cs="Arial"/>
        </w:rPr>
        <w:t>N</w:t>
      </w:r>
      <w:r w:rsidR="00113150" w:rsidRPr="00381840">
        <w:rPr>
          <w:rFonts w:ascii="Arial Nova Light" w:hAnsi="Arial Nova Light" w:cs="Arial"/>
        </w:rPr>
        <w:t>on-personnel r</w:t>
      </w:r>
      <w:r w:rsidR="001B1688" w:rsidRPr="00381840">
        <w:rPr>
          <w:rFonts w:ascii="Arial Nova Light" w:hAnsi="Arial Nova Light" w:cs="Arial"/>
        </w:rPr>
        <w:t>esources</w:t>
      </w:r>
      <w:r>
        <w:rPr>
          <w:rFonts w:ascii="Arial Nova Light" w:hAnsi="Arial Nova Light" w:cs="Arial"/>
        </w:rPr>
        <w:t xml:space="preserve">, </w:t>
      </w:r>
      <w:r w:rsidR="00113150" w:rsidRPr="00381840">
        <w:rPr>
          <w:rFonts w:ascii="Arial Nova Light" w:hAnsi="Arial Nova Light" w:cs="Arial"/>
        </w:rPr>
        <w:t>such as</w:t>
      </w:r>
      <w:r w:rsidR="00113150" w:rsidRPr="00381840">
        <w:rPr>
          <w:rFonts w:ascii="Arial Nova Light" w:eastAsia="Times New Roman" w:hAnsi="Arial Nova Light" w:cs="Arial"/>
          <w:lang w:val="en-NZ" w:eastAsia="en-NZ"/>
        </w:rPr>
        <w:t xml:space="preserve"> finances, documentation, data capture systems and processes, support systems, communications mechanisms, </w:t>
      </w:r>
      <w:proofErr w:type="gramStart"/>
      <w:r w:rsidR="00113150" w:rsidRPr="00381840">
        <w:rPr>
          <w:rFonts w:ascii="Arial Nova Light" w:eastAsia="Times New Roman" w:hAnsi="Arial Nova Light" w:cs="Arial"/>
          <w:lang w:val="en-NZ" w:eastAsia="en-NZ"/>
        </w:rPr>
        <w:t>materials</w:t>
      </w:r>
      <w:proofErr w:type="gramEnd"/>
      <w:r w:rsidR="00113150" w:rsidRPr="00381840">
        <w:rPr>
          <w:rFonts w:ascii="Arial Nova Light" w:eastAsia="Times New Roman" w:hAnsi="Arial Nova Light" w:cs="Arial"/>
          <w:lang w:val="en-NZ" w:eastAsia="en-NZ"/>
        </w:rPr>
        <w:t xml:space="preserve"> and equipment.</w:t>
      </w:r>
    </w:p>
    <w:p w14:paraId="46178901" w14:textId="77777777" w:rsidR="00291B53" w:rsidRPr="00381840" w:rsidRDefault="00291B53" w:rsidP="007820A4">
      <w:pPr>
        <w:spacing w:after="0" w:line="240" w:lineRule="auto"/>
        <w:jc w:val="both"/>
        <w:rPr>
          <w:rFonts w:ascii="Arial Nova Light" w:hAnsi="Arial Nova Light" w:cs="Arial"/>
        </w:rPr>
      </w:pPr>
    </w:p>
    <w:p w14:paraId="32E8512E" w14:textId="63B614A3" w:rsidR="00D606F4" w:rsidRPr="00381840" w:rsidRDefault="00D606F4" w:rsidP="007820A4">
      <w:pPr>
        <w:spacing w:after="0" w:line="240" w:lineRule="auto"/>
        <w:jc w:val="both"/>
        <w:rPr>
          <w:rFonts w:ascii="Arial Nova Light" w:hAnsi="Arial Nova Light" w:cs="Arial"/>
        </w:rPr>
      </w:pPr>
      <w:r w:rsidRPr="00381840">
        <w:rPr>
          <w:rFonts w:ascii="Arial Nova Light" w:hAnsi="Arial Nova Light" w:cs="Arial"/>
        </w:rPr>
        <w:t xml:space="preserve">It is the </w:t>
      </w:r>
      <w:r w:rsidR="00FA2848">
        <w:rPr>
          <w:rFonts w:ascii="Arial Nova Light" w:eastAsia="Times New Roman" w:hAnsi="Arial Nova Light" w:cs="Arial"/>
          <w:lang w:val="en-NZ" w:eastAsia="en-NZ"/>
        </w:rPr>
        <w:t>gender mainstreaming t</w:t>
      </w:r>
      <w:proofErr w:type="spellStart"/>
      <w:r w:rsidRPr="00381840">
        <w:rPr>
          <w:rFonts w:ascii="Arial Nova Light" w:hAnsi="Arial Nova Light" w:cs="Arial"/>
        </w:rPr>
        <w:t>eam’s</w:t>
      </w:r>
      <w:proofErr w:type="spellEnd"/>
      <w:r w:rsidRPr="00381840">
        <w:rPr>
          <w:rFonts w:ascii="Arial Nova Light" w:hAnsi="Arial Nova Light" w:cs="Arial"/>
        </w:rPr>
        <w:t xml:space="preserve"> role to develop</w:t>
      </w:r>
      <w:r w:rsidR="00B46056" w:rsidRPr="00381840">
        <w:rPr>
          <w:rFonts w:ascii="Arial Nova Light" w:hAnsi="Arial Nova Light" w:cs="Arial"/>
        </w:rPr>
        <w:t xml:space="preserve"> </w:t>
      </w:r>
      <w:r w:rsidRPr="00381840">
        <w:rPr>
          <w:rFonts w:ascii="Arial Nova Light" w:hAnsi="Arial Nova Light" w:cs="Arial"/>
        </w:rPr>
        <w:t xml:space="preserve">the gender mainstreaming </w:t>
      </w:r>
      <w:r w:rsidRPr="00627A65">
        <w:rPr>
          <w:rFonts w:ascii="Arial Nova Light" w:hAnsi="Arial Nova Light" w:cs="Arial"/>
        </w:rPr>
        <w:t>plan</w:t>
      </w:r>
      <w:r w:rsidR="00FA2848">
        <w:rPr>
          <w:rFonts w:ascii="Arial Nova Light" w:hAnsi="Arial Nova Light" w:cs="Arial"/>
        </w:rPr>
        <w:t xml:space="preserve">. However, </w:t>
      </w:r>
      <w:r w:rsidR="00B46056" w:rsidRPr="00381840">
        <w:rPr>
          <w:rFonts w:ascii="Arial Nova Light" w:hAnsi="Arial Nova Light" w:cs="Arial"/>
        </w:rPr>
        <w:t>it does this alongside the NHRI’s senior leadership and ensur</w:t>
      </w:r>
      <w:r w:rsidR="00FA2848">
        <w:rPr>
          <w:rFonts w:ascii="Arial Nova Light" w:hAnsi="Arial Nova Light" w:cs="Arial"/>
        </w:rPr>
        <w:t xml:space="preserve">es </w:t>
      </w:r>
      <w:r w:rsidR="00B46056" w:rsidRPr="00381840">
        <w:rPr>
          <w:rFonts w:ascii="Arial Nova Light" w:hAnsi="Arial Nova Light" w:cs="Arial"/>
        </w:rPr>
        <w:t xml:space="preserve">the involvement of the key </w:t>
      </w:r>
      <w:r w:rsidR="00907432" w:rsidRPr="00381840">
        <w:rPr>
          <w:rFonts w:ascii="Arial Nova Light" w:hAnsi="Arial Nova Light" w:cs="Arial"/>
        </w:rPr>
        <w:t>focus groups – those affected, those with the duty to promote and protect gender rights and those who influence and inform</w:t>
      </w:r>
      <w:r w:rsidR="00A5552D" w:rsidRPr="00381840">
        <w:rPr>
          <w:rFonts w:ascii="Arial Nova Light" w:hAnsi="Arial Nova Light" w:cs="Arial"/>
        </w:rPr>
        <w:t xml:space="preserve">. </w:t>
      </w:r>
    </w:p>
    <w:p w14:paraId="424AC3D0" w14:textId="77777777" w:rsidR="00A76CCC" w:rsidRPr="00381840" w:rsidRDefault="00A76CCC" w:rsidP="007820A4">
      <w:pPr>
        <w:spacing w:after="0" w:line="240" w:lineRule="auto"/>
        <w:jc w:val="both"/>
        <w:rPr>
          <w:rFonts w:ascii="Arial Nova Light" w:hAnsi="Arial Nova Light" w:cs="Arial"/>
        </w:rPr>
      </w:pPr>
    </w:p>
    <w:p w14:paraId="6BA5BF27" w14:textId="7F20531C" w:rsidR="00E67B24" w:rsidRPr="00913849" w:rsidRDefault="001B0F73" w:rsidP="007820A4">
      <w:pPr>
        <w:shd w:val="clear" w:color="auto" w:fill="FFFFFF"/>
        <w:spacing w:after="0" w:line="240" w:lineRule="auto"/>
        <w:jc w:val="both"/>
        <w:rPr>
          <w:rFonts w:ascii="Arial Nova Light" w:hAnsi="Arial Nova Light"/>
        </w:rPr>
      </w:pPr>
      <w:r w:rsidRPr="00913849">
        <w:rPr>
          <w:rFonts w:ascii="Arial Nova Light" w:eastAsia="Times New Roman" w:hAnsi="Arial Nova Light" w:cs="Arial"/>
          <w:b/>
          <w:i/>
          <w:lang w:val="en-NZ" w:eastAsia="en-NZ"/>
        </w:rPr>
        <w:lastRenderedPageBreak/>
        <w:t>OUTPUT:</w:t>
      </w:r>
      <w:r w:rsidRPr="00913849">
        <w:rPr>
          <w:rFonts w:ascii="Arial Nova Light" w:eastAsia="Times New Roman" w:hAnsi="Arial Nova Light" w:cs="Arial"/>
          <w:i/>
          <w:lang w:val="en-NZ" w:eastAsia="en-NZ"/>
        </w:rPr>
        <w:t xml:space="preserve"> A </w:t>
      </w:r>
      <w:r w:rsidR="00FA2848" w:rsidRPr="00913849">
        <w:rPr>
          <w:rFonts w:ascii="Arial Nova Light" w:eastAsia="Times New Roman" w:hAnsi="Arial Nova Light" w:cs="Arial"/>
          <w:i/>
          <w:lang w:val="en-NZ" w:eastAsia="en-NZ"/>
        </w:rPr>
        <w:t>g</w:t>
      </w:r>
      <w:r w:rsidRPr="00913849">
        <w:rPr>
          <w:rFonts w:ascii="Arial Nova Light" w:eastAsia="Times New Roman" w:hAnsi="Arial Nova Light" w:cs="Arial"/>
          <w:i/>
          <w:lang w:val="en-NZ" w:eastAsia="en-NZ"/>
        </w:rPr>
        <w:t xml:space="preserve">ender </w:t>
      </w:r>
      <w:r w:rsidR="00FA2848" w:rsidRPr="00913849">
        <w:rPr>
          <w:rFonts w:ascii="Arial Nova Light" w:eastAsia="Times New Roman" w:hAnsi="Arial Nova Light" w:cs="Arial"/>
          <w:i/>
          <w:lang w:val="en-NZ" w:eastAsia="en-NZ"/>
        </w:rPr>
        <w:t>m</w:t>
      </w:r>
      <w:r w:rsidRPr="00913849">
        <w:rPr>
          <w:rFonts w:ascii="Arial Nova Light" w:eastAsia="Times New Roman" w:hAnsi="Arial Nova Light" w:cs="Arial"/>
          <w:i/>
          <w:lang w:val="en-NZ" w:eastAsia="en-NZ"/>
        </w:rPr>
        <w:t xml:space="preserve">ainstreaming </w:t>
      </w:r>
      <w:r w:rsidR="00FA2848" w:rsidRPr="00913849">
        <w:rPr>
          <w:rFonts w:ascii="Arial Nova Light" w:eastAsia="Times New Roman" w:hAnsi="Arial Nova Light" w:cs="Arial"/>
          <w:i/>
          <w:lang w:val="en-NZ" w:eastAsia="en-NZ"/>
        </w:rPr>
        <w:t>p</w:t>
      </w:r>
      <w:r w:rsidR="003E158A" w:rsidRPr="00913849">
        <w:rPr>
          <w:rFonts w:ascii="Arial Nova Light" w:eastAsia="Times New Roman" w:hAnsi="Arial Nova Light" w:cs="Arial"/>
          <w:i/>
          <w:lang w:val="en-NZ" w:eastAsia="en-NZ"/>
        </w:rPr>
        <w:t xml:space="preserve">lan that is strategic, based on hard evidence, </w:t>
      </w:r>
      <w:r w:rsidR="004626C1" w:rsidRPr="00913849">
        <w:rPr>
          <w:rFonts w:ascii="Arial Nova Light" w:eastAsia="Times New Roman" w:hAnsi="Arial Nova Light" w:cs="Arial"/>
          <w:i/>
          <w:lang w:val="en-NZ" w:eastAsia="en-NZ"/>
        </w:rPr>
        <w:t xml:space="preserve">appropriate to the NHRI’s context, </w:t>
      </w:r>
      <w:r w:rsidR="00236D2D" w:rsidRPr="00913849">
        <w:rPr>
          <w:rFonts w:ascii="Arial Nova Light" w:eastAsia="Times New Roman" w:hAnsi="Arial Nova Light" w:cs="Arial"/>
          <w:i/>
          <w:lang w:val="en-NZ" w:eastAsia="en-NZ"/>
        </w:rPr>
        <w:t xml:space="preserve">has broad </w:t>
      </w:r>
      <w:r w:rsidR="003E158A" w:rsidRPr="00913849">
        <w:rPr>
          <w:rFonts w:ascii="Arial Nova Light" w:eastAsia="Times New Roman" w:hAnsi="Arial Nova Light" w:cs="Arial"/>
          <w:i/>
          <w:lang w:val="en-NZ" w:eastAsia="en-NZ"/>
        </w:rPr>
        <w:t>owne</w:t>
      </w:r>
      <w:r w:rsidR="00236D2D" w:rsidRPr="00913849">
        <w:rPr>
          <w:rFonts w:ascii="Arial Nova Light" w:eastAsia="Times New Roman" w:hAnsi="Arial Nova Light" w:cs="Arial"/>
          <w:i/>
          <w:lang w:val="en-NZ" w:eastAsia="en-NZ"/>
        </w:rPr>
        <w:t xml:space="preserve">rship across the </w:t>
      </w:r>
      <w:r w:rsidR="000A2128" w:rsidRPr="00913849">
        <w:rPr>
          <w:rFonts w:ascii="Arial Nova Light" w:eastAsia="Times New Roman" w:hAnsi="Arial Nova Light" w:cs="Arial"/>
          <w:i/>
          <w:lang w:val="en-NZ" w:eastAsia="en-NZ"/>
        </w:rPr>
        <w:t>NHRI</w:t>
      </w:r>
      <w:r w:rsidR="00DD4D35" w:rsidRPr="00913849">
        <w:rPr>
          <w:rFonts w:ascii="Arial Nova Light" w:eastAsia="Times New Roman" w:hAnsi="Arial Nova Light" w:cs="Arial"/>
          <w:i/>
          <w:lang w:val="en-NZ" w:eastAsia="en-NZ"/>
        </w:rPr>
        <w:t xml:space="preserve">, </w:t>
      </w:r>
      <w:r w:rsidR="00236D2D" w:rsidRPr="00913849">
        <w:rPr>
          <w:rFonts w:ascii="Arial Nova Light" w:eastAsia="Times New Roman" w:hAnsi="Arial Nova Light" w:cs="Arial"/>
          <w:i/>
          <w:lang w:val="en-NZ" w:eastAsia="en-NZ"/>
        </w:rPr>
        <w:t>has</w:t>
      </w:r>
      <w:r w:rsidR="003E158A" w:rsidRPr="00913849">
        <w:rPr>
          <w:rFonts w:ascii="Arial Nova Light" w:eastAsia="Times New Roman" w:hAnsi="Arial Nova Light" w:cs="Arial"/>
          <w:i/>
          <w:lang w:val="en-NZ" w:eastAsia="en-NZ"/>
        </w:rPr>
        <w:t xml:space="preserve"> clear outcomes and </w:t>
      </w:r>
      <w:r w:rsidR="00DD4D35" w:rsidRPr="00913849">
        <w:rPr>
          <w:rFonts w:ascii="Arial Nova Light" w:eastAsia="Times New Roman" w:hAnsi="Arial Nova Light" w:cs="Arial"/>
          <w:i/>
          <w:lang w:val="en-NZ" w:eastAsia="en-NZ"/>
        </w:rPr>
        <w:t xml:space="preserve">related </w:t>
      </w:r>
      <w:r w:rsidR="003E158A" w:rsidRPr="00913849">
        <w:rPr>
          <w:rFonts w:ascii="Arial Nova Light" w:eastAsia="Times New Roman" w:hAnsi="Arial Nova Light" w:cs="Arial"/>
          <w:i/>
          <w:lang w:val="en-NZ" w:eastAsia="en-NZ"/>
        </w:rPr>
        <w:t>indicators</w:t>
      </w:r>
      <w:r w:rsidR="00FA2848" w:rsidRPr="00913849">
        <w:rPr>
          <w:rFonts w:ascii="Arial Nova Light" w:eastAsia="Times New Roman" w:hAnsi="Arial Nova Light" w:cs="Arial"/>
          <w:i/>
          <w:lang w:val="en-NZ" w:eastAsia="en-NZ"/>
        </w:rPr>
        <w:t>,</w:t>
      </w:r>
      <w:r w:rsidR="003E158A" w:rsidRPr="00913849">
        <w:rPr>
          <w:rFonts w:ascii="Arial Nova Light" w:eastAsia="Times New Roman" w:hAnsi="Arial Nova Light" w:cs="Arial"/>
          <w:i/>
          <w:lang w:val="en-NZ" w:eastAsia="en-NZ"/>
        </w:rPr>
        <w:t xml:space="preserve"> and </w:t>
      </w:r>
      <w:r w:rsidR="001C1375" w:rsidRPr="00913849">
        <w:rPr>
          <w:rFonts w:ascii="Arial Nova Light" w:eastAsia="Times New Roman" w:hAnsi="Arial Nova Light" w:cs="Arial"/>
          <w:i/>
          <w:lang w:val="en-NZ" w:eastAsia="en-NZ"/>
        </w:rPr>
        <w:t xml:space="preserve">identifies </w:t>
      </w:r>
      <w:r w:rsidR="003E158A" w:rsidRPr="00913849">
        <w:rPr>
          <w:rFonts w:ascii="Arial Nova Light" w:eastAsia="Times New Roman" w:hAnsi="Arial Nova Light" w:cs="Arial"/>
          <w:i/>
          <w:lang w:val="en-NZ" w:eastAsia="en-NZ"/>
        </w:rPr>
        <w:t>what is required for it to be successfully implemented</w:t>
      </w:r>
      <w:r w:rsidR="004A154B" w:rsidRPr="00913849">
        <w:rPr>
          <w:rFonts w:ascii="Arial Nova Light" w:eastAsia="Times New Roman" w:hAnsi="Arial Nova Light" w:cs="Arial"/>
          <w:i/>
          <w:lang w:val="en-NZ" w:eastAsia="en-NZ"/>
        </w:rPr>
        <w:t xml:space="preserve"> and evaluated</w:t>
      </w:r>
      <w:r w:rsidR="00E67B24" w:rsidRPr="00913849">
        <w:rPr>
          <w:rFonts w:ascii="Arial Nova Light" w:eastAsia="Times New Roman" w:hAnsi="Arial Nova Light" w:cs="Arial"/>
          <w:i/>
          <w:lang w:val="en-NZ" w:eastAsia="en-NZ"/>
        </w:rPr>
        <w:t>.</w:t>
      </w:r>
      <w:r w:rsidR="00E67B24" w:rsidRPr="00913849">
        <w:rPr>
          <w:rFonts w:ascii="Arial Nova Light" w:hAnsi="Arial Nova Light" w:cs="Arial"/>
          <w:sz w:val="20"/>
          <w:szCs w:val="20"/>
        </w:rPr>
        <w:t xml:space="preserve"> </w:t>
      </w:r>
    </w:p>
    <w:p w14:paraId="32F52C26" w14:textId="77777777" w:rsidR="00B34E30" w:rsidRDefault="00B34E30" w:rsidP="00B34E30">
      <w:pPr>
        <w:pStyle w:val="ListParagraph"/>
        <w:spacing w:after="0"/>
        <w:rPr>
          <w:rFonts w:ascii="Arial Nova Light" w:hAnsi="Arial Nova Light" w:cs="Arial"/>
          <w:color w:val="007EC4"/>
          <w:sz w:val="28"/>
          <w:szCs w:val="28"/>
        </w:rPr>
      </w:pPr>
    </w:p>
    <w:p w14:paraId="32876C52" w14:textId="25E3B5F9" w:rsidR="005E20DF" w:rsidRPr="00685CB3" w:rsidRDefault="008F5AF0" w:rsidP="008F5AF0">
      <w:pPr>
        <w:pStyle w:val="Style8"/>
      </w:pPr>
      <w:bookmarkStart w:id="23" w:name="_Toc10709801"/>
      <w:r>
        <w:t xml:space="preserve">2.4 </w:t>
      </w:r>
      <w:r w:rsidR="009801F0" w:rsidRPr="00685CB3">
        <w:t>Implementing</w:t>
      </w:r>
      <w:r w:rsidR="005E20DF" w:rsidRPr="00685CB3">
        <w:t xml:space="preserve"> a gender mainstreaming </w:t>
      </w:r>
      <w:r w:rsidR="00941518" w:rsidRPr="00685CB3">
        <w:t>plan</w:t>
      </w:r>
      <w:bookmarkEnd w:id="23"/>
    </w:p>
    <w:p w14:paraId="3F6FAF36" w14:textId="77777777" w:rsidR="009801F0" w:rsidRPr="00381840" w:rsidRDefault="009801F0" w:rsidP="009801F0">
      <w:pPr>
        <w:pStyle w:val="ListParagraph"/>
        <w:spacing w:after="0"/>
        <w:rPr>
          <w:rFonts w:ascii="Arial Nova Light" w:hAnsi="Arial Nova Light" w:cs="Arial"/>
          <w:color w:val="2E74B5" w:themeColor="accent5" w:themeShade="BF"/>
          <w:sz w:val="28"/>
          <w:szCs w:val="28"/>
        </w:rPr>
      </w:pPr>
    </w:p>
    <w:p w14:paraId="22BC7187" w14:textId="67D64061" w:rsidR="00BF5327" w:rsidRPr="00381840" w:rsidRDefault="00282C68" w:rsidP="007A4197">
      <w:pPr>
        <w:spacing w:after="160" w:line="259" w:lineRule="auto"/>
        <w:ind w:left="993"/>
        <w:rPr>
          <w:rFonts w:ascii="Arial Nova Light" w:hAnsi="Arial Nova Light"/>
          <w:color w:val="333333"/>
          <w:sz w:val="26"/>
          <w:szCs w:val="26"/>
          <w:shd w:val="clear" w:color="auto" w:fill="FFFFFF"/>
        </w:rPr>
      </w:pPr>
      <w:r w:rsidRPr="00381840">
        <w:rPr>
          <w:rFonts w:ascii="Arial Nova Light" w:hAnsi="Arial Nova Light" w:cs="Arial"/>
          <w:noProof/>
        </w:rPr>
        <w:drawing>
          <wp:inline distT="0" distB="0" distL="0" distR="0" wp14:anchorId="292DFEAE" wp14:editId="5897DD7A">
            <wp:extent cx="4366260" cy="2628900"/>
            <wp:effectExtent l="0" t="5080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4280D310" w14:textId="50BED72C" w:rsidR="006D181A" w:rsidRPr="00381840" w:rsidRDefault="006D181A" w:rsidP="006D181A">
      <w:pPr>
        <w:spacing w:after="0"/>
        <w:rPr>
          <w:rFonts w:ascii="Arial Nova Light" w:hAnsi="Arial Nova Light" w:cs="Arial"/>
        </w:rPr>
      </w:pPr>
    </w:p>
    <w:p w14:paraId="66A7468E" w14:textId="77777777" w:rsidR="005939AE" w:rsidRDefault="005939AE" w:rsidP="000A1AD1">
      <w:pPr>
        <w:spacing w:after="0"/>
        <w:jc w:val="both"/>
        <w:rPr>
          <w:rFonts w:ascii="Arial Nova Light" w:hAnsi="Arial Nova Light" w:cs="Arial"/>
        </w:rPr>
      </w:pPr>
    </w:p>
    <w:p w14:paraId="236B8DDB" w14:textId="16E4728E" w:rsidR="005939AE" w:rsidRDefault="00753283" w:rsidP="000F338B">
      <w:pPr>
        <w:spacing w:after="0" w:line="240" w:lineRule="auto"/>
        <w:jc w:val="both"/>
        <w:rPr>
          <w:rFonts w:ascii="Arial Nova Light" w:hAnsi="Arial Nova Light" w:cs="Arial"/>
        </w:rPr>
      </w:pPr>
      <w:r w:rsidRPr="00381840">
        <w:rPr>
          <w:rFonts w:ascii="Arial Nova Light" w:hAnsi="Arial Nova Light" w:cs="Arial"/>
          <w:noProof/>
        </w:rPr>
        <mc:AlternateContent>
          <mc:Choice Requires="wps">
            <w:drawing>
              <wp:anchor distT="45720" distB="45720" distL="114300" distR="114300" simplePos="0" relativeHeight="251658243" behindDoc="0" locked="0" layoutInCell="1" allowOverlap="1" wp14:anchorId="6525A084" wp14:editId="51ED9638">
                <wp:simplePos x="0" y="0"/>
                <wp:positionH relativeFrom="margin">
                  <wp:align>left</wp:align>
                </wp:positionH>
                <wp:positionV relativeFrom="paragraph">
                  <wp:posOffset>0</wp:posOffset>
                </wp:positionV>
                <wp:extent cx="5708015" cy="670560"/>
                <wp:effectExtent l="0" t="0" r="0" b="254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670560"/>
                        </a:xfrm>
                        <a:prstGeom prst="roundRect">
                          <a:avLst/>
                        </a:prstGeom>
                        <a:solidFill>
                          <a:schemeClr val="accent1">
                            <a:lumMod val="60000"/>
                            <a:lumOff val="40000"/>
                          </a:schemeClr>
                        </a:solidFill>
                        <a:ln w="9525">
                          <a:noFill/>
                          <a:miter lim="800000"/>
                          <a:headEnd/>
                          <a:tailEnd/>
                        </a:ln>
                      </wps:spPr>
                      <wps:txbx>
                        <w:txbxContent>
                          <w:p w14:paraId="10D0469C" w14:textId="188255F1" w:rsidR="0098742D" w:rsidRPr="00222353" w:rsidRDefault="0098742D" w:rsidP="00F16ADC">
                            <w:pPr>
                              <w:spacing w:before="60" w:after="60"/>
                              <w:rPr>
                                <w:rFonts w:ascii="Arial Nova Light" w:hAnsi="Arial Nova Light" w:cs="Arial"/>
                                <w:b/>
                              </w:rPr>
                            </w:pPr>
                            <w:r w:rsidRPr="00222353">
                              <w:rPr>
                                <w:rFonts w:ascii="Arial Nova Light" w:hAnsi="Arial Nova Light" w:cs="Arial"/>
                                <w:b/>
                              </w:rPr>
                              <w:t xml:space="preserve">Implementing a </w:t>
                            </w:r>
                            <w:r>
                              <w:rPr>
                                <w:rFonts w:ascii="Arial Nova Light" w:hAnsi="Arial Nova Light" w:cs="Arial"/>
                                <w:b/>
                              </w:rPr>
                              <w:t>g</w:t>
                            </w:r>
                            <w:r w:rsidRPr="00222353">
                              <w:rPr>
                                <w:rFonts w:ascii="Arial Nova Light" w:hAnsi="Arial Nova Light" w:cs="Arial"/>
                                <w:b/>
                              </w:rPr>
                              <w:t xml:space="preserve">ender </w:t>
                            </w:r>
                            <w:r>
                              <w:rPr>
                                <w:rFonts w:ascii="Arial Nova Light" w:hAnsi="Arial Nova Light" w:cs="Arial"/>
                                <w:b/>
                              </w:rPr>
                              <w:t>m</w:t>
                            </w:r>
                            <w:r w:rsidRPr="00222353">
                              <w:rPr>
                                <w:rFonts w:ascii="Arial Nova Light" w:hAnsi="Arial Nova Light" w:cs="Arial"/>
                                <w:b/>
                              </w:rPr>
                              <w:t xml:space="preserve">ainstreaming </w:t>
                            </w:r>
                            <w:r>
                              <w:rPr>
                                <w:rFonts w:ascii="Arial Nova Light" w:hAnsi="Arial Nova Light" w:cs="Arial"/>
                                <w:b/>
                              </w:rPr>
                              <w:t>s</w:t>
                            </w:r>
                            <w:r w:rsidRPr="00222353">
                              <w:rPr>
                                <w:rFonts w:ascii="Arial Nova Light" w:hAnsi="Arial Nova Light" w:cs="Arial"/>
                                <w:b/>
                              </w:rPr>
                              <w:t>trategy</w:t>
                            </w:r>
                          </w:p>
                          <w:p w14:paraId="213191BC" w14:textId="3D95EB72" w:rsidR="0098742D" w:rsidRPr="00222353" w:rsidRDefault="0098742D" w:rsidP="00F16ADC">
                            <w:pPr>
                              <w:spacing w:before="60" w:after="60"/>
                              <w:rPr>
                                <w:rFonts w:ascii="Arial Nova Light" w:hAnsi="Arial Nova Light"/>
                                <w:sz w:val="26"/>
                                <w:szCs w:val="26"/>
                              </w:rPr>
                            </w:pPr>
                            <w:r w:rsidRPr="00222353">
                              <w:rPr>
                                <w:rFonts w:ascii="Arial Nova Light" w:hAnsi="Arial Nova Light" w:cs="Arial"/>
                                <w:b/>
                                <w:sz w:val="26"/>
                                <w:szCs w:val="26"/>
                              </w:rPr>
                              <w:t xml:space="preserve">STEP 4: Carry out the </w:t>
                            </w:r>
                            <w:r>
                              <w:rPr>
                                <w:rFonts w:ascii="Arial Nova Light" w:hAnsi="Arial Nova Light" w:cs="Arial"/>
                                <w:b/>
                                <w:sz w:val="26"/>
                                <w:szCs w:val="26"/>
                              </w:rPr>
                              <w:t>gender mainstreaming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525A084" id="_x0000_s1050" style="position:absolute;left:0;text-align:left;margin-left:0;margin-top:0;width:449.45pt;height:52.8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" fillcolor="#8eaadb [1940]" stroked="f">
                <v:stroke joinstyle="miter"/>
                <v:textbox>
                  <w:txbxContent>
                    <w:p w14:paraId="10D0469C" w14:textId="188255F1" w:rsidR="0098742D" w:rsidRPr="00222353" w:rsidRDefault="0098742D" w:rsidP="00F16ADC">
                      <w:pPr>
                        <w:spacing w:before="60" w:after="60"/>
                        <w:rPr>
                          <w:rFonts w:ascii="Arial Nova Light" w:hAnsi="Arial Nova Light" w:cs="Arial"/>
                          <w:b/>
                        </w:rPr>
                      </w:pPr>
                      <w:r w:rsidRPr="00222353">
                        <w:rPr>
                          <w:rFonts w:ascii="Arial Nova Light" w:hAnsi="Arial Nova Light" w:cs="Arial"/>
                          <w:b/>
                        </w:rPr>
                        <w:t xml:space="preserve">Implementing a </w:t>
                      </w:r>
                      <w:r>
                        <w:rPr>
                          <w:rFonts w:ascii="Arial Nova Light" w:hAnsi="Arial Nova Light" w:cs="Arial"/>
                          <w:b/>
                        </w:rPr>
                        <w:t>g</w:t>
                      </w:r>
                      <w:r w:rsidRPr="00222353">
                        <w:rPr>
                          <w:rFonts w:ascii="Arial Nova Light" w:hAnsi="Arial Nova Light" w:cs="Arial"/>
                          <w:b/>
                        </w:rPr>
                        <w:t xml:space="preserve">ender </w:t>
                      </w:r>
                      <w:r>
                        <w:rPr>
                          <w:rFonts w:ascii="Arial Nova Light" w:hAnsi="Arial Nova Light" w:cs="Arial"/>
                          <w:b/>
                        </w:rPr>
                        <w:t>m</w:t>
                      </w:r>
                      <w:r w:rsidRPr="00222353">
                        <w:rPr>
                          <w:rFonts w:ascii="Arial Nova Light" w:hAnsi="Arial Nova Light" w:cs="Arial"/>
                          <w:b/>
                        </w:rPr>
                        <w:t xml:space="preserve">ainstreaming </w:t>
                      </w:r>
                      <w:r>
                        <w:rPr>
                          <w:rFonts w:ascii="Arial Nova Light" w:hAnsi="Arial Nova Light" w:cs="Arial"/>
                          <w:b/>
                        </w:rPr>
                        <w:t>s</w:t>
                      </w:r>
                      <w:r w:rsidRPr="00222353">
                        <w:rPr>
                          <w:rFonts w:ascii="Arial Nova Light" w:hAnsi="Arial Nova Light" w:cs="Arial"/>
                          <w:b/>
                        </w:rPr>
                        <w:t>trategy</w:t>
                      </w:r>
                    </w:p>
                    <w:p w14:paraId="213191BC" w14:textId="3D95EB72" w:rsidR="0098742D" w:rsidRPr="00222353" w:rsidRDefault="0098742D" w:rsidP="00F16ADC">
                      <w:pPr>
                        <w:spacing w:before="60" w:after="60"/>
                        <w:rPr>
                          <w:rFonts w:ascii="Arial Nova Light" w:hAnsi="Arial Nova Light"/>
                          <w:sz w:val="26"/>
                          <w:szCs w:val="26"/>
                        </w:rPr>
                      </w:pPr>
                      <w:r w:rsidRPr="00222353">
                        <w:rPr>
                          <w:rFonts w:ascii="Arial Nova Light" w:hAnsi="Arial Nova Light" w:cs="Arial"/>
                          <w:b/>
                          <w:sz w:val="26"/>
                          <w:szCs w:val="26"/>
                        </w:rPr>
                        <w:t xml:space="preserve">STEP 4: Carry out the </w:t>
                      </w:r>
                      <w:r>
                        <w:rPr>
                          <w:rFonts w:ascii="Arial Nova Light" w:hAnsi="Arial Nova Light" w:cs="Arial"/>
                          <w:b/>
                          <w:sz w:val="26"/>
                          <w:szCs w:val="26"/>
                        </w:rPr>
                        <w:t>gender mainstreaming plan</w:t>
                      </w:r>
                    </w:p>
                  </w:txbxContent>
                </v:textbox>
                <w10:wrap type="square" anchorx="margin"/>
              </v:roundrect>
            </w:pict>
          </mc:Fallback>
        </mc:AlternateContent>
      </w:r>
    </w:p>
    <w:p w14:paraId="55CA37ED" w14:textId="443B4F3E" w:rsidR="006D181A" w:rsidRPr="00381840" w:rsidRDefault="00FA2848" w:rsidP="000F338B">
      <w:pPr>
        <w:spacing w:after="0" w:line="240" w:lineRule="auto"/>
        <w:jc w:val="both"/>
        <w:rPr>
          <w:rFonts w:ascii="Arial Nova Light" w:eastAsia="Times New Roman" w:hAnsi="Arial Nova Light" w:cs="Arial"/>
          <w:lang w:val="en-NZ" w:eastAsia="en-NZ"/>
        </w:rPr>
      </w:pPr>
      <w:r>
        <w:rPr>
          <w:rFonts w:ascii="Arial Nova Light" w:hAnsi="Arial Nova Light" w:cs="Arial"/>
        </w:rPr>
        <w:t>T</w:t>
      </w:r>
      <w:r w:rsidR="000632A6" w:rsidRPr="00381840">
        <w:rPr>
          <w:rFonts w:ascii="Arial Nova Light" w:hAnsi="Arial Nova Light" w:cs="Arial"/>
        </w:rPr>
        <w:t xml:space="preserve">he NHRI </w:t>
      </w:r>
      <w:r>
        <w:rPr>
          <w:rFonts w:ascii="Arial Nova Light" w:hAnsi="Arial Nova Light" w:cs="Arial"/>
        </w:rPr>
        <w:t xml:space="preserve">now </w:t>
      </w:r>
      <w:r w:rsidR="000632A6" w:rsidRPr="00381840">
        <w:rPr>
          <w:rFonts w:ascii="Arial Nova Light" w:hAnsi="Arial Nova Light" w:cs="Arial"/>
        </w:rPr>
        <w:t xml:space="preserve">has a </w:t>
      </w:r>
      <w:r w:rsidR="00D66F60" w:rsidRPr="00381840">
        <w:rPr>
          <w:rFonts w:ascii="Arial Nova Light" w:hAnsi="Arial Nova Light" w:cs="Arial"/>
        </w:rPr>
        <w:t xml:space="preserve">plan for its </w:t>
      </w:r>
      <w:r w:rsidR="000632A6" w:rsidRPr="00381840">
        <w:rPr>
          <w:rFonts w:ascii="Arial Nova Light" w:hAnsi="Arial Nova Light" w:cs="Arial"/>
        </w:rPr>
        <w:t xml:space="preserve">gender mainstreaming </w:t>
      </w:r>
      <w:r w:rsidR="00D66F60" w:rsidRPr="00381840">
        <w:rPr>
          <w:rFonts w:ascii="Arial Nova Light" w:hAnsi="Arial Nova Light" w:cs="Arial"/>
        </w:rPr>
        <w:t xml:space="preserve">strategy </w:t>
      </w:r>
      <w:r w:rsidR="00FA1E4A" w:rsidRPr="00381840">
        <w:rPr>
          <w:rFonts w:ascii="Arial Nova Light" w:hAnsi="Arial Nova Light" w:cs="Arial"/>
        </w:rPr>
        <w:t>that is</w:t>
      </w:r>
      <w:r w:rsidR="000632A6" w:rsidRPr="00381840">
        <w:rPr>
          <w:rFonts w:ascii="Arial Nova Light" w:hAnsi="Arial Nova Light" w:cs="Arial"/>
        </w:rPr>
        <w:t xml:space="preserve"> </w:t>
      </w:r>
      <w:r w:rsidR="00FA1E4A" w:rsidRPr="00381840">
        <w:rPr>
          <w:rFonts w:ascii="Arial Nova Light" w:eastAsia="Times New Roman" w:hAnsi="Arial Nova Light" w:cs="Arial"/>
          <w:lang w:val="en-NZ" w:eastAsia="en-NZ"/>
        </w:rPr>
        <w:t xml:space="preserve">based on </w:t>
      </w:r>
      <w:r w:rsidR="00A27B54">
        <w:rPr>
          <w:rFonts w:ascii="Arial Nova Light" w:eastAsia="Times New Roman" w:hAnsi="Arial Nova Light" w:cs="Arial"/>
          <w:lang w:val="en-NZ" w:eastAsia="en-NZ"/>
        </w:rPr>
        <w:t>strong</w:t>
      </w:r>
      <w:r w:rsidR="00FA1E4A" w:rsidRPr="00381840">
        <w:rPr>
          <w:rFonts w:ascii="Arial Nova Light" w:eastAsia="Times New Roman" w:hAnsi="Arial Nova Light" w:cs="Arial"/>
          <w:lang w:val="en-NZ" w:eastAsia="en-NZ"/>
        </w:rPr>
        <w:t xml:space="preserve"> evidence, appropriate to the NHRI’s context, has broad ownership across the NHRI, has clear outcomes and related indicators and identifies what is required for it to be successfully implemented and evaluated</w:t>
      </w:r>
      <w:r w:rsidR="00EF7448" w:rsidRPr="00381840">
        <w:rPr>
          <w:rFonts w:ascii="Arial Nova Light" w:eastAsia="Times New Roman" w:hAnsi="Arial Nova Light" w:cs="Arial"/>
          <w:lang w:val="en-NZ" w:eastAsia="en-NZ"/>
        </w:rPr>
        <w:t xml:space="preserve">. </w:t>
      </w:r>
    </w:p>
    <w:p w14:paraId="41106477" w14:textId="20F8500E" w:rsidR="00EF7448" w:rsidRPr="00381840" w:rsidRDefault="00EF7448" w:rsidP="000F338B">
      <w:pPr>
        <w:spacing w:after="0" w:line="240" w:lineRule="auto"/>
        <w:rPr>
          <w:rFonts w:ascii="Arial Nova Light" w:eastAsia="Times New Roman" w:hAnsi="Arial Nova Light" w:cs="Arial"/>
          <w:lang w:val="en-NZ" w:eastAsia="en-NZ"/>
        </w:rPr>
      </w:pPr>
    </w:p>
    <w:p w14:paraId="4E4F01CE" w14:textId="2760677D" w:rsidR="00EF7448" w:rsidRPr="00381840" w:rsidRDefault="00FA2848" w:rsidP="000F338B">
      <w:pPr>
        <w:spacing w:after="0" w:line="240" w:lineRule="auto"/>
        <w:rPr>
          <w:rFonts w:ascii="Arial Nova Light" w:eastAsia="Times New Roman" w:hAnsi="Arial Nova Light" w:cs="Arial"/>
          <w:lang w:val="en-NZ" w:eastAsia="en-NZ"/>
        </w:rPr>
      </w:pPr>
      <w:r>
        <w:rPr>
          <w:rFonts w:ascii="Arial Nova Light" w:eastAsia="Times New Roman" w:hAnsi="Arial Nova Light" w:cs="Arial"/>
          <w:lang w:val="en-NZ" w:eastAsia="en-NZ"/>
        </w:rPr>
        <w:t>This step</w:t>
      </w:r>
      <w:r w:rsidR="00EF7448" w:rsidRPr="00381840">
        <w:rPr>
          <w:rFonts w:ascii="Arial Nova Light" w:eastAsia="Times New Roman" w:hAnsi="Arial Nova Light" w:cs="Arial"/>
          <w:lang w:val="en-NZ" w:eastAsia="en-NZ"/>
        </w:rPr>
        <w:t xml:space="preserve"> </w:t>
      </w:r>
      <w:r w:rsidR="00581E4E" w:rsidRPr="00381840">
        <w:rPr>
          <w:rFonts w:ascii="Arial Nova Light" w:eastAsia="Times New Roman" w:hAnsi="Arial Nova Light" w:cs="Arial"/>
          <w:lang w:val="en-NZ" w:eastAsia="en-NZ"/>
        </w:rPr>
        <w:t>involves putting the plan into action.</w:t>
      </w:r>
      <w:r w:rsidR="008A33E1" w:rsidRPr="00381840">
        <w:rPr>
          <w:rFonts w:ascii="Arial Nova Light" w:eastAsia="Times New Roman" w:hAnsi="Arial Nova Light" w:cs="Arial"/>
          <w:lang w:val="en-NZ" w:eastAsia="en-NZ"/>
        </w:rPr>
        <w:t xml:space="preserve"> This </w:t>
      </w:r>
      <w:r w:rsidR="006733A2" w:rsidRPr="00381840">
        <w:rPr>
          <w:rFonts w:ascii="Arial Nova Light" w:eastAsia="Times New Roman" w:hAnsi="Arial Nova Light" w:cs="Arial"/>
          <w:lang w:val="en-NZ" w:eastAsia="en-NZ"/>
        </w:rPr>
        <w:t>could take up to</w:t>
      </w:r>
      <w:r w:rsidR="00AA28B0" w:rsidRPr="00381840">
        <w:rPr>
          <w:rFonts w:ascii="Arial Nova Light" w:eastAsia="Times New Roman" w:hAnsi="Arial Nova Light" w:cs="Arial"/>
          <w:lang w:val="en-NZ" w:eastAsia="en-NZ"/>
        </w:rPr>
        <w:t xml:space="preserve"> </w:t>
      </w:r>
      <w:r>
        <w:rPr>
          <w:rFonts w:ascii="Arial Nova Light" w:eastAsia="Times New Roman" w:hAnsi="Arial Nova Light" w:cs="Arial"/>
          <w:lang w:val="en-NZ" w:eastAsia="en-NZ"/>
        </w:rPr>
        <w:t>12</w:t>
      </w:r>
      <w:r w:rsidRPr="00381840">
        <w:rPr>
          <w:rFonts w:ascii="Arial Nova Light" w:eastAsia="Times New Roman" w:hAnsi="Arial Nova Light" w:cs="Arial"/>
          <w:lang w:val="en-NZ" w:eastAsia="en-NZ"/>
        </w:rPr>
        <w:t xml:space="preserve"> </w:t>
      </w:r>
      <w:r w:rsidR="00AA28B0" w:rsidRPr="00381840">
        <w:rPr>
          <w:rFonts w:ascii="Arial Nova Light" w:eastAsia="Times New Roman" w:hAnsi="Arial Nova Light" w:cs="Arial"/>
          <w:lang w:val="en-NZ" w:eastAsia="en-NZ"/>
        </w:rPr>
        <w:t>or</w:t>
      </w:r>
      <w:r w:rsidR="008A33E1" w:rsidRPr="00381840">
        <w:rPr>
          <w:rFonts w:ascii="Arial Nova Light" w:hAnsi="Arial Nova Light" w:cs="Arial"/>
        </w:rPr>
        <w:t xml:space="preserve"> </w:t>
      </w:r>
      <w:r>
        <w:rPr>
          <w:rFonts w:ascii="Arial Nova Light" w:hAnsi="Arial Nova Light" w:cs="Arial"/>
        </w:rPr>
        <w:t>18</w:t>
      </w:r>
      <w:r w:rsidRPr="00381840">
        <w:rPr>
          <w:rFonts w:ascii="Arial Nova Light" w:hAnsi="Arial Nova Light" w:cs="Arial"/>
        </w:rPr>
        <w:t xml:space="preserve"> </w:t>
      </w:r>
      <w:r w:rsidR="008A33E1" w:rsidRPr="00381840">
        <w:rPr>
          <w:rFonts w:ascii="Arial Nova Light" w:hAnsi="Arial Nova Light" w:cs="Arial"/>
        </w:rPr>
        <w:t>months.</w:t>
      </w:r>
    </w:p>
    <w:p w14:paraId="4EACB2C5" w14:textId="52532068" w:rsidR="00E47AAF" w:rsidRPr="00381840" w:rsidRDefault="00E47AAF" w:rsidP="000F338B">
      <w:pPr>
        <w:spacing w:after="0" w:line="240" w:lineRule="auto"/>
        <w:rPr>
          <w:rFonts w:ascii="Arial Nova Light" w:eastAsia="Times New Roman" w:hAnsi="Arial Nova Light" w:cs="Arial"/>
          <w:lang w:val="en-NZ" w:eastAsia="en-NZ"/>
        </w:rPr>
      </w:pPr>
    </w:p>
    <w:p w14:paraId="5A0F24C0" w14:textId="48E023BA" w:rsidR="00E47AAF" w:rsidRDefault="00E73B32" w:rsidP="000F338B">
      <w:pPr>
        <w:spacing w:after="0" w:line="240" w:lineRule="auto"/>
        <w:jc w:val="both"/>
        <w:rPr>
          <w:rFonts w:ascii="Arial Nova Light" w:eastAsia="Times New Roman" w:hAnsi="Arial Nova Light" w:cs="Arial"/>
          <w:lang w:val="en-NZ" w:eastAsia="en-NZ"/>
        </w:rPr>
      </w:pPr>
      <w:r w:rsidRPr="00381840">
        <w:rPr>
          <w:rFonts w:ascii="Arial Nova Light" w:eastAsia="Times New Roman" w:hAnsi="Arial Nova Light" w:cs="Arial"/>
          <w:lang w:val="en-NZ" w:eastAsia="en-NZ"/>
        </w:rPr>
        <w:t xml:space="preserve">As well as ensuring the progress of the plan, the </w:t>
      </w:r>
      <w:r w:rsidR="00FA2848">
        <w:rPr>
          <w:rFonts w:ascii="Arial Nova Light" w:eastAsia="Times New Roman" w:hAnsi="Arial Nova Light" w:cs="Arial"/>
          <w:lang w:val="en-NZ" w:eastAsia="en-NZ"/>
        </w:rPr>
        <w:t>gender mainstreaming t</w:t>
      </w:r>
      <w:r w:rsidRPr="00381840">
        <w:rPr>
          <w:rFonts w:ascii="Arial Nova Light" w:eastAsia="Times New Roman" w:hAnsi="Arial Nova Light" w:cs="Arial"/>
          <w:lang w:val="en-NZ" w:eastAsia="en-NZ"/>
        </w:rPr>
        <w:t xml:space="preserve">eam </w:t>
      </w:r>
      <w:r w:rsidR="00843DF5" w:rsidRPr="00381840">
        <w:rPr>
          <w:rFonts w:ascii="Arial Nova Light" w:eastAsia="Times New Roman" w:hAnsi="Arial Nova Light" w:cs="Arial"/>
          <w:lang w:val="en-NZ" w:eastAsia="en-NZ"/>
        </w:rPr>
        <w:t xml:space="preserve">has a role to ensure that it is carried out in a </w:t>
      </w:r>
      <w:r w:rsidR="001114AD" w:rsidRPr="00381840">
        <w:rPr>
          <w:rFonts w:ascii="Arial Nova Light" w:eastAsia="Times New Roman" w:hAnsi="Arial Nova Light" w:cs="Arial"/>
          <w:lang w:val="en-NZ" w:eastAsia="en-NZ"/>
        </w:rPr>
        <w:t xml:space="preserve">way that </w:t>
      </w:r>
      <w:r w:rsidR="00C03A33">
        <w:rPr>
          <w:rFonts w:ascii="Arial Nova Light" w:eastAsia="Times New Roman" w:hAnsi="Arial Nova Light" w:cs="Arial"/>
          <w:lang w:val="en-NZ" w:eastAsia="en-NZ"/>
        </w:rPr>
        <w:t xml:space="preserve">is robust and </w:t>
      </w:r>
      <w:r w:rsidR="001114AD" w:rsidRPr="00381840">
        <w:rPr>
          <w:rFonts w:ascii="Arial Nova Light" w:eastAsia="Times New Roman" w:hAnsi="Arial Nova Light" w:cs="Arial"/>
          <w:lang w:val="en-NZ" w:eastAsia="en-NZ"/>
        </w:rPr>
        <w:t xml:space="preserve">will ensure </w:t>
      </w:r>
      <w:r w:rsidR="00F83CE1">
        <w:rPr>
          <w:rFonts w:ascii="Arial Nova Light" w:eastAsia="Times New Roman" w:hAnsi="Arial Nova Light" w:cs="Arial"/>
          <w:lang w:val="en-NZ" w:eastAsia="en-NZ"/>
        </w:rPr>
        <w:t xml:space="preserve">maximum </w:t>
      </w:r>
      <w:r w:rsidR="00BA1896">
        <w:rPr>
          <w:rFonts w:ascii="Arial Nova Light" w:eastAsia="Times New Roman" w:hAnsi="Arial Nova Light" w:cs="Arial"/>
          <w:lang w:val="en-NZ" w:eastAsia="en-NZ"/>
        </w:rPr>
        <w:t>engagement</w:t>
      </w:r>
      <w:r w:rsidR="00066541">
        <w:rPr>
          <w:rFonts w:ascii="Arial Nova Light" w:eastAsia="Times New Roman" w:hAnsi="Arial Nova Light" w:cs="Arial"/>
          <w:lang w:val="en-NZ" w:eastAsia="en-NZ"/>
        </w:rPr>
        <w:t xml:space="preserve"> </w:t>
      </w:r>
      <w:r w:rsidR="00BA1896">
        <w:rPr>
          <w:rFonts w:ascii="Arial Nova Light" w:eastAsia="Times New Roman" w:hAnsi="Arial Nova Light" w:cs="Arial"/>
          <w:lang w:val="en-NZ" w:eastAsia="en-NZ"/>
        </w:rPr>
        <w:t>of</w:t>
      </w:r>
      <w:r w:rsidR="00F83CE1">
        <w:rPr>
          <w:rFonts w:ascii="Arial Nova Light" w:eastAsia="Times New Roman" w:hAnsi="Arial Nova Light" w:cs="Arial"/>
          <w:lang w:val="en-NZ" w:eastAsia="en-NZ"/>
        </w:rPr>
        <w:t xml:space="preserve"> </w:t>
      </w:r>
      <w:r w:rsidR="00066541">
        <w:rPr>
          <w:rFonts w:ascii="Arial Nova Light" w:eastAsia="Times New Roman" w:hAnsi="Arial Nova Light" w:cs="Arial"/>
          <w:lang w:val="en-NZ" w:eastAsia="en-NZ"/>
        </w:rPr>
        <w:t>all people with</w:t>
      </w:r>
      <w:r w:rsidR="00DF0535">
        <w:rPr>
          <w:rFonts w:ascii="Arial Nova Light" w:eastAsia="Times New Roman" w:hAnsi="Arial Nova Light" w:cs="Arial"/>
          <w:lang w:val="en-NZ" w:eastAsia="en-NZ"/>
        </w:rPr>
        <w:t xml:space="preserve">in </w:t>
      </w:r>
      <w:r w:rsidR="00066541">
        <w:rPr>
          <w:rFonts w:ascii="Arial Nova Light" w:eastAsia="Times New Roman" w:hAnsi="Arial Nova Light" w:cs="Arial"/>
          <w:lang w:val="en-NZ" w:eastAsia="en-NZ"/>
        </w:rPr>
        <w:t>the NHRI</w:t>
      </w:r>
      <w:r w:rsidR="008801A7">
        <w:rPr>
          <w:rFonts w:ascii="Arial Nova Light" w:eastAsia="Times New Roman" w:hAnsi="Arial Nova Light" w:cs="Arial"/>
          <w:lang w:val="en-NZ" w:eastAsia="en-NZ"/>
        </w:rPr>
        <w:t>, a</w:t>
      </w:r>
      <w:r w:rsidR="00DF0535">
        <w:rPr>
          <w:rFonts w:ascii="Arial Nova Light" w:eastAsia="Times New Roman" w:hAnsi="Arial Nova Light" w:cs="Arial"/>
          <w:lang w:val="en-NZ" w:eastAsia="en-NZ"/>
        </w:rPr>
        <w:t>cknowledging</w:t>
      </w:r>
      <w:r w:rsidR="00035F62">
        <w:rPr>
          <w:rFonts w:ascii="Arial Nova Light" w:eastAsia="Times New Roman" w:hAnsi="Arial Nova Light" w:cs="Arial"/>
          <w:lang w:val="en-NZ" w:eastAsia="en-NZ"/>
        </w:rPr>
        <w:t xml:space="preserve"> specifically</w:t>
      </w:r>
      <w:r w:rsidR="00DF0535">
        <w:rPr>
          <w:rFonts w:ascii="Arial Nova Light" w:eastAsia="Times New Roman" w:hAnsi="Arial Nova Light" w:cs="Arial"/>
          <w:lang w:val="en-NZ" w:eastAsia="en-NZ"/>
        </w:rPr>
        <w:t xml:space="preserve"> the three groups identified above</w:t>
      </w:r>
      <w:r w:rsidR="00FA2848">
        <w:rPr>
          <w:rFonts w:ascii="Arial Nova Light" w:eastAsia="Times New Roman" w:hAnsi="Arial Nova Light" w:cs="Arial"/>
          <w:lang w:val="en-NZ" w:eastAsia="en-NZ"/>
        </w:rPr>
        <w:t>,</w:t>
      </w:r>
      <w:r w:rsidR="00035F62">
        <w:rPr>
          <w:rStyle w:val="FootnoteReference"/>
          <w:rFonts w:ascii="Arial Nova Light" w:eastAsia="Times New Roman" w:hAnsi="Arial Nova Light" w:cs="Arial"/>
          <w:lang w:val="en-NZ" w:eastAsia="en-NZ"/>
        </w:rPr>
        <w:footnoteReference w:id="20"/>
      </w:r>
      <w:r w:rsidR="00066541">
        <w:rPr>
          <w:rFonts w:ascii="Arial Nova Light" w:eastAsia="Times New Roman" w:hAnsi="Arial Nova Light" w:cs="Arial"/>
          <w:lang w:val="en-NZ" w:eastAsia="en-NZ"/>
        </w:rPr>
        <w:t xml:space="preserve"> and any other </w:t>
      </w:r>
      <w:r w:rsidR="00170890">
        <w:rPr>
          <w:rFonts w:ascii="Arial Nova Light" w:eastAsia="Times New Roman" w:hAnsi="Arial Nova Light" w:cs="Arial"/>
          <w:lang w:val="en-NZ" w:eastAsia="en-NZ"/>
        </w:rPr>
        <w:t xml:space="preserve">external </w:t>
      </w:r>
      <w:r w:rsidR="00066541">
        <w:rPr>
          <w:rFonts w:ascii="Arial Nova Light" w:eastAsia="Times New Roman" w:hAnsi="Arial Nova Light" w:cs="Arial"/>
          <w:lang w:val="en-NZ" w:eastAsia="en-NZ"/>
        </w:rPr>
        <w:t xml:space="preserve">people </w:t>
      </w:r>
      <w:r w:rsidR="00170890">
        <w:rPr>
          <w:rFonts w:ascii="Arial Nova Light" w:eastAsia="Times New Roman" w:hAnsi="Arial Nova Light" w:cs="Arial"/>
          <w:lang w:val="en-NZ" w:eastAsia="en-NZ"/>
        </w:rPr>
        <w:t xml:space="preserve">or groups </w:t>
      </w:r>
      <w:r w:rsidR="00066541">
        <w:rPr>
          <w:rFonts w:ascii="Arial Nova Light" w:eastAsia="Times New Roman" w:hAnsi="Arial Nova Light" w:cs="Arial"/>
          <w:lang w:val="en-NZ" w:eastAsia="en-NZ"/>
        </w:rPr>
        <w:t xml:space="preserve">who may be identified as expert informants. </w:t>
      </w:r>
    </w:p>
    <w:p w14:paraId="1C9335B1" w14:textId="77777777" w:rsidR="00A134C2" w:rsidRDefault="00A134C2" w:rsidP="000F338B">
      <w:pPr>
        <w:spacing w:after="0" w:line="240" w:lineRule="auto"/>
        <w:jc w:val="both"/>
        <w:rPr>
          <w:rFonts w:ascii="Arial Nova Light" w:eastAsia="Times New Roman" w:hAnsi="Arial Nova Light" w:cs="Arial"/>
          <w:lang w:val="en-NZ" w:eastAsia="en-NZ"/>
        </w:rPr>
      </w:pPr>
    </w:p>
    <w:p w14:paraId="40C45660" w14:textId="5D78478B" w:rsidR="00A134C2" w:rsidRDefault="00A134C2" w:rsidP="000F338B">
      <w:pPr>
        <w:spacing w:after="0" w:line="240" w:lineRule="auto"/>
        <w:jc w:val="both"/>
        <w:rPr>
          <w:rFonts w:ascii="Arial Nova Light" w:eastAsia="Times New Roman" w:hAnsi="Arial Nova Light" w:cs="Arial"/>
          <w:lang w:val="en-NZ" w:eastAsia="en-NZ"/>
        </w:rPr>
      </w:pPr>
      <w:r>
        <w:rPr>
          <w:rFonts w:ascii="Arial Nova Light" w:eastAsia="Times New Roman" w:hAnsi="Arial Nova Light" w:cs="Arial"/>
          <w:lang w:val="en-NZ" w:eastAsia="en-NZ"/>
        </w:rPr>
        <w:t xml:space="preserve">A useful framework to use </w:t>
      </w:r>
      <w:r w:rsidR="000A1AD1">
        <w:rPr>
          <w:rFonts w:ascii="Arial Nova Light" w:eastAsia="Times New Roman" w:hAnsi="Arial Nova Light" w:cs="Arial"/>
          <w:lang w:val="en-NZ" w:eastAsia="en-NZ"/>
        </w:rPr>
        <w:t>is the</w:t>
      </w:r>
      <w:r>
        <w:rPr>
          <w:rFonts w:ascii="Arial Nova Light" w:eastAsia="Times New Roman" w:hAnsi="Arial Nova Light" w:cs="Arial"/>
          <w:lang w:val="en-NZ" w:eastAsia="en-NZ"/>
        </w:rPr>
        <w:t xml:space="preserve"> 4xA Framework</w:t>
      </w:r>
      <w:r w:rsidR="00A627BE">
        <w:rPr>
          <w:rFonts w:ascii="Arial Nova Light" w:eastAsia="Times New Roman" w:hAnsi="Arial Nova Light" w:cs="Arial"/>
          <w:lang w:val="en-NZ" w:eastAsia="en-NZ"/>
        </w:rPr>
        <w:t xml:space="preserve"> which is based on four </w:t>
      </w:r>
      <w:r w:rsidR="00A73308">
        <w:rPr>
          <w:rFonts w:ascii="Arial Nova Light" w:eastAsia="Times New Roman" w:hAnsi="Arial Nova Light" w:cs="Arial"/>
          <w:lang w:val="en-NZ" w:eastAsia="en-NZ"/>
        </w:rPr>
        <w:t xml:space="preserve">broad </w:t>
      </w:r>
      <w:r w:rsidR="00A627BE">
        <w:rPr>
          <w:rFonts w:ascii="Arial Nova Light" w:eastAsia="Times New Roman" w:hAnsi="Arial Nova Light" w:cs="Arial"/>
          <w:lang w:val="en-NZ" w:eastAsia="en-NZ"/>
        </w:rPr>
        <w:t>standards</w:t>
      </w:r>
      <w:r w:rsidR="00FA2848">
        <w:rPr>
          <w:rFonts w:ascii="Arial Nova Light" w:eastAsia="Times New Roman" w:hAnsi="Arial Nova Light" w:cs="Arial"/>
          <w:lang w:val="en-NZ" w:eastAsia="en-NZ"/>
        </w:rPr>
        <w:t>:</w:t>
      </w:r>
      <w:r w:rsidR="00793E76">
        <w:rPr>
          <w:rFonts w:ascii="Arial Nova Light" w:eastAsia="Times New Roman" w:hAnsi="Arial Nova Light" w:cs="Arial"/>
          <w:lang w:val="en-NZ" w:eastAsia="en-NZ"/>
        </w:rPr>
        <w:t xml:space="preserve"> availability, accessibility, acceptability, adaptability</w:t>
      </w:r>
      <w:r w:rsidR="000A1AD1">
        <w:rPr>
          <w:rFonts w:ascii="Arial Nova Light" w:eastAsia="Times New Roman" w:hAnsi="Arial Nova Light" w:cs="Arial"/>
          <w:lang w:val="en-NZ" w:eastAsia="en-NZ"/>
        </w:rPr>
        <w:t xml:space="preserve">. </w:t>
      </w:r>
      <w:r w:rsidR="00C603EF">
        <w:rPr>
          <w:rFonts w:ascii="Arial Nova Light" w:eastAsia="Times New Roman" w:hAnsi="Arial Nova Light" w:cs="Arial"/>
          <w:lang w:val="en-NZ" w:eastAsia="en-NZ"/>
        </w:rPr>
        <w:t xml:space="preserve">While the framework is </w:t>
      </w:r>
      <w:r w:rsidR="00A73308">
        <w:rPr>
          <w:rFonts w:ascii="Arial Nova Light" w:eastAsia="Times New Roman" w:hAnsi="Arial Nova Light" w:cs="Arial"/>
          <w:lang w:val="en-NZ" w:eastAsia="en-NZ"/>
        </w:rPr>
        <w:t xml:space="preserve">borrowed from the </w:t>
      </w:r>
      <w:r w:rsidR="00A73308">
        <w:rPr>
          <w:rFonts w:ascii="Arial Nova Light" w:eastAsia="Times New Roman" w:hAnsi="Arial Nova Light" w:cs="Arial"/>
          <w:lang w:val="en-NZ" w:eastAsia="en-NZ"/>
        </w:rPr>
        <w:lastRenderedPageBreak/>
        <w:t>right to education movement</w:t>
      </w:r>
      <w:r w:rsidR="00FA2848">
        <w:rPr>
          <w:rFonts w:ascii="Arial Nova Light" w:eastAsia="Times New Roman" w:hAnsi="Arial Nova Light" w:cs="Arial"/>
          <w:lang w:val="en-NZ" w:eastAsia="en-NZ"/>
        </w:rPr>
        <w:t>,</w:t>
      </w:r>
      <w:r w:rsidR="0024297C">
        <w:rPr>
          <w:rStyle w:val="FootnoteReference"/>
          <w:rFonts w:ascii="Arial Nova Light" w:eastAsia="Times New Roman" w:hAnsi="Arial Nova Light" w:cs="Arial"/>
          <w:lang w:val="en-NZ" w:eastAsia="en-NZ"/>
        </w:rPr>
        <w:footnoteReference w:id="21"/>
      </w:r>
      <w:r w:rsidR="004344F3">
        <w:rPr>
          <w:rFonts w:ascii="Arial Nova Light" w:eastAsia="Times New Roman" w:hAnsi="Arial Nova Light" w:cs="Arial"/>
          <w:lang w:val="en-NZ" w:eastAsia="en-NZ"/>
        </w:rPr>
        <w:t xml:space="preserve"> </w:t>
      </w:r>
      <w:r w:rsidR="00C603EF">
        <w:rPr>
          <w:rFonts w:ascii="Arial Nova Light" w:eastAsia="Times New Roman" w:hAnsi="Arial Nova Light" w:cs="Arial"/>
          <w:lang w:val="en-NZ" w:eastAsia="en-NZ"/>
        </w:rPr>
        <w:t xml:space="preserve">it is transferable </w:t>
      </w:r>
      <w:r w:rsidR="006A024A">
        <w:rPr>
          <w:rFonts w:ascii="Arial Nova Light" w:eastAsia="Times New Roman" w:hAnsi="Arial Nova Light" w:cs="Arial"/>
          <w:lang w:val="en-NZ" w:eastAsia="en-NZ"/>
        </w:rPr>
        <w:t xml:space="preserve">to other </w:t>
      </w:r>
      <w:r w:rsidR="000747F1">
        <w:rPr>
          <w:rFonts w:ascii="Arial Nova Light" w:eastAsia="Times New Roman" w:hAnsi="Arial Nova Light" w:cs="Arial"/>
          <w:lang w:val="en-NZ" w:eastAsia="en-NZ"/>
        </w:rPr>
        <w:t xml:space="preserve">activities. The </w:t>
      </w:r>
      <w:r w:rsidR="00FA2848">
        <w:rPr>
          <w:rFonts w:ascii="Arial Nova Light" w:eastAsia="Times New Roman" w:hAnsi="Arial Nova Light" w:cs="Arial"/>
          <w:lang w:val="en-NZ" w:eastAsia="en-NZ"/>
        </w:rPr>
        <w:t>gender mainstreaming t</w:t>
      </w:r>
      <w:r w:rsidR="000747F1">
        <w:rPr>
          <w:rFonts w:ascii="Arial Nova Light" w:eastAsia="Times New Roman" w:hAnsi="Arial Nova Light" w:cs="Arial"/>
          <w:lang w:val="en-NZ" w:eastAsia="en-NZ"/>
        </w:rPr>
        <w:t xml:space="preserve">eam </w:t>
      </w:r>
      <w:r w:rsidR="00C314AC">
        <w:rPr>
          <w:rFonts w:ascii="Arial Nova Light" w:eastAsia="Times New Roman" w:hAnsi="Arial Nova Light" w:cs="Arial"/>
          <w:lang w:val="en-NZ" w:eastAsia="en-NZ"/>
        </w:rPr>
        <w:t xml:space="preserve">could </w:t>
      </w:r>
      <w:r w:rsidR="007D6D89">
        <w:rPr>
          <w:rFonts w:ascii="Arial Nova Light" w:eastAsia="Times New Roman" w:hAnsi="Arial Nova Light" w:cs="Arial"/>
          <w:lang w:val="en-NZ" w:eastAsia="en-NZ"/>
        </w:rPr>
        <w:t xml:space="preserve">check the implementation of the </w:t>
      </w:r>
      <w:r w:rsidR="00FA2848">
        <w:rPr>
          <w:rFonts w:ascii="Arial Nova Light" w:eastAsia="Times New Roman" w:hAnsi="Arial Nova Light" w:cs="Arial"/>
          <w:lang w:val="en-NZ" w:eastAsia="en-NZ"/>
        </w:rPr>
        <w:t>p</w:t>
      </w:r>
      <w:r w:rsidR="007D6D89">
        <w:rPr>
          <w:rFonts w:ascii="Arial Nova Light" w:eastAsia="Times New Roman" w:hAnsi="Arial Nova Light" w:cs="Arial"/>
          <w:lang w:val="en-NZ" w:eastAsia="en-NZ"/>
        </w:rPr>
        <w:t>lan against the following questions.</w:t>
      </w:r>
    </w:p>
    <w:p w14:paraId="766D32E4" w14:textId="77777777" w:rsidR="00D70CF6" w:rsidRDefault="00D70CF6" w:rsidP="000F338B">
      <w:pPr>
        <w:spacing w:after="0" w:line="240" w:lineRule="auto"/>
        <w:jc w:val="both"/>
        <w:rPr>
          <w:rFonts w:ascii="Arial Nova Light" w:hAnsi="Arial Nova Light"/>
        </w:rPr>
      </w:pPr>
    </w:p>
    <w:p w14:paraId="3939808E" w14:textId="6A5D8D1D" w:rsidR="00FA7C02" w:rsidRPr="00A627BE" w:rsidRDefault="00FA7C02" w:rsidP="00830389">
      <w:pPr>
        <w:pStyle w:val="ListBulletLast"/>
        <w:numPr>
          <w:ilvl w:val="0"/>
          <w:numId w:val="45"/>
        </w:numPr>
        <w:ind w:left="709"/>
        <w:jc w:val="both"/>
        <w:rPr>
          <w:rFonts w:ascii="Arial Nova Light" w:hAnsi="Arial Nova Light" w:cs="Arial"/>
        </w:rPr>
      </w:pPr>
      <w:r w:rsidRPr="00A627BE">
        <w:rPr>
          <w:rFonts w:ascii="Arial Nova Light" w:hAnsi="Arial Nova Light" w:cs="Arial"/>
          <w:b/>
          <w:bCs/>
        </w:rPr>
        <w:t>Availability</w:t>
      </w:r>
      <w:r w:rsidRPr="00A627BE">
        <w:rPr>
          <w:rFonts w:ascii="Arial Nova Light" w:hAnsi="Arial Nova Light" w:cs="Arial"/>
        </w:rPr>
        <w:t xml:space="preserve">: </w:t>
      </w:r>
      <w:r w:rsidR="00F6304E">
        <w:rPr>
          <w:rFonts w:ascii="Arial Nova Light" w:hAnsi="Arial Nova Light" w:cs="Arial"/>
        </w:rPr>
        <w:t xml:space="preserve">The </w:t>
      </w:r>
      <w:r w:rsidR="006A7E4D">
        <w:rPr>
          <w:rFonts w:ascii="Arial Nova Light" w:hAnsi="Arial Nova Light" w:cs="Arial"/>
        </w:rPr>
        <w:t>p</w:t>
      </w:r>
      <w:r w:rsidR="00F6304E">
        <w:rPr>
          <w:rFonts w:ascii="Arial Nova Light" w:hAnsi="Arial Nova Light" w:cs="Arial"/>
        </w:rPr>
        <w:t>lan is in place, but are there skilled facilitators</w:t>
      </w:r>
      <w:r w:rsidR="006E6C64">
        <w:rPr>
          <w:rFonts w:ascii="Arial Nova Light" w:hAnsi="Arial Nova Light" w:cs="Arial"/>
        </w:rPr>
        <w:t>/other experts</w:t>
      </w:r>
      <w:r w:rsidR="00F6304E">
        <w:rPr>
          <w:rFonts w:ascii="Arial Nova Light" w:hAnsi="Arial Nova Light" w:cs="Arial"/>
        </w:rPr>
        <w:t xml:space="preserve"> available to </w:t>
      </w:r>
      <w:r w:rsidR="002C084A">
        <w:rPr>
          <w:rFonts w:ascii="Arial Nova Light" w:hAnsi="Arial Nova Light" w:cs="Arial"/>
        </w:rPr>
        <w:t>put the plan into action?</w:t>
      </w:r>
    </w:p>
    <w:p w14:paraId="6E059E0D" w14:textId="61607FCF" w:rsidR="00FA7C02" w:rsidRPr="00A627BE" w:rsidRDefault="00FA7C02" w:rsidP="00830389">
      <w:pPr>
        <w:pStyle w:val="ListBulletLast"/>
        <w:numPr>
          <w:ilvl w:val="0"/>
          <w:numId w:val="45"/>
        </w:numPr>
        <w:ind w:left="709"/>
        <w:jc w:val="both"/>
        <w:rPr>
          <w:rFonts w:ascii="Arial Nova Light" w:hAnsi="Arial Nova Light" w:cs="Arial"/>
        </w:rPr>
      </w:pPr>
      <w:r w:rsidRPr="00A627BE">
        <w:rPr>
          <w:rFonts w:ascii="Arial Nova Light" w:hAnsi="Arial Nova Light" w:cs="Arial"/>
          <w:b/>
          <w:bCs/>
        </w:rPr>
        <w:t>Accessibility</w:t>
      </w:r>
      <w:r w:rsidRPr="00A627BE">
        <w:rPr>
          <w:rFonts w:ascii="Arial Nova Light" w:hAnsi="Arial Nova Light" w:cs="Arial"/>
        </w:rPr>
        <w:t xml:space="preserve">: </w:t>
      </w:r>
      <w:r w:rsidR="003C76AC">
        <w:rPr>
          <w:rFonts w:ascii="Arial Nova Light" w:hAnsi="Arial Nova Light" w:cs="Arial"/>
        </w:rPr>
        <w:t>Is the</w:t>
      </w:r>
      <w:r w:rsidR="00203206">
        <w:rPr>
          <w:rFonts w:ascii="Arial Nova Light" w:hAnsi="Arial Nova Light" w:cs="Arial"/>
        </w:rPr>
        <w:t xml:space="preserve"> </w:t>
      </w:r>
      <w:r w:rsidR="006A7E4D">
        <w:rPr>
          <w:rFonts w:ascii="Arial Nova Light" w:hAnsi="Arial Nova Light" w:cs="Arial"/>
        </w:rPr>
        <w:t>p</w:t>
      </w:r>
      <w:r w:rsidR="003C76AC">
        <w:rPr>
          <w:rFonts w:ascii="Arial Nova Light" w:hAnsi="Arial Nova Light" w:cs="Arial"/>
        </w:rPr>
        <w:t xml:space="preserve">lan </w:t>
      </w:r>
      <w:r w:rsidRPr="00A627BE">
        <w:rPr>
          <w:rFonts w:ascii="Arial Nova Light" w:hAnsi="Arial Nova Light" w:cs="Arial"/>
        </w:rPr>
        <w:t>non-discriminatory and accessible to all</w:t>
      </w:r>
      <w:r w:rsidR="00B51C7D">
        <w:rPr>
          <w:rFonts w:ascii="Arial Nova Light" w:hAnsi="Arial Nova Light" w:cs="Arial"/>
        </w:rPr>
        <w:t xml:space="preserve">?  Have </w:t>
      </w:r>
      <w:r w:rsidR="00B51C7D" w:rsidRPr="00A627BE">
        <w:rPr>
          <w:rFonts w:ascii="Arial Nova Light" w:hAnsi="Arial Nova Light" w:cs="Arial"/>
        </w:rPr>
        <w:t>steps</w:t>
      </w:r>
      <w:r w:rsidRPr="00A627BE">
        <w:rPr>
          <w:rFonts w:ascii="Arial Nova Light" w:hAnsi="Arial Nova Light" w:cs="Arial"/>
        </w:rPr>
        <w:t xml:space="preserve"> </w:t>
      </w:r>
      <w:r w:rsidR="00B51C7D">
        <w:rPr>
          <w:rFonts w:ascii="Arial Nova Light" w:hAnsi="Arial Nova Light" w:cs="Arial"/>
        </w:rPr>
        <w:t xml:space="preserve">been </w:t>
      </w:r>
      <w:r w:rsidRPr="00A627BE">
        <w:rPr>
          <w:rFonts w:ascii="Arial Nova Light" w:hAnsi="Arial Nova Light" w:cs="Arial"/>
        </w:rPr>
        <w:t xml:space="preserve">taken to </w:t>
      </w:r>
      <w:r w:rsidR="00B51C7D">
        <w:rPr>
          <w:rFonts w:ascii="Arial Nova Light" w:hAnsi="Arial Nova Light" w:cs="Arial"/>
        </w:rPr>
        <w:t>ensure women</w:t>
      </w:r>
      <w:proofErr w:type="gramStart"/>
      <w:r w:rsidR="00060526">
        <w:rPr>
          <w:rFonts w:ascii="Arial Nova Light" w:hAnsi="Arial Nova Light" w:cs="Arial"/>
        </w:rPr>
        <w:t xml:space="preserve">, in particular, </w:t>
      </w:r>
      <w:r w:rsidR="00B51C7D">
        <w:rPr>
          <w:rFonts w:ascii="Arial Nova Light" w:hAnsi="Arial Nova Light" w:cs="Arial"/>
        </w:rPr>
        <w:t>are</w:t>
      </w:r>
      <w:proofErr w:type="gramEnd"/>
      <w:r w:rsidR="00B51C7D">
        <w:rPr>
          <w:rFonts w:ascii="Arial Nova Light" w:hAnsi="Arial Nova Light" w:cs="Arial"/>
        </w:rPr>
        <w:t xml:space="preserve"> included and fully engaged?</w:t>
      </w:r>
    </w:p>
    <w:p w14:paraId="688D4A16" w14:textId="72E970EB" w:rsidR="00FA7C02" w:rsidRPr="00A627BE" w:rsidRDefault="00FA7C02" w:rsidP="00830389">
      <w:pPr>
        <w:pStyle w:val="ListBulletLast"/>
        <w:numPr>
          <w:ilvl w:val="0"/>
          <w:numId w:val="45"/>
        </w:numPr>
        <w:ind w:left="709"/>
        <w:jc w:val="both"/>
        <w:rPr>
          <w:rFonts w:ascii="Arial Nova Light" w:hAnsi="Arial Nova Light" w:cs="Arial"/>
        </w:rPr>
      </w:pPr>
      <w:r w:rsidRPr="00A627BE">
        <w:rPr>
          <w:rFonts w:ascii="Arial Nova Light" w:hAnsi="Arial Nova Light" w:cs="Arial"/>
          <w:b/>
          <w:bCs/>
        </w:rPr>
        <w:t>Acceptability</w:t>
      </w:r>
      <w:r w:rsidRPr="00A627BE">
        <w:rPr>
          <w:rFonts w:ascii="Arial Nova Light" w:hAnsi="Arial Nova Light" w:cs="Arial"/>
        </w:rPr>
        <w:t xml:space="preserve">: </w:t>
      </w:r>
      <w:r w:rsidR="00897010">
        <w:rPr>
          <w:rFonts w:ascii="Arial Nova Light" w:hAnsi="Arial Nova Light" w:cs="Arial"/>
        </w:rPr>
        <w:t xml:space="preserve">Will the activities of the </w:t>
      </w:r>
      <w:r w:rsidR="006A7E4D">
        <w:rPr>
          <w:rFonts w:ascii="Arial Nova Light" w:hAnsi="Arial Nova Light" w:cs="Arial"/>
        </w:rPr>
        <w:t>p</w:t>
      </w:r>
      <w:r w:rsidR="001240DD">
        <w:rPr>
          <w:rFonts w:ascii="Arial Nova Light" w:hAnsi="Arial Nova Light" w:cs="Arial"/>
        </w:rPr>
        <w:t xml:space="preserve">lan </w:t>
      </w:r>
      <w:r w:rsidR="00897010">
        <w:rPr>
          <w:rFonts w:ascii="Arial Nova Light" w:hAnsi="Arial Nova Light" w:cs="Arial"/>
        </w:rPr>
        <w:t xml:space="preserve">result in positive, </w:t>
      </w:r>
      <w:proofErr w:type="gramStart"/>
      <w:r w:rsidR="00897010">
        <w:rPr>
          <w:rFonts w:ascii="Arial Nova Light" w:hAnsi="Arial Nova Light" w:cs="Arial"/>
        </w:rPr>
        <w:t>effective</w:t>
      </w:r>
      <w:proofErr w:type="gramEnd"/>
      <w:r w:rsidR="00897010">
        <w:rPr>
          <w:rFonts w:ascii="Arial Nova Light" w:hAnsi="Arial Nova Light" w:cs="Arial"/>
        </w:rPr>
        <w:t xml:space="preserve"> and sustainable change? </w:t>
      </w:r>
      <w:r w:rsidR="001742D3">
        <w:rPr>
          <w:rFonts w:ascii="Arial Nova Light" w:hAnsi="Arial Nova Light" w:cs="Arial"/>
        </w:rPr>
        <w:t xml:space="preserve">Have </w:t>
      </w:r>
      <w:r w:rsidR="00984070">
        <w:rPr>
          <w:rFonts w:ascii="Arial Nova Light" w:hAnsi="Arial Nova Light" w:cs="Arial"/>
        </w:rPr>
        <w:t>actions</w:t>
      </w:r>
      <w:r w:rsidR="001742D3">
        <w:rPr>
          <w:rFonts w:ascii="Arial Nova Light" w:hAnsi="Arial Nova Light" w:cs="Arial"/>
        </w:rPr>
        <w:t xml:space="preserve"> been take</w:t>
      </w:r>
      <w:r w:rsidR="00984070">
        <w:rPr>
          <w:rFonts w:ascii="Arial Nova Light" w:hAnsi="Arial Nova Light" w:cs="Arial"/>
        </w:rPr>
        <w:t>n</w:t>
      </w:r>
      <w:r w:rsidR="001742D3">
        <w:rPr>
          <w:rFonts w:ascii="Arial Nova Light" w:hAnsi="Arial Nova Light" w:cs="Arial"/>
        </w:rPr>
        <w:t xml:space="preserve"> to ensure that people can engage honestly </w:t>
      </w:r>
      <w:r w:rsidR="00984070">
        <w:rPr>
          <w:rFonts w:ascii="Arial Nova Light" w:hAnsi="Arial Nova Light" w:cs="Arial"/>
        </w:rPr>
        <w:t>and without repercussions</w:t>
      </w:r>
      <w:r w:rsidR="005A46F6">
        <w:rPr>
          <w:rFonts w:ascii="Arial Nova Light" w:hAnsi="Arial Nova Light" w:cs="Arial"/>
        </w:rPr>
        <w:t>?</w:t>
      </w:r>
      <w:r w:rsidR="00984070">
        <w:rPr>
          <w:rFonts w:ascii="Arial Nova Light" w:hAnsi="Arial Nova Light" w:cs="Arial"/>
        </w:rPr>
        <w:t xml:space="preserve"> </w:t>
      </w:r>
    </w:p>
    <w:p w14:paraId="0F602774" w14:textId="4536FF3C" w:rsidR="00FA7C02" w:rsidRPr="00A627BE" w:rsidRDefault="00FA7C02" w:rsidP="00830389">
      <w:pPr>
        <w:pStyle w:val="ListBulletLast"/>
        <w:numPr>
          <w:ilvl w:val="0"/>
          <w:numId w:val="45"/>
        </w:numPr>
        <w:ind w:left="709"/>
        <w:jc w:val="both"/>
        <w:rPr>
          <w:rFonts w:ascii="Arial Nova Light" w:hAnsi="Arial Nova Light" w:cs="Arial"/>
        </w:rPr>
      </w:pPr>
      <w:r w:rsidRPr="00A627BE">
        <w:rPr>
          <w:rFonts w:ascii="Arial Nova Light" w:hAnsi="Arial Nova Light" w:cs="Arial"/>
          <w:b/>
          <w:bCs/>
        </w:rPr>
        <w:t>Adaptability</w:t>
      </w:r>
      <w:r w:rsidRPr="00A627BE">
        <w:rPr>
          <w:rFonts w:ascii="Arial Nova Light" w:hAnsi="Arial Nova Light" w:cs="Arial"/>
        </w:rPr>
        <w:t xml:space="preserve">: </w:t>
      </w:r>
      <w:r w:rsidR="0078387E">
        <w:rPr>
          <w:rFonts w:ascii="Arial Nova Light" w:hAnsi="Arial Nova Light" w:cs="Arial"/>
        </w:rPr>
        <w:t>Are</w:t>
      </w:r>
      <w:r w:rsidR="00EA107F">
        <w:rPr>
          <w:rFonts w:ascii="Arial Nova Light" w:hAnsi="Arial Nova Light" w:cs="Arial"/>
        </w:rPr>
        <w:t xml:space="preserve"> activities of the </w:t>
      </w:r>
      <w:r w:rsidR="006A7E4D">
        <w:rPr>
          <w:rFonts w:ascii="Arial Nova Light" w:hAnsi="Arial Nova Light" w:cs="Arial"/>
        </w:rPr>
        <w:t>p</w:t>
      </w:r>
      <w:r w:rsidR="00EA107F">
        <w:rPr>
          <w:rFonts w:ascii="Arial Nova Light" w:hAnsi="Arial Nova Light" w:cs="Arial"/>
        </w:rPr>
        <w:t>lan flexible</w:t>
      </w:r>
      <w:r w:rsidR="0078387E">
        <w:rPr>
          <w:rFonts w:ascii="Arial Nova Light" w:hAnsi="Arial Nova Light" w:cs="Arial"/>
        </w:rPr>
        <w:t xml:space="preserve"> and </w:t>
      </w:r>
      <w:r w:rsidR="005E671D">
        <w:rPr>
          <w:rFonts w:ascii="Arial Nova Light" w:hAnsi="Arial Nova Light" w:cs="Arial"/>
        </w:rPr>
        <w:t xml:space="preserve">have they been </w:t>
      </w:r>
      <w:r w:rsidR="0078387E">
        <w:rPr>
          <w:rFonts w:ascii="Arial Nova Light" w:hAnsi="Arial Nova Light" w:cs="Arial"/>
        </w:rPr>
        <w:t>adapted for the specific context of the NHRI and groups within the NHRI?</w:t>
      </w:r>
    </w:p>
    <w:p w14:paraId="6661D8E1" w14:textId="53CE4B7D" w:rsidR="00E47AAF" w:rsidRPr="00381840" w:rsidRDefault="00222353" w:rsidP="006D181A">
      <w:pPr>
        <w:spacing w:after="0"/>
        <w:rPr>
          <w:rFonts w:ascii="Arial Nova Light" w:eastAsia="Times New Roman" w:hAnsi="Arial Nova Light" w:cs="Arial"/>
          <w:lang w:val="en-NZ" w:eastAsia="en-NZ"/>
        </w:rPr>
      </w:pPr>
      <w:r w:rsidRPr="00381840">
        <w:rPr>
          <w:rFonts w:ascii="Arial Nova Light" w:hAnsi="Arial Nova Light" w:cs="Arial"/>
          <w:noProof/>
        </w:rPr>
        <mc:AlternateContent>
          <mc:Choice Requires="wps">
            <w:drawing>
              <wp:anchor distT="45720" distB="45720" distL="114300" distR="114300" simplePos="0" relativeHeight="251658244" behindDoc="0" locked="0" layoutInCell="1" allowOverlap="1" wp14:anchorId="22F8CA21" wp14:editId="47F7BECF">
                <wp:simplePos x="0" y="0"/>
                <wp:positionH relativeFrom="margin">
                  <wp:align>left</wp:align>
                </wp:positionH>
                <wp:positionV relativeFrom="paragraph">
                  <wp:posOffset>255270</wp:posOffset>
                </wp:positionV>
                <wp:extent cx="5708015" cy="899160"/>
                <wp:effectExtent l="0" t="0" r="0" b="25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899160"/>
                        </a:xfrm>
                        <a:prstGeom prst="roundRect">
                          <a:avLst/>
                        </a:prstGeom>
                        <a:solidFill>
                          <a:schemeClr val="accent1">
                            <a:lumMod val="60000"/>
                            <a:lumOff val="40000"/>
                          </a:schemeClr>
                        </a:solidFill>
                        <a:ln w="9525">
                          <a:noFill/>
                          <a:miter lim="800000"/>
                          <a:headEnd/>
                          <a:tailEnd/>
                        </a:ln>
                      </wps:spPr>
                      <wps:txbx>
                        <w:txbxContent>
                          <w:p w14:paraId="46BD2514" w14:textId="1C7B2D01" w:rsidR="0098742D" w:rsidRPr="00222353" w:rsidRDefault="0098742D" w:rsidP="00B92879">
                            <w:pPr>
                              <w:spacing w:before="60" w:after="60"/>
                              <w:rPr>
                                <w:rFonts w:ascii="Arial Nova Light" w:hAnsi="Arial Nova Light" w:cs="Arial"/>
                                <w:b/>
                              </w:rPr>
                            </w:pPr>
                            <w:r w:rsidRPr="00222353">
                              <w:rPr>
                                <w:rFonts w:ascii="Arial Nova Light" w:hAnsi="Arial Nova Light" w:cs="Arial"/>
                                <w:b/>
                              </w:rPr>
                              <w:t xml:space="preserve">Implementing a Gender </w:t>
                            </w:r>
                            <w:r>
                              <w:rPr>
                                <w:rFonts w:ascii="Arial Nova Light" w:hAnsi="Arial Nova Light" w:cs="Arial"/>
                                <w:b/>
                              </w:rPr>
                              <w:t>m</w:t>
                            </w:r>
                            <w:r w:rsidRPr="00222353">
                              <w:rPr>
                                <w:rFonts w:ascii="Arial Nova Light" w:hAnsi="Arial Nova Light" w:cs="Arial"/>
                                <w:b/>
                              </w:rPr>
                              <w:t xml:space="preserve">ainstreaming </w:t>
                            </w:r>
                            <w:r>
                              <w:rPr>
                                <w:rFonts w:ascii="Arial Nova Light" w:hAnsi="Arial Nova Light" w:cs="Arial"/>
                                <w:b/>
                              </w:rPr>
                              <w:t>s</w:t>
                            </w:r>
                            <w:r w:rsidRPr="00222353">
                              <w:rPr>
                                <w:rFonts w:ascii="Arial Nova Light" w:hAnsi="Arial Nova Light" w:cs="Arial"/>
                                <w:b/>
                              </w:rPr>
                              <w:t>trategy</w:t>
                            </w:r>
                          </w:p>
                          <w:p w14:paraId="614439D8" w14:textId="32E1D409" w:rsidR="0098742D" w:rsidRPr="00222353" w:rsidRDefault="0098742D" w:rsidP="004D19C5">
                            <w:pPr>
                              <w:spacing w:before="60" w:after="60"/>
                              <w:rPr>
                                <w:rFonts w:ascii="Arial Nova Light" w:hAnsi="Arial Nova Light"/>
                                <w:sz w:val="26"/>
                                <w:szCs w:val="26"/>
                              </w:rPr>
                            </w:pPr>
                            <w:r w:rsidRPr="00222353">
                              <w:rPr>
                                <w:rFonts w:ascii="Arial Nova Light" w:hAnsi="Arial Nova Light" w:cs="Arial"/>
                                <w:b/>
                                <w:sz w:val="26"/>
                                <w:szCs w:val="26"/>
                              </w:rPr>
                              <w:t xml:space="preserve">STEP 5: </w:t>
                            </w:r>
                            <w:r w:rsidRPr="00222353">
                              <w:rPr>
                                <w:rFonts w:ascii="Arial Nova Light" w:eastAsia="+mn-ea" w:hAnsi="Arial Nova Light" w:cs="Arial"/>
                                <w:b/>
                                <w:color w:val="000000"/>
                                <w:sz w:val="26"/>
                                <w:szCs w:val="26"/>
                              </w:rPr>
                              <w:t>Review/monitor how well activities are progressing the outcomes and adjust accordingly</w:t>
                            </w:r>
                            <w:r w:rsidRPr="00222353">
                              <w:rPr>
                                <w:rFonts w:ascii="Arial Nova Light" w:hAnsi="Arial Nova Light" w:cs="Arial"/>
                                <w:b/>
                                <w:sz w:val="26"/>
                                <w:szCs w:val="2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2F8CA21" id="_x0000_s1051" style="position:absolute;margin-left:0;margin-top:20.1pt;width:449.45pt;height:70.8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" fillcolor="#8eaadb [1940]" stroked="f">
                <v:stroke joinstyle="miter"/>
                <v:textbox>
                  <w:txbxContent>
                    <w:p w14:paraId="46BD2514" w14:textId="1C7B2D01" w:rsidR="0098742D" w:rsidRPr="00222353" w:rsidRDefault="0098742D" w:rsidP="00B92879">
                      <w:pPr>
                        <w:spacing w:before="60" w:after="60"/>
                        <w:rPr>
                          <w:rFonts w:ascii="Arial Nova Light" w:hAnsi="Arial Nova Light" w:cs="Arial"/>
                          <w:b/>
                        </w:rPr>
                      </w:pPr>
                      <w:r w:rsidRPr="00222353">
                        <w:rPr>
                          <w:rFonts w:ascii="Arial Nova Light" w:hAnsi="Arial Nova Light" w:cs="Arial"/>
                          <w:b/>
                        </w:rPr>
                        <w:t xml:space="preserve">Implementing a Gender </w:t>
                      </w:r>
                      <w:r>
                        <w:rPr>
                          <w:rFonts w:ascii="Arial Nova Light" w:hAnsi="Arial Nova Light" w:cs="Arial"/>
                          <w:b/>
                        </w:rPr>
                        <w:t>m</w:t>
                      </w:r>
                      <w:r w:rsidRPr="00222353">
                        <w:rPr>
                          <w:rFonts w:ascii="Arial Nova Light" w:hAnsi="Arial Nova Light" w:cs="Arial"/>
                          <w:b/>
                        </w:rPr>
                        <w:t xml:space="preserve">ainstreaming </w:t>
                      </w:r>
                      <w:r>
                        <w:rPr>
                          <w:rFonts w:ascii="Arial Nova Light" w:hAnsi="Arial Nova Light" w:cs="Arial"/>
                          <w:b/>
                        </w:rPr>
                        <w:t>s</w:t>
                      </w:r>
                      <w:r w:rsidRPr="00222353">
                        <w:rPr>
                          <w:rFonts w:ascii="Arial Nova Light" w:hAnsi="Arial Nova Light" w:cs="Arial"/>
                          <w:b/>
                        </w:rPr>
                        <w:t>trategy</w:t>
                      </w:r>
                    </w:p>
                    <w:p w14:paraId="614439D8" w14:textId="32E1D409" w:rsidR="0098742D" w:rsidRPr="00222353" w:rsidRDefault="0098742D" w:rsidP="004D19C5">
                      <w:pPr>
                        <w:spacing w:before="60" w:after="60"/>
                        <w:rPr>
                          <w:rFonts w:ascii="Arial Nova Light" w:hAnsi="Arial Nova Light"/>
                          <w:sz w:val="26"/>
                          <w:szCs w:val="26"/>
                        </w:rPr>
                      </w:pPr>
                      <w:r w:rsidRPr="00222353">
                        <w:rPr>
                          <w:rFonts w:ascii="Arial Nova Light" w:hAnsi="Arial Nova Light" w:cs="Arial"/>
                          <w:b/>
                          <w:sz w:val="26"/>
                          <w:szCs w:val="26"/>
                        </w:rPr>
                        <w:t xml:space="preserve">STEP 5: </w:t>
                      </w:r>
                      <w:r w:rsidRPr="00222353">
                        <w:rPr>
                          <w:rFonts w:ascii="Arial Nova Light" w:eastAsia="+mn-ea" w:hAnsi="Arial Nova Light" w:cs="Arial"/>
                          <w:b/>
                          <w:color w:val="000000"/>
                          <w:sz w:val="26"/>
                          <w:szCs w:val="26"/>
                        </w:rPr>
                        <w:t>Review/monitor how well activities are progressing the outcomes and adjust accordingly</w:t>
                      </w:r>
                      <w:r w:rsidRPr="00222353">
                        <w:rPr>
                          <w:rFonts w:ascii="Arial Nova Light" w:hAnsi="Arial Nova Light" w:cs="Arial"/>
                          <w:b/>
                          <w:sz w:val="26"/>
                          <w:szCs w:val="26"/>
                        </w:rPr>
                        <w:t xml:space="preserve"> </w:t>
                      </w:r>
                    </w:p>
                  </w:txbxContent>
                </v:textbox>
                <w10:wrap type="square" anchorx="margin"/>
              </v:roundrect>
            </w:pict>
          </mc:Fallback>
        </mc:AlternateContent>
      </w:r>
    </w:p>
    <w:p w14:paraId="561029CF" w14:textId="6639D5DC" w:rsidR="004F2E70" w:rsidRPr="00381840" w:rsidRDefault="004F2E70" w:rsidP="006D181A">
      <w:pPr>
        <w:spacing w:after="0"/>
        <w:rPr>
          <w:rFonts w:ascii="Arial Nova Light" w:eastAsia="Times New Roman" w:hAnsi="Arial Nova Light" w:cs="Arial"/>
          <w:lang w:val="en-NZ" w:eastAsia="en-NZ"/>
        </w:rPr>
      </w:pPr>
    </w:p>
    <w:p w14:paraId="26CB8769" w14:textId="69EA7E02" w:rsidR="00B96570" w:rsidRPr="00381840" w:rsidRDefault="0001182B" w:rsidP="006B4BBD">
      <w:pPr>
        <w:spacing w:after="0" w:line="240" w:lineRule="auto"/>
        <w:jc w:val="both"/>
        <w:rPr>
          <w:rFonts w:ascii="Arial Nova Light" w:hAnsi="Arial Nova Light" w:cs="Arial"/>
        </w:rPr>
      </w:pPr>
      <w:r w:rsidRPr="00381840">
        <w:rPr>
          <w:rFonts w:ascii="Arial Nova Light" w:hAnsi="Arial Nova Light" w:cs="Arial"/>
        </w:rPr>
        <w:t xml:space="preserve">Monitoring and reviewing progress toward outcomes </w:t>
      </w:r>
      <w:proofErr w:type="gramStart"/>
      <w:r w:rsidRPr="00381840">
        <w:rPr>
          <w:rFonts w:ascii="Arial Nova Light" w:hAnsi="Arial Nova Light" w:cs="Arial"/>
        </w:rPr>
        <w:t>is</w:t>
      </w:r>
      <w:proofErr w:type="gramEnd"/>
      <w:r w:rsidRPr="00381840">
        <w:rPr>
          <w:rFonts w:ascii="Arial Nova Light" w:hAnsi="Arial Nova Light" w:cs="Arial"/>
        </w:rPr>
        <w:t xml:space="preserve"> critical to the </w:t>
      </w:r>
      <w:r w:rsidR="00AE5094" w:rsidRPr="00381840">
        <w:rPr>
          <w:rFonts w:ascii="Arial Nova Light" w:hAnsi="Arial Nova Light" w:cs="Arial"/>
        </w:rPr>
        <w:t xml:space="preserve">success of the </w:t>
      </w:r>
      <w:r w:rsidR="006A7E4D">
        <w:rPr>
          <w:rFonts w:ascii="Arial Nova Light" w:hAnsi="Arial Nova Light" w:cs="Arial"/>
        </w:rPr>
        <w:t>p</w:t>
      </w:r>
      <w:r w:rsidRPr="00381840">
        <w:rPr>
          <w:rFonts w:ascii="Arial Nova Light" w:hAnsi="Arial Nova Light" w:cs="Arial"/>
        </w:rPr>
        <w:t xml:space="preserve">lan. </w:t>
      </w:r>
      <w:r w:rsidR="00AE5094" w:rsidRPr="00381840">
        <w:rPr>
          <w:rFonts w:ascii="Arial Nova Light" w:hAnsi="Arial Nova Light" w:cs="Arial"/>
        </w:rPr>
        <w:t xml:space="preserve"> </w:t>
      </w:r>
    </w:p>
    <w:p w14:paraId="38345D5F" w14:textId="77777777" w:rsidR="002946DA" w:rsidRPr="00381840" w:rsidRDefault="002946DA" w:rsidP="006B4BBD">
      <w:pPr>
        <w:spacing w:after="0" w:line="240" w:lineRule="auto"/>
        <w:jc w:val="both"/>
        <w:rPr>
          <w:rFonts w:ascii="Arial Nova Light" w:hAnsi="Arial Nova Light" w:cs="Arial"/>
        </w:rPr>
      </w:pPr>
    </w:p>
    <w:p w14:paraId="66416F0A" w14:textId="7B900C2D" w:rsidR="00E6133E" w:rsidRPr="00381840" w:rsidRDefault="002946DA" w:rsidP="006B4BBD">
      <w:pPr>
        <w:spacing w:after="0" w:line="240" w:lineRule="auto"/>
        <w:jc w:val="both"/>
        <w:rPr>
          <w:rFonts w:ascii="Arial Nova Light" w:hAnsi="Arial Nova Light" w:cs="Arial"/>
          <w:shd w:val="clear" w:color="auto" w:fill="FFFFFF"/>
        </w:rPr>
      </w:pPr>
      <w:r w:rsidRPr="00381840">
        <w:rPr>
          <w:rFonts w:ascii="Arial Nova Light" w:hAnsi="Arial Nova Light" w:cs="Arial"/>
          <w:shd w:val="clear" w:color="auto" w:fill="FFFFFF"/>
        </w:rPr>
        <w:t xml:space="preserve">Monitoring </w:t>
      </w:r>
      <w:r w:rsidR="00050C84" w:rsidRPr="00381840">
        <w:rPr>
          <w:rFonts w:ascii="Arial Nova Light" w:hAnsi="Arial Nova Light" w:cs="Arial"/>
          <w:shd w:val="clear" w:color="auto" w:fill="FFFFFF"/>
        </w:rPr>
        <w:t>is</w:t>
      </w:r>
      <w:r w:rsidRPr="00381840">
        <w:rPr>
          <w:rFonts w:ascii="Arial Nova Light" w:hAnsi="Arial Nova Light" w:cs="Arial"/>
          <w:shd w:val="clear" w:color="auto" w:fill="FFFFFF"/>
        </w:rPr>
        <w:t xml:space="preserve"> </w:t>
      </w:r>
      <w:r w:rsidR="00F96EDB" w:rsidRPr="00381840">
        <w:rPr>
          <w:rFonts w:ascii="Arial Nova Light" w:hAnsi="Arial Nova Light" w:cs="Arial"/>
          <w:shd w:val="clear" w:color="auto" w:fill="FFFFFF"/>
        </w:rPr>
        <w:t>a s</w:t>
      </w:r>
      <w:r w:rsidRPr="00381840">
        <w:rPr>
          <w:rFonts w:ascii="Arial Nova Light" w:hAnsi="Arial Nova Light" w:cs="Arial"/>
          <w:shd w:val="clear" w:color="auto" w:fill="FFFFFF"/>
        </w:rPr>
        <w:t>ystematic process of keeping track of</w:t>
      </w:r>
      <w:r w:rsidR="00050C84" w:rsidRPr="00381840">
        <w:rPr>
          <w:rFonts w:ascii="Arial Nova Light" w:hAnsi="Arial Nova Light" w:cs="Arial"/>
          <w:bCs/>
          <w:shd w:val="clear" w:color="auto" w:fill="FFFFFF"/>
        </w:rPr>
        <w:t xml:space="preserve"> </w:t>
      </w:r>
      <w:r w:rsidR="00AB70E2" w:rsidRPr="00381840">
        <w:rPr>
          <w:rFonts w:ascii="Arial Nova Light" w:hAnsi="Arial Nova Light" w:cs="Arial"/>
          <w:bCs/>
          <w:shd w:val="clear" w:color="auto" w:fill="FFFFFF"/>
        </w:rPr>
        <w:t>how activities are progressing,</w:t>
      </w:r>
      <w:r w:rsidRPr="00381840">
        <w:rPr>
          <w:rFonts w:ascii="Arial Nova Light" w:hAnsi="Arial Nova Light" w:cs="Arial"/>
          <w:shd w:val="clear" w:color="auto" w:fill="FFFFFF"/>
        </w:rPr>
        <w:t xml:space="preserve"> identifying potential problems and taking </w:t>
      </w:r>
      <w:proofErr w:type="gramStart"/>
      <w:r w:rsidRPr="00381840">
        <w:rPr>
          <w:rFonts w:ascii="Arial Nova Light" w:hAnsi="Arial Nova Light" w:cs="Arial"/>
          <w:shd w:val="clear" w:color="auto" w:fill="FFFFFF"/>
        </w:rPr>
        <w:t>action</w:t>
      </w:r>
      <w:proofErr w:type="gramEnd"/>
      <w:r w:rsidRPr="00381840">
        <w:rPr>
          <w:rFonts w:ascii="Arial Nova Light" w:hAnsi="Arial Nova Light" w:cs="Arial"/>
          <w:shd w:val="clear" w:color="auto" w:fill="FFFFFF"/>
        </w:rPr>
        <w:t xml:space="preserve"> </w:t>
      </w:r>
      <w:r w:rsidR="004E25CA" w:rsidRPr="00381840">
        <w:rPr>
          <w:rFonts w:ascii="Arial Nova Light" w:hAnsi="Arial Nova Light" w:cs="Arial"/>
          <w:shd w:val="clear" w:color="auto" w:fill="FFFFFF"/>
        </w:rPr>
        <w:t>if necessary,</w:t>
      </w:r>
      <w:r w:rsidRPr="00381840">
        <w:rPr>
          <w:rFonts w:ascii="Arial Nova Light" w:hAnsi="Arial Nova Light" w:cs="Arial"/>
          <w:shd w:val="clear" w:color="auto" w:fill="FFFFFF"/>
        </w:rPr>
        <w:t xml:space="preserve"> to ensure that</w:t>
      </w:r>
      <w:r w:rsidR="004E25CA" w:rsidRPr="00381840">
        <w:rPr>
          <w:rFonts w:ascii="Arial Nova Light" w:hAnsi="Arial Nova Light" w:cs="Arial"/>
          <w:bCs/>
          <w:shd w:val="clear" w:color="auto" w:fill="FFFFFF"/>
        </w:rPr>
        <w:t xml:space="preserve"> progress</w:t>
      </w:r>
      <w:r w:rsidRPr="00381840">
        <w:rPr>
          <w:rFonts w:ascii="Arial Nova Light" w:hAnsi="Arial Nova Light" w:cs="Arial"/>
          <w:shd w:val="clear" w:color="auto" w:fill="FFFFFF"/>
        </w:rPr>
        <w:t xml:space="preserve"> </w:t>
      </w:r>
      <w:r w:rsidR="004E25CA" w:rsidRPr="00381840">
        <w:rPr>
          <w:rFonts w:ascii="Arial Nova Light" w:hAnsi="Arial Nova Light" w:cs="Arial"/>
          <w:shd w:val="clear" w:color="auto" w:fill="FFFFFF"/>
        </w:rPr>
        <w:t xml:space="preserve">is being made toward achieving the outcomes on time and within </w:t>
      </w:r>
      <w:r w:rsidR="00C21971" w:rsidRPr="00381840">
        <w:rPr>
          <w:rFonts w:ascii="Arial Nova Light" w:hAnsi="Arial Nova Light" w:cs="Arial"/>
          <w:shd w:val="clear" w:color="auto" w:fill="FFFFFF"/>
        </w:rPr>
        <w:t xml:space="preserve">allocated </w:t>
      </w:r>
      <w:r w:rsidR="004E25CA" w:rsidRPr="00381840">
        <w:rPr>
          <w:rFonts w:ascii="Arial Nova Light" w:hAnsi="Arial Nova Light" w:cs="Arial"/>
          <w:shd w:val="clear" w:color="auto" w:fill="FFFFFF"/>
        </w:rPr>
        <w:t>budget</w:t>
      </w:r>
      <w:r w:rsidR="00E6133E" w:rsidRPr="00381840">
        <w:rPr>
          <w:rFonts w:ascii="Arial Nova Light" w:hAnsi="Arial Nova Light" w:cs="Arial"/>
          <w:shd w:val="clear" w:color="auto" w:fill="FFFFFF"/>
        </w:rPr>
        <w:t>.</w:t>
      </w:r>
    </w:p>
    <w:p w14:paraId="7AD2C4A2" w14:textId="77777777" w:rsidR="00E6133E" w:rsidRPr="00381840" w:rsidRDefault="00E6133E" w:rsidP="006B4BBD">
      <w:pPr>
        <w:spacing w:after="0" w:line="240" w:lineRule="auto"/>
        <w:jc w:val="both"/>
        <w:rPr>
          <w:rFonts w:ascii="Arial Nova Light" w:hAnsi="Arial Nova Light" w:cs="Arial"/>
          <w:shd w:val="clear" w:color="auto" w:fill="FFFFFF"/>
        </w:rPr>
      </w:pPr>
    </w:p>
    <w:p w14:paraId="485F5156" w14:textId="5393FA33" w:rsidR="00EF154B" w:rsidRPr="00381840" w:rsidRDefault="00C0277E" w:rsidP="006B4BBD">
      <w:pPr>
        <w:spacing w:after="0" w:line="240" w:lineRule="auto"/>
        <w:jc w:val="both"/>
        <w:rPr>
          <w:rFonts w:ascii="Arial Nova Light" w:hAnsi="Arial Nova Light" w:cs="Arial"/>
          <w:shd w:val="clear" w:color="auto" w:fill="FFFFFF"/>
        </w:rPr>
      </w:pPr>
      <w:r w:rsidRPr="00381840">
        <w:rPr>
          <w:rFonts w:ascii="Arial Nova Light" w:hAnsi="Arial Nova Light" w:cs="Arial"/>
          <w:shd w:val="clear" w:color="auto" w:fill="FFFFFF"/>
        </w:rPr>
        <w:t>T</w:t>
      </w:r>
      <w:r w:rsidR="00E6133E" w:rsidRPr="00381840">
        <w:rPr>
          <w:rFonts w:ascii="Arial Nova Light" w:hAnsi="Arial Nova Light" w:cs="Arial"/>
          <w:shd w:val="clear" w:color="auto" w:fill="FFFFFF"/>
        </w:rPr>
        <w:t>he monitoring process</w:t>
      </w:r>
      <w:r w:rsidR="0027030E" w:rsidRPr="00381840">
        <w:rPr>
          <w:rFonts w:ascii="Arial Nova Light" w:hAnsi="Arial Nova Light" w:cs="Arial"/>
          <w:shd w:val="clear" w:color="auto" w:fill="FFFFFF"/>
        </w:rPr>
        <w:t xml:space="preserve"> will let the NHRI know</w:t>
      </w:r>
      <w:r w:rsidR="00016BD2" w:rsidRPr="00381840">
        <w:rPr>
          <w:rFonts w:ascii="Arial Nova Light" w:hAnsi="Arial Nova Light" w:cs="Arial"/>
          <w:shd w:val="clear" w:color="auto" w:fill="FFFFFF"/>
        </w:rPr>
        <w:t>:</w:t>
      </w:r>
      <w:r w:rsidR="0027030E" w:rsidRPr="00381840">
        <w:rPr>
          <w:rFonts w:ascii="Arial Nova Light" w:hAnsi="Arial Nova Light" w:cs="Arial"/>
          <w:shd w:val="clear" w:color="auto" w:fill="FFFFFF"/>
        </w:rPr>
        <w:t xml:space="preserve"> </w:t>
      </w:r>
    </w:p>
    <w:p w14:paraId="57C411F1" w14:textId="2E2E9726" w:rsidR="0027030E" w:rsidRPr="00381840" w:rsidRDefault="006A7E4D" w:rsidP="006B4BBD">
      <w:pPr>
        <w:pStyle w:val="ListParagraph"/>
        <w:numPr>
          <w:ilvl w:val="0"/>
          <w:numId w:val="20"/>
        </w:numPr>
        <w:spacing w:before="40" w:after="40" w:line="240" w:lineRule="auto"/>
        <w:contextualSpacing w:val="0"/>
        <w:jc w:val="both"/>
        <w:rPr>
          <w:rFonts w:ascii="Arial Nova Light" w:hAnsi="Arial Nova Light" w:cs="Arial"/>
          <w:shd w:val="clear" w:color="auto" w:fill="FFFFFF"/>
        </w:rPr>
      </w:pPr>
      <w:r>
        <w:rPr>
          <w:rFonts w:ascii="Arial Nova Light" w:hAnsi="Arial Nova Light" w:cs="Arial"/>
          <w:shd w:val="clear" w:color="auto" w:fill="FFFFFF"/>
        </w:rPr>
        <w:t>W</w:t>
      </w:r>
      <w:r w:rsidR="0027030E" w:rsidRPr="00381840">
        <w:rPr>
          <w:rFonts w:ascii="Arial Nova Light" w:hAnsi="Arial Nova Light" w:cs="Arial"/>
          <w:shd w:val="clear" w:color="auto" w:fill="FFFFFF"/>
        </w:rPr>
        <w:t>hat is working well</w:t>
      </w:r>
      <w:r w:rsidR="002B7903" w:rsidRPr="00381840">
        <w:rPr>
          <w:rFonts w:ascii="Arial Nova Light" w:hAnsi="Arial Nova Light" w:cs="Arial"/>
          <w:shd w:val="clear" w:color="auto" w:fill="FFFFFF"/>
        </w:rPr>
        <w:t xml:space="preserve"> and why</w:t>
      </w:r>
      <w:r w:rsidR="0027030E" w:rsidRPr="00381840">
        <w:rPr>
          <w:rFonts w:ascii="Arial Nova Light" w:hAnsi="Arial Nova Light" w:cs="Arial"/>
          <w:shd w:val="clear" w:color="auto" w:fill="FFFFFF"/>
        </w:rPr>
        <w:t xml:space="preserve"> </w:t>
      </w:r>
    </w:p>
    <w:p w14:paraId="7ED780F0" w14:textId="0B63AC28" w:rsidR="00F00F8B" w:rsidRPr="00381840" w:rsidRDefault="006A7E4D" w:rsidP="006B4BBD">
      <w:pPr>
        <w:pStyle w:val="ListParagraph"/>
        <w:numPr>
          <w:ilvl w:val="0"/>
          <w:numId w:val="20"/>
        </w:numPr>
        <w:spacing w:before="40" w:after="40" w:line="240" w:lineRule="auto"/>
        <w:ind w:left="714" w:hanging="357"/>
        <w:contextualSpacing w:val="0"/>
        <w:jc w:val="both"/>
        <w:rPr>
          <w:rFonts w:ascii="Arial Nova Light" w:hAnsi="Arial Nova Light" w:cs="Arial"/>
          <w:shd w:val="clear" w:color="auto" w:fill="FFFFFF"/>
        </w:rPr>
      </w:pPr>
      <w:r>
        <w:rPr>
          <w:rFonts w:ascii="Arial Nova Light" w:hAnsi="Arial Nova Light" w:cs="Arial"/>
          <w:shd w:val="clear" w:color="auto" w:fill="FFFFFF"/>
        </w:rPr>
        <w:t>W</w:t>
      </w:r>
      <w:r w:rsidRPr="00381840">
        <w:rPr>
          <w:rFonts w:ascii="Arial Nova Light" w:hAnsi="Arial Nova Light" w:cs="Arial"/>
          <w:shd w:val="clear" w:color="auto" w:fill="FFFFFF"/>
        </w:rPr>
        <w:t xml:space="preserve">hat </w:t>
      </w:r>
      <w:r w:rsidR="0027030E" w:rsidRPr="00381840">
        <w:rPr>
          <w:rFonts w:ascii="Arial Nova Light" w:hAnsi="Arial Nova Light" w:cs="Arial"/>
          <w:shd w:val="clear" w:color="auto" w:fill="FFFFFF"/>
        </w:rPr>
        <w:t xml:space="preserve">is not working </w:t>
      </w:r>
      <w:r w:rsidR="00631957" w:rsidRPr="00381840">
        <w:rPr>
          <w:rFonts w:ascii="Arial Nova Light" w:hAnsi="Arial Nova Light" w:cs="Arial"/>
          <w:shd w:val="clear" w:color="auto" w:fill="FFFFFF"/>
        </w:rPr>
        <w:t xml:space="preserve">so </w:t>
      </w:r>
      <w:r w:rsidR="0027030E" w:rsidRPr="00381840">
        <w:rPr>
          <w:rFonts w:ascii="Arial Nova Light" w:hAnsi="Arial Nova Light" w:cs="Arial"/>
          <w:shd w:val="clear" w:color="auto" w:fill="FFFFFF"/>
        </w:rPr>
        <w:t xml:space="preserve">well and </w:t>
      </w:r>
      <w:r w:rsidR="00F00F8B" w:rsidRPr="00381840">
        <w:rPr>
          <w:rFonts w:ascii="Arial Nova Light" w:hAnsi="Arial Nova Light" w:cs="Arial"/>
          <w:shd w:val="clear" w:color="auto" w:fill="FFFFFF"/>
        </w:rPr>
        <w:t>why</w:t>
      </w:r>
    </w:p>
    <w:p w14:paraId="7735B6CC" w14:textId="13ACD274" w:rsidR="000A7388" w:rsidRPr="00381840" w:rsidRDefault="006A7E4D" w:rsidP="006B4BBD">
      <w:pPr>
        <w:pStyle w:val="ListParagraph"/>
        <w:numPr>
          <w:ilvl w:val="0"/>
          <w:numId w:val="20"/>
        </w:numPr>
        <w:spacing w:before="40" w:after="40" w:line="240" w:lineRule="auto"/>
        <w:contextualSpacing w:val="0"/>
        <w:jc w:val="both"/>
        <w:rPr>
          <w:rFonts w:ascii="Arial Nova Light" w:hAnsi="Arial Nova Light" w:cs="Arial"/>
          <w:shd w:val="clear" w:color="auto" w:fill="FFFFFF"/>
        </w:rPr>
      </w:pPr>
      <w:r>
        <w:rPr>
          <w:rFonts w:ascii="Arial Nova Light" w:hAnsi="Arial Nova Light" w:cs="Arial"/>
          <w:shd w:val="clear" w:color="auto" w:fill="FFFFFF"/>
        </w:rPr>
        <w:t>W</w:t>
      </w:r>
      <w:r w:rsidRPr="00381840">
        <w:rPr>
          <w:rFonts w:ascii="Arial Nova Light" w:hAnsi="Arial Nova Light" w:cs="Arial"/>
          <w:shd w:val="clear" w:color="auto" w:fill="FFFFFF"/>
        </w:rPr>
        <w:t xml:space="preserve">hat </w:t>
      </w:r>
      <w:r w:rsidR="0000466C" w:rsidRPr="00381840">
        <w:rPr>
          <w:rFonts w:ascii="Arial Nova Light" w:hAnsi="Arial Nova Light" w:cs="Arial"/>
          <w:shd w:val="clear" w:color="auto" w:fill="FFFFFF"/>
        </w:rPr>
        <w:t xml:space="preserve">is being learned about how to improve </w:t>
      </w:r>
      <w:r w:rsidR="00DA36A3" w:rsidRPr="00381840">
        <w:rPr>
          <w:rFonts w:ascii="Arial Nova Light" w:hAnsi="Arial Nova Light" w:cs="Arial"/>
          <w:shd w:val="clear" w:color="auto" w:fill="FFFFFF"/>
        </w:rPr>
        <w:t>progress</w:t>
      </w:r>
    </w:p>
    <w:p w14:paraId="6B837C37" w14:textId="68126738" w:rsidR="0027030E" w:rsidRPr="00381840" w:rsidRDefault="006A7E4D" w:rsidP="006B4BBD">
      <w:pPr>
        <w:pStyle w:val="ListParagraph"/>
        <w:numPr>
          <w:ilvl w:val="0"/>
          <w:numId w:val="20"/>
        </w:numPr>
        <w:spacing w:before="40" w:after="40" w:line="240" w:lineRule="auto"/>
        <w:contextualSpacing w:val="0"/>
        <w:jc w:val="both"/>
        <w:rPr>
          <w:rFonts w:ascii="Arial Nova Light" w:hAnsi="Arial Nova Light" w:cs="Arial"/>
          <w:shd w:val="clear" w:color="auto" w:fill="FFFFFF"/>
        </w:rPr>
      </w:pPr>
      <w:r>
        <w:rPr>
          <w:rFonts w:ascii="Arial Nova Light" w:hAnsi="Arial Nova Light" w:cs="Arial"/>
          <w:shd w:val="clear" w:color="auto" w:fill="FFFFFF"/>
        </w:rPr>
        <w:t>A</w:t>
      </w:r>
      <w:r w:rsidR="00500C11" w:rsidRPr="00381840">
        <w:rPr>
          <w:rFonts w:ascii="Arial Nova Light" w:hAnsi="Arial Nova Light" w:cs="Arial"/>
          <w:shd w:val="clear" w:color="auto" w:fill="FFFFFF"/>
        </w:rPr>
        <w:t xml:space="preserve">ny </w:t>
      </w:r>
      <w:r w:rsidR="001E79F3" w:rsidRPr="00381840">
        <w:rPr>
          <w:rFonts w:ascii="Arial Nova Light" w:hAnsi="Arial Nova Light" w:cs="Arial"/>
          <w:shd w:val="clear" w:color="auto" w:fill="FFFFFF"/>
        </w:rPr>
        <w:t xml:space="preserve">changes that </w:t>
      </w:r>
      <w:r w:rsidR="00DA36A3" w:rsidRPr="00381840">
        <w:rPr>
          <w:rFonts w:ascii="Arial Nova Light" w:hAnsi="Arial Nova Light" w:cs="Arial"/>
          <w:shd w:val="clear" w:color="auto" w:fill="FFFFFF"/>
        </w:rPr>
        <w:t>are</w:t>
      </w:r>
      <w:r w:rsidR="001E79F3" w:rsidRPr="00381840">
        <w:rPr>
          <w:rFonts w:ascii="Arial Nova Light" w:hAnsi="Arial Nova Light" w:cs="Arial"/>
          <w:shd w:val="clear" w:color="auto" w:fill="FFFFFF"/>
        </w:rPr>
        <w:t xml:space="preserve"> </w:t>
      </w:r>
      <w:r w:rsidR="004479EF" w:rsidRPr="00381840">
        <w:rPr>
          <w:rFonts w:ascii="Arial Nova Light" w:hAnsi="Arial Nova Light" w:cs="Arial"/>
          <w:shd w:val="clear" w:color="auto" w:fill="FFFFFF"/>
        </w:rPr>
        <w:t>need</w:t>
      </w:r>
      <w:r w:rsidR="001E79F3" w:rsidRPr="00381840">
        <w:rPr>
          <w:rFonts w:ascii="Arial Nova Light" w:hAnsi="Arial Nova Light" w:cs="Arial"/>
          <w:shd w:val="clear" w:color="auto" w:fill="FFFFFF"/>
        </w:rPr>
        <w:t>ed</w:t>
      </w:r>
      <w:r w:rsidR="00942331" w:rsidRPr="00381840">
        <w:rPr>
          <w:rFonts w:ascii="Arial Nova Light" w:hAnsi="Arial Nova Light" w:cs="Arial"/>
          <w:shd w:val="clear" w:color="auto" w:fill="FFFFFF"/>
        </w:rPr>
        <w:t>.</w:t>
      </w:r>
      <w:r w:rsidR="00C74C23" w:rsidRPr="00381840">
        <w:rPr>
          <w:rFonts w:ascii="Arial Nova Light" w:hAnsi="Arial Nova Light" w:cs="Arial"/>
          <w:shd w:val="clear" w:color="auto" w:fill="FFFFFF"/>
        </w:rPr>
        <w:t xml:space="preserve"> </w:t>
      </w:r>
    </w:p>
    <w:p w14:paraId="662C7886" w14:textId="77777777" w:rsidR="00EF154B" w:rsidRPr="00381840" w:rsidRDefault="00EF154B" w:rsidP="006B4BBD">
      <w:pPr>
        <w:spacing w:after="0" w:line="240" w:lineRule="auto"/>
        <w:jc w:val="both"/>
        <w:rPr>
          <w:rFonts w:ascii="Arial Nova Light" w:hAnsi="Arial Nova Light" w:cs="Arial"/>
          <w:shd w:val="clear" w:color="auto" w:fill="FFFFFF"/>
        </w:rPr>
      </w:pPr>
    </w:p>
    <w:p w14:paraId="711B656A" w14:textId="1F069DEF" w:rsidR="00207A13" w:rsidRPr="00381840" w:rsidRDefault="00207A13" w:rsidP="006B4BBD">
      <w:pPr>
        <w:pStyle w:val="ListParagraph"/>
        <w:spacing w:before="40" w:after="40" w:line="240" w:lineRule="auto"/>
        <w:ind w:left="0"/>
        <w:jc w:val="both"/>
        <w:rPr>
          <w:rFonts w:ascii="Arial Nova Light" w:hAnsi="Arial Nova Light" w:cs="Arial"/>
        </w:rPr>
      </w:pPr>
      <w:r w:rsidRPr="00381840">
        <w:rPr>
          <w:rFonts w:ascii="Arial Nova Light" w:hAnsi="Arial Nova Light" w:cs="Arial"/>
        </w:rPr>
        <w:t>Information gained from the monitoring process</w:t>
      </w:r>
      <w:r w:rsidR="005067C3" w:rsidRPr="00381840">
        <w:rPr>
          <w:rFonts w:ascii="Arial Nova Light" w:hAnsi="Arial Nova Light" w:cs="Arial"/>
        </w:rPr>
        <w:t xml:space="preserve"> enables the NHRI to</w:t>
      </w:r>
      <w:r w:rsidR="00407DC5" w:rsidRPr="00381840">
        <w:rPr>
          <w:rFonts w:ascii="Arial Nova Light" w:hAnsi="Arial Nova Light" w:cs="Arial"/>
        </w:rPr>
        <w:t xml:space="preserve"> </w:t>
      </w:r>
      <w:r w:rsidRPr="00381840">
        <w:rPr>
          <w:rFonts w:ascii="Arial Nova Light" w:hAnsi="Arial Nova Light" w:cs="Arial"/>
        </w:rPr>
        <w:t>report on</w:t>
      </w:r>
      <w:r w:rsidR="004F6AC9" w:rsidRPr="00381840">
        <w:rPr>
          <w:rFonts w:ascii="Arial Nova Light" w:hAnsi="Arial Nova Light" w:cs="Arial"/>
        </w:rPr>
        <w:t xml:space="preserve"> </w:t>
      </w:r>
      <w:r w:rsidR="009A6659" w:rsidRPr="00381840">
        <w:rPr>
          <w:rFonts w:ascii="Arial Nova Light" w:hAnsi="Arial Nova Light" w:cs="Arial"/>
        </w:rPr>
        <w:t>the</w:t>
      </w:r>
      <w:r w:rsidRPr="00381840">
        <w:rPr>
          <w:rFonts w:ascii="Arial Nova Light" w:hAnsi="Arial Nova Light" w:cs="Arial"/>
        </w:rPr>
        <w:t xml:space="preserve"> </w:t>
      </w:r>
      <w:r w:rsidR="009A6659" w:rsidRPr="00381840">
        <w:rPr>
          <w:rFonts w:ascii="Arial Nova Light" w:hAnsi="Arial Nova Light" w:cs="Arial"/>
        </w:rPr>
        <w:t>progress it is making toward its outcomes</w:t>
      </w:r>
      <w:r w:rsidR="00747286" w:rsidRPr="00381840">
        <w:rPr>
          <w:rFonts w:ascii="Arial Nova Light" w:hAnsi="Arial Nova Light" w:cs="Arial"/>
        </w:rPr>
        <w:t xml:space="preserve"> </w:t>
      </w:r>
      <w:r w:rsidR="00407DC5" w:rsidRPr="00381840">
        <w:rPr>
          <w:rFonts w:ascii="Arial Nova Light" w:hAnsi="Arial Nova Light" w:cs="Arial"/>
        </w:rPr>
        <w:t xml:space="preserve">and </w:t>
      </w:r>
      <w:r w:rsidR="00747286" w:rsidRPr="00381840">
        <w:rPr>
          <w:rFonts w:ascii="Arial Nova Light" w:hAnsi="Arial Nova Light" w:cs="Arial"/>
        </w:rPr>
        <w:t xml:space="preserve">identify changes that may be required to </w:t>
      </w:r>
      <w:proofErr w:type="gramStart"/>
      <w:r w:rsidR="00747286" w:rsidRPr="00381840">
        <w:rPr>
          <w:rFonts w:ascii="Arial Nova Light" w:hAnsi="Arial Nova Light" w:cs="Arial"/>
        </w:rPr>
        <w:t>in order to</w:t>
      </w:r>
      <w:proofErr w:type="gramEnd"/>
      <w:r w:rsidR="00747286" w:rsidRPr="00381840">
        <w:rPr>
          <w:rFonts w:ascii="Arial Nova Light" w:hAnsi="Arial Nova Light" w:cs="Arial"/>
        </w:rPr>
        <w:t xml:space="preserve"> improve progress</w:t>
      </w:r>
    </w:p>
    <w:p w14:paraId="10790CA8" w14:textId="77777777" w:rsidR="00747286" w:rsidRPr="00381840" w:rsidRDefault="00747286" w:rsidP="006B4BBD">
      <w:pPr>
        <w:spacing w:after="0" w:line="240" w:lineRule="auto"/>
        <w:jc w:val="both"/>
        <w:rPr>
          <w:rFonts w:ascii="Arial Nova Light" w:hAnsi="Arial Nova Light" w:cs="Arial"/>
        </w:rPr>
      </w:pPr>
    </w:p>
    <w:p w14:paraId="43390244" w14:textId="42DFE12E" w:rsidR="00C21971" w:rsidRPr="00381840" w:rsidRDefault="00C21971" w:rsidP="006B4BBD">
      <w:pPr>
        <w:spacing w:after="0" w:line="240" w:lineRule="auto"/>
        <w:jc w:val="both"/>
        <w:rPr>
          <w:rFonts w:ascii="Arial Nova Light" w:hAnsi="Arial Nova Light" w:cs="Arial"/>
        </w:rPr>
      </w:pPr>
      <w:r w:rsidRPr="00381840">
        <w:rPr>
          <w:rFonts w:ascii="Arial Nova Light" w:hAnsi="Arial Nova Light" w:cs="Arial"/>
        </w:rPr>
        <w:t xml:space="preserve">The monitoring </w:t>
      </w:r>
      <w:r w:rsidR="007948C3" w:rsidRPr="00381840">
        <w:rPr>
          <w:rFonts w:ascii="Arial Nova Light" w:hAnsi="Arial Nova Light" w:cs="Arial"/>
        </w:rPr>
        <w:t>results</w:t>
      </w:r>
      <w:r w:rsidRPr="00381840">
        <w:rPr>
          <w:rFonts w:ascii="Arial Nova Light" w:hAnsi="Arial Nova Light" w:cs="Arial"/>
        </w:rPr>
        <w:t xml:space="preserve"> will most likely re</w:t>
      </w:r>
      <w:r w:rsidR="007948C3" w:rsidRPr="00381840">
        <w:rPr>
          <w:rFonts w:ascii="Arial Nova Light" w:hAnsi="Arial Nova Light" w:cs="Arial"/>
        </w:rPr>
        <w:t>quire</w:t>
      </w:r>
      <w:r w:rsidRPr="00381840">
        <w:rPr>
          <w:rFonts w:ascii="Arial Nova Light" w:hAnsi="Arial Nova Light" w:cs="Arial"/>
        </w:rPr>
        <w:t xml:space="preserve"> some adjustment to the </w:t>
      </w:r>
      <w:r w:rsidR="00BE16E6" w:rsidRPr="00381840">
        <w:rPr>
          <w:rFonts w:ascii="Arial Nova Light" w:hAnsi="Arial Nova Light" w:cs="Arial"/>
        </w:rPr>
        <w:t xml:space="preserve">gender mainstreaming </w:t>
      </w:r>
      <w:r w:rsidRPr="00381840">
        <w:rPr>
          <w:rFonts w:ascii="Arial Nova Light" w:hAnsi="Arial Nova Light" w:cs="Arial"/>
        </w:rPr>
        <w:t>plan or</w:t>
      </w:r>
      <w:r w:rsidR="006A7E4D">
        <w:rPr>
          <w:rFonts w:ascii="Arial Nova Light" w:hAnsi="Arial Nova Light" w:cs="Arial"/>
        </w:rPr>
        <w:t xml:space="preserve"> certain</w:t>
      </w:r>
      <w:r w:rsidRPr="00381840">
        <w:rPr>
          <w:rFonts w:ascii="Arial Nova Light" w:hAnsi="Arial Nova Light" w:cs="Arial"/>
        </w:rPr>
        <w:t xml:space="preserve"> components of it</w:t>
      </w:r>
      <w:r w:rsidR="006A7E4D">
        <w:rPr>
          <w:rFonts w:ascii="Arial Nova Light" w:hAnsi="Arial Nova Light" w:cs="Arial"/>
        </w:rPr>
        <w:t>, such as</w:t>
      </w:r>
      <w:r w:rsidR="007948C3" w:rsidRPr="00381840">
        <w:rPr>
          <w:rFonts w:ascii="Arial Nova Light" w:hAnsi="Arial Nova Light" w:cs="Arial"/>
        </w:rPr>
        <w:t xml:space="preserve"> </w:t>
      </w:r>
      <w:r w:rsidR="007948C3" w:rsidRPr="00381840">
        <w:rPr>
          <w:rFonts w:ascii="Arial Nova Light" w:hAnsi="Arial Nova Light" w:cs="Arial"/>
          <w:shd w:val="clear" w:color="auto" w:fill="FFFFFF"/>
        </w:rPr>
        <w:t>scope, activities, personnel, resource allocations, timing and/or the communications</w:t>
      </w:r>
      <w:r w:rsidRPr="00381840">
        <w:rPr>
          <w:rFonts w:ascii="Arial Nova Light" w:hAnsi="Arial Nova Light" w:cs="Arial"/>
        </w:rPr>
        <w:t xml:space="preserve">. </w:t>
      </w:r>
      <w:r w:rsidR="006E1AF2" w:rsidRPr="00381840">
        <w:rPr>
          <w:rFonts w:ascii="Arial Nova Light" w:hAnsi="Arial Nova Light" w:cs="Arial"/>
        </w:rPr>
        <w:t xml:space="preserve">It may even require a review of the outcomes. </w:t>
      </w:r>
      <w:r w:rsidRPr="00381840">
        <w:rPr>
          <w:rFonts w:ascii="Arial Nova Light" w:hAnsi="Arial Nova Light" w:cs="Arial"/>
        </w:rPr>
        <w:t>This is natural and to be expected.</w:t>
      </w:r>
    </w:p>
    <w:p w14:paraId="6DAB2B10" w14:textId="5A9FE3AC" w:rsidR="00E010FA" w:rsidRPr="00381840" w:rsidRDefault="00E010FA" w:rsidP="006B4BBD">
      <w:pPr>
        <w:spacing w:after="0" w:line="240" w:lineRule="auto"/>
        <w:jc w:val="both"/>
        <w:rPr>
          <w:rFonts w:ascii="Arial Nova Light" w:hAnsi="Arial Nova Light" w:cs="Arial"/>
        </w:rPr>
      </w:pPr>
    </w:p>
    <w:p w14:paraId="42EE15D3" w14:textId="40BB542F" w:rsidR="00E010FA" w:rsidRPr="00381840" w:rsidRDefault="00E010FA" w:rsidP="006B4BBD">
      <w:pPr>
        <w:spacing w:after="0" w:line="240" w:lineRule="auto"/>
        <w:jc w:val="both"/>
        <w:rPr>
          <w:rFonts w:ascii="Arial Nova Light" w:hAnsi="Arial Nova Light" w:cs="Arial"/>
        </w:rPr>
      </w:pPr>
      <w:r w:rsidRPr="00381840">
        <w:rPr>
          <w:rFonts w:ascii="Arial Nova Light" w:hAnsi="Arial Nova Light" w:cs="Arial"/>
        </w:rPr>
        <w:t>Monitoring is an ongoing progress of review</w:t>
      </w:r>
      <w:r w:rsidR="00B93978" w:rsidRPr="00381840">
        <w:rPr>
          <w:rFonts w:ascii="Arial Nova Light" w:hAnsi="Arial Nova Light" w:cs="Arial"/>
        </w:rPr>
        <w:t>ing</w:t>
      </w:r>
      <w:r w:rsidRPr="00381840">
        <w:rPr>
          <w:rFonts w:ascii="Arial Nova Light" w:hAnsi="Arial Nova Light" w:cs="Arial"/>
        </w:rPr>
        <w:t xml:space="preserve">, </w:t>
      </w:r>
      <w:proofErr w:type="gramStart"/>
      <w:r w:rsidRPr="00381840">
        <w:rPr>
          <w:rFonts w:ascii="Arial Nova Light" w:hAnsi="Arial Nova Light" w:cs="Arial"/>
        </w:rPr>
        <w:t>planning</w:t>
      </w:r>
      <w:proofErr w:type="gramEnd"/>
      <w:r w:rsidRPr="00381840">
        <w:rPr>
          <w:rFonts w:ascii="Arial Nova Light" w:hAnsi="Arial Nova Light" w:cs="Arial"/>
        </w:rPr>
        <w:t xml:space="preserve"> and acting and reviewing again</w:t>
      </w:r>
      <w:r w:rsidR="00407DC5" w:rsidRPr="00381840">
        <w:rPr>
          <w:rFonts w:ascii="Arial Nova Light" w:hAnsi="Arial Nova Light" w:cs="Arial"/>
        </w:rPr>
        <w:t>.</w:t>
      </w:r>
      <w:r w:rsidRPr="00381840">
        <w:rPr>
          <w:rFonts w:ascii="Arial Nova Light" w:hAnsi="Arial Nova Light" w:cs="Arial"/>
        </w:rPr>
        <w:t xml:space="preserve"> </w:t>
      </w:r>
    </w:p>
    <w:p w14:paraId="43CE4CE0" w14:textId="5C67F933" w:rsidR="00E010FA" w:rsidRPr="00381840" w:rsidRDefault="00E010FA" w:rsidP="006B4BBD">
      <w:pPr>
        <w:spacing w:after="0" w:line="240" w:lineRule="auto"/>
        <w:jc w:val="both"/>
        <w:rPr>
          <w:rFonts w:ascii="Arial Nova Light" w:hAnsi="Arial Nova Light" w:cs="Arial"/>
        </w:rPr>
      </w:pPr>
    </w:p>
    <w:p w14:paraId="56AD6FC9" w14:textId="6057DB01" w:rsidR="00DE3F9C" w:rsidRPr="00381840" w:rsidRDefault="00C7115F" w:rsidP="006B4BBD">
      <w:pPr>
        <w:spacing w:after="0" w:line="240" w:lineRule="auto"/>
        <w:jc w:val="both"/>
        <w:rPr>
          <w:rFonts w:ascii="Arial Nova Light" w:hAnsi="Arial Nova Light" w:cs="Arial"/>
        </w:rPr>
      </w:pPr>
      <w:r w:rsidRPr="00381840">
        <w:rPr>
          <w:rFonts w:ascii="Arial Nova Light" w:hAnsi="Arial Nova Light" w:cs="Arial"/>
        </w:rPr>
        <w:t>Although not always the case, m</w:t>
      </w:r>
      <w:r w:rsidR="009F65A8" w:rsidRPr="00381840">
        <w:rPr>
          <w:rFonts w:ascii="Arial Nova Light" w:hAnsi="Arial Nova Light" w:cs="Arial"/>
        </w:rPr>
        <w:t xml:space="preserve">onitoring is usually undertaken against the short-term and medium-term outcomes whereas the evaluation process (discussed in the next </w:t>
      </w:r>
      <w:r w:rsidR="00A54092" w:rsidRPr="00381840">
        <w:rPr>
          <w:rFonts w:ascii="Arial Nova Light" w:hAnsi="Arial Nova Light" w:cs="Arial"/>
        </w:rPr>
        <w:t>section) assesses</w:t>
      </w:r>
      <w:r w:rsidRPr="00381840">
        <w:rPr>
          <w:rFonts w:ascii="Arial Nova Light" w:hAnsi="Arial Nova Light" w:cs="Arial"/>
        </w:rPr>
        <w:t xml:space="preserve"> the long-term outcome.</w:t>
      </w:r>
      <w:r w:rsidR="000B066D" w:rsidRPr="00381840">
        <w:rPr>
          <w:rFonts w:ascii="Arial Nova Light" w:hAnsi="Arial Nova Light" w:cs="Arial"/>
        </w:rPr>
        <w:t xml:space="preserve"> </w:t>
      </w:r>
      <w:r w:rsidR="007D6A84" w:rsidRPr="00381840">
        <w:rPr>
          <w:rFonts w:ascii="Arial Nova Light" w:hAnsi="Arial Nova Light" w:cs="Arial"/>
        </w:rPr>
        <w:t xml:space="preserve"> </w:t>
      </w:r>
    </w:p>
    <w:p w14:paraId="7C644BC3" w14:textId="77777777" w:rsidR="00E6133E" w:rsidRPr="00381840" w:rsidRDefault="00E6133E" w:rsidP="006B4BBD">
      <w:pPr>
        <w:spacing w:after="0" w:line="240" w:lineRule="auto"/>
        <w:jc w:val="both"/>
        <w:rPr>
          <w:rFonts w:ascii="Arial Nova Light" w:hAnsi="Arial Nova Light" w:cs="Arial"/>
        </w:rPr>
      </w:pPr>
    </w:p>
    <w:p w14:paraId="729BEE4E" w14:textId="77777777" w:rsidR="00C65EED" w:rsidRDefault="00E4783B" w:rsidP="006B4BBD">
      <w:pPr>
        <w:spacing w:after="0" w:line="240" w:lineRule="auto"/>
        <w:jc w:val="both"/>
        <w:rPr>
          <w:rFonts w:ascii="Arial Nova Light" w:hAnsi="Arial Nova Light" w:cs="Arial"/>
        </w:rPr>
      </w:pPr>
      <w:r w:rsidRPr="00381840">
        <w:rPr>
          <w:rFonts w:ascii="Arial Nova Light" w:hAnsi="Arial Nova Light" w:cs="Arial"/>
          <w:shd w:val="clear" w:color="auto" w:fill="FFFFFF"/>
        </w:rPr>
        <w:t>Regular t</w:t>
      </w:r>
      <w:r w:rsidRPr="00381840">
        <w:rPr>
          <w:rFonts w:ascii="Arial Nova Light" w:hAnsi="Arial Nova Light" w:cs="Arial"/>
        </w:rPr>
        <w:t xml:space="preserve">ime should be set aside </w:t>
      </w:r>
      <w:r w:rsidR="00ED350F" w:rsidRPr="00381840">
        <w:rPr>
          <w:rFonts w:ascii="Arial Nova Light" w:hAnsi="Arial Nova Light" w:cs="Arial"/>
        </w:rPr>
        <w:t>for this</w:t>
      </w:r>
      <w:r w:rsidRPr="00381840">
        <w:rPr>
          <w:rFonts w:ascii="Arial Nova Light" w:hAnsi="Arial Nova Light" w:cs="Arial"/>
        </w:rPr>
        <w:t xml:space="preserve">. Milestones </w:t>
      </w:r>
      <w:r w:rsidR="00F9029A" w:rsidRPr="00381840">
        <w:rPr>
          <w:rFonts w:ascii="Arial Nova Light" w:hAnsi="Arial Nova Light" w:cs="Arial"/>
        </w:rPr>
        <w:t xml:space="preserve">will have been </w:t>
      </w:r>
      <w:r w:rsidRPr="00381840">
        <w:rPr>
          <w:rFonts w:ascii="Arial Nova Light" w:hAnsi="Arial Nova Light" w:cs="Arial"/>
        </w:rPr>
        <w:t xml:space="preserve">identified </w:t>
      </w:r>
      <w:r w:rsidR="00F9029A" w:rsidRPr="00381840">
        <w:rPr>
          <w:rFonts w:ascii="Arial Nova Light" w:hAnsi="Arial Nova Light" w:cs="Arial"/>
        </w:rPr>
        <w:t xml:space="preserve">during the development of the </w:t>
      </w:r>
      <w:r w:rsidRPr="00381840">
        <w:rPr>
          <w:rFonts w:ascii="Arial Nova Light" w:hAnsi="Arial Nova Light" w:cs="Arial"/>
        </w:rPr>
        <w:t xml:space="preserve">gender mainstreaming </w:t>
      </w:r>
      <w:r w:rsidR="00F9029A" w:rsidRPr="00381840">
        <w:rPr>
          <w:rFonts w:ascii="Arial Nova Light" w:hAnsi="Arial Nova Light" w:cs="Arial"/>
        </w:rPr>
        <w:t>plan</w:t>
      </w:r>
      <w:r w:rsidR="009840F6" w:rsidRPr="00381840">
        <w:rPr>
          <w:rFonts w:ascii="Arial Nova Light" w:hAnsi="Arial Nova Light" w:cs="Arial"/>
        </w:rPr>
        <w:t xml:space="preserve"> </w:t>
      </w:r>
      <w:r w:rsidR="00284AB5" w:rsidRPr="00381840">
        <w:rPr>
          <w:rFonts w:ascii="Arial Nova Light" w:hAnsi="Arial Nova Light" w:cs="Arial"/>
        </w:rPr>
        <w:t>and the</w:t>
      </w:r>
      <w:r w:rsidR="00615ABB" w:rsidRPr="00381840">
        <w:rPr>
          <w:rFonts w:ascii="Arial Nova Light" w:hAnsi="Arial Nova Light" w:cs="Arial"/>
        </w:rPr>
        <w:t>y</w:t>
      </w:r>
      <w:r w:rsidR="00284AB5" w:rsidRPr="00381840">
        <w:rPr>
          <w:rFonts w:ascii="Arial Nova Light" w:hAnsi="Arial Nova Light" w:cs="Arial"/>
        </w:rPr>
        <w:t xml:space="preserve"> will provide </w:t>
      </w:r>
      <w:r w:rsidR="00A9473B" w:rsidRPr="00381840">
        <w:rPr>
          <w:rFonts w:ascii="Arial Nova Light" w:hAnsi="Arial Nova Light" w:cs="Arial"/>
        </w:rPr>
        <w:t>the</w:t>
      </w:r>
      <w:r w:rsidR="00284AB5" w:rsidRPr="00381840">
        <w:rPr>
          <w:rFonts w:ascii="Arial Nova Light" w:hAnsi="Arial Nova Light" w:cs="Arial"/>
        </w:rPr>
        <w:t xml:space="preserve"> opportunity to </w:t>
      </w:r>
      <w:r w:rsidR="00776DB6" w:rsidRPr="00381840">
        <w:rPr>
          <w:rFonts w:ascii="Arial Nova Light" w:hAnsi="Arial Nova Light" w:cs="Arial"/>
        </w:rPr>
        <w:t xml:space="preserve">review </w:t>
      </w:r>
      <w:r w:rsidR="00615ABB" w:rsidRPr="00381840">
        <w:rPr>
          <w:rFonts w:ascii="Arial Nova Light" w:hAnsi="Arial Nova Light" w:cs="Arial"/>
        </w:rPr>
        <w:t xml:space="preserve">what </w:t>
      </w:r>
      <w:r w:rsidR="00C6435C" w:rsidRPr="00381840">
        <w:rPr>
          <w:rFonts w:ascii="Arial Nova Light" w:hAnsi="Arial Nova Light" w:cs="Arial"/>
        </w:rPr>
        <w:t>achievement</w:t>
      </w:r>
      <w:r w:rsidR="00615ABB" w:rsidRPr="00381840">
        <w:rPr>
          <w:rFonts w:ascii="Arial Nova Light" w:hAnsi="Arial Nova Light" w:cs="Arial"/>
        </w:rPr>
        <w:t xml:space="preserve">s have been made </w:t>
      </w:r>
      <w:r w:rsidR="009C7464" w:rsidRPr="00381840">
        <w:rPr>
          <w:rFonts w:ascii="Arial Nova Light" w:hAnsi="Arial Nova Light" w:cs="Arial"/>
        </w:rPr>
        <w:t xml:space="preserve">to date and whether the work is on track. </w:t>
      </w:r>
      <w:r w:rsidR="00615ABB" w:rsidRPr="00381840">
        <w:rPr>
          <w:rFonts w:ascii="Arial Nova Light" w:hAnsi="Arial Nova Light" w:cs="Arial"/>
        </w:rPr>
        <w:t xml:space="preserve"> </w:t>
      </w:r>
    </w:p>
    <w:p w14:paraId="515B8AC9" w14:textId="63121946" w:rsidR="00725D07" w:rsidRPr="00381840" w:rsidRDefault="00A9473B" w:rsidP="006B4BBD">
      <w:pPr>
        <w:spacing w:after="0" w:line="240" w:lineRule="auto"/>
        <w:jc w:val="both"/>
        <w:rPr>
          <w:rFonts w:ascii="Arial Nova Light" w:hAnsi="Arial Nova Light" w:cs="Arial"/>
        </w:rPr>
      </w:pPr>
      <w:r w:rsidRPr="00381840">
        <w:rPr>
          <w:rFonts w:ascii="Arial Nova Light" w:hAnsi="Arial Nova Light" w:cs="Arial"/>
        </w:rPr>
        <w:t xml:space="preserve"> </w:t>
      </w:r>
    </w:p>
    <w:p w14:paraId="3D1A279A" w14:textId="0A7A957C" w:rsidR="00011D44" w:rsidRPr="00381840" w:rsidRDefault="00725D07" w:rsidP="006B4BBD">
      <w:pPr>
        <w:spacing w:after="0" w:line="240" w:lineRule="auto"/>
        <w:jc w:val="both"/>
        <w:rPr>
          <w:rFonts w:ascii="Arial Nova Light" w:hAnsi="Arial Nova Light" w:cs="Arial"/>
        </w:rPr>
      </w:pPr>
      <w:r w:rsidRPr="00381840">
        <w:rPr>
          <w:rFonts w:ascii="Arial Nova Light" w:hAnsi="Arial Nova Light" w:cs="Arial"/>
        </w:rPr>
        <w:t>Teams</w:t>
      </w:r>
      <w:r w:rsidR="004F3C9A" w:rsidRPr="00381840">
        <w:rPr>
          <w:rFonts w:ascii="Arial Nova Light" w:hAnsi="Arial Nova Light" w:cs="Arial"/>
        </w:rPr>
        <w:t>,</w:t>
      </w:r>
      <w:r w:rsidRPr="00381840">
        <w:rPr>
          <w:rFonts w:ascii="Arial Nova Light" w:hAnsi="Arial Nova Light" w:cs="Arial"/>
        </w:rPr>
        <w:t xml:space="preserve"> </w:t>
      </w:r>
      <w:r w:rsidR="004F3C9A" w:rsidRPr="00381840">
        <w:rPr>
          <w:rFonts w:ascii="Arial Nova Light" w:hAnsi="Arial Nova Light" w:cs="Arial"/>
        </w:rPr>
        <w:t xml:space="preserve">including the </w:t>
      </w:r>
      <w:r w:rsidR="00C65EED">
        <w:rPr>
          <w:rFonts w:ascii="Arial Nova Light" w:hAnsi="Arial Nova Light" w:cs="Arial"/>
        </w:rPr>
        <w:t>NHRI members</w:t>
      </w:r>
      <w:r w:rsidR="004F3C9A" w:rsidRPr="00381840">
        <w:rPr>
          <w:rFonts w:ascii="Arial Nova Light" w:hAnsi="Arial Nova Light" w:cs="Arial"/>
        </w:rPr>
        <w:t xml:space="preserve">, </w:t>
      </w:r>
      <w:r w:rsidRPr="00381840">
        <w:rPr>
          <w:rFonts w:ascii="Arial Nova Light" w:hAnsi="Arial Nova Light" w:cs="Arial"/>
        </w:rPr>
        <w:t xml:space="preserve">may </w:t>
      </w:r>
      <w:r w:rsidR="008B1968" w:rsidRPr="00381840">
        <w:rPr>
          <w:rFonts w:ascii="Arial Nova Light" w:hAnsi="Arial Nova Light" w:cs="Arial"/>
        </w:rPr>
        <w:t xml:space="preserve">have the gender mainstreaming strategy as a standing agenda item </w:t>
      </w:r>
      <w:r w:rsidR="006C0851" w:rsidRPr="00381840">
        <w:rPr>
          <w:rFonts w:ascii="Arial Nova Light" w:hAnsi="Arial Nova Light" w:cs="Arial"/>
        </w:rPr>
        <w:t xml:space="preserve">at </w:t>
      </w:r>
      <w:r w:rsidR="008B1968" w:rsidRPr="00381840">
        <w:rPr>
          <w:rFonts w:ascii="Arial Nova Light" w:hAnsi="Arial Nova Light" w:cs="Arial"/>
        </w:rPr>
        <w:t>their meetings</w:t>
      </w:r>
      <w:r w:rsidR="00DC3EC1" w:rsidRPr="00381840">
        <w:rPr>
          <w:rFonts w:ascii="Arial Nova Light" w:hAnsi="Arial Nova Light" w:cs="Arial"/>
        </w:rPr>
        <w:t xml:space="preserve"> where they can discuss and report on progress</w:t>
      </w:r>
      <w:r w:rsidR="00011D44" w:rsidRPr="00381840">
        <w:rPr>
          <w:rFonts w:ascii="Arial Nova Light" w:hAnsi="Arial Nova Light" w:cs="Arial"/>
        </w:rPr>
        <w:t xml:space="preserve">. It will be the </w:t>
      </w:r>
      <w:r w:rsidR="00B6588A">
        <w:rPr>
          <w:rFonts w:ascii="Arial Nova Light" w:eastAsia="Times New Roman" w:hAnsi="Arial Nova Light" w:cs="Arial"/>
          <w:lang w:val="en-NZ" w:eastAsia="en-NZ"/>
        </w:rPr>
        <w:t>gender mainstreaming t</w:t>
      </w:r>
      <w:proofErr w:type="spellStart"/>
      <w:r w:rsidR="00011D44" w:rsidRPr="00381840">
        <w:rPr>
          <w:rFonts w:ascii="Arial Nova Light" w:hAnsi="Arial Nova Light" w:cs="Arial"/>
        </w:rPr>
        <w:t>eam’s</w:t>
      </w:r>
      <w:proofErr w:type="spellEnd"/>
      <w:r w:rsidR="00011D44" w:rsidRPr="00381840">
        <w:rPr>
          <w:rFonts w:ascii="Arial Nova Light" w:hAnsi="Arial Nova Light" w:cs="Arial"/>
        </w:rPr>
        <w:t xml:space="preserve"> role</w:t>
      </w:r>
      <w:r w:rsidR="00B6588A">
        <w:rPr>
          <w:rFonts w:ascii="Arial Nova Light" w:hAnsi="Arial Nova Light" w:cs="Arial"/>
        </w:rPr>
        <w:t>,</w:t>
      </w:r>
      <w:r w:rsidR="00011D44" w:rsidRPr="00381840">
        <w:rPr>
          <w:rFonts w:ascii="Arial Nova Light" w:hAnsi="Arial Nova Light" w:cs="Arial"/>
        </w:rPr>
        <w:t xml:space="preserve"> along with the senior executive officer, or their delegate, to monitor and document progress and to communicate that across the NHRI. </w:t>
      </w:r>
    </w:p>
    <w:p w14:paraId="2E4593EB" w14:textId="77777777" w:rsidR="00C760A4" w:rsidRPr="00381840" w:rsidRDefault="00C760A4" w:rsidP="006B4BBD">
      <w:pPr>
        <w:spacing w:after="0" w:line="240" w:lineRule="auto"/>
        <w:jc w:val="both"/>
        <w:rPr>
          <w:rFonts w:ascii="Arial Nova Light" w:hAnsi="Arial Nova Light" w:cs="Arial"/>
        </w:rPr>
      </w:pPr>
    </w:p>
    <w:p w14:paraId="78E54341" w14:textId="6443E9EE" w:rsidR="00DA14D4" w:rsidRPr="00381840" w:rsidRDefault="00B349DF" w:rsidP="006B4BBD">
      <w:pPr>
        <w:spacing w:after="0" w:line="240" w:lineRule="auto"/>
        <w:jc w:val="both"/>
        <w:rPr>
          <w:rFonts w:ascii="Arial Nova Light" w:hAnsi="Arial Nova Light" w:cs="Arial"/>
        </w:rPr>
      </w:pPr>
      <w:r w:rsidRPr="00381840">
        <w:rPr>
          <w:rFonts w:ascii="Arial Nova Light" w:hAnsi="Arial Nova Light" w:cs="Arial"/>
        </w:rPr>
        <w:t xml:space="preserve">There are </w:t>
      </w:r>
      <w:r w:rsidR="00C760A4" w:rsidRPr="00381840">
        <w:rPr>
          <w:rFonts w:ascii="Arial Nova Light" w:hAnsi="Arial Nova Light" w:cs="Arial"/>
        </w:rPr>
        <w:t>many</w:t>
      </w:r>
      <w:r w:rsidRPr="00381840">
        <w:rPr>
          <w:rFonts w:ascii="Arial Nova Light" w:hAnsi="Arial Nova Light" w:cs="Arial"/>
        </w:rPr>
        <w:t xml:space="preserve"> m</w:t>
      </w:r>
      <w:r w:rsidR="008A1C39" w:rsidRPr="00381840">
        <w:rPr>
          <w:rFonts w:ascii="Arial Nova Light" w:hAnsi="Arial Nova Light" w:cs="Arial"/>
        </w:rPr>
        <w:t xml:space="preserve">onitoring </w:t>
      </w:r>
      <w:r w:rsidRPr="00381840">
        <w:rPr>
          <w:rFonts w:ascii="Arial Nova Light" w:hAnsi="Arial Nova Light" w:cs="Arial"/>
        </w:rPr>
        <w:t>tools available</w:t>
      </w:r>
      <w:r w:rsidR="008D2B33" w:rsidRPr="00381840">
        <w:rPr>
          <w:rFonts w:ascii="Arial Nova Light" w:hAnsi="Arial Nova Light" w:cs="Arial"/>
        </w:rPr>
        <w:t>. S</w:t>
      </w:r>
      <w:r w:rsidR="001B5735" w:rsidRPr="00381840">
        <w:rPr>
          <w:rFonts w:ascii="Arial Nova Light" w:hAnsi="Arial Nova Light" w:cs="Arial"/>
        </w:rPr>
        <w:t xml:space="preserve">ome </w:t>
      </w:r>
      <w:r w:rsidR="008D2B33" w:rsidRPr="00381840">
        <w:rPr>
          <w:rFonts w:ascii="Arial Nova Light" w:hAnsi="Arial Nova Light" w:cs="Arial"/>
        </w:rPr>
        <w:t xml:space="preserve">of these are included in the </w:t>
      </w:r>
      <w:r w:rsidR="00567C1C" w:rsidRPr="00381840">
        <w:rPr>
          <w:rFonts w:ascii="Arial Nova Light" w:hAnsi="Arial Nova Light" w:cs="Arial"/>
        </w:rPr>
        <w:t>Tool Kit</w:t>
      </w:r>
      <w:r w:rsidR="008D2B33" w:rsidRPr="00381840">
        <w:rPr>
          <w:rFonts w:ascii="Arial Nova Light" w:hAnsi="Arial Nova Light" w:cs="Arial"/>
        </w:rPr>
        <w:t xml:space="preserve"> and resource</w:t>
      </w:r>
      <w:r w:rsidR="008A45D6" w:rsidRPr="00381840">
        <w:rPr>
          <w:rFonts w:ascii="Arial Nova Light" w:hAnsi="Arial Nova Light" w:cs="Arial"/>
        </w:rPr>
        <w:t xml:space="preserve"> links </w:t>
      </w:r>
      <w:r w:rsidR="00AD45E9" w:rsidRPr="00381840">
        <w:rPr>
          <w:rFonts w:ascii="Arial Nova Light" w:hAnsi="Arial Nova Light" w:cs="Arial"/>
        </w:rPr>
        <w:t>in the appendices</w:t>
      </w:r>
      <w:r w:rsidR="008A45D6" w:rsidRPr="00381840">
        <w:rPr>
          <w:rFonts w:ascii="Arial Nova Light" w:hAnsi="Arial Nova Light" w:cs="Arial"/>
        </w:rPr>
        <w:t>.</w:t>
      </w:r>
      <w:r w:rsidR="008A1C39" w:rsidRPr="00381840">
        <w:rPr>
          <w:rFonts w:ascii="Arial Nova Light" w:hAnsi="Arial Nova Light" w:cs="Arial"/>
        </w:rPr>
        <w:t xml:space="preserve"> </w:t>
      </w:r>
      <w:r w:rsidR="00DA14D4" w:rsidRPr="00381840">
        <w:rPr>
          <w:rFonts w:ascii="Arial Nova Light" w:hAnsi="Arial Nova Light" w:cs="Arial"/>
        </w:rPr>
        <w:t xml:space="preserve"> </w:t>
      </w:r>
    </w:p>
    <w:p w14:paraId="12D6D9E0" w14:textId="6C6BA81A" w:rsidR="00D87A30" w:rsidRPr="00381840" w:rsidRDefault="00D87A30" w:rsidP="006B4BBD">
      <w:pPr>
        <w:spacing w:after="0" w:line="240" w:lineRule="auto"/>
        <w:jc w:val="both"/>
        <w:rPr>
          <w:rFonts w:ascii="Arial Nova Light" w:hAnsi="Arial Nova Light" w:cs="Arial"/>
        </w:rPr>
      </w:pPr>
    </w:p>
    <w:p w14:paraId="708BFB98" w14:textId="57154334" w:rsidR="00E81339" w:rsidRDefault="007C2493" w:rsidP="006B4BBD">
      <w:pPr>
        <w:shd w:val="clear" w:color="auto" w:fill="FFFFFF"/>
        <w:spacing w:after="0" w:line="240" w:lineRule="auto"/>
        <w:jc w:val="both"/>
        <w:rPr>
          <w:rFonts w:ascii="Arial Nova Light" w:eastAsia="Times New Roman" w:hAnsi="Arial Nova Light" w:cs="Arial"/>
          <w:i/>
          <w:color w:val="385623" w:themeColor="accent6" w:themeShade="80"/>
          <w:lang w:val="en-NZ" w:eastAsia="en-NZ"/>
        </w:rPr>
      </w:pPr>
      <w:r w:rsidRPr="00381840">
        <w:rPr>
          <w:rFonts w:ascii="Arial Nova Light" w:eastAsia="Times New Roman" w:hAnsi="Arial Nova Light" w:cs="Arial"/>
          <w:b/>
          <w:i/>
          <w:color w:val="385623" w:themeColor="accent6" w:themeShade="80"/>
          <w:lang w:val="en-NZ" w:eastAsia="en-NZ"/>
        </w:rPr>
        <w:t>OUTPUT:</w:t>
      </w:r>
      <w:r w:rsidRPr="00381840">
        <w:rPr>
          <w:rFonts w:ascii="Arial Nova Light" w:eastAsia="Times New Roman" w:hAnsi="Arial Nova Light" w:cs="Arial"/>
          <w:i/>
          <w:color w:val="385623" w:themeColor="accent6" w:themeShade="80"/>
          <w:lang w:val="en-NZ" w:eastAsia="en-NZ"/>
        </w:rPr>
        <w:t xml:space="preserve"> </w:t>
      </w:r>
      <w:r w:rsidR="00E81339" w:rsidRPr="00381840">
        <w:rPr>
          <w:rFonts w:ascii="Arial Nova Light" w:eastAsia="Times New Roman" w:hAnsi="Arial Nova Light" w:cs="Arial"/>
          <w:i/>
          <w:color w:val="385623" w:themeColor="accent6" w:themeShade="80"/>
          <w:lang w:val="en-NZ" w:eastAsia="en-NZ"/>
        </w:rPr>
        <w:t>The</w:t>
      </w:r>
      <w:r w:rsidR="00C80A4E" w:rsidRPr="00381840">
        <w:rPr>
          <w:rFonts w:ascii="Arial Nova Light" w:eastAsia="Times New Roman" w:hAnsi="Arial Nova Light" w:cs="Arial"/>
          <w:i/>
          <w:color w:val="385623" w:themeColor="accent6" w:themeShade="80"/>
          <w:lang w:val="en-NZ" w:eastAsia="en-NZ"/>
        </w:rPr>
        <w:t xml:space="preserve"> successful</w:t>
      </w:r>
      <w:r w:rsidR="00E81339" w:rsidRPr="00381840">
        <w:rPr>
          <w:rFonts w:ascii="Arial Nova Light" w:eastAsia="Times New Roman" w:hAnsi="Arial Nova Light" w:cs="Arial"/>
          <w:i/>
          <w:color w:val="385623" w:themeColor="accent6" w:themeShade="80"/>
          <w:lang w:val="en-NZ" w:eastAsia="en-NZ"/>
        </w:rPr>
        <w:t xml:space="preserve"> </w:t>
      </w:r>
      <w:r w:rsidR="00C866F8" w:rsidRPr="00381840">
        <w:rPr>
          <w:rFonts w:ascii="Arial Nova Light" w:eastAsia="Times New Roman" w:hAnsi="Arial Nova Light" w:cs="Arial"/>
          <w:i/>
          <w:color w:val="385623" w:themeColor="accent6" w:themeShade="80"/>
          <w:lang w:val="en-NZ" w:eastAsia="en-NZ"/>
        </w:rPr>
        <w:t>implementation of a</w:t>
      </w:r>
      <w:r w:rsidR="005417E7" w:rsidRPr="00381840">
        <w:rPr>
          <w:rFonts w:ascii="Arial Nova Light" w:eastAsia="Times New Roman" w:hAnsi="Arial Nova Light" w:cs="Arial"/>
          <w:i/>
          <w:color w:val="385623" w:themeColor="accent6" w:themeShade="80"/>
          <w:lang w:val="en-NZ" w:eastAsia="en-NZ"/>
        </w:rPr>
        <w:t>n effectively</w:t>
      </w:r>
      <w:r w:rsidR="00C866F8" w:rsidRPr="00381840">
        <w:rPr>
          <w:rFonts w:ascii="Arial Nova Light" w:eastAsia="Times New Roman" w:hAnsi="Arial Nova Light" w:cs="Arial"/>
          <w:i/>
          <w:color w:val="385623" w:themeColor="accent6" w:themeShade="80"/>
          <w:lang w:val="en-NZ" w:eastAsia="en-NZ"/>
        </w:rPr>
        <w:t xml:space="preserve"> </w:t>
      </w:r>
      <w:r w:rsidR="00117D34" w:rsidRPr="00381840">
        <w:rPr>
          <w:rFonts w:ascii="Arial Nova Light" w:eastAsia="Times New Roman" w:hAnsi="Arial Nova Light" w:cs="Arial"/>
          <w:i/>
          <w:color w:val="385623" w:themeColor="accent6" w:themeShade="80"/>
          <w:lang w:val="en-NZ" w:eastAsia="en-NZ"/>
        </w:rPr>
        <w:t xml:space="preserve">facilitated, </w:t>
      </w:r>
      <w:r w:rsidR="00C866F8" w:rsidRPr="00381840">
        <w:rPr>
          <w:rFonts w:ascii="Arial Nova Light" w:eastAsia="Times New Roman" w:hAnsi="Arial Nova Light" w:cs="Arial"/>
          <w:i/>
          <w:color w:val="385623" w:themeColor="accent6" w:themeShade="80"/>
          <w:lang w:val="en-NZ" w:eastAsia="en-NZ"/>
        </w:rPr>
        <w:t>resource</w:t>
      </w:r>
      <w:r w:rsidR="00C80A4E" w:rsidRPr="00381840">
        <w:rPr>
          <w:rFonts w:ascii="Arial Nova Light" w:eastAsia="Times New Roman" w:hAnsi="Arial Nova Light" w:cs="Arial"/>
          <w:i/>
          <w:color w:val="385623" w:themeColor="accent6" w:themeShade="80"/>
          <w:lang w:val="en-NZ" w:eastAsia="en-NZ"/>
        </w:rPr>
        <w:t>d</w:t>
      </w:r>
      <w:r w:rsidR="00D22158" w:rsidRPr="00381840">
        <w:rPr>
          <w:rFonts w:ascii="Arial Nova Light" w:eastAsia="Times New Roman" w:hAnsi="Arial Nova Light" w:cs="Arial"/>
          <w:i/>
          <w:color w:val="385623" w:themeColor="accent6" w:themeShade="80"/>
          <w:lang w:val="en-NZ" w:eastAsia="en-NZ"/>
        </w:rPr>
        <w:t xml:space="preserve"> and </w:t>
      </w:r>
      <w:r w:rsidR="00C866F8" w:rsidRPr="00381840">
        <w:rPr>
          <w:rFonts w:ascii="Arial Nova Light" w:eastAsia="Times New Roman" w:hAnsi="Arial Nova Light" w:cs="Arial"/>
          <w:i/>
          <w:color w:val="385623" w:themeColor="accent6" w:themeShade="80"/>
          <w:lang w:val="en-NZ" w:eastAsia="en-NZ"/>
        </w:rPr>
        <w:t>monitored</w:t>
      </w:r>
      <w:r w:rsidR="00C80A4E" w:rsidRPr="00381840">
        <w:rPr>
          <w:rFonts w:ascii="Arial Nova Light" w:eastAsia="Times New Roman" w:hAnsi="Arial Nova Light" w:cs="Arial"/>
          <w:i/>
          <w:color w:val="385623" w:themeColor="accent6" w:themeShade="80"/>
          <w:lang w:val="en-NZ" w:eastAsia="en-NZ"/>
        </w:rPr>
        <w:t xml:space="preserve"> </w:t>
      </w:r>
      <w:r w:rsidR="009B196B" w:rsidRPr="00381840">
        <w:rPr>
          <w:rFonts w:ascii="Arial Nova Light" w:eastAsia="Times New Roman" w:hAnsi="Arial Nova Light" w:cs="Arial"/>
          <w:i/>
          <w:color w:val="385623" w:themeColor="accent6" w:themeShade="80"/>
          <w:lang w:val="en-NZ" w:eastAsia="en-NZ"/>
        </w:rPr>
        <w:t xml:space="preserve">outcomes-based </w:t>
      </w:r>
      <w:r w:rsidR="00C80A4E" w:rsidRPr="00381840">
        <w:rPr>
          <w:rFonts w:ascii="Arial Nova Light" w:eastAsia="Times New Roman" w:hAnsi="Arial Nova Light" w:cs="Arial"/>
          <w:i/>
          <w:color w:val="385623" w:themeColor="accent6" w:themeShade="80"/>
          <w:lang w:val="en-NZ" w:eastAsia="en-NZ"/>
        </w:rPr>
        <w:t>gender mainstreaming plan</w:t>
      </w:r>
      <w:r w:rsidR="00F83E13" w:rsidRPr="00381840">
        <w:rPr>
          <w:rFonts w:ascii="Arial Nova Light" w:eastAsia="Times New Roman" w:hAnsi="Arial Nova Light" w:cs="Arial"/>
          <w:i/>
          <w:color w:val="385623" w:themeColor="accent6" w:themeShade="80"/>
          <w:lang w:val="en-NZ" w:eastAsia="en-NZ"/>
        </w:rPr>
        <w:t>.</w:t>
      </w:r>
      <w:r w:rsidR="00C80A4E" w:rsidRPr="00381840">
        <w:rPr>
          <w:rFonts w:ascii="Arial Nova Light" w:eastAsia="Times New Roman" w:hAnsi="Arial Nova Light" w:cs="Arial"/>
          <w:i/>
          <w:color w:val="385623" w:themeColor="accent6" w:themeShade="80"/>
          <w:lang w:val="en-NZ" w:eastAsia="en-NZ"/>
        </w:rPr>
        <w:t xml:space="preserve"> </w:t>
      </w:r>
    </w:p>
    <w:p w14:paraId="65C003BF" w14:textId="31B66113" w:rsidR="00EB37AD" w:rsidRDefault="00EB37AD" w:rsidP="007C2493">
      <w:pPr>
        <w:shd w:val="clear" w:color="auto" w:fill="FFFFFF"/>
        <w:spacing w:after="0"/>
        <w:rPr>
          <w:rFonts w:ascii="Arial Nova Light" w:eastAsia="Times New Roman" w:hAnsi="Arial Nova Light" w:cs="Arial"/>
          <w:i/>
          <w:color w:val="385623" w:themeColor="accent6" w:themeShade="80"/>
          <w:lang w:val="en-NZ" w:eastAsia="en-NZ"/>
        </w:rPr>
      </w:pPr>
    </w:p>
    <w:p w14:paraId="3CB6DB83" w14:textId="6D440780" w:rsidR="000B6DE1" w:rsidRDefault="000B6DE1" w:rsidP="007C2493">
      <w:pPr>
        <w:shd w:val="clear" w:color="auto" w:fill="FFFFFF"/>
        <w:spacing w:after="0"/>
        <w:rPr>
          <w:rFonts w:ascii="Arial Nova Light" w:eastAsia="Times New Roman" w:hAnsi="Arial Nova Light" w:cs="Arial"/>
          <w:i/>
          <w:color w:val="385623" w:themeColor="accent6" w:themeShade="80"/>
          <w:lang w:val="en-NZ" w:eastAsia="en-NZ"/>
        </w:rPr>
      </w:pPr>
    </w:p>
    <w:p w14:paraId="07B84ECC" w14:textId="3BD3D7A4" w:rsidR="008904D6" w:rsidRPr="00685CB3" w:rsidRDefault="008F5AF0" w:rsidP="008F5AF0">
      <w:pPr>
        <w:pStyle w:val="Style8"/>
      </w:pPr>
      <w:bookmarkStart w:id="24" w:name="_Toc10709802"/>
      <w:r>
        <w:t xml:space="preserve">2.5 </w:t>
      </w:r>
      <w:r w:rsidR="008904D6" w:rsidRPr="00DB50F5">
        <w:t>Evaluat</w:t>
      </w:r>
      <w:r w:rsidR="000A207F" w:rsidRPr="00DB50F5">
        <w:t>ing</w:t>
      </w:r>
      <w:r w:rsidR="008904D6" w:rsidRPr="00685CB3">
        <w:t xml:space="preserve"> a gender mainstreaming strategy</w:t>
      </w:r>
      <w:bookmarkEnd w:id="24"/>
    </w:p>
    <w:p w14:paraId="1A93F23B" w14:textId="77777777" w:rsidR="00BC6888" w:rsidRPr="00381840" w:rsidRDefault="00BC6888" w:rsidP="00BC6888">
      <w:pPr>
        <w:pStyle w:val="ListParagraph"/>
        <w:spacing w:after="0"/>
        <w:contextualSpacing w:val="0"/>
        <w:rPr>
          <w:rFonts w:ascii="Arial Nova Light" w:hAnsi="Arial Nova Light" w:cs="Arial"/>
          <w:color w:val="2E74B5" w:themeColor="accent5" w:themeShade="BF"/>
          <w:sz w:val="28"/>
          <w:szCs w:val="28"/>
        </w:rPr>
      </w:pPr>
    </w:p>
    <w:p w14:paraId="64878C29" w14:textId="60D9AFE1" w:rsidR="0049650A" w:rsidRPr="00381840" w:rsidRDefault="0049650A" w:rsidP="00262EB2">
      <w:pPr>
        <w:pStyle w:val="ListParagraph"/>
        <w:spacing w:before="40" w:after="40"/>
        <w:ind w:left="709"/>
        <w:rPr>
          <w:rFonts w:ascii="Arial Nova Light" w:hAnsi="Arial Nova Light" w:cs="Arial"/>
          <w:b/>
        </w:rPr>
      </w:pPr>
      <w:r w:rsidRPr="00381840">
        <w:rPr>
          <w:rFonts w:ascii="Arial Nova Light" w:hAnsi="Arial Nova Light" w:cs="Arial"/>
          <w:noProof/>
        </w:rPr>
        <w:drawing>
          <wp:inline distT="0" distB="0" distL="0" distR="0" wp14:anchorId="328A0298" wp14:editId="065FF035">
            <wp:extent cx="4023360" cy="2651760"/>
            <wp:effectExtent l="0" t="0" r="1524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497D40E4" w14:textId="77777777" w:rsidR="00BC6888" w:rsidRPr="00381840" w:rsidRDefault="00BC6888" w:rsidP="00803866">
      <w:pPr>
        <w:pStyle w:val="ListParagraph"/>
        <w:spacing w:before="40" w:after="40"/>
        <w:ind w:left="0"/>
        <w:rPr>
          <w:rFonts w:ascii="Arial Nova Light" w:hAnsi="Arial Nova Light" w:cs="Arial"/>
        </w:rPr>
      </w:pPr>
    </w:p>
    <w:p w14:paraId="571038AC" w14:textId="1BC55D16" w:rsidR="00803866" w:rsidRPr="00381840" w:rsidRDefault="0028340B" w:rsidP="001A163D">
      <w:pPr>
        <w:pStyle w:val="ListParagraph"/>
        <w:spacing w:before="40" w:after="0" w:line="240" w:lineRule="auto"/>
        <w:ind w:left="0"/>
        <w:contextualSpacing w:val="0"/>
        <w:jc w:val="both"/>
        <w:rPr>
          <w:rFonts w:ascii="Arial Nova Light" w:hAnsi="Arial Nova Light" w:cs="Arial"/>
        </w:rPr>
      </w:pPr>
      <w:bookmarkStart w:id="25" w:name="_Hlk5819758"/>
      <w:r w:rsidRPr="00381840">
        <w:rPr>
          <w:rFonts w:ascii="Arial Nova Light" w:hAnsi="Arial Nova Light" w:cs="Arial"/>
        </w:rPr>
        <w:t xml:space="preserve">Evaluation is the deliberate and planned assessment of </w:t>
      </w:r>
      <w:r w:rsidR="00784484" w:rsidRPr="00381840">
        <w:rPr>
          <w:rFonts w:ascii="Arial Nova Light" w:hAnsi="Arial Nova Light" w:cs="Arial"/>
        </w:rPr>
        <w:t>the results of an activity</w:t>
      </w:r>
      <w:r w:rsidR="00611878" w:rsidRPr="00381840">
        <w:rPr>
          <w:rFonts w:ascii="Arial Nova Light" w:hAnsi="Arial Nova Light" w:cs="Arial"/>
        </w:rPr>
        <w:t xml:space="preserve"> and how well the </w:t>
      </w:r>
      <w:r w:rsidR="00A25DCD" w:rsidRPr="00381840">
        <w:rPr>
          <w:rFonts w:ascii="Arial Nova Light" w:hAnsi="Arial Nova Light" w:cs="Arial"/>
        </w:rPr>
        <w:t xml:space="preserve">related </w:t>
      </w:r>
      <w:r w:rsidR="00611878" w:rsidRPr="00381840">
        <w:rPr>
          <w:rFonts w:ascii="Arial Nova Light" w:hAnsi="Arial Nova Light" w:cs="Arial"/>
        </w:rPr>
        <w:t>outcomes have been achieved</w:t>
      </w:r>
      <w:bookmarkEnd w:id="25"/>
      <w:r w:rsidR="003D1E15" w:rsidRPr="00381840">
        <w:rPr>
          <w:rFonts w:ascii="Arial Nova Light" w:hAnsi="Arial Nova Light" w:cs="Arial"/>
        </w:rPr>
        <w:t xml:space="preserve">. </w:t>
      </w:r>
      <w:r w:rsidR="00BC6888" w:rsidRPr="00381840">
        <w:rPr>
          <w:rFonts w:ascii="Arial Nova Light" w:hAnsi="Arial Nova Light" w:cs="Arial"/>
        </w:rPr>
        <w:t xml:space="preserve">Evaluation will occur once the gender mainstreaming plan has been </w:t>
      </w:r>
      <w:r w:rsidR="00C24048" w:rsidRPr="00381840">
        <w:rPr>
          <w:rFonts w:ascii="Arial Nova Light" w:hAnsi="Arial Nova Light" w:cs="Arial"/>
        </w:rPr>
        <w:t>implemented</w:t>
      </w:r>
      <w:r w:rsidR="000F3079" w:rsidRPr="00381840">
        <w:rPr>
          <w:rFonts w:ascii="Arial Nova Light" w:hAnsi="Arial Nova Light" w:cs="Arial"/>
        </w:rPr>
        <w:t xml:space="preserve">. It </w:t>
      </w:r>
      <w:r w:rsidR="00081088" w:rsidRPr="00381840">
        <w:rPr>
          <w:rFonts w:ascii="Arial Nova Light" w:hAnsi="Arial Nova Light" w:cs="Arial"/>
        </w:rPr>
        <w:t>enable</w:t>
      </w:r>
      <w:r w:rsidR="000F3079" w:rsidRPr="00381840">
        <w:rPr>
          <w:rFonts w:ascii="Arial Nova Light" w:hAnsi="Arial Nova Light" w:cs="Arial"/>
        </w:rPr>
        <w:t>s</w:t>
      </w:r>
      <w:r w:rsidR="003D1E15" w:rsidRPr="00381840">
        <w:rPr>
          <w:rFonts w:ascii="Arial Nova Light" w:hAnsi="Arial Nova Light" w:cs="Arial"/>
        </w:rPr>
        <w:t xml:space="preserve"> the NHRI to</w:t>
      </w:r>
      <w:r w:rsidR="00611878" w:rsidRPr="00381840">
        <w:rPr>
          <w:rFonts w:ascii="Arial Nova Light" w:hAnsi="Arial Nova Light" w:cs="Arial"/>
        </w:rPr>
        <w:t xml:space="preserve"> measure the contribut</w:t>
      </w:r>
      <w:r w:rsidR="00463128" w:rsidRPr="00381840">
        <w:rPr>
          <w:rFonts w:ascii="Arial Nova Light" w:hAnsi="Arial Nova Light" w:cs="Arial"/>
        </w:rPr>
        <w:t>ion that</w:t>
      </w:r>
      <w:r w:rsidR="00611878" w:rsidRPr="00381840">
        <w:rPr>
          <w:rFonts w:ascii="Arial Nova Light" w:hAnsi="Arial Nova Light" w:cs="Arial"/>
        </w:rPr>
        <w:t xml:space="preserve"> the </w:t>
      </w:r>
      <w:r w:rsidR="00116EDE" w:rsidRPr="00381840">
        <w:rPr>
          <w:rFonts w:ascii="Arial Nova Light" w:hAnsi="Arial Nova Light" w:cs="Arial"/>
        </w:rPr>
        <w:t>g</w:t>
      </w:r>
      <w:r w:rsidR="0003794C" w:rsidRPr="00381840">
        <w:rPr>
          <w:rFonts w:ascii="Arial Nova Light" w:hAnsi="Arial Nova Light" w:cs="Arial"/>
        </w:rPr>
        <w:t xml:space="preserve">ender </w:t>
      </w:r>
      <w:r w:rsidR="00116EDE" w:rsidRPr="00381840">
        <w:rPr>
          <w:rFonts w:ascii="Arial Nova Light" w:hAnsi="Arial Nova Light" w:cs="Arial"/>
        </w:rPr>
        <w:t>m</w:t>
      </w:r>
      <w:r w:rsidR="0003794C" w:rsidRPr="00381840">
        <w:rPr>
          <w:rFonts w:ascii="Arial Nova Light" w:hAnsi="Arial Nova Light" w:cs="Arial"/>
        </w:rPr>
        <w:t>ainstreaming</w:t>
      </w:r>
      <w:r w:rsidR="00116EDE" w:rsidRPr="00381840">
        <w:rPr>
          <w:rFonts w:ascii="Arial Nova Light" w:hAnsi="Arial Nova Light" w:cs="Arial"/>
        </w:rPr>
        <w:t xml:space="preserve"> </w:t>
      </w:r>
      <w:r w:rsidR="00A25DCD" w:rsidRPr="00381840">
        <w:rPr>
          <w:rFonts w:ascii="Arial Nova Light" w:hAnsi="Arial Nova Light" w:cs="Arial"/>
        </w:rPr>
        <w:t>plan</w:t>
      </w:r>
      <w:r w:rsidR="00D10271" w:rsidRPr="00381840">
        <w:rPr>
          <w:rFonts w:ascii="Arial Nova Light" w:hAnsi="Arial Nova Light" w:cs="Arial"/>
        </w:rPr>
        <w:t xml:space="preserve"> and relat</w:t>
      </w:r>
      <w:r w:rsidR="0003794C" w:rsidRPr="00381840">
        <w:rPr>
          <w:rFonts w:ascii="Arial Nova Light" w:hAnsi="Arial Nova Light" w:cs="Arial"/>
        </w:rPr>
        <w:t xml:space="preserve">ed </w:t>
      </w:r>
      <w:r w:rsidR="00D10271" w:rsidRPr="00381840">
        <w:rPr>
          <w:rFonts w:ascii="Arial Nova Light" w:hAnsi="Arial Nova Light" w:cs="Arial"/>
        </w:rPr>
        <w:t>activities</w:t>
      </w:r>
      <w:r w:rsidR="00A25DCD" w:rsidRPr="00381840">
        <w:rPr>
          <w:rFonts w:ascii="Arial Nova Light" w:hAnsi="Arial Nova Light" w:cs="Arial"/>
        </w:rPr>
        <w:t xml:space="preserve"> </w:t>
      </w:r>
      <w:r w:rsidR="00463128" w:rsidRPr="00381840">
        <w:rPr>
          <w:rFonts w:ascii="Arial Nova Light" w:hAnsi="Arial Nova Light" w:cs="Arial"/>
        </w:rPr>
        <w:t>ha</w:t>
      </w:r>
      <w:r w:rsidR="00D10271" w:rsidRPr="00381840">
        <w:rPr>
          <w:rFonts w:ascii="Arial Nova Light" w:hAnsi="Arial Nova Light" w:cs="Arial"/>
        </w:rPr>
        <w:t>ve</w:t>
      </w:r>
      <w:r w:rsidR="00463128" w:rsidRPr="00381840">
        <w:rPr>
          <w:rFonts w:ascii="Arial Nova Light" w:hAnsi="Arial Nova Light" w:cs="Arial"/>
        </w:rPr>
        <w:t xml:space="preserve"> made to</w:t>
      </w:r>
      <w:r w:rsidR="0086686C" w:rsidRPr="00381840">
        <w:rPr>
          <w:rFonts w:ascii="Arial Nova Light" w:hAnsi="Arial Nova Light" w:cs="Arial"/>
        </w:rPr>
        <w:t xml:space="preserve"> </w:t>
      </w:r>
      <w:r w:rsidR="00FE53EA" w:rsidRPr="00381840">
        <w:rPr>
          <w:rFonts w:ascii="Arial Nova Light" w:hAnsi="Arial Nova Light" w:cs="Arial"/>
        </w:rPr>
        <w:t xml:space="preserve">its goal of </w:t>
      </w:r>
      <w:r w:rsidR="0086686C" w:rsidRPr="00381840">
        <w:rPr>
          <w:rFonts w:ascii="Arial Nova Light" w:hAnsi="Arial Nova Light" w:cs="Arial"/>
        </w:rPr>
        <w:t>becoming a</w:t>
      </w:r>
      <w:r w:rsidR="00453331" w:rsidRPr="00381840">
        <w:rPr>
          <w:rFonts w:ascii="Arial Nova Light" w:hAnsi="Arial Nova Light" w:cs="Arial"/>
        </w:rPr>
        <w:t xml:space="preserve"> gender mainstreamed</w:t>
      </w:r>
      <w:r w:rsidR="0086686C" w:rsidRPr="00381840">
        <w:rPr>
          <w:rFonts w:ascii="Arial Nova Light" w:hAnsi="Arial Nova Light" w:cs="Arial"/>
        </w:rPr>
        <w:t xml:space="preserve"> </w:t>
      </w:r>
      <w:proofErr w:type="spellStart"/>
      <w:r w:rsidR="0086686C" w:rsidRPr="00381840">
        <w:rPr>
          <w:rFonts w:ascii="Arial Nova Light" w:hAnsi="Arial Nova Light" w:cs="Arial"/>
        </w:rPr>
        <w:t>organisation</w:t>
      </w:r>
      <w:proofErr w:type="spellEnd"/>
      <w:r w:rsidR="0003794C" w:rsidRPr="00381840">
        <w:rPr>
          <w:rFonts w:ascii="Arial Nova Light" w:hAnsi="Arial Nova Light" w:cs="Arial"/>
        </w:rPr>
        <w:t>.</w:t>
      </w:r>
    </w:p>
    <w:p w14:paraId="6B61909E" w14:textId="77777777" w:rsidR="0027030E" w:rsidRPr="00381840" w:rsidRDefault="0027030E" w:rsidP="001A163D">
      <w:pPr>
        <w:pStyle w:val="ListParagraph"/>
        <w:spacing w:after="0" w:line="240" w:lineRule="auto"/>
        <w:ind w:left="0"/>
        <w:contextualSpacing w:val="0"/>
        <w:jc w:val="both"/>
        <w:rPr>
          <w:rFonts w:ascii="Arial Nova Light" w:hAnsi="Arial Nova Light" w:cs="Arial"/>
        </w:rPr>
      </w:pPr>
    </w:p>
    <w:p w14:paraId="29CE3790" w14:textId="71A2A408" w:rsidR="00DA509E" w:rsidRPr="00381840" w:rsidRDefault="00A67CAE" w:rsidP="001A163D">
      <w:pPr>
        <w:pStyle w:val="ListParagraph"/>
        <w:spacing w:before="40" w:after="40" w:line="240" w:lineRule="auto"/>
        <w:ind w:left="0"/>
        <w:jc w:val="both"/>
        <w:rPr>
          <w:rFonts w:ascii="Arial Nova Light" w:hAnsi="Arial Nova Light" w:cs="Arial"/>
        </w:rPr>
      </w:pPr>
      <w:r w:rsidRPr="00381840">
        <w:rPr>
          <w:rFonts w:ascii="Arial Nova Light" w:hAnsi="Arial Nova Light" w:cs="Arial"/>
        </w:rPr>
        <w:t>The</w:t>
      </w:r>
      <w:r w:rsidR="00DA509E" w:rsidRPr="00381840">
        <w:rPr>
          <w:rFonts w:ascii="Arial Nova Light" w:hAnsi="Arial Nova Light" w:cs="Arial"/>
        </w:rPr>
        <w:t xml:space="preserve"> evaluation will </w:t>
      </w:r>
      <w:r w:rsidR="0027030E" w:rsidRPr="00381840">
        <w:rPr>
          <w:rFonts w:ascii="Arial Nova Light" w:hAnsi="Arial Nova Light" w:cs="Arial"/>
        </w:rPr>
        <w:t xml:space="preserve">let </w:t>
      </w:r>
      <w:r w:rsidR="00DA509E" w:rsidRPr="00381840">
        <w:rPr>
          <w:rFonts w:ascii="Arial Nova Light" w:hAnsi="Arial Nova Light" w:cs="Arial"/>
        </w:rPr>
        <w:t>the NHRI</w:t>
      </w:r>
      <w:r w:rsidR="0027030E" w:rsidRPr="00381840">
        <w:rPr>
          <w:rFonts w:ascii="Arial Nova Light" w:hAnsi="Arial Nova Light" w:cs="Arial"/>
        </w:rPr>
        <w:t xml:space="preserve"> </w:t>
      </w:r>
      <w:r w:rsidR="00B900FC" w:rsidRPr="00381840">
        <w:rPr>
          <w:rFonts w:ascii="Arial Nova Light" w:hAnsi="Arial Nova Light" w:cs="Arial"/>
        </w:rPr>
        <w:t>know</w:t>
      </w:r>
      <w:r w:rsidR="0027030E" w:rsidRPr="00381840">
        <w:rPr>
          <w:rFonts w:ascii="Arial Nova Light" w:hAnsi="Arial Nova Light" w:cs="Arial"/>
        </w:rPr>
        <w:t>:</w:t>
      </w:r>
    </w:p>
    <w:p w14:paraId="334FAB0E" w14:textId="7D90E0D1" w:rsidR="00DA509E" w:rsidRPr="00381840" w:rsidRDefault="00B6588A" w:rsidP="001A163D">
      <w:pPr>
        <w:pStyle w:val="ListParagraph"/>
        <w:numPr>
          <w:ilvl w:val="0"/>
          <w:numId w:val="19"/>
        </w:numPr>
        <w:spacing w:before="40" w:after="40" w:line="240" w:lineRule="auto"/>
        <w:contextualSpacing w:val="0"/>
        <w:jc w:val="both"/>
        <w:rPr>
          <w:rFonts w:ascii="Arial Nova Light" w:hAnsi="Arial Nova Light" w:cs="Arial"/>
        </w:rPr>
      </w:pPr>
      <w:r>
        <w:rPr>
          <w:rFonts w:ascii="Arial Nova Light" w:hAnsi="Arial Nova Light" w:cs="Arial"/>
        </w:rPr>
        <w:t>W</w:t>
      </w:r>
      <w:r w:rsidR="00DA509E" w:rsidRPr="00381840">
        <w:rPr>
          <w:rFonts w:ascii="Arial Nova Light" w:hAnsi="Arial Nova Light" w:cs="Arial"/>
        </w:rPr>
        <w:t>hat worked well</w:t>
      </w:r>
      <w:r w:rsidR="002401AE" w:rsidRPr="00381840">
        <w:rPr>
          <w:rFonts w:ascii="Arial Nova Light" w:hAnsi="Arial Nova Light" w:cs="Arial"/>
        </w:rPr>
        <w:t xml:space="preserve"> and why</w:t>
      </w:r>
    </w:p>
    <w:p w14:paraId="41BB91F2" w14:textId="3A0DAB3C" w:rsidR="00DA509E" w:rsidRPr="00381840" w:rsidRDefault="00B6588A" w:rsidP="001A163D">
      <w:pPr>
        <w:pStyle w:val="ListParagraph"/>
        <w:numPr>
          <w:ilvl w:val="0"/>
          <w:numId w:val="19"/>
        </w:numPr>
        <w:spacing w:before="40" w:after="40" w:line="240" w:lineRule="auto"/>
        <w:ind w:left="714" w:hanging="357"/>
        <w:contextualSpacing w:val="0"/>
        <w:jc w:val="both"/>
        <w:rPr>
          <w:rFonts w:ascii="Arial Nova Light" w:hAnsi="Arial Nova Light" w:cs="Arial"/>
        </w:rPr>
      </w:pPr>
      <w:r>
        <w:rPr>
          <w:rFonts w:ascii="Arial Nova Light" w:hAnsi="Arial Nova Light" w:cs="Arial"/>
        </w:rPr>
        <w:t>W</w:t>
      </w:r>
      <w:r w:rsidR="00DA509E" w:rsidRPr="00381840">
        <w:rPr>
          <w:rFonts w:ascii="Arial Nova Light" w:hAnsi="Arial Nova Light" w:cs="Arial"/>
        </w:rPr>
        <w:t>hat didn’t work so well</w:t>
      </w:r>
      <w:r w:rsidR="002401AE" w:rsidRPr="00381840">
        <w:rPr>
          <w:rFonts w:ascii="Arial Nova Light" w:hAnsi="Arial Nova Light" w:cs="Arial"/>
        </w:rPr>
        <w:t xml:space="preserve"> and why</w:t>
      </w:r>
    </w:p>
    <w:p w14:paraId="45AE1900" w14:textId="396EF9A2" w:rsidR="00DA509E" w:rsidRPr="00381840" w:rsidRDefault="00B6588A" w:rsidP="001A163D">
      <w:pPr>
        <w:pStyle w:val="ListParagraph"/>
        <w:numPr>
          <w:ilvl w:val="0"/>
          <w:numId w:val="19"/>
        </w:numPr>
        <w:spacing w:before="40" w:after="0" w:line="240" w:lineRule="auto"/>
        <w:ind w:left="714" w:hanging="357"/>
        <w:contextualSpacing w:val="0"/>
        <w:jc w:val="both"/>
        <w:rPr>
          <w:rFonts w:ascii="Arial Nova Light" w:hAnsi="Arial Nova Light" w:cs="Arial"/>
        </w:rPr>
      </w:pPr>
      <w:r>
        <w:rPr>
          <w:rFonts w:ascii="Arial Nova Light" w:hAnsi="Arial Nova Light" w:cs="Arial"/>
        </w:rPr>
        <w:t>W</w:t>
      </w:r>
      <w:r w:rsidR="003A29FA" w:rsidRPr="00381840">
        <w:rPr>
          <w:rFonts w:ascii="Arial Nova Light" w:hAnsi="Arial Nova Light" w:cs="Arial"/>
        </w:rPr>
        <w:t xml:space="preserve">hat was </w:t>
      </w:r>
      <w:r w:rsidR="008213F9" w:rsidRPr="00381840">
        <w:rPr>
          <w:rFonts w:ascii="Arial Nova Light" w:hAnsi="Arial Nova Light" w:cs="Arial"/>
        </w:rPr>
        <w:t>learned</w:t>
      </w:r>
      <w:r w:rsidR="003A29FA" w:rsidRPr="00381840">
        <w:rPr>
          <w:rFonts w:ascii="Arial Nova Light" w:hAnsi="Arial Nova Light" w:cs="Arial"/>
        </w:rPr>
        <w:t xml:space="preserve"> that could be useful</w:t>
      </w:r>
      <w:r w:rsidR="008213F9" w:rsidRPr="00381840">
        <w:rPr>
          <w:rFonts w:ascii="Arial Nova Light" w:hAnsi="Arial Nova Light" w:cs="Arial"/>
        </w:rPr>
        <w:t xml:space="preserve"> for future </w:t>
      </w:r>
      <w:r w:rsidR="003A29FA" w:rsidRPr="00381840">
        <w:rPr>
          <w:rFonts w:ascii="Arial Nova Light" w:hAnsi="Arial Nova Light" w:cs="Arial"/>
        </w:rPr>
        <w:t>gender mainstreaming work.</w:t>
      </w:r>
    </w:p>
    <w:p w14:paraId="23452FF5" w14:textId="77777777" w:rsidR="00DA509E" w:rsidRPr="00381840" w:rsidRDefault="00DA509E" w:rsidP="001A163D">
      <w:pPr>
        <w:pStyle w:val="ListParagraph"/>
        <w:spacing w:after="0" w:line="240" w:lineRule="auto"/>
        <w:ind w:left="0"/>
        <w:contextualSpacing w:val="0"/>
        <w:jc w:val="both"/>
        <w:rPr>
          <w:rFonts w:ascii="Arial Nova Light" w:hAnsi="Arial Nova Light" w:cs="Arial"/>
        </w:rPr>
      </w:pPr>
    </w:p>
    <w:p w14:paraId="12DFF420" w14:textId="28A34D6B" w:rsidR="00081088" w:rsidRPr="00381840" w:rsidRDefault="00D54689" w:rsidP="001A163D">
      <w:pPr>
        <w:pStyle w:val="ListParagraph"/>
        <w:spacing w:before="40" w:after="40" w:line="240" w:lineRule="auto"/>
        <w:ind w:left="0"/>
        <w:jc w:val="both"/>
        <w:rPr>
          <w:rFonts w:ascii="Arial Nova Light" w:hAnsi="Arial Nova Light" w:cs="Arial"/>
        </w:rPr>
      </w:pPr>
      <w:r w:rsidRPr="00381840">
        <w:rPr>
          <w:rFonts w:ascii="Arial Nova Light" w:hAnsi="Arial Nova Light" w:cs="Arial"/>
        </w:rPr>
        <w:t>Information gained from the e</w:t>
      </w:r>
      <w:r w:rsidR="00081088" w:rsidRPr="00381840">
        <w:rPr>
          <w:rFonts w:ascii="Arial Nova Light" w:hAnsi="Arial Nova Light" w:cs="Arial"/>
        </w:rPr>
        <w:t>valuation</w:t>
      </w:r>
      <w:r w:rsidR="003D45C6" w:rsidRPr="00381840">
        <w:rPr>
          <w:rFonts w:ascii="Arial Nova Light" w:hAnsi="Arial Nova Light" w:cs="Arial"/>
        </w:rPr>
        <w:t>:</w:t>
      </w:r>
    </w:p>
    <w:p w14:paraId="692C6F74" w14:textId="47A8157B" w:rsidR="009E4067" w:rsidRPr="00381840" w:rsidRDefault="00B6588A" w:rsidP="001A163D">
      <w:pPr>
        <w:pStyle w:val="ListParagraph"/>
        <w:numPr>
          <w:ilvl w:val="0"/>
          <w:numId w:val="18"/>
        </w:numPr>
        <w:spacing w:before="40" w:after="40" w:line="240" w:lineRule="auto"/>
        <w:ind w:left="714" w:hanging="357"/>
        <w:contextualSpacing w:val="0"/>
        <w:jc w:val="both"/>
        <w:rPr>
          <w:rFonts w:ascii="Arial Nova Light" w:hAnsi="Arial Nova Light" w:cs="Arial"/>
        </w:rPr>
      </w:pPr>
      <w:r>
        <w:rPr>
          <w:rFonts w:ascii="Arial Nova Light" w:hAnsi="Arial Nova Light" w:cs="Arial"/>
        </w:rPr>
        <w:t>E</w:t>
      </w:r>
      <w:r w:rsidR="009E4067" w:rsidRPr="00381840">
        <w:rPr>
          <w:rFonts w:ascii="Arial Nova Light" w:hAnsi="Arial Nova Light" w:cs="Arial"/>
        </w:rPr>
        <w:t>nable</w:t>
      </w:r>
      <w:r w:rsidR="003D45C6" w:rsidRPr="00381840">
        <w:rPr>
          <w:rFonts w:ascii="Arial Nova Light" w:hAnsi="Arial Nova Light" w:cs="Arial"/>
        </w:rPr>
        <w:t>s</w:t>
      </w:r>
      <w:r w:rsidR="009E4067" w:rsidRPr="00381840">
        <w:rPr>
          <w:rFonts w:ascii="Arial Nova Light" w:hAnsi="Arial Nova Light" w:cs="Arial"/>
        </w:rPr>
        <w:t xml:space="preserve"> the NHRI to report on what it has achieved</w:t>
      </w:r>
      <w:r w:rsidR="00D54689" w:rsidRPr="00381840">
        <w:rPr>
          <w:rFonts w:ascii="Arial Nova Light" w:hAnsi="Arial Nova Light" w:cs="Arial"/>
        </w:rPr>
        <w:t>,</w:t>
      </w:r>
    </w:p>
    <w:p w14:paraId="45DE7E38" w14:textId="202BC568" w:rsidR="00081088" w:rsidRPr="00381840" w:rsidRDefault="00B6588A" w:rsidP="001A163D">
      <w:pPr>
        <w:pStyle w:val="ListParagraph"/>
        <w:numPr>
          <w:ilvl w:val="0"/>
          <w:numId w:val="18"/>
        </w:numPr>
        <w:spacing w:before="40" w:after="40" w:line="240" w:lineRule="auto"/>
        <w:ind w:left="714" w:hanging="357"/>
        <w:contextualSpacing w:val="0"/>
        <w:jc w:val="both"/>
        <w:rPr>
          <w:rFonts w:ascii="Arial Nova Light" w:hAnsi="Arial Nova Light" w:cs="Arial"/>
        </w:rPr>
      </w:pPr>
      <w:r>
        <w:rPr>
          <w:rFonts w:ascii="Arial Nova Light" w:hAnsi="Arial Nova Light" w:cs="Arial"/>
        </w:rPr>
        <w:t>P</w:t>
      </w:r>
      <w:r w:rsidR="003B2D31" w:rsidRPr="00381840">
        <w:rPr>
          <w:rFonts w:ascii="Arial Nova Light" w:hAnsi="Arial Nova Light" w:cs="Arial"/>
        </w:rPr>
        <w:t>rovide</w:t>
      </w:r>
      <w:r w:rsidR="003D45C6" w:rsidRPr="00381840">
        <w:rPr>
          <w:rFonts w:ascii="Arial Nova Light" w:hAnsi="Arial Nova Light" w:cs="Arial"/>
        </w:rPr>
        <w:t>s</w:t>
      </w:r>
      <w:r w:rsidR="003B2D31" w:rsidRPr="00381840">
        <w:rPr>
          <w:rFonts w:ascii="Arial Nova Light" w:hAnsi="Arial Nova Light" w:cs="Arial"/>
        </w:rPr>
        <w:t xml:space="preserve"> information about how to </w:t>
      </w:r>
      <w:r w:rsidR="009E4067" w:rsidRPr="00381840">
        <w:rPr>
          <w:rFonts w:ascii="Arial Nova Light" w:hAnsi="Arial Nova Light" w:cs="Arial"/>
        </w:rPr>
        <w:t>improve</w:t>
      </w:r>
      <w:r w:rsidR="008F571F" w:rsidRPr="00381840">
        <w:rPr>
          <w:rFonts w:ascii="Arial Nova Light" w:hAnsi="Arial Nova Light" w:cs="Arial"/>
        </w:rPr>
        <w:t xml:space="preserve"> future activities</w:t>
      </w:r>
    </w:p>
    <w:p w14:paraId="7A4BD946" w14:textId="3546E48C" w:rsidR="003E0D34" w:rsidRPr="00381840" w:rsidRDefault="00B6588A" w:rsidP="001A163D">
      <w:pPr>
        <w:pStyle w:val="ListParagraph"/>
        <w:numPr>
          <w:ilvl w:val="0"/>
          <w:numId w:val="18"/>
        </w:numPr>
        <w:spacing w:before="40" w:after="40" w:line="240" w:lineRule="auto"/>
        <w:ind w:left="714" w:hanging="357"/>
        <w:contextualSpacing w:val="0"/>
        <w:jc w:val="both"/>
        <w:rPr>
          <w:rFonts w:ascii="Arial Nova Light" w:hAnsi="Arial Nova Light" w:cs="Arial"/>
        </w:rPr>
      </w:pPr>
      <w:r>
        <w:rPr>
          <w:rFonts w:ascii="Arial Nova Light" w:hAnsi="Arial Nova Light" w:cs="Arial"/>
        </w:rPr>
        <w:t>E</w:t>
      </w:r>
      <w:r w:rsidR="003B2D31" w:rsidRPr="00381840">
        <w:rPr>
          <w:rFonts w:ascii="Arial Nova Light" w:hAnsi="Arial Nova Light" w:cs="Arial"/>
        </w:rPr>
        <w:t>nsure</w:t>
      </w:r>
      <w:r w:rsidR="003D45C6" w:rsidRPr="00381840">
        <w:rPr>
          <w:rFonts w:ascii="Arial Nova Light" w:hAnsi="Arial Nova Light" w:cs="Arial"/>
        </w:rPr>
        <w:t>s</w:t>
      </w:r>
      <w:r w:rsidR="003B2D31" w:rsidRPr="00381840">
        <w:rPr>
          <w:rFonts w:ascii="Arial Nova Light" w:hAnsi="Arial Nova Light" w:cs="Arial"/>
        </w:rPr>
        <w:t xml:space="preserve"> accountability to funders</w:t>
      </w:r>
      <w:r w:rsidR="00165F66" w:rsidRPr="00381840">
        <w:rPr>
          <w:rFonts w:ascii="Arial Nova Light" w:hAnsi="Arial Nova Light" w:cs="Arial"/>
        </w:rPr>
        <w:t xml:space="preserve">, </w:t>
      </w:r>
      <w:proofErr w:type="gramStart"/>
      <w:r w:rsidR="00165F66" w:rsidRPr="00381840">
        <w:rPr>
          <w:rFonts w:ascii="Arial Nova Light" w:hAnsi="Arial Nova Light" w:cs="Arial"/>
        </w:rPr>
        <w:t>partners</w:t>
      </w:r>
      <w:proofErr w:type="gramEnd"/>
      <w:r w:rsidR="003B2D31" w:rsidRPr="00381840">
        <w:rPr>
          <w:rFonts w:ascii="Arial Nova Light" w:hAnsi="Arial Nova Light" w:cs="Arial"/>
        </w:rPr>
        <w:t xml:space="preserve"> </w:t>
      </w:r>
      <w:r w:rsidR="009A013C" w:rsidRPr="00381840">
        <w:rPr>
          <w:rFonts w:ascii="Arial Nova Light" w:hAnsi="Arial Nova Light" w:cs="Arial"/>
        </w:rPr>
        <w:t>and other key stakeholders</w:t>
      </w:r>
    </w:p>
    <w:p w14:paraId="59CC272F" w14:textId="3F8293C2" w:rsidR="008F571F" w:rsidRPr="00381840" w:rsidRDefault="00B6588A" w:rsidP="001A163D">
      <w:pPr>
        <w:pStyle w:val="ListParagraph"/>
        <w:numPr>
          <w:ilvl w:val="0"/>
          <w:numId w:val="18"/>
        </w:numPr>
        <w:spacing w:before="40" w:after="40" w:line="240" w:lineRule="auto"/>
        <w:ind w:left="714" w:hanging="357"/>
        <w:contextualSpacing w:val="0"/>
        <w:jc w:val="both"/>
        <w:rPr>
          <w:rFonts w:ascii="Arial Nova Light" w:hAnsi="Arial Nova Light" w:cs="Arial"/>
        </w:rPr>
      </w:pPr>
      <w:r>
        <w:rPr>
          <w:rFonts w:ascii="Arial Nova Light" w:hAnsi="Arial Nova Light" w:cs="Arial"/>
        </w:rPr>
        <w:t>P</w:t>
      </w:r>
      <w:r w:rsidR="003E0D34" w:rsidRPr="00381840">
        <w:rPr>
          <w:rFonts w:ascii="Arial Nova Light" w:hAnsi="Arial Nova Light" w:cs="Arial"/>
        </w:rPr>
        <w:t>rovide</w:t>
      </w:r>
      <w:r w:rsidR="003D45C6" w:rsidRPr="00381840">
        <w:rPr>
          <w:rFonts w:ascii="Arial Nova Light" w:hAnsi="Arial Nova Light" w:cs="Arial"/>
        </w:rPr>
        <w:t>s</w:t>
      </w:r>
      <w:r w:rsidR="003E0D34" w:rsidRPr="00381840">
        <w:rPr>
          <w:rFonts w:ascii="Arial Nova Light" w:hAnsi="Arial Nova Light" w:cs="Arial"/>
        </w:rPr>
        <w:t xml:space="preserve"> information that may be useful for </w:t>
      </w:r>
      <w:r>
        <w:rPr>
          <w:rFonts w:ascii="Arial Nova Light" w:hAnsi="Arial Nova Light" w:cs="Arial"/>
        </w:rPr>
        <w:t xml:space="preserve">the gender mainstreaming efforts of </w:t>
      </w:r>
      <w:r w:rsidR="003E0D34" w:rsidRPr="00381840">
        <w:rPr>
          <w:rFonts w:ascii="Arial Nova Light" w:hAnsi="Arial Nova Light" w:cs="Arial"/>
        </w:rPr>
        <w:t>other NHRIs</w:t>
      </w:r>
      <w:r>
        <w:rPr>
          <w:rFonts w:ascii="Arial Nova Light" w:hAnsi="Arial Nova Light" w:cs="Arial"/>
        </w:rPr>
        <w:t>.</w:t>
      </w:r>
      <w:r w:rsidR="003E0D34" w:rsidRPr="00381840">
        <w:rPr>
          <w:rFonts w:ascii="Arial Nova Light" w:hAnsi="Arial Nova Light" w:cs="Arial"/>
        </w:rPr>
        <w:t xml:space="preserve"> </w:t>
      </w:r>
    </w:p>
    <w:p w14:paraId="668D63C1" w14:textId="61C934DA" w:rsidR="00ED5061" w:rsidRPr="00381840" w:rsidRDefault="001A163D" w:rsidP="00ED5061">
      <w:pPr>
        <w:spacing w:before="40" w:after="40"/>
        <w:rPr>
          <w:rFonts w:ascii="Arial Nova Light" w:hAnsi="Arial Nova Light" w:cs="Arial"/>
        </w:rPr>
      </w:pPr>
      <w:r w:rsidRPr="00381840">
        <w:rPr>
          <w:rFonts w:ascii="Arial Nova Light" w:hAnsi="Arial Nova Light" w:cs="Arial"/>
          <w:noProof/>
        </w:rPr>
        <mc:AlternateContent>
          <mc:Choice Requires="wps">
            <w:drawing>
              <wp:anchor distT="45720" distB="45720" distL="114300" distR="114300" simplePos="0" relativeHeight="251658245" behindDoc="0" locked="0" layoutInCell="1" allowOverlap="1" wp14:anchorId="6049A83E" wp14:editId="5BA2ABD7">
                <wp:simplePos x="0" y="0"/>
                <wp:positionH relativeFrom="margin">
                  <wp:align>right</wp:align>
                </wp:positionH>
                <wp:positionV relativeFrom="paragraph">
                  <wp:posOffset>0</wp:posOffset>
                </wp:positionV>
                <wp:extent cx="5708015" cy="901700"/>
                <wp:effectExtent l="0" t="0" r="0" b="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901700"/>
                        </a:xfrm>
                        <a:prstGeom prst="roundRect">
                          <a:avLst/>
                        </a:prstGeom>
                        <a:solidFill>
                          <a:schemeClr val="accent1">
                            <a:lumMod val="60000"/>
                            <a:lumOff val="40000"/>
                          </a:schemeClr>
                        </a:solidFill>
                        <a:ln w="9525">
                          <a:noFill/>
                          <a:miter lim="800000"/>
                          <a:headEnd/>
                          <a:tailEnd/>
                        </a:ln>
                      </wps:spPr>
                      <wps:txbx>
                        <w:txbxContent>
                          <w:p w14:paraId="3ED26FA2" w14:textId="7B7E56C2" w:rsidR="0098742D" w:rsidRPr="00222353" w:rsidRDefault="0098742D" w:rsidP="0049650A">
                            <w:pPr>
                              <w:spacing w:before="60" w:after="60"/>
                              <w:rPr>
                                <w:rFonts w:ascii="Arial Nova Light" w:hAnsi="Arial Nova Light" w:cs="Arial"/>
                                <w:b/>
                              </w:rPr>
                            </w:pPr>
                            <w:r w:rsidRPr="00222353">
                              <w:rPr>
                                <w:rFonts w:ascii="Arial Nova Light" w:hAnsi="Arial Nova Light" w:cs="Arial"/>
                                <w:b/>
                              </w:rPr>
                              <w:t xml:space="preserve">Evaluating a </w:t>
                            </w:r>
                            <w:r>
                              <w:rPr>
                                <w:rFonts w:ascii="Arial Nova Light" w:hAnsi="Arial Nova Light" w:cs="Arial"/>
                                <w:b/>
                              </w:rPr>
                              <w:t>g</w:t>
                            </w:r>
                            <w:r w:rsidRPr="00222353">
                              <w:rPr>
                                <w:rFonts w:ascii="Arial Nova Light" w:hAnsi="Arial Nova Light" w:cs="Arial"/>
                                <w:b/>
                              </w:rPr>
                              <w:t xml:space="preserve">ender </w:t>
                            </w:r>
                            <w:r>
                              <w:rPr>
                                <w:rFonts w:ascii="Arial Nova Light" w:hAnsi="Arial Nova Light" w:cs="Arial"/>
                                <w:b/>
                              </w:rPr>
                              <w:t>m</w:t>
                            </w:r>
                            <w:r w:rsidRPr="00222353">
                              <w:rPr>
                                <w:rFonts w:ascii="Arial Nova Light" w:hAnsi="Arial Nova Light" w:cs="Arial"/>
                                <w:b/>
                              </w:rPr>
                              <w:t xml:space="preserve">ainstreaming </w:t>
                            </w:r>
                            <w:r>
                              <w:rPr>
                                <w:rFonts w:ascii="Arial Nova Light" w:hAnsi="Arial Nova Light" w:cs="Arial"/>
                                <w:b/>
                              </w:rPr>
                              <w:t>s</w:t>
                            </w:r>
                            <w:r w:rsidRPr="00222353">
                              <w:rPr>
                                <w:rFonts w:ascii="Arial Nova Light" w:hAnsi="Arial Nova Light" w:cs="Arial"/>
                                <w:b/>
                              </w:rPr>
                              <w:t>trategy</w:t>
                            </w:r>
                          </w:p>
                          <w:p w14:paraId="2A117FC1" w14:textId="0C12E1A8" w:rsidR="0098742D" w:rsidRPr="00222353" w:rsidRDefault="0098742D" w:rsidP="0049650A">
                            <w:pPr>
                              <w:spacing w:before="60" w:after="60"/>
                              <w:rPr>
                                <w:rFonts w:ascii="Arial Nova Light" w:hAnsi="Arial Nova Light"/>
                                <w:sz w:val="26"/>
                                <w:szCs w:val="26"/>
                              </w:rPr>
                            </w:pPr>
                            <w:r w:rsidRPr="00222353">
                              <w:rPr>
                                <w:rFonts w:ascii="Arial Nova Light" w:hAnsi="Arial Nova Light" w:cs="Arial"/>
                                <w:b/>
                                <w:sz w:val="26"/>
                                <w:szCs w:val="26"/>
                              </w:rPr>
                              <w:t xml:space="preserve">STEP 6: </w:t>
                            </w:r>
                            <w:r w:rsidRPr="00222353">
                              <w:rPr>
                                <w:rFonts w:ascii="Arial Nova Light" w:eastAsia="+mn-ea" w:hAnsi="Arial Nova Light" w:cs="Arial"/>
                                <w:b/>
                                <w:color w:val="000000"/>
                                <w:sz w:val="26"/>
                                <w:szCs w:val="26"/>
                              </w:rPr>
                              <w:t>Measure and report on how well the outcomes</w:t>
                            </w:r>
                            <w:r w:rsidRPr="00222353">
                              <w:rPr>
                                <w:rFonts w:ascii="Arial Nova Light" w:hAnsi="Arial Nova Light" w:cs="Arial"/>
                                <w:b/>
                                <w:sz w:val="26"/>
                                <w:szCs w:val="26"/>
                              </w:rPr>
                              <w:t xml:space="preserve"> have been achieved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49A83E" id="_x0000_s1052" style="position:absolute;margin-left:398.25pt;margin-top:0;width:449.45pt;height:71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" fillcolor="#8eaadb [1940]" stroked="f">
                <v:stroke joinstyle="miter"/>
                <v:textbox>
                  <w:txbxContent>
                    <w:p w14:paraId="3ED26FA2" w14:textId="7B7E56C2" w:rsidR="0098742D" w:rsidRPr="00222353" w:rsidRDefault="0098742D" w:rsidP="0049650A">
                      <w:pPr>
                        <w:spacing w:before="60" w:after="60"/>
                        <w:rPr>
                          <w:rFonts w:ascii="Arial Nova Light" w:hAnsi="Arial Nova Light" w:cs="Arial"/>
                          <w:b/>
                        </w:rPr>
                      </w:pPr>
                      <w:r w:rsidRPr="00222353">
                        <w:rPr>
                          <w:rFonts w:ascii="Arial Nova Light" w:hAnsi="Arial Nova Light" w:cs="Arial"/>
                          <w:b/>
                        </w:rPr>
                        <w:t xml:space="preserve">Evaluating a </w:t>
                      </w:r>
                      <w:r>
                        <w:rPr>
                          <w:rFonts w:ascii="Arial Nova Light" w:hAnsi="Arial Nova Light" w:cs="Arial"/>
                          <w:b/>
                        </w:rPr>
                        <w:t>g</w:t>
                      </w:r>
                      <w:r w:rsidRPr="00222353">
                        <w:rPr>
                          <w:rFonts w:ascii="Arial Nova Light" w:hAnsi="Arial Nova Light" w:cs="Arial"/>
                          <w:b/>
                        </w:rPr>
                        <w:t xml:space="preserve">ender </w:t>
                      </w:r>
                      <w:r>
                        <w:rPr>
                          <w:rFonts w:ascii="Arial Nova Light" w:hAnsi="Arial Nova Light" w:cs="Arial"/>
                          <w:b/>
                        </w:rPr>
                        <w:t>m</w:t>
                      </w:r>
                      <w:r w:rsidRPr="00222353">
                        <w:rPr>
                          <w:rFonts w:ascii="Arial Nova Light" w:hAnsi="Arial Nova Light" w:cs="Arial"/>
                          <w:b/>
                        </w:rPr>
                        <w:t xml:space="preserve">ainstreaming </w:t>
                      </w:r>
                      <w:r>
                        <w:rPr>
                          <w:rFonts w:ascii="Arial Nova Light" w:hAnsi="Arial Nova Light" w:cs="Arial"/>
                          <w:b/>
                        </w:rPr>
                        <w:t>s</w:t>
                      </w:r>
                      <w:r w:rsidRPr="00222353">
                        <w:rPr>
                          <w:rFonts w:ascii="Arial Nova Light" w:hAnsi="Arial Nova Light" w:cs="Arial"/>
                          <w:b/>
                        </w:rPr>
                        <w:t>trategy</w:t>
                      </w:r>
                    </w:p>
                    <w:p w14:paraId="2A117FC1" w14:textId="0C12E1A8" w:rsidR="0098742D" w:rsidRPr="00222353" w:rsidRDefault="0098742D" w:rsidP="0049650A">
                      <w:pPr>
                        <w:spacing w:before="60" w:after="60"/>
                        <w:rPr>
                          <w:rFonts w:ascii="Arial Nova Light" w:hAnsi="Arial Nova Light"/>
                          <w:sz w:val="26"/>
                          <w:szCs w:val="26"/>
                        </w:rPr>
                      </w:pPr>
                      <w:r w:rsidRPr="00222353">
                        <w:rPr>
                          <w:rFonts w:ascii="Arial Nova Light" w:hAnsi="Arial Nova Light" w:cs="Arial"/>
                          <w:b/>
                          <w:sz w:val="26"/>
                          <w:szCs w:val="26"/>
                        </w:rPr>
                        <w:t xml:space="preserve">STEP 6: </w:t>
                      </w:r>
                      <w:r w:rsidRPr="00222353">
                        <w:rPr>
                          <w:rFonts w:ascii="Arial Nova Light" w:eastAsia="+mn-ea" w:hAnsi="Arial Nova Light" w:cs="Arial"/>
                          <w:b/>
                          <w:color w:val="000000"/>
                          <w:sz w:val="26"/>
                          <w:szCs w:val="26"/>
                        </w:rPr>
                        <w:t>Measure and report on how well the outcomes</w:t>
                      </w:r>
                      <w:r w:rsidRPr="00222353">
                        <w:rPr>
                          <w:rFonts w:ascii="Arial Nova Light" w:hAnsi="Arial Nova Light" w:cs="Arial"/>
                          <w:b/>
                          <w:sz w:val="26"/>
                          <w:szCs w:val="26"/>
                        </w:rPr>
                        <w:t xml:space="preserve"> have been achieved</w:t>
                      </w:r>
                    </w:p>
                  </w:txbxContent>
                </v:textbox>
                <w10:wrap type="square" anchorx="margin"/>
              </v:roundrect>
            </w:pict>
          </mc:Fallback>
        </mc:AlternateContent>
      </w:r>
    </w:p>
    <w:p w14:paraId="7C196853" w14:textId="6A7E775F" w:rsidR="00DB50F5" w:rsidRPr="00BB27A5" w:rsidRDefault="00837296" w:rsidP="00830389">
      <w:pPr>
        <w:pStyle w:val="ListParagraph"/>
        <w:numPr>
          <w:ilvl w:val="2"/>
          <w:numId w:val="79"/>
        </w:numPr>
        <w:spacing w:after="0" w:line="240" w:lineRule="auto"/>
        <w:jc w:val="both"/>
        <w:rPr>
          <w:rFonts w:ascii="Arial Nova Light" w:hAnsi="Arial Nova Light" w:cs="Arial"/>
          <w:color w:val="007EC4"/>
          <w:sz w:val="24"/>
          <w:szCs w:val="24"/>
        </w:rPr>
      </w:pPr>
      <w:r w:rsidRPr="00BB27A5">
        <w:rPr>
          <w:rFonts w:ascii="Arial Nova Light" w:hAnsi="Arial Nova Light" w:cs="Arial"/>
          <w:color w:val="007EC4"/>
          <w:sz w:val="24"/>
          <w:szCs w:val="24"/>
        </w:rPr>
        <w:t>Undertaking the evaluation</w:t>
      </w:r>
    </w:p>
    <w:p w14:paraId="0968CE05" w14:textId="77777777" w:rsidR="00DB50F5" w:rsidRDefault="00DB50F5" w:rsidP="00DB50F5">
      <w:pPr>
        <w:spacing w:after="0" w:line="240" w:lineRule="auto"/>
        <w:jc w:val="both"/>
        <w:rPr>
          <w:rFonts w:ascii="Arial Nova Light" w:hAnsi="Arial Nova Light" w:cs="Arial"/>
        </w:rPr>
      </w:pPr>
    </w:p>
    <w:p w14:paraId="3023185A" w14:textId="3114A8FA" w:rsidR="0018426D" w:rsidRDefault="007C2493" w:rsidP="00DB50F5">
      <w:pPr>
        <w:spacing w:after="0" w:line="240" w:lineRule="auto"/>
        <w:jc w:val="both"/>
        <w:rPr>
          <w:rFonts w:ascii="Arial Nova Light" w:eastAsia="Times New Roman" w:hAnsi="Arial Nova Light" w:cs="Arial"/>
          <w:lang w:val="en-NZ" w:eastAsia="en-NZ"/>
        </w:rPr>
      </w:pPr>
      <w:r w:rsidRPr="00381840">
        <w:rPr>
          <w:rFonts w:ascii="Arial Nova Light" w:hAnsi="Arial Nova Light" w:cs="Arial"/>
        </w:rPr>
        <w:t>At this stage</w:t>
      </w:r>
      <w:r w:rsidR="00B6588A">
        <w:rPr>
          <w:rFonts w:ascii="Arial Nova Light" w:hAnsi="Arial Nova Light" w:cs="Arial"/>
        </w:rPr>
        <w:t>,</w:t>
      </w:r>
      <w:r w:rsidR="00977C30" w:rsidRPr="00381840">
        <w:rPr>
          <w:rFonts w:ascii="Arial Nova Light" w:hAnsi="Arial Nova Light" w:cs="Arial"/>
        </w:rPr>
        <w:t xml:space="preserve"> </w:t>
      </w:r>
      <w:r w:rsidR="00061195" w:rsidRPr="00381840">
        <w:rPr>
          <w:rFonts w:ascii="Arial Nova Light" w:hAnsi="Arial Nova Light" w:cs="Arial"/>
        </w:rPr>
        <w:t xml:space="preserve">the NHRI has committed personnel and resources </w:t>
      </w:r>
      <w:r w:rsidR="00551EE8" w:rsidRPr="00381840">
        <w:rPr>
          <w:rFonts w:ascii="Arial Nova Light" w:hAnsi="Arial Nova Light" w:cs="Arial"/>
        </w:rPr>
        <w:t xml:space="preserve">to </w:t>
      </w:r>
      <w:r w:rsidR="00061195" w:rsidRPr="00381840">
        <w:rPr>
          <w:rFonts w:ascii="Arial Nova Light" w:eastAsia="Times New Roman" w:hAnsi="Arial Nova Light" w:cs="Arial"/>
          <w:lang w:val="en-NZ" w:eastAsia="en-NZ"/>
        </w:rPr>
        <w:t>implement</w:t>
      </w:r>
      <w:r w:rsidR="00551EE8" w:rsidRPr="00381840">
        <w:rPr>
          <w:rFonts w:ascii="Arial Nova Light" w:eastAsia="Times New Roman" w:hAnsi="Arial Nova Light" w:cs="Arial"/>
          <w:lang w:val="en-NZ" w:eastAsia="en-NZ"/>
        </w:rPr>
        <w:t xml:space="preserve"> a gender mainstreaming plan</w:t>
      </w:r>
      <w:r w:rsidR="00566E3D" w:rsidRPr="00381840">
        <w:rPr>
          <w:rFonts w:ascii="Arial Nova Light" w:eastAsia="Times New Roman" w:hAnsi="Arial Nova Light" w:cs="Arial"/>
          <w:lang w:val="en-NZ" w:eastAsia="en-NZ"/>
        </w:rPr>
        <w:t xml:space="preserve">. </w:t>
      </w:r>
      <w:r w:rsidR="006C360A" w:rsidRPr="00381840">
        <w:rPr>
          <w:rFonts w:ascii="Arial Nova Light" w:eastAsia="Times New Roman" w:hAnsi="Arial Nova Light" w:cs="Arial"/>
          <w:lang w:val="en-NZ" w:eastAsia="en-NZ"/>
        </w:rPr>
        <w:t xml:space="preserve">While the plan has been monitored through its implementation, the NHRI now needs to </w:t>
      </w:r>
      <w:r w:rsidR="00AD700A" w:rsidRPr="00381840">
        <w:rPr>
          <w:rFonts w:ascii="Arial Nova Light" w:eastAsia="Times New Roman" w:hAnsi="Arial Nova Light" w:cs="Arial"/>
          <w:lang w:val="en-NZ" w:eastAsia="en-NZ"/>
        </w:rPr>
        <w:t>assess</w:t>
      </w:r>
      <w:r w:rsidR="006C360A" w:rsidRPr="00381840">
        <w:rPr>
          <w:rFonts w:ascii="Arial Nova Light" w:eastAsia="Times New Roman" w:hAnsi="Arial Nova Light" w:cs="Arial"/>
          <w:lang w:val="en-NZ" w:eastAsia="en-NZ"/>
        </w:rPr>
        <w:t xml:space="preserve"> whether </w:t>
      </w:r>
      <w:r w:rsidR="00354A75" w:rsidRPr="00381840">
        <w:rPr>
          <w:rFonts w:ascii="Arial Nova Light" w:eastAsia="Times New Roman" w:hAnsi="Arial Nova Light" w:cs="Arial"/>
          <w:lang w:val="en-NZ" w:eastAsia="en-NZ"/>
        </w:rPr>
        <w:t xml:space="preserve">the plan has </w:t>
      </w:r>
      <w:r w:rsidR="006C360A" w:rsidRPr="00381840">
        <w:rPr>
          <w:rFonts w:ascii="Arial Nova Light" w:eastAsia="Times New Roman" w:hAnsi="Arial Nova Light" w:cs="Arial"/>
          <w:lang w:val="en-NZ" w:eastAsia="en-NZ"/>
        </w:rPr>
        <w:t>successful</w:t>
      </w:r>
      <w:r w:rsidR="00354A75" w:rsidRPr="00381840">
        <w:rPr>
          <w:rFonts w:ascii="Arial Nova Light" w:eastAsia="Times New Roman" w:hAnsi="Arial Nova Light" w:cs="Arial"/>
          <w:lang w:val="en-NZ" w:eastAsia="en-NZ"/>
        </w:rPr>
        <w:t xml:space="preserve">ly achieved the outcomes it </w:t>
      </w:r>
      <w:r w:rsidR="00AD700A" w:rsidRPr="00381840">
        <w:rPr>
          <w:rFonts w:ascii="Arial Nova Light" w:eastAsia="Times New Roman" w:hAnsi="Arial Nova Light" w:cs="Arial"/>
          <w:lang w:val="en-NZ" w:eastAsia="en-NZ"/>
        </w:rPr>
        <w:t xml:space="preserve">specified at the </w:t>
      </w:r>
      <w:r w:rsidR="00B6588A">
        <w:rPr>
          <w:rFonts w:ascii="Arial Nova Light" w:eastAsia="Times New Roman" w:hAnsi="Arial Nova Light" w:cs="Arial"/>
          <w:lang w:val="en-NZ" w:eastAsia="en-NZ"/>
        </w:rPr>
        <w:t>start</w:t>
      </w:r>
      <w:r w:rsidR="006C360A" w:rsidRPr="00381840">
        <w:rPr>
          <w:rFonts w:ascii="Arial Nova Light" w:eastAsia="Times New Roman" w:hAnsi="Arial Nova Light" w:cs="Arial"/>
          <w:lang w:val="en-NZ" w:eastAsia="en-NZ"/>
        </w:rPr>
        <w:t>.</w:t>
      </w:r>
    </w:p>
    <w:p w14:paraId="6C8983BD" w14:textId="77777777" w:rsidR="00B6588A" w:rsidRPr="00381840" w:rsidRDefault="00B6588A" w:rsidP="00DB50F5">
      <w:pPr>
        <w:spacing w:after="0" w:line="240" w:lineRule="auto"/>
        <w:jc w:val="both"/>
        <w:rPr>
          <w:rFonts w:ascii="Arial Nova Light" w:eastAsia="Times New Roman" w:hAnsi="Arial Nova Light" w:cs="Arial"/>
          <w:lang w:val="en-NZ" w:eastAsia="en-NZ"/>
        </w:rPr>
      </w:pPr>
    </w:p>
    <w:p w14:paraId="0778DF4B" w14:textId="6ED34B63" w:rsidR="0018426D" w:rsidRPr="00381840" w:rsidRDefault="0018426D" w:rsidP="00DB50F5">
      <w:pPr>
        <w:spacing w:after="60" w:line="240" w:lineRule="auto"/>
        <w:jc w:val="both"/>
        <w:rPr>
          <w:rFonts w:ascii="Arial Nova Light" w:hAnsi="Arial Nova Light" w:cs="Arial"/>
          <w:lang w:val="en-AU"/>
        </w:rPr>
      </w:pPr>
      <w:r w:rsidRPr="00381840">
        <w:rPr>
          <w:rFonts w:ascii="Arial Nova Light" w:hAnsi="Arial Nova Light" w:cs="Arial"/>
        </w:rPr>
        <w:t xml:space="preserve">There are three broad types of evaluation: self-evaluation, peer evaluation and external evaluation. Any or </w:t>
      </w:r>
      <w:proofErr w:type="gramStart"/>
      <w:r w:rsidRPr="00381840">
        <w:rPr>
          <w:rFonts w:ascii="Arial Nova Light" w:hAnsi="Arial Nova Light" w:cs="Arial"/>
        </w:rPr>
        <w:t>all of</w:t>
      </w:r>
      <w:proofErr w:type="gramEnd"/>
      <w:r w:rsidRPr="00381840">
        <w:rPr>
          <w:rFonts w:ascii="Arial Nova Light" w:hAnsi="Arial Nova Light" w:cs="Arial"/>
        </w:rPr>
        <w:t xml:space="preserve"> these types of evaluation may be used on their own or in combination with the others. In deciding </w:t>
      </w:r>
      <w:r w:rsidR="00F7536B">
        <w:rPr>
          <w:rFonts w:ascii="Arial Nova Light" w:hAnsi="Arial Nova Light" w:cs="Arial"/>
        </w:rPr>
        <w:t xml:space="preserve">which </w:t>
      </w:r>
      <w:r w:rsidRPr="00381840">
        <w:rPr>
          <w:rFonts w:ascii="Arial Nova Light" w:hAnsi="Arial Nova Light" w:cs="Arial"/>
        </w:rPr>
        <w:t xml:space="preserve">process </w:t>
      </w:r>
      <w:r w:rsidR="00F7536B">
        <w:rPr>
          <w:rFonts w:ascii="Arial Nova Light" w:hAnsi="Arial Nova Light" w:cs="Arial"/>
        </w:rPr>
        <w:t xml:space="preserve">will be used </w:t>
      </w:r>
      <w:r w:rsidR="00F82857" w:rsidRPr="00381840">
        <w:rPr>
          <w:rFonts w:ascii="Arial Nova Light" w:hAnsi="Arial Nova Light" w:cs="Arial"/>
        </w:rPr>
        <w:t xml:space="preserve">to evaluate the success of the </w:t>
      </w:r>
      <w:r w:rsidR="00B6588A">
        <w:rPr>
          <w:rFonts w:ascii="Arial Nova Light" w:hAnsi="Arial Nova Light" w:cs="Arial"/>
        </w:rPr>
        <w:t>g</w:t>
      </w:r>
      <w:r w:rsidR="00427013" w:rsidRPr="00381840">
        <w:rPr>
          <w:rFonts w:ascii="Arial Nova Light" w:hAnsi="Arial Nova Light" w:cs="Arial"/>
        </w:rPr>
        <w:t xml:space="preserve">ender </w:t>
      </w:r>
      <w:r w:rsidR="00B6588A">
        <w:rPr>
          <w:rFonts w:ascii="Arial Nova Light" w:hAnsi="Arial Nova Light" w:cs="Arial"/>
        </w:rPr>
        <w:t>m</w:t>
      </w:r>
      <w:r w:rsidR="00427013" w:rsidRPr="00381840">
        <w:rPr>
          <w:rFonts w:ascii="Arial Nova Light" w:hAnsi="Arial Nova Light" w:cs="Arial"/>
        </w:rPr>
        <w:t xml:space="preserve">ainstreaming </w:t>
      </w:r>
      <w:r w:rsidR="00B6588A">
        <w:rPr>
          <w:rFonts w:ascii="Arial Nova Light" w:hAnsi="Arial Nova Light" w:cs="Arial"/>
        </w:rPr>
        <w:t>s</w:t>
      </w:r>
      <w:r w:rsidR="00427013" w:rsidRPr="00381840">
        <w:rPr>
          <w:rFonts w:ascii="Arial Nova Light" w:hAnsi="Arial Nova Light" w:cs="Arial"/>
        </w:rPr>
        <w:t>trategy</w:t>
      </w:r>
      <w:r w:rsidR="00F7536B">
        <w:rPr>
          <w:rFonts w:ascii="Arial Nova Light" w:hAnsi="Arial Nova Light" w:cs="Arial"/>
        </w:rPr>
        <w:t>,</w:t>
      </w:r>
      <w:r w:rsidR="00427013" w:rsidRPr="00381840">
        <w:rPr>
          <w:rFonts w:ascii="Arial Nova Light" w:hAnsi="Arial Nova Light" w:cs="Arial"/>
        </w:rPr>
        <w:t xml:space="preserve"> </w:t>
      </w:r>
      <w:r w:rsidRPr="00381840">
        <w:rPr>
          <w:rFonts w:ascii="Arial Nova Light" w:hAnsi="Arial Nova Light" w:cs="Arial"/>
        </w:rPr>
        <w:t>it is important to consider:</w:t>
      </w:r>
    </w:p>
    <w:p w14:paraId="431AF273" w14:textId="3B0004AF" w:rsidR="0018426D" w:rsidRPr="00381840" w:rsidRDefault="00F7536B" w:rsidP="00DB50F5">
      <w:pPr>
        <w:pStyle w:val="ListBullet"/>
        <w:spacing w:before="60" w:after="60"/>
        <w:ind w:left="714" w:hanging="357"/>
        <w:jc w:val="both"/>
        <w:rPr>
          <w:rFonts w:ascii="Arial Nova Light" w:hAnsi="Arial Nova Light" w:cs="Arial"/>
        </w:rPr>
      </w:pPr>
      <w:r>
        <w:rPr>
          <w:rFonts w:ascii="Arial Nova Light" w:hAnsi="Arial Nova Light" w:cs="Arial"/>
        </w:rPr>
        <w:t>T</w:t>
      </w:r>
      <w:r w:rsidR="0018426D" w:rsidRPr="00381840">
        <w:rPr>
          <w:rFonts w:ascii="Arial Nova Light" w:hAnsi="Arial Nova Light" w:cs="Arial"/>
        </w:rPr>
        <w:t>he purpose of the evaluation</w:t>
      </w:r>
    </w:p>
    <w:p w14:paraId="7BD3F413" w14:textId="29965402" w:rsidR="0018426D" w:rsidRPr="00381840" w:rsidRDefault="00F7536B" w:rsidP="00DB50F5">
      <w:pPr>
        <w:pStyle w:val="ListBullet"/>
        <w:spacing w:before="60" w:after="60"/>
        <w:ind w:left="714" w:hanging="357"/>
        <w:jc w:val="both"/>
        <w:rPr>
          <w:rFonts w:ascii="Arial Nova Light" w:hAnsi="Arial Nova Light" w:cs="Arial"/>
        </w:rPr>
      </w:pPr>
      <w:r>
        <w:rPr>
          <w:rFonts w:ascii="Arial Nova Light" w:hAnsi="Arial Nova Light" w:cs="Arial"/>
        </w:rPr>
        <w:t>T</w:t>
      </w:r>
      <w:r w:rsidR="0018426D" w:rsidRPr="00381840">
        <w:rPr>
          <w:rFonts w:ascii="Arial Nova Light" w:hAnsi="Arial Nova Light" w:cs="Arial"/>
        </w:rPr>
        <w:t xml:space="preserve">he scope, </w:t>
      </w:r>
      <w:proofErr w:type="gramStart"/>
      <w:r w:rsidR="0018426D" w:rsidRPr="00381840">
        <w:rPr>
          <w:rFonts w:ascii="Arial Nova Light" w:hAnsi="Arial Nova Light" w:cs="Arial"/>
        </w:rPr>
        <w:t>length</w:t>
      </w:r>
      <w:proofErr w:type="gramEnd"/>
      <w:r w:rsidR="0018426D" w:rsidRPr="00381840">
        <w:rPr>
          <w:rFonts w:ascii="Arial Nova Light" w:hAnsi="Arial Nova Light" w:cs="Arial"/>
        </w:rPr>
        <w:t xml:space="preserve"> and complexity </w:t>
      </w:r>
      <w:r w:rsidR="00CC3268" w:rsidRPr="00381840">
        <w:rPr>
          <w:rFonts w:ascii="Arial Nova Light" w:hAnsi="Arial Nova Light" w:cs="Arial"/>
        </w:rPr>
        <w:t xml:space="preserve">of the </w:t>
      </w:r>
      <w:r>
        <w:rPr>
          <w:rFonts w:ascii="Arial Nova Light" w:hAnsi="Arial Nova Light" w:cs="Arial"/>
        </w:rPr>
        <w:t>g</w:t>
      </w:r>
      <w:r w:rsidR="00CC3268" w:rsidRPr="00381840">
        <w:rPr>
          <w:rFonts w:ascii="Arial Nova Light" w:hAnsi="Arial Nova Light" w:cs="Arial"/>
        </w:rPr>
        <w:t xml:space="preserve">ender </w:t>
      </w:r>
      <w:r>
        <w:rPr>
          <w:rFonts w:ascii="Arial Nova Light" w:hAnsi="Arial Nova Light" w:cs="Arial"/>
        </w:rPr>
        <w:t>m</w:t>
      </w:r>
      <w:r w:rsidR="00CC3268" w:rsidRPr="00381840">
        <w:rPr>
          <w:rFonts w:ascii="Arial Nova Light" w:hAnsi="Arial Nova Light" w:cs="Arial"/>
        </w:rPr>
        <w:t xml:space="preserve">ainstreaming </w:t>
      </w:r>
      <w:r>
        <w:rPr>
          <w:rFonts w:ascii="Arial Nova Light" w:hAnsi="Arial Nova Light" w:cs="Arial"/>
        </w:rPr>
        <w:t>s</w:t>
      </w:r>
      <w:r w:rsidR="00CC3268" w:rsidRPr="00381840">
        <w:rPr>
          <w:rFonts w:ascii="Arial Nova Light" w:hAnsi="Arial Nova Light" w:cs="Arial"/>
        </w:rPr>
        <w:t>trategy</w:t>
      </w:r>
      <w:r w:rsidR="000F09C9" w:rsidRPr="00381840">
        <w:rPr>
          <w:rFonts w:ascii="Arial Nova Light" w:hAnsi="Arial Nova Light" w:cs="Arial"/>
        </w:rPr>
        <w:t xml:space="preserve"> (the more complex </w:t>
      </w:r>
      <w:r>
        <w:rPr>
          <w:rFonts w:ascii="Arial Nova Light" w:hAnsi="Arial Nova Light" w:cs="Arial"/>
        </w:rPr>
        <w:t>the strategy</w:t>
      </w:r>
      <w:r w:rsidR="00D91740" w:rsidRPr="00381840">
        <w:rPr>
          <w:rFonts w:ascii="Arial Nova Light" w:hAnsi="Arial Nova Light" w:cs="Arial"/>
        </w:rPr>
        <w:t xml:space="preserve">, </w:t>
      </w:r>
      <w:r w:rsidR="000F09C9" w:rsidRPr="00381840">
        <w:rPr>
          <w:rFonts w:ascii="Arial Nova Light" w:hAnsi="Arial Nova Light" w:cs="Arial"/>
        </w:rPr>
        <w:t xml:space="preserve">the more </w:t>
      </w:r>
      <w:r w:rsidR="00D91740" w:rsidRPr="00381840">
        <w:rPr>
          <w:rFonts w:ascii="Arial Nova Light" w:hAnsi="Arial Nova Light" w:cs="Arial"/>
        </w:rPr>
        <w:t>resource</w:t>
      </w:r>
      <w:r>
        <w:rPr>
          <w:rFonts w:ascii="Arial Nova Light" w:hAnsi="Arial Nova Light" w:cs="Arial"/>
        </w:rPr>
        <w:t>s</w:t>
      </w:r>
      <w:r w:rsidR="00D91740" w:rsidRPr="00381840">
        <w:rPr>
          <w:rFonts w:ascii="Arial Nova Light" w:hAnsi="Arial Nova Light" w:cs="Arial"/>
        </w:rPr>
        <w:t xml:space="preserve"> and time should be committed to </w:t>
      </w:r>
      <w:r>
        <w:rPr>
          <w:rFonts w:ascii="Arial Nova Light" w:hAnsi="Arial Nova Light" w:cs="Arial"/>
        </w:rPr>
        <w:t>the evaluation</w:t>
      </w:r>
      <w:r w:rsidR="000F09C9" w:rsidRPr="00381840">
        <w:rPr>
          <w:rFonts w:ascii="Arial Nova Light" w:hAnsi="Arial Nova Light" w:cs="Arial"/>
        </w:rPr>
        <w:t>)</w:t>
      </w:r>
    </w:p>
    <w:p w14:paraId="098632C5" w14:textId="2D4C5FE2" w:rsidR="0018426D" w:rsidRPr="00381840" w:rsidRDefault="00F7536B" w:rsidP="00DB50F5">
      <w:pPr>
        <w:pStyle w:val="ListBullet"/>
        <w:spacing w:before="60" w:after="60"/>
        <w:ind w:left="714" w:hanging="357"/>
        <w:jc w:val="both"/>
        <w:rPr>
          <w:rFonts w:ascii="Arial Nova Light" w:hAnsi="Arial Nova Light" w:cs="Arial"/>
        </w:rPr>
      </w:pPr>
      <w:r>
        <w:rPr>
          <w:rFonts w:ascii="Arial Nova Light" w:hAnsi="Arial Nova Light" w:cs="Arial"/>
        </w:rPr>
        <w:t>W</w:t>
      </w:r>
      <w:r w:rsidR="0018426D" w:rsidRPr="00381840">
        <w:rPr>
          <w:rFonts w:ascii="Arial Nova Light" w:hAnsi="Arial Nova Light" w:cs="Arial"/>
        </w:rPr>
        <w:t xml:space="preserve">hether there are external stakeholders or funders </w:t>
      </w:r>
      <w:r>
        <w:rPr>
          <w:rFonts w:ascii="Arial Nova Light" w:hAnsi="Arial Nova Light" w:cs="Arial"/>
        </w:rPr>
        <w:t xml:space="preserve">who </w:t>
      </w:r>
      <w:r w:rsidR="0018426D" w:rsidRPr="00381840">
        <w:rPr>
          <w:rFonts w:ascii="Arial Nova Light" w:hAnsi="Arial Nova Light" w:cs="Arial"/>
        </w:rPr>
        <w:t>requir</w:t>
      </w:r>
      <w:r>
        <w:rPr>
          <w:rFonts w:ascii="Arial Nova Light" w:hAnsi="Arial Nova Light" w:cs="Arial"/>
        </w:rPr>
        <w:t>e</w:t>
      </w:r>
      <w:r w:rsidR="0018426D" w:rsidRPr="00381840">
        <w:rPr>
          <w:rFonts w:ascii="Arial Nova Light" w:hAnsi="Arial Nova Light" w:cs="Arial"/>
        </w:rPr>
        <w:t xml:space="preserve"> accountability</w:t>
      </w:r>
    </w:p>
    <w:p w14:paraId="7C566A75" w14:textId="1F594014" w:rsidR="0018426D" w:rsidRPr="00381840" w:rsidRDefault="00F7536B" w:rsidP="00DB50F5">
      <w:pPr>
        <w:pStyle w:val="ListBullet"/>
        <w:spacing w:before="60" w:after="60"/>
        <w:ind w:left="714" w:hanging="357"/>
        <w:jc w:val="both"/>
        <w:rPr>
          <w:rFonts w:ascii="Arial Nova Light" w:hAnsi="Arial Nova Light" w:cs="Arial"/>
        </w:rPr>
      </w:pPr>
      <w:r>
        <w:rPr>
          <w:rFonts w:ascii="Arial Nova Light" w:hAnsi="Arial Nova Light" w:cs="Arial"/>
        </w:rPr>
        <w:t>W</w:t>
      </w:r>
      <w:r w:rsidR="0018426D" w:rsidRPr="00381840">
        <w:rPr>
          <w:rFonts w:ascii="Arial Nova Light" w:hAnsi="Arial Nova Light" w:cs="Arial"/>
        </w:rPr>
        <w:t xml:space="preserve">hether the </w:t>
      </w:r>
      <w:r>
        <w:rPr>
          <w:rFonts w:ascii="Arial Nova Light" w:hAnsi="Arial Nova Light" w:cs="Arial"/>
        </w:rPr>
        <w:t>s</w:t>
      </w:r>
      <w:r w:rsidR="004F4DEF" w:rsidRPr="00381840">
        <w:rPr>
          <w:rFonts w:ascii="Arial Nova Light" w:hAnsi="Arial Nova Light" w:cs="Arial"/>
        </w:rPr>
        <w:t>trategy</w:t>
      </w:r>
      <w:r w:rsidR="0018426D" w:rsidRPr="00381840">
        <w:rPr>
          <w:rFonts w:ascii="Arial Nova Light" w:hAnsi="Arial Nova Light" w:cs="Arial"/>
        </w:rPr>
        <w:t xml:space="preserve"> would benefit from an independent or </w:t>
      </w:r>
      <w:r w:rsidR="00733A76" w:rsidRPr="00381840">
        <w:rPr>
          <w:rFonts w:ascii="Arial Nova Light" w:hAnsi="Arial Nova Light" w:cs="Arial"/>
        </w:rPr>
        <w:t xml:space="preserve">external </w:t>
      </w:r>
      <w:r w:rsidR="0018426D" w:rsidRPr="00381840">
        <w:rPr>
          <w:rFonts w:ascii="Arial Nova Light" w:hAnsi="Arial Nova Light" w:cs="Arial"/>
        </w:rPr>
        <w:t>perspective</w:t>
      </w:r>
    </w:p>
    <w:p w14:paraId="5E4AE863" w14:textId="3A8E950C" w:rsidR="00501282" w:rsidRPr="00381840" w:rsidRDefault="00F7536B" w:rsidP="00DB50F5">
      <w:pPr>
        <w:pStyle w:val="ListBullet"/>
        <w:spacing w:before="120" w:after="0"/>
        <w:ind w:left="714" w:hanging="357"/>
        <w:jc w:val="both"/>
        <w:rPr>
          <w:rFonts w:ascii="Arial Nova Light" w:hAnsi="Arial Nova Light"/>
        </w:rPr>
      </w:pPr>
      <w:r>
        <w:rPr>
          <w:rFonts w:ascii="Arial Nova Light" w:hAnsi="Arial Nova Light"/>
        </w:rPr>
        <w:t>W</w:t>
      </w:r>
      <w:r w:rsidR="00501282" w:rsidRPr="00381840">
        <w:rPr>
          <w:rFonts w:ascii="Arial Nova Light" w:hAnsi="Arial Nova Light"/>
        </w:rPr>
        <w:t xml:space="preserve">hether there is a need to </w:t>
      </w:r>
      <w:r>
        <w:rPr>
          <w:rFonts w:ascii="Arial Nova Light" w:hAnsi="Arial Nova Light"/>
        </w:rPr>
        <w:t>‘</w:t>
      </w:r>
      <w:r w:rsidR="00501282" w:rsidRPr="00381840">
        <w:rPr>
          <w:rFonts w:ascii="Arial Nova Light" w:hAnsi="Arial Nova Light"/>
        </w:rPr>
        <w:t>triangulate</w:t>
      </w:r>
      <w:r>
        <w:rPr>
          <w:rFonts w:ascii="Arial Nova Light" w:hAnsi="Arial Nova Light"/>
        </w:rPr>
        <w:t>’</w:t>
      </w:r>
      <w:r w:rsidR="00501282" w:rsidRPr="00381840">
        <w:rPr>
          <w:rFonts w:ascii="Arial Nova Light" w:hAnsi="Arial Nova Light"/>
        </w:rPr>
        <w:t xml:space="preserve"> information (</w:t>
      </w:r>
      <w:r w:rsidR="00371E28" w:rsidRPr="00381840">
        <w:rPr>
          <w:rFonts w:ascii="Arial Nova Light" w:hAnsi="Arial Nova Light"/>
        </w:rPr>
        <w:t>that is</w:t>
      </w:r>
      <w:r w:rsidR="00923790" w:rsidRPr="00381840">
        <w:rPr>
          <w:rFonts w:ascii="Arial Nova Light" w:hAnsi="Arial Nova Light"/>
        </w:rPr>
        <w:t>,</w:t>
      </w:r>
      <w:r w:rsidR="00371E28" w:rsidRPr="00381840">
        <w:rPr>
          <w:rFonts w:ascii="Arial Nova Light" w:hAnsi="Arial Nova Light"/>
        </w:rPr>
        <w:t xml:space="preserve"> to</w:t>
      </w:r>
      <w:r w:rsidR="00501282" w:rsidRPr="00381840">
        <w:rPr>
          <w:rFonts w:ascii="Arial Nova Light" w:hAnsi="Arial Nova Light"/>
        </w:rPr>
        <w:t xml:space="preserve"> validate the evaluation findings by using more than one source or using more than one methodology).</w:t>
      </w:r>
    </w:p>
    <w:p w14:paraId="4C06A0F3" w14:textId="77777777" w:rsidR="00A568E9" w:rsidRPr="00381840" w:rsidRDefault="00A568E9" w:rsidP="00DB50F5">
      <w:pPr>
        <w:spacing w:after="0" w:line="240" w:lineRule="auto"/>
        <w:jc w:val="both"/>
        <w:rPr>
          <w:rFonts w:ascii="Arial Nova Light" w:hAnsi="Arial Nova Light" w:cs="Arial"/>
        </w:rPr>
      </w:pPr>
    </w:p>
    <w:p w14:paraId="02486F4F" w14:textId="7EA0582C" w:rsidR="00551EE8" w:rsidRPr="00381840" w:rsidRDefault="0018426D" w:rsidP="00DB50F5">
      <w:pPr>
        <w:spacing w:after="0" w:line="240" w:lineRule="auto"/>
        <w:jc w:val="both"/>
        <w:rPr>
          <w:rFonts w:ascii="Arial Nova Light" w:hAnsi="Arial Nova Light" w:cs="Arial"/>
        </w:rPr>
      </w:pPr>
      <w:r w:rsidRPr="00381840">
        <w:rPr>
          <w:rFonts w:ascii="Arial Nova Light" w:hAnsi="Arial Nova Light" w:cs="Arial"/>
        </w:rPr>
        <w:t xml:space="preserve">There are many evaluation methods available and deciding which one to use can be daunting. </w:t>
      </w:r>
      <w:r w:rsidR="00F7536B">
        <w:rPr>
          <w:rFonts w:ascii="Arial Nova Light" w:hAnsi="Arial Nova Light" w:cs="Arial"/>
        </w:rPr>
        <w:t xml:space="preserve">It should, however, be </w:t>
      </w:r>
      <w:r w:rsidRPr="00381840">
        <w:rPr>
          <w:rFonts w:ascii="Arial Nova Light" w:hAnsi="Arial Nova Light" w:cs="Arial"/>
        </w:rPr>
        <w:t xml:space="preserve">appropriate to the </w:t>
      </w:r>
      <w:r w:rsidR="00F7536B">
        <w:rPr>
          <w:rFonts w:ascii="Arial Nova Light" w:hAnsi="Arial Nova Light" w:cs="Arial"/>
        </w:rPr>
        <w:t>g</w:t>
      </w:r>
      <w:r w:rsidR="00AE222F" w:rsidRPr="00381840">
        <w:rPr>
          <w:rFonts w:ascii="Arial Nova Light" w:hAnsi="Arial Nova Light" w:cs="Arial"/>
        </w:rPr>
        <w:t xml:space="preserve">ender </w:t>
      </w:r>
      <w:r w:rsidR="00F7536B">
        <w:rPr>
          <w:rFonts w:ascii="Arial Nova Light" w:hAnsi="Arial Nova Light" w:cs="Arial"/>
        </w:rPr>
        <w:t>m</w:t>
      </w:r>
      <w:r w:rsidR="00AE222F" w:rsidRPr="00381840">
        <w:rPr>
          <w:rFonts w:ascii="Arial Nova Light" w:hAnsi="Arial Nova Light" w:cs="Arial"/>
        </w:rPr>
        <w:t xml:space="preserve">ainstreaming </w:t>
      </w:r>
      <w:r w:rsidR="00F7536B">
        <w:rPr>
          <w:rFonts w:ascii="Arial Nova Light" w:hAnsi="Arial Nova Light" w:cs="Arial"/>
        </w:rPr>
        <w:t>s</w:t>
      </w:r>
      <w:r w:rsidR="00AE222F" w:rsidRPr="00381840">
        <w:rPr>
          <w:rFonts w:ascii="Arial Nova Light" w:hAnsi="Arial Nova Light" w:cs="Arial"/>
        </w:rPr>
        <w:t>trategy</w:t>
      </w:r>
      <w:r w:rsidR="00B35C01" w:rsidRPr="00381840">
        <w:rPr>
          <w:rFonts w:ascii="Arial Nova Light" w:hAnsi="Arial Nova Light" w:cs="Arial"/>
        </w:rPr>
        <w:t xml:space="preserve">, </w:t>
      </w:r>
      <w:r w:rsidR="00F34BBB" w:rsidRPr="00381840">
        <w:rPr>
          <w:rFonts w:ascii="Arial Nova Light" w:hAnsi="Arial Nova Light" w:cs="Arial"/>
        </w:rPr>
        <w:t xml:space="preserve">its </w:t>
      </w:r>
      <w:r w:rsidR="00B35C01" w:rsidRPr="00381840">
        <w:rPr>
          <w:rFonts w:ascii="Arial Nova Light" w:hAnsi="Arial Nova Light" w:cs="Arial"/>
        </w:rPr>
        <w:t xml:space="preserve">internal </w:t>
      </w:r>
      <w:r w:rsidR="00410A90" w:rsidRPr="00381840">
        <w:rPr>
          <w:rFonts w:ascii="Arial Nova Light" w:hAnsi="Arial Nova Light" w:cs="Arial"/>
        </w:rPr>
        <w:t xml:space="preserve">capacity </w:t>
      </w:r>
      <w:r w:rsidRPr="00381840">
        <w:rPr>
          <w:rFonts w:ascii="Arial Nova Light" w:hAnsi="Arial Nova Light" w:cs="Arial"/>
        </w:rPr>
        <w:t xml:space="preserve">and resource availability. </w:t>
      </w:r>
    </w:p>
    <w:p w14:paraId="2513A36E" w14:textId="7D717EC9" w:rsidR="00410A90" w:rsidRPr="00381840" w:rsidRDefault="00410A90" w:rsidP="00DB50F5">
      <w:pPr>
        <w:spacing w:after="0" w:line="240" w:lineRule="auto"/>
        <w:jc w:val="both"/>
        <w:rPr>
          <w:rFonts w:ascii="Arial Nova Light" w:hAnsi="Arial Nova Light" w:cs="Arial"/>
        </w:rPr>
      </w:pPr>
    </w:p>
    <w:p w14:paraId="4077BBA3" w14:textId="23B8C03B" w:rsidR="00E22527" w:rsidRPr="00381840" w:rsidRDefault="00475CBF" w:rsidP="00DB50F5">
      <w:pPr>
        <w:spacing w:after="0" w:line="240" w:lineRule="auto"/>
        <w:jc w:val="both"/>
        <w:rPr>
          <w:rFonts w:ascii="Arial Nova Light" w:hAnsi="Arial Nova Light" w:cs="Arial"/>
        </w:rPr>
      </w:pPr>
      <w:r w:rsidRPr="00381840">
        <w:rPr>
          <w:rFonts w:ascii="Arial Nova Light" w:hAnsi="Arial Nova Light" w:cs="Arial"/>
        </w:rPr>
        <w:t xml:space="preserve">Given that a comprehensive gender audit was undertaken </w:t>
      </w:r>
      <w:r w:rsidR="00F7536B">
        <w:rPr>
          <w:rFonts w:ascii="Arial Nova Light" w:hAnsi="Arial Nova Light" w:cs="Arial"/>
        </w:rPr>
        <w:t>between 12 and 18</w:t>
      </w:r>
      <w:r w:rsidR="000551F0" w:rsidRPr="00381840">
        <w:rPr>
          <w:rFonts w:ascii="Arial Nova Light" w:hAnsi="Arial Nova Light" w:cs="Arial"/>
        </w:rPr>
        <w:t xml:space="preserve"> months previously</w:t>
      </w:r>
      <w:r w:rsidR="00B72611" w:rsidRPr="00381840">
        <w:rPr>
          <w:rFonts w:ascii="Arial Nova Light" w:hAnsi="Arial Nova Light" w:cs="Arial"/>
        </w:rPr>
        <w:t>,</w:t>
      </w:r>
      <w:r w:rsidR="000551F0" w:rsidRPr="00381840">
        <w:rPr>
          <w:rFonts w:ascii="Arial Nova Light" w:hAnsi="Arial Nova Light" w:cs="Arial"/>
        </w:rPr>
        <w:t xml:space="preserve"> </w:t>
      </w:r>
      <w:r w:rsidR="00685829" w:rsidRPr="00381840">
        <w:rPr>
          <w:rFonts w:ascii="Arial Nova Light" w:hAnsi="Arial Nova Light" w:cs="Arial"/>
        </w:rPr>
        <w:t>it</w:t>
      </w:r>
      <w:r w:rsidR="006B123E" w:rsidRPr="00381840">
        <w:rPr>
          <w:rFonts w:ascii="Arial Nova Light" w:hAnsi="Arial Nova Light" w:cs="Arial"/>
        </w:rPr>
        <w:t xml:space="preserve"> woul</w:t>
      </w:r>
      <w:r w:rsidR="00377B41" w:rsidRPr="00381840">
        <w:rPr>
          <w:rFonts w:ascii="Arial Nova Light" w:hAnsi="Arial Nova Light" w:cs="Arial"/>
        </w:rPr>
        <w:t xml:space="preserve">d </w:t>
      </w:r>
      <w:r w:rsidR="006B123E" w:rsidRPr="00381840">
        <w:rPr>
          <w:rFonts w:ascii="Arial Nova Light" w:hAnsi="Arial Nova Light" w:cs="Arial"/>
        </w:rPr>
        <w:t xml:space="preserve">be </w:t>
      </w:r>
      <w:r w:rsidR="00C93974" w:rsidRPr="00381840">
        <w:rPr>
          <w:rFonts w:ascii="Arial Nova Light" w:hAnsi="Arial Nova Light" w:cs="Arial"/>
        </w:rPr>
        <w:t>good</w:t>
      </w:r>
      <w:r w:rsidR="006B123E" w:rsidRPr="00381840">
        <w:rPr>
          <w:rFonts w:ascii="Arial Nova Light" w:hAnsi="Arial Nova Light" w:cs="Arial"/>
        </w:rPr>
        <w:t xml:space="preserve"> </w:t>
      </w:r>
      <w:r w:rsidR="00377B41" w:rsidRPr="00381840">
        <w:rPr>
          <w:rFonts w:ascii="Arial Nova Light" w:hAnsi="Arial Nova Light" w:cs="Arial"/>
        </w:rPr>
        <w:t xml:space="preserve">practice to repeat the </w:t>
      </w:r>
      <w:r w:rsidR="00D026D6" w:rsidRPr="00381840">
        <w:rPr>
          <w:rFonts w:ascii="Arial Nova Light" w:hAnsi="Arial Nova Light" w:cs="Arial"/>
        </w:rPr>
        <w:t xml:space="preserve">baseline </w:t>
      </w:r>
      <w:r w:rsidR="00377B41" w:rsidRPr="00381840">
        <w:rPr>
          <w:rFonts w:ascii="Arial Nova Light" w:hAnsi="Arial Nova Light" w:cs="Arial"/>
        </w:rPr>
        <w:t xml:space="preserve">gender audit </w:t>
      </w:r>
      <w:r w:rsidR="006B123E" w:rsidRPr="00381840">
        <w:rPr>
          <w:rFonts w:ascii="Arial Nova Light" w:hAnsi="Arial Nova Light" w:cs="Arial"/>
        </w:rPr>
        <w:t>as the evaluation tool</w:t>
      </w:r>
      <w:r w:rsidR="00CA3DA3" w:rsidRPr="00381840">
        <w:rPr>
          <w:rFonts w:ascii="Arial Nova Light" w:hAnsi="Arial Nova Light" w:cs="Arial"/>
        </w:rPr>
        <w:t xml:space="preserve">. </w:t>
      </w:r>
    </w:p>
    <w:p w14:paraId="0876A5C9" w14:textId="77777777" w:rsidR="00E22527" w:rsidRPr="00381840" w:rsidRDefault="00E22527" w:rsidP="00DB50F5">
      <w:pPr>
        <w:spacing w:after="0" w:line="240" w:lineRule="auto"/>
        <w:rPr>
          <w:rFonts w:ascii="Arial Nova Light" w:hAnsi="Arial Nova Light" w:cs="Arial"/>
        </w:rPr>
      </w:pPr>
    </w:p>
    <w:p w14:paraId="62183BE2" w14:textId="01B36E21" w:rsidR="006319BB" w:rsidRPr="00381840" w:rsidRDefault="00CA3DA3" w:rsidP="00DB50F5">
      <w:pPr>
        <w:spacing w:after="0" w:line="240" w:lineRule="auto"/>
        <w:jc w:val="both"/>
        <w:rPr>
          <w:rFonts w:ascii="Arial Nova Light" w:eastAsia="Times New Roman" w:hAnsi="Arial Nova Light" w:cs="Arial"/>
          <w:lang w:val="en-NZ" w:eastAsia="en-NZ"/>
        </w:rPr>
      </w:pPr>
      <w:r w:rsidRPr="00381840">
        <w:rPr>
          <w:rFonts w:ascii="Arial Nova Light" w:hAnsi="Arial Nova Light" w:cs="Arial"/>
        </w:rPr>
        <w:t xml:space="preserve">Additional </w:t>
      </w:r>
      <w:r w:rsidR="005E7836" w:rsidRPr="00381840">
        <w:rPr>
          <w:rFonts w:ascii="Arial Nova Light" w:hAnsi="Arial Nova Light" w:cs="Arial"/>
        </w:rPr>
        <w:t xml:space="preserve">feedback </w:t>
      </w:r>
      <w:r w:rsidR="00E22527" w:rsidRPr="00381840">
        <w:rPr>
          <w:rFonts w:ascii="Arial Nova Light" w:hAnsi="Arial Nova Light" w:cs="Arial"/>
        </w:rPr>
        <w:t>c</w:t>
      </w:r>
      <w:r w:rsidR="00DA0CB5" w:rsidRPr="00381840">
        <w:rPr>
          <w:rFonts w:ascii="Arial Nova Light" w:hAnsi="Arial Nova Light" w:cs="Arial"/>
        </w:rPr>
        <w:t xml:space="preserve">ould be sought </w:t>
      </w:r>
      <w:r w:rsidR="004E106D" w:rsidRPr="00381840">
        <w:rPr>
          <w:rFonts w:ascii="Arial Nova Light" w:hAnsi="Arial Nova Light" w:cs="Arial"/>
        </w:rPr>
        <w:t>from NHRI</w:t>
      </w:r>
      <w:r w:rsidR="00F7536B">
        <w:rPr>
          <w:rFonts w:ascii="Arial Nova Light" w:hAnsi="Arial Nova Light" w:cs="Arial"/>
        </w:rPr>
        <w:t xml:space="preserve"> members and staff</w:t>
      </w:r>
      <w:r w:rsidR="006319BB" w:rsidRPr="00381840">
        <w:rPr>
          <w:rFonts w:ascii="Arial Nova Light" w:hAnsi="Arial Nova Light" w:cs="Arial"/>
        </w:rPr>
        <w:t xml:space="preserve"> </w:t>
      </w:r>
      <w:r w:rsidR="005E7836" w:rsidRPr="00381840">
        <w:rPr>
          <w:rFonts w:ascii="Arial Nova Light" w:hAnsi="Arial Nova Light" w:cs="Arial"/>
        </w:rPr>
        <w:t xml:space="preserve">about whether </w:t>
      </w:r>
      <w:r w:rsidR="00DA0CB5" w:rsidRPr="00381840">
        <w:rPr>
          <w:rFonts w:ascii="Arial Nova Light" w:hAnsi="Arial Nova Light" w:cs="Arial"/>
        </w:rPr>
        <w:t>they</w:t>
      </w:r>
      <w:r w:rsidR="005E7836" w:rsidRPr="00381840">
        <w:rPr>
          <w:rFonts w:ascii="Arial Nova Light" w:hAnsi="Arial Nova Light" w:cs="Arial"/>
        </w:rPr>
        <w:t xml:space="preserve"> had experienced noticeable changes</w:t>
      </w:r>
      <w:r w:rsidR="000A3E96" w:rsidRPr="00381840">
        <w:rPr>
          <w:rFonts w:ascii="Arial Nova Light" w:hAnsi="Arial Nova Light" w:cs="Arial"/>
        </w:rPr>
        <w:t xml:space="preserve">, what they were and what affect they were having on the overall </w:t>
      </w:r>
      <w:r w:rsidR="0015710C" w:rsidRPr="00381840">
        <w:rPr>
          <w:rFonts w:ascii="Arial Nova Light" w:hAnsi="Arial Nova Light" w:cs="Arial"/>
        </w:rPr>
        <w:t>culture and operations of the NHRI.</w:t>
      </w:r>
      <w:r w:rsidR="000A3E96" w:rsidRPr="00381840">
        <w:rPr>
          <w:rFonts w:ascii="Arial Nova Light" w:hAnsi="Arial Nova Light" w:cs="Arial"/>
        </w:rPr>
        <w:t xml:space="preserve"> </w:t>
      </w:r>
      <w:r w:rsidR="00DE2CD7" w:rsidRPr="00381840">
        <w:rPr>
          <w:rFonts w:ascii="Arial Nova Light" w:hAnsi="Arial Nova Light" w:cs="Arial"/>
        </w:rPr>
        <w:t xml:space="preserve"> </w:t>
      </w:r>
      <w:r w:rsidR="00F2445A" w:rsidRPr="00381840">
        <w:rPr>
          <w:rFonts w:ascii="Arial Nova Light" w:eastAsia="Times New Roman" w:hAnsi="Arial Nova Light" w:cs="Arial"/>
          <w:lang w:val="en-NZ" w:eastAsia="en-NZ"/>
        </w:rPr>
        <w:t xml:space="preserve">Again, the </w:t>
      </w:r>
      <w:r w:rsidR="006319BB" w:rsidRPr="00381840">
        <w:rPr>
          <w:rFonts w:ascii="Arial Nova Light" w:eastAsia="Times New Roman" w:hAnsi="Arial Nova Light" w:cs="Arial"/>
          <w:lang w:val="en-NZ" w:eastAsia="en-NZ"/>
        </w:rPr>
        <w:t>NHRI may decide to invite the participation of key external stakeholders</w:t>
      </w:r>
      <w:r w:rsidR="00DE2CD7" w:rsidRPr="00381840">
        <w:rPr>
          <w:rFonts w:ascii="Arial Nova Light" w:eastAsia="Times New Roman" w:hAnsi="Arial Nova Light" w:cs="Arial"/>
          <w:lang w:val="en-NZ" w:eastAsia="en-NZ"/>
        </w:rPr>
        <w:t>, particularly if they were involved in the baseline audit.</w:t>
      </w:r>
    </w:p>
    <w:p w14:paraId="474C9A3B" w14:textId="60C59C88" w:rsidR="006319BB" w:rsidRPr="00381840" w:rsidRDefault="006319BB" w:rsidP="00DB50F5">
      <w:pPr>
        <w:spacing w:after="0" w:line="240" w:lineRule="auto"/>
        <w:jc w:val="both"/>
        <w:rPr>
          <w:rFonts w:ascii="Arial Nova Light" w:hAnsi="Arial Nova Light" w:cs="Arial"/>
        </w:rPr>
      </w:pPr>
    </w:p>
    <w:p w14:paraId="0619DE55" w14:textId="7005CB6D" w:rsidR="00410A90" w:rsidRPr="00381840" w:rsidRDefault="00D434B0" w:rsidP="001A6A30">
      <w:pPr>
        <w:spacing w:after="0" w:line="240" w:lineRule="auto"/>
        <w:jc w:val="both"/>
        <w:rPr>
          <w:rFonts w:ascii="Arial Nova Light" w:hAnsi="Arial Nova Light" w:cs="Arial"/>
        </w:rPr>
      </w:pPr>
      <w:r w:rsidRPr="00381840">
        <w:rPr>
          <w:rFonts w:ascii="Arial Nova Light" w:hAnsi="Arial Nova Light" w:cs="Arial"/>
        </w:rPr>
        <w:t>Using the gender audit tool</w:t>
      </w:r>
      <w:r w:rsidR="00455D73" w:rsidRPr="00381840">
        <w:rPr>
          <w:rFonts w:ascii="Arial Nova Light" w:hAnsi="Arial Nova Light" w:cs="Arial"/>
        </w:rPr>
        <w:t xml:space="preserve"> will provide </w:t>
      </w:r>
      <w:r w:rsidR="00D026D6" w:rsidRPr="00381840">
        <w:rPr>
          <w:rFonts w:ascii="Arial Nova Light" w:hAnsi="Arial Nova Light" w:cs="Arial"/>
        </w:rPr>
        <w:t xml:space="preserve">valuable </w:t>
      </w:r>
      <w:r w:rsidR="00390862" w:rsidRPr="00381840">
        <w:rPr>
          <w:rFonts w:ascii="Arial Nova Light" w:hAnsi="Arial Nova Light" w:cs="Arial"/>
        </w:rPr>
        <w:t>comparative</w:t>
      </w:r>
      <w:r w:rsidR="00455D73" w:rsidRPr="00381840">
        <w:rPr>
          <w:rFonts w:ascii="Arial Nova Light" w:hAnsi="Arial Nova Light" w:cs="Arial"/>
        </w:rPr>
        <w:t xml:space="preserve"> information with which </w:t>
      </w:r>
      <w:r w:rsidRPr="00381840">
        <w:rPr>
          <w:rFonts w:ascii="Arial Nova Light" w:hAnsi="Arial Nova Light" w:cs="Arial"/>
        </w:rPr>
        <w:t xml:space="preserve">the NHRI </w:t>
      </w:r>
      <w:r w:rsidR="00F7536B">
        <w:rPr>
          <w:rFonts w:ascii="Arial Nova Light" w:hAnsi="Arial Nova Light" w:cs="Arial"/>
        </w:rPr>
        <w:t>can</w:t>
      </w:r>
      <w:r w:rsidR="00455D73" w:rsidRPr="00381840">
        <w:rPr>
          <w:rFonts w:ascii="Arial Nova Light" w:hAnsi="Arial Nova Light" w:cs="Arial"/>
        </w:rPr>
        <w:t xml:space="preserve"> </w:t>
      </w:r>
      <w:r w:rsidR="00390862" w:rsidRPr="00381840">
        <w:rPr>
          <w:rFonts w:ascii="Arial Nova Light" w:hAnsi="Arial Nova Light" w:cs="Arial"/>
        </w:rPr>
        <w:t xml:space="preserve">gauge </w:t>
      </w:r>
      <w:r w:rsidR="00F7536B">
        <w:rPr>
          <w:rFonts w:ascii="Arial Nova Light" w:hAnsi="Arial Nova Light" w:cs="Arial"/>
        </w:rPr>
        <w:t>those</w:t>
      </w:r>
      <w:r w:rsidR="00F7536B" w:rsidRPr="00381840">
        <w:rPr>
          <w:rFonts w:ascii="Arial Nova Light" w:hAnsi="Arial Nova Light" w:cs="Arial"/>
        </w:rPr>
        <w:t xml:space="preserve"> </w:t>
      </w:r>
      <w:r w:rsidR="00455D73" w:rsidRPr="00381840">
        <w:rPr>
          <w:rFonts w:ascii="Arial Nova Light" w:hAnsi="Arial Nova Light" w:cs="Arial"/>
        </w:rPr>
        <w:t xml:space="preserve">changes that may have occurred </w:t>
      </w:r>
      <w:proofErr w:type="gramStart"/>
      <w:r w:rsidR="00455D73" w:rsidRPr="00381840">
        <w:rPr>
          <w:rFonts w:ascii="Arial Nova Light" w:hAnsi="Arial Nova Light" w:cs="Arial"/>
        </w:rPr>
        <w:t>as a result of</w:t>
      </w:r>
      <w:proofErr w:type="gramEnd"/>
      <w:r w:rsidR="00455D73" w:rsidRPr="00381840">
        <w:rPr>
          <w:rFonts w:ascii="Arial Nova Light" w:hAnsi="Arial Nova Light" w:cs="Arial"/>
        </w:rPr>
        <w:t xml:space="preserve"> the gender mainstreaming </w:t>
      </w:r>
      <w:r w:rsidR="00455D73" w:rsidRPr="00381840">
        <w:rPr>
          <w:rFonts w:ascii="Arial Nova Light" w:hAnsi="Arial Nova Light" w:cs="Arial"/>
        </w:rPr>
        <w:lastRenderedPageBreak/>
        <w:t xml:space="preserve">work. </w:t>
      </w:r>
      <w:r w:rsidR="00371D1D" w:rsidRPr="00381840">
        <w:rPr>
          <w:rFonts w:ascii="Arial Nova Light" w:hAnsi="Arial Nova Light" w:cs="Arial"/>
        </w:rPr>
        <w:t xml:space="preserve">Information gathered and documented during the </w:t>
      </w:r>
      <w:r w:rsidR="002F31AA" w:rsidRPr="00381840">
        <w:rPr>
          <w:rFonts w:ascii="Arial Nova Light" w:hAnsi="Arial Nova Light" w:cs="Arial"/>
        </w:rPr>
        <w:t xml:space="preserve">monitoring </w:t>
      </w:r>
      <w:r w:rsidR="00371D1D" w:rsidRPr="00381840">
        <w:rPr>
          <w:rFonts w:ascii="Arial Nova Light" w:hAnsi="Arial Nova Light" w:cs="Arial"/>
        </w:rPr>
        <w:t xml:space="preserve">of the plan’s implementation will also contribute to the evaluation. </w:t>
      </w:r>
    </w:p>
    <w:p w14:paraId="7590B697" w14:textId="77777777" w:rsidR="004B5986" w:rsidRPr="00381840" w:rsidRDefault="004B5986" w:rsidP="001A6A30">
      <w:pPr>
        <w:spacing w:after="0" w:line="240" w:lineRule="auto"/>
        <w:jc w:val="both"/>
        <w:rPr>
          <w:rFonts w:ascii="Arial Nova Light" w:hAnsi="Arial Nova Light" w:cs="Arial"/>
          <w:i/>
          <w:sz w:val="24"/>
          <w:szCs w:val="24"/>
        </w:rPr>
      </w:pPr>
    </w:p>
    <w:p w14:paraId="3DABCAD6" w14:textId="2B27B361" w:rsidR="00837296" w:rsidRPr="002E1F5F" w:rsidRDefault="002E1F5F" w:rsidP="00830389">
      <w:pPr>
        <w:pStyle w:val="ListParagraph"/>
        <w:numPr>
          <w:ilvl w:val="2"/>
          <w:numId w:val="79"/>
        </w:numPr>
        <w:spacing w:after="0" w:line="240" w:lineRule="auto"/>
        <w:jc w:val="both"/>
        <w:rPr>
          <w:rFonts w:ascii="Arial Nova Light" w:hAnsi="Arial Nova Light" w:cs="Arial"/>
          <w:color w:val="007EC4"/>
          <w:sz w:val="24"/>
          <w:szCs w:val="24"/>
        </w:rPr>
      </w:pPr>
      <w:r w:rsidRPr="002E1F5F">
        <w:rPr>
          <w:rFonts w:ascii="Arial Nova Light" w:hAnsi="Arial Nova Light" w:cs="Arial"/>
          <w:color w:val="007EC4"/>
          <w:sz w:val="24"/>
          <w:szCs w:val="24"/>
        </w:rPr>
        <w:t>Reporting the evaluation outcomes</w:t>
      </w:r>
    </w:p>
    <w:p w14:paraId="41A3274E" w14:textId="77777777" w:rsidR="002E1F5F" w:rsidRPr="002E1F5F" w:rsidRDefault="002E1F5F" w:rsidP="001A6A30">
      <w:pPr>
        <w:pStyle w:val="ListParagraph"/>
        <w:spacing w:after="0" w:line="240" w:lineRule="auto"/>
        <w:contextualSpacing w:val="0"/>
        <w:jc w:val="both"/>
        <w:rPr>
          <w:rFonts w:ascii="Arial Nova Light" w:hAnsi="Arial Nova Light" w:cs="Arial"/>
        </w:rPr>
      </w:pPr>
    </w:p>
    <w:p w14:paraId="0FAAB6F3" w14:textId="1C538B9F" w:rsidR="00613FF7" w:rsidRPr="00381840" w:rsidRDefault="002F31AA" w:rsidP="001A6A30">
      <w:pPr>
        <w:spacing w:after="0" w:line="240" w:lineRule="auto"/>
        <w:jc w:val="both"/>
        <w:rPr>
          <w:rFonts w:ascii="Arial Nova Light" w:hAnsi="Arial Nova Light" w:cs="Arial"/>
        </w:rPr>
      </w:pPr>
      <w:r w:rsidRPr="00381840">
        <w:rPr>
          <w:rFonts w:ascii="Arial Nova Light" w:hAnsi="Arial Nova Light" w:cs="Arial"/>
        </w:rPr>
        <w:t xml:space="preserve">The final step of an evaluation process is to communicate the results. </w:t>
      </w:r>
      <w:r w:rsidR="000C3CB6" w:rsidRPr="00381840">
        <w:rPr>
          <w:rFonts w:ascii="Arial Nova Light" w:hAnsi="Arial Nova Light" w:cs="Arial"/>
        </w:rPr>
        <w:t xml:space="preserve"> The NHRI will need to decide the </w:t>
      </w:r>
      <w:r w:rsidR="00F7536B">
        <w:rPr>
          <w:rFonts w:ascii="Arial Nova Light" w:hAnsi="Arial Nova Light" w:cs="Arial"/>
        </w:rPr>
        <w:t xml:space="preserve">audiences for the </w:t>
      </w:r>
      <w:r w:rsidR="000C3CB6" w:rsidRPr="00381840">
        <w:rPr>
          <w:rFonts w:ascii="Arial Nova Light" w:hAnsi="Arial Nova Light" w:cs="Arial"/>
        </w:rPr>
        <w:t>evaluation</w:t>
      </w:r>
      <w:r w:rsidRPr="00381840">
        <w:rPr>
          <w:rFonts w:ascii="Arial Nova Light" w:hAnsi="Arial Nova Light" w:cs="Arial"/>
        </w:rPr>
        <w:t xml:space="preserve"> results</w:t>
      </w:r>
      <w:r w:rsidR="00F7536B">
        <w:rPr>
          <w:rFonts w:ascii="Arial Nova Light" w:hAnsi="Arial Nova Light" w:cs="Arial"/>
        </w:rPr>
        <w:t>.</w:t>
      </w:r>
      <w:r w:rsidRPr="00381840">
        <w:rPr>
          <w:rFonts w:ascii="Arial Nova Light" w:hAnsi="Arial Nova Light" w:cs="Arial"/>
        </w:rPr>
        <w:t xml:space="preserve"> </w:t>
      </w:r>
      <w:r w:rsidR="00613FF7" w:rsidRPr="00381840">
        <w:rPr>
          <w:rFonts w:ascii="Arial Nova Light" w:hAnsi="Arial Nova Light" w:cs="Arial"/>
        </w:rPr>
        <w:t xml:space="preserve">As the </w:t>
      </w:r>
      <w:r w:rsidR="00F7536B">
        <w:rPr>
          <w:rFonts w:ascii="Arial Nova Light" w:hAnsi="Arial Nova Light" w:cs="Arial"/>
        </w:rPr>
        <w:t>g</w:t>
      </w:r>
      <w:r w:rsidR="004B5986" w:rsidRPr="00381840">
        <w:rPr>
          <w:rFonts w:ascii="Arial Nova Light" w:hAnsi="Arial Nova Light" w:cs="Arial"/>
        </w:rPr>
        <w:t xml:space="preserve">ender </w:t>
      </w:r>
      <w:r w:rsidR="00F7536B">
        <w:rPr>
          <w:rFonts w:ascii="Arial Nova Light" w:hAnsi="Arial Nova Light" w:cs="Arial"/>
        </w:rPr>
        <w:t>m</w:t>
      </w:r>
      <w:r w:rsidR="004B5986" w:rsidRPr="00381840">
        <w:rPr>
          <w:rFonts w:ascii="Arial Nova Light" w:hAnsi="Arial Nova Light" w:cs="Arial"/>
        </w:rPr>
        <w:t xml:space="preserve">ainstreaming </w:t>
      </w:r>
      <w:r w:rsidR="00F7536B">
        <w:rPr>
          <w:rFonts w:ascii="Arial Nova Light" w:hAnsi="Arial Nova Light" w:cs="Arial"/>
        </w:rPr>
        <w:t>s</w:t>
      </w:r>
      <w:r w:rsidR="004B5986" w:rsidRPr="00381840">
        <w:rPr>
          <w:rFonts w:ascii="Arial Nova Light" w:hAnsi="Arial Nova Light" w:cs="Arial"/>
        </w:rPr>
        <w:t xml:space="preserve">trategy </w:t>
      </w:r>
      <w:r w:rsidR="003F6564" w:rsidRPr="00381840">
        <w:rPr>
          <w:rFonts w:ascii="Arial Nova Light" w:hAnsi="Arial Nova Light" w:cs="Arial"/>
        </w:rPr>
        <w:t>was</w:t>
      </w:r>
      <w:r w:rsidR="00613FF7" w:rsidRPr="00381840">
        <w:rPr>
          <w:rFonts w:ascii="Arial Nova Light" w:hAnsi="Arial Nova Light" w:cs="Arial"/>
        </w:rPr>
        <w:t xml:space="preserve"> </w:t>
      </w:r>
      <w:r w:rsidR="003337AC" w:rsidRPr="00381840">
        <w:rPr>
          <w:rFonts w:ascii="Arial Nova Light" w:hAnsi="Arial Nova Light" w:cs="Arial"/>
        </w:rPr>
        <w:t>internally focused</w:t>
      </w:r>
      <w:r w:rsidR="00613FF7" w:rsidRPr="00381840">
        <w:rPr>
          <w:rFonts w:ascii="Arial Nova Light" w:hAnsi="Arial Nova Light" w:cs="Arial"/>
        </w:rPr>
        <w:t>, NHRI</w:t>
      </w:r>
      <w:r w:rsidR="00903096" w:rsidRPr="00381840">
        <w:rPr>
          <w:rFonts w:ascii="Arial Nova Light" w:hAnsi="Arial Nova Light" w:cs="Arial"/>
        </w:rPr>
        <w:t xml:space="preserve"> </w:t>
      </w:r>
      <w:r w:rsidR="00F7536B">
        <w:rPr>
          <w:rFonts w:ascii="Arial Nova Light" w:hAnsi="Arial Nova Light" w:cs="Arial"/>
        </w:rPr>
        <w:t xml:space="preserve">members and staff </w:t>
      </w:r>
      <w:r w:rsidR="00903096" w:rsidRPr="00381840">
        <w:rPr>
          <w:rFonts w:ascii="Arial Nova Light" w:hAnsi="Arial Nova Light" w:cs="Arial"/>
        </w:rPr>
        <w:t>will be</w:t>
      </w:r>
      <w:r w:rsidR="00613FF7" w:rsidRPr="00381840">
        <w:rPr>
          <w:rFonts w:ascii="Arial Nova Light" w:hAnsi="Arial Nova Light" w:cs="Arial"/>
        </w:rPr>
        <w:t xml:space="preserve"> the </w:t>
      </w:r>
      <w:r w:rsidR="00CB72A4" w:rsidRPr="00381840">
        <w:rPr>
          <w:rFonts w:ascii="Arial Nova Light" w:hAnsi="Arial Nova Light" w:cs="Arial"/>
        </w:rPr>
        <w:t xml:space="preserve">primary audience for the report. </w:t>
      </w:r>
      <w:r w:rsidR="001F29F5" w:rsidRPr="00381840">
        <w:rPr>
          <w:rFonts w:ascii="Arial Nova Light" w:hAnsi="Arial Nova Light" w:cs="Arial"/>
        </w:rPr>
        <w:t xml:space="preserve">If external participants have been involved, they </w:t>
      </w:r>
      <w:r w:rsidR="00F7536B">
        <w:rPr>
          <w:rFonts w:ascii="Arial Nova Light" w:hAnsi="Arial Nova Light" w:cs="Arial"/>
        </w:rPr>
        <w:t xml:space="preserve">should also </w:t>
      </w:r>
      <w:r w:rsidR="001F29F5" w:rsidRPr="00381840">
        <w:rPr>
          <w:rFonts w:ascii="Arial Nova Light" w:hAnsi="Arial Nova Light" w:cs="Arial"/>
        </w:rPr>
        <w:t xml:space="preserve">be informed of the evaluation results. </w:t>
      </w:r>
    </w:p>
    <w:p w14:paraId="7F1899E1" w14:textId="5BA63058" w:rsidR="001F29F5" w:rsidRPr="00381840" w:rsidRDefault="001F29F5" w:rsidP="003337AC">
      <w:pPr>
        <w:spacing w:after="0" w:line="240" w:lineRule="auto"/>
        <w:jc w:val="both"/>
        <w:rPr>
          <w:rFonts w:ascii="Arial Nova Light" w:hAnsi="Arial Nova Light" w:cs="Arial"/>
        </w:rPr>
      </w:pPr>
    </w:p>
    <w:p w14:paraId="52948564" w14:textId="4C803B39" w:rsidR="00427013" w:rsidRPr="00381840" w:rsidRDefault="001F29F5" w:rsidP="003337AC">
      <w:pPr>
        <w:spacing w:after="0" w:line="240" w:lineRule="auto"/>
        <w:jc w:val="both"/>
        <w:rPr>
          <w:rFonts w:ascii="Arial Nova Light" w:hAnsi="Arial Nova Light" w:cs="Arial"/>
        </w:rPr>
      </w:pPr>
      <w:r w:rsidRPr="00381840">
        <w:rPr>
          <w:rFonts w:ascii="Arial Nova Light" w:hAnsi="Arial Nova Light" w:cs="Arial"/>
        </w:rPr>
        <w:t>There may also be other stakeholders to whom the NHRI is accountable</w:t>
      </w:r>
      <w:r w:rsidR="00F7536B">
        <w:rPr>
          <w:rFonts w:ascii="Arial Nova Light" w:hAnsi="Arial Nova Light" w:cs="Arial"/>
        </w:rPr>
        <w:t>,</w:t>
      </w:r>
      <w:r w:rsidRPr="00381840">
        <w:rPr>
          <w:rFonts w:ascii="Arial Nova Light" w:hAnsi="Arial Nova Light" w:cs="Arial"/>
        </w:rPr>
        <w:t xml:space="preserve"> such as funders</w:t>
      </w:r>
      <w:r w:rsidR="00D621EF" w:rsidRPr="00381840">
        <w:rPr>
          <w:rFonts w:ascii="Arial Nova Light" w:hAnsi="Arial Nova Light" w:cs="Arial"/>
        </w:rPr>
        <w:t xml:space="preserve"> and </w:t>
      </w:r>
      <w:r w:rsidRPr="00381840">
        <w:rPr>
          <w:rFonts w:ascii="Arial Nova Light" w:hAnsi="Arial Nova Light" w:cs="Arial"/>
        </w:rPr>
        <w:t>partner</w:t>
      </w:r>
      <w:r w:rsidR="00D621EF" w:rsidRPr="00381840">
        <w:rPr>
          <w:rFonts w:ascii="Arial Nova Light" w:hAnsi="Arial Nova Light" w:cs="Arial"/>
        </w:rPr>
        <w:t xml:space="preserve">s. The NHRI may also wish to make the results of its work accessible to others, enabling different people to learn from </w:t>
      </w:r>
      <w:r w:rsidR="0076126C" w:rsidRPr="00381840">
        <w:rPr>
          <w:rFonts w:ascii="Arial Nova Light" w:hAnsi="Arial Nova Light" w:cs="Arial"/>
        </w:rPr>
        <w:t xml:space="preserve">its </w:t>
      </w:r>
      <w:r w:rsidR="00D621EF" w:rsidRPr="00381840">
        <w:rPr>
          <w:rFonts w:ascii="Arial Nova Light" w:hAnsi="Arial Nova Light" w:cs="Arial"/>
        </w:rPr>
        <w:t xml:space="preserve">experiences, both negative and positive. </w:t>
      </w:r>
    </w:p>
    <w:p w14:paraId="4D3A545F" w14:textId="77777777" w:rsidR="00427013" w:rsidRPr="00381840" w:rsidRDefault="00427013" w:rsidP="003337AC">
      <w:pPr>
        <w:spacing w:after="0" w:line="240" w:lineRule="auto"/>
        <w:jc w:val="both"/>
        <w:rPr>
          <w:rFonts w:ascii="Arial Nova Light" w:hAnsi="Arial Nova Light" w:cs="Arial"/>
        </w:rPr>
      </w:pPr>
    </w:p>
    <w:p w14:paraId="67798F7B" w14:textId="7A58FBBD" w:rsidR="00613FF7" w:rsidRPr="00381840" w:rsidRDefault="005D7093" w:rsidP="003337AC">
      <w:pPr>
        <w:spacing w:after="0" w:line="240" w:lineRule="auto"/>
        <w:jc w:val="both"/>
        <w:rPr>
          <w:rFonts w:ascii="Arial Nova Light" w:hAnsi="Arial Nova Light" w:cs="Arial"/>
        </w:rPr>
      </w:pPr>
      <w:r w:rsidRPr="00381840">
        <w:rPr>
          <w:rFonts w:ascii="Arial Nova Light" w:hAnsi="Arial Nova Light" w:cs="Arial"/>
        </w:rPr>
        <w:t xml:space="preserve">Communicating evaluation results </w:t>
      </w:r>
      <w:r w:rsidR="00D621EF" w:rsidRPr="00381840">
        <w:rPr>
          <w:rFonts w:ascii="Arial Nova Light" w:hAnsi="Arial Nova Light" w:cs="Arial"/>
        </w:rPr>
        <w:t xml:space="preserve">is an opportunity to highlight the results achieved </w:t>
      </w:r>
      <w:r w:rsidRPr="00381840">
        <w:rPr>
          <w:rFonts w:ascii="Arial Nova Light" w:hAnsi="Arial Nova Light" w:cs="Arial"/>
        </w:rPr>
        <w:t xml:space="preserve">by the </w:t>
      </w:r>
      <w:r w:rsidR="00F7536B">
        <w:rPr>
          <w:rFonts w:ascii="Arial Nova Light" w:hAnsi="Arial Nova Light" w:cs="Arial"/>
        </w:rPr>
        <w:t>g</w:t>
      </w:r>
      <w:r w:rsidR="00417DCB" w:rsidRPr="00381840">
        <w:rPr>
          <w:rFonts w:ascii="Arial Nova Light" w:hAnsi="Arial Nova Light" w:cs="Arial"/>
        </w:rPr>
        <w:t xml:space="preserve">ender </w:t>
      </w:r>
      <w:r w:rsidR="00F7536B">
        <w:rPr>
          <w:rFonts w:ascii="Arial Nova Light" w:hAnsi="Arial Nova Light" w:cs="Arial"/>
        </w:rPr>
        <w:t>m</w:t>
      </w:r>
      <w:r w:rsidR="00417DCB" w:rsidRPr="00381840">
        <w:rPr>
          <w:rFonts w:ascii="Arial Nova Light" w:hAnsi="Arial Nova Light" w:cs="Arial"/>
        </w:rPr>
        <w:t xml:space="preserve">ainstreaming </w:t>
      </w:r>
      <w:r w:rsidR="00F7536B">
        <w:rPr>
          <w:rFonts w:ascii="Arial Nova Light" w:hAnsi="Arial Nova Light" w:cs="Arial"/>
        </w:rPr>
        <w:t>s</w:t>
      </w:r>
      <w:r w:rsidR="00417DCB" w:rsidRPr="00381840">
        <w:rPr>
          <w:rFonts w:ascii="Arial Nova Light" w:hAnsi="Arial Nova Light" w:cs="Arial"/>
        </w:rPr>
        <w:t xml:space="preserve">trategy </w:t>
      </w:r>
      <w:r w:rsidR="00D621EF" w:rsidRPr="00381840">
        <w:rPr>
          <w:rFonts w:ascii="Arial Nova Light" w:hAnsi="Arial Nova Light" w:cs="Arial"/>
        </w:rPr>
        <w:t xml:space="preserve">and to </w:t>
      </w:r>
      <w:r w:rsidR="00565714" w:rsidRPr="00381840">
        <w:rPr>
          <w:rFonts w:ascii="Arial Nova Light" w:hAnsi="Arial Nova Light" w:cs="Arial"/>
        </w:rPr>
        <w:t xml:space="preserve">tell the story of how the </w:t>
      </w:r>
      <w:r w:rsidR="00BE41EB" w:rsidRPr="00381840">
        <w:rPr>
          <w:rFonts w:ascii="Arial Nova Light" w:hAnsi="Arial Nova Light" w:cs="Arial"/>
        </w:rPr>
        <w:t xml:space="preserve">NHRI is </w:t>
      </w:r>
      <w:r w:rsidR="00565714" w:rsidRPr="00381840">
        <w:rPr>
          <w:rFonts w:ascii="Arial Nova Light" w:hAnsi="Arial Nova Light" w:cs="Arial"/>
        </w:rPr>
        <w:t>contributing to gender equality</w:t>
      </w:r>
      <w:r w:rsidR="00BE41EB" w:rsidRPr="00381840">
        <w:rPr>
          <w:rFonts w:ascii="Arial Nova Light" w:hAnsi="Arial Nova Light" w:cs="Arial"/>
        </w:rPr>
        <w:t xml:space="preserve">. </w:t>
      </w:r>
    </w:p>
    <w:p w14:paraId="4A7E9D21" w14:textId="77777777" w:rsidR="00D621EF" w:rsidRPr="00381840" w:rsidRDefault="00D621EF" w:rsidP="003337AC">
      <w:pPr>
        <w:spacing w:after="0" w:line="240" w:lineRule="auto"/>
        <w:jc w:val="both"/>
        <w:rPr>
          <w:rFonts w:ascii="Arial Nova Light" w:hAnsi="Arial Nova Light" w:cs="Arial"/>
        </w:rPr>
      </w:pPr>
    </w:p>
    <w:p w14:paraId="689796B0" w14:textId="7E28B58E" w:rsidR="00B74E75" w:rsidRPr="00381840" w:rsidRDefault="00E35591" w:rsidP="003337AC">
      <w:pPr>
        <w:spacing w:after="0" w:line="240" w:lineRule="auto"/>
        <w:jc w:val="both"/>
        <w:rPr>
          <w:rFonts w:ascii="Arial Nova Light" w:hAnsi="Arial Nova Light" w:cs="Arial"/>
        </w:rPr>
      </w:pPr>
      <w:r w:rsidRPr="00381840">
        <w:rPr>
          <w:rFonts w:ascii="Arial Nova Light" w:hAnsi="Arial Nova Light" w:cs="Arial"/>
        </w:rPr>
        <w:t xml:space="preserve">Deciding </w:t>
      </w:r>
      <w:r w:rsidR="00085FAF" w:rsidRPr="00381840">
        <w:rPr>
          <w:rFonts w:ascii="Arial Nova Light" w:hAnsi="Arial Nova Light" w:cs="Arial"/>
        </w:rPr>
        <w:t xml:space="preserve">the audience for the </w:t>
      </w:r>
      <w:r w:rsidRPr="00381840">
        <w:rPr>
          <w:rFonts w:ascii="Arial Nova Light" w:hAnsi="Arial Nova Light" w:cs="Arial"/>
        </w:rPr>
        <w:t xml:space="preserve">evaluation </w:t>
      </w:r>
      <w:r w:rsidR="00F46ACB" w:rsidRPr="00381840">
        <w:rPr>
          <w:rFonts w:ascii="Arial Nova Light" w:hAnsi="Arial Nova Light" w:cs="Arial"/>
        </w:rPr>
        <w:t xml:space="preserve">will determine the reporting method that is used. </w:t>
      </w:r>
      <w:r w:rsidR="00B74E75" w:rsidRPr="00381840">
        <w:rPr>
          <w:rFonts w:ascii="Arial Nova Light" w:hAnsi="Arial Nova Light" w:cs="Arial"/>
        </w:rPr>
        <w:t xml:space="preserve">Evaluation outcomes may be documented in </w:t>
      </w:r>
      <w:proofErr w:type="gramStart"/>
      <w:r w:rsidR="00B74E75" w:rsidRPr="00381840">
        <w:rPr>
          <w:rFonts w:ascii="Arial Nova Light" w:hAnsi="Arial Nova Light" w:cs="Arial"/>
        </w:rPr>
        <w:t>a number of</w:t>
      </w:r>
      <w:proofErr w:type="gramEnd"/>
      <w:r w:rsidR="00B74E75" w:rsidRPr="00381840">
        <w:rPr>
          <w:rFonts w:ascii="Arial Nova Light" w:hAnsi="Arial Nova Light" w:cs="Arial"/>
        </w:rPr>
        <w:t xml:space="preserve"> ways, such as data collection, tables, graphs, videos, newsletters, press releases, portfolios, photos and graphics. Creative methods, such as photography, art, </w:t>
      </w:r>
      <w:proofErr w:type="gramStart"/>
      <w:r w:rsidR="00B74E75" w:rsidRPr="00381840">
        <w:rPr>
          <w:rFonts w:ascii="Arial Nova Light" w:hAnsi="Arial Nova Light" w:cs="Arial"/>
        </w:rPr>
        <w:t>music</w:t>
      </w:r>
      <w:proofErr w:type="gramEnd"/>
      <w:r w:rsidR="00B74E75" w:rsidRPr="00381840">
        <w:rPr>
          <w:rFonts w:ascii="Arial Nova Light" w:hAnsi="Arial Nova Light" w:cs="Arial"/>
        </w:rPr>
        <w:t xml:space="preserve"> and drama, can also be very powerful, if appropriate. </w:t>
      </w:r>
    </w:p>
    <w:p w14:paraId="2D24CFA9" w14:textId="77777777" w:rsidR="00B74E75" w:rsidRPr="00381840" w:rsidRDefault="00B74E75" w:rsidP="003337AC">
      <w:pPr>
        <w:spacing w:after="0" w:line="240" w:lineRule="auto"/>
        <w:jc w:val="both"/>
        <w:rPr>
          <w:rFonts w:ascii="Arial Nova Light" w:hAnsi="Arial Nova Light" w:cs="Arial"/>
        </w:rPr>
      </w:pPr>
    </w:p>
    <w:p w14:paraId="5451F0A7" w14:textId="20387C3E" w:rsidR="00BE3B77" w:rsidRPr="00381840" w:rsidRDefault="00F46ACB" w:rsidP="003337AC">
      <w:pPr>
        <w:spacing w:after="0" w:line="240" w:lineRule="auto"/>
        <w:jc w:val="both"/>
        <w:rPr>
          <w:rFonts w:ascii="Arial Nova Light" w:hAnsi="Arial Nova Light" w:cs="Arial"/>
        </w:rPr>
      </w:pPr>
      <w:r w:rsidRPr="00381840">
        <w:rPr>
          <w:rFonts w:ascii="Arial Nova Light" w:hAnsi="Arial Nova Light" w:cs="Arial"/>
        </w:rPr>
        <w:t xml:space="preserve">The most common means for communicating the results of a final evaluation is through a written report. </w:t>
      </w:r>
      <w:r w:rsidR="007261B6" w:rsidRPr="00381840">
        <w:rPr>
          <w:rFonts w:ascii="Arial Nova Light" w:hAnsi="Arial Nova Light" w:cs="Arial"/>
        </w:rPr>
        <w:t xml:space="preserve">It may also be appropriate to have a mixed method, where </w:t>
      </w:r>
      <w:r w:rsidR="007F5158" w:rsidRPr="00381840">
        <w:rPr>
          <w:rFonts w:ascii="Arial Nova Light" w:hAnsi="Arial Nova Light" w:cs="Arial"/>
        </w:rPr>
        <w:t>the</w:t>
      </w:r>
      <w:r w:rsidR="007261B6" w:rsidRPr="00381840">
        <w:rPr>
          <w:rFonts w:ascii="Arial Nova Light" w:hAnsi="Arial Nova Light" w:cs="Arial"/>
        </w:rPr>
        <w:t xml:space="preserve"> evaluation reported to </w:t>
      </w:r>
      <w:r w:rsidR="007F5158" w:rsidRPr="00381840">
        <w:rPr>
          <w:rFonts w:ascii="Arial Nova Light" w:hAnsi="Arial Nova Light" w:cs="Arial"/>
        </w:rPr>
        <w:t>the staff of the NHRI</w:t>
      </w:r>
      <w:r w:rsidR="007261B6" w:rsidRPr="00381840">
        <w:rPr>
          <w:rFonts w:ascii="Arial Nova Light" w:hAnsi="Arial Nova Light" w:cs="Arial"/>
        </w:rPr>
        <w:t xml:space="preserve"> may be in a creative form, while the evaluation to </w:t>
      </w:r>
      <w:r w:rsidR="007F5158" w:rsidRPr="00381840">
        <w:rPr>
          <w:rFonts w:ascii="Arial Nova Light" w:hAnsi="Arial Nova Light" w:cs="Arial"/>
        </w:rPr>
        <w:t xml:space="preserve">the </w:t>
      </w:r>
      <w:r w:rsidR="00F7536B">
        <w:rPr>
          <w:rFonts w:ascii="Arial Nova Light" w:hAnsi="Arial Nova Light" w:cs="Arial"/>
        </w:rPr>
        <w:t>NHRI members</w:t>
      </w:r>
      <w:r w:rsidR="00F7536B" w:rsidRPr="00381840">
        <w:rPr>
          <w:rFonts w:ascii="Arial Nova Light" w:hAnsi="Arial Nova Light" w:cs="Arial"/>
        </w:rPr>
        <w:t xml:space="preserve"> </w:t>
      </w:r>
      <w:r w:rsidR="007F5158" w:rsidRPr="00381840">
        <w:rPr>
          <w:rFonts w:ascii="Arial Nova Light" w:hAnsi="Arial Nova Light" w:cs="Arial"/>
        </w:rPr>
        <w:t>and</w:t>
      </w:r>
      <w:r w:rsidR="007261B6" w:rsidRPr="00381840">
        <w:rPr>
          <w:rFonts w:ascii="Arial Nova Light" w:hAnsi="Arial Nova Light" w:cs="Arial"/>
        </w:rPr>
        <w:t xml:space="preserve"> funder</w:t>
      </w:r>
      <w:r w:rsidR="00342FD3" w:rsidRPr="00381840">
        <w:rPr>
          <w:rFonts w:ascii="Arial Nova Light" w:hAnsi="Arial Nova Light" w:cs="Arial"/>
        </w:rPr>
        <w:t>s</w:t>
      </w:r>
      <w:r w:rsidR="007F5158" w:rsidRPr="00381840">
        <w:rPr>
          <w:rFonts w:ascii="Arial Nova Light" w:hAnsi="Arial Nova Light" w:cs="Arial"/>
        </w:rPr>
        <w:t>, if involved,</w:t>
      </w:r>
      <w:r w:rsidR="007261B6" w:rsidRPr="00381840">
        <w:rPr>
          <w:rFonts w:ascii="Arial Nova Light" w:hAnsi="Arial Nova Light" w:cs="Arial"/>
        </w:rPr>
        <w:t xml:space="preserve"> may be a written report</w:t>
      </w:r>
    </w:p>
    <w:p w14:paraId="2F146D27" w14:textId="77777777" w:rsidR="007261B6" w:rsidRPr="00381840" w:rsidRDefault="007261B6" w:rsidP="003337AC">
      <w:pPr>
        <w:spacing w:after="0" w:line="240" w:lineRule="auto"/>
        <w:jc w:val="both"/>
        <w:rPr>
          <w:rFonts w:ascii="Arial Nova Light" w:hAnsi="Arial Nova Light" w:cs="Arial"/>
        </w:rPr>
      </w:pPr>
    </w:p>
    <w:p w14:paraId="1B45873B" w14:textId="19237FD8" w:rsidR="00A72E40" w:rsidRPr="00381840" w:rsidRDefault="002F31AA" w:rsidP="003337AC">
      <w:pPr>
        <w:spacing w:after="0" w:line="240" w:lineRule="auto"/>
        <w:jc w:val="both"/>
        <w:rPr>
          <w:rFonts w:ascii="Arial Nova Light" w:hAnsi="Arial Nova Light" w:cs="Arial"/>
        </w:rPr>
      </w:pPr>
      <w:r w:rsidRPr="00381840">
        <w:rPr>
          <w:rFonts w:ascii="Arial Nova Light" w:hAnsi="Arial Nova Light" w:cs="Arial"/>
        </w:rPr>
        <w:t xml:space="preserve">When recording the success of </w:t>
      </w:r>
      <w:r w:rsidR="00342FD3" w:rsidRPr="00381840">
        <w:rPr>
          <w:rFonts w:ascii="Arial Nova Light" w:hAnsi="Arial Nova Light" w:cs="Arial"/>
        </w:rPr>
        <w:t xml:space="preserve">the </w:t>
      </w:r>
      <w:r w:rsidR="00896581">
        <w:rPr>
          <w:rFonts w:ascii="Arial Nova Light" w:hAnsi="Arial Nova Light" w:cs="Arial"/>
        </w:rPr>
        <w:t>g</w:t>
      </w:r>
      <w:r w:rsidR="00342FD3" w:rsidRPr="00381840">
        <w:rPr>
          <w:rFonts w:ascii="Arial Nova Light" w:hAnsi="Arial Nova Light" w:cs="Arial"/>
        </w:rPr>
        <w:t xml:space="preserve">ender </w:t>
      </w:r>
      <w:r w:rsidR="00896581">
        <w:rPr>
          <w:rFonts w:ascii="Arial Nova Light" w:hAnsi="Arial Nova Light" w:cs="Arial"/>
        </w:rPr>
        <w:t>m</w:t>
      </w:r>
      <w:r w:rsidR="00342FD3" w:rsidRPr="00381840">
        <w:rPr>
          <w:rFonts w:ascii="Arial Nova Light" w:hAnsi="Arial Nova Light" w:cs="Arial"/>
        </w:rPr>
        <w:t xml:space="preserve">ainstreaming </w:t>
      </w:r>
      <w:r w:rsidR="00896581">
        <w:rPr>
          <w:rFonts w:ascii="Arial Nova Light" w:hAnsi="Arial Nova Light" w:cs="Arial"/>
        </w:rPr>
        <w:t>s</w:t>
      </w:r>
      <w:r w:rsidR="00342FD3" w:rsidRPr="00381840">
        <w:rPr>
          <w:rFonts w:ascii="Arial Nova Light" w:hAnsi="Arial Nova Light" w:cs="Arial"/>
        </w:rPr>
        <w:t>trategy</w:t>
      </w:r>
      <w:r w:rsidRPr="00381840">
        <w:rPr>
          <w:rFonts w:ascii="Arial Nova Light" w:hAnsi="Arial Nova Light" w:cs="Arial"/>
        </w:rPr>
        <w:t xml:space="preserve">, the focus should be on documenting the outcomes rather than the outputs of the activity. It is, of course, </w:t>
      </w:r>
      <w:r w:rsidR="00896581">
        <w:rPr>
          <w:rFonts w:ascii="Arial Nova Light" w:hAnsi="Arial Nova Light" w:cs="Arial"/>
        </w:rPr>
        <w:t xml:space="preserve">also </w:t>
      </w:r>
      <w:r w:rsidRPr="00381840">
        <w:rPr>
          <w:rFonts w:ascii="Arial Nova Light" w:hAnsi="Arial Nova Light" w:cs="Arial"/>
        </w:rPr>
        <w:t>useful to acknowledge the outputs</w:t>
      </w:r>
      <w:r w:rsidR="00896581">
        <w:rPr>
          <w:rFonts w:ascii="Arial Nova Light" w:hAnsi="Arial Nova Light" w:cs="Arial"/>
        </w:rPr>
        <w:t>, such as</w:t>
      </w:r>
      <w:r w:rsidR="005B386F" w:rsidRPr="00381840">
        <w:rPr>
          <w:rFonts w:ascii="Arial Nova Light" w:hAnsi="Arial Nova Light" w:cs="Arial"/>
        </w:rPr>
        <w:t xml:space="preserve"> </w:t>
      </w:r>
      <w:r w:rsidR="00902962" w:rsidRPr="00381840">
        <w:rPr>
          <w:rFonts w:ascii="Arial Nova Light" w:hAnsi="Arial Nova Light" w:cs="Arial"/>
        </w:rPr>
        <w:t xml:space="preserve">how many focus groups or workshops were held, </w:t>
      </w:r>
      <w:r w:rsidRPr="00381840">
        <w:rPr>
          <w:rFonts w:ascii="Arial Nova Light" w:hAnsi="Arial Nova Light" w:cs="Arial"/>
        </w:rPr>
        <w:t xml:space="preserve">how many </w:t>
      </w:r>
      <w:r w:rsidR="00583D8D" w:rsidRPr="00381840">
        <w:rPr>
          <w:rFonts w:ascii="Arial Nova Light" w:hAnsi="Arial Nova Light" w:cs="Arial"/>
        </w:rPr>
        <w:t>staff</w:t>
      </w:r>
      <w:r w:rsidRPr="00381840">
        <w:rPr>
          <w:rFonts w:ascii="Arial Nova Light" w:hAnsi="Arial Nova Light" w:cs="Arial"/>
        </w:rPr>
        <w:t xml:space="preserve"> </w:t>
      </w:r>
      <w:r w:rsidR="005C2A7A" w:rsidRPr="00381840">
        <w:rPr>
          <w:rFonts w:ascii="Arial Nova Light" w:hAnsi="Arial Nova Light" w:cs="Arial"/>
        </w:rPr>
        <w:t>and/or</w:t>
      </w:r>
      <w:r w:rsidRPr="00381840">
        <w:rPr>
          <w:rFonts w:ascii="Arial Nova Light" w:hAnsi="Arial Nova Light" w:cs="Arial"/>
        </w:rPr>
        <w:t xml:space="preserve"> </w:t>
      </w:r>
      <w:r w:rsidR="00DE3006" w:rsidRPr="00381840">
        <w:rPr>
          <w:rFonts w:ascii="Arial Nova Light" w:hAnsi="Arial Nova Light" w:cs="Arial"/>
        </w:rPr>
        <w:t xml:space="preserve">external stakeholders </w:t>
      </w:r>
      <w:r w:rsidRPr="00381840">
        <w:rPr>
          <w:rFonts w:ascii="Arial Nova Light" w:hAnsi="Arial Nova Light" w:cs="Arial"/>
        </w:rPr>
        <w:t xml:space="preserve">were </w:t>
      </w:r>
      <w:r w:rsidR="00902962" w:rsidRPr="00381840">
        <w:rPr>
          <w:rFonts w:ascii="Arial Nova Light" w:hAnsi="Arial Nova Light" w:cs="Arial"/>
        </w:rPr>
        <w:t>involved</w:t>
      </w:r>
      <w:r w:rsidR="00896581">
        <w:rPr>
          <w:rFonts w:ascii="Arial Nova Light" w:hAnsi="Arial Nova Light" w:cs="Arial"/>
        </w:rPr>
        <w:t xml:space="preserve"> and</w:t>
      </w:r>
      <w:r w:rsidR="0073061A" w:rsidRPr="00381840">
        <w:rPr>
          <w:rFonts w:ascii="Arial Nova Light" w:hAnsi="Arial Nova Light" w:cs="Arial"/>
        </w:rPr>
        <w:t xml:space="preserve"> the number of policies that were </w:t>
      </w:r>
      <w:r w:rsidR="004C0D57" w:rsidRPr="00381840">
        <w:rPr>
          <w:rFonts w:ascii="Arial Nova Light" w:hAnsi="Arial Nova Light" w:cs="Arial"/>
        </w:rPr>
        <w:t>identified for revision</w:t>
      </w:r>
      <w:r w:rsidR="0073061A" w:rsidRPr="00381840">
        <w:rPr>
          <w:rFonts w:ascii="Arial Nova Light" w:hAnsi="Arial Nova Light" w:cs="Arial"/>
        </w:rPr>
        <w:t>.</w:t>
      </w:r>
    </w:p>
    <w:p w14:paraId="42CD89FA" w14:textId="19CAFC80" w:rsidR="00A72E40" w:rsidRPr="00381840" w:rsidRDefault="0073061A" w:rsidP="003337AC">
      <w:pPr>
        <w:spacing w:after="0" w:line="240" w:lineRule="auto"/>
        <w:jc w:val="both"/>
        <w:rPr>
          <w:rFonts w:ascii="Arial Nova Light" w:hAnsi="Arial Nova Light" w:cs="Arial"/>
        </w:rPr>
      </w:pPr>
      <w:r w:rsidRPr="00381840">
        <w:rPr>
          <w:rFonts w:ascii="Arial Nova Light" w:hAnsi="Arial Nova Light" w:cs="Arial"/>
        </w:rPr>
        <w:t xml:space="preserve"> </w:t>
      </w:r>
      <w:r w:rsidR="002F31AA" w:rsidRPr="00381840">
        <w:rPr>
          <w:rFonts w:ascii="Arial Nova Light" w:hAnsi="Arial Nova Light" w:cs="Arial"/>
        </w:rPr>
        <w:t xml:space="preserve"> </w:t>
      </w:r>
    </w:p>
    <w:p w14:paraId="07FD442E" w14:textId="17568E31" w:rsidR="00A72E40" w:rsidRPr="00381840" w:rsidRDefault="002F31AA" w:rsidP="003337AC">
      <w:pPr>
        <w:spacing w:after="0" w:line="240" w:lineRule="auto"/>
        <w:jc w:val="both"/>
        <w:rPr>
          <w:rFonts w:ascii="Arial Nova Light" w:hAnsi="Arial Nova Light" w:cs="Arial"/>
        </w:rPr>
      </w:pPr>
      <w:r w:rsidRPr="00381840">
        <w:rPr>
          <w:rFonts w:ascii="Arial Nova Light" w:hAnsi="Arial Nova Light" w:cs="Arial"/>
        </w:rPr>
        <w:t xml:space="preserve">Implementing </w:t>
      </w:r>
      <w:r w:rsidR="00BA408B" w:rsidRPr="00381840">
        <w:rPr>
          <w:rFonts w:ascii="Arial Nova Light" w:hAnsi="Arial Nova Light" w:cs="Arial"/>
        </w:rPr>
        <w:t>the</w:t>
      </w:r>
      <w:r w:rsidRPr="00381840">
        <w:rPr>
          <w:rFonts w:ascii="Arial Nova Light" w:hAnsi="Arial Nova Light" w:cs="Arial"/>
        </w:rPr>
        <w:t xml:space="preserve"> </w:t>
      </w:r>
      <w:r w:rsidR="00896581">
        <w:rPr>
          <w:rFonts w:ascii="Arial Nova Light" w:hAnsi="Arial Nova Light" w:cs="Arial"/>
        </w:rPr>
        <w:t>g</w:t>
      </w:r>
      <w:r w:rsidR="00BA408B" w:rsidRPr="00381840">
        <w:rPr>
          <w:rFonts w:ascii="Arial Nova Light" w:hAnsi="Arial Nova Light" w:cs="Arial"/>
        </w:rPr>
        <w:t xml:space="preserve">ender </w:t>
      </w:r>
      <w:r w:rsidR="00896581">
        <w:rPr>
          <w:rFonts w:ascii="Arial Nova Light" w:hAnsi="Arial Nova Light" w:cs="Arial"/>
        </w:rPr>
        <w:t>m</w:t>
      </w:r>
      <w:r w:rsidR="00BA408B" w:rsidRPr="00381840">
        <w:rPr>
          <w:rFonts w:ascii="Arial Nova Light" w:hAnsi="Arial Nova Light" w:cs="Arial"/>
        </w:rPr>
        <w:t xml:space="preserve">ainstreaming </w:t>
      </w:r>
      <w:r w:rsidR="00896581">
        <w:rPr>
          <w:rFonts w:ascii="Arial Nova Light" w:hAnsi="Arial Nova Light" w:cs="Arial"/>
        </w:rPr>
        <w:t>s</w:t>
      </w:r>
      <w:r w:rsidR="00BA408B" w:rsidRPr="00381840">
        <w:rPr>
          <w:rFonts w:ascii="Arial Nova Light" w:hAnsi="Arial Nova Light" w:cs="Arial"/>
        </w:rPr>
        <w:t>trategy</w:t>
      </w:r>
      <w:r w:rsidRPr="00381840">
        <w:rPr>
          <w:rFonts w:ascii="Arial Nova Light" w:hAnsi="Arial Nova Light" w:cs="Arial"/>
        </w:rPr>
        <w:t xml:space="preserve"> is</w:t>
      </w:r>
      <w:r w:rsidR="00896581">
        <w:rPr>
          <w:rFonts w:ascii="Arial Nova Light" w:hAnsi="Arial Nova Light" w:cs="Arial"/>
        </w:rPr>
        <w:t>, however,</w:t>
      </w:r>
      <w:r w:rsidRPr="00381840">
        <w:rPr>
          <w:rFonts w:ascii="Arial Nova Light" w:hAnsi="Arial Nova Light" w:cs="Arial"/>
        </w:rPr>
        <w:t xml:space="preserve"> not the same as achieving results from the </w:t>
      </w:r>
      <w:r w:rsidR="00BA408B" w:rsidRPr="00381840">
        <w:rPr>
          <w:rFonts w:ascii="Arial Nova Light" w:hAnsi="Arial Nova Light" w:cs="Arial"/>
        </w:rPr>
        <w:t>Strategy</w:t>
      </w:r>
      <w:r w:rsidRPr="00381840">
        <w:rPr>
          <w:rFonts w:ascii="Arial Nova Light" w:hAnsi="Arial Nova Light" w:cs="Arial"/>
        </w:rPr>
        <w:t xml:space="preserve">. It is important to know whether the outcomes that were </w:t>
      </w:r>
      <w:r w:rsidR="00913A20" w:rsidRPr="00381840">
        <w:rPr>
          <w:rFonts w:ascii="Arial Nova Light" w:hAnsi="Arial Nova Light" w:cs="Arial"/>
        </w:rPr>
        <w:t>established at the planning stage of the strategy have been achieved</w:t>
      </w:r>
      <w:r w:rsidR="009C27DE" w:rsidRPr="00381840">
        <w:rPr>
          <w:rFonts w:ascii="Arial Nova Light" w:hAnsi="Arial Nova Light" w:cs="Arial"/>
        </w:rPr>
        <w:t xml:space="preserve">, </w:t>
      </w:r>
      <w:r w:rsidRPr="00381840">
        <w:rPr>
          <w:rFonts w:ascii="Arial Nova Light" w:hAnsi="Arial Nova Light" w:cs="Arial"/>
        </w:rPr>
        <w:t>and whether</w:t>
      </w:r>
      <w:r w:rsidR="00AF281D" w:rsidRPr="00381840">
        <w:rPr>
          <w:rFonts w:ascii="Arial Nova Light" w:hAnsi="Arial Nova Light" w:cs="Arial"/>
        </w:rPr>
        <w:t xml:space="preserve"> </w:t>
      </w:r>
      <w:r w:rsidR="00A72E40" w:rsidRPr="00381840">
        <w:rPr>
          <w:rFonts w:ascii="Arial Nova Light" w:hAnsi="Arial Nova Light" w:cs="Arial"/>
        </w:rPr>
        <w:t>formal and substantive gender equality between women and men</w:t>
      </w:r>
      <w:r w:rsidR="003D21F0" w:rsidRPr="00381840">
        <w:rPr>
          <w:rFonts w:ascii="Arial Nova Light" w:hAnsi="Arial Nova Light" w:cs="Arial"/>
        </w:rPr>
        <w:t xml:space="preserve"> has </w:t>
      </w:r>
      <w:r w:rsidR="009C27DE" w:rsidRPr="00381840">
        <w:rPr>
          <w:rFonts w:ascii="Arial Nova Light" w:hAnsi="Arial Nova Light" w:cs="Arial"/>
        </w:rPr>
        <w:t>improved</w:t>
      </w:r>
      <w:r w:rsidR="00A72E40" w:rsidRPr="00381840">
        <w:rPr>
          <w:rFonts w:ascii="Arial Nova Light" w:hAnsi="Arial Nova Light" w:cs="Arial"/>
        </w:rPr>
        <w:t xml:space="preserve">. </w:t>
      </w:r>
    </w:p>
    <w:p w14:paraId="2306B58B" w14:textId="2635009A" w:rsidR="002F31AA" w:rsidRPr="00381840" w:rsidRDefault="002F31AA" w:rsidP="003337AC">
      <w:pPr>
        <w:spacing w:after="0" w:line="240" w:lineRule="auto"/>
        <w:jc w:val="both"/>
        <w:rPr>
          <w:rFonts w:ascii="Arial Nova Light" w:hAnsi="Arial Nova Light" w:cs="Arial"/>
        </w:rPr>
      </w:pPr>
    </w:p>
    <w:p w14:paraId="1764CE20" w14:textId="77777777" w:rsidR="00FE4512" w:rsidRDefault="00FE4512" w:rsidP="00FE4512">
      <w:pPr>
        <w:shd w:val="clear" w:color="auto" w:fill="FFFFFF"/>
        <w:spacing w:after="0"/>
        <w:jc w:val="both"/>
        <w:rPr>
          <w:rFonts w:ascii="Arial Nova Light" w:eastAsia="Times New Roman" w:hAnsi="Arial Nova Light" w:cs="Arial"/>
          <w:i/>
          <w:color w:val="385623" w:themeColor="accent6" w:themeShade="80"/>
          <w:lang w:val="en-NZ" w:eastAsia="en-NZ"/>
        </w:rPr>
      </w:pPr>
    </w:p>
    <w:tbl>
      <w:tblPr>
        <w:tblStyle w:val="TableGrid"/>
        <w:tblW w:w="0" w:type="auto"/>
        <w:tblLook w:val="04A0" w:firstRow="1" w:lastRow="0" w:firstColumn="1" w:lastColumn="0" w:noHBand="0" w:noVBand="1"/>
      </w:tblPr>
      <w:tblGrid>
        <w:gridCol w:w="9016"/>
      </w:tblGrid>
      <w:tr w:rsidR="00FE4512" w:rsidRPr="00645EB8" w14:paraId="01EBFE0F" w14:textId="77777777" w:rsidTr="728878FB">
        <w:tc>
          <w:tcPr>
            <w:tcW w:w="9016" w:type="dxa"/>
            <w:shd w:val="clear" w:color="auto" w:fill="auto"/>
          </w:tcPr>
          <w:p w14:paraId="6ACB37A0" w14:textId="457450B1" w:rsidR="00955B8D" w:rsidRPr="00875734" w:rsidRDefault="00955B8D" w:rsidP="001A6A30">
            <w:pPr>
              <w:spacing w:before="60" w:after="0" w:line="240" w:lineRule="auto"/>
              <w:jc w:val="both"/>
              <w:rPr>
                <w:rFonts w:ascii="Arial Nova Light" w:hAnsi="Arial Nova Light" w:cs="Arial"/>
                <w:b/>
                <w:sz w:val="24"/>
                <w:szCs w:val="24"/>
              </w:rPr>
            </w:pPr>
            <w:r w:rsidRPr="00875734">
              <w:rPr>
                <w:rFonts w:ascii="Arial Nova Light" w:hAnsi="Arial Nova Light" w:cs="Arial"/>
                <w:b/>
                <w:sz w:val="24"/>
                <w:szCs w:val="24"/>
              </w:rPr>
              <w:t>Resources</w:t>
            </w:r>
            <w:r w:rsidR="00052962" w:rsidRPr="00875734">
              <w:rPr>
                <w:rFonts w:ascii="Arial Nova Light" w:hAnsi="Arial Nova Light" w:cs="Arial"/>
                <w:b/>
                <w:sz w:val="24"/>
                <w:szCs w:val="24"/>
              </w:rPr>
              <w:t>: D</w:t>
            </w:r>
            <w:r w:rsidRPr="00875734">
              <w:rPr>
                <w:rFonts w:ascii="Arial Nova Light" w:hAnsi="Arial Nova Light" w:cs="Arial"/>
                <w:b/>
                <w:sz w:val="24"/>
                <w:szCs w:val="24"/>
              </w:rPr>
              <w:t>eveloping a NHRI gender mainstreaming strategy</w:t>
            </w:r>
          </w:p>
          <w:p w14:paraId="4B9CD454" w14:textId="77777777" w:rsidR="00F151E5" w:rsidRPr="00875734" w:rsidRDefault="00F151E5" w:rsidP="001A6A30">
            <w:pPr>
              <w:spacing w:after="0" w:line="240" w:lineRule="auto"/>
              <w:ind w:right="181"/>
              <w:rPr>
                <w:rFonts w:ascii="Arial Nova Light" w:hAnsi="Arial Nova Light" w:cs="Arial"/>
                <w:i/>
                <w:sz w:val="24"/>
                <w:szCs w:val="24"/>
              </w:rPr>
            </w:pPr>
          </w:p>
          <w:p w14:paraId="0B18523C" w14:textId="63F8BC4D" w:rsidR="008144B9" w:rsidRPr="00875734" w:rsidRDefault="008144B9" w:rsidP="00AF0F71">
            <w:pPr>
              <w:spacing w:after="60" w:line="240" w:lineRule="auto"/>
              <w:ind w:right="181"/>
              <w:rPr>
                <w:rFonts w:ascii="Arial Nova Light" w:hAnsi="Arial Nova Light" w:cs="Arial"/>
                <w:i/>
                <w:sz w:val="24"/>
                <w:szCs w:val="24"/>
              </w:rPr>
            </w:pPr>
            <w:r w:rsidRPr="00875734">
              <w:rPr>
                <w:rFonts w:ascii="Arial Nova Light" w:hAnsi="Arial Nova Light" w:cs="Arial"/>
                <w:i/>
                <w:sz w:val="24"/>
                <w:szCs w:val="24"/>
              </w:rPr>
              <w:t xml:space="preserve">Logic </w:t>
            </w:r>
            <w:r w:rsidR="00896581">
              <w:rPr>
                <w:rFonts w:ascii="Arial Nova Light" w:hAnsi="Arial Nova Light" w:cs="Arial"/>
                <w:i/>
                <w:sz w:val="24"/>
                <w:szCs w:val="24"/>
              </w:rPr>
              <w:t>m</w:t>
            </w:r>
            <w:r w:rsidRPr="00875734">
              <w:rPr>
                <w:rFonts w:ascii="Arial Nova Light" w:hAnsi="Arial Nova Light" w:cs="Arial"/>
                <w:i/>
                <w:sz w:val="24"/>
                <w:szCs w:val="24"/>
              </w:rPr>
              <w:t>odel</w:t>
            </w:r>
          </w:p>
          <w:p w14:paraId="3F177A00" w14:textId="7C53DF02" w:rsidR="008144B9" w:rsidRPr="00875734" w:rsidRDefault="008144B9" w:rsidP="00830389">
            <w:pPr>
              <w:numPr>
                <w:ilvl w:val="0"/>
                <w:numId w:val="51"/>
              </w:numPr>
              <w:spacing w:before="60" w:after="60" w:line="240" w:lineRule="auto"/>
              <w:ind w:right="181"/>
              <w:rPr>
                <w:rFonts w:ascii="Arial Nova Light" w:hAnsi="Arial Nova Light" w:cs="Arial"/>
                <w:sz w:val="20"/>
                <w:szCs w:val="20"/>
              </w:rPr>
            </w:pPr>
            <w:r w:rsidRPr="00875734">
              <w:rPr>
                <w:rFonts w:ascii="Arial Nova Light" w:hAnsi="Arial Nova Light" w:cs="Arial"/>
                <w:sz w:val="20"/>
                <w:szCs w:val="20"/>
              </w:rPr>
              <w:t xml:space="preserve">APF (2019) </w:t>
            </w:r>
            <w:r w:rsidRPr="00875734">
              <w:rPr>
                <w:rFonts w:ascii="Arial Nova Light" w:hAnsi="Arial Nova Light" w:cs="Arial"/>
                <w:i/>
                <w:sz w:val="20"/>
                <w:szCs w:val="20"/>
              </w:rPr>
              <w:t>Manual on Human Rights Education</w:t>
            </w:r>
            <w:r w:rsidR="0009472A">
              <w:rPr>
                <w:rFonts w:ascii="Arial Nova Light" w:hAnsi="Arial Nova Light" w:cs="Arial"/>
                <w:i/>
                <w:sz w:val="20"/>
                <w:szCs w:val="20"/>
              </w:rPr>
              <w:t xml:space="preserve"> </w:t>
            </w:r>
            <w:r w:rsidR="0009472A" w:rsidRPr="00315F26">
              <w:rPr>
                <w:rFonts w:ascii="Arial Nova Light" w:hAnsi="Arial Nova Light" w:cs="Arial"/>
                <w:sz w:val="20"/>
                <w:szCs w:val="20"/>
              </w:rPr>
              <w:t>(</w:t>
            </w:r>
            <w:r w:rsidR="0009472A" w:rsidRPr="00875734">
              <w:rPr>
                <w:rFonts w:ascii="Arial Nova Light" w:hAnsi="Arial Nova Light" w:cs="Arial"/>
                <w:sz w:val="20"/>
                <w:szCs w:val="20"/>
              </w:rPr>
              <w:t>Chapter 6</w:t>
            </w:r>
            <w:r w:rsidR="0009472A">
              <w:rPr>
                <w:rFonts w:ascii="Arial Nova Light" w:hAnsi="Arial Nova Light" w:cs="Arial"/>
                <w:sz w:val="20"/>
                <w:szCs w:val="20"/>
              </w:rPr>
              <w:t xml:space="preserve"> </w:t>
            </w:r>
            <w:r w:rsidR="0009472A" w:rsidRPr="00875734">
              <w:rPr>
                <w:rFonts w:ascii="Arial Nova Light" w:hAnsi="Arial Nova Light" w:cs="Arial"/>
                <w:sz w:val="20"/>
                <w:szCs w:val="20"/>
              </w:rPr>
              <w:t>and Chapter 9</w:t>
            </w:r>
            <w:r w:rsidR="0009472A">
              <w:rPr>
                <w:rFonts w:ascii="Arial Nova Light" w:hAnsi="Arial Nova Light" w:cs="Arial"/>
                <w:sz w:val="20"/>
                <w:szCs w:val="20"/>
              </w:rPr>
              <w:t>)</w:t>
            </w:r>
            <w:r w:rsidRPr="00875734">
              <w:rPr>
                <w:rFonts w:ascii="Arial Nova Light" w:hAnsi="Arial Nova Light" w:cs="Arial"/>
                <w:sz w:val="20"/>
                <w:szCs w:val="20"/>
              </w:rPr>
              <w:t xml:space="preserve"> </w:t>
            </w:r>
            <w:r w:rsidR="003D0C80" w:rsidRPr="0019169A">
              <w:rPr>
                <w:rStyle w:val="Hyperlink"/>
                <w:rFonts w:ascii="Arial Nova Light" w:hAnsi="Arial Nova Light"/>
                <w:color w:val="000000" w:themeColor="text1"/>
                <w:sz w:val="20"/>
                <w:szCs w:val="20"/>
                <w:u w:val="none"/>
                <w:lang w:val="en-US"/>
              </w:rPr>
              <w:t>Available at</w:t>
            </w:r>
            <w:r w:rsidR="00F7536B">
              <w:rPr>
                <w:rStyle w:val="Hyperlink"/>
                <w:rFonts w:ascii="Arial Nova Light" w:hAnsi="Arial Nova Light"/>
                <w:color w:val="000000" w:themeColor="text1"/>
                <w:sz w:val="20"/>
                <w:szCs w:val="20"/>
                <w:u w:val="none"/>
                <w:lang w:val="en-US"/>
              </w:rPr>
              <w:t>:</w:t>
            </w:r>
            <w:r w:rsidR="003D0C80" w:rsidRPr="0019169A">
              <w:rPr>
                <w:rStyle w:val="Hyperlink"/>
                <w:rFonts w:ascii="Arial Nova Light" w:hAnsi="Arial Nova Light" w:cs="Arial"/>
                <w:i/>
                <w:color w:val="000000" w:themeColor="text1"/>
                <w:sz w:val="20"/>
                <w:szCs w:val="20"/>
                <w:u w:val="none"/>
                <w:lang w:val="en-US"/>
              </w:rPr>
              <w:t xml:space="preserve"> </w:t>
            </w:r>
            <w:hyperlink r:id="rId71" w:history="1">
              <w:r w:rsidR="00A96A69" w:rsidRPr="00875734">
                <w:rPr>
                  <w:rFonts w:ascii="Arial Nova Light" w:hAnsi="Arial Nova Light"/>
                  <w:sz w:val="20"/>
                  <w:szCs w:val="20"/>
                  <w:u w:val="single"/>
                </w:rPr>
                <w:t>https://www.asiapacificforum.net/resources/human-rights-education-manual/</w:t>
              </w:r>
            </w:hyperlink>
            <w:r w:rsidRPr="00875734">
              <w:rPr>
                <w:rFonts w:ascii="Arial Nova Light" w:hAnsi="Arial Nova Light" w:cs="Arial"/>
                <w:sz w:val="20"/>
                <w:szCs w:val="20"/>
              </w:rPr>
              <w:t xml:space="preserve"> </w:t>
            </w:r>
          </w:p>
          <w:p w14:paraId="02B02BCE" w14:textId="164C88B4" w:rsidR="008144B9" w:rsidRPr="00875734" w:rsidRDefault="002A63AD" w:rsidP="00830389">
            <w:pPr>
              <w:numPr>
                <w:ilvl w:val="0"/>
                <w:numId w:val="51"/>
              </w:numPr>
              <w:spacing w:before="60" w:after="0" w:line="240" w:lineRule="auto"/>
              <w:ind w:left="714" w:right="181" w:hanging="357"/>
              <w:rPr>
                <w:rFonts w:ascii="Arial Nova Light" w:hAnsi="Arial Nova Light" w:cs="Arial"/>
                <w:sz w:val="20"/>
                <w:szCs w:val="20"/>
              </w:rPr>
            </w:pPr>
            <w:r w:rsidRPr="005B58A8">
              <w:rPr>
                <w:rFonts w:ascii="Arial Nova Light" w:hAnsi="Arial Nova Light" w:cs="Arial"/>
                <w:sz w:val="20"/>
                <w:szCs w:val="20"/>
              </w:rPr>
              <w:t>The</w:t>
            </w:r>
            <w:r w:rsidR="008144B9" w:rsidRPr="005B58A8">
              <w:rPr>
                <w:rFonts w:ascii="Arial Nova Light" w:hAnsi="Arial Nova Light" w:cs="Arial"/>
                <w:sz w:val="20"/>
                <w:szCs w:val="20"/>
              </w:rPr>
              <w:t xml:space="preserve"> </w:t>
            </w:r>
            <w:r w:rsidR="0056718A">
              <w:rPr>
                <w:rFonts w:ascii="Arial Nova Light" w:hAnsi="Arial Nova Light" w:cs="Arial"/>
                <w:sz w:val="20"/>
                <w:szCs w:val="20"/>
              </w:rPr>
              <w:t>U</w:t>
            </w:r>
            <w:r w:rsidR="008144B9" w:rsidRPr="005B58A8">
              <w:rPr>
                <w:rFonts w:ascii="Arial Nova Light" w:hAnsi="Arial Nova Light" w:cs="Arial"/>
                <w:sz w:val="20"/>
                <w:szCs w:val="20"/>
              </w:rPr>
              <w:t xml:space="preserve">se of </w:t>
            </w:r>
            <w:r w:rsidR="0056718A">
              <w:rPr>
                <w:rFonts w:ascii="Arial Nova Light" w:hAnsi="Arial Nova Light" w:cs="Arial"/>
                <w:sz w:val="20"/>
                <w:szCs w:val="20"/>
              </w:rPr>
              <w:t>L</w:t>
            </w:r>
            <w:r w:rsidR="008144B9" w:rsidRPr="005B58A8">
              <w:rPr>
                <w:rFonts w:ascii="Arial Nova Light" w:hAnsi="Arial Nova Light" w:cs="Arial"/>
                <w:sz w:val="20"/>
                <w:szCs w:val="20"/>
              </w:rPr>
              <w:t xml:space="preserve">ogic </w:t>
            </w:r>
            <w:r w:rsidR="0056718A">
              <w:rPr>
                <w:rFonts w:ascii="Arial Nova Light" w:hAnsi="Arial Nova Light" w:cs="Arial"/>
                <w:sz w:val="20"/>
                <w:szCs w:val="20"/>
              </w:rPr>
              <w:t>M</w:t>
            </w:r>
            <w:r w:rsidR="008144B9" w:rsidRPr="005B58A8">
              <w:rPr>
                <w:rFonts w:ascii="Arial Nova Light" w:hAnsi="Arial Nova Light" w:cs="Arial"/>
                <w:sz w:val="20"/>
                <w:szCs w:val="20"/>
              </w:rPr>
              <w:t>odels (2011, 4.07)</w:t>
            </w:r>
            <w:r w:rsidR="00896581">
              <w:rPr>
                <w:rFonts w:ascii="Arial Nova Light" w:hAnsi="Arial Nova Light" w:cs="Arial"/>
                <w:sz w:val="20"/>
                <w:szCs w:val="20"/>
              </w:rPr>
              <w:t xml:space="preserve">. </w:t>
            </w:r>
            <w:r w:rsidR="003D0C80" w:rsidRPr="0019169A">
              <w:rPr>
                <w:rStyle w:val="Hyperlink"/>
                <w:rFonts w:ascii="Arial Nova Light" w:hAnsi="Arial Nova Light"/>
                <w:color w:val="000000" w:themeColor="text1"/>
                <w:sz w:val="20"/>
                <w:szCs w:val="20"/>
                <w:u w:val="none"/>
                <w:lang w:val="en-US"/>
              </w:rPr>
              <w:t>Available at</w:t>
            </w:r>
            <w:r w:rsidR="00896581">
              <w:rPr>
                <w:rStyle w:val="Hyperlink"/>
                <w:rFonts w:ascii="Arial Nova Light" w:hAnsi="Arial Nova Light"/>
                <w:color w:val="000000" w:themeColor="text1"/>
                <w:sz w:val="20"/>
                <w:szCs w:val="20"/>
                <w:u w:val="none"/>
                <w:lang w:val="en-US"/>
              </w:rPr>
              <w:t>:</w:t>
            </w:r>
            <w:r w:rsidR="003D0C80" w:rsidRPr="0019169A">
              <w:rPr>
                <w:rStyle w:val="Hyperlink"/>
                <w:rFonts w:ascii="Arial Nova Light" w:hAnsi="Arial Nova Light" w:cs="Arial"/>
                <w:i/>
                <w:color w:val="000000" w:themeColor="text1"/>
                <w:sz w:val="20"/>
                <w:szCs w:val="20"/>
                <w:u w:val="none"/>
                <w:lang w:val="en-US"/>
              </w:rPr>
              <w:t xml:space="preserve"> </w:t>
            </w:r>
            <w:hyperlink r:id="rId72" w:history="1">
              <w:r w:rsidR="008144B9" w:rsidRPr="00875734">
                <w:rPr>
                  <w:rFonts w:ascii="Arial Nova Light" w:hAnsi="Arial Nova Light"/>
                  <w:sz w:val="20"/>
                  <w:szCs w:val="20"/>
                  <w:u w:val="single"/>
                </w:rPr>
                <w:t>https://www.youtube.com/watch?v=OZ2oBVCDU9I</w:t>
              </w:r>
            </w:hyperlink>
          </w:p>
          <w:p w14:paraId="7A62ECEE" w14:textId="77777777" w:rsidR="001F5BB5" w:rsidRPr="00875734" w:rsidRDefault="001F5BB5" w:rsidP="001A6A30">
            <w:pPr>
              <w:spacing w:after="0" w:line="240" w:lineRule="auto"/>
              <w:ind w:left="601" w:hanging="601"/>
              <w:rPr>
                <w:rFonts w:ascii="Arial Nova Light" w:eastAsia="Times New Roman" w:hAnsi="Arial Nova Light" w:cs="Arial"/>
                <w:i/>
                <w:sz w:val="24"/>
                <w:szCs w:val="24"/>
                <w:lang w:val="en-NZ" w:eastAsia="en-NZ"/>
              </w:rPr>
            </w:pPr>
          </w:p>
          <w:p w14:paraId="54F6C215" w14:textId="112523EE" w:rsidR="00955B8D" w:rsidRPr="00875734" w:rsidRDefault="00955B8D" w:rsidP="00C66C59">
            <w:pPr>
              <w:spacing w:after="60" w:line="240" w:lineRule="auto"/>
              <w:ind w:left="601" w:hanging="601"/>
              <w:rPr>
                <w:rFonts w:ascii="Arial Nova Light" w:eastAsia="Times New Roman" w:hAnsi="Arial Nova Light" w:cs="Arial"/>
                <w:i/>
                <w:sz w:val="24"/>
                <w:szCs w:val="24"/>
                <w:lang w:val="en-NZ" w:eastAsia="en-NZ"/>
              </w:rPr>
            </w:pPr>
            <w:r w:rsidRPr="00875734">
              <w:rPr>
                <w:rFonts w:ascii="Arial Nova Light" w:eastAsia="Times New Roman" w:hAnsi="Arial Nova Light" w:cs="Arial"/>
                <w:i/>
                <w:sz w:val="24"/>
                <w:szCs w:val="24"/>
                <w:lang w:val="en-NZ" w:eastAsia="en-NZ"/>
              </w:rPr>
              <w:t xml:space="preserve">Gender </w:t>
            </w:r>
            <w:r w:rsidR="00896581">
              <w:rPr>
                <w:rFonts w:ascii="Arial Nova Light" w:eastAsia="Times New Roman" w:hAnsi="Arial Nova Light" w:cs="Arial"/>
                <w:i/>
                <w:sz w:val="24"/>
                <w:szCs w:val="24"/>
                <w:lang w:val="en-NZ" w:eastAsia="en-NZ"/>
              </w:rPr>
              <w:t>a</w:t>
            </w:r>
            <w:r w:rsidRPr="00875734">
              <w:rPr>
                <w:rFonts w:ascii="Arial Nova Light" w:eastAsia="Times New Roman" w:hAnsi="Arial Nova Light" w:cs="Arial"/>
                <w:i/>
                <w:sz w:val="24"/>
                <w:szCs w:val="24"/>
                <w:lang w:val="en-NZ" w:eastAsia="en-NZ"/>
              </w:rPr>
              <w:t>udit</w:t>
            </w:r>
            <w:r w:rsidR="00AD51EB">
              <w:rPr>
                <w:rFonts w:ascii="Arial Nova Light" w:eastAsia="Times New Roman" w:hAnsi="Arial Nova Light" w:cs="Arial"/>
                <w:i/>
                <w:sz w:val="24"/>
                <w:szCs w:val="24"/>
                <w:lang w:val="en-NZ" w:eastAsia="en-NZ"/>
              </w:rPr>
              <w:t>ing</w:t>
            </w:r>
          </w:p>
          <w:p w14:paraId="07D49D5A" w14:textId="56190CB1" w:rsidR="00FE4512" w:rsidRPr="00875734" w:rsidRDefault="00FE4512" w:rsidP="00830389">
            <w:pPr>
              <w:pStyle w:val="ListParagraph"/>
              <w:numPr>
                <w:ilvl w:val="0"/>
                <w:numId w:val="51"/>
              </w:numPr>
              <w:spacing w:before="60" w:after="60" w:line="240" w:lineRule="auto"/>
              <w:contextualSpacing w:val="0"/>
              <w:rPr>
                <w:rFonts w:ascii="Arial Nova Light" w:eastAsia="Times New Roman" w:hAnsi="Arial Nova Light" w:cs="Arial"/>
                <w:sz w:val="20"/>
                <w:szCs w:val="20"/>
                <w:lang w:val="en-NZ" w:eastAsia="en-NZ"/>
              </w:rPr>
            </w:pPr>
            <w:r w:rsidRPr="00875734">
              <w:rPr>
                <w:rFonts w:ascii="Arial Nova Light" w:eastAsia="Times New Roman" w:hAnsi="Arial Nova Light" w:cs="Arial"/>
                <w:sz w:val="20"/>
                <w:szCs w:val="20"/>
                <w:lang w:val="en-NZ" w:eastAsia="en-NZ"/>
              </w:rPr>
              <w:t>European Institute for Gender Equality</w:t>
            </w:r>
            <w:r w:rsidR="00896581">
              <w:rPr>
                <w:rFonts w:ascii="Arial Nova Light" w:eastAsia="Times New Roman" w:hAnsi="Arial Nova Light" w:cs="Arial"/>
                <w:sz w:val="20"/>
                <w:szCs w:val="20"/>
                <w:lang w:val="en-NZ" w:eastAsia="en-NZ"/>
              </w:rPr>
              <w:t xml:space="preserve">, </w:t>
            </w:r>
            <w:r w:rsidRPr="00875734">
              <w:rPr>
                <w:rFonts w:ascii="Arial Nova Light" w:eastAsia="Times New Roman" w:hAnsi="Arial Nova Light" w:cs="Arial"/>
                <w:i/>
                <w:sz w:val="20"/>
                <w:szCs w:val="20"/>
                <w:lang w:val="en-NZ" w:eastAsia="en-NZ"/>
              </w:rPr>
              <w:t>Gender audit as a gender mainstreaming tool.</w:t>
            </w:r>
            <w:r w:rsidRPr="00875734">
              <w:rPr>
                <w:rFonts w:ascii="Arial Nova Light" w:eastAsia="Times New Roman" w:hAnsi="Arial Nova Light" w:cs="Arial"/>
                <w:sz w:val="20"/>
                <w:szCs w:val="20"/>
                <w:lang w:val="en-NZ" w:eastAsia="en-NZ"/>
              </w:rPr>
              <w:t xml:space="preserve"> </w:t>
            </w:r>
            <w:r w:rsidRPr="00875734">
              <w:rPr>
                <w:rFonts w:ascii="Arial Nova Light" w:eastAsia="Times New Roman" w:hAnsi="Arial Nova Light" w:cs="Arial"/>
                <w:sz w:val="20"/>
                <w:szCs w:val="20"/>
                <w:lang w:val="en-NZ" w:eastAsia="en-NZ"/>
              </w:rPr>
              <w:lastRenderedPageBreak/>
              <w:t>Available at</w:t>
            </w:r>
            <w:r w:rsidR="00896581">
              <w:rPr>
                <w:rFonts w:ascii="Arial Nova Light" w:eastAsia="Times New Roman" w:hAnsi="Arial Nova Light" w:cs="Arial"/>
                <w:sz w:val="20"/>
                <w:szCs w:val="20"/>
                <w:lang w:val="en-NZ" w:eastAsia="en-NZ"/>
              </w:rPr>
              <w:t>:</w:t>
            </w:r>
            <w:r w:rsidRPr="00875734">
              <w:rPr>
                <w:rFonts w:ascii="Arial Nova Light" w:eastAsia="Times New Roman" w:hAnsi="Arial Nova Light" w:cs="Arial"/>
                <w:sz w:val="20"/>
                <w:szCs w:val="20"/>
                <w:lang w:val="en-NZ" w:eastAsia="en-NZ"/>
              </w:rPr>
              <w:t xml:space="preserve"> </w:t>
            </w:r>
            <w:hyperlink r:id="rId73" w:history="1">
              <w:r w:rsidRPr="00875734">
                <w:rPr>
                  <w:rFonts w:ascii="Arial Nova Light" w:hAnsi="Arial Nova Light"/>
                  <w:sz w:val="20"/>
                  <w:szCs w:val="20"/>
                  <w:u w:val="single"/>
                </w:rPr>
                <w:t>https://eige.europa.eu/gender-mainstreaming/methods-tools/gender-audit</w:t>
              </w:r>
            </w:hyperlink>
          </w:p>
          <w:p w14:paraId="547612E7" w14:textId="5D31D6B9" w:rsidR="002317D4" w:rsidRPr="00875734" w:rsidRDefault="00896581" w:rsidP="00830389">
            <w:pPr>
              <w:pStyle w:val="ListParagraph"/>
              <w:numPr>
                <w:ilvl w:val="0"/>
                <w:numId w:val="51"/>
              </w:numPr>
              <w:spacing w:before="60" w:after="0" w:line="240" w:lineRule="auto"/>
              <w:contextualSpacing w:val="0"/>
              <w:rPr>
                <w:rFonts w:ascii="Arial Nova Light" w:hAnsi="Arial Nova Light" w:cs="Arial"/>
                <w:b/>
                <w:sz w:val="20"/>
                <w:szCs w:val="20"/>
              </w:rPr>
            </w:pPr>
            <w:r w:rsidRPr="00875734">
              <w:rPr>
                <w:rFonts w:ascii="Arial Nova Light" w:eastAsia="Times New Roman" w:hAnsi="Arial Nova Light" w:cs="Arial"/>
                <w:sz w:val="20"/>
                <w:szCs w:val="20"/>
                <w:lang w:val="en-NZ" w:eastAsia="en-NZ"/>
              </w:rPr>
              <w:t>European Institute for Gender Equality</w:t>
            </w:r>
            <w:r w:rsidR="002317D4" w:rsidRPr="00875734">
              <w:rPr>
                <w:rFonts w:ascii="Arial Nova Light" w:eastAsia="Times New Roman" w:hAnsi="Arial Nova Light" w:cs="Arial"/>
                <w:sz w:val="20"/>
                <w:szCs w:val="20"/>
                <w:lang w:val="en-NZ" w:eastAsia="en-NZ"/>
              </w:rPr>
              <w:t xml:space="preserve">, </w:t>
            </w:r>
            <w:r w:rsidR="002317D4" w:rsidRPr="00875734">
              <w:rPr>
                <w:rFonts w:ascii="Arial Nova Light" w:eastAsia="Times New Roman" w:hAnsi="Arial Nova Light" w:cs="Arial"/>
                <w:i/>
                <w:sz w:val="20"/>
                <w:szCs w:val="20"/>
                <w:lang w:val="en-NZ" w:eastAsia="en-NZ"/>
              </w:rPr>
              <w:t>Checklist</w:t>
            </w:r>
            <w:r>
              <w:rPr>
                <w:rFonts w:ascii="Arial Nova Light" w:eastAsia="Times New Roman" w:hAnsi="Arial Nova Light" w:cs="Arial"/>
                <w:i/>
                <w:sz w:val="20"/>
                <w:szCs w:val="20"/>
                <w:lang w:val="en-NZ" w:eastAsia="en-NZ"/>
              </w:rPr>
              <w:t>:</w:t>
            </w:r>
            <w:r w:rsidR="002317D4" w:rsidRPr="00875734">
              <w:rPr>
                <w:rFonts w:ascii="Arial Nova Light" w:eastAsia="Times New Roman" w:hAnsi="Arial Nova Light" w:cs="Arial"/>
                <w:i/>
                <w:sz w:val="20"/>
                <w:szCs w:val="20"/>
                <w:lang w:val="en-NZ" w:eastAsia="en-NZ"/>
              </w:rPr>
              <w:t xml:space="preserve"> Key questions for organisational change.</w:t>
            </w:r>
            <w:r w:rsidR="002317D4" w:rsidRPr="00875734">
              <w:rPr>
                <w:rFonts w:ascii="Arial Nova Light" w:eastAsia="Times New Roman" w:hAnsi="Arial Nova Light" w:cs="Arial"/>
                <w:sz w:val="20"/>
                <w:szCs w:val="20"/>
                <w:lang w:val="en-NZ" w:eastAsia="en-NZ"/>
              </w:rPr>
              <w:t xml:space="preserve"> </w:t>
            </w:r>
            <w:r w:rsidR="002317D4" w:rsidRPr="00875734">
              <w:rPr>
                <w:rFonts w:ascii="Arial Nova Light" w:hAnsi="Arial Nova Light"/>
                <w:sz w:val="20"/>
                <w:szCs w:val="20"/>
              </w:rPr>
              <w:t>Available at</w:t>
            </w:r>
            <w:r>
              <w:rPr>
                <w:rFonts w:ascii="Arial Nova Light" w:hAnsi="Arial Nova Light"/>
                <w:sz w:val="20"/>
                <w:szCs w:val="20"/>
              </w:rPr>
              <w:t>:</w:t>
            </w:r>
            <w:r w:rsidR="002317D4" w:rsidRPr="00875734">
              <w:rPr>
                <w:rFonts w:ascii="Arial Nova Light" w:hAnsi="Arial Nova Light"/>
                <w:sz w:val="20"/>
                <w:szCs w:val="20"/>
              </w:rPr>
              <w:t xml:space="preserve"> </w:t>
            </w:r>
            <w:hyperlink r:id="rId74" w:history="1">
              <w:r w:rsidR="002317D4" w:rsidRPr="00875734">
                <w:rPr>
                  <w:rFonts w:ascii="Arial Nova Light" w:hAnsi="Arial Nova Light"/>
                  <w:sz w:val="20"/>
                  <w:szCs w:val="20"/>
                  <w:u w:val="single"/>
                </w:rPr>
                <w:t>https://eige.europa.eu/gender-mainstreaming/toolkits/gender-institutional-transformation/checklist-key-questions-organisational-change</w:t>
              </w:r>
            </w:hyperlink>
          </w:p>
          <w:p w14:paraId="02A52FA9" w14:textId="4416A168" w:rsidR="00FE4512" w:rsidRPr="00875734" w:rsidRDefault="00FE4512" w:rsidP="00830389">
            <w:pPr>
              <w:pStyle w:val="ListParagraph"/>
              <w:numPr>
                <w:ilvl w:val="0"/>
                <w:numId w:val="51"/>
              </w:numPr>
              <w:spacing w:before="60" w:after="60" w:line="240" w:lineRule="auto"/>
              <w:contextualSpacing w:val="0"/>
              <w:outlineLvl w:val="0"/>
              <w:rPr>
                <w:rFonts w:ascii="Arial Nova Light" w:eastAsia="Times New Roman" w:hAnsi="Arial Nova Light" w:cs="Arial"/>
                <w:kern w:val="36"/>
                <w:sz w:val="20"/>
                <w:szCs w:val="20"/>
                <w:lang w:val="en-NZ" w:eastAsia="en-NZ"/>
              </w:rPr>
            </w:pPr>
            <w:r w:rsidRPr="005B58A8">
              <w:rPr>
                <w:rFonts w:ascii="Arial Nova Light" w:hAnsi="Arial Nova Light" w:cs="Arial"/>
                <w:sz w:val="20"/>
                <w:szCs w:val="20"/>
              </w:rPr>
              <w:t xml:space="preserve">GIZ Gender </w:t>
            </w:r>
            <w:proofErr w:type="spellStart"/>
            <w:r w:rsidR="00896581">
              <w:rPr>
                <w:rFonts w:ascii="Arial Nova Light" w:hAnsi="Arial Nova Light" w:cs="Arial"/>
                <w:sz w:val="20"/>
                <w:szCs w:val="20"/>
              </w:rPr>
              <w:t>P</w:t>
            </w:r>
            <w:r w:rsidRPr="005B58A8">
              <w:rPr>
                <w:rFonts w:ascii="Arial Nova Light" w:hAnsi="Arial Nova Light" w:cs="Arial"/>
                <w:sz w:val="20"/>
                <w:szCs w:val="20"/>
              </w:rPr>
              <w:t>rogramme</w:t>
            </w:r>
            <w:proofErr w:type="spellEnd"/>
            <w:r w:rsidRPr="005B58A8">
              <w:rPr>
                <w:rFonts w:ascii="Arial Nova Light" w:hAnsi="Arial Nova Light" w:cs="Arial"/>
                <w:sz w:val="20"/>
                <w:szCs w:val="20"/>
              </w:rPr>
              <w:t xml:space="preserve"> (2018)</w:t>
            </w:r>
            <w:r w:rsidRPr="00875734">
              <w:rPr>
                <w:rFonts w:ascii="Arial Nova Light" w:hAnsi="Arial Nova Light" w:cs="Arial"/>
                <w:sz w:val="20"/>
                <w:szCs w:val="20"/>
                <w:shd w:val="clear" w:color="auto" w:fill="DEEAF6" w:themeFill="accent5" w:themeFillTint="33"/>
              </w:rPr>
              <w:t xml:space="preserve"> </w:t>
            </w:r>
            <w:r w:rsidRPr="00875734">
              <w:rPr>
                <w:rFonts w:ascii="Arial Nova Light" w:eastAsia="Times New Roman" w:hAnsi="Arial Nova Light" w:cs="Arial"/>
                <w:i/>
                <w:kern w:val="36"/>
                <w:sz w:val="20"/>
                <w:szCs w:val="20"/>
                <w:lang w:val="en-NZ" w:eastAsia="en-NZ"/>
              </w:rPr>
              <w:t>Participatory Gender Audits: Transfer of knowledge and experience in the Middle East.</w:t>
            </w:r>
            <w:r w:rsidRPr="00875734">
              <w:rPr>
                <w:rFonts w:ascii="Arial Nova Light" w:eastAsia="Times New Roman" w:hAnsi="Arial Nova Light" w:cs="Arial"/>
                <w:kern w:val="36"/>
                <w:sz w:val="20"/>
                <w:szCs w:val="20"/>
                <w:lang w:val="en-NZ" w:eastAsia="en-NZ"/>
              </w:rPr>
              <w:t xml:space="preserve"> </w:t>
            </w:r>
            <w:r w:rsidR="00966307" w:rsidRPr="0019169A">
              <w:rPr>
                <w:rStyle w:val="Hyperlink"/>
                <w:rFonts w:ascii="Arial Nova Light" w:hAnsi="Arial Nova Light"/>
                <w:color w:val="000000" w:themeColor="text1"/>
                <w:sz w:val="20"/>
                <w:szCs w:val="20"/>
                <w:u w:val="none"/>
                <w:lang w:val="en-US"/>
              </w:rPr>
              <w:t>Available at</w:t>
            </w:r>
            <w:r w:rsidR="00896581">
              <w:rPr>
                <w:rStyle w:val="Hyperlink"/>
                <w:rFonts w:ascii="Arial Nova Light" w:hAnsi="Arial Nova Light"/>
                <w:color w:val="000000" w:themeColor="text1"/>
                <w:sz w:val="20"/>
                <w:szCs w:val="20"/>
                <w:u w:val="none"/>
                <w:lang w:val="en-US"/>
              </w:rPr>
              <w:t>:</w:t>
            </w:r>
            <w:r w:rsidR="00966307" w:rsidRPr="0019169A">
              <w:rPr>
                <w:rStyle w:val="Hyperlink"/>
                <w:rFonts w:ascii="Arial Nova Light" w:hAnsi="Arial Nova Light" w:cs="Arial"/>
                <w:i/>
                <w:color w:val="000000" w:themeColor="text1"/>
                <w:sz w:val="20"/>
                <w:szCs w:val="20"/>
                <w:u w:val="none"/>
                <w:lang w:val="en-US"/>
              </w:rPr>
              <w:t xml:space="preserve"> </w:t>
            </w:r>
            <w:hyperlink r:id="rId75" w:history="1">
              <w:r w:rsidRPr="00875734">
                <w:rPr>
                  <w:rFonts w:ascii="Arial Nova Light" w:hAnsi="Arial Nova Light"/>
                  <w:sz w:val="20"/>
                  <w:szCs w:val="20"/>
                  <w:u w:val="single"/>
                </w:rPr>
                <w:t>https://www.youtube.com/watch?v=B_6gEnpZQY8</w:t>
              </w:r>
            </w:hyperlink>
          </w:p>
          <w:p w14:paraId="33A9644F" w14:textId="37EF3261" w:rsidR="00FE4512" w:rsidRPr="00875734" w:rsidRDefault="00FE4512" w:rsidP="00830389">
            <w:pPr>
              <w:pStyle w:val="ListParagraph"/>
              <w:numPr>
                <w:ilvl w:val="0"/>
                <w:numId w:val="51"/>
              </w:numPr>
              <w:spacing w:before="60" w:after="60" w:line="240" w:lineRule="auto"/>
              <w:contextualSpacing w:val="0"/>
              <w:rPr>
                <w:rFonts w:ascii="Arial Nova Light" w:hAnsi="Arial Nova Light" w:cs="Arial"/>
                <w:sz w:val="20"/>
                <w:szCs w:val="20"/>
              </w:rPr>
            </w:pPr>
            <w:r w:rsidRPr="00875734">
              <w:rPr>
                <w:rFonts w:ascii="Arial Nova Light" w:hAnsi="Arial Nova Light" w:cs="Arial"/>
                <w:sz w:val="20"/>
                <w:szCs w:val="20"/>
              </w:rPr>
              <w:t xml:space="preserve">InterAction (2010) </w:t>
            </w:r>
            <w:r w:rsidRPr="00875734">
              <w:rPr>
                <w:rFonts w:ascii="Arial Nova Light" w:hAnsi="Arial Nova Light" w:cs="Arial"/>
                <w:i/>
                <w:sz w:val="20"/>
                <w:szCs w:val="20"/>
              </w:rPr>
              <w:t>The Gender Audit Handbook: A Tool for Organizational Self-Assessment and Transformation</w:t>
            </w:r>
            <w:r w:rsidRPr="00875734">
              <w:rPr>
                <w:rFonts w:ascii="Arial Nova Light" w:hAnsi="Arial Nova Light" w:cs="Arial"/>
                <w:sz w:val="20"/>
                <w:szCs w:val="20"/>
              </w:rPr>
              <w:t>. Available at</w:t>
            </w:r>
            <w:r w:rsidR="00896581">
              <w:rPr>
                <w:rFonts w:ascii="Arial Nova Light" w:hAnsi="Arial Nova Light" w:cs="Arial"/>
                <w:sz w:val="20"/>
                <w:szCs w:val="20"/>
              </w:rPr>
              <w:t>:</w:t>
            </w:r>
            <w:r w:rsidRPr="00875734">
              <w:rPr>
                <w:rFonts w:ascii="Arial Nova Light" w:hAnsi="Arial Nova Light" w:cs="Arial"/>
                <w:sz w:val="20"/>
                <w:szCs w:val="20"/>
              </w:rPr>
              <w:t xml:space="preserve"> </w:t>
            </w:r>
            <w:hyperlink r:id="rId76" w:history="1">
              <w:r w:rsidRPr="00875734">
                <w:rPr>
                  <w:rFonts w:ascii="Arial Nova Light" w:hAnsi="Arial Nova Light" w:cs="Arial"/>
                  <w:sz w:val="20"/>
                  <w:szCs w:val="20"/>
                  <w:u w:val="single"/>
                </w:rPr>
                <w:t>https://www.interaction.org/wp-content/uploads/2019/03/Gender-Audit-Handbook-2010-Copy.pdf</w:t>
              </w:r>
            </w:hyperlink>
          </w:p>
          <w:p w14:paraId="047A06B7" w14:textId="525C4D3E" w:rsidR="00FE4512" w:rsidRPr="00875734" w:rsidRDefault="00FE4512" w:rsidP="00830389">
            <w:pPr>
              <w:pStyle w:val="ListParagraph"/>
              <w:numPr>
                <w:ilvl w:val="0"/>
                <w:numId w:val="51"/>
              </w:numPr>
              <w:spacing w:before="60" w:after="0" w:line="240" w:lineRule="auto"/>
              <w:ind w:left="714" w:hanging="357"/>
              <w:contextualSpacing w:val="0"/>
              <w:rPr>
                <w:rFonts w:ascii="Arial Nova Light" w:hAnsi="Arial Nova Light" w:cs="Arial"/>
                <w:sz w:val="20"/>
                <w:szCs w:val="20"/>
                <w:u w:val="single"/>
              </w:rPr>
            </w:pPr>
            <w:r w:rsidRPr="00875734">
              <w:rPr>
                <w:rFonts w:ascii="Arial Nova Light" w:hAnsi="Arial Nova Light" w:cs="Arial"/>
                <w:sz w:val="20"/>
                <w:szCs w:val="20"/>
              </w:rPr>
              <w:t xml:space="preserve">International </w:t>
            </w:r>
            <w:proofErr w:type="spellStart"/>
            <w:r w:rsidRPr="00875734">
              <w:rPr>
                <w:rFonts w:ascii="Arial Nova Light" w:hAnsi="Arial Nova Light" w:cs="Arial"/>
                <w:sz w:val="20"/>
                <w:szCs w:val="20"/>
              </w:rPr>
              <w:t>Labour</w:t>
            </w:r>
            <w:proofErr w:type="spellEnd"/>
            <w:r w:rsidRPr="00875734">
              <w:rPr>
                <w:rFonts w:ascii="Arial Nova Light" w:hAnsi="Arial Nova Light" w:cs="Arial"/>
                <w:sz w:val="20"/>
                <w:szCs w:val="20"/>
              </w:rPr>
              <w:t xml:space="preserve"> Organization (2012)</w:t>
            </w:r>
            <w:r w:rsidR="0009472A">
              <w:rPr>
                <w:rFonts w:ascii="Arial Nova Light" w:hAnsi="Arial Nova Light" w:cs="Arial"/>
                <w:sz w:val="20"/>
                <w:szCs w:val="20"/>
              </w:rPr>
              <w:t xml:space="preserve"> </w:t>
            </w:r>
            <w:r w:rsidRPr="00875734">
              <w:rPr>
                <w:rFonts w:ascii="Arial Nova Light" w:hAnsi="Arial Nova Light" w:cs="Arial"/>
                <w:i/>
                <w:sz w:val="20"/>
                <w:szCs w:val="20"/>
              </w:rPr>
              <w:t xml:space="preserve">A Manual for Gender Audit Facilitators: The ILO Participatory Gender Audit Methodology </w:t>
            </w:r>
            <w:r w:rsidRPr="00875734">
              <w:rPr>
                <w:rFonts w:ascii="Arial Nova Light" w:hAnsi="Arial Nova Light" w:cs="Arial"/>
                <w:sz w:val="20"/>
                <w:szCs w:val="20"/>
              </w:rPr>
              <w:t>(2</w:t>
            </w:r>
            <w:r w:rsidRPr="00875734">
              <w:rPr>
                <w:rFonts w:ascii="Arial Nova Light" w:hAnsi="Arial Nova Light" w:cs="Arial"/>
                <w:sz w:val="20"/>
                <w:szCs w:val="20"/>
                <w:vertAlign w:val="superscript"/>
              </w:rPr>
              <w:t>nd</w:t>
            </w:r>
            <w:r w:rsidRPr="00875734">
              <w:rPr>
                <w:rFonts w:ascii="Arial Nova Light" w:hAnsi="Arial Nova Light" w:cs="Arial"/>
                <w:sz w:val="20"/>
                <w:szCs w:val="20"/>
              </w:rPr>
              <w:t xml:space="preserve"> ed)</w:t>
            </w:r>
            <w:r w:rsidR="006F6AD5">
              <w:rPr>
                <w:rFonts w:ascii="Arial Nova Light" w:hAnsi="Arial Nova Light" w:cs="Arial"/>
                <w:sz w:val="20"/>
                <w:szCs w:val="20"/>
              </w:rPr>
              <w:t>.</w:t>
            </w:r>
            <w:r w:rsidRPr="00875734">
              <w:rPr>
                <w:rFonts w:ascii="Arial Nova Light" w:hAnsi="Arial Nova Light" w:cs="Arial"/>
                <w:sz w:val="20"/>
                <w:szCs w:val="20"/>
              </w:rPr>
              <w:t xml:space="preserve"> Available at</w:t>
            </w:r>
            <w:r w:rsidR="0009472A">
              <w:rPr>
                <w:rFonts w:ascii="Arial Nova Light" w:hAnsi="Arial Nova Light" w:cs="Arial"/>
                <w:sz w:val="20"/>
                <w:szCs w:val="20"/>
              </w:rPr>
              <w:t>:</w:t>
            </w:r>
            <w:r w:rsidRPr="00875734">
              <w:rPr>
                <w:rFonts w:ascii="Arial Nova Light" w:hAnsi="Arial Nova Light" w:cs="Arial"/>
                <w:sz w:val="20"/>
                <w:szCs w:val="20"/>
              </w:rPr>
              <w:t xml:space="preserve"> </w:t>
            </w:r>
            <w:hyperlink r:id="rId77" w:history="1">
              <w:r w:rsidRPr="00875734">
                <w:rPr>
                  <w:rFonts w:ascii="Arial Nova Light" w:hAnsi="Arial Nova Light" w:cs="Arial"/>
                  <w:sz w:val="20"/>
                  <w:szCs w:val="20"/>
                  <w:u w:val="single"/>
                </w:rPr>
                <w:t>https://www.ilo.org/wcmsp5/groups/public/---</w:t>
              </w:r>
              <w:proofErr w:type="spellStart"/>
              <w:r w:rsidRPr="00875734">
                <w:rPr>
                  <w:rFonts w:ascii="Arial Nova Light" w:hAnsi="Arial Nova Light" w:cs="Arial"/>
                  <w:sz w:val="20"/>
                  <w:szCs w:val="20"/>
                  <w:u w:val="single"/>
                </w:rPr>
                <w:t>dgreports</w:t>
              </w:r>
              <w:proofErr w:type="spellEnd"/>
              <w:r w:rsidRPr="00875734">
                <w:rPr>
                  <w:rFonts w:ascii="Arial Nova Light" w:hAnsi="Arial Nova Light" w:cs="Arial"/>
                  <w:sz w:val="20"/>
                  <w:szCs w:val="20"/>
                  <w:u w:val="single"/>
                </w:rPr>
                <w:t>/---gender/documents/publication/wcms_187411.pdf</w:t>
              </w:r>
            </w:hyperlink>
          </w:p>
          <w:p w14:paraId="725BE847" w14:textId="77777777" w:rsidR="00737F6B" w:rsidRPr="00875734" w:rsidRDefault="00737F6B" w:rsidP="001A6A30">
            <w:pPr>
              <w:spacing w:after="0" w:line="240" w:lineRule="auto"/>
              <w:jc w:val="both"/>
              <w:rPr>
                <w:rFonts w:ascii="Arial Nova Light" w:hAnsi="Arial Nova Light" w:cs="Arial"/>
                <w:sz w:val="24"/>
                <w:szCs w:val="24"/>
              </w:rPr>
            </w:pPr>
          </w:p>
          <w:p w14:paraId="6CDF07CD" w14:textId="77777777" w:rsidR="00FE4512" w:rsidRPr="00875734" w:rsidRDefault="00737F6B" w:rsidP="00AF0F71">
            <w:pPr>
              <w:spacing w:after="60" w:line="240" w:lineRule="auto"/>
              <w:jc w:val="both"/>
              <w:rPr>
                <w:rFonts w:ascii="Arial Nova Light" w:hAnsi="Arial Nova Light" w:cs="Arial"/>
                <w:i/>
                <w:sz w:val="24"/>
                <w:szCs w:val="24"/>
              </w:rPr>
            </w:pPr>
            <w:r w:rsidRPr="00875734">
              <w:rPr>
                <w:rFonts w:ascii="Arial Nova Light" w:hAnsi="Arial Nova Light" w:cs="Arial"/>
                <w:i/>
                <w:sz w:val="24"/>
                <w:szCs w:val="24"/>
              </w:rPr>
              <w:t>Developing outcomes and indicators</w:t>
            </w:r>
          </w:p>
          <w:p w14:paraId="0F0FD0C0" w14:textId="4E62BE15" w:rsidR="0009472A" w:rsidRPr="00315F26" w:rsidRDefault="002F4C2E" w:rsidP="00830389">
            <w:pPr>
              <w:pStyle w:val="ListParagraph"/>
              <w:numPr>
                <w:ilvl w:val="0"/>
                <w:numId w:val="51"/>
              </w:numPr>
              <w:spacing w:before="60" w:after="60" w:line="240" w:lineRule="auto"/>
              <w:contextualSpacing w:val="0"/>
              <w:rPr>
                <w:rFonts w:ascii="Arial Nova Light" w:hAnsi="Arial Nova Light" w:cs="Arial"/>
                <w:b/>
                <w:sz w:val="20"/>
                <w:szCs w:val="20"/>
              </w:rPr>
            </w:pPr>
            <w:r w:rsidRPr="00875734">
              <w:rPr>
                <w:rFonts w:ascii="Arial Nova Light" w:hAnsi="Arial Nova Light" w:cs="Arial"/>
                <w:sz w:val="20"/>
                <w:szCs w:val="20"/>
              </w:rPr>
              <w:t xml:space="preserve">APF (2019) </w:t>
            </w:r>
            <w:r w:rsidRPr="00875734">
              <w:rPr>
                <w:rFonts w:ascii="Arial Nova Light" w:hAnsi="Arial Nova Light" w:cs="Arial"/>
                <w:i/>
                <w:sz w:val="20"/>
                <w:szCs w:val="20"/>
              </w:rPr>
              <w:t>Manual on Human Rights Education</w:t>
            </w:r>
            <w:r w:rsidR="0009472A">
              <w:rPr>
                <w:rFonts w:ascii="Arial Nova Light" w:hAnsi="Arial Nova Light" w:cs="Arial"/>
                <w:i/>
                <w:sz w:val="20"/>
                <w:szCs w:val="20"/>
              </w:rPr>
              <w:t xml:space="preserve"> </w:t>
            </w:r>
            <w:r w:rsidR="0009472A">
              <w:rPr>
                <w:rFonts w:ascii="Arial Nova Light" w:hAnsi="Arial Nova Light" w:cs="Arial"/>
                <w:sz w:val="20"/>
                <w:szCs w:val="20"/>
              </w:rPr>
              <w:t>(</w:t>
            </w:r>
            <w:r w:rsidR="0009472A" w:rsidRPr="00875734">
              <w:rPr>
                <w:rFonts w:ascii="Arial Nova Light" w:hAnsi="Arial Nova Light" w:cs="Arial"/>
                <w:sz w:val="20"/>
                <w:szCs w:val="20"/>
              </w:rPr>
              <w:t>Chapter 6</w:t>
            </w:r>
            <w:r w:rsidR="0009472A">
              <w:rPr>
                <w:rFonts w:ascii="Arial Nova Light" w:hAnsi="Arial Nova Light" w:cs="Arial"/>
                <w:sz w:val="20"/>
                <w:szCs w:val="20"/>
              </w:rPr>
              <w:t xml:space="preserve"> </w:t>
            </w:r>
            <w:r w:rsidR="0009472A" w:rsidRPr="00875734">
              <w:rPr>
                <w:rFonts w:ascii="Arial Nova Light" w:hAnsi="Arial Nova Light" w:cs="Arial"/>
                <w:sz w:val="20"/>
                <w:szCs w:val="20"/>
              </w:rPr>
              <w:t>and Chapter 9</w:t>
            </w:r>
            <w:r w:rsidR="0009472A">
              <w:rPr>
                <w:rFonts w:ascii="Arial Nova Light" w:hAnsi="Arial Nova Light" w:cs="Arial"/>
                <w:sz w:val="20"/>
                <w:szCs w:val="20"/>
              </w:rPr>
              <w:t xml:space="preserve">). </w:t>
            </w:r>
            <w:r w:rsidRPr="00875734">
              <w:rPr>
                <w:rFonts w:ascii="Arial Nova Light" w:hAnsi="Arial Nova Light" w:cs="Arial"/>
                <w:sz w:val="20"/>
                <w:szCs w:val="20"/>
              </w:rPr>
              <w:t>Available at</w:t>
            </w:r>
            <w:r w:rsidR="0009472A">
              <w:rPr>
                <w:rFonts w:ascii="Arial Nova Light" w:hAnsi="Arial Nova Light" w:cs="Arial"/>
                <w:sz w:val="20"/>
                <w:szCs w:val="20"/>
              </w:rPr>
              <w:t>:</w:t>
            </w:r>
            <w:r w:rsidRPr="00875734">
              <w:rPr>
                <w:rFonts w:ascii="Arial Nova Light" w:hAnsi="Arial Nova Light" w:cs="Arial"/>
                <w:sz w:val="20"/>
                <w:szCs w:val="20"/>
              </w:rPr>
              <w:t xml:space="preserve"> </w:t>
            </w:r>
            <w:hyperlink r:id="rId78" w:history="1">
              <w:r w:rsidRPr="00875734">
                <w:rPr>
                  <w:rFonts w:ascii="Arial Nova Light" w:hAnsi="Arial Nova Light"/>
                  <w:sz w:val="20"/>
                  <w:szCs w:val="20"/>
                  <w:u w:val="single"/>
                </w:rPr>
                <w:t>https://www.asiapacificforum.net/resources/human-rights-education-manual/</w:t>
              </w:r>
            </w:hyperlink>
            <w:r w:rsidRPr="00875734">
              <w:rPr>
                <w:rFonts w:ascii="Arial Nova Light" w:hAnsi="Arial Nova Light" w:cs="Arial"/>
                <w:sz w:val="20"/>
                <w:szCs w:val="20"/>
              </w:rPr>
              <w:t xml:space="preserve"> </w:t>
            </w:r>
          </w:p>
          <w:p w14:paraId="6BC21683" w14:textId="2E396100" w:rsidR="00B37A51" w:rsidRPr="00875734" w:rsidRDefault="00B37A51" w:rsidP="00830389">
            <w:pPr>
              <w:pStyle w:val="ListParagraph"/>
              <w:numPr>
                <w:ilvl w:val="0"/>
                <w:numId w:val="51"/>
              </w:numPr>
              <w:spacing w:before="60" w:after="60" w:line="240" w:lineRule="auto"/>
              <w:contextualSpacing w:val="0"/>
              <w:rPr>
                <w:rFonts w:ascii="Arial Nova Light" w:hAnsi="Arial Nova Light" w:cs="Arial"/>
                <w:b/>
                <w:sz w:val="20"/>
                <w:szCs w:val="20"/>
              </w:rPr>
            </w:pPr>
            <w:r w:rsidRPr="728878FB">
              <w:rPr>
                <w:rFonts w:ascii="Arial Nova Light" w:hAnsi="Arial Nova Light"/>
                <w:i/>
                <w:iCs/>
                <w:sz w:val="20"/>
                <w:szCs w:val="20"/>
              </w:rPr>
              <w:t xml:space="preserve">Understanding Indicators in 7 </w:t>
            </w:r>
            <w:r w:rsidR="0009472A" w:rsidRPr="728878FB">
              <w:rPr>
                <w:rFonts w:ascii="Arial Nova Light" w:hAnsi="Arial Nova Light"/>
                <w:i/>
                <w:iCs/>
                <w:sz w:val="20"/>
                <w:szCs w:val="20"/>
              </w:rPr>
              <w:t>Q</w:t>
            </w:r>
            <w:r w:rsidRPr="728878FB">
              <w:rPr>
                <w:rFonts w:ascii="Arial Nova Light" w:hAnsi="Arial Nova Light"/>
                <w:i/>
                <w:iCs/>
                <w:sz w:val="20"/>
                <w:szCs w:val="20"/>
              </w:rPr>
              <w:t xml:space="preserve">uick </w:t>
            </w:r>
            <w:r w:rsidR="0009472A" w:rsidRPr="728878FB">
              <w:rPr>
                <w:rFonts w:ascii="Arial Nova Light" w:hAnsi="Arial Nova Light"/>
                <w:i/>
                <w:iCs/>
                <w:sz w:val="20"/>
                <w:szCs w:val="20"/>
              </w:rPr>
              <w:t>C</w:t>
            </w:r>
            <w:r w:rsidRPr="728878FB">
              <w:rPr>
                <w:rFonts w:ascii="Arial Nova Light" w:hAnsi="Arial Nova Light"/>
                <w:i/>
                <w:iCs/>
                <w:sz w:val="20"/>
                <w:szCs w:val="20"/>
              </w:rPr>
              <w:t>hapters</w:t>
            </w:r>
            <w:r w:rsidR="00C87F2C" w:rsidRPr="728878FB">
              <w:rPr>
                <w:rFonts w:ascii="Arial Nova Light" w:hAnsi="Arial Nova Light"/>
                <w:sz w:val="20"/>
                <w:szCs w:val="20"/>
              </w:rPr>
              <w:t xml:space="preserve"> (2017)</w:t>
            </w:r>
            <w:r w:rsidR="006F6AD5" w:rsidRPr="728878FB">
              <w:rPr>
                <w:rFonts w:ascii="Arial Nova Light" w:hAnsi="Arial Nova Light"/>
                <w:sz w:val="20"/>
                <w:szCs w:val="20"/>
              </w:rPr>
              <w:t xml:space="preserve"> (11.10)</w:t>
            </w:r>
            <w:r w:rsidR="00C87F2C" w:rsidRPr="728878FB">
              <w:rPr>
                <w:rFonts w:ascii="Arial Nova Light" w:hAnsi="Arial Nova Light"/>
                <w:sz w:val="20"/>
                <w:szCs w:val="20"/>
              </w:rPr>
              <w:t xml:space="preserve"> Available at</w:t>
            </w:r>
            <w:r w:rsidR="0009472A" w:rsidRPr="728878FB">
              <w:rPr>
                <w:rFonts w:ascii="Arial Nova Light" w:hAnsi="Arial Nova Light"/>
                <w:sz w:val="20"/>
                <w:szCs w:val="20"/>
              </w:rPr>
              <w:t>:</w:t>
            </w:r>
            <w:r w:rsidRPr="728878FB">
              <w:rPr>
                <w:rFonts w:ascii="Arial Nova Light" w:hAnsi="Arial Nova Light"/>
                <w:sz w:val="20"/>
                <w:szCs w:val="20"/>
              </w:rPr>
              <w:t xml:space="preserve"> </w:t>
            </w:r>
            <w:hyperlink r:id="rId79">
              <w:r w:rsidRPr="728878FB">
                <w:rPr>
                  <w:rStyle w:val="Hyperlink"/>
                  <w:rFonts w:ascii="Arial Nova Light" w:hAnsi="Arial Nova Light"/>
                  <w:color w:val="auto"/>
                  <w:sz w:val="20"/>
                  <w:szCs w:val="20"/>
                  <w:lang w:val="en-US"/>
                </w:rPr>
                <w:t>https://www.youtube.com/watch?v=pswhgh4u-Gg</w:t>
              </w:r>
            </w:hyperlink>
            <w:r w:rsidR="00C87F2C" w:rsidRPr="728878FB">
              <w:rPr>
                <w:rFonts w:ascii="Arial Nova Light" w:hAnsi="Arial Nova Light"/>
                <w:sz w:val="20"/>
                <w:szCs w:val="20"/>
                <w:u w:val="single"/>
              </w:rPr>
              <w:t xml:space="preserve"> </w:t>
            </w:r>
          </w:p>
          <w:p w14:paraId="6A0B03CC" w14:textId="6A4B0F58" w:rsidR="002D64CB" w:rsidRPr="00875734" w:rsidRDefault="002D64CB" w:rsidP="00830389">
            <w:pPr>
              <w:pStyle w:val="ListParagraph"/>
              <w:numPr>
                <w:ilvl w:val="0"/>
                <w:numId w:val="51"/>
              </w:numPr>
              <w:spacing w:before="60" w:after="0" w:line="240" w:lineRule="auto"/>
              <w:ind w:left="714" w:hanging="357"/>
              <w:contextualSpacing w:val="0"/>
              <w:rPr>
                <w:rFonts w:ascii="Arial Nova Light" w:hAnsi="Arial Nova Light" w:cs="Arial"/>
                <w:b/>
                <w:sz w:val="20"/>
                <w:szCs w:val="20"/>
              </w:rPr>
            </w:pPr>
            <w:r w:rsidRPr="728878FB">
              <w:rPr>
                <w:rFonts w:ascii="Arial Nova Light" w:hAnsi="Arial Nova Light" w:cs="Arial"/>
                <w:sz w:val="20"/>
                <w:szCs w:val="20"/>
              </w:rPr>
              <w:t xml:space="preserve">United Nations, </w:t>
            </w:r>
            <w:proofErr w:type="gramStart"/>
            <w:r w:rsidRPr="00315F26">
              <w:rPr>
                <w:rFonts w:ascii="Arial Nova Light" w:hAnsi="Arial Nova Light" w:cs="Arial"/>
                <w:i/>
                <w:iCs/>
                <w:sz w:val="20"/>
                <w:szCs w:val="20"/>
              </w:rPr>
              <w:t>Target</w:t>
            </w:r>
            <w:proofErr w:type="gramEnd"/>
            <w:r w:rsidRPr="00315F26">
              <w:rPr>
                <w:rFonts w:ascii="Arial Nova Light" w:hAnsi="Arial Nova Light" w:cs="Arial"/>
                <w:i/>
                <w:iCs/>
                <w:sz w:val="20"/>
                <w:szCs w:val="20"/>
              </w:rPr>
              <w:t xml:space="preserve"> and indicators for SDG5 and up to date progress</w:t>
            </w:r>
            <w:r w:rsidRPr="728878FB">
              <w:rPr>
                <w:rFonts w:ascii="Arial Nova Light" w:hAnsi="Arial Nova Light" w:cs="Arial"/>
                <w:sz w:val="20"/>
                <w:szCs w:val="20"/>
              </w:rPr>
              <w:t>. Available at</w:t>
            </w:r>
            <w:r w:rsidR="0009472A" w:rsidRPr="728878FB">
              <w:rPr>
                <w:rFonts w:ascii="Arial Nova Light" w:hAnsi="Arial Nova Light" w:cs="Arial"/>
                <w:sz w:val="20"/>
                <w:szCs w:val="20"/>
              </w:rPr>
              <w:t>:</w:t>
            </w:r>
            <w:r w:rsidRPr="728878FB">
              <w:rPr>
                <w:rFonts w:ascii="Arial Nova Light" w:hAnsi="Arial Nova Light" w:cs="Arial"/>
                <w:sz w:val="20"/>
                <w:szCs w:val="20"/>
              </w:rPr>
              <w:t xml:space="preserve"> </w:t>
            </w:r>
            <w:hyperlink r:id="rId80">
              <w:r w:rsidRPr="728878FB">
                <w:rPr>
                  <w:rStyle w:val="Hyperlink"/>
                  <w:rFonts w:ascii="Arial Nova Light" w:hAnsi="Arial Nova Light"/>
                  <w:color w:val="auto"/>
                  <w:sz w:val="20"/>
                  <w:szCs w:val="20"/>
                  <w:lang w:val="en-US"/>
                </w:rPr>
                <w:t>https://sustainabledevelopment.un.org/sdg5</w:t>
              </w:r>
            </w:hyperlink>
          </w:p>
          <w:p w14:paraId="78CF5832" w14:textId="77777777" w:rsidR="00625CD6" w:rsidRPr="00875734" w:rsidRDefault="00625CD6" w:rsidP="00F41E50">
            <w:pPr>
              <w:spacing w:after="0" w:line="240" w:lineRule="auto"/>
              <w:jc w:val="both"/>
              <w:rPr>
                <w:rFonts w:ascii="Arial Nova Light" w:eastAsia="Times New Roman" w:hAnsi="Arial Nova Light" w:cs="Arial"/>
                <w:sz w:val="24"/>
                <w:szCs w:val="24"/>
                <w:lang w:eastAsia="en-NZ"/>
              </w:rPr>
            </w:pPr>
          </w:p>
          <w:p w14:paraId="52F67D26" w14:textId="742CE162" w:rsidR="00737F6B" w:rsidRPr="00875734" w:rsidRDefault="00625CD6" w:rsidP="00F41E50">
            <w:pPr>
              <w:spacing w:after="60" w:line="240" w:lineRule="auto"/>
              <w:jc w:val="both"/>
              <w:rPr>
                <w:rFonts w:ascii="Arial Nova Light" w:eastAsia="Times New Roman" w:hAnsi="Arial Nova Light" w:cs="Arial"/>
                <w:i/>
                <w:sz w:val="24"/>
                <w:szCs w:val="24"/>
                <w:lang w:eastAsia="en-NZ"/>
              </w:rPr>
            </w:pPr>
            <w:r w:rsidRPr="00875734">
              <w:rPr>
                <w:rFonts w:ascii="Arial Nova Light" w:eastAsia="Times New Roman" w:hAnsi="Arial Nova Light" w:cs="Arial"/>
                <w:i/>
                <w:sz w:val="24"/>
                <w:szCs w:val="24"/>
                <w:lang w:eastAsia="en-NZ"/>
              </w:rPr>
              <w:t xml:space="preserve">Developing a gender mainstreaming plan </w:t>
            </w:r>
          </w:p>
          <w:p w14:paraId="010C9049" w14:textId="30E25186" w:rsidR="009705A5" w:rsidRPr="00875734" w:rsidRDefault="0009472A" w:rsidP="00830389">
            <w:pPr>
              <w:pStyle w:val="ListParagraph"/>
              <w:numPr>
                <w:ilvl w:val="0"/>
                <w:numId w:val="51"/>
              </w:numPr>
              <w:spacing w:before="60" w:after="60" w:line="240" w:lineRule="auto"/>
              <w:contextualSpacing w:val="0"/>
              <w:rPr>
                <w:rFonts w:ascii="Arial Nova Light" w:hAnsi="Arial Nova Light" w:cs="Arial"/>
                <w:b/>
                <w:sz w:val="20"/>
                <w:szCs w:val="20"/>
              </w:rPr>
            </w:pPr>
            <w:r w:rsidRPr="728878FB">
              <w:rPr>
                <w:rFonts w:ascii="Arial Nova Light" w:eastAsia="Times New Roman" w:hAnsi="Arial Nova Light" w:cs="Arial"/>
                <w:sz w:val="20"/>
                <w:szCs w:val="20"/>
                <w:lang w:val="en-NZ" w:eastAsia="en-NZ"/>
              </w:rPr>
              <w:t>European Institute for Gender Equality,</w:t>
            </w:r>
            <w:r w:rsidR="00645EB8" w:rsidRPr="728878FB">
              <w:rPr>
                <w:rFonts w:ascii="Arial Nova Light" w:eastAsia="Times New Roman" w:hAnsi="Arial Nova Light" w:cs="Arial"/>
                <w:sz w:val="20"/>
                <w:szCs w:val="20"/>
                <w:lang w:val="en-NZ" w:eastAsia="en-NZ"/>
              </w:rPr>
              <w:t xml:space="preserve"> </w:t>
            </w:r>
            <w:r w:rsidR="00645EB8" w:rsidRPr="728878FB">
              <w:rPr>
                <w:rFonts w:ascii="Arial Nova Light" w:eastAsia="Times New Roman" w:hAnsi="Arial Nova Light" w:cs="Arial"/>
                <w:i/>
                <w:iCs/>
                <w:sz w:val="20"/>
                <w:szCs w:val="20"/>
                <w:lang w:val="en-NZ" w:eastAsia="en-NZ"/>
              </w:rPr>
              <w:t>Developing a gender mainstreaming strategy and a working plan.</w:t>
            </w:r>
            <w:r w:rsidR="00645EB8" w:rsidRPr="728878FB">
              <w:rPr>
                <w:rFonts w:ascii="Arial Nova Light" w:eastAsia="Times New Roman" w:hAnsi="Arial Nova Light" w:cs="Arial"/>
                <w:sz w:val="20"/>
                <w:szCs w:val="20"/>
                <w:lang w:val="en-NZ" w:eastAsia="en-NZ"/>
              </w:rPr>
              <w:t xml:space="preserve"> </w:t>
            </w:r>
            <w:r w:rsidR="009705A5" w:rsidRPr="728878FB">
              <w:rPr>
                <w:rFonts w:ascii="Arial Nova Light" w:hAnsi="Arial Nova Light"/>
                <w:sz w:val="20"/>
                <w:szCs w:val="20"/>
              </w:rPr>
              <w:t>Available at</w:t>
            </w:r>
            <w:r w:rsidRPr="728878FB">
              <w:rPr>
                <w:rFonts w:ascii="Arial Nova Light" w:hAnsi="Arial Nova Light"/>
                <w:sz w:val="20"/>
                <w:szCs w:val="20"/>
              </w:rPr>
              <w:t>:</w:t>
            </w:r>
            <w:r w:rsidR="009705A5" w:rsidRPr="728878FB">
              <w:rPr>
                <w:rFonts w:ascii="Arial Nova Light" w:hAnsi="Arial Nova Light"/>
                <w:sz w:val="20"/>
                <w:szCs w:val="20"/>
              </w:rPr>
              <w:t xml:space="preserve"> </w:t>
            </w:r>
            <w:hyperlink r:id="rId81">
              <w:r w:rsidR="00645EB8" w:rsidRPr="728878FB">
                <w:rPr>
                  <w:rStyle w:val="Hyperlink"/>
                  <w:rFonts w:ascii="Arial Nova Light" w:hAnsi="Arial Nova Light"/>
                  <w:color w:val="auto"/>
                  <w:sz w:val="20"/>
                  <w:szCs w:val="20"/>
                  <w:lang w:val="en-US"/>
                </w:rPr>
                <w:t>https://eige.europa.eu/gender-mainstreaming/toolkits/gender-institutional-transformation/step-4-developing-gender-mainstreaming-strategy-and-working-plan</w:t>
              </w:r>
            </w:hyperlink>
          </w:p>
          <w:p w14:paraId="45E82DE7" w14:textId="755E5453" w:rsidR="006B6BA3" w:rsidRPr="00875734" w:rsidRDefault="006B6BA3" w:rsidP="00830389">
            <w:pPr>
              <w:pStyle w:val="ListParagraph"/>
              <w:numPr>
                <w:ilvl w:val="0"/>
                <w:numId w:val="51"/>
              </w:numPr>
              <w:spacing w:before="60" w:after="0" w:line="240" w:lineRule="auto"/>
              <w:ind w:left="714" w:hanging="357"/>
              <w:contextualSpacing w:val="0"/>
              <w:rPr>
                <w:rFonts w:ascii="Arial Nova Light" w:hAnsi="Arial Nova Light" w:cs="Arial"/>
                <w:b/>
                <w:sz w:val="20"/>
                <w:szCs w:val="20"/>
              </w:rPr>
            </w:pPr>
            <w:r w:rsidRPr="728878FB">
              <w:rPr>
                <w:rFonts w:ascii="Arial Nova Light" w:hAnsi="Arial Nova Light"/>
                <w:sz w:val="20"/>
                <w:szCs w:val="20"/>
              </w:rPr>
              <w:t xml:space="preserve">Short- and long-term planning (2016). </w:t>
            </w:r>
            <w:r w:rsidR="006F6AD5" w:rsidRPr="728878FB">
              <w:rPr>
                <w:rFonts w:ascii="Arial Nova Light" w:hAnsi="Arial Nova Light"/>
                <w:sz w:val="20"/>
                <w:szCs w:val="20"/>
                <w:lang w:val="da-DK"/>
              </w:rPr>
              <w:t>(</w:t>
            </w:r>
            <w:r w:rsidR="006F6AD5" w:rsidRPr="728878FB">
              <w:rPr>
                <w:rFonts w:ascii="Arial Nova Light" w:hAnsi="Arial Nova Light"/>
                <w:sz w:val="20"/>
                <w:szCs w:val="20"/>
              </w:rPr>
              <w:t xml:space="preserve">3.06) </w:t>
            </w:r>
            <w:r w:rsidRPr="728878FB">
              <w:rPr>
                <w:rFonts w:ascii="Arial Nova Light" w:hAnsi="Arial Nova Light"/>
                <w:sz w:val="20"/>
                <w:szCs w:val="20"/>
              </w:rPr>
              <w:t>Available at</w:t>
            </w:r>
            <w:r w:rsidR="0009472A" w:rsidRPr="728878FB">
              <w:rPr>
                <w:rFonts w:ascii="Arial Nova Light" w:hAnsi="Arial Nova Light"/>
                <w:sz w:val="20"/>
                <w:szCs w:val="20"/>
              </w:rPr>
              <w:t>:</w:t>
            </w:r>
            <w:r w:rsidRPr="728878FB">
              <w:rPr>
                <w:rFonts w:ascii="Arial Nova Light" w:hAnsi="Arial Nova Light"/>
                <w:sz w:val="20"/>
                <w:szCs w:val="20"/>
              </w:rPr>
              <w:t xml:space="preserve"> </w:t>
            </w:r>
            <w:hyperlink r:id="rId82">
              <w:r w:rsidRPr="728878FB">
                <w:rPr>
                  <w:rStyle w:val="Hyperlink"/>
                  <w:rFonts w:ascii="Arial Nova Light" w:hAnsi="Arial Nova Light"/>
                  <w:color w:val="auto"/>
                  <w:sz w:val="20"/>
                  <w:szCs w:val="20"/>
                </w:rPr>
                <w:t>https://www.youtube.com/watch?v=De0HyiqRXIU</w:t>
              </w:r>
            </w:hyperlink>
            <w:r w:rsidRPr="728878FB">
              <w:rPr>
                <w:rFonts w:ascii="Arial Nova Light" w:hAnsi="Arial Nova Light"/>
                <w:sz w:val="20"/>
                <w:szCs w:val="20"/>
                <w:lang w:val="da-DK"/>
              </w:rPr>
              <w:t xml:space="preserve"> </w:t>
            </w:r>
          </w:p>
          <w:p w14:paraId="673F06B0" w14:textId="77777777" w:rsidR="00155687" w:rsidRPr="00875734" w:rsidRDefault="00155687" w:rsidP="00AF0F71">
            <w:pPr>
              <w:spacing w:after="0" w:line="240" w:lineRule="auto"/>
              <w:jc w:val="both"/>
              <w:rPr>
                <w:rFonts w:ascii="Arial Nova Light" w:eastAsia="Times New Roman" w:hAnsi="Arial Nova Light" w:cs="Arial"/>
                <w:sz w:val="24"/>
                <w:szCs w:val="24"/>
                <w:lang w:eastAsia="en-NZ"/>
              </w:rPr>
            </w:pPr>
          </w:p>
          <w:p w14:paraId="14353A05" w14:textId="72A2B678" w:rsidR="00737F6B" w:rsidRPr="00875734" w:rsidRDefault="00155687" w:rsidP="00AF0F71">
            <w:pPr>
              <w:spacing w:after="0" w:line="240" w:lineRule="auto"/>
              <w:jc w:val="both"/>
              <w:rPr>
                <w:rFonts w:ascii="Arial Nova Light" w:eastAsia="Times New Roman" w:hAnsi="Arial Nova Light" w:cs="Arial"/>
                <w:i/>
                <w:sz w:val="24"/>
                <w:szCs w:val="24"/>
                <w:lang w:eastAsia="en-NZ"/>
              </w:rPr>
            </w:pPr>
            <w:r w:rsidRPr="00875734">
              <w:rPr>
                <w:rFonts w:ascii="Arial Nova Light" w:eastAsia="Times New Roman" w:hAnsi="Arial Nova Light" w:cs="Arial"/>
                <w:i/>
                <w:sz w:val="24"/>
                <w:szCs w:val="24"/>
                <w:lang w:eastAsia="en-NZ"/>
              </w:rPr>
              <w:t>Implementing a gender mainstreaming plan</w:t>
            </w:r>
          </w:p>
          <w:p w14:paraId="55019693" w14:textId="3ED5DB67" w:rsidR="00155687" w:rsidRPr="00875734" w:rsidRDefault="007F7BEB" w:rsidP="00830389">
            <w:pPr>
              <w:numPr>
                <w:ilvl w:val="0"/>
                <w:numId w:val="51"/>
              </w:numPr>
              <w:spacing w:before="60" w:after="60" w:line="240" w:lineRule="auto"/>
              <w:ind w:left="714" w:right="181" w:hanging="357"/>
              <w:rPr>
                <w:rFonts w:ascii="Arial Nova Light" w:hAnsi="Arial Nova Light"/>
                <w:sz w:val="20"/>
                <w:szCs w:val="20"/>
              </w:rPr>
            </w:pPr>
            <w:r w:rsidRPr="728878FB">
              <w:rPr>
                <w:rFonts w:ascii="Arial Nova Light" w:hAnsi="Arial Nova Light"/>
                <w:sz w:val="20"/>
                <w:szCs w:val="20"/>
              </w:rPr>
              <w:t xml:space="preserve">Integrity Watch Afghanistan (2012) </w:t>
            </w:r>
            <w:r w:rsidRPr="728878FB">
              <w:rPr>
                <w:rFonts w:ascii="Arial Nova Light" w:hAnsi="Arial Nova Light"/>
                <w:i/>
                <w:iCs/>
                <w:sz w:val="20"/>
                <w:szCs w:val="20"/>
              </w:rPr>
              <w:t>Lack of</w:t>
            </w:r>
            <w:r w:rsidR="00155687" w:rsidRPr="728878FB">
              <w:rPr>
                <w:rFonts w:ascii="Arial Nova Light" w:hAnsi="Arial Nova Light"/>
                <w:i/>
                <w:iCs/>
                <w:sz w:val="20"/>
                <w:szCs w:val="20"/>
              </w:rPr>
              <w:t xml:space="preserve"> monitoring</w:t>
            </w:r>
            <w:r w:rsidR="006F6AD5" w:rsidRPr="728878FB">
              <w:rPr>
                <w:rFonts w:ascii="Arial Nova Light" w:hAnsi="Arial Nova Light"/>
                <w:i/>
                <w:iCs/>
                <w:sz w:val="20"/>
                <w:szCs w:val="20"/>
              </w:rPr>
              <w:t xml:space="preserve"> </w:t>
            </w:r>
            <w:r w:rsidR="006F6AD5" w:rsidRPr="728878FB">
              <w:rPr>
                <w:rFonts w:ascii="Arial Nova Light" w:hAnsi="Arial Nova Light"/>
                <w:sz w:val="20"/>
                <w:szCs w:val="20"/>
                <w:lang w:val="da-DK"/>
              </w:rPr>
              <w:t>(0.38)</w:t>
            </w:r>
            <w:r w:rsidRPr="728878FB">
              <w:rPr>
                <w:rFonts w:ascii="Arial Nova Light" w:hAnsi="Arial Nova Light"/>
                <w:i/>
                <w:iCs/>
                <w:sz w:val="20"/>
                <w:szCs w:val="20"/>
              </w:rPr>
              <w:t>.</w:t>
            </w:r>
            <w:r w:rsidRPr="728878FB">
              <w:rPr>
                <w:rFonts w:ascii="Arial Nova Light" w:hAnsi="Arial Nova Light"/>
                <w:sz w:val="20"/>
                <w:szCs w:val="20"/>
              </w:rPr>
              <w:t xml:space="preserve"> Available at</w:t>
            </w:r>
            <w:r w:rsidR="0009472A" w:rsidRPr="728878FB">
              <w:rPr>
                <w:rFonts w:ascii="Arial Nova Light" w:hAnsi="Arial Nova Light"/>
                <w:sz w:val="20"/>
                <w:szCs w:val="20"/>
              </w:rPr>
              <w:t>:</w:t>
            </w:r>
            <w:r w:rsidR="00155687" w:rsidRPr="728878FB">
              <w:rPr>
                <w:rFonts w:ascii="Arial Nova Light" w:hAnsi="Arial Nova Light"/>
                <w:sz w:val="20"/>
                <w:szCs w:val="20"/>
              </w:rPr>
              <w:t xml:space="preserve"> </w:t>
            </w:r>
            <w:hyperlink r:id="rId83">
              <w:r w:rsidR="00155687" w:rsidRPr="728878FB">
                <w:rPr>
                  <w:rFonts w:ascii="Arial Nova Light" w:hAnsi="Arial Nova Light"/>
                  <w:sz w:val="20"/>
                  <w:szCs w:val="20"/>
                  <w:u w:val="single"/>
                  <w:lang w:val="da-DK"/>
                </w:rPr>
                <w:t>https://www.youtube.com/watch?v=BaXAxZWwBnE</w:t>
              </w:r>
            </w:hyperlink>
            <w:r w:rsidR="00155687" w:rsidRPr="728878FB">
              <w:rPr>
                <w:rFonts w:ascii="Arial Nova Light" w:hAnsi="Arial Nova Light"/>
                <w:sz w:val="20"/>
                <w:szCs w:val="20"/>
                <w:u w:val="single"/>
                <w:lang w:val="da-DK"/>
              </w:rPr>
              <w:t xml:space="preserve"> </w:t>
            </w:r>
          </w:p>
          <w:p w14:paraId="5F7BEFED" w14:textId="468B9979" w:rsidR="00737F6B" w:rsidRPr="00875734" w:rsidRDefault="00730165" w:rsidP="00830389">
            <w:pPr>
              <w:pStyle w:val="ListParagraph"/>
              <w:numPr>
                <w:ilvl w:val="0"/>
                <w:numId w:val="51"/>
              </w:numPr>
              <w:spacing w:before="60" w:after="0" w:line="240" w:lineRule="auto"/>
              <w:ind w:left="714" w:hanging="357"/>
              <w:contextualSpacing w:val="0"/>
              <w:rPr>
                <w:rFonts w:ascii="Arial Nova Light" w:eastAsia="Times New Roman" w:hAnsi="Arial Nova Light" w:cs="Arial"/>
                <w:lang w:val="en-NZ" w:eastAsia="en-NZ"/>
              </w:rPr>
            </w:pPr>
            <w:r w:rsidRPr="728878FB">
              <w:rPr>
                <w:rFonts w:ascii="Arial Nova Light" w:hAnsi="Arial Nova Light"/>
                <w:sz w:val="20"/>
                <w:szCs w:val="20"/>
              </w:rPr>
              <w:t xml:space="preserve">STAND (2015) </w:t>
            </w:r>
            <w:r w:rsidR="00155687" w:rsidRPr="728878FB">
              <w:rPr>
                <w:rFonts w:ascii="Arial Nova Light" w:hAnsi="Arial Nova Light"/>
                <w:i/>
                <w:iCs/>
                <w:sz w:val="20"/>
                <w:szCs w:val="20"/>
              </w:rPr>
              <w:t>Intro</w:t>
            </w:r>
            <w:r w:rsidRPr="728878FB">
              <w:rPr>
                <w:rFonts w:ascii="Arial Nova Light" w:hAnsi="Arial Nova Light"/>
                <w:i/>
                <w:iCs/>
                <w:sz w:val="20"/>
                <w:szCs w:val="20"/>
              </w:rPr>
              <w:t xml:space="preserve">duction to monitoring and </w:t>
            </w:r>
            <w:r w:rsidR="006F6AD5" w:rsidRPr="728878FB">
              <w:rPr>
                <w:rFonts w:ascii="Arial Nova Light" w:hAnsi="Arial Nova Light"/>
                <w:i/>
                <w:iCs/>
                <w:sz w:val="20"/>
                <w:szCs w:val="20"/>
              </w:rPr>
              <w:t xml:space="preserve">evaluation </w:t>
            </w:r>
            <w:r w:rsidR="006F6AD5" w:rsidRPr="728878FB">
              <w:rPr>
                <w:rFonts w:ascii="Arial Nova Light" w:hAnsi="Arial Nova Light"/>
                <w:sz w:val="20"/>
                <w:szCs w:val="20"/>
              </w:rPr>
              <w:t>(2.06)</w:t>
            </w:r>
            <w:r w:rsidRPr="728878FB">
              <w:rPr>
                <w:rFonts w:ascii="Arial Nova Light" w:hAnsi="Arial Nova Light"/>
                <w:i/>
                <w:iCs/>
                <w:sz w:val="20"/>
                <w:szCs w:val="20"/>
              </w:rPr>
              <w:t>.</w:t>
            </w:r>
            <w:r w:rsidRPr="728878FB">
              <w:rPr>
                <w:rFonts w:ascii="Arial Nova Light" w:hAnsi="Arial Nova Light"/>
                <w:sz w:val="20"/>
                <w:szCs w:val="20"/>
              </w:rPr>
              <w:t xml:space="preserve"> Available at</w:t>
            </w:r>
            <w:r w:rsidR="0009472A" w:rsidRPr="728878FB">
              <w:rPr>
                <w:rFonts w:ascii="Arial Nova Light" w:hAnsi="Arial Nova Light"/>
                <w:sz w:val="20"/>
                <w:szCs w:val="20"/>
              </w:rPr>
              <w:t>:</w:t>
            </w:r>
            <w:r w:rsidRPr="728878FB">
              <w:rPr>
                <w:rFonts w:ascii="Arial Nova Light" w:hAnsi="Arial Nova Light"/>
                <w:sz w:val="20"/>
                <w:szCs w:val="20"/>
              </w:rPr>
              <w:t xml:space="preserve"> </w:t>
            </w:r>
            <w:hyperlink r:id="rId84">
              <w:r w:rsidR="00155687" w:rsidRPr="728878FB">
                <w:rPr>
                  <w:rFonts w:ascii="Arial Nova Light" w:hAnsi="Arial Nova Light"/>
                  <w:sz w:val="20"/>
                  <w:szCs w:val="20"/>
                  <w:u w:val="single"/>
                </w:rPr>
                <w:t>https://www.youtube.com/watch?v=Y_z9H0alSqQ</w:t>
              </w:r>
            </w:hyperlink>
            <w:r w:rsidRPr="728878FB">
              <w:rPr>
                <w:rFonts w:ascii="Arial Nova Light" w:hAnsi="Arial Nova Light"/>
                <w:sz w:val="20"/>
                <w:szCs w:val="20"/>
                <w:u w:val="single"/>
              </w:rPr>
              <w:t xml:space="preserve"> </w:t>
            </w:r>
            <w:r w:rsidR="0009472A" w:rsidRPr="728878FB">
              <w:rPr>
                <w:rFonts w:ascii="Arial Nova Light" w:hAnsi="Arial Nova Light"/>
                <w:sz w:val="20"/>
                <w:szCs w:val="20"/>
                <w:u w:val="single"/>
              </w:rPr>
              <w:t>(English and Arabic)</w:t>
            </w:r>
          </w:p>
          <w:p w14:paraId="7388AAE4" w14:textId="77777777" w:rsidR="00155687" w:rsidRPr="00875734" w:rsidRDefault="00155687" w:rsidP="00F41E50">
            <w:pPr>
              <w:spacing w:after="0" w:line="240" w:lineRule="auto"/>
              <w:jc w:val="both"/>
              <w:rPr>
                <w:rFonts w:ascii="Arial Nova Light" w:eastAsia="Times New Roman" w:hAnsi="Arial Nova Light" w:cs="Arial"/>
                <w:lang w:val="en-NZ" w:eastAsia="en-NZ"/>
              </w:rPr>
            </w:pPr>
          </w:p>
          <w:p w14:paraId="3E1EA336" w14:textId="4ABE619F" w:rsidR="00F6116F" w:rsidRPr="00875734" w:rsidRDefault="00F6116F" w:rsidP="00F41E50">
            <w:pPr>
              <w:spacing w:after="60" w:line="240" w:lineRule="auto"/>
              <w:jc w:val="both"/>
              <w:rPr>
                <w:rFonts w:ascii="Arial Nova Light" w:eastAsia="Times New Roman" w:hAnsi="Arial Nova Light" w:cs="Arial"/>
                <w:i/>
                <w:sz w:val="24"/>
                <w:szCs w:val="24"/>
                <w:lang w:eastAsia="en-NZ"/>
              </w:rPr>
            </w:pPr>
            <w:r w:rsidRPr="00875734">
              <w:rPr>
                <w:rFonts w:ascii="Arial Nova Light" w:eastAsia="Times New Roman" w:hAnsi="Arial Nova Light" w:cs="Arial"/>
                <w:i/>
                <w:sz w:val="24"/>
                <w:szCs w:val="24"/>
                <w:lang w:eastAsia="en-NZ"/>
              </w:rPr>
              <w:t>Evaluating a gender mainstreaming plan</w:t>
            </w:r>
          </w:p>
          <w:p w14:paraId="6F159358" w14:textId="748B99A2" w:rsidR="00155687" w:rsidRPr="006C18BF" w:rsidRDefault="00F6116F" w:rsidP="00830389">
            <w:pPr>
              <w:numPr>
                <w:ilvl w:val="0"/>
                <w:numId w:val="51"/>
              </w:numPr>
              <w:spacing w:before="60" w:after="60" w:line="240" w:lineRule="auto"/>
              <w:ind w:right="182"/>
              <w:rPr>
                <w:rFonts w:ascii="Arial Nova Light" w:hAnsi="Arial Nova Light" w:cs="Arial"/>
                <w:i/>
                <w:sz w:val="20"/>
                <w:szCs w:val="20"/>
              </w:rPr>
            </w:pPr>
            <w:r w:rsidRPr="728878FB">
              <w:rPr>
                <w:rFonts w:ascii="Arial Nova Light" w:hAnsi="Arial Nova Light"/>
                <w:sz w:val="20"/>
                <w:szCs w:val="20"/>
              </w:rPr>
              <w:t xml:space="preserve">UN Women (2016) </w:t>
            </w:r>
            <w:r w:rsidR="00645EB8" w:rsidRPr="728878FB">
              <w:rPr>
                <w:rFonts w:ascii="Arial Nova Light" w:hAnsi="Arial Nova Light"/>
                <w:i/>
                <w:iCs/>
                <w:sz w:val="20"/>
                <w:szCs w:val="20"/>
              </w:rPr>
              <w:t>Evaluation</w:t>
            </w:r>
            <w:r w:rsidR="006C18BF" w:rsidRPr="728878FB">
              <w:rPr>
                <w:rFonts w:ascii="Arial Nova Light" w:hAnsi="Arial Nova Light"/>
                <w:i/>
                <w:iCs/>
                <w:sz w:val="20"/>
                <w:szCs w:val="20"/>
              </w:rPr>
              <w:t xml:space="preserve"> </w:t>
            </w:r>
            <w:r w:rsidR="006C18BF" w:rsidRPr="728878FB">
              <w:rPr>
                <w:rFonts w:ascii="Arial Nova Light" w:hAnsi="Arial Nova Light"/>
                <w:sz w:val="20"/>
                <w:szCs w:val="20"/>
              </w:rPr>
              <w:t>(4.20)</w:t>
            </w:r>
            <w:r w:rsidR="00645EB8" w:rsidRPr="728878FB">
              <w:rPr>
                <w:rFonts w:ascii="Arial Nova Light" w:hAnsi="Arial Nova Light"/>
                <w:sz w:val="20"/>
                <w:szCs w:val="20"/>
              </w:rPr>
              <w:t>. Available at</w:t>
            </w:r>
            <w:r w:rsidR="0009472A" w:rsidRPr="728878FB">
              <w:rPr>
                <w:rFonts w:ascii="Arial Nova Light" w:hAnsi="Arial Nova Light"/>
                <w:sz w:val="20"/>
                <w:szCs w:val="20"/>
              </w:rPr>
              <w:t>:</w:t>
            </w:r>
            <w:r w:rsidR="00645EB8" w:rsidRPr="728878FB">
              <w:rPr>
                <w:rFonts w:ascii="Arial Nova Light" w:hAnsi="Arial Nova Light"/>
                <w:sz w:val="20"/>
                <w:szCs w:val="20"/>
              </w:rPr>
              <w:t xml:space="preserve"> </w:t>
            </w:r>
            <w:hyperlink r:id="rId85">
              <w:r w:rsidR="006C18BF" w:rsidRPr="728878FB">
                <w:rPr>
                  <w:rStyle w:val="Hyperlink"/>
                  <w:rFonts w:ascii="Arial Nova Light" w:hAnsi="Arial Nova Light"/>
                  <w:color w:val="auto"/>
                  <w:sz w:val="20"/>
                  <w:szCs w:val="20"/>
                </w:rPr>
                <w:t>https://www.youtube.com/watch?v=iW08qXAZn-E</w:t>
              </w:r>
            </w:hyperlink>
          </w:p>
          <w:p w14:paraId="5860500E" w14:textId="13576784" w:rsidR="000F0C0C" w:rsidRPr="000F0C0C" w:rsidRDefault="000F0C0C" w:rsidP="0009472A">
            <w:pPr>
              <w:numPr>
                <w:ilvl w:val="0"/>
                <w:numId w:val="51"/>
              </w:numPr>
              <w:spacing w:before="60" w:after="240" w:line="240" w:lineRule="auto"/>
              <w:ind w:left="714" w:right="181" w:hanging="357"/>
              <w:rPr>
                <w:rFonts w:ascii="Arial Nova Light" w:hAnsi="Arial Nova Light" w:cs="Arial"/>
                <w:i/>
                <w:sz w:val="20"/>
                <w:szCs w:val="20"/>
              </w:rPr>
            </w:pPr>
            <w:r w:rsidRPr="728878FB">
              <w:rPr>
                <w:rFonts w:ascii="Arial Nova Light" w:hAnsi="Arial Nova Light" w:cs="Arial"/>
                <w:sz w:val="20"/>
                <w:szCs w:val="20"/>
              </w:rPr>
              <w:t xml:space="preserve">World Bank (2016) </w:t>
            </w:r>
            <w:r w:rsidRPr="728878FB">
              <w:rPr>
                <w:rFonts w:ascii="Arial Nova Light" w:hAnsi="Arial Nova Light" w:cs="Arial"/>
                <w:i/>
                <w:iCs/>
                <w:sz w:val="20"/>
                <w:szCs w:val="20"/>
              </w:rPr>
              <w:t>What is impact evaluation</w:t>
            </w:r>
            <w:r w:rsidRPr="728878FB">
              <w:rPr>
                <w:rFonts w:ascii="Arial Nova Light" w:hAnsi="Arial Nova Light" w:cs="Arial"/>
                <w:sz w:val="20"/>
                <w:szCs w:val="20"/>
              </w:rPr>
              <w:t xml:space="preserve">? </w:t>
            </w:r>
            <w:r w:rsidR="006C18BF" w:rsidRPr="728878FB">
              <w:rPr>
                <w:rFonts w:ascii="Arial Nova Light" w:hAnsi="Arial Nova Light"/>
                <w:sz w:val="20"/>
                <w:szCs w:val="20"/>
              </w:rPr>
              <w:t xml:space="preserve">(2.07) </w:t>
            </w:r>
            <w:r w:rsidR="006C18BF" w:rsidRPr="728878FB">
              <w:rPr>
                <w:rStyle w:val="Hyperlink"/>
                <w:rFonts w:ascii="Arial Nova Light" w:hAnsi="Arial Nova Light"/>
                <w:color w:val="auto"/>
                <w:sz w:val="20"/>
                <w:szCs w:val="20"/>
                <w:u w:val="none"/>
                <w:lang w:val="en-US"/>
              </w:rPr>
              <w:t>Available at</w:t>
            </w:r>
            <w:r w:rsidR="0009472A" w:rsidRPr="728878FB">
              <w:rPr>
                <w:rStyle w:val="Hyperlink"/>
                <w:rFonts w:ascii="Arial Nova Light" w:hAnsi="Arial Nova Light"/>
                <w:color w:val="auto"/>
                <w:sz w:val="20"/>
                <w:szCs w:val="20"/>
                <w:u w:val="none"/>
                <w:lang w:val="en-US"/>
              </w:rPr>
              <w:t>:</w:t>
            </w:r>
            <w:r w:rsidR="006C18BF" w:rsidRPr="728878FB">
              <w:rPr>
                <w:rStyle w:val="Hyperlink"/>
                <w:rFonts w:ascii="Arial Nova Light" w:hAnsi="Arial Nova Light" w:cs="Arial"/>
                <w:i/>
                <w:iCs/>
                <w:color w:val="auto"/>
                <w:sz w:val="20"/>
                <w:szCs w:val="20"/>
                <w:u w:val="none"/>
                <w:lang w:val="en-US"/>
              </w:rPr>
              <w:t xml:space="preserve"> </w:t>
            </w:r>
            <w:hyperlink r:id="rId86">
              <w:r w:rsidR="006C18BF" w:rsidRPr="728878FB">
                <w:rPr>
                  <w:rStyle w:val="Hyperlink"/>
                  <w:rFonts w:ascii="Arial Nova Light" w:hAnsi="Arial Nova Light"/>
                  <w:color w:val="auto"/>
                  <w:sz w:val="20"/>
                  <w:szCs w:val="20"/>
                  <w:lang w:val="en-US"/>
                </w:rPr>
                <w:t>https://www.youtube.com/watch?v=HEJlT8t5ezU</w:t>
              </w:r>
            </w:hyperlink>
            <w:r w:rsidRPr="728878FB">
              <w:rPr>
                <w:rFonts w:ascii="Arial Nova Light" w:hAnsi="Arial Nova Light"/>
                <w:sz w:val="20"/>
                <w:szCs w:val="20"/>
              </w:rPr>
              <w:t xml:space="preserve"> </w:t>
            </w:r>
          </w:p>
        </w:tc>
      </w:tr>
    </w:tbl>
    <w:p w14:paraId="557E382D" w14:textId="77777777" w:rsidR="00FE4512" w:rsidRPr="00645EB8" w:rsidRDefault="00FE4512" w:rsidP="00FE4512">
      <w:pPr>
        <w:shd w:val="clear" w:color="auto" w:fill="FFFFFF"/>
        <w:spacing w:after="0"/>
        <w:jc w:val="both"/>
        <w:rPr>
          <w:rFonts w:ascii="Arial Nova Light" w:eastAsia="Times New Roman" w:hAnsi="Arial Nova Light" w:cs="Arial"/>
          <w:i/>
          <w:color w:val="385623" w:themeColor="accent6" w:themeShade="80"/>
          <w:lang w:val="en-NZ" w:eastAsia="en-NZ"/>
        </w:rPr>
      </w:pPr>
    </w:p>
    <w:p w14:paraId="5B145A53" w14:textId="77777777" w:rsidR="00737F6B" w:rsidRDefault="00737F6B">
      <w:pPr>
        <w:spacing w:after="160" w:line="259" w:lineRule="auto"/>
        <w:rPr>
          <w:rFonts w:ascii="Arial Nova Light" w:hAnsi="Arial Nova Light" w:cs="Arial"/>
          <w:color w:val="007EC4"/>
          <w:sz w:val="32"/>
          <w:szCs w:val="32"/>
        </w:rPr>
      </w:pPr>
      <w:r>
        <w:rPr>
          <w:rFonts w:ascii="Arial Nova Light" w:hAnsi="Arial Nova Light" w:cs="Arial"/>
          <w:color w:val="007EC4"/>
          <w:sz w:val="32"/>
          <w:szCs w:val="32"/>
        </w:rPr>
        <w:br w:type="page"/>
      </w:r>
    </w:p>
    <w:p w14:paraId="69992691" w14:textId="3B2BF53D" w:rsidR="00AC0E8B" w:rsidRPr="00685CB3" w:rsidRDefault="00686CA6" w:rsidP="00BB27A5">
      <w:pPr>
        <w:pStyle w:val="Style7"/>
      </w:pPr>
      <w:bookmarkStart w:id="26" w:name="_Toc10709803"/>
      <w:r w:rsidRPr="00685CB3">
        <w:lastRenderedPageBreak/>
        <w:t xml:space="preserve">SECTION </w:t>
      </w:r>
      <w:r w:rsidR="009F354A" w:rsidRPr="00685CB3">
        <w:t>3</w:t>
      </w:r>
      <w:r w:rsidRPr="00685CB3">
        <w:t xml:space="preserve">: </w:t>
      </w:r>
      <w:r w:rsidR="00C518CB">
        <w:t>G</w:t>
      </w:r>
      <w:r w:rsidR="00AC0E8B" w:rsidRPr="00685CB3">
        <w:t xml:space="preserve">ender </w:t>
      </w:r>
      <w:r w:rsidR="00903BB4">
        <w:t>m</w:t>
      </w:r>
      <w:r w:rsidR="00AC0E8B" w:rsidRPr="00685CB3">
        <w:t>ainstream</w:t>
      </w:r>
      <w:r w:rsidR="005D595C">
        <w:t>ing</w:t>
      </w:r>
      <w:r w:rsidR="004011AD" w:rsidRPr="00685CB3">
        <w:t xml:space="preserve"> </w:t>
      </w:r>
      <w:r w:rsidR="00B60750" w:rsidRPr="00685CB3">
        <w:t xml:space="preserve">in </w:t>
      </w:r>
      <w:r w:rsidR="002103A2">
        <w:t>an NHRI</w:t>
      </w:r>
      <w:bookmarkEnd w:id="26"/>
    </w:p>
    <w:p w14:paraId="6B9A066B" w14:textId="0EA5BC3D" w:rsidR="0049650A" w:rsidRDefault="0049650A" w:rsidP="008B52BD">
      <w:pPr>
        <w:spacing w:after="0" w:line="259" w:lineRule="auto"/>
        <w:rPr>
          <w:rFonts w:ascii="Arial Nova Light" w:hAnsi="Arial Nova Light" w:cs="Arial"/>
          <w:color w:val="000000" w:themeColor="text1"/>
        </w:rPr>
      </w:pPr>
    </w:p>
    <w:p w14:paraId="07331747" w14:textId="77777777" w:rsidR="00FD05CD" w:rsidRPr="00381840" w:rsidRDefault="00FD05CD" w:rsidP="008B52BD">
      <w:pPr>
        <w:spacing w:after="0" w:line="259" w:lineRule="auto"/>
        <w:rPr>
          <w:rFonts w:ascii="Arial Nova Light" w:hAnsi="Arial Nova Light" w:cs="Arial"/>
          <w:color w:val="000000" w:themeColor="text1"/>
        </w:rPr>
      </w:pPr>
    </w:p>
    <w:tbl>
      <w:tblPr>
        <w:tblStyle w:val="TableGrid"/>
        <w:tblW w:w="0" w:type="auto"/>
        <w:tblLook w:val="04A0" w:firstRow="1" w:lastRow="0" w:firstColumn="1" w:lastColumn="0" w:noHBand="0" w:noVBand="1"/>
      </w:tblPr>
      <w:tblGrid>
        <w:gridCol w:w="9016"/>
      </w:tblGrid>
      <w:tr w:rsidR="00AC0E8B" w:rsidRPr="00381840" w14:paraId="10DFF00E" w14:textId="77777777" w:rsidTr="003F714D">
        <w:tc>
          <w:tcPr>
            <w:tcW w:w="9016" w:type="dxa"/>
            <w:shd w:val="clear" w:color="auto" w:fill="auto"/>
          </w:tcPr>
          <w:p w14:paraId="1E008B60" w14:textId="78A67E64" w:rsidR="007E76C6" w:rsidRPr="00A162D4" w:rsidRDefault="00AC0E8B" w:rsidP="00266E88">
            <w:pPr>
              <w:spacing w:before="120" w:after="0"/>
              <w:rPr>
                <w:rFonts w:ascii="Arial Nova Light" w:hAnsi="Arial Nova Light" w:cs="Arial"/>
                <w:sz w:val="24"/>
                <w:szCs w:val="24"/>
              </w:rPr>
            </w:pPr>
            <w:r w:rsidRPr="00A162D4">
              <w:rPr>
                <w:rFonts w:ascii="Arial Nova Light" w:hAnsi="Arial Nova Light" w:cs="Arial"/>
                <w:sz w:val="24"/>
                <w:szCs w:val="24"/>
                <w:lang w:val="en-NZ"/>
              </w:rPr>
              <w:t xml:space="preserve">By engaging with this section, NHRIs will know </w:t>
            </w:r>
            <w:r w:rsidR="00D96733" w:rsidRPr="00A162D4">
              <w:rPr>
                <w:rFonts w:ascii="Arial Nova Light" w:hAnsi="Arial Nova Light" w:cs="Arial"/>
                <w:sz w:val="24"/>
                <w:szCs w:val="24"/>
              </w:rPr>
              <w:t>what gender mainstream</w:t>
            </w:r>
            <w:r w:rsidR="007B0B19">
              <w:rPr>
                <w:rFonts w:ascii="Arial Nova Light" w:hAnsi="Arial Nova Light" w:cs="Arial"/>
                <w:sz w:val="24"/>
                <w:szCs w:val="24"/>
              </w:rPr>
              <w:t xml:space="preserve">ing could involve </w:t>
            </w:r>
            <w:r w:rsidR="007E76C6" w:rsidRPr="00A162D4">
              <w:rPr>
                <w:rFonts w:ascii="Arial Nova Light" w:hAnsi="Arial Nova Light" w:cs="Arial"/>
                <w:sz w:val="24"/>
                <w:szCs w:val="24"/>
              </w:rPr>
              <w:t xml:space="preserve">as it relates to </w:t>
            </w:r>
            <w:r w:rsidR="00EE7E34">
              <w:rPr>
                <w:rFonts w:ascii="Arial Nova Light" w:hAnsi="Arial Nova Light" w:cs="Arial"/>
                <w:sz w:val="24"/>
                <w:szCs w:val="24"/>
              </w:rPr>
              <w:t>the</w:t>
            </w:r>
            <w:r w:rsidR="0010726A">
              <w:rPr>
                <w:rFonts w:ascii="Arial Nova Light" w:hAnsi="Arial Nova Light" w:cs="Arial"/>
                <w:sz w:val="24"/>
                <w:szCs w:val="24"/>
              </w:rPr>
              <w:t>ir</w:t>
            </w:r>
            <w:r w:rsidR="007E76C6" w:rsidRPr="00A162D4">
              <w:rPr>
                <w:rFonts w:ascii="Arial Nova Light" w:hAnsi="Arial Nova Light" w:cs="Arial"/>
                <w:sz w:val="24"/>
                <w:szCs w:val="24"/>
              </w:rPr>
              <w:t>:</w:t>
            </w:r>
          </w:p>
          <w:p w14:paraId="4CB2E222" w14:textId="41BAE104" w:rsidR="007E76C6" w:rsidRPr="00A162D4" w:rsidRDefault="001B5AF9" w:rsidP="00BF687F">
            <w:pPr>
              <w:pStyle w:val="ListParagraph"/>
              <w:numPr>
                <w:ilvl w:val="0"/>
                <w:numId w:val="26"/>
              </w:numPr>
              <w:spacing w:after="0"/>
              <w:contextualSpacing w:val="0"/>
              <w:rPr>
                <w:rFonts w:ascii="Arial Nova Light" w:hAnsi="Arial Nova Light" w:cs="Arial"/>
                <w:sz w:val="24"/>
                <w:szCs w:val="24"/>
                <w:lang w:val="en-NZ"/>
              </w:rPr>
            </w:pPr>
            <w:r>
              <w:rPr>
                <w:rFonts w:ascii="Arial Nova Light" w:hAnsi="Arial Nova Light" w:cs="Arial"/>
                <w:sz w:val="24"/>
                <w:szCs w:val="24"/>
              </w:rPr>
              <w:t>c</w:t>
            </w:r>
            <w:r w:rsidR="007E76C6" w:rsidRPr="00A162D4">
              <w:rPr>
                <w:rFonts w:ascii="Arial Nova Light" w:hAnsi="Arial Nova Light" w:cs="Arial"/>
                <w:sz w:val="24"/>
                <w:szCs w:val="24"/>
              </w:rPr>
              <w:t>ulture and internal operations</w:t>
            </w:r>
          </w:p>
          <w:p w14:paraId="7BF8BFB8" w14:textId="796C2C59" w:rsidR="00AC0E8B" w:rsidRPr="00381840" w:rsidRDefault="001B5AF9" w:rsidP="00BF687F">
            <w:pPr>
              <w:pStyle w:val="ListParagraph"/>
              <w:numPr>
                <w:ilvl w:val="0"/>
                <w:numId w:val="26"/>
              </w:numPr>
              <w:spacing w:before="120" w:after="120"/>
              <w:rPr>
                <w:rFonts w:ascii="Arial Nova Light" w:hAnsi="Arial Nova Light" w:cs="Arial"/>
                <w:lang w:val="en-NZ"/>
              </w:rPr>
            </w:pPr>
            <w:r>
              <w:rPr>
                <w:rFonts w:ascii="Arial Nova Light" w:hAnsi="Arial Nova Light" w:cs="Arial"/>
                <w:sz w:val="24"/>
                <w:szCs w:val="24"/>
              </w:rPr>
              <w:t>e</w:t>
            </w:r>
            <w:r w:rsidR="00D96733" w:rsidRPr="00A162D4">
              <w:rPr>
                <w:rFonts w:ascii="Arial Nova Light" w:hAnsi="Arial Nova Light" w:cs="Arial"/>
                <w:sz w:val="24"/>
                <w:szCs w:val="24"/>
              </w:rPr>
              <w:t>xternal work.</w:t>
            </w:r>
          </w:p>
        </w:tc>
      </w:tr>
    </w:tbl>
    <w:p w14:paraId="0F5B145A" w14:textId="2ABE18EC" w:rsidR="00C57711" w:rsidRDefault="00C57711" w:rsidP="00C57711">
      <w:pPr>
        <w:spacing w:after="0"/>
        <w:rPr>
          <w:rFonts w:ascii="Arial Nova Light" w:hAnsi="Arial Nova Light"/>
        </w:rPr>
      </w:pPr>
    </w:p>
    <w:p w14:paraId="309575E6" w14:textId="77777777" w:rsidR="003C558C" w:rsidRDefault="003C558C" w:rsidP="00F13A88">
      <w:pPr>
        <w:autoSpaceDE w:val="0"/>
        <w:autoSpaceDN w:val="0"/>
        <w:adjustRightInd w:val="0"/>
        <w:spacing w:after="0" w:line="240" w:lineRule="auto"/>
        <w:jc w:val="both"/>
        <w:rPr>
          <w:rFonts w:ascii="Arial Nova Light" w:hAnsi="Arial Nova Light" w:cs="HelveticaNeueLTStd-Lt"/>
          <w:lang w:val="en-NZ"/>
        </w:rPr>
      </w:pPr>
    </w:p>
    <w:p w14:paraId="378576C4" w14:textId="5909B5D5" w:rsidR="00C659F2" w:rsidRDefault="00404A3C" w:rsidP="00F13A88">
      <w:pPr>
        <w:autoSpaceDE w:val="0"/>
        <w:autoSpaceDN w:val="0"/>
        <w:adjustRightInd w:val="0"/>
        <w:spacing w:after="0" w:line="240" w:lineRule="auto"/>
        <w:jc w:val="both"/>
        <w:rPr>
          <w:rFonts w:ascii="Arial Nova Light" w:hAnsi="Arial Nova Light" w:cs="HelveticaNeueLTStd-Lt"/>
          <w:lang w:val="en-NZ"/>
        </w:rPr>
      </w:pPr>
      <w:r w:rsidRPr="00A96DC2">
        <w:rPr>
          <w:rFonts w:ascii="Arial Nova Light" w:hAnsi="Arial Nova Light" w:cs="HelveticaNeueLTStd-Lt"/>
          <w:lang w:val="en-NZ"/>
        </w:rPr>
        <w:t xml:space="preserve">The work practices of NHRIs </w:t>
      </w:r>
      <w:r w:rsidR="00C659F2">
        <w:rPr>
          <w:rFonts w:ascii="Arial Nova Light" w:hAnsi="Arial Nova Light" w:cs="HelveticaNeueLTStd-Lt"/>
          <w:lang w:val="en-NZ"/>
        </w:rPr>
        <w:t>di</w:t>
      </w:r>
      <w:r w:rsidRPr="00A96DC2">
        <w:rPr>
          <w:rFonts w:ascii="Arial Nova Light" w:hAnsi="Arial Nova Light" w:cs="HelveticaNeueLTStd-Lt"/>
          <w:lang w:val="en-NZ"/>
        </w:rPr>
        <w:t xml:space="preserve">rectly relate to their capacity to effectively integrate gender and the rights of women and girls. </w:t>
      </w:r>
    </w:p>
    <w:p w14:paraId="664483DE" w14:textId="77777777" w:rsidR="00C659F2" w:rsidRDefault="00C659F2" w:rsidP="00F13A88">
      <w:pPr>
        <w:autoSpaceDE w:val="0"/>
        <w:autoSpaceDN w:val="0"/>
        <w:adjustRightInd w:val="0"/>
        <w:spacing w:after="0" w:line="240" w:lineRule="auto"/>
        <w:jc w:val="both"/>
        <w:rPr>
          <w:rFonts w:ascii="Arial Nova Light" w:hAnsi="Arial Nova Light" w:cs="HelveticaNeueLTStd-Lt"/>
          <w:lang w:val="en-NZ"/>
        </w:rPr>
      </w:pPr>
    </w:p>
    <w:p w14:paraId="7893ED7F" w14:textId="44EAC0AE" w:rsidR="007A7390" w:rsidRDefault="00404A3C" w:rsidP="00F13A88">
      <w:pPr>
        <w:autoSpaceDE w:val="0"/>
        <w:autoSpaceDN w:val="0"/>
        <w:adjustRightInd w:val="0"/>
        <w:spacing w:after="0" w:line="240" w:lineRule="auto"/>
        <w:jc w:val="both"/>
        <w:rPr>
          <w:rFonts w:ascii="Arial Nova Light" w:hAnsi="Arial Nova Light" w:cs="HelveticaNeueLTStd-Lt"/>
          <w:lang w:val="en-NZ"/>
        </w:rPr>
      </w:pPr>
      <w:r w:rsidRPr="00A96DC2">
        <w:rPr>
          <w:rFonts w:ascii="Arial Nova Light" w:hAnsi="Arial Nova Light" w:cs="HelveticaNeueLTStd-Lt"/>
          <w:lang w:val="en-NZ"/>
        </w:rPr>
        <w:t xml:space="preserve">For example, the way in which </w:t>
      </w:r>
      <w:r w:rsidR="0010726A">
        <w:rPr>
          <w:rFonts w:ascii="Arial Nova Light" w:hAnsi="Arial Nova Light" w:cs="HelveticaNeueLTStd-Lt"/>
          <w:lang w:val="en-NZ"/>
        </w:rPr>
        <w:t>an</w:t>
      </w:r>
      <w:r w:rsidR="0010726A" w:rsidRPr="00A96DC2">
        <w:rPr>
          <w:rFonts w:ascii="Arial Nova Light" w:hAnsi="Arial Nova Light" w:cs="HelveticaNeueLTStd-Lt"/>
          <w:lang w:val="en-NZ"/>
        </w:rPr>
        <w:t xml:space="preserve"> </w:t>
      </w:r>
      <w:r w:rsidRPr="00A96DC2">
        <w:rPr>
          <w:rFonts w:ascii="Arial Nova Light" w:hAnsi="Arial Nova Light" w:cs="HelveticaNeueLTStd-Lt"/>
          <w:lang w:val="en-NZ"/>
        </w:rPr>
        <w:t xml:space="preserve">NHRI’s complaint handling procedure is structured, or the way in which monitoring is undertaken, can determine whether or not particular issues, such as reproductive rights or violations against particular groups, such as migrant domestic workers, are brought to </w:t>
      </w:r>
      <w:r w:rsidR="0010726A">
        <w:rPr>
          <w:rFonts w:ascii="Arial Nova Light" w:hAnsi="Arial Nova Light" w:cs="HelveticaNeueLTStd-Lt"/>
          <w:lang w:val="en-NZ"/>
        </w:rPr>
        <w:t>its</w:t>
      </w:r>
      <w:r w:rsidR="0010726A" w:rsidRPr="00A96DC2">
        <w:rPr>
          <w:rFonts w:ascii="Arial Nova Light" w:hAnsi="Arial Nova Light" w:cs="HelveticaNeueLTStd-Lt"/>
          <w:lang w:val="en-NZ"/>
        </w:rPr>
        <w:t xml:space="preserve"> </w:t>
      </w:r>
      <w:r w:rsidRPr="00A96DC2">
        <w:rPr>
          <w:rFonts w:ascii="Arial Nova Light" w:hAnsi="Arial Nova Light" w:cs="HelveticaNeueLTStd-Lt"/>
          <w:lang w:val="en-NZ"/>
        </w:rPr>
        <w:t xml:space="preserve">attention. </w:t>
      </w:r>
    </w:p>
    <w:p w14:paraId="69619713" w14:textId="77777777" w:rsidR="007A7390" w:rsidRDefault="007A7390" w:rsidP="00F13A88">
      <w:pPr>
        <w:autoSpaceDE w:val="0"/>
        <w:autoSpaceDN w:val="0"/>
        <w:adjustRightInd w:val="0"/>
        <w:spacing w:after="0" w:line="240" w:lineRule="auto"/>
        <w:jc w:val="both"/>
        <w:rPr>
          <w:rFonts w:ascii="Arial Nova Light" w:hAnsi="Arial Nova Light" w:cs="HelveticaNeueLTStd-Lt"/>
          <w:lang w:val="en-NZ"/>
        </w:rPr>
      </w:pPr>
    </w:p>
    <w:p w14:paraId="7941A0AC" w14:textId="695535B5" w:rsidR="00404A3C" w:rsidRPr="00404A3C" w:rsidRDefault="003C558C" w:rsidP="00F13A88">
      <w:pPr>
        <w:autoSpaceDE w:val="0"/>
        <w:autoSpaceDN w:val="0"/>
        <w:adjustRightInd w:val="0"/>
        <w:spacing w:after="0" w:line="240" w:lineRule="auto"/>
        <w:jc w:val="both"/>
        <w:rPr>
          <w:rFonts w:ascii="Arial Nova Light" w:hAnsi="Arial Nova Light" w:cs="Arial"/>
        </w:rPr>
      </w:pPr>
      <w:r>
        <w:rPr>
          <w:rFonts w:ascii="Arial Nova Light" w:hAnsi="Arial Nova Light" w:cs="HelveticaNeueLTStd-Lt"/>
          <w:lang w:val="en-NZ"/>
        </w:rPr>
        <w:t>T</w:t>
      </w:r>
      <w:r w:rsidR="00404A3C" w:rsidRPr="00A96DC2">
        <w:rPr>
          <w:rFonts w:ascii="Arial Nova Light" w:hAnsi="Arial Nova Light" w:cs="HelveticaNeueLTStd-Lt"/>
          <w:lang w:val="en-NZ"/>
        </w:rPr>
        <w:t>he way in which the NHRI develops its work program and organi</w:t>
      </w:r>
      <w:r w:rsidR="0010726A">
        <w:rPr>
          <w:rFonts w:ascii="Arial Nova Light" w:hAnsi="Arial Nova Light" w:cs="HelveticaNeueLTStd-Lt"/>
          <w:lang w:val="en-NZ"/>
        </w:rPr>
        <w:t>s</w:t>
      </w:r>
      <w:r w:rsidR="00404A3C" w:rsidRPr="00A96DC2">
        <w:rPr>
          <w:rFonts w:ascii="Arial Nova Light" w:hAnsi="Arial Nova Light" w:cs="HelveticaNeueLTStd-Lt"/>
          <w:lang w:val="en-NZ"/>
        </w:rPr>
        <w:t>es its reporting can also have an effect on the integration of gender and the human rights of women and girls.</w:t>
      </w:r>
      <w:r w:rsidR="00DD3843" w:rsidRPr="00A96DC2">
        <w:rPr>
          <w:rStyle w:val="FootnoteReference"/>
          <w:rFonts w:ascii="Arial Nova Light" w:hAnsi="Arial Nova Light" w:cs="HelveticaNeueLTStd-Lt"/>
          <w:lang w:val="en-NZ"/>
        </w:rPr>
        <w:footnoteReference w:id="22"/>
      </w:r>
    </w:p>
    <w:p w14:paraId="4125413D" w14:textId="77777777" w:rsidR="00404A3C" w:rsidRDefault="00404A3C" w:rsidP="00F13A88">
      <w:pPr>
        <w:spacing w:after="0" w:line="240" w:lineRule="auto"/>
        <w:jc w:val="both"/>
        <w:rPr>
          <w:rFonts w:ascii="Arial Nova Light" w:hAnsi="Arial Nova Light" w:cs="Arial"/>
        </w:rPr>
      </w:pPr>
    </w:p>
    <w:p w14:paraId="289062D7" w14:textId="65BDE5C9" w:rsidR="003D24B1" w:rsidRPr="00381840" w:rsidRDefault="002C32FD" w:rsidP="00F13A88">
      <w:pPr>
        <w:spacing w:after="0" w:line="240" w:lineRule="auto"/>
        <w:jc w:val="both"/>
        <w:rPr>
          <w:rFonts w:ascii="Arial Nova Light" w:hAnsi="Arial Nova Light" w:cs="Arial"/>
          <w:shd w:val="clear" w:color="auto" w:fill="FFFFFF" w:themeFill="background1"/>
        </w:rPr>
      </w:pPr>
      <w:r w:rsidRPr="00381840">
        <w:rPr>
          <w:rFonts w:ascii="Arial Nova Light" w:hAnsi="Arial Nova Light" w:cs="Arial"/>
        </w:rPr>
        <w:t xml:space="preserve">But what </w:t>
      </w:r>
      <w:r w:rsidR="00C810FE" w:rsidRPr="00381840">
        <w:rPr>
          <w:rFonts w:ascii="Arial Nova Light" w:hAnsi="Arial Nova Light" w:cs="Arial"/>
        </w:rPr>
        <w:t>does this mean</w:t>
      </w:r>
      <w:r w:rsidR="00212F2F" w:rsidRPr="00381840">
        <w:rPr>
          <w:rFonts w:ascii="Arial Nova Light" w:hAnsi="Arial Nova Light" w:cs="Arial"/>
        </w:rPr>
        <w:t xml:space="preserve"> in practice</w:t>
      </w:r>
      <w:r w:rsidR="00C810FE" w:rsidRPr="00381840">
        <w:rPr>
          <w:rFonts w:ascii="Arial Nova Light" w:hAnsi="Arial Nova Light" w:cs="Arial"/>
        </w:rPr>
        <w:t xml:space="preserve">? What </w:t>
      </w:r>
      <w:r w:rsidR="001847BA" w:rsidRPr="00381840">
        <w:rPr>
          <w:rFonts w:ascii="Arial Nova Light" w:hAnsi="Arial Nova Light" w:cs="Arial"/>
        </w:rPr>
        <w:t xml:space="preserve">would </w:t>
      </w:r>
      <w:r w:rsidRPr="00381840">
        <w:rPr>
          <w:rFonts w:ascii="Arial Nova Light" w:hAnsi="Arial Nova Light" w:cs="Arial"/>
        </w:rPr>
        <w:t xml:space="preserve">a gender-mainstreamed </w:t>
      </w:r>
      <w:proofErr w:type="spellStart"/>
      <w:r w:rsidRPr="00381840">
        <w:rPr>
          <w:rFonts w:ascii="Arial Nova Light" w:hAnsi="Arial Nova Light" w:cs="Arial"/>
        </w:rPr>
        <w:t>organisation</w:t>
      </w:r>
      <w:proofErr w:type="spellEnd"/>
      <w:r w:rsidRPr="00381840">
        <w:rPr>
          <w:rFonts w:ascii="Arial Nova Light" w:hAnsi="Arial Nova Light" w:cs="Arial"/>
        </w:rPr>
        <w:t xml:space="preserve"> </w:t>
      </w:r>
      <w:r w:rsidR="00056F05" w:rsidRPr="00381840">
        <w:rPr>
          <w:rFonts w:ascii="Arial Nova Light" w:hAnsi="Arial Nova Light" w:cs="Arial"/>
        </w:rPr>
        <w:t>be like</w:t>
      </w:r>
      <w:r w:rsidRPr="00381840">
        <w:rPr>
          <w:rFonts w:ascii="Arial Nova Light" w:hAnsi="Arial Nova Light" w:cs="Arial"/>
        </w:rPr>
        <w:t xml:space="preserve">? </w:t>
      </w:r>
      <w:r w:rsidR="00212F2F" w:rsidRPr="00381840">
        <w:rPr>
          <w:rFonts w:ascii="Arial Nova Light" w:hAnsi="Arial Nova Light" w:cs="Arial"/>
        </w:rPr>
        <w:t xml:space="preserve">What would it need to </w:t>
      </w:r>
      <w:r w:rsidR="00871551" w:rsidRPr="00381840">
        <w:rPr>
          <w:rFonts w:ascii="Arial Nova Light" w:hAnsi="Arial Nova Light" w:cs="Arial"/>
        </w:rPr>
        <w:t xml:space="preserve">consider?  </w:t>
      </w:r>
      <w:r w:rsidR="00516C84" w:rsidRPr="00381840">
        <w:rPr>
          <w:rFonts w:ascii="Arial Nova Light" w:hAnsi="Arial Nova Light" w:cs="Arial"/>
        </w:rPr>
        <w:t xml:space="preserve">What </w:t>
      </w:r>
      <w:r w:rsidR="0023116A" w:rsidRPr="00381840">
        <w:rPr>
          <w:rFonts w:ascii="Arial Nova Light" w:hAnsi="Arial Nova Light" w:cs="Arial"/>
        </w:rPr>
        <w:t>would demonstrate that t</w:t>
      </w:r>
      <w:r w:rsidR="006C3AB4" w:rsidRPr="00381840">
        <w:rPr>
          <w:rFonts w:ascii="Arial Nova Light" w:hAnsi="Arial Nova Light" w:cs="Arial"/>
        </w:rPr>
        <w:t xml:space="preserve">he NHRI </w:t>
      </w:r>
      <w:r w:rsidR="006C3AB4" w:rsidRPr="00381840">
        <w:rPr>
          <w:rFonts w:ascii="Arial Nova Light" w:hAnsi="Arial Nova Light" w:cs="Arial"/>
          <w:shd w:val="clear" w:color="auto" w:fill="FFFFFF" w:themeFill="background1"/>
        </w:rPr>
        <w:t>consider</w:t>
      </w:r>
      <w:r w:rsidR="00871551" w:rsidRPr="00381840">
        <w:rPr>
          <w:rFonts w:ascii="Arial Nova Light" w:hAnsi="Arial Nova Light" w:cs="Arial"/>
          <w:shd w:val="clear" w:color="auto" w:fill="FFFFFF" w:themeFill="background1"/>
        </w:rPr>
        <w:t>s</w:t>
      </w:r>
      <w:r w:rsidR="006C3AB4" w:rsidRPr="00381840">
        <w:rPr>
          <w:rFonts w:ascii="Arial Nova Light" w:hAnsi="Arial Nova Light" w:cs="Arial"/>
          <w:shd w:val="clear" w:color="auto" w:fill="FFFFFF" w:themeFill="background1"/>
        </w:rPr>
        <w:t>, value</w:t>
      </w:r>
      <w:r w:rsidR="00871551" w:rsidRPr="00381840">
        <w:rPr>
          <w:rFonts w:ascii="Arial Nova Light" w:hAnsi="Arial Nova Light" w:cs="Arial"/>
          <w:shd w:val="clear" w:color="auto" w:fill="FFFFFF" w:themeFill="background1"/>
        </w:rPr>
        <w:t>s</w:t>
      </w:r>
      <w:r w:rsidR="006C3AB4" w:rsidRPr="00381840">
        <w:rPr>
          <w:rFonts w:ascii="Arial Nova Light" w:hAnsi="Arial Nova Light" w:cs="Arial"/>
          <w:shd w:val="clear" w:color="auto" w:fill="FFFFFF" w:themeFill="background1"/>
        </w:rPr>
        <w:t xml:space="preserve"> and </w:t>
      </w:r>
      <w:proofErr w:type="spellStart"/>
      <w:r w:rsidR="006C3AB4" w:rsidRPr="00381840">
        <w:rPr>
          <w:rFonts w:ascii="Arial Nova Light" w:hAnsi="Arial Nova Light" w:cs="Arial"/>
          <w:shd w:val="clear" w:color="auto" w:fill="FFFFFF" w:themeFill="background1"/>
        </w:rPr>
        <w:t>favour</w:t>
      </w:r>
      <w:r w:rsidR="00871551" w:rsidRPr="00381840">
        <w:rPr>
          <w:rFonts w:ascii="Arial Nova Light" w:hAnsi="Arial Nova Light" w:cs="Arial"/>
          <w:shd w:val="clear" w:color="auto" w:fill="FFFFFF" w:themeFill="background1"/>
        </w:rPr>
        <w:t>s</w:t>
      </w:r>
      <w:proofErr w:type="spellEnd"/>
      <w:r w:rsidR="006C3AB4" w:rsidRPr="00381840">
        <w:rPr>
          <w:rFonts w:ascii="Arial Nova Light" w:hAnsi="Arial Nova Light" w:cs="Arial"/>
          <w:shd w:val="clear" w:color="auto" w:fill="FFFFFF" w:themeFill="background1"/>
        </w:rPr>
        <w:t xml:space="preserve"> equally the diverse </w:t>
      </w:r>
      <w:proofErr w:type="spellStart"/>
      <w:r w:rsidR="006C3AB4" w:rsidRPr="00381840">
        <w:rPr>
          <w:rFonts w:ascii="Arial Nova Light" w:hAnsi="Arial Nova Light" w:cs="Arial"/>
          <w:shd w:val="clear" w:color="auto" w:fill="FFFFFF" w:themeFill="background1"/>
        </w:rPr>
        <w:t>behaviours</w:t>
      </w:r>
      <w:proofErr w:type="spellEnd"/>
      <w:r w:rsidR="006C3AB4" w:rsidRPr="00381840">
        <w:rPr>
          <w:rFonts w:ascii="Arial Nova Light" w:hAnsi="Arial Nova Light" w:cs="Arial"/>
          <w:shd w:val="clear" w:color="auto" w:fill="FFFFFF" w:themeFill="background1"/>
        </w:rPr>
        <w:t xml:space="preserve">, aspirations, </w:t>
      </w:r>
      <w:r w:rsidR="006C3AB4" w:rsidRPr="00381840">
        <w:rPr>
          <w:rFonts w:ascii="Arial Nova Light" w:eastAsia="Calibri" w:hAnsi="Arial Nova Light" w:cs="Arial"/>
          <w:lang w:val="en-GB" w:eastAsia="zh-CN"/>
        </w:rPr>
        <w:t xml:space="preserve">priorities and experiences of </w:t>
      </w:r>
      <w:r w:rsidR="00453A05" w:rsidRPr="00381840">
        <w:rPr>
          <w:rFonts w:ascii="Arial Nova Light" w:hAnsi="Arial Nova Light" w:cs="Arial"/>
          <w:shd w:val="clear" w:color="auto" w:fill="FFFFFF" w:themeFill="background1"/>
        </w:rPr>
        <w:t>women and men</w:t>
      </w:r>
      <w:r w:rsidR="000B5AA1" w:rsidRPr="00381840">
        <w:rPr>
          <w:rFonts w:ascii="Arial Nova Light" w:hAnsi="Arial Nova Light" w:cs="Arial"/>
          <w:shd w:val="clear" w:color="auto" w:fill="FFFFFF" w:themeFill="background1"/>
        </w:rPr>
        <w:t>?</w:t>
      </w:r>
    </w:p>
    <w:p w14:paraId="3215E066" w14:textId="0C4E6A78" w:rsidR="00E52EFC" w:rsidRPr="00381840" w:rsidRDefault="00E52EFC" w:rsidP="00F13A88">
      <w:pPr>
        <w:spacing w:after="0" w:line="240" w:lineRule="auto"/>
        <w:jc w:val="both"/>
        <w:rPr>
          <w:rFonts w:ascii="Arial Nova Light" w:hAnsi="Arial Nova Light" w:cs="Arial"/>
          <w:shd w:val="clear" w:color="auto" w:fill="FFFFFF" w:themeFill="background1"/>
        </w:rPr>
      </w:pPr>
    </w:p>
    <w:p w14:paraId="37574706" w14:textId="2FBBF64A" w:rsidR="00E52EFC" w:rsidRDefault="009B1385" w:rsidP="00F13A88">
      <w:pPr>
        <w:spacing w:after="0" w:line="240" w:lineRule="auto"/>
        <w:ind w:right="-45"/>
        <w:jc w:val="both"/>
        <w:rPr>
          <w:rFonts w:ascii="Arial Nova Light" w:hAnsi="Arial Nova Light" w:cs="Arial"/>
          <w:shd w:val="clear" w:color="auto" w:fill="FFFFFF" w:themeFill="background1"/>
        </w:rPr>
      </w:pPr>
      <w:r w:rsidRPr="00381840">
        <w:rPr>
          <w:rFonts w:ascii="Arial Nova Light" w:hAnsi="Arial Nova Light" w:cs="Arial"/>
          <w:shd w:val="clear" w:color="auto" w:fill="FFFFFF" w:themeFill="background1"/>
        </w:rPr>
        <w:t>At a high level,</w:t>
      </w:r>
      <w:r w:rsidR="00E52EFC" w:rsidRPr="00381840">
        <w:rPr>
          <w:rFonts w:ascii="Arial Nova Light" w:hAnsi="Arial Nova Light" w:cs="Arial"/>
          <w:shd w:val="clear" w:color="auto" w:fill="FFFFFF" w:themeFill="background1"/>
        </w:rPr>
        <w:t xml:space="preserve"> the</w:t>
      </w:r>
      <w:r w:rsidR="001E39F7" w:rsidRPr="00381840">
        <w:rPr>
          <w:rFonts w:ascii="Arial Nova Light" w:hAnsi="Arial Nova Light" w:cs="Arial"/>
          <w:shd w:val="clear" w:color="auto" w:fill="FFFFFF" w:themeFill="background1"/>
        </w:rPr>
        <w:t>re are three</w:t>
      </w:r>
      <w:r w:rsidR="00E52EFC" w:rsidRPr="00381840">
        <w:rPr>
          <w:rFonts w:ascii="Arial Nova Light" w:hAnsi="Arial Nova Light" w:cs="Arial"/>
          <w:shd w:val="clear" w:color="auto" w:fill="FFFFFF" w:themeFill="background1"/>
        </w:rPr>
        <w:t xml:space="preserve"> enabling factors </w:t>
      </w:r>
      <w:r w:rsidR="00C974E8" w:rsidRPr="00381840">
        <w:rPr>
          <w:rFonts w:ascii="Arial Nova Light" w:hAnsi="Arial Nova Light" w:cs="Arial"/>
          <w:shd w:val="clear" w:color="auto" w:fill="FFFFFF" w:themeFill="background1"/>
        </w:rPr>
        <w:t xml:space="preserve">that interact to drive </w:t>
      </w:r>
      <w:r w:rsidRPr="00381840">
        <w:rPr>
          <w:rFonts w:ascii="Arial Nova Light" w:hAnsi="Arial Nova Light" w:cs="Arial"/>
          <w:shd w:val="clear" w:color="auto" w:fill="FFFFFF" w:themeFill="background1"/>
        </w:rPr>
        <w:t xml:space="preserve">a </w:t>
      </w:r>
      <w:r w:rsidR="00C974E8" w:rsidRPr="00381840">
        <w:rPr>
          <w:rFonts w:ascii="Arial Nova Light" w:hAnsi="Arial Nova Light" w:cs="Arial"/>
          <w:shd w:val="clear" w:color="auto" w:fill="FFFFFF" w:themeFill="background1"/>
        </w:rPr>
        <w:t xml:space="preserve">gender mainstreaming </w:t>
      </w:r>
      <w:r w:rsidRPr="00381840">
        <w:rPr>
          <w:rFonts w:ascii="Arial Nova Light" w:hAnsi="Arial Nova Light" w:cs="Arial"/>
          <w:shd w:val="clear" w:color="auto" w:fill="FFFFFF" w:themeFill="background1"/>
        </w:rPr>
        <w:t>strategy</w:t>
      </w:r>
      <w:r w:rsidR="001E39F7" w:rsidRPr="00381840">
        <w:rPr>
          <w:rFonts w:ascii="Arial Nova Light" w:hAnsi="Arial Nova Light" w:cs="Arial"/>
          <w:shd w:val="clear" w:color="auto" w:fill="FFFFFF" w:themeFill="background1"/>
        </w:rPr>
        <w:t>.</w:t>
      </w:r>
      <w:r w:rsidRPr="00381840">
        <w:rPr>
          <w:rFonts w:ascii="Arial Nova Light" w:hAnsi="Arial Nova Light" w:cs="Arial"/>
          <w:shd w:val="clear" w:color="auto" w:fill="FFFFFF" w:themeFill="background1"/>
        </w:rPr>
        <w:t xml:space="preserve"> Where any of these factors are weak, they will prevent or slow down the gender mainstreaming process.</w:t>
      </w:r>
      <w:r w:rsidR="001E39F7" w:rsidRPr="00381840">
        <w:rPr>
          <w:rStyle w:val="FootnoteReference"/>
          <w:rFonts w:ascii="Arial Nova Light" w:hAnsi="Arial Nova Light" w:cs="Arial"/>
          <w:shd w:val="clear" w:color="auto" w:fill="FFFFFF" w:themeFill="background1"/>
        </w:rPr>
        <w:footnoteReference w:id="23"/>
      </w:r>
    </w:p>
    <w:p w14:paraId="729F5B22" w14:textId="36FB6C01" w:rsidR="00B61D07" w:rsidRDefault="004F270E" w:rsidP="007C10D3">
      <w:pPr>
        <w:spacing w:after="0"/>
        <w:ind w:left="1276" w:right="-46"/>
        <w:jc w:val="both"/>
        <w:rPr>
          <w:rFonts w:ascii="Arial Nova Light" w:hAnsi="Arial Nova Light" w:cs="Arial"/>
          <w:color w:val="2E74B5" w:themeColor="accent5" w:themeShade="BF"/>
          <w:sz w:val="28"/>
          <w:szCs w:val="28"/>
        </w:rPr>
      </w:pPr>
      <w:r w:rsidRPr="00381840">
        <w:rPr>
          <w:rFonts w:ascii="Arial Nova Light" w:hAnsi="Arial Nova Light" w:cs="Arial"/>
          <w:noProof/>
          <w:color w:val="2E74B5" w:themeColor="accent5" w:themeShade="BF"/>
          <w:sz w:val="28"/>
          <w:szCs w:val="28"/>
        </w:rPr>
        <w:drawing>
          <wp:inline distT="0" distB="0" distL="0" distR="0" wp14:anchorId="53675E1E" wp14:editId="1252AAB3">
            <wp:extent cx="3048000" cy="2613660"/>
            <wp:effectExtent l="0" t="0" r="12700" b="254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p w14:paraId="419ECB42" w14:textId="7003AC04" w:rsidR="007C10D3" w:rsidRDefault="007C10D3" w:rsidP="004E02D0">
      <w:pPr>
        <w:spacing w:after="0"/>
        <w:jc w:val="both"/>
        <w:rPr>
          <w:rFonts w:ascii="Arial Nova Light" w:hAnsi="Arial Nova Light" w:cs="Arial"/>
          <w:shd w:val="clear" w:color="auto" w:fill="FFFFFF" w:themeFill="background1"/>
        </w:rPr>
      </w:pPr>
    </w:p>
    <w:p w14:paraId="6AF6C9E9" w14:textId="77777777" w:rsidR="006E57C6" w:rsidRPr="006E57C6" w:rsidRDefault="006E57C6" w:rsidP="0089257F">
      <w:pPr>
        <w:spacing w:after="0" w:line="240" w:lineRule="auto"/>
        <w:jc w:val="both"/>
        <w:rPr>
          <w:rFonts w:ascii="Arial Nova Light" w:hAnsi="Arial Nova Light" w:cs="Arial"/>
          <w:i/>
          <w:shd w:val="clear" w:color="auto" w:fill="FFFFFF" w:themeFill="background1"/>
        </w:rPr>
      </w:pPr>
      <w:r w:rsidRPr="006E57C6">
        <w:rPr>
          <w:rFonts w:ascii="Arial Nova Light" w:hAnsi="Arial Nova Light" w:cs="Arial"/>
          <w:i/>
          <w:shd w:val="clear" w:color="auto" w:fill="FFFFFF" w:themeFill="background1"/>
        </w:rPr>
        <w:lastRenderedPageBreak/>
        <w:t xml:space="preserve">Commitment and leadership </w:t>
      </w:r>
    </w:p>
    <w:p w14:paraId="18ACCF1B" w14:textId="0FBA9E7B" w:rsidR="006E57C6" w:rsidRPr="008D2292" w:rsidRDefault="006E57C6" w:rsidP="00830389">
      <w:pPr>
        <w:pStyle w:val="ListParagraph"/>
        <w:numPr>
          <w:ilvl w:val="0"/>
          <w:numId w:val="61"/>
        </w:numPr>
        <w:autoSpaceDE w:val="0"/>
        <w:autoSpaceDN w:val="0"/>
        <w:adjustRightInd w:val="0"/>
        <w:spacing w:before="60" w:after="60" w:line="240" w:lineRule="auto"/>
        <w:ind w:left="714" w:hanging="357"/>
        <w:contextualSpacing w:val="0"/>
        <w:jc w:val="both"/>
        <w:rPr>
          <w:rFonts w:ascii="Arial Nova Light" w:hAnsi="Arial Nova Light" w:cs="Calibri"/>
          <w:color w:val="000000"/>
          <w:lang w:val="en-NZ"/>
        </w:rPr>
      </w:pPr>
      <w:r w:rsidRPr="008D2292">
        <w:rPr>
          <w:rFonts w:ascii="Arial Nova Light" w:hAnsi="Arial Nova Light" w:cs="Calibri"/>
          <w:bCs/>
          <w:color w:val="000000"/>
          <w:lang w:val="en-NZ"/>
        </w:rPr>
        <w:t>Legal and policy framework</w:t>
      </w:r>
      <w:r w:rsidR="0010726A">
        <w:rPr>
          <w:rFonts w:ascii="Arial Nova Light" w:hAnsi="Arial Nova Light" w:cs="Calibri"/>
          <w:bCs/>
          <w:color w:val="000000"/>
          <w:lang w:val="en-NZ"/>
        </w:rPr>
        <w:t>;</w:t>
      </w:r>
      <w:r w:rsidR="0037082F">
        <w:rPr>
          <w:rFonts w:ascii="Arial Nova Light" w:hAnsi="Arial Nova Light" w:cs="Calibri"/>
          <w:bCs/>
          <w:color w:val="000000"/>
          <w:lang w:val="en-NZ"/>
        </w:rPr>
        <w:t xml:space="preserve"> </w:t>
      </w:r>
      <w:r w:rsidR="005D7A21">
        <w:rPr>
          <w:rFonts w:ascii="Arial Nova Light" w:hAnsi="Arial Nova Light" w:cs="Calibri"/>
          <w:bCs/>
          <w:color w:val="000000"/>
          <w:lang w:val="en-NZ"/>
        </w:rPr>
        <w:t>t</w:t>
      </w:r>
      <w:r w:rsidRPr="008D2292">
        <w:rPr>
          <w:rFonts w:ascii="Arial Nova Light" w:hAnsi="Arial Nova Light" w:cs="Calibri"/>
          <w:color w:val="000000"/>
          <w:lang w:val="en-NZ"/>
        </w:rPr>
        <w:t>he extent t</w:t>
      </w:r>
      <w:r w:rsidR="005D7A21">
        <w:rPr>
          <w:rFonts w:ascii="Arial Nova Light" w:hAnsi="Arial Nova Light" w:cs="Calibri"/>
          <w:color w:val="000000"/>
          <w:lang w:val="en-NZ"/>
        </w:rPr>
        <w:t>hat</w:t>
      </w:r>
      <w:r w:rsidRPr="008D2292">
        <w:rPr>
          <w:rFonts w:ascii="Arial Nova Light" w:hAnsi="Arial Nova Light" w:cs="Calibri"/>
          <w:color w:val="000000"/>
          <w:lang w:val="en-NZ"/>
        </w:rPr>
        <w:t xml:space="preserve"> gender equality and mainstreaming commitments are </w:t>
      </w:r>
      <w:r w:rsidR="00157864">
        <w:rPr>
          <w:rFonts w:ascii="Arial Nova Light" w:hAnsi="Arial Nova Light" w:cs="Calibri"/>
          <w:color w:val="000000"/>
          <w:lang w:val="en-NZ"/>
        </w:rPr>
        <w:t xml:space="preserve">part of the </w:t>
      </w:r>
      <w:r w:rsidR="00D70F4F">
        <w:rPr>
          <w:rFonts w:ascii="Arial Nova Light" w:hAnsi="Arial Nova Light" w:cs="Calibri"/>
          <w:color w:val="000000"/>
          <w:lang w:val="en-NZ"/>
        </w:rPr>
        <w:t>NHRI</w:t>
      </w:r>
      <w:r w:rsidR="00157864">
        <w:rPr>
          <w:rFonts w:ascii="Arial Nova Light" w:hAnsi="Arial Nova Light" w:cs="Calibri"/>
          <w:color w:val="000000"/>
          <w:lang w:val="en-NZ"/>
        </w:rPr>
        <w:t xml:space="preserve">’s </w:t>
      </w:r>
      <w:r w:rsidR="00787496">
        <w:rPr>
          <w:rFonts w:ascii="Arial Nova Light" w:hAnsi="Arial Nova Light" w:cs="Calibri"/>
          <w:color w:val="000000"/>
          <w:lang w:val="en-NZ"/>
        </w:rPr>
        <w:t>formal s</w:t>
      </w:r>
      <w:r w:rsidR="003E5CFD">
        <w:rPr>
          <w:rFonts w:ascii="Arial Nova Light" w:hAnsi="Arial Nova Light" w:cs="Calibri"/>
          <w:color w:val="000000"/>
          <w:lang w:val="en-NZ"/>
        </w:rPr>
        <w:t>ystems</w:t>
      </w:r>
      <w:r w:rsidR="00D70F4F">
        <w:rPr>
          <w:rFonts w:ascii="Arial Nova Light" w:hAnsi="Arial Nova Light" w:cs="Calibri"/>
          <w:color w:val="000000"/>
          <w:lang w:val="en-NZ"/>
        </w:rPr>
        <w:t>.</w:t>
      </w:r>
      <w:r w:rsidRPr="008D2292">
        <w:rPr>
          <w:rFonts w:ascii="Arial Nova Light" w:hAnsi="Arial Nova Light" w:cs="Calibri"/>
          <w:color w:val="000000"/>
          <w:lang w:val="en-NZ"/>
        </w:rPr>
        <w:t xml:space="preserve"> </w:t>
      </w:r>
    </w:p>
    <w:p w14:paraId="3892022B" w14:textId="39821037" w:rsidR="006E57C6" w:rsidRPr="008D2292" w:rsidRDefault="005D7A21" w:rsidP="00830389">
      <w:pPr>
        <w:pStyle w:val="ListParagraph"/>
        <w:numPr>
          <w:ilvl w:val="0"/>
          <w:numId w:val="61"/>
        </w:numPr>
        <w:autoSpaceDE w:val="0"/>
        <w:autoSpaceDN w:val="0"/>
        <w:adjustRightInd w:val="0"/>
        <w:spacing w:before="60" w:after="0" w:line="240" w:lineRule="auto"/>
        <w:ind w:left="714" w:hanging="357"/>
        <w:contextualSpacing w:val="0"/>
        <w:jc w:val="both"/>
        <w:rPr>
          <w:rFonts w:ascii="Arial Nova Light" w:hAnsi="Arial Nova Light" w:cs="Calibri"/>
          <w:color w:val="000000"/>
          <w:lang w:val="en-NZ"/>
        </w:rPr>
      </w:pPr>
      <w:r>
        <w:rPr>
          <w:rFonts w:ascii="Arial Nova Light" w:hAnsi="Arial Nova Light" w:cs="Calibri"/>
          <w:bCs/>
          <w:color w:val="000000"/>
          <w:lang w:val="en-NZ"/>
        </w:rPr>
        <w:t>Demonstrated p</w:t>
      </w:r>
      <w:r w:rsidR="006E57C6" w:rsidRPr="008D2292">
        <w:rPr>
          <w:rFonts w:ascii="Arial Nova Light" w:hAnsi="Arial Nova Light" w:cs="Calibri"/>
          <w:bCs/>
          <w:color w:val="000000"/>
          <w:lang w:val="en-NZ"/>
        </w:rPr>
        <w:t>olitical will</w:t>
      </w:r>
      <w:r w:rsidR="0010726A">
        <w:rPr>
          <w:rFonts w:ascii="Arial Nova Light" w:hAnsi="Arial Nova Light" w:cs="Calibri"/>
          <w:color w:val="000000"/>
          <w:lang w:val="en-NZ"/>
        </w:rPr>
        <w:t xml:space="preserve">: </w:t>
      </w:r>
      <w:r w:rsidR="00093F77">
        <w:rPr>
          <w:rFonts w:ascii="Arial Nova Light" w:hAnsi="Arial Nova Light" w:cs="Calibri"/>
          <w:color w:val="000000"/>
          <w:lang w:val="en-NZ"/>
        </w:rPr>
        <w:t>the extent that</w:t>
      </w:r>
      <w:r w:rsidR="006E57C6" w:rsidRPr="008D2292">
        <w:rPr>
          <w:rFonts w:ascii="Arial Nova Light" w:hAnsi="Arial Nova Light" w:cs="Calibri"/>
          <w:color w:val="000000"/>
          <w:lang w:val="en-NZ"/>
        </w:rPr>
        <w:t xml:space="preserve"> action is taken on gender equality commitments and </w:t>
      </w:r>
      <w:r w:rsidR="0010726A">
        <w:rPr>
          <w:rFonts w:ascii="Arial Nova Light" w:hAnsi="Arial Nova Light" w:cs="Calibri"/>
          <w:color w:val="000000"/>
          <w:lang w:val="en-NZ"/>
        </w:rPr>
        <w:t xml:space="preserve">that </w:t>
      </w:r>
      <w:r w:rsidR="006E57C6" w:rsidRPr="008D2292">
        <w:rPr>
          <w:rFonts w:ascii="Arial Nova Light" w:hAnsi="Arial Nova Light" w:cs="Calibri"/>
          <w:color w:val="000000"/>
          <w:lang w:val="en-NZ"/>
        </w:rPr>
        <w:t>action is formalised within systems and mechanisms to ensure mainstreaming is sustainable</w:t>
      </w:r>
      <w:r w:rsidR="002A0DE3">
        <w:rPr>
          <w:rFonts w:ascii="Arial Nova Light" w:hAnsi="Arial Nova Light" w:cs="Calibri"/>
          <w:color w:val="000000"/>
          <w:lang w:val="en-NZ"/>
        </w:rPr>
        <w:t>.</w:t>
      </w:r>
      <w:r w:rsidR="006E57C6" w:rsidRPr="008D2292">
        <w:rPr>
          <w:rFonts w:ascii="Arial Nova Light" w:hAnsi="Arial Nova Light" w:cs="Calibri"/>
          <w:color w:val="000000"/>
          <w:lang w:val="en-NZ"/>
        </w:rPr>
        <w:t xml:space="preserve"> </w:t>
      </w:r>
    </w:p>
    <w:p w14:paraId="6923A880" w14:textId="77777777" w:rsidR="006E57C6" w:rsidRDefault="006E57C6" w:rsidP="0089257F">
      <w:pPr>
        <w:spacing w:after="0" w:line="240" w:lineRule="auto"/>
        <w:jc w:val="both"/>
        <w:rPr>
          <w:rFonts w:ascii="Arial Nova Light" w:hAnsi="Arial Nova Light" w:cs="Arial"/>
          <w:i/>
          <w:shd w:val="clear" w:color="auto" w:fill="FFFFFF" w:themeFill="background1"/>
        </w:rPr>
      </w:pPr>
    </w:p>
    <w:p w14:paraId="2A8E6145" w14:textId="6798B9FA" w:rsidR="006E57C6" w:rsidRPr="006E57C6" w:rsidRDefault="006E57C6" w:rsidP="0089257F">
      <w:pPr>
        <w:spacing w:after="0" w:line="240" w:lineRule="auto"/>
        <w:jc w:val="both"/>
        <w:rPr>
          <w:rFonts w:ascii="Arial Nova Light" w:hAnsi="Arial Nova Light" w:cs="Arial"/>
          <w:i/>
          <w:shd w:val="clear" w:color="auto" w:fill="FFFFFF" w:themeFill="background1"/>
        </w:rPr>
      </w:pPr>
      <w:r w:rsidRPr="006E57C6">
        <w:rPr>
          <w:rFonts w:ascii="Arial Nova Light" w:hAnsi="Arial Nova Light" w:cs="Arial"/>
          <w:i/>
          <w:shd w:val="clear" w:color="auto" w:fill="FFFFFF" w:themeFill="background1"/>
        </w:rPr>
        <w:t xml:space="preserve">Systems </w:t>
      </w:r>
    </w:p>
    <w:p w14:paraId="33365AA6" w14:textId="446CBC7E" w:rsidR="006E57C6" w:rsidRPr="008D2292" w:rsidRDefault="006E57C6" w:rsidP="00830389">
      <w:pPr>
        <w:pStyle w:val="ListParagraph"/>
        <w:numPr>
          <w:ilvl w:val="0"/>
          <w:numId w:val="60"/>
        </w:numPr>
        <w:autoSpaceDE w:val="0"/>
        <w:autoSpaceDN w:val="0"/>
        <w:adjustRightInd w:val="0"/>
        <w:spacing w:before="60" w:after="60" w:line="240" w:lineRule="auto"/>
        <w:ind w:left="714" w:hanging="357"/>
        <w:contextualSpacing w:val="0"/>
        <w:jc w:val="both"/>
        <w:rPr>
          <w:rFonts w:ascii="Arial Nova Light" w:hAnsi="Arial Nova Light" w:cs="Calibri"/>
          <w:color w:val="000000"/>
          <w:lang w:val="en-NZ"/>
        </w:rPr>
      </w:pPr>
      <w:r w:rsidRPr="008D2292">
        <w:rPr>
          <w:rFonts w:ascii="Arial Nova Light" w:hAnsi="Arial Nova Light" w:cs="Calibri"/>
          <w:bCs/>
          <w:color w:val="000000"/>
          <w:lang w:val="en-NZ"/>
        </w:rPr>
        <w:t>Organisational culture</w:t>
      </w:r>
      <w:r w:rsidR="00E93239">
        <w:rPr>
          <w:rFonts w:ascii="Arial Nova Light" w:hAnsi="Arial Nova Light" w:cs="Calibri"/>
          <w:bCs/>
          <w:color w:val="000000"/>
          <w:lang w:val="en-NZ"/>
        </w:rPr>
        <w:t>:</w:t>
      </w:r>
      <w:r w:rsidR="003B3F0B">
        <w:rPr>
          <w:rFonts w:ascii="Arial Nova Light" w:hAnsi="Arial Nova Light" w:cs="Calibri"/>
          <w:bCs/>
          <w:color w:val="000000"/>
          <w:lang w:val="en-NZ"/>
        </w:rPr>
        <w:t xml:space="preserve"> the</w:t>
      </w:r>
      <w:r w:rsidR="002A0DE3">
        <w:rPr>
          <w:rFonts w:ascii="Arial Nova Light" w:hAnsi="Arial Nova Light" w:cs="Calibri"/>
          <w:bCs/>
          <w:color w:val="000000"/>
          <w:lang w:val="en-NZ"/>
        </w:rPr>
        <w:t xml:space="preserve"> </w:t>
      </w:r>
      <w:r w:rsidR="00E9441A">
        <w:rPr>
          <w:rFonts w:ascii="Arial Nova Light" w:hAnsi="Arial Nova Light" w:cs="Calibri"/>
          <w:bCs/>
          <w:color w:val="000000"/>
          <w:lang w:val="en-NZ"/>
        </w:rPr>
        <w:t xml:space="preserve">extent that </w:t>
      </w:r>
      <w:r w:rsidRPr="008D2292">
        <w:rPr>
          <w:rFonts w:ascii="Arial Nova Light" w:hAnsi="Arial Nova Light" w:cs="Calibri"/>
          <w:color w:val="000000"/>
          <w:lang w:val="en-NZ"/>
        </w:rPr>
        <w:t>the attitudes of staff</w:t>
      </w:r>
      <w:r w:rsidR="00E9441A">
        <w:rPr>
          <w:rFonts w:ascii="Arial Nova Light" w:hAnsi="Arial Nova Light" w:cs="Calibri"/>
          <w:color w:val="000000"/>
          <w:lang w:val="en-NZ"/>
        </w:rPr>
        <w:t xml:space="preserve">, </w:t>
      </w:r>
      <w:r w:rsidR="00E93239">
        <w:rPr>
          <w:rFonts w:ascii="Arial Nova Light" w:hAnsi="Arial Nova Light" w:cs="Calibri"/>
          <w:color w:val="000000"/>
          <w:lang w:val="en-NZ"/>
        </w:rPr>
        <w:t xml:space="preserve">NHRI members </w:t>
      </w:r>
      <w:r w:rsidR="00E9441A">
        <w:rPr>
          <w:rFonts w:ascii="Arial Nova Light" w:hAnsi="Arial Nova Light" w:cs="Calibri"/>
          <w:color w:val="000000"/>
          <w:lang w:val="en-NZ"/>
        </w:rPr>
        <w:t>and formal</w:t>
      </w:r>
      <w:r w:rsidRPr="008D2292">
        <w:rPr>
          <w:rFonts w:ascii="Arial Nova Light" w:hAnsi="Arial Nova Light" w:cs="Calibri"/>
          <w:color w:val="000000"/>
          <w:lang w:val="en-NZ"/>
        </w:rPr>
        <w:t xml:space="preserve"> institutional system</w:t>
      </w:r>
      <w:r w:rsidR="00E9441A">
        <w:rPr>
          <w:rFonts w:ascii="Arial Nova Light" w:hAnsi="Arial Nova Light" w:cs="Calibri"/>
          <w:color w:val="000000"/>
          <w:lang w:val="en-NZ"/>
        </w:rPr>
        <w:t>s</w:t>
      </w:r>
      <w:r w:rsidRPr="008D2292">
        <w:rPr>
          <w:rFonts w:ascii="Arial Nova Light" w:hAnsi="Arial Nova Light" w:cs="Calibri"/>
          <w:color w:val="000000"/>
          <w:lang w:val="en-NZ"/>
        </w:rPr>
        <w:t>, policies and structures support or marginalise gender equality</w:t>
      </w:r>
      <w:r w:rsidR="00E9441A">
        <w:rPr>
          <w:rFonts w:ascii="Arial Nova Light" w:hAnsi="Arial Nova Light" w:cs="Calibri"/>
          <w:color w:val="000000"/>
          <w:lang w:val="en-NZ"/>
        </w:rPr>
        <w:t>.</w:t>
      </w:r>
      <w:r w:rsidRPr="008D2292">
        <w:rPr>
          <w:rFonts w:ascii="Arial Nova Light" w:hAnsi="Arial Nova Light" w:cs="Calibri"/>
          <w:color w:val="000000"/>
          <w:lang w:val="en-NZ"/>
        </w:rPr>
        <w:t xml:space="preserve"> </w:t>
      </w:r>
    </w:p>
    <w:p w14:paraId="47407031" w14:textId="700BDE88" w:rsidR="006E57C6" w:rsidRPr="008D2292" w:rsidRDefault="006E57C6" w:rsidP="00830389">
      <w:pPr>
        <w:pStyle w:val="ListParagraph"/>
        <w:numPr>
          <w:ilvl w:val="0"/>
          <w:numId w:val="60"/>
        </w:numPr>
        <w:autoSpaceDE w:val="0"/>
        <w:autoSpaceDN w:val="0"/>
        <w:adjustRightInd w:val="0"/>
        <w:spacing w:before="60" w:after="0" w:line="240" w:lineRule="auto"/>
        <w:ind w:left="714" w:hanging="357"/>
        <w:contextualSpacing w:val="0"/>
        <w:jc w:val="both"/>
        <w:rPr>
          <w:rFonts w:ascii="Arial Nova Light" w:hAnsi="Arial Nova Light" w:cs="Calibri"/>
          <w:color w:val="000000"/>
          <w:lang w:val="en-NZ"/>
        </w:rPr>
      </w:pPr>
      <w:r w:rsidRPr="008D2292">
        <w:rPr>
          <w:rFonts w:ascii="Arial Nova Light" w:hAnsi="Arial Nova Light" w:cs="Calibri"/>
          <w:bCs/>
          <w:color w:val="000000"/>
          <w:lang w:val="en-NZ"/>
        </w:rPr>
        <w:t>Accountability and responsibility</w:t>
      </w:r>
      <w:r w:rsidR="00E93239">
        <w:rPr>
          <w:rFonts w:ascii="Arial Nova Light" w:hAnsi="Arial Nova Light" w:cs="Calibri"/>
          <w:bCs/>
          <w:color w:val="000000"/>
          <w:lang w:val="en-NZ"/>
        </w:rPr>
        <w:t>:</w:t>
      </w:r>
      <w:r w:rsidR="003B3F0B">
        <w:rPr>
          <w:rFonts w:ascii="Arial Nova Light" w:hAnsi="Arial Nova Light" w:cs="Calibri"/>
          <w:bCs/>
          <w:color w:val="000000"/>
          <w:lang w:val="en-NZ"/>
        </w:rPr>
        <w:t xml:space="preserve"> </w:t>
      </w:r>
      <w:r w:rsidR="003B3F0B">
        <w:rPr>
          <w:rFonts w:ascii="Arial Nova Light" w:hAnsi="Arial Nova Light" w:cs="Calibri"/>
          <w:color w:val="000000"/>
          <w:lang w:val="en-NZ"/>
        </w:rPr>
        <w:t>the</w:t>
      </w:r>
      <w:r w:rsidR="00B029BA">
        <w:rPr>
          <w:rFonts w:ascii="Arial Nova Light" w:hAnsi="Arial Nova Light" w:cs="Calibri"/>
          <w:color w:val="000000"/>
          <w:lang w:val="en-NZ"/>
        </w:rPr>
        <w:t xml:space="preserve"> extent that </w:t>
      </w:r>
      <w:r w:rsidRPr="008D2292">
        <w:rPr>
          <w:rFonts w:ascii="Arial Nova Light" w:hAnsi="Arial Nova Light" w:cs="Calibri"/>
          <w:color w:val="000000"/>
          <w:lang w:val="en-NZ"/>
        </w:rPr>
        <w:t>action</w:t>
      </w:r>
      <w:r w:rsidR="00B029BA">
        <w:rPr>
          <w:rFonts w:ascii="Arial Nova Light" w:hAnsi="Arial Nova Light" w:cs="Calibri"/>
          <w:color w:val="000000"/>
          <w:lang w:val="en-NZ"/>
        </w:rPr>
        <w:t>s</w:t>
      </w:r>
      <w:r w:rsidRPr="008D2292">
        <w:rPr>
          <w:rFonts w:ascii="Arial Nova Light" w:hAnsi="Arial Nova Light" w:cs="Calibri"/>
          <w:color w:val="000000"/>
          <w:lang w:val="en-NZ"/>
        </w:rPr>
        <w:t xml:space="preserve"> on commitments to gender mainstreaming </w:t>
      </w:r>
      <w:r w:rsidR="0018408F">
        <w:rPr>
          <w:rFonts w:ascii="Arial Nova Light" w:hAnsi="Arial Nova Light" w:cs="Calibri"/>
          <w:color w:val="000000"/>
          <w:lang w:val="en-NZ"/>
        </w:rPr>
        <w:t>are</w:t>
      </w:r>
      <w:r w:rsidRPr="008D2292">
        <w:rPr>
          <w:rFonts w:ascii="Arial Nova Light" w:hAnsi="Arial Nova Light" w:cs="Calibri"/>
          <w:color w:val="000000"/>
          <w:lang w:val="en-NZ"/>
        </w:rPr>
        <w:t xml:space="preserve"> monitored </w:t>
      </w:r>
      <w:r w:rsidR="00102933">
        <w:rPr>
          <w:rFonts w:ascii="Arial Nova Light" w:hAnsi="Arial Nova Light" w:cs="Calibri"/>
          <w:color w:val="000000"/>
          <w:lang w:val="en-NZ"/>
        </w:rPr>
        <w:t xml:space="preserve">and reported on </w:t>
      </w:r>
      <w:r w:rsidRPr="008D2292">
        <w:rPr>
          <w:rFonts w:ascii="Arial Nova Light" w:hAnsi="Arial Nova Light" w:cs="Calibri"/>
          <w:color w:val="000000"/>
          <w:lang w:val="en-NZ"/>
        </w:rPr>
        <w:t xml:space="preserve">within </w:t>
      </w:r>
      <w:r w:rsidR="0018408F">
        <w:rPr>
          <w:rFonts w:ascii="Arial Nova Light" w:hAnsi="Arial Nova Light" w:cs="Calibri"/>
          <w:color w:val="000000"/>
          <w:lang w:val="en-NZ"/>
        </w:rPr>
        <w:t>the NHRI</w:t>
      </w:r>
      <w:r w:rsidR="00102933">
        <w:rPr>
          <w:rFonts w:ascii="Arial Nova Light" w:hAnsi="Arial Nova Light" w:cs="Calibri"/>
          <w:color w:val="000000"/>
          <w:lang w:val="en-NZ"/>
        </w:rPr>
        <w:t>.</w:t>
      </w:r>
      <w:r w:rsidRPr="008D2292">
        <w:rPr>
          <w:rFonts w:ascii="Arial Nova Light" w:hAnsi="Arial Nova Light" w:cs="Calibri"/>
          <w:color w:val="000000"/>
          <w:lang w:val="en-NZ"/>
        </w:rPr>
        <w:t xml:space="preserve"> </w:t>
      </w:r>
    </w:p>
    <w:p w14:paraId="70639AB9" w14:textId="77777777" w:rsidR="006E57C6" w:rsidRDefault="006E57C6" w:rsidP="0089257F">
      <w:pPr>
        <w:spacing w:after="0" w:line="240" w:lineRule="auto"/>
        <w:jc w:val="both"/>
        <w:rPr>
          <w:rFonts w:ascii="Arial Nova Light" w:hAnsi="Arial Nova Light" w:cs="Arial"/>
          <w:i/>
          <w:shd w:val="clear" w:color="auto" w:fill="FFFFFF" w:themeFill="background1"/>
        </w:rPr>
      </w:pPr>
    </w:p>
    <w:p w14:paraId="57EB034C" w14:textId="11BD5E26" w:rsidR="000243FD" w:rsidRPr="008D2292" w:rsidRDefault="00493DE7" w:rsidP="0089257F">
      <w:pPr>
        <w:spacing w:after="0" w:line="240" w:lineRule="auto"/>
        <w:jc w:val="both"/>
        <w:rPr>
          <w:rFonts w:ascii="Arial Nova Light" w:hAnsi="Arial Nova Light" w:cs="Arial"/>
          <w:i/>
          <w:shd w:val="clear" w:color="auto" w:fill="FFFFFF" w:themeFill="background1"/>
        </w:rPr>
      </w:pPr>
      <w:r w:rsidRPr="008D2292">
        <w:rPr>
          <w:rFonts w:ascii="Arial Nova Light" w:hAnsi="Arial Nova Light" w:cs="Arial"/>
          <w:i/>
          <w:shd w:val="clear" w:color="auto" w:fill="FFFFFF" w:themeFill="background1"/>
        </w:rPr>
        <w:t>Capability and capacity</w:t>
      </w:r>
    </w:p>
    <w:p w14:paraId="260F6308" w14:textId="471B91DA" w:rsidR="00172BF4" w:rsidRPr="008D2292" w:rsidRDefault="00172BF4" w:rsidP="00830389">
      <w:pPr>
        <w:pStyle w:val="ListParagraph"/>
        <w:numPr>
          <w:ilvl w:val="0"/>
          <w:numId w:val="59"/>
        </w:numPr>
        <w:autoSpaceDE w:val="0"/>
        <w:autoSpaceDN w:val="0"/>
        <w:adjustRightInd w:val="0"/>
        <w:spacing w:before="60" w:after="60" w:line="240" w:lineRule="auto"/>
        <w:ind w:left="714" w:hanging="357"/>
        <w:contextualSpacing w:val="0"/>
        <w:jc w:val="both"/>
        <w:rPr>
          <w:rFonts w:ascii="Arial Nova Light" w:hAnsi="Arial Nova Light" w:cs="Calibri"/>
          <w:color w:val="000000"/>
          <w:lang w:val="en-NZ"/>
        </w:rPr>
      </w:pPr>
      <w:r w:rsidRPr="008D2292">
        <w:rPr>
          <w:rFonts w:ascii="Arial Nova Light" w:hAnsi="Arial Nova Light" w:cs="Calibri"/>
          <w:bCs/>
          <w:color w:val="000000"/>
          <w:lang w:val="en-NZ"/>
        </w:rPr>
        <w:t>Technical capacity</w:t>
      </w:r>
      <w:r w:rsidR="00E93239">
        <w:rPr>
          <w:rFonts w:ascii="Arial Nova Light" w:hAnsi="Arial Nova Light" w:cs="Calibri"/>
          <w:color w:val="000000"/>
          <w:lang w:val="en-NZ"/>
        </w:rPr>
        <w:t>:</w:t>
      </w:r>
      <w:r w:rsidR="00B130D0">
        <w:rPr>
          <w:rFonts w:ascii="Arial Nova Light" w:hAnsi="Arial Nova Light" w:cs="Calibri"/>
          <w:color w:val="000000"/>
          <w:lang w:val="en-NZ"/>
        </w:rPr>
        <w:t xml:space="preserve"> t</w:t>
      </w:r>
      <w:r w:rsidRPr="008D2292">
        <w:rPr>
          <w:rFonts w:ascii="Arial Nova Light" w:hAnsi="Arial Nova Light" w:cs="Calibri"/>
          <w:color w:val="000000"/>
          <w:lang w:val="en-NZ"/>
        </w:rPr>
        <w:t xml:space="preserve">he extent of skills and experience that </w:t>
      </w:r>
      <w:r w:rsidR="00B8567C">
        <w:rPr>
          <w:rFonts w:ascii="Arial Nova Light" w:hAnsi="Arial Nova Light" w:cs="Calibri"/>
          <w:color w:val="000000"/>
          <w:lang w:val="en-NZ"/>
        </w:rPr>
        <w:t>the NHRI</w:t>
      </w:r>
      <w:r w:rsidRPr="008D2292">
        <w:rPr>
          <w:rFonts w:ascii="Arial Nova Light" w:hAnsi="Arial Nova Light" w:cs="Calibri"/>
          <w:color w:val="000000"/>
          <w:lang w:val="en-NZ"/>
        </w:rPr>
        <w:t xml:space="preserve"> can draw on to support gender and human rights mainstreaming initiatives across and within their operations and programs</w:t>
      </w:r>
      <w:r w:rsidR="00B8567C">
        <w:rPr>
          <w:rFonts w:ascii="Arial Nova Light" w:hAnsi="Arial Nova Light" w:cs="Calibri"/>
          <w:color w:val="000000"/>
          <w:lang w:val="en-NZ"/>
        </w:rPr>
        <w:t>.</w:t>
      </w:r>
      <w:r w:rsidRPr="008D2292">
        <w:rPr>
          <w:rFonts w:ascii="Arial Nova Light" w:hAnsi="Arial Nova Light" w:cs="Calibri"/>
          <w:color w:val="000000"/>
          <w:lang w:val="en-NZ"/>
        </w:rPr>
        <w:t xml:space="preserve"> </w:t>
      </w:r>
    </w:p>
    <w:p w14:paraId="3756F895" w14:textId="1AD92B81" w:rsidR="00172BF4" w:rsidRPr="008D2292" w:rsidRDefault="00D45D94" w:rsidP="00830389">
      <w:pPr>
        <w:pStyle w:val="ListParagraph"/>
        <w:numPr>
          <w:ilvl w:val="0"/>
          <w:numId w:val="59"/>
        </w:numPr>
        <w:autoSpaceDE w:val="0"/>
        <w:autoSpaceDN w:val="0"/>
        <w:adjustRightInd w:val="0"/>
        <w:spacing w:before="60" w:after="60" w:line="240" w:lineRule="auto"/>
        <w:ind w:left="714" w:hanging="357"/>
        <w:contextualSpacing w:val="0"/>
        <w:jc w:val="both"/>
        <w:rPr>
          <w:rFonts w:ascii="Arial Nova Light" w:hAnsi="Arial Nova Light" w:cs="Calibri"/>
          <w:color w:val="000000"/>
          <w:lang w:val="en-NZ"/>
        </w:rPr>
      </w:pPr>
      <w:r w:rsidRPr="009B6A2F">
        <w:rPr>
          <w:rFonts w:ascii="Arial Nova Light" w:hAnsi="Arial Nova Light" w:cs="Arial"/>
          <w:noProof/>
          <w:shd w:val="clear" w:color="auto" w:fill="FFFFFF" w:themeFill="background1"/>
        </w:rPr>
        <mc:AlternateContent>
          <mc:Choice Requires="wps">
            <w:drawing>
              <wp:anchor distT="45720" distB="45720" distL="114300" distR="114300" simplePos="0" relativeHeight="251658254" behindDoc="0" locked="0" layoutInCell="1" allowOverlap="1" wp14:anchorId="52730011" wp14:editId="59D478E7">
                <wp:simplePos x="0" y="0"/>
                <wp:positionH relativeFrom="margin">
                  <wp:posOffset>25400</wp:posOffset>
                </wp:positionH>
                <wp:positionV relativeFrom="paragraph">
                  <wp:posOffset>577215</wp:posOffset>
                </wp:positionV>
                <wp:extent cx="5654040" cy="4086860"/>
                <wp:effectExtent l="0" t="0" r="35560" b="279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4086860"/>
                        </a:xfrm>
                        <a:prstGeom prst="roundRect">
                          <a:avLst/>
                        </a:prstGeom>
                        <a:solidFill>
                          <a:srgbClr val="FFFFFF"/>
                        </a:solidFill>
                        <a:ln w="9525">
                          <a:solidFill>
                            <a:srgbClr val="007EC4"/>
                          </a:solidFill>
                          <a:miter lim="800000"/>
                          <a:headEnd/>
                          <a:tailEnd/>
                        </a:ln>
                      </wps:spPr>
                      <wps:txbx>
                        <w:txbxContent>
                          <w:p w14:paraId="28D94D20" w14:textId="6B105ED8" w:rsidR="0098742D" w:rsidRPr="006E57C6" w:rsidRDefault="0098742D" w:rsidP="009B6A2F">
                            <w:pPr>
                              <w:pStyle w:val="Pa18"/>
                              <w:spacing w:before="120" w:after="120" w:line="240" w:lineRule="auto"/>
                              <w:jc w:val="both"/>
                              <w:rPr>
                                <w:rFonts w:ascii="Arial Nova Light" w:hAnsi="Arial Nova Light"/>
                                <w:bCs/>
                                <w:color w:val="000000"/>
                                <w:sz w:val="20"/>
                                <w:szCs w:val="20"/>
                                <w:lang w:val="en-AU"/>
                              </w:rPr>
                            </w:pPr>
                            <w:r w:rsidRPr="006E57C6">
                              <w:rPr>
                                <w:rFonts w:ascii="Arial Nova Light" w:hAnsi="Arial Nova Light"/>
                                <w:bCs/>
                                <w:color w:val="000000"/>
                                <w:sz w:val="20"/>
                                <w:szCs w:val="20"/>
                                <w:lang w:val="en-AU"/>
                              </w:rPr>
                              <w:t>Pitfalls to avoid when implementing a gender mainstreaming strategy:</w:t>
                            </w:r>
                          </w:p>
                          <w:p w14:paraId="337085AA" w14:textId="5D60D2B2"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 xml:space="preserve">Responsibility for gender equality policies </w:t>
                            </w:r>
                            <w:proofErr w:type="gramStart"/>
                            <w:r w:rsidRPr="006E57C6">
                              <w:rPr>
                                <w:rFonts w:ascii="Arial Nova Light" w:hAnsi="Arial Nova Light"/>
                                <w:sz w:val="20"/>
                                <w:szCs w:val="20"/>
                                <w:lang w:val="en-AU"/>
                              </w:rPr>
                              <w:t>are</w:t>
                            </w:r>
                            <w:proofErr w:type="gramEnd"/>
                            <w:r w:rsidRPr="006E57C6">
                              <w:rPr>
                                <w:rFonts w:ascii="Arial Nova Light" w:hAnsi="Arial Nova Light"/>
                                <w:sz w:val="20"/>
                                <w:szCs w:val="20"/>
                                <w:lang w:val="en-AU"/>
                              </w:rPr>
                              <w:t xml:space="preserve"> </w:t>
                            </w:r>
                            <w:r>
                              <w:rPr>
                                <w:rFonts w:ascii="Arial Nova Light" w:hAnsi="Arial Nova Light"/>
                                <w:sz w:val="20"/>
                                <w:szCs w:val="20"/>
                                <w:lang w:val="en-AU"/>
                              </w:rPr>
                              <w:t xml:space="preserve">not </w:t>
                            </w:r>
                            <w:r w:rsidRPr="006E57C6">
                              <w:rPr>
                                <w:rFonts w:ascii="Arial Nova Light" w:hAnsi="Arial Nova Light"/>
                                <w:sz w:val="20"/>
                                <w:szCs w:val="20"/>
                                <w:lang w:val="en-AU"/>
                              </w:rPr>
                              <w:t xml:space="preserve">placed at a </w:t>
                            </w:r>
                            <w:r>
                              <w:rPr>
                                <w:rFonts w:ascii="Arial Nova Light" w:hAnsi="Arial Nova Light"/>
                                <w:sz w:val="20"/>
                                <w:szCs w:val="20"/>
                                <w:lang w:val="en-AU"/>
                              </w:rPr>
                              <w:t xml:space="preserve">sufficiently senior </w:t>
                            </w:r>
                            <w:r w:rsidRPr="006E57C6">
                              <w:rPr>
                                <w:rFonts w:ascii="Arial Nova Light" w:hAnsi="Arial Nova Light"/>
                                <w:sz w:val="20"/>
                                <w:szCs w:val="20"/>
                                <w:lang w:val="en-AU"/>
                              </w:rPr>
                              <w:t xml:space="preserve">level </w:t>
                            </w:r>
                            <w:r>
                              <w:rPr>
                                <w:rFonts w:ascii="Arial Nova Light" w:hAnsi="Arial Nova Light"/>
                                <w:sz w:val="20"/>
                                <w:szCs w:val="20"/>
                                <w:lang w:val="en-AU"/>
                              </w:rPr>
                              <w:t>within</w:t>
                            </w:r>
                            <w:r w:rsidRPr="006E57C6">
                              <w:rPr>
                                <w:rFonts w:ascii="Arial Nova Light" w:hAnsi="Arial Nova Light"/>
                                <w:sz w:val="20"/>
                                <w:szCs w:val="20"/>
                                <w:lang w:val="en-AU"/>
                              </w:rPr>
                              <w:t xml:space="preserve"> the NHRI</w:t>
                            </w:r>
                          </w:p>
                          <w:p w14:paraId="7EC497B5" w14:textId="77777777"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 xml:space="preserve">Gender focal points/units are under-resourced </w:t>
                            </w:r>
                          </w:p>
                          <w:p w14:paraId="56FCE97F" w14:textId="51492CB5"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Gender equality programs are under-</w:t>
                            </w:r>
                            <w:proofErr w:type="gramStart"/>
                            <w:r w:rsidRPr="006E57C6">
                              <w:rPr>
                                <w:rFonts w:ascii="Arial Nova Light" w:hAnsi="Arial Nova Light"/>
                                <w:sz w:val="20"/>
                                <w:szCs w:val="20"/>
                                <w:lang w:val="en-AU"/>
                              </w:rPr>
                              <w:t>resourced;</w:t>
                            </w:r>
                            <w:proofErr w:type="gramEnd"/>
                            <w:r w:rsidRPr="006E57C6">
                              <w:rPr>
                                <w:rFonts w:ascii="Arial Nova Light" w:hAnsi="Arial Nova Light"/>
                                <w:sz w:val="20"/>
                                <w:szCs w:val="20"/>
                                <w:lang w:val="en-AU"/>
                              </w:rPr>
                              <w:t xml:space="preserve"> </w:t>
                            </w:r>
                          </w:p>
                          <w:p w14:paraId="3F9698F5" w14:textId="128BE588"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 xml:space="preserve">Work on gender equality </w:t>
                            </w:r>
                            <w:r>
                              <w:rPr>
                                <w:rFonts w:ascii="Arial Nova Light" w:hAnsi="Arial Nova Light"/>
                                <w:sz w:val="20"/>
                                <w:szCs w:val="20"/>
                                <w:lang w:val="en-AU"/>
                              </w:rPr>
                              <w:t>occurs</w:t>
                            </w:r>
                            <w:r w:rsidRPr="006E57C6">
                              <w:rPr>
                                <w:rFonts w:ascii="Arial Nova Light" w:hAnsi="Arial Nova Light"/>
                                <w:sz w:val="20"/>
                                <w:szCs w:val="20"/>
                                <w:lang w:val="en-AU"/>
                              </w:rPr>
                              <w:t xml:space="preserve"> in silos, with insufficient capacity, planning and accountability</w:t>
                            </w:r>
                          </w:p>
                          <w:p w14:paraId="0F76D775" w14:textId="15D89553"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Mainstreaming strategies are coordinated and supported at the national level, but not at the</w:t>
                            </w:r>
                            <w:r>
                              <w:rPr>
                                <w:rFonts w:ascii="Arial Nova Light" w:hAnsi="Arial Nova Light"/>
                                <w:sz w:val="20"/>
                                <w:szCs w:val="20"/>
                                <w:lang w:val="en-AU"/>
                              </w:rPr>
                              <w:t xml:space="preserve"> </w:t>
                            </w:r>
                            <w:r w:rsidRPr="006E57C6">
                              <w:rPr>
                                <w:rFonts w:ascii="Arial Nova Light" w:hAnsi="Arial Nova Light"/>
                                <w:sz w:val="20"/>
                                <w:szCs w:val="20"/>
                                <w:lang w:val="en-AU"/>
                              </w:rPr>
                              <w:t>regional level</w:t>
                            </w:r>
                          </w:p>
                          <w:p w14:paraId="5D345EEC" w14:textId="65EB6D24"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Lack of sanctions for employees who do not comply to gender equality requirements</w:t>
                            </w:r>
                            <w:r>
                              <w:rPr>
                                <w:rFonts w:ascii="Arial Nova Light" w:hAnsi="Arial Nova Light"/>
                                <w:sz w:val="20"/>
                                <w:szCs w:val="20"/>
                                <w:lang w:val="en-AU"/>
                              </w:rPr>
                              <w:t xml:space="preserve"> and/or a </w:t>
                            </w:r>
                            <w:r w:rsidRPr="006E57C6">
                              <w:rPr>
                                <w:rFonts w:ascii="Arial Nova Light" w:hAnsi="Arial Nova Light"/>
                                <w:sz w:val="20"/>
                                <w:szCs w:val="20"/>
                                <w:lang w:val="en-AU"/>
                              </w:rPr>
                              <w:t>lack of incentives encouraging compliance</w:t>
                            </w:r>
                          </w:p>
                          <w:p w14:paraId="3D2A5F26" w14:textId="13C6F631"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Lack of tailored gender expertise in policy areas targeted with mainstreaming strategies (</w:t>
                            </w:r>
                            <w:proofErr w:type="gramStart"/>
                            <w:r w:rsidRPr="006E57C6">
                              <w:rPr>
                                <w:rFonts w:ascii="Arial Nova Light" w:hAnsi="Arial Nova Light"/>
                                <w:sz w:val="20"/>
                                <w:szCs w:val="20"/>
                                <w:lang w:val="en-AU"/>
                              </w:rPr>
                              <w:t>i.e.</w:t>
                            </w:r>
                            <w:proofErr w:type="gramEnd"/>
                            <w:r w:rsidRPr="006E57C6">
                              <w:rPr>
                                <w:rFonts w:ascii="Arial Nova Light" w:hAnsi="Arial Nova Light"/>
                                <w:sz w:val="20"/>
                                <w:szCs w:val="20"/>
                                <w:lang w:val="en-AU"/>
                              </w:rPr>
                              <w:t xml:space="preserve"> gender in climate change, gender in technologies etc.)</w:t>
                            </w:r>
                          </w:p>
                          <w:p w14:paraId="1D90FF5C" w14:textId="52DF6FCB" w:rsidR="0098742D" w:rsidRPr="009B6A2F" w:rsidRDefault="0098742D" w:rsidP="00830389">
                            <w:pPr>
                              <w:pStyle w:val="Default"/>
                              <w:numPr>
                                <w:ilvl w:val="0"/>
                                <w:numId w:val="43"/>
                              </w:numPr>
                              <w:adjustRightInd/>
                              <w:spacing w:before="120" w:after="120"/>
                              <w:ind w:left="714" w:hanging="357"/>
                              <w:jc w:val="both"/>
                              <w:rPr>
                                <w:rFonts w:ascii="Arial Nova Light" w:hAnsi="Arial Nova Light"/>
                                <w:sz w:val="22"/>
                                <w:szCs w:val="22"/>
                                <w:lang w:val="en-AU"/>
                              </w:rPr>
                            </w:pPr>
                            <w:r w:rsidRPr="006E57C6">
                              <w:rPr>
                                <w:rFonts w:ascii="Arial Nova Light" w:hAnsi="Arial Nova Light"/>
                                <w:sz w:val="20"/>
                                <w:szCs w:val="20"/>
                                <w:lang w:val="en-AU"/>
                              </w:rPr>
                              <w:t xml:space="preserve">Coordination mechanisms/efforts are </w:t>
                            </w:r>
                            <w:proofErr w:type="gramStart"/>
                            <w:r w:rsidRPr="006E57C6">
                              <w:rPr>
                                <w:rFonts w:ascii="Arial Nova Light" w:hAnsi="Arial Nova Light"/>
                                <w:sz w:val="20"/>
                                <w:szCs w:val="20"/>
                                <w:lang w:val="en-AU"/>
                              </w:rPr>
                              <w:t>fragmented</w:t>
                            </w:r>
                            <w:proofErr w:type="gramEnd"/>
                            <w:r w:rsidRPr="006E57C6">
                              <w:rPr>
                                <w:rFonts w:ascii="Arial Nova Light" w:hAnsi="Arial Nova Light"/>
                                <w:sz w:val="20"/>
                                <w:szCs w:val="20"/>
                                <w:lang w:val="en-AU"/>
                              </w:rPr>
                              <w:t xml:space="preserve"> and responsibilities reside in multiple departments with risks of duplication, overlapping and missed opportunities. </w:t>
                            </w:r>
                          </w:p>
                          <w:p w14:paraId="5EA13BFF" w14:textId="16E53155" w:rsidR="0098742D" w:rsidRPr="00974E80" w:rsidRDefault="0098742D" w:rsidP="009B6A2F">
                            <w:pPr>
                              <w:spacing w:before="60" w:after="60" w:line="240" w:lineRule="auto"/>
                              <w:jc w:val="both"/>
                              <w:rPr>
                                <w:rFonts w:ascii="Arial Nova Light" w:hAnsi="Arial Nova Light"/>
                                <w:sz w:val="16"/>
                                <w:szCs w:val="16"/>
                                <w:lang w:val="en-NZ"/>
                              </w:rPr>
                            </w:pPr>
                            <w:r w:rsidRPr="00295330">
                              <w:rPr>
                                <w:rFonts w:ascii="Arial Nova Light" w:hAnsi="Arial Nova Light"/>
                                <w:sz w:val="16"/>
                                <w:szCs w:val="16"/>
                              </w:rPr>
                              <w:t xml:space="preserve">Adapted by APF from the </w:t>
                            </w:r>
                            <w:r w:rsidRPr="00295330">
                              <w:rPr>
                                <w:rFonts w:ascii="Arial Nova Light" w:hAnsi="Arial Nova Light"/>
                                <w:bCs/>
                                <w:sz w:val="16"/>
                                <w:szCs w:val="16"/>
                                <w:lang w:val="en-AU"/>
                              </w:rPr>
                              <w:t xml:space="preserve">OECD, </w:t>
                            </w:r>
                            <w:r w:rsidRPr="00295330">
                              <w:rPr>
                                <w:rFonts w:ascii="Arial Nova Light" w:hAnsi="Arial Nova Light"/>
                                <w:bCs/>
                                <w:i/>
                                <w:sz w:val="16"/>
                                <w:szCs w:val="16"/>
                                <w:lang w:val="en-AU"/>
                              </w:rPr>
                              <w:t xml:space="preserve">Toolkit for </w:t>
                            </w:r>
                            <w:proofErr w:type="gramStart"/>
                            <w:r w:rsidRPr="00295330">
                              <w:rPr>
                                <w:rFonts w:ascii="Arial Nova Light" w:hAnsi="Arial Nova Light"/>
                                <w:bCs/>
                                <w:i/>
                                <w:sz w:val="16"/>
                                <w:szCs w:val="16"/>
                                <w:lang w:val="en-AU"/>
                              </w:rPr>
                              <w:t>Mainstreaming</w:t>
                            </w:r>
                            <w:proofErr w:type="gramEnd"/>
                            <w:r w:rsidRPr="00295330">
                              <w:rPr>
                                <w:rFonts w:ascii="Arial Nova Light" w:hAnsi="Arial Nova Light"/>
                                <w:bCs/>
                                <w:i/>
                                <w:sz w:val="16"/>
                                <w:szCs w:val="16"/>
                                <w:lang w:val="en-AU"/>
                              </w:rPr>
                              <w:t xml:space="preserve"> and Implementing Gender Equality</w:t>
                            </w:r>
                            <w:r>
                              <w:rPr>
                                <w:rFonts w:ascii="Arial Nova Light" w:hAnsi="Arial Nova Light"/>
                                <w:bCs/>
                                <w:i/>
                                <w:sz w:val="16"/>
                                <w:szCs w:val="16"/>
                                <w:lang w:val="en-AU"/>
                              </w:rPr>
                              <w:t>:</w:t>
                            </w:r>
                            <w:r w:rsidRPr="00295330">
                              <w:rPr>
                                <w:rFonts w:ascii="Arial Nova Light" w:hAnsi="Arial Nova Light"/>
                                <w:bCs/>
                                <w:i/>
                                <w:sz w:val="16"/>
                                <w:szCs w:val="16"/>
                                <w:lang w:val="en-AU"/>
                              </w:rPr>
                              <w:t xml:space="preserve"> Implementing</w:t>
                            </w:r>
                            <w:r w:rsidRPr="00295330">
                              <w:rPr>
                                <w:rFonts w:ascii="Arial Nova Light" w:hAnsi="Arial Nova Light"/>
                                <w:i/>
                                <w:sz w:val="16"/>
                                <w:szCs w:val="16"/>
                                <w:lang w:val="en-AU"/>
                              </w:rPr>
                              <w:t xml:space="preserve"> the 2015 OECD Recommendation on Gender Equality in Public Life.</w:t>
                            </w:r>
                            <w:r w:rsidRPr="00295330">
                              <w:rPr>
                                <w:rFonts w:ascii="Arial Nova Light" w:hAnsi="Arial Nova Light"/>
                                <w:sz w:val="16"/>
                                <w:szCs w:val="16"/>
                                <w:lang w:val="en-AU"/>
                              </w:rPr>
                              <w:t xml:space="preserve"> Available at </w:t>
                            </w:r>
                            <w:hyperlink r:id="rId92" w:history="1">
                              <w:r w:rsidRPr="00295330">
                                <w:rPr>
                                  <w:rFonts w:ascii="Arial Nova Light" w:hAnsi="Arial Nova Light"/>
                                  <w:sz w:val="16"/>
                                  <w:szCs w:val="16"/>
                                  <w:u w:val="single"/>
                                </w:rPr>
                                <w:t>http://www.oecd.org/gov/toolkit-for-mainstreaming-and-implementing-gender-equality.pdf</w:t>
                              </w:r>
                            </w:hyperlink>
                          </w:p>
                          <w:p w14:paraId="1C398186" w14:textId="779A0720" w:rsidR="0098742D" w:rsidRDefault="009874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2730011" id="_x0000_s1053" style="position:absolute;left:0;text-align:left;margin-left:2pt;margin-top:45.45pt;width:445.2pt;height:321.8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" strokecolor="#007ec4">
                <v:stroke joinstyle="miter"/>
                <v:textbox>
                  <w:txbxContent>
                    <w:p w14:paraId="28D94D20" w14:textId="6B105ED8" w:rsidR="0098742D" w:rsidRPr="006E57C6" w:rsidRDefault="0098742D" w:rsidP="009B6A2F">
                      <w:pPr>
                        <w:pStyle w:val="Pa18"/>
                        <w:spacing w:before="120" w:after="120" w:line="240" w:lineRule="auto"/>
                        <w:jc w:val="both"/>
                        <w:rPr>
                          <w:rFonts w:ascii="Arial Nova Light" w:hAnsi="Arial Nova Light"/>
                          <w:bCs/>
                          <w:color w:val="000000"/>
                          <w:sz w:val="20"/>
                          <w:szCs w:val="20"/>
                          <w:lang w:val="en-AU"/>
                        </w:rPr>
                      </w:pPr>
                      <w:r w:rsidRPr="006E57C6">
                        <w:rPr>
                          <w:rFonts w:ascii="Arial Nova Light" w:hAnsi="Arial Nova Light"/>
                          <w:bCs/>
                          <w:color w:val="000000"/>
                          <w:sz w:val="20"/>
                          <w:szCs w:val="20"/>
                          <w:lang w:val="en-AU"/>
                        </w:rPr>
                        <w:t>Pitfalls to avoid when implementing a gender mainstreaming strategy:</w:t>
                      </w:r>
                    </w:p>
                    <w:p w14:paraId="337085AA" w14:textId="5D60D2B2"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 xml:space="preserve">Responsibility for gender equality policies </w:t>
                      </w:r>
                      <w:proofErr w:type="gramStart"/>
                      <w:r w:rsidRPr="006E57C6">
                        <w:rPr>
                          <w:rFonts w:ascii="Arial Nova Light" w:hAnsi="Arial Nova Light"/>
                          <w:sz w:val="20"/>
                          <w:szCs w:val="20"/>
                          <w:lang w:val="en-AU"/>
                        </w:rPr>
                        <w:t>are</w:t>
                      </w:r>
                      <w:proofErr w:type="gramEnd"/>
                      <w:r w:rsidRPr="006E57C6">
                        <w:rPr>
                          <w:rFonts w:ascii="Arial Nova Light" w:hAnsi="Arial Nova Light"/>
                          <w:sz w:val="20"/>
                          <w:szCs w:val="20"/>
                          <w:lang w:val="en-AU"/>
                        </w:rPr>
                        <w:t xml:space="preserve"> </w:t>
                      </w:r>
                      <w:r>
                        <w:rPr>
                          <w:rFonts w:ascii="Arial Nova Light" w:hAnsi="Arial Nova Light"/>
                          <w:sz w:val="20"/>
                          <w:szCs w:val="20"/>
                          <w:lang w:val="en-AU"/>
                        </w:rPr>
                        <w:t xml:space="preserve">not </w:t>
                      </w:r>
                      <w:r w:rsidRPr="006E57C6">
                        <w:rPr>
                          <w:rFonts w:ascii="Arial Nova Light" w:hAnsi="Arial Nova Light"/>
                          <w:sz w:val="20"/>
                          <w:szCs w:val="20"/>
                          <w:lang w:val="en-AU"/>
                        </w:rPr>
                        <w:t xml:space="preserve">placed at a </w:t>
                      </w:r>
                      <w:r>
                        <w:rPr>
                          <w:rFonts w:ascii="Arial Nova Light" w:hAnsi="Arial Nova Light"/>
                          <w:sz w:val="20"/>
                          <w:szCs w:val="20"/>
                          <w:lang w:val="en-AU"/>
                        </w:rPr>
                        <w:t xml:space="preserve">sufficiently senior </w:t>
                      </w:r>
                      <w:r w:rsidRPr="006E57C6">
                        <w:rPr>
                          <w:rFonts w:ascii="Arial Nova Light" w:hAnsi="Arial Nova Light"/>
                          <w:sz w:val="20"/>
                          <w:szCs w:val="20"/>
                          <w:lang w:val="en-AU"/>
                        </w:rPr>
                        <w:t xml:space="preserve">level </w:t>
                      </w:r>
                      <w:r>
                        <w:rPr>
                          <w:rFonts w:ascii="Arial Nova Light" w:hAnsi="Arial Nova Light"/>
                          <w:sz w:val="20"/>
                          <w:szCs w:val="20"/>
                          <w:lang w:val="en-AU"/>
                        </w:rPr>
                        <w:t>within</w:t>
                      </w:r>
                      <w:r w:rsidRPr="006E57C6">
                        <w:rPr>
                          <w:rFonts w:ascii="Arial Nova Light" w:hAnsi="Arial Nova Light"/>
                          <w:sz w:val="20"/>
                          <w:szCs w:val="20"/>
                          <w:lang w:val="en-AU"/>
                        </w:rPr>
                        <w:t xml:space="preserve"> the NHRI</w:t>
                      </w:r>
                    </w:p>
                    <w:p w14:paraId="7EC497B5" w14:textId="77777777"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 xml:space="preserve">Gender focal points/units are under-resourced </w:t>
                      </w:r>
                    </w:p>
                    <w:p w14:paraId="56FCE97F" w14:textId="51492CB5"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Gender equality programs are under-</w:t>
                      </w:r>
                      <w:proofErr w:type="gramStart"/>
                      <w:r w:rsidRPr="006E57C6">
                        <w:rPr>
                          <w:rFonts w:ascii="Arial Nova Light" w:hAnsi="Arial Nova Light"/>
                          <w:sz w:val="20"/>
                          <w:szCs w:val="20"/>
                          <w:lang w:val="en-AU"/>
                        </w:rPr>
                        <w:t>resourced;</w:t>
                      </w:r>
                      <w:proofErr w:type="gramEnd"/>
                      <w:r w:rsidRPr="006E57C6">
                        <w:rPr>
                          <w:rFonts w:ascii="Arial Nova Light" w:hAnsi="Arial Nova Light"/>
                          <w:sz w:val="20"/>
                          <w:szCs w:val="20"/>
                          <w:lang w:val="en-AU"/>
                        </w:rPr>
                        <w:t xml:space="preserve"> </w:t>
                      </w:r>
                    </w:p>
                    <w:p w14:paraId="3F9698F5" w14:textId="128BE588"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 xml:space="preserve">Work on gender equality </w:t>
                      </w:r>
                      <w:r>
                        <w:rPr>
                          <w:rFonts w:ascii="Arial Nova Light" w:hAnsi="Arial Nova Light"/>
                          <w:sz w:val="20"/>
                          <w:szCs w:val="20"/>
                          <w:lang w:val="en-AU"/>
                        </w:rPr>
                        <w:t>occurs</w:t>
                      </w:r>
                      <w:r w:rsidRPr="006E57C6">
                        <w:rPr>
                          <w:rFonts w:ascii="Arial Nova Light" w:hAnsi="Arial Nova Light"/>
                          <w:sz w:val="20"/>
                          <w:szCs w:val="20"/>
                          <w:lang w:val="en-AU"/>
                        </w:rPr>
                        <w:t xml:space="preserve"> in silos, with insufficient capacity, planning and accountability</w:t>
                      </w:r>
                    </w:p>
                    <w:p w14:paraId="0F76D775" w14:textId="15D89553"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Mainstreaming strategies are coordinated and supported at the national level, but not at the</w:t>
                      </w:r>
                      <w:r>
                        <w:rPr>
                          <w:rFonts w:ascii="Arial Nova Light" w:hAnsi="Arial Nova Light"/>
                          <w:sz w:val="20"/>
                          <w:szCs w:val="20"/>
                          <w:lang w:val="en-AU"/>
                        </w:rPr>
                        <w:t xml:space="preserve"> </w:t>
                      </w:r>
                      <w:r w:rsidRPr="006E57C6">
                        <w:rPr>
                          <w:rFonts w:ascii="Arial Nova Light" w:hAnsi="Arial Nova Light"/>
                          <w:sz w:val="20"/>
                          <w:szCs w:val="20"/>
                          <w:lang w:val="en-AU"/>
                        </w:rPr>
                        <w:t>regional level</w:t>
                      </w:r>
                    </w:p>
                    <w:p w14:paraId="5D345EEC" w14:textId="65EB6D24"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Lack of sanctions for employees who do not comply to gender equality requirements</w:t>
                      </w:r>
                      <w:r>
                        <w:rPr>
                          <w:rFonts w:ascii="Arial Nova Light" w:hAnsi="Arial Nova Light"/>
                          <w:sz w:val="20"/>
                          <w:szCs w:val="20"/>
                          <w:lang w:val="en-AU"/>
                        </w:rPr>
                        <w:t xml:space="preserve"> and/or a </w:t>
                      </w:r>
                      <w:r w:rsidRPr="006E57C6">
                        <w:rPr>
                          <w:rFonts w:ascii="Arial Nova Light" w:hAnsi="Arial Nova Light"/>
                          <w:sz w:val="20"/>
                          <w:szCs w:val="20"/>
                          <w:lang w:val="en-AU"/>
                        </w:rPr>
                        <w:t>lack of incentives encouraging compliance</w:t>
                      </w:r>
                    </w:p>
                    <w:p w14:paraId="3D2A5F26" w14:textId="13C6F631" w:rsidR="0098742D" w:rsidRPr="006E57C6" w:rsidRDefault="0098742D" w:rsidP="00830389">
                      <w:pPr>
                        <w:pStyle w:val="Default"/>
                        <w:numPr>
                          <w:ilvl w:val="0"/>
                          <w:numId w:val="43"/>
                        </w:numPr>
                        <w:adjustRightInd/>
                        <w:spacing w:before="120" w:after="120"/>
                        <w:ind w:left="714" w:hanging="357"/>
                        <w:jc w:val="both"/>
                        <w:rPr>
                          <w:rFonts w:ascii="Arial Nova Light" w:hAnsi="Arial Nova Light"/>
                          <w:sz w:val="20"/>
                          <w:szCs w:val="20"/>
                          <w:lang w:val="en-AU"/>
                        </w:rPr>
                      </w:pPr>
                      <w:r w:rsidRPr="006E57C6">
                        <w:rPr>
                          <w:rFonts w:ascii="Arial Nova Light" w:hAnsi="Arial Nova Light"/>
                          <w:sz w:val="20"/>
                          <w:szCs w:val="20"/>
                          <w:lang w:val="en-AU"/>
                        </w:rPr>
                        <w:t>Lack of tailored gender expertise in policy areas targeted with mainstreaming strategies (</w:t>
                      </w:r>
                      <w:proofErr w:type="gramStart"/>
                      <w:r w:rsidRPr="006E57C6">
                        <w:rPr>
                          <w:rFonts w:ascii="Arial Nova Light" w:hAnsi="Arial Nova Light"/>
                          <w:sz w:val="20"/>
                          <w:szCs w:val="20"/>
                          <w:lang w:val="en-AU"/>
                        </w:rPr>
                        <w:t>i.e.</w:t>
                      </w:r>
                      <w:proofErr w:type="gramEnd"/>
                      <w:r w:rsidRPr="006E57C6">
                        <w:rPr>
                          <w:rFonts w:ascii="Arial Nova Light" w:hAnsi="Arial Nova Light"/>
                          <w:sz w:val="20"/>
                          <w:szCs w:val="20"/>
                          <w:lang w:val="en-AU"/>
                        </w:rPr>
                        <w:t xml:space="preserve"> gender in climate change, gender in technologies etc.)</w:t>
                      </w:r>
                    </w:p>
                    <w:p w14:paraId="1D90FF5C" w14:textId="52DF6FCB" w:rsidR="0098742D" w:rsidRPr="009B6A2F" w:rsidRDefault="0098742D" w:rsidP="00830389">
                      <w:pPr>
                        <w:pStyle w:val="Default"/>
                        <w:numPr>
                          <w:ilvl w:val="0"/>
                          <w:numId w:val="43"/>
                        </w:numPr>
                        <w:adjustRightInd/>
                        <w:spacing w:before="120" w:after="120"/>
                        <w:ind w:left="714" w:hanging="357"/>
                        <w:jc w:val="both"/>
                        <w:rPr>
                          <w:rFonts w:ascii="Arial Nova Light" w:hAnsi="Arial Nova Light"/>
                          <w:sz w:val="22"/>
                          <w:szCs w:val="22"/>
                          <w:lang w:val="en-AU"/>
                        </w:rPr>
                      </w:pPr>
                      <w:r w:rsidRPr="006E57C6">
                        <w:rPr>
                          <w:rFonts w:ascii="Arial Nova Light" w:hAnsi="Arial Nova Light"/>
                          <w:sz w:val="20"/>
                          <w:szCs w:val="20"/>
                          <w:lang w:val="en-AU"/>
                        </w:rPr>
                        <w:t xml:space="preserve">Coordination mechanisms/efforts are </w:t>
                      </w:r>
                      <w:proofErr w:type="gramStart"/>
                      <w:r w:rsidRPr="006E57C6">
                        <w:rPr>
                          <w:rFonts w:ascii="Arial Nova Light" w:hAnsi="Arial Nova Light"/>
                          <w:sz w:val="20"/>
                          <w:szCs w:val="20"/>
                          <w:lang w:val="en-AU"/>
                        </w:rPr>
                        <w:t>fragmented</w:t>
                      </w:r>
                      <w:proofErr w:type="gramEnd"/>
                      <w:r w:rsidRPr="006E57C6">
                        <w:rPr>
                          <w:rFonts w:ascii="Arial Nova Light" w:hAnsi="Arial Nova Light"/>
                          <w:sz w:val="20"/>
                          <w:szCs w:val="20"/>
                          <w:lang w:val="en-AU"/>
                        </w:rPr>
                        <w:t xml:space="preserve"> and responsibilities reside in multiple departments with risks of duplication, overlapping and missed opportunities. </w:t>
                      </w:r>
                    </w:p>
                    <w:p w14:paraId="5EA13BFF" w14:textId="16E53155" w:rsidR="0098742D" w:rsidRPr="00974E80" w:rsidRDefault="0098742D" w:rsidP="009B6A2F">
                      <w:pPr>
                        <w:spacing w:before="60" w:after="60" w:line="240" w:lineRule="auto"/>
                        <w:jc w:val="both"/>
                        <w:rPr>
                          <w:rFonts w:ascii="Arial Nova Light" w:hAnsi="Arial Nova Light"/>
                          <w:sz w:val="16"/>
                          <w:szCs w:val="16"/>
                          <w:lang w:val="en-NZ"/>
                        </w:rPr>
                      </w:pPr>
                      <w:r w:rsidRPr="00295330">
                        <w:rPr>
                          <w:rFonts w:ascii="Arial Nova Light" w:hAnsi="Arial Nova Light"/>
                          <w:sz w:val="16"/>
                          <w:szCs w:val="16"/>
                        </w:rPr>
                        <w:t xml:space="preserve">Adapted by APF from the </w:t>
                      </w:r>
                      <w:r w:rsidRPr="00295330">
                        <w:rPr>
                          <w:rFonts w:ascii="Arial Nova Light" w:hAnsi="Arial Nova Light"/>
                          <w:bCs/>
                          <w:sz w:val="16"/>
                          <w:szCs w:val="16"/>
                          <w:lang w:val="en-AU"/>
                        </w:rPr>
                        <w:t xml:space="preserve">OECD, </w:t>
                      </w:r>
                      <w:r w:rsidRPr="00295330">
                        <w:rPr>
                          <w:rFonts w:ascii="Arial Nova Light" w:hAnsi="Arial Nova Light"/>
                          <w:bCs/>
                          <w:i/>
                          <w:sz w:val="16"/>
                          <w:szCs w:val="16"/>
                          <w:lang w:val="en-AU"/>
                        </w:rPr>
                        <w:t xml:space="preserve">Toolkit for </w:t>
                      </w:r>
                      <w:proofErr w:type="gramStart"/>
                      <w:r w:rsidRPr="00295330">
                        <w:rPr>
                          <w:rFonts w:ascii="Arial Nova Light" w:hAnsi="Arial Nova Light"/>
                          <w:bCs/>
                          <w:i/>
                          <w:sz w:val="16"/>
                          <w:szCs w:val="16"/>
                          <w:lang w:val="en-AU"/>
                        </w:rPr>
                        <w:t>Mainstreaming</w:t>
                      </w:r>
                      <w:proofErr w:type="gramEnd"/>
                      <w:r w:rsidRPr="00295330">
                        <w:rPr>
                          <w:rFonts w:ascii="Arial Nova Light" w:hAnsi="Arial Nova Light"/>
                          <w:bCs/>
                          <w:i/>
                          <w:sz w:val="16"/>
                          <w:szCs w:val="16"/>
                          <w:lang w:val="en-AU"/>
                        </w:rPr>
                        <w:t xml:space="preserve"> and Implementing Gender Equality</w:t>
                      </w:r>
                      <w:r>
                        <w:rPr>
                          <w:rFonts w:ascii="Arial Nova Light" w:hAnsi="Arial Nova Light"/>
                          <w:bCs/>
                          <w:i/>
                          <w:sz w:val="16"/>
                          <w:szCs w:val="16"/>
                          <w:lang w:val="en-AU"/>
                        </w:rPr>
                        <w:t>:</w:t>
                      </w:r>
                      <w:r w:rsidRPr="00295330">
                        <w:rPr>
                          <w:rFonts w:ascii="Arial Nova Light" w:hAnsi="Arial Nova Light"/>
                          <w:bCs/>
                          <w:i/>
                          <w:sz w:val="16"/>
                          <w:szCs w:val="16"/>
                          <w:lang w:val="en-AU"/>
                        </w:rPr>
                        <w:t xml:space="preserve"> Implementing</w:t>
                      </w:r>
                      <w:r w:rsidRPr="00295330">
                        <w:rPr>
                          <w:rFonts w:ascii="Arial Nova Light" w:hAnsi="Arial Nova Light"/>
                          <w:i/>
                          <w:sz w:val="16"/>
                          <w:szCs w:val="16"/>
                          <w:lang w:val="en-AU"/>
                        </w:rPr>
                        <w:t xml:space="preserve"> the 2015 OECD Recommendation on Gender Equality in Public Life.</w:t>
                      </w:r>
                      <w:r w:rsidRPr="00295330">
                        <w:rPr>
                          <w:rFonts w:ascii="Arial Nova Light" w:hAnsi="Arial Nova Light"/>
                          <w:sz w:val="16"/>
                          <w:szCs w:val="16"/>
                          <w:lang w:val="en-AU"/>
                        </w:rPr>
                        <w:t xml:space="preserve"> Available at </w:t>
                      </w:r>
                      <w:hyperlink r:id="rId96" w:history="1">
                        <w:r w:rsidRPr="00295330">
                          <w:rPr>
                            <w:rFonts w:ascii="Arial Nova Light" w:hAnsi="Arial Nova Light"/>
                            <w:sz w:val="16"/>
                            <w:szCs w:val="16"/>
                            <w:u w:val="single"/>
                          </w:rPr>
                          <w:t>http://www.oecd.org/gov/toolkit-for-mainstreaming-and-implementing-gender-equality.pdf</w:t>
                        </w:r>
                      </w:hyperlink>
                    </w:p>
                    <w:p w14:paraId="1C398186" w14:textId="779A0720" w:rsidR="0098742D" w:rsidRDefault="0098742D"/>
                  </w:txbxContent>
                </v:textbox>
                <w10:wrap type="square" anchorx="margin"/>
              </v:roundrect>
            </w:pict>
          </mc:Fallback>
        </mc:AlternateContent>
      </w:r>
      <w:r w:rsidR="00172BF4" w:rsidRPr="008D2292">
        <w:rPr>
          <w:rFonts w:ascii="Arial Nova Light" w:hAnsi="Arial Nova Light" w:cs="Calibri"/>
          <w:bCs/>
          <w:color w:val="000000"/>
          <w:lang w:val="en-NZ"/>
        </w:rPr>
        <w:t>Adequate resources</w:t>
      </w:r>
      <w:r w:rsidR="00E93239">
        <w:rPr>
          <w:rFonts w:ascii="Arial Nova Light" w:hAnsi="Arial Nova Light" w:cs="Calibri"/>
          <w:bCs/>
          <w:color w:val="000000"/>
          <w:lang w:val="en-NZ"/>
        </w:rPr>
        <w:t>:</w:t>
      </w:r>
      <w:r w:rsidR="00B8567C">
        <w:rPr>
          <w:rFonts w:ascii="Arial Nova Light" w:hAnsi="Arial Nova Light" w:cs="Calibri"/>
          <w:bCs/>
          <w:color w:val="000000"/>
          <w:lang w:val="en-NZ"/>
        </w:rPr>
        <w:t xml:space="preserve"> t</w:t>
      </w:r>
      <w:r w:rsidR="00172BF4" w:rsidRPr="008D2292">
        <w:rPr>
          <w:rFonts w:ascii="Arial Nova Light" w:hAnsi="Arial Nova Light" w:cs="Calibri"/>
          <w:color w:val="000000"/>
          <w:lang w:val="en-NZ"/>
        </w:rPr>
        <w:t xml:space="preserve">he </w:t>
      </w:r>
      <w:r w:rsidR="00B8567C">
        <w:rPr>
          <w:rFonts w:ascii="Arial Nova Light" w:hAnsi="Arial Nova Light" w:cs="Calibri"/>
          <w:color w:val="000000"/>
          <w:lang w:val="en-NZ"/>
        </w:rPr>
        <w:t xml:space="preserve">extent </w:t>
      </w:r>
      <w:r w:rsidR="00172BF4" w:rsidRPr="008D2292">
        <w:rPr>
          <w:rFonts w:ascii="Arial Nova Light" w:hAnsi="Arial Nova Light" w:cs="Calibri"/>
          <w:color w:val="000000"/>
          <w:lang w:val="en-NZ"/>
        </w:rPr>
        <w:t xml:space="preserve">of human and financial resources </w:t>
      </w:r>
      <w:r w:rsidR="00B8567C">
        <w:rPr>
          <w:rFonts w:ascii="Arial Nova Light" w:hAnsi="Arial Nova Light" w:cs="Calibri"/>
          <w:color w:val="000000"/>
          <w:lang w:val="en-NZ"/>
        </w:rPr>
        <w:t>allocated to gender</w:t>
      </w:r>
      <w:r w:rsidR="00172BF4" w:rsidRPr="008D2292">
        <w:rPr>
          <w:rFonts w:ascii="Arial Nova Light" w:hAnsi="Arial Nova Light" w:cs="Calibri"/>
          <w:color w:val="000000"/>
          <w:lang w:val="en-NZ"/>
        </w:rPr>
        <w:t xml:space="preserve"> mainstreaming.</w:t>
      </w:r>
      <w:r w:rsidR="00295330">
        <w:rPr>
          <w:rStyle w:val="FootnoteReference"/>
          <w:rFonts w:ascii="Arial Nova Light" w:hAnsi="Arial Nova Light" w:cs="Calibri"/>
          <w:color w:val="000000"/>
          <w:lang w:val="en-NZ"/>
        </w:rPr>
        <w:footnoteReference w:id="24"/>
      </w:r>
    </w:p>
    <w:p w14:paraId="6CE33110" w14:textId="5508C517" w:rsidR="00493DE7" w:rsidRDefault="00493DE7" w:rsidP="004E02D0">
      <w:pPr>
        <w:spacing w:after="0"/>
        <w:jc w:val="both"/>
        <w:rPr>
          <w:rFonts w:ascii="Arial Nova Light" w:hAnsi="Arial Nova Light" w:cs="Arial"/>
          <w:shd w:val="clear" w:color="auto" w:fill="FFFFFF" w:themeFill="background1"/>
        </w:rPr>
      </w:pPr>
    </w:p>
    <w:p w14:paraId="5ED5BC1A" w14:textId="0AF2850B" w:rsidR="00CE10A4" w:rsidRDefault="00CE10A4" w:rsidP="00974E80">
      <w:pPr>
        <w:pStyle w:val="Pa18"/>
        <w:spacing w:line="240" w:lineRule="auto"/>
        <w:jc w:val="both"/>
        <w:rPr>
          <w:rFonts w:ascii="Arial Nova Light" w:hAnsi="Arial Nova Light"/>
          <w:bCs/>
          <w:color w:val="000000"/>
          <w:sz w:val="22"/>
          <w:szCs w:val="22"/>
          <w:lang w:val="en-AU"/>
        </w:rPr>
      </w:pPr>
    </w:p>
    <w:p w14:paraId="14E6ADEC" w14:textId="77777777" w:rsidR="00E02CCD" w:rsidRDefault="00E02CCD" w:rsidP="00974E80">
      <w:pPr>
        <w:pStyle w:val="Pa18"/>
        <w:spacing w:line="240" w:lineRule="auto"/>
        <w:jc w:val="both"/>
        <w:rPr>
          <w:rFonts w:ascii="Arial Nova Light" w:hAnsi="Arial Nova Light"/>
          <w:bCs/>
          <w:color w:val="000000"/>
          <w:sz w:val="22"/>
          <w:szCs w:val="22"/>
          <w:lang w:val="en-AU"/>
        </w:rPr>
      </w:pPr>
    </w:p>
    <w:p w14:paraId="338E1998" w14:textId="678EB141" w:rsidR="004E02D0" w:rsidRDefault="004E02D0" w:rsidP="00974E80">
      <w:pPr>
        <w:spacing w:after="0" w:line="240" w:lineRule="auto"/>
        <w:jc w:val="both"/>
        <w:rPr>
          <w:rFonts w:ascii="Arial Nova Light" w:hAnsi="Arial Nova Light" w:cs="Arial"/>
          <w:shd w:val="clear" w:color="auto" w:fill="FFFFFF" w:themeFill="background1"/>
        </w:rPr>
      </w:pPr>
      <w:r w:rsidRPr="00381840">
        <w:rPr>
          <w:rFonts w:ascii="Arial Nova Light" w:hAnsi="Arial Nova Light" w:cs="Arial"/>
          <w:shd w:val="clear" w:color="auto" w:fill="FFFFFF" w:themeFill="background1"/>
        </w:rPr>
        <w:t>The following two sections identify the key areas of a</w:t>
      </w:r>
      <w:r w:rsidR="007178BF">
        <w:rPr>
          <w:rFonts w:ascii="Arial Nova Light" w:hAnsi="Arial Nova Light" w:cs="Arial"/>
          <w:shd w:val="clear" w:color="auto" w:fill="FFFFFF" w:themeFill="background1"/>
        </w:rPr>
        <w:t>n</w:t>
      </w:r>
      <w:r w:rsidRPr="00381840">
        <w:rPr>
          <w:rFonts w:ascii="Arial Nova Light" w:hAnsi="Arial Nova Light" w:cs="Arial"/>
          <w:shd w:val="clear" w:color="auto" w:fill="FFFFFF" w:themeFill="background1"/>
        </w:rPr>
        <w:t xml:space="preserve"> NHRI’s internal and external operations and highlight some of the factors that would demonstrate that a gender mainstreaming strategy has been successfully planned and implemented. </w:t>
      </w:r>
    </w:p>
    <w:p w14:paraId="472F17ED" w14:textId="77777777" w:rsidR="00D45D94" w:rsidRDefault="00D45D94" w:rsidP="00974E80">
      <w:pPr>
        <w:spacing w:after="0" w:line="240" w:lineRule="auto"/>
        <w:jc w:val="both"/>
        <w:rPr>
          <w:rFonts w:ascii="Arial Nova Light" w:hAnsi="Arial Nova Light" w:cs="Arial"/>
          <w:shd w:val="clear" w:color="auto" w:fill="FFFFFF" w:themeFill="background1"/>
        </w:rPr>
      </w:pPr>
    </w:p>
    <w:p w14:paraId="6167BE34" w14:textId="2F81D590" w:rsidR="009F5711" w:rsidRPr="00685CB3" w:rsidRDefault="00BB27A5" w:rsidP="00BB27A5">
      <w:pPr>
        <w:pStyle w:val="Style8"/>
      </w:pPr>
      <w:bookmarkStart w:id="27" w:name="_Toc10709804"/>
      <w:r>
        <w:t xml:space="preserve">3.1 </w:t>
      </w:r>
      <w:r w:rsidR="00F1664D" w:rsidRPr="00685CB3">
        <w:t>Gender mainstreaming the c</w:t>
      </w:r>
      <w:r w:rsidR="00A142EF" w:rsidRPr="00685CB3">
        <w:t xml:space="preserve">ulture and </w:t>
      </w:r>
      <w:r w:rsidR="009F5711" w:rsidRPr="00685CB3">
        <w:t>internal operations of a</w:t>
      </w:r>
      <w:r w:rsidR="007178BF">
        <w:t>n</w:t>
      </w:r>
      <w:r w:rsidR="009F5711" w:rsidRPr="00685CB3">
        <w:t xml:space="preserve"> NHRI</w:t>
      </w:r>
      <w:r w:rsidR="00C7066F" w:rsidRPr="00685CB3">
        <w:rPr>
          <w:rStyle w:val="FootnoteReference"/>
        </w:rPr>
        <w:footnoteReference w:id="25"/>
      </w:r>
      <w:bookmarkEnd w:id="27"/>
    </w:p>
    <w:p w14:paraId="7A417BF5" w14:textId="77777777" w:rsidR="009F5711" w:rsidRPr="00381840" w:rsidRDefault="009F5711" w:rsidP="00974E80">
      <w:pPr>
        <w:spacing w:after="0" w:line="240" w:lineRule="auto"/>
        <w:jc w:val="both"/>
        <w:rPr>
          <w:rFonts w:ascii="Arial Nova Light" w:hAnsi="Arial Nova Light" w:cs="Arial"/>
        </w:rPr>
      </w:pPr>
    </w:p>
    <w:p w14:paraId="20C398C9" w14:textId="5C530DDF" w:rsidR="007A0247" w:rsidRPr="00A4049B" w:rsidRDefault="005A010B" w:rsidP="00974E80">
      <w:pPr>
        <w:spacing w:after="0" w:line="240" w:lineRule="auto"/>
        <w:jc w:val="both"/>
        <w:rPr>
          <w:rFonts w:ascii="Arial Nova Light" w:hAnsi="Arial Nova Light" w:cs="Arial"/>
        </w:rPr>
      </w:pPr>
      <w:r w:rsidRPr="00A4049B">
        <w:rPr>
          <w:rFonts w:ascii="Arial Nova Light" w:hAnsi="Arial Nova Light" w:cs="Arial"/>
        </w:rPr>
        <w:t>As the Guidelines have discussed, g</w:t>
      </w:r>
      <w:r w:rsidR="002B6287" w:rsidRPr="00A4049B">
        <w:rPr>
          <w:rFonts w:ascii="Arial Nova Light" w:hAnsi="Arial Nova Light" w:cs="Arial"/>
        </w:rPr>
        <w:t xml:space="preserve">ender mainstreaming is </w:t>
      </w:r>
      <w:r w:rsidRPr="00A4049B">
        <w:rPr>
          <w:rFonts w:ascii="Arial Nova Light" w:hAnsi="Arial Nova Light" w:cs="Arial"/>
        </w:rPr>
        <w:t xml:space="preserve">not just an ‘add-on’ activity. </w:t>
      </w:r>
      <w:r w:rsidR="00003D29" w:rsidRPr="00A4049B">
        <w:rPr>
          <w:rFonts w:ascii="Arial Nova Light" w:hAnsi="Arial Nova Light" w:cs="Arial"/>
        </w:rPr>
        <w:t xml:space="preserve">It </w:t>
      </w:r>
      <w:r w:rsidR="007A0247" w:rsidRPr="00A4049B">
        <w:rPr>
          <w:rFonts w:ascii="Arial Nova Light" w:hAnsi="Arial Nova Light" w:cs="Arial"/>
        </w:rPr>
        <w:t>requires</w:t>
      </w:r>
      <w:r w:rsidR="00DB19A5" w:rsidRPr="00A4049B">
        <w:rPr>
          <w:rFonts w:ascii="Arial Nova Light" w:hAnsi="Arial Nova Light" w:cs="Arial"/>
        </w:rPr>
        <w:t xml:space="preserve"> a </w:t>
      </w:r>
      <w:r w:rsidR="00971C5D">
        <w:rPr>
          <w:rFonts w:ascii="Arial Nova Light" w:hAnsi="Arial Nova Light" w:cs="Arial"/>
        </w:rPr>
        <w:t xml:space="preserve">systematic and </w:t>
      </w:r>
      <w:r w:rsidR="00DB19A5" w:rsidRPr="00A4049B">
        <w:rPr>
          <w:rFonts w:ascii="Arial Nova Light" w:hAnsi="Arial Nova Light" w:cs="Arial"/>
        </w:rPr>
        <w:t>strategic approach that involves</w:t>
      </w:r>
      <w:r w:rsidR="007A0247" w:rsidRPr="00A4049B">
        <w:rPr>
          <w:rFonts w:ascii="Arial Nova Light" w:hAnsi="Arial Nova Light" w:cs="Arial"/>
        </w:rPr>
        <w:t>:</w:t>
      </w:r>
      <w:r w:rsidR="00003D29" w:rsidRPr="00A4049B">
        <w:rPr>
          <w:rFonts w:ascii="Arial Nova Light" w:hAnsi="Arial Nova Light" w:cs="Arial"/>
        </w:rPr>
        <w:t xml:space="preserve"> </w:t>
      </w:r>
    </w:p>
    <w:p w14:paraId="7450FC64" w14:textId="36061C94" w:rsidR="00EE0F86" w:rsidRPr="00A4049B" w:rsidRDefault="00D45D94" w:rsidP="00BF687F">
      <w:pPr>
        <w:pStyle w:val="ListParagraph"/>
        <w:numPr>
          <w:ilvl w:val="0"/>
          <w:numId w:val="39"/>
        </w:numPr>
        <w:spacing w:before="60" w:after="60" w:line="240" w:lineRule="auto"/>
        <w:ind w:left="777" w:hanging="357"/>
        <w:contextualSpacing w:val="0"/>
        <w:jc w:val="both"/>
        <w:rPr>
          <w:rFonts w:ascii="Arial Nova Light" w:hAnsi="Arial Nova Light" w:cs="Arial"/>
        </w:rPr>
      </w:pPr>
      <w:r>
        <w:rPr>
          <w:rFonts w:ascii="Arial Nova Light" w:hAnsi="Arial Nova Light" w:cs="Arial"/>
        </w:rPr>
        <w:t>A</w:t>
      </w:r>
      <w:r w:rsidR="00971C5D">
        <w:rPr>
          <w:rFonts w:ascii="Arial Nova Light" w:hAnsi="Arial Nova Light" w:cs="Arial"/>
        </w:rPr>
        <w:t>n assessment</w:t>
      </w:r>
      <w:r w:rsidR="00003D29" w:rsidRPr="00A4049B">
        <w:rPr>
          <w:rFonts w:ascii="Arial Nova Light" w:hAnsi="Arial Nova Light" w:cs="Arial"/>
        </w:rPr>
        <w:t xml:space="preserve"> of the </w:t>
      </w:r>
      <w:r w:rsidR="00BB30AB" w:rsidRPr="00A4049B">
        <w:rPr>
          <w:rFonts w:ascii="Arial Nova Light" w:hAnsi="Arial Nova Light" w:cs="Arial"/>
        </w:rPr>
        <w:t>NHRI to</w:t>
      </w:r>
      <w:r w:rsidR="007A0247" w:rsidRPr="00A4049B">
        <w:rPr>
          <w:rFonts w:ascii="Arial Nova Light" w:hAnsi="Arial Nova Light" w:cs="Arial"/>
        </w:rPr>
        <w:t xml:space="preserve"> </w:t>
      </w:r>
      <w:r w:rsidR="00BB30AB" w:rsidRPr="00A4049B">
        <w:rPr>
          <w:rFonts w:ascii="Arial Nova Light" w:hAnsi="Arial Nova Light" w:cs="Arial"/>
        </w:rPr>
        <w:t xml:space="preserve">understand how well gender equality is integrated into all functions, </w:t>
      </w:r>
      <w:proofErr w:type="gramStart"/>
      <w:r w:rsidR="00BB30AB" w:rsidRPr="00A4049B">
        <w:rPr>
          <w:rFonts w:ascii="Arial Nova Light" w:hAnsi="Arial Nova Light" w:cs="Arial"/>
        </w:rPr>
        <w:t>roles</w:t>
      </w:r>
      <w:proofErr w:type="gramEnd"/>
      <w:r w:rsidR="00BB30AB" w:rsidRPr="00A4049B">
        <w:rPr>
          <w:rFonts w:ascii="Arial Nova Light" w:hAnsi="Arial Nova Light" w:cs="Arial"/>
        </w:rPr>
        <w:t xml:space="preserve"> and divisions and at all levels</w:t>
      </w:r>
    </w:p>
    <w:p w14:paraId="07886E19" w14:textId="238330FC" w:rsidR="00EE0F86" w:rsidRPr="00A4049B" w:rsidRDefault="00D45D94" w:rsidP="00BF687F">
      <w:pPr>
        <w:pStyle w:val="ListParagraph"/>
        <w:numPr>
          <w:ilvl w:val="0"/>
          <w:numId w:val="39"/>
        </w:numPr>
        <w:spacing w:before="60" w:after="60" w:line="240" w:lineRule="auto"/>
        <w:ind w:left="777" w:hanging="357"/>
        <w:contextualSpacing w:val="0"/>
        <w:jc w:val="both"/>
        <w:rPr>
          <w:rFonts w:ascii="Arial Nova Light" w:hAnsi="Arial Nova Light" w:cs="Arial"/>
        </w:rPr>
      </w:pPr>
      <w:r>
        <w:rPr>
          <w:rFonts w:ascii="Arial Nova Light" w:hAnsi="Arial Nova Light" w:cs="Arial"/>
        </w:rPr>
        <w:t>D</w:t>
      </w:r>
      <w:r w:rsidR="00EE0F86" w:rsidRPr="00A4049B">
        <w:rPr>
          <w:rFonts w:ascii="Arial Nova Light" w:hAnsi="Arial Nova Light" w:cs="Arial"/>
        </w:rPr>
        <w:t>e</w:t>
      </w:r>
      <w:r w:rsidR="009C29CB">
        <w:rPr>
          <w:rFonts w:ascii="Arial Nova Light" w:hAnsi="Arial Nova Light" w:cs="Arial"/>
        </w:rPr>
        <w:t>veloping</w:t>
      </w:r>
      <w:r w:rsidR="00EE0F86" w:rsidRPr="00A4049B">
        <w:rPr>
          <w:rFonts w:ascii="Arial Nova Light" w:hAnsi="Arial Nova Light" w:cs="Arial"/>
        </w:rPr>
        <w:t xml:space="preserve"> a plan </w:t>
      </w:r>
      <w:r w:rsidR="009C29CB">
        <w:rPr>
          <w:rFonts w:ascii="Arial Nova Light" w:hAnsi="Arial Nova Light" w:cs="Arial"/>
        </w:rPr>
        <w:t xml:space="preserve">to increase </w:t>
      </w:r>
      <w:r w:rsidR="00321326">
        <w:rPr>
          <w:rFonts w:ascii="Arial Nova Light" w:hAnsi="Arial Nova Light" w:cs="Arial"/>
        </w:rPr>
        <w:t xml:space="preserve">the NHRIs commitment to </w:t>
      </w:r>
      <w:r w:rsidR="009C29CB">
        <w:rPr>
          <w:rFonts w:ascii="Arial Nova Light" w:hAnsi="Arial Nova Light" w:cs="Arial"/>
        </w:rPr>
        <w:t>gender equality</w:t>
      </w:r>
    </w:p>
    <w:p w14:paraId="4E4BEA6D" w14:textId="7AFAF781" w:rsidR="00EE0F86" w:rsidRPr="00A4049B" w:rsidRDefault="00D45D94" w:rsidP="00BF687F">
      <w:pPr>
        <w:pStyle w:val="ListParagraph"/>
        <w:numPr>
          <w:ilvl w:val="0"/>
          <w:numId w:val="39"/>
        </w:numPr>
        <w:spacing w:after="0" w:line="240" w:lineRule="auto"/>
        <w:ind w:left="777" w:hanging="357"/>
        <w:contextualSpacing w:val="0"/>
        <w:jc w:val="both"/>
        <w:rPr>
          <w:rFonts w:ascii="Arial Nova Light" w:hAnsi="Arial Nova Light" w:cs="Arial"/>
        </w:rPr>
      </w:pPr>
      <w:r>
        <w:rPr>
          <w:rFonts w:ascii="Arial Nova Light" w:hAnsi="Arial Nova Light" w:cs="Arial"/>
        </w:rPr>
        <w:t>E</w:t>
      </w:r>
      <w:r w:rsidR="00EE0F86" w:rsidRPr="00A4049B">
        <w:rPr>
          <w:rFonts w:ascii="Arial Nova Light" w:hAnsi="Arial Nova Light" w:cs="Arial"/>
        </w:rPr>
        <w:t>xecuting, monitoring</w:t>
      </w:r>
      <w:r w:rsidR="00862D62">
        <w:rPr>
          <w:rFonts w:ascii="Arial Nova Light" w:hAnsi="Arial Nova Light" w:cs="Arial"/>
        </w:rPr>
        <w:t>,</w:t>
      </w:r>
      <w:r w:rsidR="00EE0F86" w:rsidRPr="00A4049B">
        <w:rPr>
          <w:rFonts w:ascii="Arial Nova Light" w:hAnsi="Arial Nova Light" w:cs="Arial"/>
        </w:rPr>
        <w:t xml:space="preserve"> </w:t>
      </w:r>
      <w:proofErr w:type="gramStart"/>
      <w:r w:rsidR="00EE0F86" w:rsidRPr="00A4049B">
        <w:rPr>
          <w:rFonts w:ascii="Arial Nova Light" w:hAnsi="Arial Nova Light" w:cs="Arial"/>
        </w:rPr>
        <w:t>evaluating</w:t>
      </w:r>
      <w:proofErr w:type="gramEnd"/>
      <w:r w:rsidR="00EE0F86" w:rsidRPr="00A4049B">
        <w:rPr>
          <w:rFonts w:ascii="Arial Nova Light" w:hAnsi="Arial Nova Light" w:cs="Arial"/>
        </w:rPr>
        <w:t xml:space="preserve"> </w:t>
      </w:r>
      <w:r w:rsidR="00862D62">
        <w:rPr>
          <w:rFonts w:ascii="Arial Nova Light" w:hAnsi="Arial Nova Light" w:cs="Arial"/>
        </w:rPr>
        <w:t xml:space="preserve">and reporting on </w:t>
      </w:r>
      <w:r w:rsidR="00EE0F86" w:rsidRPr="00A4049B">
        <w:rPr>
          <w:rFonts w:ascii="Arial Nova Light" w:hAnsi="Arial Nova Light" w:cs="Arial"/>
        </w:rPr>
        <w:t xml:space="preserve">that plan. </w:t>
      </w:r>
    </w:p>
    <w:p w14:paraId="634406B1" w14:textId="77777777" w:rsidR="00DF198B" w:rsidRDefault="00DF198B" w:rsidP="00974E80">
      <w:pPr>
        <w:spacing w:after="0" w:line="240" w:lineRule="auto"/>
        <w:jc w:val="both"/>
        <w:rPr>
          <w:rFonts w:ascii="Arial Nova Light" w:hAnsi="Arial Nova Light" w:cs="Arial"/>
        </w:rPr>
      </w:pPr>
    </w:p>
    <w:p w14:paraId="1E30BD09" w14:textId="08D8AD1F" w:rsidR="000243FD" w:rsidRDefault="00AD646E" w:rsidP="00974E80">
      <w:pPr>
        <w:spacing w:after="0" w:line="240" w:lineRule="auto"/>
        <w:jc w:val="both"/>
        <w:rPr>
          <w:rFonts w:ascii="Arial Nova Light" w:hAnsi="Arial Nova Light" w:cs="Arial"/>
        </w:rPr>
      </w:pPr>
      <w:r>
        <w:rPr>
          <w:rFonts w:ascii="Arial Nova Light" w:hAnsi="Arial Nova Light" w:cs="Arial"/>
        </w:rPr>
        <w:t>Implementing a g</w:t>
      </w:r>
      <w:r w:rsidR="00EE0F86" w:rsidRPr="00A4049B">
        <w:rPr>
          <w:rFonts w:ascii="Arial Nova Light" w:hAnsi="Arial Nova Light" w:cs="Arial"/>
        </w:rPr>
        <w:t xml:space="preserve">ender mainstreaming </w:t>
      </w:r>
      <w:r>
        <w:rPr>
          <w:rFonts w:ascii="Arial Nova Light" w:hAnsi="Arial Nova Light" w:cs="Arial"/>
        </w:rPr>
        <w:t xml:space="preserve">strategy within </w:t>
      </w:r>
      <w:r w:rsidR="00EE0F86" w:rsidRPr="00A4049B">
        <w:rPr>
          <w:rFonts w:ascii="Arial Nova Light" w:hAnsi="Arial Nova Light" w:cs="Arial"/>
        </w:rPr>
        <w:t>a</w:t>
      </w:r>
      <w:r w:rsidR="007178BF">
        <w:rPr>
          <w:rFonts w:ascii="Arial Nova Light" w:hAnsi="Arial Nova Light" w:cs="Arial"/>
        </w:rPr>
        <w:t>n</w:t>
      </w:r>
      <w:r w:rsidR="00EE0F86" w:rsidRPr="00A4049B">
        <w:rPr>
          <w:rFonts w:ascii="Arial Nova Light" w:hAnsi="Arial Nova Light" w:cs="Arial"/>
        </w:rPr>
        <w:t xml:space="preserve"> NHRI </w:t>
      </w:r>
      <w:r w:rsidR="00BB30AB" w:rsidRPr="00A4049B">
        <w:rPr>
          <w:rFonts w:ascii="Arial Nova Light" w:hAnsi="Arial Nova Light" w:cs="Arial"/>
        </w:rPr>
        <w:t xml:space="preserve">takes commitment, </w:t>
      </w:r>
      <w:proofErr w:type="gramStart"/>
      <w:r w:rsidR="00BB30AB" w:rsidRPr="00A4049B">
        <w:rPr>
          <w:rFonts w:ascii="Arial Nova Light" w:hAnsi="Arial Nova Light" w:cs="Arial"/>
        </w:rPr>
        <w:t>time</w:t>
      </w:r>
      <w:proofErr w:type="gramEnd"/>
      <w:r w:rsidR="00BB30AB" w:rsidRPr="00A4049B">
        <w:rPr>
          <w:rFonts w:ascii="Arial Nova Light" w:hAnsi="Arial Nova Light" w:cs="Arial"/>
        </w:rPr>
        <w:t xml:space="preserve"> and resource</w:t>
      </w:r>
      <w:r w:rsidR="00D45D94">
        <w:rPr>
          <w:rFonts w:ascii="Arial Nova Light" w:hAnsi="Arial Nova Light" w:cs="Arial"/>
        </w:rPr>
        <w:t>s</w:t>
      </w:r>
      <w:r w:rsidR="00BB30AB" w:rsidRPr="00A4049B">
        <w:rPr>
          <w:rFonts w:ascii="Arial Nova Light" w:hAnsi="Arial Nova Light" w:cs="Arial"/>
        </w:rPr>
        <w:t xml:space="preserve">. </w:t>
      </w:r>
    </w:p>
    <w:p w14:paraId="3A153853" w14:textId="77777777" w:rsidR="000243FD" w:rsidRDefault="000243FD" w:rsidP="00974E80">
      <w:pPr>
        <w:spacing w:after="0" w:line="240" w:lineRule="auto"/>
        <w:jc w:val="both"/>
        <w:rPr>
          <w:rFonts w:ascii="Arial Nova Light" w:hAnsi="Arial Nova Light" w:cs="Arial"/>
        </w:rPr>
      </w:pPr>
    </w:p>
    <w:p w14:paraId="47DB2818" w14:textId="61605EAE" w:rsidR="00AF3B81" w:rsidRPr="00381840" w:rsidRDefault="00C57711" w:rsidP="00974E80">
      <w:pPr>
        <w:spacing w:after="0" w:line="240" w:lineRule="auto"/>
        <w:jc w:val="both"/>
        <w:rPr>
          <w:rFonts w:ascii="Arial Nova Light" w:hAnsi="Arial Nova Light" w:cs="Arial"/>
        </w:rPr>
      </w:pPr>
      <w:r w:rsidRPr="00381840">
        <w:rPr>
          <w:rFonts w:ascii="Arial Nova Light" w:hAnsi="Arial Nova Light" w:cs="Arial"/>
        </w:rPr>
        <w:t xml:space="preserve">There are </w:t>
      </w:r>
      <w:r w:rsidR="00D45D94" w:rsidRPr="00315F26">
        <w:rPr>
          <w:rFonts w:ascii="Arial Nova Light" w:hAnsi="Arial Nova Light" w:cs="Arial"/>
          <w:b/>
        </w:rPr>
        <w:t>seven</w:t>
      </w:r>
      <w:r w:rsidRPr="00315F26">
        <w:rPr>
          <w:rFonts w:ascii="Arial Nova Light" w:hAnsi="Arial Nova Light" w:cs="Arial"/>
          <w:b/>
        </w:rPr>
        <w:t xml:space="preserve"> areas </w:t>
      </w:r>
      <w:r w:rsidR="00C54703" w:rsidRPr="00315F26">
        <w:rPr>
          <w:rFonts w:ascii="Arial Nova Light" w:hAnsi="Arial Nova Light" w:cs="Arial"/>
          <w:b/>
        </w:rPr>
        <w:t>of a</w:t>
      </w:r>
      <w:r w:rsidR="007178BF" w:rsidRPr="00315F26">
        <w:rPr>
          <w:rFonts w:ascii="Arial Nova Light" w:hAnsi="Arial Nova Light" w:cs="Arial"/>
          <w:b/>
        </w:rPr>
        <w:t>n</w:t>
      </w:r>
      <w:r w:rsidR="00C54703" w:rsidRPr="00315F26">
        <w:rPr>
          <w:rFonts w:ascii="Arial Nova Light" w:hAnsi="Arial Nova Light" w:cs="Arial"/>
          <w:b/>
        </w:rPr>
        <w:t xml:space="preserve"> NHRI</w:t>
      </w:r>
      <w:r w:rsidR="00D45D94" w:rsidRPr="00315F26">
        <w:rPr>
          <w:rFonts w:ascii="Arial Nova Light" w:hAnsi="Arial Nova Light" w:cs="Arial"/>
          <w:b/>
        </w:rPr>
        <w:t xml:space="preserve">’s </w:t>
      </w:r>
      <w:r w:rsidR="00AD3C39">
        <w:rPr>
          <w:rFonts w:ascii="Arial Nova Light" w:hAnsi="Arial Nova Light" w:cs="Arial"/>
          <w:b/>
        </w:rPr>
        <w:t xml:space="preserve">internal </w:t>
      </w:r>
      <w:r w:rsidR="00D45D94" w:rsidRPr="00315F26">
        <w:rPr>
          <w:rFonts w:ascii="Arial Nova Light" w:hAnsi="Arial Nova Light" w:cs="Arial"/>
          <w:b/>
        </w:rPr>
        <w:t>operations</w:t>
      </w:r>
      <w:r w:rsidR="00C54703" w:rsidRPr="00381840">
        <w:rPr>
          <w:rFonts w:ascii="Arial Nova Light" w:hAnsi="Arial Nova Light" w:cs="Arial"/>
        </w:rPr>
        <w:t xml:space="preserve"> </w:t>
      </w:r>
      <w:r w:rsidRPr="00381840">
        <w:rPr>
          <w:rFonts w:ascii="Arial Nova Light" w:hAnsi="Arial Nova Light" w:cs="Arial"/>
        </w:rPr>
        <w:t xml:space="preserve">where </w:t>
      </w:r>
      <w:r w:rsidR="002246A1" w:rsidRPr="00381840">
        <w:rPr>
          <w:rFonts w:ascii="Arial Nova Light" w:hAnsi="Arial Nova Light" w:cs="Arial"/>
        </w:rPr>
        <w:t>gender mainstreaming</w:t>
      </w:r>
      <w:r w:rsidRPr="00381840">
        <w:rPr>
          <w:rFonts w:ascii="Arial Nova Light" w:hAnsi="Arial Nova Light" w:cs="Arial"/>
        </w:rPr>
        <w:t xml:space="preserve"> may apply. </w:t>
      </w:r>
      <w:r w:rsidR="00D434A7">
        <w:rPr>
          <w:rFonts w:ascii="Arial Nova Light" w:hAnsi="Arial Nova Light" w:cs="Arial"/>
        </w:rPr>
        <w:t>These areas will intersect with each other and may vary according to the NHRI priorities.</w:t>
      </w:r>
    </w:p>
    <w:p w14:paraId="21BC79D6" w14:textId="77777777" w:rsidR="005E2D2C" w:rsidRPr="00381840" w:rsidRDefault="005E2D2C" w:rsidP="00974E80">
      <w:pPr>
        <w:spacing w:after="0" w:line="240" w:lineRule="auto"/>
        <w:jc w:val="both"/>
        <w:rPr>
          <w:rFonts w:ascii="Arial Nova Light" w:hAnsi="Arial Nova Light" w:cs="Arial"/>
        </w:rPr>
      </w:pPr>
    </w:p>
    <w:p w14:paraId="6E4C2C85" w14:textId="5D2BD7C5" w:rsidR="00AF3B81" w:rsidRPr="00381840" w:rsidRDefault="00AF3B81" w:rsidP="00424E9B">
      <w:pPr>
        <w:spacing w:after="0"/>
        <w:ind w:left="-851"/>
        <w:jc w:val="both"/>
        <w:rPr>
          <w:rFonts w:ascii="Arial Nova Light" w:hAnsi="Arial Nova Light" w:cs="Arial"/>
        </w:rPr>
      </w:pPr>
      <w:r w:rsidRPr="00381840">
        <w:rPr>
          <w:rFonts w:ascii="Arial Nova Light" w:hAnsi="Arial Nova Light" w:cs="Arial"/>
          <w:noProof/>
        </w:rPr>
        <w:lastRenderedPageBreak/>
        <w:drawing>
          <wp:inline distT="0" distB="0" distL="0" distR="0" wp14:anchorId="76019B5F" wp14:editId="6D9C0B9D">
            <wp:extent cx="6301740" cy="4804410"/>
            <wp:effectExtent l="0" t="0" r="0" b="342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14:paraId="11A855AE" w14:textId="77777777" w:rsidR="008D4D40" w:rsidRPr="00381840" w:rsidRDefault="008D4D40" w:rsidP="00CE3A83">
      <w:pPr>
        <w:spacing w:after="0" w:line="240" w:lineRule="auto"/>
        <w:jc w:val="both"/>
        <w:rPr>
          <w:rFonts w:ascii="Arial Nova Light" w:hAnsi="Arial Nova Light" w:cs="Arial"/>
        </w:rPr>
      </w:pPr>
    </w:p>
    <w:p w14:paraId="4070875F" w14:textId="77777777" w:rsidR="001F0345" w:rsidRDefault="001F0345" w:rsidP="00F13A88">
      <w:pPr>
        <w:spacing w:after="0" w:line="240" w:lineRule="auto"/>
        <w:jc w:val="both"/>
        <w:rPr>
          <w:rFonts w:ascii="Arial Nova Light" w:hAnsi="Arial Nova Light" w:cs="Arial"/>
        </w:rPr>
      </w:pPr>
    </w:p>
    <w:p w14:paraId="788CF22A" w14:textId="1657C6C1" w:rsidR="00DF198B" w:rsidRDefault="00DB247E" w:rsidP="00F13A88">
      <w:pPr>
        <w:spacing w:after="0" w:line="240" w:lineRule="auto"/>
        <w:jc w:val="both"/>
        <w:rPr>
          <w:rFonts w:ascii="Arial Nova Light" w:hAnsi="Arial Nova Light" w:cs="Arial"/>
          <w:shd w:val="clear" w:color="auto" w:fill="FFFFFF" w:themeFill="background1"/>
        </w:rPr>
      </w:pPr>
      <w:r>
        <w:rPr>
          <w:rFonts w:ascii="Arial Nova Light" w:hAnsi="Arial Nova Light" w:cs="Arial"/>
        </w:rPr>
        <w:t>The table below begins to identify</w:t>
      </w:r>
      <w:r w:rsidRPr="00381840">
        <w:rPr>
          <w:rFonts w:ascii="Arial Nova Light" w:hAnsi="Arial Nova Light" w:cs="Arial"/>
          <w:shd w:val="clear" w:color="auto" w:fill="FFFFFF" w:themeFill="background1"/>
        </w:rPr>
        <w:t xml:space="preserve"> the factors that would demonstrate that a</w:t>
      </w:r>
      <w:r w:rsidR="007178BF">
        <w:rPr>
          <w:rFonts w:ascii="Arial Nova Light" w:hAnsi="Arial Nova Light" w:cs="Arial"/>
          <w:shd w:val="clear" w:color="auto" w:fill="FFFFFF" w:themeFill="background1"/>
        </w:rPr>
        <w:t>n</w:t>
      </w:r>
      <w:r>
        <w:rPr>
          <w:rFonts w:ascii="Arial Nova Light" w:hAnsi="Arial Nova Light" w:cs="Arial"/>
          <w:shd w:val="clear" w:color="auto" w:fill="FFFFFF" w:themeFill="background1"/>
        </w:rPr>
        <w:t xml:space="preserve"> NHRI is </w:t>
      </w:r>
      <w:r w:rsidR="00C42796">
        <w:rPr>
          <w:rFonts w:ascii="Arial Nova Light" w:hAnsi="Arial Nova Light" w:cs="Arial"/>
          <w:shd w:val="clear" w:color="auto" w:fill="FFFFFF" w:themeFill="background1"/>
        </w:rPr>
        <w:t xml:space="preserve">acting on its commitment </w:t>
      </w:r>
      <w:r>
        <w:rPr>
          <w:rFonts w:ascii="Arial Nova Light" w:hAnsi="Arial Nova Light" w:cs="Arial"/>
          <w:shd w:val="clear" w:color="auto" w:fill="FFFFFF" w:themeFill="background1"/>
        </w:rPr>
        <w:t>to gender equality</w:t>
      </w:r>
      <w:r w:rsidR="006B484B">
        <w:rPr>
          <w:rFonts w:ascii="Arial Nova Light" w:hAnsi="Arial Nova Light" w:cs="Arial"/>
          <w:shd w:val="clear" w:color="auto" w:fill="FFFFFF" w:themeFill="background1"/>
        </w:rPr>
        <w:t xml:space="preserve"> </w:t>
      </w:r>
      <w:r w:rsidR="009A05B0">
        <w:rPr>
          <w:rFonts w:ascii="Arial Nova Light" w:hAnsi="Arial Nova Light" w:cs="Arial"/>
          <w:shd w:val="clear" w:color="auto" w:fill="FFFFFF" w:themeFill="background1"/>
        </w:rPr>
        <w:t>and the human rights of women in its internal operations and culture. It also includes</w:t>
      </w:r>
      <w:r>
        <w:rPr>
          <w:rFonts w:ascii="Arial Nova Light" w:hAnsi="Arial Nova Light" w:cs="Arial"/>
          <w:shd w:val="clear" w:color="auto" w:fill="FFFFFF" w:themeFill="background1"/>
        </w:rPr>
        <w:t xml:space="preserve"> </w:t>
      </w:r>
      <w:r w:rsidR="00BA1EB6">
        <w:rPr>
          <w:rFonts w:ascii="Arial Nova Light" w:hAnsi="Arial Nova Light" w:cs="Arial"/>
          <w:shd w:val="clear" w:color="auto" w:fill="FFFFFF" w:themeFill="background1"/>
        </w:rPr>
        <w:t xml:space="preserve">possible </w:t>
      </w:r>
      <w:r>
        <w:rPr>
          <w:rFonts w:ascii="Arial Nova Light" w:hAnsi="Arial Nova Light" w:cs="Arial"/>
          <w:shd w:val="clear" w:color="auto" w:fill="FFFFFF" w:themeFill="background1"/>
        </w:rPr>
        <w:t xml:space="preserve">actions that may be taken by the NHRI. </w:t>
      </w:r>
    </w:p>
    <w:p w14:paraId="0DB70E4F" w14:textId="77777777" w:rsidR="00DF198B" w:rsidRDefault="00DF198B" w:rsidP="00F13A88">
      <w:pPr>
        <w:spacing w:after="0" w:line="240" w:lineRule="auto"/>
        <w:jc w:val="both"/>
        <w:rPr>
          <w:rFonts w:ascii="Arial Nova Light" w:hAnsi="Arial Nova Light" w:cs="Arial"/>
          <w:shd w:val="clear" w:color="auto" w:fill="FFFFFF" w:themeFill="background1"/>
        </w:rPr>
      </w:pPr>
    </w:p>
    <w:p w14:paraId="5E6B5C63" w14:textId="43DA5D62" w:rsidR="00703582" w:rsidRDefault="00DB247E" w:rsidP="00F13A88">
      <w:pPr>
        <w:spacing w:after="0" w:line="240" w:lineRule="auto"/>
        <w:jc w:val="both"/>
        <w:rPr>
          <w:rFonts w:ascii="Arial Nova Light" w:hAnsi="Arial Nova Light"/>
        </w:rPr>
      </w:pPr>
      <w:r w:rsidRPr="00C0644B">
        <w:rPr>
          <w:rFonts w:ascii="Arial Nova Light" w:hAnsi="Arial Nova Light"/>
        </w:rPr>
        <w:t xml:space="preserve">NHRIs </w:t>
      </w:r>
      <w:r w:rsidR="001406FA">
        <w:rPr>
          <w:rFonts w:ascii="Arial Nova Light" w:hAnsi="Arial Nova Light"/>
        </w:rPr>
        <w:t xml:space="preserve">can </w:t>
      </w:r>
      <w:r>
        <w:rPr>
          <w:rFonts w:ascii="Arial Nova Light" w:hAnsi="Arial Nova Light"/>
        </w:rPr>
        <w:t>add to th</w:t>
      </w:r>
      <w:r w:rsidR="001406FA">
        <w:rPr>
          <w:rFonts w:ascii="Arial Nova Light" w:hAnsi="Arial Nova Light"/>
        </w:rPr>
        <w:t>is list</w:t>
      </w:r>
      <w:r>
        <w:rPr>
          <w:rFonts w:ascii="Arial Nova Light" w:hAnsi="Arial Nova Light"/>
        </w:rPr>
        <w:t xml:space="preserve"> as they test and </w:t>
      </w:r>
      <w:r w:rsidRPr="00C0644B">
        <w:rPr>
          <w:rFonts w:ascii="Arial Nova Light" w:hAnsi="Arial Nova Light"/>
        </w:rPr>
        <w:t xml:space="preserve">implement their </w:t>
      </w:r>
      <w:r>
        <w:rPr>
          <w:rFonts w:ascii="Arial Nova Light" w:hAnsi="Arial Nova Light"/>
        </w:rPr>
        <w:t>gender mainstreaming s</w:t>
      </w:r>
      <w:r w:rsidRPr="00C0644B">
        <w:rPr>
          <w:rFonts w:ascii="Arial Nova Light" w:hAnsi="Arial Nova Light"/>
        </w:rPr>
        <w:t>trategies</w:t>
      </w:r>
      <w:r w:rsidR="00B774A0">
        <w:rPr>
          <w:rFonts w:ascii="Arial Nova Light" w:hAnsi="Arial Nova Light"/>
        </w:rPr>
        <w:t>.</w:t>
      </w:r>
    </w:p>
    <w:p w14:paraId="3D171E4E" w14:textId="0B768573" w:rsidR="009A05B0" w:rsidRDefault="009A05B0" w:rsidP="00F13A88">
      <w:pPr>
        <w:spacing w:after="0" w:line="240" w:lineRule="auto"/>
        <w:jc w:val="both"/>
        <w:rPr>
          <w:rFonts w:ascii="Arial Nova Light" w:hAnsi="Arial Nova Light"/>
        </w:rPr>
      </w:pPr>
    </w:p>
    <w:p w14:paraId="5CEA4C8A" w14:textId="77777777" w:rsidR="00F13A88" w:rsidRDefault="00F13A88" w:rsidP="00F13A88">
      <w:pPr>
        <w:spacing w:after="0" w:line="240" w:lineRule="auto"/>
        <w:jc w:val="both"/>
        <w:rPr>
          <w:rFonts w:ascii="Arial Nova Light" w:hAnsi="Arial Nova Light"/>
        </w:rPr>
      </w:pPr>
    </w:p>
    <w:tbl>
      <w:tblPr>
        <w:tblStyle w:val="TableGrid"/>
        <w:tblW w:w="9209" w:type="dxa"/>
        <w:tblLook w:val="04A0" w:firstRow="1" w:lastRow="0" w:firstColumn="1" w:lastColumn="0" w:noHBand="0" w:noVBand="1"/>
      </w:tblPr>
      <w:tblGrid>
        <w:gridCol w:w="1368"/>
        <w:gridCol w:w="2344"/>
        <w:gridCol w:w="5497"/>
      </w:tblGrid>
      <w:tr w:rsidR="00703582" w:rsidRPr="00381840" w14:paraId="5AD1F558" w14:textId="77777777" w:rsidTr="00D7068C">
        <w:trPr>
          <w:trHeight w:val="390"/>
        </w:trPr>
        <w:tc>
          <w:tcPr>
            <w:tcW w:w="3712" w:type="dxa"/>
            <w:gridSpan w:val="2"/>
            <w:shd w:val="clear" w:color="auto" w:fill="B4C6E7" w:themeFill="accent1" w:themeFillTint="66"/>
          </w:tcPr>
          <w:p w14:paraId="5DEF0BB5" w14:textId="69151BCB" w:rsidR="00703582" w:rsidRPr="00381840" w:rsidRDefault="00703582" w:rsidP="00CE3A83">
            <w:pPr>
              <w:spacing w:before="120" w:after="120" w:line="240" w:lineRule="auto"/>
              <w:jc w:val="center"/>
              <w:rPr>
                <w:rFonts w:ascii="Arial Nova Light" w:eastAsia="Times New Roman" w:hAnsi="Arial Nova Light" w:cs="Arial"/>
                <w:b/>
                <w:color w:val="000000"/>
                <w:sz w:val="24"/>
                <w:szCs w:val="24"/>
                <w:lang w:val="en-NZ" w:eastAsia="en-NZ"/>
              </w:rPr>
            </w:pPr>
            <w:r w:rsidRPr="00381840">
              <w:rPr>
                <w:rFonts w:ascii="Arial Nova Light" w:eastAsia="Times New Roman" w:hAnsi="Arial Nova Light" w:cs="Arial"/>
                <w:b/>
                <w:color w:val="000000"/>
                <w:sz w:val="24"/>
                <w:szCs w:val="24"/>
                <w:lang w:val="en-NZ" w:eastAsia="en-NZ"/>
              </w:rPr>
              <w:t xml:space="preserve">Internal </w:t>
            </w:r>
            <w:r w:rsidR="00F03603">
              <w:rPr>
                <w:rFonts w:ascii="Arial Nova Light" w:eastAsia="Times New Roman" w:hAnsi="Arial Nova Light" w:cs="Arial"/>
                <w:b/>
                <w:color w:val="000000"/>
                <w:sz w:val="24"/>
                <w:szCs w:val="24"/>
                <w:lang w:val="en-NZ" w:eastAsia="en-NZ"/>
              </w:rPr>
              <w:t>o</w:t>
            </w:r>
            <w:r w:rsidRPr="00381840">
              <w:rPr>
                <w:rFonts w:ascii="Arial Nova Light" w:eastAsia="Times New Roman" w:hAnsi="Arial Nova Light" w:cs="Arial"/>
                <w:b/>
                <w:color w:val="000000"/>
                <w:sz w:val="24"/>
                <w:szCs w:val="24"/>
                <w:lang w:val="en-NZ" w:eastAsia="en-NZ"/>
              </w:rPr>
              <w:t xml:space="preserve">perations / </w:t>
            </w:r>
            <w:r w:rsidR="00F03603">
              <w:rPr>
                <w:rFonts w:ascii="Arial Nova Light" w:eastAsia="Times New Roman" w:hAnsi="Arial Nova Light" w:cs="Arial"/>
                <w:b/>
                <w:color w:val="000000"/>
                <w:sz w:val="24"/>
                <w:szCs w:val="24"/>
                <w:lang w:val="en-NZ" w:eastAsia="en-NZ"/>
              </w:rPr>
              <w:t>c</w:t>
            </w:r>
            <w:r w:rsidRPr="00381840">
              <w:rPr>
                <w:rFonts w:ascii="Arial Nova Light" w:eastAsia="Times New Roman" w:hAnsi="Arial Nova Light" w:cs="Arial"/>
                <w:b/>
                <w:color w:val="000000"/>
                <w:sz w:val="24"/>
                <w:szCs w:val="24"/>
                <w:lang w:val="en-NZ" w:eastAsia="en-NZ"/>
              </w:rPr>
              <w:t xml:space="preserve">ulture </w:t>
            </w:r>
          </w:p>
        </w:tc>
        <w:tc>
          <w:tcPr>
            <w:tcW w:w="5497" w:type="dxa"/>
            <w:shd w:val="clear" w:color="auto" w:fill="B4C6E7" w:themeFill="accent1" w:themeFillTint="66"/>
          </w:tcPr>
          <w:p w14:paraId="36A1088E" w14:textId="3A3096FE" w:rsidR="00703582" w:rsidRPr="00381840" w:rsidRDefault="00703582" w:rsidP="00CE3A83">
            <w:pPr>
              <w:spacing w:before="120" w:after="120" w:line="240" w:lineRule="auto"/>
              <w:ind w:left="-17"/>
              <w:jc w:val="center"/>
              <w:rPr>
                <w:rFonts w:ascii="Arial Nova Light" w:eastAsia="Times New Roman" w:hAnsi="Arial Nova Light" w:cs="Arial"/>
                <w:b/>
                <w:color w:val="000000"/>
                <w:sz w:val="24"/>
                <w:szCs w:val="24"/>
                <w:lang w:val="en-NZ" w:eastAsia="en-NZ"/>
              </w:rPr>
            </w:pPr>
            <w:r w:rsidRPr="00381840">
              <w:rPr>
                <w:rFonts w:ascii="Arial Nova Light" w:eastAsia="Times New Roman" w:hAnsi="Arial Nova Light" w:cs="Arial"/>
                <w:b/>
                <w:color w:val="000000"/>
                <w:sz w:val="24"/>
                <w:szCs w:val="24"/>
                <w:lang w:val="en-NZ" w:eastAsia="en-NZ"/>
              </w:rPr>
              <w:t xml:space="preserve">A gender mainstreamed NHRI </w:t>
            </w:r>
            <w:r w:rsidR="00D81281" w:rsidRPr="00381840">
              <w:rPr>
                <w:rFonts w:ascii="Arial Nova Light" w:eastAsia="Times New Roman" w:hAnsi="Arial Nova Light" w:cs="Arial"/>
                <w:b/>
                <w:color w:val="000000"/>
                <w:sz w:val="24"/>
                <w:szCs w:val="24"/>
                <w:lang w:val="en-NZ" w:eastAsia="en-NZ"/>
              </w:rPr>
              <w:t>…</w:t>
            </w:r>
          </w:p>
        </w:tc>
      </w:tr>
      <w:tr w:rsidR="00703582" w:rsidRPr="00381840" w14:paraId="19E65AA6" w14:textId="77777777" w:rsidTr="00904C4D">
        <w:tc>
          <w:tcPr>
            <w:tcW w:w="1368" w:type="dxa"/>
            <w:shd w:val="clear" w:color="auto" w:fill="FFFFFF" w:themeFill="background1"/>
          </w:tcPr>
          <w:p w14:paraId="43BE0EEE" w14:textId="77777777" w:rsidR="00703582" w:rsidRPr="00381840" w:rsidRDefault="00703582" w:rsidP="00CE3A83">
            <w:pPr>
              <w:spacing w:before="120" w:after="0" w:line="240" w:lineRule="auto"/>
              <w:jc w:val="center"/>
              <w:rPr>
                <w:rFonts w:ascii="Arial Nova Light" w:hAnsi="Arial Nova Light" w:cs="Arial"/>
              </w:rPr>
            </w:pPr>
            <w:r w:rsidRPr="00381840">
              <w:rPr>
                <w:rFonts w:ascii="Arial Nova Light" w:hAnsi="Arial Nova Light" w:cs="Arial"/>
                <w:noProof/>
              </w:rPr>
              <w:drawing>
                <wp:inline distT="0" distB="0" distL="0" distR="0" wp14:anchorId="342ACBEF" wp14:editId="68DE6B76">
                  <wp:extent cx="693420" cy="693420"/>
                  <wp:effectExtent l="0" t="0" r="0" b="0"/>
                  <wp:docPr id="15" name="Graphic 15" descr="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eting.svg"/>
                          <pic:cNvPicPr/>
                        </pic:nvPicPr>
                        <pic:blipFill>
                          <a:blip r:embed="rId102" cstate="print">
                            <a:extLst>
                              <a:ext uri="{28A0092B-C50C-407E-A947-70E740481C1C}">
                                <a14:useLocalDpi xmlns:a14="http://schemas.microsoft.com/office/drawing/2010/main" val="0"/>
                              </a:ext>
                              <a:ext uri="{96DAC541-7B7A-43D3-8B79-37D633B846F1}">
                                <asvg:svgBlip xmlns:asvg="http://schemas.microsoft.com/office/drawing/2016/SVG/main" r:embed="rId103"/>
                              </a:ext>
                            </a:extLst>
                          </a:blip>
                          <a:stretch>
                            <a:fillRect/>
                          </a:stretch>
                        </pic:blipFill>
                        <pic:spPr>
                          <a:xfrm>
                            <a:off x="0" y="0"/>
                            <a:ext cx="693420" cy="693420"/>
                          </a:xfrm>
                          <a:prstGeom prst="rect">
                            <a:avLst/>
                          </a:prstGeom>
                        </pic:spPr>
                      </pic:pic>
                    </a:graphicData>
                  </a:graphic>
                </wp:inline>
              </w:drawing>
            </w:r>
          </w:p>
        </w:tc>
        <w:tc>
          <w:tcPr>
            <w:tcW w:w="2344" w:type="dxa"/>
            <w:shd w:val="clear" w:color="auto" w:fill="FFFFFF" w:themeFill="background1"/>
          </w:tcPr>
          <w:p w14:paraId="6D4F91C1" w14:textId="15947C52" w:rsidR="00703582" w:rsidRPr="00381840" w:rsidRDefault="00703582" w:rsidP="00CE3A83">
            <w:pPr>
              <w:spacing w:before="360" w:after="120" w:line="240" w:lineRule="auto"/>
              <w:jc w:val="center"/>
              <w:rPr>
                <w:rFonts w:ascii="Arial Nova Light" w:eastAsia="Times New Roman" w:hAnsi="Arial Nova Light" w:cs="Arial"/>
                <w:b/>
                <w:lang w:val="en-NZ" w:eastAsia="en-NZ"/>
              </w:rPr>
            </w:pPr>
            <w:r w:rsidRPr="00381840">
              <w:rPr>
                <w:rFonts w:ascii="Arial Nova Light" w:eastAsia="Times New Roman" w:hAnsi="Arial Nova Light" w:cs="Arial"/>
                <w:b/>
                <w:color w:val="000000"/>
                <w:lang w:val="en-NZ" w:eastAsia="en-NZ"/>
              </w:rPr>
              <w:t xml:space="preserve">GOVERNANCE </w:t>
            </w:r>
            <w:r w:rsidR="00A868E1">
              <w:rPr>
                <w:rFonts w:ascii="Arial Nova Light" w:eastAsia="Times New Roman" w:hAnsi="Arial Nova Light" w:cs="Arial"/>
                <w:b/>
                <w:color w:val="000000"/>
                <w:lang w:val="en-NZ" w:eastAsia="en-NZ"/>
              </w:rPr>
              <w:t>AND STRATEGIC PLANNING</w:t>
            </w:r>
          </w:p>
        </w:tc>
        <w:tc>
          <w:tcPr>
            <w:tcW w:w="5497" w:type="dxa"/>
            <w:shd w:val="clear" w:color="auto" w:fill="FFFFFF" w:themeFill="background1"/>
          </w:tcPr>
          <w:p w14:paraId="73D36275" w14:textId="2291C50B" w:rsidR="008F3167" w:rsidRPr="00381840" w:rsidRDefault="001406FA" w:rsidP="00CE3A83">
            <w:pPr>
              <w:pStyle w:val="ListParagraph"/>
              <w:numPr>
                <w:ilvl w:val="0"/>
                <w:numId w:val="7"/>
              </w:numPr>
              <w:tabs>
                <w:tab w:val="clear" w:pos="720"/>
              </w:tabs>
              <w:spacing w:before="60" w:after="60" w:line="240" w:lineRule="auto"/>
              <w:ind w:left="340" w:hanging="357"/>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color w:val="000000"/>
                <w:sz w:val="20"/>
                <w:szCs w:val="20"/>
                <w:lang w:val="en-NZ" w:eastAsia="en-NZ"/>
              </w:rPr>
              <w:t>H</w:t>
            </w:r>
            <w:r w:rsidR="008F3167" w:rsidRPr="00381840">
              <w:rPr>
                <w:rFonts w:ascii="Arial Nova Light" w:eastAsia="Times New Roman" w:hAnsi="Arial Nova Light" w:cs="Arial"/>
                <w:color w:val="000000"/>
                <w:sz w:val="20"/>
                <w:szCs w:val="20"/>
                <w:lang w:val="en-NZ" w:eastAsia="en-NZ"/>
              </w:rPr>
              <w:t xml:space="preserve">as </w:t>
            </w:r>
            <w:r w:rsidR="00194013" w:rsidRPr="00381840">
              <w:rPr>
                <w:rFonts w:ascii="Arial Nova Light" w:eastAsia="Times New Roman" w:hAnsi="Arial Nova Light" w:cs="Arial"/>
                <w:color w:val="000000"/>
                <w:sz w:val="20"/>
                <w:szCs w:val="20"/>
                <w:lang w:val="en-NZ" w:eastAsia="en-NZ"/>
              </w:rPr>
              <w:t>a</w:t>
            </w:r>
            <w:r w:rsidR="008F3167" w:rsidRPr="00381840">
              <w:rPr>
                <w:rFonts w:ascii="Arial Nova Light" w:eastAsia="Times New Roman" w:hAnsi="Arial Nova Light" w:cs="Arial"/>
                <w:color w:val="000000"/>
                <w:sz w:val="20"/>
                <w:szCs w:val="20"/>
                <w:lang w:val="en-NZ" w:eastAsia="en-NZ"/>
              </w:rPr>
              <w:t xml:space="preserve"> commitment </w:t>
            </w:r>
            <w:r w:rsidR="00A50034" w:rsidRPr="00381840">
              <w:rPr>
                <w:rFonts w:ascii="Arial Nova Light" w:eastAsia="Times New Roman" w:hAnsi="Arial Nova Light" w:cs="Arial"/>
                <w:color w:val="000000"/>
                <w:sz w:val="20"/>
                <w:szCs w:val="20"/>
                <w:lang w:val="en-NZ" w:eastAsia="en-NZ"/>
              </w:rPr>
              <w:t xml:space="preserve">to gender equality and </w:t>
            </w:r>
            <w:r w:rsidR="008F3167" w:rsidRPr="00381840">
              <w:rPr>
                <w:rFonts w:ascii="Arial Nova Light" w:eastAsia="Times New Roman" w:hAnsi="Arial Nova Light" w:cs="Arial"/>
                <w:color w:val="000000"/>
                <w:sz w:val="20"/>
                <w:szCs w:val="20"/>
                <w:lang w:val="en-NZ" w:eastAsia="en-NZ"/>
              </w:rPr>
              <w:t xml:space="preserve">leadership </w:t>
            </w:r>
            <w:r w:rsidR="00194013" w:rsidRPr="00381840">
              <w:rPr>
                <w:rFonts w:ascii="Arial Nova Light" w:eastAsia="Times New Roman" w:hAnsi="Arial Nova Light" w:cs="Arial"/>
                <w:color w:val="000000"/>
                <w:sz w:val="20"/>
                <w:szCs w:val="20"/>
                <w:lang w:val="en-NZ" w:eastAsia="en-NZ"/>
              </w:rPr>
              <w:t xml:space="preserve">that is </w:t>
            </w:r>
            <w:r w:rsidR="00AF0789" w:rsidRPr="00381840">
              <w:rPr>
                <w:rFonts w:ascii="Arial Nova Light" w:eastAsia="Times New Roman" w:hAnsi="Arial Nova Light" w:cs="Arial"/>
                <w:color w:val="000000"/>
                <w:sz w:val="20"/>
                <w:szCs w:val="20"/>
                <w:lang w:val="en-NZ" w:eastAsia="en-NZ"/>
              </w:rPr>
              <w:t xml:space="preserve">able to </w:t>
            </w:r>
            <w:r w:rsidR="0031677B" w:rsidRPr="00381840">
              <w:rPr>
                <w:rFonts w:ascii="Arial Nova Light" w:eastAsia="Times New Roman" w:hAnsi="Arial Nova Light" w:cs="Arial"/>
                <w:color w:val="000000"/>
                <w:sz w:val="20"/>
                <w:szCs w:val="20"/>
                <w:lang w:val="en-NZ" w:eastAsia="en-NZ"/>
              </w:rPr>
              <w:t>realise it</w:t>
            </w:r>
            <w:r>
              <w:rPr>
                <w:rFonts w:ascii="Arial Nova Light" w:eastAsia="Times New Roman" w:hAnsi="Arial Nova Light" w:cs="Arial"/>
                <w:color w:val="000000"/>
                <w:sz w:val="20"/>
                <w:szCs w:val="20"/>
                <w:lang w:val="en-NZ" w:eastAsia="en-NZ"/>
              </w:rPr>
              <w:t>.</w:t>
            </w:r>
          </w:p>
          <w:p w14:paraId="20979C64" w14:textId="21CDD0E5" w:rsidR="00703582" w:rsidRPr="00381840" w:rsidRDefault="001406FA" w:rsidP="00CE3A83">
            <w:pPr>
              <w:pStyle w:val="ListParagraph"/>
              <w:numPr>
                <w:ilvl w:val="0"/>
                <w:numId w:val="7"/>
              </w:numPr>
              <w:tabs>
                <w:tab w:val="clear" w:pos="720"/>
              </w:tabs>
              <w:spacing w:before="60" w:after="60" w:line="240" w:lineRule="auto"/>
              <w:ind w:left="340" w:hanging="357"/>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color w:val="000000"/>
                <w:sz w:val="20"/>
                <w:szCs w:val="20"/>
                <w:lang w:val="en-NZ" w:eastAsia="en-NZ"/>
              </w:rPr>
              <w:t>H</w:t>
            </w:r>
            <w:r w:rsidR="00D81281" w:rsidRPr="00381840">
              <w:rPr>
                <w:rFonts w:ascii="Arial Nova Light" w:eastAsia="Times New Roman" w:hAnsi="Arial Nova Light" w:cs="Arial"/>
                <w:color w:val="000000"/>
                <w:sz w:val="20"/>
                <w:szCs w:val="20"/>
                <w:lang w:val="en-NZ" w:eastAsia="en-NZ"/>
              </w:rPr>
              <w:t>as a b</w:t>
            </w:r>
            <w:r w:rsidR="00703582" w:rsidRPr="00381840">
              <w:rPr>
                <w:rFonts w:ascii="Arial Nova Light" w:eastAsia="Times New Roman" w:hAnsi="Arial Nova Light" w:cs="Arial"/>
                <w:color w:val="000000"/>
                <w:sz w:val="20"/>
                <w:szCs w:val="20"/>
                <w:lang w:val="en-NZ" w:eastAsia="en-NZ"/>
              </w:rPr>
              <w:t>alanced gender representation among members</w:t>
            </w:r>
            <w:r>
              <w:rPr>
                <w:rFonts w:ascii="Arial Nova Light" w:eastAsia="Times New Roman" w:hAnsi="Arial Nova Light" w:cs="Arial"/>
                <w:color w:val="000000"/>
                <w:sz w:val="20"/>
                <w:szCs w:val="20"/>
                <w:lang w:val="en-NZ" w:eastAsia="en-NZ"/>
              </w:rPr>
              <w:t>.</w:t>
            </w:r>
          </w:p>
          <w:p w14:paraId="735764CB" w14:textId="51AC593E" w:rsidR="00703582" w:rsidRPr="00381840" w:rsidRDefault="001406FA" w:rsidP="007C06A4">
            <w:pPr>
              <w:pStyle w:val="ListParagraph"/>
              <w:numPr>
                <w:ilvl w:val="0"/>
                <w:numId w:val="7"/>
              </w:numPr>
              <w:tabs>
                <w:tab w:val="clear" w:pos="720"/>
              </w:tabs>
              <w:spacing w:before="60" w:after="60" w:line="240" w:lineRule="auto"/>
              <w:ind w:left="340" w:hanging="357"/>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color w:val="000000"/>
                <w:sz w:val="20"/>
                <w:szCs w:val="20"/>
                <w:lang w:val="en-NZ" w:eastAsia="en-NZ"/>
              </w:rPr>
              <w:t>I</w:t>
            </w:r>
            <w:r w:rsidR="008F3E3F" w:rsidRPr="00381840">
              <w:rPr>
                <w:rFonts w:ascii="Arial Nova Light" w:eastAsia="Times New Roman" w:hAnsi="Arial Nova Light" w:cs="Arial"/>
                <w:color w:val="000000"/>
                <w:sz w:val="20"/>
                <w:szCs w:val="20"/>
                <w:lang w:val="en-NZ" w:eastAsia="en-NZ"/>
              </w:rPr>
              <w:t>ncludes</w:t>
            </w:r>
            <w:r w:rsidR="00703582" w:rsidRPr="00381840">
              <w:rPr>
                <w:rFonts w:ascii="Arial Nova Light" w:eastAsia="Times New Roman" w:hAnsi="Arial Nova Light" w:cs="Arial"/>
                <w:color w:val="000000"/>
                <w:sz w:val="20"/>
                <w:szCs w:val="20"/>
                <w:lang w:val="en-NZ" w:eastAsia="en-NZ"/>
              </w:rPr>
              <w:t xml:space="preserve"> member/s with </w:t>
            </w:r>
            <w:r>
              <w:rPr>
                <w:rFonts w:ascii="Arial Nova Light" w:eastAsia="Times New Roman" w:hAnsi="Arial Nova Light" w:cs="Arial"/>
                <w:color w:val="000000"/>
                <w:sz w:val="20"/>
                <w:szCs w:val="20"/>
                <w:lang w:val="en-NZ" w:eastAsia="en-NZ"/>
              </w:rPr>
              <w:t xml:space="preserve">a </w:t>
            </w:r>
            <w:r w:rsidR="00703582" w:rsidRPr="00381840">
              <w:rPr>
                <w:rFonts w:ascii="Arial Nova Light" w:eastAsia="Times New Roman" w:hAnsi="Arial Nova Light" w:cs="Arial"/>
                <w:color w:val="000000"/>
                <w:sz w:val="20"/>
                <w:szCs w:val="20"/>
                <w:lang w:val="en-NZ" w:eastAsia="en-NZ"/>
              </w:rPr>
              <w:t>specific gender equality mandate</w:t>
            </w:r>
            <w:r>
              <w:rPr>
                <w:rFonts w:ascii="Arial Nova Light" w:eastAsia="Times New Roman" w:hAnsi="Arial Nova Light" w:cs="Arial"/>
                <w:color w:val="000000"/>
                <w:sz w:val="20"/>
                <w:szCs w:val="20"/>
                <w:lang w:val="en-NZ" w:eastAsia="en-NZ"/>
              </w:rPr>
              <w:t>.</w:t>
            </w:r>
          </w:p>
          <w:p w14:paraId="45C14338" w14:textId="214F37B0" w:rsidR="00220000" w:rsidRPr="00220000" w:rsidRDefault="001406FA" w:rsidP="00CE3A83">
            <w:pPr>
              <w:pStyle w:val="ListParagraph"/>
              <w:numPr>
                <w:ilvl w:val="0"/>
                <w:numId w:val="7"/>
              </w:numPr>
              <w:tabs>
                <w:tab w:val="clear" w:pos="720"/>
              </w:tabs>
              <w:spacing w:before="60" w:after="60" w:line="240" w:lineRule="auto"/>
              <w:ind w:left="340" w:hanging="357"/>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color w:val="000000"/>
                <w:sz w:val="20"/>
                <w:szCs w:val="20"/>
                <w:lang w:val="en-NZ" w:eastAsia="en-NZ"/>
              </w:rPr>
              <w:t>I</w:t>
            </w:r>
            <w:r w:rsidR="008F3E3F" w:rsidRPr="00381840">
              <w:rPr>
                <w:rFonts w:ascii="Arial Nova Light" w:eastAsia="Times New Roman" w:hAnsi="Arial Nova Light" w:cs="Arial"/>
                <w:color w:val="000000"/>
                <w:sz w:val="20"/>
                <w:szCs w:val="20"/>
                <w:lang w:val="en-NZ" w:eastAsia="en-NZ"/>
              </w:rPr>
              <w:t>s c</w:t>
            </w:r>
            <w:r w:rsidR="00703582" w:rsidRPr="00381840">
              <w:rPr>
                <w:rFonts w:ascii="Arial Nova Light" w:eastAsia="Times New Roman" w:hAnsi="Arial Nova Light" w:cs="Arial"/>
                <w:color w:val="000000"/>
                <w:sz w:val="20"/>
                <w:szCs w:val="20"/>
                <w:lang w:val="en-NZ" w:eastAsia="en-NZ"/>
              </w:rPr>
              <w:t>ommit</w:t>
            </w:r>
            <w:r w:rsidR="008F3E3F" w:rsidRPr="00381840">
              <w:rPr>
                <w:rFonts w:ascii="Arial Nova Light" w:eastAsia="Times New Roman" w:hAnsi="Arial Nova Light" w:cs="Arial"/>
                <w:color w:val="000000"/>
                <w:sz w:val="20"/>
                <w:szCs w:val="20"/>
                <w:lang w:val="en-NZ" w:eastAsia="en-NZ"/>
              </w:rPr>
              <w:t>ted</w:t>
            </w:r>
            <w:r w:rsidR="00703582" w:rsidRPr="00381840">
              <w:rPr>
                <w:rFonts w:ascii="Arial Nova Light" w:eastAsia="Times New Roman" w:hAnsi="Arial Nova Light" w:cs="Arial"/>
                <w:color w:val="000000"/>
                <w:sz w:val="20"/>
                <w:szCs w:val="20"/>
                <w:lang w:val="en-NZ" w:eastAsia="en-NZ"/>
              </w:rPr>
              <w:t xml:space="preserve"> to gender equality in </w:t>
            </w:r>
            <w:r w:rsidR="008F3E3F" w:rsidRPr="00381840">
              <w:rPr>
                <w:rFonts w:ascii="Arial Nova Light" w:eastAsia="Times New Roman" w:hAnsi="Arial Nova Light" w:cs="Arial"/>
                <w:color w:val="000000"/>
                <w:sz w:val="20"/>
                <w:szCs w:val="20"/>
                <w:lang w:val="en-NZ" w:eastAsia="en-NZ"/>
              </w:rPr>
              <w:t xml:space="preserve">its </w:t>
            </w:r>
            <w:r w:rsidR="00703582" w:rsidRPr="00381840">
              <w:rPr>
                <w:rFonts w:ascii="Arial Nova Light" w:eastAsia="Times New Roman" w:hAnsi="Arial Nova Light" w:cs="Arial"/>
                <w:color w:val="000000"/>
                <w:sz w:val="20"/>
                <w:szCs w:val="20"/>
                <w:lang w:val="en-NZ" w:eastAsia="en-NZ"/>
              </w:rPr>
              <w:t xml:space="preserve">values, vision and </w:t>
            </w:r>
            <w:r w:rsidR="00220000">
              <w:rPr>
                <w:rFonts w:ascii="Arial Nova Light" w:eastAsia="Times New Roman" w:hAnsi="Arial Nova Light" w:cs="Arial"/>
                <w:color w:val="000000"/>
                <w:sz w:val="20"/>
                <w:szCs w:val="20"/>
                <w:lang w:val="en-NZ" w:eastAsia="en-NZ"/>
              </w:rPr>
              <w:t>purpose statements</w:t>
            </w:r>
            <w:r>
              <w:rPr>
                <w:rFonts w:ascii="Arial Nova Light" w:eastAsia="Times New Roman" w:hAnsi="Arial Nova Light" w:cs="Arial"/>
                <w:color w:val="000000"/>
                <w:sz w:val="20"/>
                <w:szCs w:val="20"/>
                <w:lang w:val="en-NZ" w:eastAsia="en-NZ"/>
              </w:rPr>
              <w:t>.</w:t>
            </w:r>
          </w:p>
          <w:p w14:paraId="115D7C42" w14:textId="771816BA" w:rsidR="00703582" w:rsidRPr="00381840" w:rsidRDefault="001406FA" w:rsidP="00CE3A83">
            <w:pPr>
              <w:pStyle w:val="ListParagraph"/>
              <w:numPr>
                <w:ilvl w:val="0"/>
                <w:numId w:val="7"/>
              </w:numPr>
              <w:tabs>
                <w:tab w:val="clear" w:pos="720"/>
              </w:tabs>
              <w:spacing w:before="60" w:after="60" w:line="240" w:lineRule="auto"/>
              <w:ind w:left="340" w:hanging="357"/>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color w:val="000000"/>
                <w:sz w:val="20"/>
                <w:szCs w:val="20"/>
                <w:lang w:val="en-NZ" w:eastAsia="en-NZ"/>
              </w:rPr>
              <w:t>I</w:t>
            </w:r>
            <w:r w:rsidR="005A5C35">
              <w:rPr>
                <w:rFonts w:ascii="Arial Nova Light" w:eastAsia="Times New Roman" w:hAnsi="Arial Nova Light" w:cs="Arial"/>
                <w:color w:val="000000"/>
                <w:sz w:val="20"/>
                <w:szCs w:val="20"/>
                <w:lang w:val="en-NZ" w:eastAsia="en-NZ"/>
              </w:rPr>
              <w:t>ntegrates gender perspectives into s</w:t>
            </w:r>
            <w:r w:rsidR="00703582" w:rsidRPr="00381840">
              <w:rPr>
                <w:rFonts w:ascii="Arial Nova Light" w:eastAsia="Times New Roman" w:hAnsi="Arial Nova Light" w:cs="Arial"/>
                <w:color w:val="000000"/>
                <w:sz w:val="20"/>
                <w:szCs w:val="20"/>
                <w:lang w:val="en-NZ" w:eastAsia="en-NZ"/>
              </w:rPr>
              <w:t xml:space="preserve">trategic statements and decision-making </w:t>
            </w:r>
            <w:r w:rsidR="00CE7B79" w:rsidRPr="00381840">
              <w:rPr>
                <w:rFonts w:ascii="Arial Nova Light" w:eastAsia="Times New Roman" w:hAnsi="Arial Nova Light" w:cs="Arial"/>
                <w:color w:val="000000"/>
                <w:sz w:val="20"/>
                <w:szCs w:val="20"/>
                <w:lang w:val="en-NZ" w:eastAsia="en-NZ"/>
              </w:rPr>
              <w:t>processes</w:t>
            </w:r>
            <w:r>
              <w:rPr>
                <w:rFonts w:ascii="Arial Nova Light" w:eastAsia="Times New Roman" w:hAnsi="Arial Nova Light" w:cs="Arial"/>
                <w:color w:val="000000"/>
                <w:sz w:val="20"/>
                <w:szCs w:val="20"/>
                <w:lang w:val="en-NZ" w:eastAsia="en-NZ"/>
              </w:rPr>
              <w:t>.</w:t>
            </w:r>
            <w:r w:rsidR="00AB3CF3">
              <w:rPr>
                <w:rFonts w:ascii="Arial Nova Light" w:eastAsia="Times New Roman" w:hAnsi="Arial Nova Light" w:cs="Arial"/>
                <w:color w:val="000000"/>
                <w:sz w:val="20"/>
                <w:szCs w:val="20"/>
                <w:lang w:val="en-NZ" w:eastAsia="en-NZ"/>
              </w:rPr>
              <w:t xml:space="preserve"> </w:t>
            </w:r>
          </w:p>
          <w:p w14:paraId="7AC2AFFC" w14:textId="722CDBD2" w:rsidR="00DD7AF8" w:rsidRPr="00381840" w:rsidRDefault="001406FA" w:rsidP="00CE3A83">
            <w:pPr>
              <w:pStyle w:val="ListParagraph"/>
              <w:numPr>
                <w:ilvl w:val="0"/>
                <w:numId w:val="7"/>
              </w:numPr>
              <w:tabs>
                <w:tab w:val="clear" w:pos="720"/>
              </w:tabs>
              <w:spacing w:before="60" w:after="60" w:line="240" w:lineRule="auto"/>
              <w:ind w:left="340" w:hanging="357"/>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H</w:t>
            </w:r>
            <w:r w:rsidR="003B01E2" w:rsidRPr="00381840">
              <w:rPr>
                <w:rFonts w:ascii="Arial Nova Light" w:eastAsia="Times New Roman" w:hAnsi="Arial Nova Light" w:cs="Arial"/>
                <w:sz w:val="20"/>
                <w:szCs w:val="20"/>
                <w:lang w:val="en-NZ" w:eastAsia="en-NZ"/>
              </w:rPr>
              <w:t>as goals a</w:t>
            </w:r>
            <w:r w:rsidR="0048762B" w:rsidRPr="00381840">
              <w:rPr>
                <w:rFonts w:ascii="Arial Nova Light" w:eastAsia="Times New Roman" w:hAnsi="Arial Nova Light" w:cs="Arial"/>
                <w:sz w:val="20"/>
                <w:szCs w:val="20"/>
                <w:lang w:val="en-NZ" w:eastAsia="en-NZ"/>
              </w:rPr>
              <w:t>nd</w:t>
            </w:r>
            <w:r w:rsidR="003B01E2" w:rsidRPr="00381840">
              <w:rPr>
                <w:rFonts w:ascii="Arial Nova Light" w:eastAsia="Times New Roman" w:hAnsi="Arial Nova Light" w:cs="Arial"/>
                <w:sz w:val="20"/>
                <w:szCs w:val="20"/>
                <w:lang w:val="en-NZ" w:eastAsia="en-NZ"/>
              </w:rPr>
              <w:t xml:space="preserve"> targets for gender equality</w:t>
            </w:r>
            <w:r w:rsidR="00E57383">
              <w:rPr>
                <w:rFonts w:ascii="Arial Nova Light" w:eastAsia="Times New Roman" w:hAnsi="Arial Nova Light" w:cs="Arial"/>
                <w:sz w:val="20"/>
                <w:szCs w:val="20"/>
                <w:lang w:val="en-NZ" w:eastAsia="en-NZ"/>
              </w:rPr>
              <w:t>.</w:t>
            </w:r>
            <w:r w:rsidR="003B01E2" w:rsidRPr="00381840">
              <w:rPr>
                <w:rFonts w:ascii="Arial Nova Light" w:eastAsia="Times New Roman" w:hAnsi="Arial Nova Light" w:cs="Arial"/>
                <w:sz w:val="20"/>
                <w:szCs w:val="20"/>
                <w:lang w:val="en-NZ" w:eastAsia="en-NZ"/>
              </w:rPr>
              <w:t xml:space="preserve"> </w:t>
            </w:r>
          </w:p>
        </w:tc>
      </w:tr>
      <w:tr w:rsidR="00703582" w:rsidRPr="00381840" w14:paraId="7135B342" w14:textId="77777777" w:rsidTr="00904C4D">
        <w:tc>
          <w:tcPr>
            <w:tcW w:w="9209" w:type="dxa"/>
            <w:gridSpan w:val="3"/>
            <w:tcBorders>
              <w:bottom w:val="single" w:sz="4" w:space="0" w:color="auto"/>
            </w:tcBorders>
            <w:shd w:val="clear" w:color="auto" w:fill="FFFFFF" w:themeFill="background1"/>
          </w:tcPr>
          <w:p w14:paraId="35304EC6" w14:textId="77777777" w:rsidR="00703582" w:rsidRPr="00381840" w:rsidRDefault="00703582" w:rsidP="00CE3A83">
            <w:pPr>
              <w:pStyle w:val="ListParagraph"/>
              <w:spacing w:before="60" w:after="60" w:line="240" w:lineRule="auto"/>
              <w:ind w:left="34"/>
              <w:contextualSpacing w:val="0"/>
              <w:rPr>
                <w:rFonts w:ascii="Arial Nova Light" w:eastAsia="Times New Roman" w:hAnsi="Arial Nova Light" w:cs="Arial"/>
                <w:b/>
                <w:color w:val="000000"/>
                <w:sz w:val="20"/>
                <w:szCs w:val="20"/>
                <w:lang w:val="en-NZ" w:eastAsia="en-NZ"/>
              </w:rPr>
            </w:pPr>
            <w:r w:rsidRPr="00381840">
              <w:rPr>
                <w:rFonts w:ascii="Arial Nova Light" w:eastAsia="Times New Roman" w:hAnsi="Arial Nova Light" w:cs="Arial"/>
                <w:b/>
                <w:color w:val="000000"/>
                <w:sz w:val="20"/>
                <w:szCs w:val="20"/>
                <w:lang w:val="en-NZ" w:eastAsia="en-NZ"/>
              </w:rPr>
              <w:t>Possible actions</w:t>
            </w:r>
          </w:p>
          <w:p w14:paraId="194ACBD0" w14:textId="3DFA0A0A" w:rsidR="00703582" w:rsidRPr="00381840" w:rsidRDefault="00703582" w:rsidP="00BF687F">
            <w:pPr>
              <w:pStyle w:val="ListParagraph"/>
              <w:numPr>
                <w:ilvl w:val="0"/>
                <w:numId w:val="30"/>
              </w:numPr>
              <w:spacing w:before="60" w:after="60" w:line="240" w:lineRule="auto"/>
              <w:ind w:left="459"/>
              <w:contextualSpacing w:val="0"/>
              <w:jc w:val="both"/>
              <w:rPr>
                <w:rFonts w:ascii="Arial Nova Light" w:eastAsia="Times New Roman" w:hAnsi="Arial Nova Light" w:cs="Arial"/>
                <w:color w:val="000000"/>
                <w:sz w:val="20"/>
                <w:szCs w:val="20"/>
                <w:lang w:val="en-NZ" w:eastAsia="en-NZ"/>
              </w:rPr>
            </w:pPr>
            <w:r w:rsidRPr="00381840">
              <w:rPr>
                <w:rFonts w:ascii="Arial Nova Light" w:eastAsia="Times New Roman" w:hAnsi="Arial Nova Light" w:cs="Arial"/>
                <w:color w:val="000000"/>
                <w:sz w:val="20"/>
                <w:szCs w:val="20"/>
                <w:lang w:val="en-NZ" w:eastAsia="en-NZ"/>
              </w:rPr>
              <w:lastRenderedPageBreak/>
              <w:t xml:space="preserve">Advocate to </w:t>
            </w:r>
            <w:r w:rsidR="000801BD">
              <w:rPr>
                <w:rFonts w:ascii="Arial Nova Light" w:eastAsia="Times New Roman" w:hAnsi="Arial Nova Light" w:cs="Arial"/>
                <w:color w:val="000000"/>
                <w:sz w:val="20"/>
                <w:szCs w:val="20"/>
                <w:lang w:val="en-NZ" w:eastAsia="en-NZ"/>
              </w:rPr>
              <w:t>g</w:t>
            </w:r>
            <w:r w:rsidRPr="00381840">
              <w:rPr>
                <w:rFonts w:ascii="Arial Nova Light" w:eastAsia="Times New Roman" w:hAnsi="Arial Nova Light" w:cs="Arial"/>
                <w:color w:val="000000"/>
                <w:sz w:val="20"/>
                <w:szCs w:val="20"/>
                <w:lang w:val="en-NZ" w:eastAsia="en-NZ"/>
              </w:rPr>
              <w:t xml:space="preserve">overnment for balanced gender representation among </w:t>
            </w:r>
            <w:r w:rsidR="001406FA">
              <w:rPr>
                <w:rFonts w:ascii="Arial Nova Light" w:eastAsia="Times New Roman" w:hAnsi="Arial Nova Light" w:cs="Arial"/>
                <w:color w:val="000000"/>
                <w:sz w:val="20"/>
                <w:szCs w:val="20"/>
                <w:lang w:val="en-NZ" w:eastAsia="en-NZ"/>
              </w:rPr>
              <w:t xml:space="preserve">NHRI </w:t>
            </w:r>
            <w:r w:rsidRPr="00381840">
              <w:rPr>
                <w:rFonts w:ascii="Arial Nova Light" w:eastAsia="Times New Roman" w:hAnsi="Arial Nova Light" w:cs="Arial"/>
                <w:color w:val="000000"/>
                <w:sz w:val="20"/>
                <w:szCs w:val="20"/>
                <w:lang w:val="en-NZ" w:eastAsia="en-NZ"/>
              </w:rPr>
              <w:t>members.</w:t>
            </w:r>
          </w:p>
          <w:p w14:paraId="6579A1C8" w14:textId="5F335997" w:rsidR="00703582" w:rsidRPr="00381840" w:rsidRDefault="00703582" w:rsidP="00BF687F">
            <w:pPr>
              <w:pStyle w:val="ListParagraph"/>
              <w:numPr>
                <w:ilvl w:val="0"/>
                <w:numId w:val="30"/>
              </w:numPr>
              <w:spacing w:before="60" w:after="60" w:line="240" w:lineRule="auto"/>
              <w:ind w:left="459"/>
              <w:contextualSpacing w:val="0"/>
              <w:jc w:val="both"/>
              <w:rPr>
                <w:rFonts w:ascii="Arial Nova Light" w:eastAsia="Times New Roman" w:hAnsi="Arial Nova Light" w:cs="Arial"/>
                <w:color w:val="000000"/>
                <w:sz w:val="20"/>
                <w:szCs w:val="20"/>
                <w:lang w:val="en-NZ" w:eastAsia="en-NZ"/>
              </w:rPr>
            </w:pPr>
            <w:r w:rsidRPr="00381840">
              <w:rPr>
                <w:rFonts w:ascii="Arial Nova Light" w:eastAsia="Times New Roman" w:hAnsi="Arial Nova Light" w:cs="Arial"/>
                <w:color w:val="000000"/>
                <w:sz w:val="20"/>
                <w:szCs w:val="20"/>
                <w:lang w:val="en-NZ" w:eastAsia="en-NZ"/>
              </w:rPr>
              <w:t xml:space="preserve">Identify a focal point for gender equality, with a work stream that is linked to the NHRI’s strategic plan and </w:t>
            </w:r>
            <w:r w:rsidR="001406FA">
              <w:rPr>
                <w:rFonts w:ascii="Arial Nova Light" w:eastAsia="Times New Roman" w:hAnsi="Arial Nova Light" w:cs="Arial"/>
                <w:color w:val="000000"/>
                <w:sz w:val="20"/>
                <w:szCs w:val="20"/>
                <w:lang w:val="en-NZ" w:eastAsia="en-NZ"/>
              </w:rPr>
              <w:t xml:space="preserve">is </w:t>
            </w:r>
            <w:r w:rsidRPr="00381840">
              <w:rPr>
                <w:rFonts w:ascii="Arial Nova Light" w:eastAsia="Times New Roman" w:hAnsi="Arial Nova Light" w:cs="Arial"/>
                <w:color w:val="000000"/>
                <w:sz w:val="20"/>
                <w:szCs w:val="20"/>
                <w:lang w:val="en-NZ" w:eastAsia="en-NZ"/>
              </w:rPr>
              <w:t xml:space="preserve">appropriately resourced. </w:t>
            </w:r>
          </w:p>
          <w:p w14:paraId="1AACA50B" w14:textId="687A2AE5" w:rsidR="00D35CD7" w:rsidRPr="00381840" w:rsidRDefault="00CD7973" w:rsidP="00BF687F">
            <w:pPr>
              <w:pStyle w:val="ListParagraph"/>
              <w:numPr>
                <w:ilvl w:val="0"/>
                <w:numId w:val="30"/>
              </w:numPr>
              <w:spacing w:before="60" w:after="60" w:line="240" w:lineRule="auto"/>
              <w:ind w:left="459"/>
              <w:contextualSpacing w:val="0"/>
              <w:jc w:val="both"/>
              <w:rPr>
                <w:rFonts w:ascii="Arial Nova Light" w:eastAsia="Times New Roman" w:hAnsi="Arial Nova Light" w:cs="Arial"/>
                <w:color w:val="000000"/>
                <w:sz w:val="20"/>
                <w:szCs w:val="20"/>
                <w:lang w:val="en-NZ" w:eastAsia="en-NZ"/>
              </w:rPr>
            </w:pPr>
            <w:r>
              <w:rPr>
                <w:rFonts w:ascii="Arial Nova Light" w:eastAsia="Times New Roman" w:hAnsi="Arial Nova Light" w:cs="Arial"/>
                <w:color w:val="000000"/>
                <w:sz w:val="20"/>
                <w:szCs w:val="20"/>
                <w:lang w:val="en-NZ" w:eastAsia="en-NZ"/>
              </w:rPr>
              <w:t>Adopt a gender strategy that is regularly audited and that</w:t>
            </w:r>
            <w:r w:rsidR="002B74C1" w:rsidRPr="00381840">
              <w:rPr>
                <w:rFonts w:ascii="Arial Nova Light" w:eastAsia="Times New Roman" w:hAnsi="Arial Nova Light" w:cs="Arial"/>
                <w:color w:val="000000"/>
                <w:sz w:val="20"/>
                <w:szCs w:val="20"/>
                <w:lang w:val="en-NZ" w:eastAsia="en-NZ"/>
              </w:rPr>
              <w:t xml:space="preserve"> drives strategy and deci</w:t>
            </w:r>
            <w:r w:rsidR="0097375F" w:rsidRPr="00381840">
              <w:rPr>
                <w:rFonts w:ascii="Arial Nova Light" w:eastAsia="Times New Roman" w:hAnsi="Arial Nova Light" w:cs="Arial"/>
                <w:color w:val="000000"/>
                <w:sz w:val="20"/>
                <w:szCs w:val="20"/>
                <w:lang w:val="en-NZ" w:eastAsia="en-NZ"/>
              </w:rPr>
              <w:t>sion</w:t>
            </w:r>
            <w:r w:rsidR="002B74C1" w:rsidRPr="00381840">
              <w:rPr>
                <w:rFonts w:ascii="Arial Nova Light" w:eastAsia="Times New Roman" w:hAnsi="Arial Nova Light" w:cs="Arial"/>
                <w:color w:val="000000"/>
                <w:sz w:val="20"/>
                <w:szCs w:val="20"/>
                <w:lang w:val="en-NZ" w:eastAsia="en-NZ"/>
              </w:rPr>
              <w:t>-making</w:t>
            </w:r>
            <w:r w:rsidR="00B31537" w:rsidRPr="00381840">
              <w:rPr>
                <w:rFonts w:ascii="Arial Nova Light" w:eastAsia="Times New Roman" w:hAnsi="Arial Nova Light" w:cs="Arial"/>
                <w:color w:val="000000"/>
                <w:sz w:val="20"/>
                <w:szCs w:val="20"/>
                <w:lang w:val="en-NZ" w:eastAsia="en-NZ"/>
              </w:rPr>
              <w:t>.</w:t>
            </w:r>
          </w:p>
          <w:p w14:paraId="2A475EC3" w14:textId="77777777" w:rsidR="00703582" w:rsidRPr="00381840" w:rsidRDefault="00703582" w:rsidP="00BF687F">
            <w:pPr>
              <w:pStyle w:val="ListParagraph"/>
              <w:numPr>
                <w:ilvl w:val="0"/>
                <w:numId w:val="30"/>
              </w:numPr>
              <w:spacing w:before="60" w:after="60" w:line="240" w:lineRule="auto"/>
              <w:ind w:left="459"/>
              <w:contextualSpacing w:val="0"/>
              <w:jc w:val="both"/>
              <w:rPr>
                <w:rFonts w:ascii="Arial Nova Light" w:eastAsia="Times New Roman" w:hAnsi="Arial Nova Light" w:cs="Arial"/>
                <w:color w:val="000000"/>
                <w:sz w:val="20"/>
                <w:szCs w:val="20"/>
                <w:lang w:val="en-NZ" w:eastAsia="en-NZ"/>
              </w:rPr>
            </w:pPr>
            <w:r w:rsidRPr="00381840">
              <w:rPr>
                <w:rFonts w:ascii="Arial Nova Light" w:eastAsia="Times New Roman" w:hAnsi="Arial Nova Light" w:cs="Arial"/>
                <w:color w:val="000000"/>
                <w:sz w:val="20"/>
                <w:szCs w:val="20"/>
                <w:lang w:val="en-NZ" w:eastAsia="en-NZ"/>
              </w:rPr>
              <w:t xml:space="preserve">Ensure that a commitment to gender equality is visible in </w:t>
            </w:r>
            <w:r w:rsidR="009242F4" w:rsidRPr="00381840">
              <w:rPr>
                <w:rFonts w:ascii="Arial Nova Light" w:eastAsia="Times New Roman" w:hAnsi="Arial Nova Light" w:cs="Arial"/>
                <w:color w:val="000000"/>
                <w:sz w:val="20"/>
                <w:szCs w:val="20"/>
                <w:lang w:val="en-NZ" w:eastAsia="en-NZ"/>
              </w:rPr>
              <w:t xml:space="preserve">all of </w:t>
            </w:r>
            <w:r w:rsidRPr="00381840">
              <w:rPr>
                <w:rFonts w:ascii="Arial Nova Light" w:eastAsia="Times New Roman" w:hAnsi="Arial Nova Light" w:cs="Arial"/>
                <w:color w:val="000000"/>
                <w:sz w:val="20"/>
                <w:szCs w:val="20"/>
                <w:lang w:val="en-NZ" w:eastAsia="en-NZ"/>
              </w:rPr>
              <w:t>the NHRI’s strategic documents.</w:t>
            </w:r>
          </w:p>
          <w:p w14:paraId="7C5891EC" w14:textId="490B64F5" w:rsidR="008410EB" w:rsidRPr="00932C1F" w:rsidRDefault="0030258A" w:rsidP="00BF687F">
            <w:pPr>
              <w:pStyle w:val="ListParagraph"/>
              <w:numPr>
                <w:ilvl w:val="0"/>
                <w:numId w:val="30"/>
              </w:numPr>
              <w:spacing w:before="60" w:after="60" w:line="240" w:lineRule="auto"/>
              <w:ind w:left="459"/>
              <w:contextualSpacing w:val="0"/>
              <w:jc w:val="both"/>
              <w:rPr>
                <w:rFonts w:ascii="Arial Nova Light" w:eastAsia="Times New Roman" w:hAnsi="Arial Nova Light" w:cs="Arial"/>
                <w:color w:val="000000"/>
                <w:sz w:val="20"/>
                <w:szCs w:val="20"/>
                <w:lang w:val="en-NZ" w:eastAsia="en-NZ"/>
              </w:rPr>
            </w:pPr>
            <w:r w:rsidRPr="00381840">
              <w:rPr>
                <w:rFonts w:ascii="Arial Nova Light" w:eastAsia="Calibri" w:hAnsi="Arial Nova Light" w:cs="Arial"/>
                <w:color w:val="000000"/>
                <w:sz w:val="20"/>
                <w:szCs w:val="20"/>
              </w:rPr>
              <w:t>Ensure that all strategic planning processes</w:t>
            </w:r>
            <w:r w:rsidR="00292112">
              <w:rPr>
                <w:rFonts w:ascii="Arial Nova Light" w:eastAsia="Calibri" w:hAnsi="Arial Nova Light" w:cs="Arial"/>
                <w:color w:val="000000"/>
                <w:sz w:val="20"/>
                <w:szCs w:val="20"/>
              </w:rPr>
              <w:t xml:space="preserve"> (</w:t>
            </w:r>
            <w:r w:rsidRPr="00381840">
              <w:rPr>
                <w:rFonts w:ascii="Arial Nova Light" w:eastAsia="Calibri" w:hAnsi="Arial Nova Light" w:cs="Arial"/>
                <w:color w:val="000000"/>
                <w:sz w:val="20"/>
                <w:szCs w:val="20"/>
              </w:rPr>
              <w:t>including logistical frameworks, design, evaluation, impact monitoring and reporting</w:t>
            </w:r>
            <w:r w:rsidR="00292112">
              <w:rPr>
                <w:rFonts w:ascii="Arial Nova Light" w:eastAsia="Calibri" w:hAnsi="Arial Nova Light" w:cs="Arial"/>
                <w:color w:val="000000"/>
                <w:sz w:val="20"/>
                <w:szCs w:val="20"/>
              </w:rPr>
              <w:t>)</w:t>
            </w:r>
            <w:r w:rsidRPr="00381840">
              <w:rPr>
                <w:rFonts w:ascii="Arial Nova Light" w:eastAsia="Calibri" w:hAnsi="Arial Nova Light" w:cs="Arial"/>
                <w:color w:val="000000"/>
                <w:sz w:val="20"/>
                <w:szCs w:val="20"/>
              </w:rPr>
              <w:t xml:space="preserve"> incorporate gender </w:t>
            </w:r>
            <w:r w:rsidR="00932C1F">
              <w:rPr>
                <w:rFonts w:ascii="Arial Nova Light" w:eastAsia="Calibri" w:hAnsi="Arial Nova Light" w:cs="Arial"/>
                <w:color w:val="000000"/>
                <w:sz w:val="20"/>
                <w:szCs w:val="20"/>
              </w:rPr>
              <w:t>perspectives that identify the most significant priorities for women and girls and work toward gender equality.</w:t>
            </w:r>
          </w:p>
          <w:p w14:paraId="47A8F1B8" w14:textId="552CE1D8" w:rsidR="00932C1F" w:rsidRPr="00381840" w:rsidRDefault="00932C1F" w:rsidP="00BF687F">
            <w:pPr>
              <w:pStyle w:val="ListParagraph"/>
              <w:numPr>
                <w:ilvl w:val="0"/>
                <w:numId w:val="30"/>
              </w:numPr>
              <w:spacing w:before="60" w:after="60" w:line="240" w:lineRule="auto"/>
              <w:ind w:left="459"/>
              <w:contextualSpacing w:val="0"/>
              <w:jc w:val="both"/>
              <w:rPr>
                <w:rFonts w:ascii="Arial Nova Light" w:eastAsia="Times New Roman" w:hAnsi="Arial Nova Light" w:cs="Arial"/>
                <w:color w:val="000000"/>
                <w:sz w:val="20"/>
                <w:szCs w:val="20"/>
                <w:lang w:val="en-NZ" w:eastAsia="en-NZ"/>
              </w:rPr>
            </w:pPr>
            <w:r>
              <w:rPr>
                <w:rFonts w:ascii="Arial Nova Light" w:eastAsia="Times New Roman" w:hAnsi="Arial Nova Light" w:cs="Arial"/>
                <w:color w:val="000000"/>
                <w:sz w:val="20"/>
                <w:szCs w:val="20"/>
                <w:lang w:eastAsia="en-NZ"/>
              </w:rPr>
              <w:t xml:space="preserve">Involve </w:t>
            </w:r>
            <w:r w:rsidR="00607AAD">
              <w:rPr>
                <w:rFonts w:ascii="Arial Nova Light" w:eastAsia="Times New Roman" w:hAnsi="Arial Nova Light" w:cs="Arial"/>
                <w:color w:val="000000"/>
                <w:sz w:val="20"/>
                <w:szCs w:val="20"/>
                <w:lang w:eastAsia="en-NZ"/>
              </w:rPr>
              <w:t xml:space="preserve">women and girls, </w:t>
            </w:r>
            <w:r w:rsidR="00D86449">
              <w:rPr>
                <w:rFonts w:ascii="Arial Nova Light" w:eastAsia="Times New Roman" w:hAnsi="Arial Nova Light" w:cs="Arial"/>
                <w:color w:val="000000"/>
                <w:sz w:val="20"/>
                <w:szCs w:val="20"/>
                <w:lang w:eastAsia="en-NZ"/>
              </w:rPr>
              <w:t xml:space="preserve">agencies that represent them and other </w:t>
            </w:r>
            <w:proofErr w:type="spellStart"/>
            <w:r w:rsidR="00607AAD">
              <w:rPr>
                <w:rFonts w:ascii="Arial Nova Light" w:eastAsia="Times New Roman" w:hAnsi="Arial Nova Light" w:cs="Arial"/>
                <w:color w:val="000000"/>
                <w:sz w:val="20"/>
                <w:szCs w:val="20"/>
                <w:lang w:eastAsia="en-NZ"/>
              </w:rPr>
              <w:t>specialised</w:t>
            </w:r>
            <w:proofErr w:type="spellEnd"/>
            <w:r w:rsidR="00607AAD">
              <w:rPr>
                <w:rFonts w:ascii="Arial Nova Light" w:eastAsia="Times New Roman" w:hAnsi="Arial Nova Light" w:cs="Arial"/>
                <w:color w:val="000000"/>
                <w:sz w:val="20"/>
                <w:szCs w:val="20"/>
                <w:lang w:eastAsia="en-NZ"/>
              </w:rPr>
              <w:t xml:space="preserve"> institutions </w:t>
            </w:r>
            <w:r w:rsidR="00D86449">
              <w:rPr>
                <w:rFonts w:ascii="Arial Nova Light" w:eastAsia="Times New Roman" w:hAnsi="Arial Nova Light" w:cs="Arial"/>
                <w:color w:val="000000"/>
                <w:sz w:val="20"/>
                <w:szCs w:val="20"/>
                <w:lang w:eastAsia="en-NZ"/>
              </w:rPr>
              <w:t>in the NHRI’s planning</w:t>
            </w:r>
            <w:r>
              <w:rPr>
                <w:rFonts w:ascii="Arial Nova Light" w:eastAsia="Times New Roman" w:hAnsi="Arial Nova Light" w:cs="Arial"/>
                <w:color w:val="000000"/>
                <w:sz w:val="20"/>
                <w:szCs w:val="20"/>
                <w:lang w:eastAsia="en-NZ"/>
              </w:rPr>
              <w:t xml:space="preserve"> </w:t>
            </w:r>
            <w:r w:rsidR="00D86449">
              <w:rPr>
                <w:rFonts w:ascii="Arial Nova Light" w:eastAsia="Times New Roman" w:hAnsi="Arial Nova Light" w:cs="Arial"/>
                <w:color w:val="000000"/>
                <w:sz w:val="20"/>
                <w:szCs w:val="20"/>
                <w:lang w:eastAsia="en-NZ"/>
              </w:rPr>
              <w:t>processes.</w:t>
            </w:r>
          </w:p>
          <w:p w14:paraId="064070D8" w14:textId="35E10951" w:rsidR="008410EB" w:rsidRPr="00381840" w:rsidRDefault="008410EB" w:rsidP="001406FA">
            <w:pPr>
              <w:pStyle w:val="ListParagraph"/>
              <w:numPr>
                <w:ilvl w:val="0"/>
                <w:numId w:val="30"/>
              </w:numPr>
              <w:spacing w:before="60" w:after="60" w:line="240" w:lineRule="auto"/>
              <w:ind w:left="459"/>
              <w:contextualSpacing w:val="0"/>
              <w:jc w:val="both"/>
              <w:rPr>
                <w:rFonts w:ascii="Arial Nova Light" w:eastAsia="Times New Roman" w:hAnsi="Arial Nova Light" w:cs="Arial"/>
                <w:color w:val="000000"/>
                <w:sz w:val="20"/>
                <w:szCs w:val="20"/>
                <w:lang w:val="en-NZ" w:eastAsia="en-NZ"/>
              </w:rPr>
            </w:pPr>
            <w:r w:rsidRPr="00381840">
              <w:rPr>
                <w:rFonts w:ascii="Arial Nova Light" w:hAnsi="Arial Nova Light" w:cs="Arial"/>
                <w:sz w:val="20"/>
                <w:szCs w:val="20"/>
              </w:rPr>
              <w:t xml:space="preserve">Include gender </w:t>
            </w:r>
            <w:r w:rsidR="006A182B" w:rsidRPr="00381840">
              <w:rPr>
                <w:rFonts w:ascii="Arial Nova Light" w:hAnsi="Arial Nova Light" w:cs="Arial"/>
                <w:sz w:val="20"/>
                <w:szCs w:val="20"/>
              </w:rPr>
              <w:t>mainstreaming as a standing agenda item in</w:t>
            </w:r>
            <w:r w:rsidRPr="00381840">
              <w:rPr>
                <w:rFonts w:ascii="Arial Nova Light" w:hAnsi="Arial Nova Light" w:cs="Arial"/>
                <w:sz w:val="20"/>
                <w:szCs w:val="20"/>
              </w:rPr>
              <w:t xml:space="preserve"> </w:t>
            </w:r>
            <w:r w:rsidR="001406FA">
              <w:rPr>
                <w:rFonts w:ascii="Arial Nova Light" w:hAnsi="Arial Nova Light" w:cs="Arial"/>
                <w:sz w:val="20"/>
                <w:szCs w:val="20"/>
              </w:rPr>
              <w:t>NHRI member</w:t>
            </w:r>
            <w:r w:rsidR="001406FA" w:rsidRPr="00381840">
              <w:rPr>
                <w:rFonts w:ascii="Arial Nova Light" w:hAnsi="Arial Nova Light" w:cs="Arial"/>
                <w:sz w:val="20"/>
                <w:szCs w:val="20"/>
              </w:rPr>
              <w:t xml:space="preserve"> </w:t>
            </w:r>
            <w:r w:rsidRPr="00381840">
              <w:rPr>
                <w:rFonts w:ascii="Arial Nova Light" w:hAnsi="Arial Nova Light" w:cs="Arial"/>
                <w:sz w:val="20"/>
                <w:szCs w:val="20"/>
              </w:rPr>
              <w:t>meetings.</w:t>
            </w:r>
          </w:p>
        </w:tc>
      </w:tr>
    </w:tbl>
    <w:p w14:paraId="19600007" w14:textId="04E6ACEB" w:rsidR="00703582" w:rsidRPr="00381840" w:rsidRDefault="00703582" w:rsidP="00CE3A83">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68"/>
        <w:gridCol w:w="2344"/>
        <w:gridCol w:w="5497"/>
      </w:tblGrid>
      <w:tr w:rsidR="00703582" w:rsidRPr="00381840" w14:paraId="0A6C20B6" w14:textId="77777777" w:rsidTr="00D7068C">
        <w:trPr>
          <w:trHeight w:val="699"/>
        </w:trPr>
        <w:tc>
          <w:tcPr>
            <w:tcW w:w="3712" w:type="dxa"/>
            <w:gridSpan w:val="2"/>
            <w:shd w:val="clear" w:color="auto" w:fill="B4C6E7" w:themeFill="accent1" w:themeFillTint="66"/>
          </w:tcPr>
          <w:p w14:paraId="53E44803" w14:textId="4CF1EBB5" w:rsidR="00703582" w:rsidRPr="00381840" w:rsidRDefault="00703582" w:rsidP="00CE3A83">
            <w:pPr>
              <w:spacing w:before="120" w:after="120" w:line="240" w:lineRule="auto"/>
              <w:jc w:val="center"/>
              <w:rPr>
                <w:rFonts w:ascii="Arial Nova Light" w:eastAsia="Times New Roman" w:hAnsi="Arial Nova Light" w:cs="Arial"/>
                <w:b/>
                <w:color w:val="000000"/>
                <w:lang w:val="en-NZ" w:eastAsia="en-NZ"/>
              </w:rPr>
            </w:pPr>
            <w:r w:rsidRPr="00381840">
              <w:rPr>
                <w:rFonts w:ascii="Arial Nova Light" w:eastAsia="Times New Roman" w:hAnsi="Arial Nova Light" w:cs="Arial"/>
                <w:b/>
                <w:color w:val="000000"/>
                <w:sz w:val="24"/>
                <w:szCs w:val="24"/>
                <w:lang w:val="en-NZ" w:eastAsia="en-NZ"/>
              </w:rPr>
              <w:t xml:space="preserve">Internal </w:t>
            </w:r>
            <w:r w:rsidR="00F03603">
              <w:rPr>
                <w:rFonts w:ascii="Arial Nova Light" w:eastAsia="Times New Roman" w:hAnsi="Arial Nova Light" w:cs="Arial"/>
                <w:b/>
                <w:color w:val="000000"/>
                <w:sz w:val="24"/>
                <w:szCs w:val="24"/>
                <w:lang w:val="en-NZ" w:eastAsia="en-NZ"/>
              </w:rPr>
              <w:t>o</w:t>
            </w:r>
            <w:r w:rsidRPr="00381840">
              <w:rPr>
                <w:rFonts w:ascii="Arial Nova Light" w:eastAsia="Times New Roman" w:hAnsi="Arial Nova Light" w:cs="Arial"/>
                <w:b/>
                <w:color w:val="000000"/>
                <w:sz w:val="24"/>
                <w:szCs w:val="24"/>
                <w:lang w:val="en-NZ" w:eastAsia="en-NZ"/>
              </w:rPr>
              <w:t xml:space="preserve">perations / </w:t>
            </w:r>
            <w:r w:rsidR="00F03603">
              <w:rPr>
                <w:rFonts w:ascii="Arial Nova Light" w:eastAsia="Times New Roman" w:hAnsi="Arial Nova Light" w:cs="Arial"/>
                <w:b/>
                <w:color w:val="000000"/>
                <w:sz w:val="24"/>
                <w:szCs w:val="24"/>
                <w:lang w:val="en-NZ" w:eastAsia="en-NZ"/>
              </w:rPr>
              <w:t>c</w:t>
            </w:r>
            <w:r w:rsidRPr="00381840">
              <w:rPr>
                <w:rFonts w:ascii="Arial Nova Light" w:eastAsia="Times New Roman" w:hAnsi="Arial Nova Light" w:cs="Arial"/>
                <w:b/>
                <w:color w:val="000000"/>
                <w:sz w:val="24"/>
                <w:szCs w:val="24"/>
                <w:lang w:val="en-NZ" w:eastAsia="en-NZ"/>
              </w:rPr>
              <w:t>ulture</w:t>
            </w:r>
          </w:p>
        </w:tc>
        <w:tc>
          <w:tcPr>
            <w:tcW w:w="5497" w:type="dxa"/>
            <w:shd w:val="clear" w:color="auto" w:fill="B4C6E7" w:themeFill="accent1" w:themeFillTint="66"/>
          </w:tcPr>
          <w:p w14:paraId="77AB8722" w14:textId="18FC3374" w:rsidR="00703582" w:rsidRPr="00381840" w:rsidRDefault="00703582" w:rsidP="00CE3A83">
            <w:pPr>
              <w:spacing w:before="120" w:after="120" w:line="240" w:lineRule="auto"/>
              <w:ind w:left="-17"/>
              <w:jc w:val="center"/>
              <w:rPr>
                <w:rFonts w:ascii="Arial Nova Light" w:eastAsia="Times New Roman" w:hAnsi="Arial Nova Light" w:cs="Arial"/>
                <w:color w:val="000000"/>
                <w:sz w:val="20"/>
                <w:szCs w:val="20"/>
                <w:lang w:val="en-NZ" w:eastAsia="en-NZ"/>
              </w:rPr>
            </w:pPr>
            <w:r w:rsidRPr="00381840">
              <w:rPr>
                <w:rFonts w:ascii="Arial Nova Light" w:eastAsia="Times New Roman" w:hAnsi="Arial Nova Light" w:cs="Arial"/>
                <w:b/>
                <w:color w:val="000000"/>
                <w:sz w:val="24"/>
                <w:szCs w:val="24"/>
                <w:lang w:val="en-NZ" w:eastAsia="en-NZ"/>
              </w:rPr>
              <w:t>A gender mainstreamed NHRI</w:t>
            </w:r>
            <w:r w:rsidR="00AF4CF5" w:rsidRPr="00381840">
              <w:rPr>
                <w:rFonts w:ascii="Arial Nova Light" w:eastAsia="Times New Roman" w:hAnsi="Arial Nova Light" w:cs="Arial"/>
                <w:b/>
                <w:color w:val="000000"/>
                <w:sz w:val="24"/>
                <w:szCs w:val="24"/>
                <w:lang w:val="en-NZ" w:eastAsia="en-NZ"/>
              </w:rPr>
              <w:t xml:space="preserve"> …</w:t>
            </w:r>
          </w:p>
        </w:tc>
      </w:tr>
      <w:tr w:rsidR="00703582" w:rsidRPr="00381840" w14:paraId="4C15D310" w14:textId="77777777" w:rsidTr="00904C4D">
        <w:trPr>
          <w:trHeight w:val="699"/>
        </w:trPr>
        <w:tc>
          <w:tcPr>
            <w:tcW w:w="1368" w:type="dxa"/>
            <w:shd w:val="clear" w:color="auto" w:fill="FFFFFF" w:themeFill="background1"/>
          </w:tcPr>
          <w:p w14:paraId="712F953F" w14:textId="77777777" w:rsidR="00703582" w:rsidRPr="00381840" w:rsidRDefault="00703582" w:rsidP="00CE3A83">
            <w:pPr>
              <w:spacing w:before="360" w:after="0" w:line="240" w:lineRule="auto"/>
              <w:jc w:val="center"/>
              <w:rPr>
                <w:rFonts w:ascii="Arial Nova Light" w:hAnsi="Arial Nova Light" w:cs="Arial"/>
                <w:noProof/>
              </w:rPr>
            </w:pPr>
            <w:r w:rsidRPr="00381840">
              <w:rPr>
                <w:rFonts w:ascii="Arial Nova Light" w:hAnsi="Arial Nova Light" w:cs="Arial"/>
                <w:noProof/>
              </w:rPr>
              <w:drawing>
                <wp:inline distT="0" distB="0" distL="0" distR="0" wp14:anchorId="7E4ED328" wp14:editId="31079B78">
                  <wp:extent cx="685800" cy="685800"/>
                  <wp:effectExtent l="0" t="0" r="0" b="0"/>
                  <wp:docPr id="234" name="Graphic 234" descr="Female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FemaleProfile.svg"/>
                          <pic:cNvPicPr/>
                        </pic:nvPicPr>
                        <pic:blipFill>
                          <a:blip r:embed="rId104" cstate="print">
                            <a:extLst>
                              <a:ext uri="{28A0092B-C50C-407E-A947-70E740481C1C}">
                                <a14:useLocalDpi xmlns:a14="http://schemas.microsoft.com/office/drawing/2010/main" val="0"/>
                              </a:ext>
                              <a:ext uri="{96DAC541-7B7A-43D3-8B79-37D633B846F1}">
                                <asvg:svgBlip xmlns:asvg="http://schemas.microsoft.com/office/drawing/2016/SVG/main" r:embed="rId105"/>
                              </a:ext>
                            </a:extLst>
                          </a:blip>
                          <a:stretch>
                            <a:fillRect/>
                          </a:stretch>
                        </pic:blipFill>
                        <pic:spPr>
                          <a:xfrm>
                            <a:off x="0" y="0"/>
                            <a:ext cx="685800" cy="685800"/>
                          </a:xfrm>
                          <a:prstGeom prst="rect">
                            <a:avLst/>
                          </a:prstGeom>
                        </pic:spPr>
                      </pic:pic>
                    </a:graphicData>
                  </a:graphic>
                </wp:inline>
              </w:drawing>
            </w:r>
          </w:p>
        </w:tc>
        <w:tc>
          <w:tcPr>
            <w:tcW w:w="2344" w:type="dxa"/>
            <w:shd w:val="clear" w:color="auto" w:fill="FFFFFF" w:themeFill="background1"/>
          </w:tcPr>
          <w:p w14:paraId="497D7564" w14:textId="118EB8BD" w:rsidR="00703582" w:rsidRPr="00381840" w:rsidRDefault="00703582" w:rsidP="00CE3A83">
            <w:pPr>
              <w:spacing w:before="360" w:after="120" w:line="240" w:lineRule="auto"/>
              <w:jc w:val="center"/>
              <w:rPr>
                <w:rFonts w:ascii="Arial Nova Light" w:eastAsia="Times New Roman" w:hAnsi="Arial Nova Light" w:cs="Arial"/>
                <w:b/>
                <w:color w:val="000000"/>
                <w:lang w:val="en-NZ" w:eastAsia="en-NZ"/>
              </w:rPr>
            </w:pPr>
            <w:r w:rsidRPr="00381840">
              <w:rPr>
                <w:rFonts w:ascii="Arial Nova Light" w:eastAsia="Times New Roman" w:hAnsi="Arial Nova Light" w:cs="Arial"/>
                <w:b/>
                <w:color w:val="000000"/>
                <w:lang w:val="en-NZ" w:eastAsia="en-NZ"/>
              </w:rPr>
              <w:t xml:space="preserve">SENIOR </w:t>
            </w:r>
            <w:r w:rsidR="00AE61DB">
              <w:rPr>
                <w:rFonts w:ascii="Arial Nova Light" w:eastAsia="Times New Roman" w:hAnsi="Arial Nova Light" w:cs="Arial"/>
                <w:b/>
                <w:color w:val="000000"/>
                <w:lang w:val="en-NZ" w:eastAsia="en-NZ"/>
              </w:rPr>
              <w:t xml:space="preserve">STAFF LEADERSHIP / </w:t>
            </w:r>
            <w:r w:rsidR="00AD42DD">
              <w:rPr>
                <w:rFonts w:ascii="Arial Nova Light" w:eastAsia="Times New Roman" w:hAnsi="Arial Nova Light" w:cs="Arial"/>
                <w:b/>
                <w:color w:val="000000"/>
                <w:lang w:val="en-NZ" w:eastAsia="en-NZ"/>
              </w:rPr>
              <w:t>MANAGEMENT</w:t>
            </w:r>
          </w:p>
        </w:tc>
        <w:tc>
          <w:tcPr>
            <w:tcW w:w="5497" w:type="dxa"/>
            <w:shd w:val="clear" w:color="auto" w:fill="FFFFFF" w:themeFill="background1"/>
          </w:tcPr>
          <w:p w14:paraId="6D0D5F8F" w14:textId="77EC6447" w:rsidR="00703582" w:rsidRPr="00381840" w:rsidRDefault="001406FA" w:rsidP="00CE3A83">
            <w:pPr>
              <w:pStyle w:val="ListParagraph"/>
              <w:numPr>
                <w:ilvl w:val="0"/>
                <w:numId w:val="6"/>
              </w:numPr>
              <w:spacing w:before="60" w:after="60" w:line="240" w:lineRule="auto"/>
              <w:ind w:left="340" w:hanging="357"/>
              <w:contextualSpacing w:val="0"/>
              <w:rPr>
                <w:rFonts w:ascii="Arial Nova Light" w:eastAsia="Times New Roman" w:hAnsi="Arial Nova Light" w:cs="Arial"/>
                <w:color w:val="000000"/>
                <w:sz w:val="20"/>
                <w:szCs w:val="20"/>
                <w:lang w:val="en-NZ" w:eastAsia="en-NZ"/>
              </w:rPr>
            </w:pPr>
            <w:r>
              <w:rPr>
                <w:rFonts w:ascii="Arial Nova Light" w:eastAsia="Times New Roman" w:hAnsi="Arial Nova Light" w:cs="Arial"/>
                <w:color w:val="000000"/>
                <w:sz w:val="20"/>
                <w:szCs w:val="20"/>
                <w:lang w:val="en-NZ" w:eastAsia="en-NZ"/>
              </w:rPr>
              <w:t>H</w:t>
            </w:r>
            <w:r w:rsidR="00AF4CF5" w:rsidRPr="00381840">
              <w:rPr>
                <w:rFonts w:ascii="Arial Nova Light" w:eastAsia="Times New Roman" w:hAnsi="Arial Nova Light" w:cs="Arial"/>
                <w:color w:val="000000"/>
                <w:sz w:val="20"/>
                <w:szCs w:val="20"/>
                <w:lang w:val="en-NZ" w:eastAsia="en-NZ"/>
              </w:rPr>
              <w:t>as b</w:t>
            </w:r>
            <w:r w:rsidR="00703582" w:rsidRPr="00381840">
              <w:rPr>
                <w:rFonts w:ascii="Arial Nova Light" w:eastAsia="Times New Roman" w:hAnsi="Arial Nova Light" w:cs="Arial"/>
                <w:color w:val="000000"/>
                <w:sz w:val="20"/>
                <w:szCs w:val="20"/>
                <w:lang w:val="en-NZ" w:eastAsia="en-NZ"/>
              </w:rPr>
              <w:t xml:space="preserve">alanced gender representation at </w:t>
            </w:r>
            <w:r>
              <w:rPr>
                <w:rFonts w:ascii="Arial Nova Light" w:eastAsia="Times New Roman" w:hAnsi="Arial Nova Light" w:cs="Arial"/>
                <w:color w:val="000000"/>
                <w:sz w:val="20"/>
                <w:szCs w:val="20"/>
                <w:lang w:val="en-NZ" w:eastAsia="en-NZ"/>
              </w:rPr>
              <w:t xml:space="preserve">the </w:t>
            </w:r>
            <w:r w:rsidR="00703582" w:rsidRPr="00381840">
              <w:rPr>
                <w:rFonts w:ascii="Arial Nova Light" w:eastAsia="Times New Roman" w:hAnsi="Arial Nova Light" w:cs="Arial"/>
                <w:color w:val="000000"/>
                <w:sz w:val="20"/>
                <w:szCs w:val="20"/>
                <w:lang w:val="en-NZ" w:eastAsia="en-NZ"/>
              </w:rPr>
              <w:t>senior leadership level</w:t>
            </w:r>
            <w:r w:rsidR="00E57383">
              <w:rPr>
                <w:rFonts w:ascii="Arial Nova Light" w:eastAsia="Times New Roman" w:hAnsi="Arial Nova Light" w:cs="Arial"/>
                <w:color w:val="000000"/>
                <w:sz w:val="20"/>
                <w:szCs w:val="20"/>
                <w:lang w:val="en-NZ" w:eastAsia="en-NZ"/>
              </w:rPr>
              <w:t>.</w:t>
            </w:r>
          </w:p>
          <w:p w14:paraId="3517CFCF" w14:textId="42CFFCB7" w:rsidR="00703582" w:rsidRPr="00381840" w:rsidRDefault="001406FA" w:rsidP="00CE3A83">
            <w:pPr>
              <w:pStyle w:val="ListParagraph"/>
              <w:numPr>
                <w:ilvl w:val="0"/>
                <w:numId w:val="6"/>
              </w:numPr>
              <w:spacing w:before="60" w:after="60" w:line="240" w:lineRule="auto"/>
              <w:ind w:left="340" w:hanging="357"/>
              <w:contextualSpacing w:val="0"/>
              <w:rPr>
                <w:rFonts w:ascii="Arial Nova Light" w:eastAsia="Times New Roman" w:hAnsi="Arial Nova Light" w:cs="Arial"/>
                <w:color w:val="000000"/>
                <w:sz w:val="20"/>
                <w:szCs w:val="20"/>
                <w:lang w:val="en-NZ" w:eastAsia="en-NZ"/>
              </w:rPr>
            </w:pPr>
            <w:r>
              <w:rPr>
                <w:rFonts w:ascii="Arial Nova Light" w:eastAsia="Times New Roman" w:hAnsi="Arial Nova Light" w:cs="Arial"/>
                <w:color w:val="000000"/>
                <w:sz w:val="20"/>
                <w:szCs w:val="20"/>
                <w:lang w:val="en-NZ" w:eastAsia="en-NZ"/>
              </w:rPr>
              <w:t>P</w:t>
            </w:r>
            <w:r w:rsidR="00703582" w:rsidRPr="00381840">
              <w:rPr>
                <w:rFonts w:ascii="Arial Nova Light" w:eastAsia="Times New Roman" w:hAnsi="Arial Nova Light" w:cs="Arial"/>
                <w:color w:val="000000"/>
                <w:sz w:val="20"/>
                <w:szCs w:val="20"/>
                <w:lang w:val="en-NZ" w:eastAsia="en-NZ"/>
              </w:rPr>
              <w:t>roactive</w:t>
            </w:r>
            <w:r w:rsidR="00AF4CF5" w:rsidRPr="00381840">
              <w:rPr>
                <w:rFonts w:ascii="Arial Nova Light" w:eastAsia="Times New Roman" w:hAnsi="Arial Nova Light" w:cs="Arial"/>
                <w:color w:val="000000"/>
                <w:sz w:val="20"/>
                <w:szCs w:val="20"/>
                <w:lang w:val="en-NZ" w:eastAsia="en-NZ"/>
              </w:rPr>
              <w:t>ly</w:t>
            </w:r>
            <w:r w:rsidR="00703582" w:rsidRPr="00381840">
              <w:rPr>
                <w:rFonts w:ascii="Arial Nova Light" w:eastAsia="Times New Roman" w:hAnsi="Arial Nova Light" w:cs="Arial"/>
                <w:color w:val="000000"/>
                <w:sz w:val="20"/>
                <w:szCs w:val="20"/>
                <w:lang w:val="en-NZ" w:eastAsia="en-NZ"/>
              </w:rPr>
              <w:t xml:space="preserve"> promot</w:t>
            </w:r>
            <w:r w:rsidR="00AF4CF5" w:rsidRPr="00381840">
              <w:rPr>
                <w:rFonts w:ascii="Arial Nova Light" w:eastAsia="Times New Roman" w:hAnsi="Arial Nova Light" w:cs="Arial"/>
                <w:color w:val="000000"/>
                <w:sz w:val="20"/>
                <w:szCs w:val="20"/>
                <w:lang w:val="en-NZ" w:eastAsia="en-NZ"/>
              </w:rPr>
              <w:t>es</w:t>
            </w:r>
            <w:r w:rsidR="00703582" w:rsidRPr="00381840">
              <w:rPr>
                <w:rFonts w:ascii="Arial Nova Light" w:eastAsia="Times New Roman" w:hAnsi="Arial Nova Light" w:cs="Arial"/>
                <w:color w:val="000000"/>
                <w:sz w:val="20"/>
                <w:szCs w:val="20"/>
                <w:lang w:val="en-NZ" w:eastAsia="en-NZ"/>
              </w:rPr>
              <w:t xml:space="preserve"> and recruit</w:t>
            </w:r>
            <w:r w:rsidR="00AF4CF5" w:rsidRPr="00381840">
              <w:rPr>
                <w:rFonts w:ascii="Arial Nova Light" w:eastAsia="Times New Roman" w:hAnsi="Arial Nova Light" w:cs="Arial"/>
                <w:color w:val="000000"/>
                <w:sz w:val="20"/>
                <w:szCs w:val="20"/>
                <w:lang w:val="en-NZ" w:eastAsia="en-NZ"/>
              </w:rPr>
              <w:t>s</w:t>
            </w:r>
            <w:r w:rsidR="00703582" w:rsidRPr="00381840">
              <w:rPr>
                <w:rFonts w:ascii="Arial Nova Light" w:eastAsia="Times New Roman" w:hAnsi="Arial Nova Light" w:cs="Arial"/>
                <w:color w:val="000000"/>
                <w:sz w:val="20"/>
                <w:szCs w:val="20"/>
                <w:lang w:val="en-NZ" w:eastAsia="en-NZ"/>
              </w:rPr>
              <w:t xml:space="preserve"> for </w:t>
            </w:r>
            <w:r w:rsidR="00A05B89" w:rsidRPr="00381840">
              <w:rPr>
                <w:rFonts w:ascii="Arial Nova Light" w:eastAsia="Times New Roman" w:hAnsi="Arial Nova Light" w:cs="Arial"/>
                <w:color w:val="000000"/>
                <w:sz w:val="20"/>
                <w:szCs w:val="20"/>
                <w:lang w:val="en-NZ" w:eastAsia="en-NZ"/>
              </w:rPr>
              <w:t xml:space="preserve">gender equality at </w:t>
            </w:r>
            <w:r w:rsidR="00703582" w:rsidRPr="00381840">
              <w:rPr>
                <w:rFonts w:ascii="Arial Nova Light" w:eastAsia="Times New Roman" w:hAnsi="Arial Nova Light" w:cs="Arial"/>
                <w:color w:val="000000"/>
                <w:sz w:val="20"/>
                <w:szCs w:val="20"/>
                <w:lang w:val="en-NZ" w:eastAsia="en-NZ"/>
              </w:rPr>
              <w:t>senior leadership positions</w:t>
            </w:r>
            <w:r w:rsidR="00E57383">
              <w:rPr>
                <w:rFonts w:ascii="Arial Nova Light" w:eastAsia="Times New Roman" w:hAnsi="Arial Nova Light" w:cs="Arial"/>
                <w:color w:val="000000"/>
                <w:sz w:val="20"/>
                <w:szCs w:val="20"/>
                <w:lang w:val="en-NZ" w:eastAsia="en-NZ"/>
              </w:rPr>
              <w:t>.</w:t>
            </w:r>
            <w:r w:rsidR="00703582" w:rsidRPr="00381840">
              <w:rPr>
                <w:rFonts w:ascii="Arial Nova Light" w:eastAsia="Times New Roman" w:hAnsi="Arial Nova Light" w:cs="Arial"/>
                <w:color w:val="000000"/>
                <w:sz w:val="20"/>
                <w:szCs w:val="20"/>
                <w:lang w:val="en-NZ" w:eastAsia="en-NZ"/>
              </w:rPr>
              <w:t xml:space="preserve"> </w:t>
            </w:r>
          </w:p>
          <w:p w14:paraId="6D8C108A" w14:textId="6872FF9B" w:rsidR="00703582" w:rsidRPr="00381840" w:rsidRDefault="001406FA" w:rsidP="00CE3A83">
            <w:pPr>
              <w:pStyle w:val="ListParagraph"/>
              <w:numPr>
                <w:ilvl w:val="0"/>
                <w:numId w:val="6"/>
              </w:numPr>
              <w:spacing w:before="60" w:after="60" w:line="240" w:lineRule="auto"/>
              <w:ind w:left="340" w:hanging="357"/>
              <w:contextualSpacing w:val="0"/>
              <w:rPr>
                <w:rFonts w:ascii="Arial Nova Light" w:eastAsia="Times New Roman" w:hAnsi="Arial Nova Light" w:cs="Arial"/>
                <w:color w:val="000000"/>
                <w:sz w:val="20"/>
                <w:szCs w:val="20"/>
                <w:lang w:val="en-NZ" w:eastAsia="en-NZ"/>
              </w:rPr>
            </w:pPr>
            <w:r>
              <w:rPr>
                <w:rFonts w:ascii="Arial Nova Light" w:eastAsia="Times New Roman" w:hAnsi="Arial Nova Light" w:cs="Arial"/>
                <w:color w:val="000000"/>
                <w:sz w:val="20"/>
                <w:szCs w:val="20"/>
                <w:lang w:val="en-NZ" w:eastAsia="en-NZ"/>
              </w:rPr>
              <w:t>D</w:t>
            </w:r>
            <w:r w:rsidR="00703582" w:rsidRPr="00381840">
              <w:rPr>
                <w:rFonts w:ascii="Arial Nova Light" w:eastAsia="Times New Roman" w:hAnsi="Arial Nova Light" w:cs="Arial"/>
                <w:color w:val="000000"/>
                <w:sz w:val="20"/>
                <w:szCs w:val="20"/>
                <w:lang w:val="en-NZ" w:eastAsia="en-NZ"/>
              </w:rPr>
              <w:t>esignate</w:t>
            </w:r>
            <w:r>
              <w:rPr>
                <w:rFonts w:ascii="Arial Nova Light" w:eastAsia="Times New Roman" w:hAnsi="Arial Nova Light" w:cs="Arial"/>
                <w:color w:val="000000"/>
                <w:sz w:val="20"/>
                <w:szCs w:val="20"/>
                <w:lang w:val="en-NZ" w:eastAsia="en-NZ"/>
              </w:rPr>
              <w:t>s</w:t>
            </w:r>
            <w:r w:rsidR="00703582" w:rsidRPr="00381840">
              <w:rPr>
                <w:rFonts w:ascii="Arial Nova Light" w:eastAsia="Times New Roman" w:hAnsi="Arial Nova Light" w:cs="Arial"/>
                <w:color w:val="000000"/>
                <w:sz w:val="20"/>
                <w:szCs w:val="20"/>
                <w:lang w:val="en-NZ" w:eastAsia="en-NZ"/>
              </w:rPr>
              <w:t xml:space="preserve"> leadership responsibility for the gender equality portfolio</w:t>
            </w:r>
            <w:r w:rsidR="00E57383">
              <w:rPr>
                <w:rFonts w:ascii="Arial Nova Light" w:eastAsia="Times New Roman" w:hAnsi="Arial Nova Light" w:cs="Arial"/>
                <w:color w:val="000000"/>
                <w:sz w:val="20"/>
                <w:szCs w:val="20"/>
                <w:lang w:val="en-NZ" w:eastAsia="en-NZ"/>
              </w:rPr>
              <w:t>.</w:t>
            </w:r>
          </w:p>
          <w:p w14:paraId="31635DE4" w14:textId="4B5894FE" w:rsidR="00703582" w:rsidRPr="00381840" w:rsidRDefault="001406FA" w:rsidP="00CE3A83">
            <w:pPr>
              <w:pStyle w:val="ListParagraph"/>
              <w:numPr>
                <w:ilvl w:val="0"/>
                <w:numId w:val="6"/>
              </w:numPr>
              <w:spacing w:before="60" w:after="60" w:line="240" w:lineRule="auto"/>
              <w:ind w:left="340" w:hanging="357"/>
              <w:contextualSpacing w:val="0"/>
              <w:rPr>
                <w:rFonts w:ascii="Arial Nova Light" w:eastAsia="Times New Roman" w:hAnsi="Arial Nova Light" w:cs="Arial"/>
                <w:color w:val="000000"/>
                <w:sz w:val="20"/>
                <w:szCs w:val="20"/>
                <w:lang w:val="en-NZ" w:eastAsia="en-NZ"/>
              </w:rPr>
            </w:pPr>
            <w:r>
              <w:rPr>
                <w:rFonts w:ascii="Arial Nova Light" w:eastAsia="Times New Roman" w:hAnsi="Arial Nova Light" w:cs="Arial"/>
                <w:color w:val="000000"/>
                <w:sz w:val="20"/>
                <w:szCs w:val="20"/>
                <w:lang w:val="en-NZ" w:eastAsia="en-NZ"/>
              </w:rPr>
              <w:t>C</w:t>
            </w:r>
            <w:r w:rsidR="00703582" w:rsidRPr="00381840">
              <w:rPr>
                <w:rFonts w:ascii="Arial Nova Light" w:eastAsia="Times New Roman" w:hAnsi="Arial Nova Light" w:cs="Arial"/>
                <w:color w:val="000000"/>
                <w:sz w:val="20"/>
                <w:szCs w:val="20"/>
                <w:lang w:val="en-NZ" w:eastAsia="en-NZ"/>
              </w:rPr>
              <w:t>ommit</w:t>
            </w:r>
            <w:r>
              <w:rPr>
                <w:rFonts w:ascii="Arial Nova Light" w:eastAsia="Times New Roman" w:hAnsi="Arial Nova Light" w:cs="Arial"/>
                <w:color w:val="000000"/>
                <w:sz w:val="20"/>
                <w:szCs w:val="20"/>
                <w:lang w:val="en-NZ" w:eastAsia="en-NZ"/>
              </w:rPr>
              <w:t xml:space="preserve">s </w:t>
            </w:r>
            <w:r w:rsidR="00703582" w:rsidRPr="00381840">
              <w:rPr>
                <w:rFonts w:ascii="Arial Nova Light" w:eastAsia="Times New Roman" w:hAnsi="Arial Nova Light" w:cs="Arial"/>
                <w:color w:val="000000"/>
                <w:sz w:val="20"/>
                <w:szCs w:val="20"/>
                <w:lang w:val="en-NZ" w:eastAsia="en-NZ"/>
              </w:rPr>
              <w:t>to</w:t>
            </w:r>
            <w:r w:rsidR="00A95AB5" w:rsidRPr="00381840">
              <w:rPr>
                <w:rFonts w:ascii="Arial Nova Light" w:eastAsia="Times New Roman" w:hAnsi="Arial Nova Light" w:cs="Arial"/>
                <w:color w:val="000000"/>
                <w:sz w:val="20"/>
                <w:szCs w:val="20"/>
                <w:lang w:val="en-NZ" w:eastAsia="en-NZ"/>
              </w:rPr>
              <w:t xml:space="preserve"> ensuring</w:t>
            </w:r>
            <w:r w:rsidR="00703582" w:rsidRPr="00381840">
              <w:rPr>
                <w:rFonts w:ascii="Arial Nova Light" w:eastAsia="Times New Roman" w:hAnsi="Arial Nova Light" w:cs="Arial"/>
                <w:color w:val="000000"/>
                <w:sz w:val="20"/>
                <w:szCs w:val="20"/>
                <w:lang w:val="en-NZ" w:eastAsia="en-NZ"/>
              </w:rPr>
              <w:t xml:space="preserve"> gender equality</w:t>
            </w:r>
            <w:r>
              <w:rPr>
                <w:rFonts w:ascii="Arial Nova Light" w:eastAsia="Times New Roman" w:hAnsi="Arial Nova Light" w:cs="Arial"/>
                <w:color w:val="000000"/>
                <w:sz w:val="20"/>
                <w:szCs w:val="20"/>
                <w:lang w:val="en-NZ" w:eastAsia="en-NZ"/>
              </w:rPr>
              <w:t xml:space="preserve"> is integrated</w:t>
            </w:r>
            <w:r w:rsidR="00703582" w:rsidRPr="00381840">
              <w:rPr>
                <w:rFonts w:ascii="Arial Nova Light" w:eastAsia="Times New Roman" w:hAnsi="Arial Nova Light" w:cs="Arial"/>
                <w:color w:val="000000"/>
                <w:sz w:val="20"/>
                <w:szCs w:val="20"/>
                <w:lang w:val="en-NZ" w:eastAsia="en-NZ"/>
              </w:rPr>
              <w:t xml:space="preserve"> in </w:t>
            </w:r>
            <w:r w:rsidR="00A95AB5" w:rsidRPr="00381840">
              <w:rPr>
                <w:rFonts w:ascii="Arial Nova Light" w:eastAsia="Times New Roman" w:hAnsi="Arial Nova Light" w:cs="Arial"/>
                <w:color w:val="000000"/>
                <w:sz w:val="20"/>
                <w:szCs w:val="20"/>
                <w:lang w:val="en-NZ" w:eastAsia="en-NZ"/>
              </w:rPr>
              <w:t>operational plans</w:t>
            </w:r>
            <w:r w:rsidR="00E57383">
              <w:rPr>
                <w:rFonts w:ascii="Arial Nova Light" w:eastAsia="Times New Roman" w:hAnsi="Arial Nova Light" w:cs="Arial"/>
                <w:color w:val="000000"/>
                <w:sz w:val="20"/>
                <w:szCs w:val="20"/>
                <w:lang w:val="en-NZ" w:eastAsia="en-NZ"/>
              </w:rPr>
              <w:t>.</w:t>
            </w:r>
          </w:p>
        </w:tc>
      </w:tr>
      <w:tr w:rsidR="00703582" w:rsidRPr="00381840" w14:paraId="50DB0B56" w14:textId="77777777" w:rsidTr="008C6F24">
        <w:trPr>
          <w:trHeight w:val="416"/>
        </w:trPr>
        <w:tc>
          <w:tcPr>
            <w:tcW w:w="9209" w:type="dxa"/>
            <w:gridSpan w:val="3"/>
            <w:tcBorders>
              <w:bottom w:val="single" w:sz="4" w:space="0" w:color="auto"/>
            </w:tcBorders>
            <w:shd w:val="clear" w:color="auto" w:fill="FFFFFF" w:themeFill="background1"/>
          </w:tcPr>
          <w:p w14:paraId="7C4EE17A" w14:textId="77777777" w:rsidR="00703582" w:rsidRPr="00381840" w:rsidRDefault="00703582" w:rsidP="00CE3A83">
            <w:pPr>
              <w:pStyle w:val="ListParagraph"/>
              <w:spacing w:before="60" w:after="60" w:line="240" w:lineRule="auto"/>
              <w:ind w:left="0"/>
              <w:contextualSpacing w:val="0"/>
              <w:rPr>
                <w:rFonts w:ascii="Arial Nova Light" w:eastAsia="Times New Roman" w:hAnsi="Arial Nova Light" w:cs="Arial"/>
                <w:b/>
                <w:color w:val="000000"/>
                <w:sz w:val="20"/>
                <w:szCs w:val="20"/>
                <w:lang w:val="en-NZ" w:eastAsia="en-NZ"/>
              </w:rPr>
            </w:pPr>
            <w:r w:rsidRPr="00381840">
              <w:rPr>
                <w:rFonts w:ascii="Arial Nova Light" w:eastAsia="Times New Roman" w:hAnsi="Arial Nova Light" w:cs="Arial"/>
                <w:b/>
                <w:color w:val="000000"/>
                <w:sz w:val="20"/>
                <w:szCs w:val="20"/>
                <w:lang w:val="en-NZ" w:eastAsia="en-NZ"/>
              </w:rPr>
              <w:t>Possible actions</w:t>
            </w:r>
          </w:p>
          <w:p w14:paraId="422E63B9" w14:textId="5EA21AF4" w:rsidR="00670B2D" w:rsidRDefault="00703582" w:rsidP="00670B2D">
            <w:pPr>
              <w:pStyle w:val="ListParagraph"/>
              <w:numPr>
                <w:ilvl w:val="0"/>
                <w:numId w:val="30"/>
              </w:numPr>
              <w:spacing w:before="60" w:after="60" w:line="240" w:lineRule="auto"/>
              <w:ind w:left="459"/>
              <w:contextualSpacing w:val="0"/>
              <w:rPr>
                <w:rFonts w:ascii="Arial Nova Light" w:eastAsia="Times New Roman" w:hAnsi="Arial Nova Light" w:cs="Arial"/>
                <w:color w:val="000000"/>
                <w:sz w:val="20"/>
                <w:szCs w:val="20"/>
                <w:lang w:val="en-NZ" w:eastAsia="en-NZ"/>
              </w:rPr>
            </w:pPr>
            <w:r w:rsidRPr="00381840">
              <w:rPr>
                <w:rFonts w:ascii="Arial Nova Light" w:eastAsia="Times New Roman" w:hAnsi="Arial Nova Light" w:cs="Arial"/>
                <w:color w:val="000000"/>
                <w:sz w:val="20"/>
                <w:szCs w:val="20"/>
                <w:lang w:val="en-NZ" w:eastAsia="en-NZ"/>
              </w:rPr>
              <w:t xml:space="preserve">Use an affirmative action process to ensure a balanced gender representation at </w:t>
            </w:r>
            <w:r w:rsidR="00F05EF3">
              <w:rPr>
                <w:rFonts w:ascii="Arial Nova Light" w:eastAsia="Times New Roman" w:hAnsi="Arial Nova Light" w:cs="Arial"/>
                <w:color w:val="000000"/>
                <w:sz w:val="20"/>
                <w:szCs w:val="20"/>
                <w:lang w:val="en-NZ" w:eastAsia="en-NZ"/>
              </w:rPr>
              <w:t xml:space="preserve">the </w:t>
            </w:r>
            <w:r w:rsidRPr="00381840">
              <w:rPr>
                <w:rFonts w:ascii="Arial Nova Light" w:eastAsia="Times New Roman" w:hAnsi="Arial Nova Light" w:cs="Arial"/>
                <w:color w:val="000000"/>
                <w:sz w:val="20"/>
                <w:szCs w:val="20"/>
                <w:lang w:val="en-NZ" w:eastAsia="en-NZ"/>
              </w:rPr>
              <w:t>senior leadership level.</w:t>
            </w:r>
          </w:p>
          <w:p w14:paraId="5E0EF568" w14:textId="66A4DC4E" w:rsidR="00670B2D" w:rsidRPr="00315F26" w:rsidRDefault="00A73ADA" w:rsidP="00670B2D">
            <w:pPr>
              <w:pStyle w:val="ListParagraph"/>
              <w:numPr>
                <w:ilvl w:val="0"/>
                <w:numId w:val="30"/>
              </w:numPr>
              <w:spacing w:before="60" w:after="60" w:line="240" w:lineRule="auto"/>
              <w:ind w:left="459"/>
              <w:contextualSpacing w:val="0"/>
              <w:rPr>
                <w:rFonts w:ascii="Arial Nova Light" w:eastAsia="Times New Roman" w:hAnsi="Arial Nova Light" w:cs="Arial"/>
                <w:color w:val="000000"/>
                <w:sz w:val="18"/>
                <w:szCs w:val="20"/>
                <w:lang w:val="en-NZ" w:eastAsia="en-NZ"/>
              </w:rPr>
            </w:pPr>
            <w:r w:rsidRPr="00315F26">
              <w:rPr>
                <w:rFonts w:ascii="Arial Nova Light" w:hAnsi="Arial Nova Light"/>
                <w:sz w:val="20"/>
              </w:rPr>
              <w:t xml:space="preserve">Ensure senior leadership are engaged in, and lead, gender </w:t>
            </w:r>
            <w:r w:rsidR="009D579E" w:rsidRPr="00315F26">
              <w:rPr>
                <w:rFonts w:ascii="Arial Nova Light" w:hAnsi="Arial Nova Light"/>
                <w:sz w:val="20"/>
              </w:rPr>
              <w:t xml:space="preserve">equality work. </w:t>
            </w:r>
          </w:p>
          <w:p w14:paraId="50AF669D" w14:textId="2058A247" w:rsidR="00703582" w:rsidRPr="00381840" w:rsidRDefault="00703582" w:rsidP="00BF687F">
            <w:pPr>
              <w:pStyle w:val="ListParagraph"/>
              <w:numPr>
                <w:ilvl w:val="0"/>
                <w:numId w:val="30"/>
              </w:numPr>
              <w:spacing w:before="60" w:after="60" w:line="240" w:lineRule="auto"/>
              <w:ind w:left="459"/>
              <w:contextualSpacing w:val="0"/>
              <w:rPr>
                <w:rFonts w:ascii="Arial Nova Light" w:eastAsia="Times New Roman" w:hAnsi="Arial Nova Light" w:cs="Arial"/>
                <w:color w:val="000000"/>
                <w:sz w:val="20"/>
                <w:szCs w:val="20"/>
                <w:lang w:val="en-NZ" w:eastAsia="en-NZ"/>
              </w:rPr>
            </w:pPr>
            <w:r w:rsidRPr="00381840">
              <w:rPr>
                <w:rFonts w:ascii="Arial Nova Light" w:eastAsia="Times New Roman" w:hAnsi="Arial Nova Light" w:cs="Arial"/>
                <w:color w:val="000000"/>
                <w:sz w:val="20"/>
                <w:szCs w:val="20"/>
                <w:lang w:val="en-NZ" w:eastAsia="en-NZ"/>
              </w:rPr>
              <w:t xml:space="preserve">Identify designated leadership responsibility for gender equality, linked to the </w:t>
            </w:r>
            <w:r w:rsidR="00F03603">
              <w:rPr>
                <w:rFonts w:ascii="Arial Nova Light" w:eastAsia="Times New Roman" w:hAnsi="Arial Nova Light" w:cs="Arial"/>
                <w:color w:val="000000"/>
                <w:sz w:val="20"/>
                <w:szCs w:val="20"/>
                <w:lang w:val="en-NZ" w:eastAsia="en-NZ"/>
              </w:rPr>
              <w:t>NHRI strategy</w:t>
            </w:r>
            <w:r w:rsidRPr="00381840">
              <w:rPr>
                <w:rFonts w:ascii="Arial Nova Light" w:eastAsia="Times New Roman" w:hAnsi="Arial Nova Light" w:cs="Arial"/>
                <w:color w:val="000000"/>
                <w:sz w:val="20"/>
                <w:szCs w:val="20"/>
                <w:lang w:val="en-NZ" w:eastAsia="en-NZ"/>
              </w:rPr>
              <w:t xml:space="preserve"> and work plan. </w:t>
            </w:r>
          </w:p>
          <w:p w14:paraId="740076D0" w14:textId="4317AB9F" w:rsidR="00F142B5" w:rsidRPr="002905FA" w:rsidRDefault="00703582" w:rsidP="00BF687F">
            <w:pPr>
              <w:pStyle w:val="ListParagraph"/>
              <w:numPr>
                <w:ilvl w:val="0"/>
                <w:numId w:val="30"/>
              </w:numPr>
              <w:spacing w:before="60" w:after="120" w:line="240" w:lineRule="auto"/>
              <w:ind w:left="453" w:hanging="357"/>
              <w:contextualSpacing w:val="0"/>
              <w:rPr>
                <w:rFonts w:ascii="Arial Nova Light" w:eastAsia="Times New Roman" w:hAnsi="Arial Nova Light" w:cs="Arial"/>
                <w:color w:val="000000"/>
                <w:sz w:val="20"/>
                <w:szCs w:val="20"/>
                <w:lang w:val="en-NZ" w:eastAsia="en-NZ"/>
              </w:rPr>
            </w:pPr>
            <w:r w:rsidRPr="00381840">
              <w:rPr>
                <w:rFonts w:ascii="Arial Nova Light" w:eastAsia="Times New Roman" w:hAnsi="Arial Nova Light" w:cs="Arial"/>
                <w:color w:val="000000"/>
                <w:sz w:val="20"/>
                <w:szCs w:val="20"/>
                <w:lang w:val="en-NZ" w:eastAsia="en-NZ"/>
              </w:rPr>
              <w:t>Ensure appropriate capacity and capability to implement the gender equality strategy.</w:t>
            </w:r>
          </w:p>
        </w:tc>
      </w:tr>
    </w:tbl>
    <w:p w14:paraId="485375D0" w14:textId="7F3A2F73" w:rsidR="00703582" w:rsidRDefault="00703582" w:rsidP="00CE3A83">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68"/>
        <w:gridCol w:w="2344"/>
        <w:gridCol w:w="5497"/>
      </w:tblGrid>
      <w:tr w:rsidR="00FC3367" w:rsidRPr="00381840" w14:paraId="5EAA66E9" w14:textId="77777777" w:rsidTr="00D7068C">
        <w:tc>
          <w:tcPr>
            <w:tcW w:w="3712" w:type="dxa"/>
            <w:gridSpan w:val="2"/>
            <w:shd w:val="clear" w:color="auto" w:fill="B4C6E7" w:themeFill="accent1" w:themeFillTint="66"/>
          </w:tcPr>
          <w:p w14:paraId="294485AA" w14:textId="1F563717" w:rsidR="00FC3367" w:rsidRPr="00381840" w:rsidRDefault="00FC3367" w:rsidP="00CE3A83">
            <w:pPr>
              <w:spacing w:before="120" w:after="120" w:line="240" w:lineRule="auto"/>
              <w:jc w:val="center"/>
              <w:rPr>
                <w:rFonts w:ascii="Arial Nova Light" w:eastAsia="Times New Roman" w:hAnsi="Arial Nova Light" w:cs="Arial"/>
                <w:b/>
                <w:sz w:val="24"/>
                <w:szCs w:val="24"/>
                <w:lang w:val="en-NZ" w:eastAsia="en-NZ"/>
              </w:rPr>
            </w:pPr>
            <w:r w:rsidRPr="00381840">
              <w:rPr>
                <w:rFonts w:ascii="Arial Nova Light" w:eastAsia="Times New Roman" w:hAnsi="Arial Nova Light" w:cs="Arial"/>
                <w:b/>
                <w:sz w:val="24"/>
                <w:szCs w:val="24"/>
                <w:lang w:val="en-NZ" w:eastAsia="en-NZ"/>
              </w:rPr>
              <w:t xml:space="preserve">Internal </w:t>
            </w:r>
            <w:r w:rsidR="00F03603">
              <w:rPr>
                <w:rFonts w:ascii="Arial Nova Light" w:eastAsia="Times New Roman" w:hAnsi="Arial Nova Light" w:cs="Arial"/>
                <w:b/>
                <w:sz w:val="24"/>
                <w:szCs w:val="24"/>
                <w:lang w:val="en-NZ" w:eastAsia="en-NZ"/>
              </w:rPr>
              <w:t>o</w:t>
            </w:r>
            <w:r w:rsidRPr="00381840">
              <w:rPr>
                <w:rFonts w:ascii="Arial Nova Light" w:eastAsia="Times New Roman" w:hAnsi="Arial Nova Light" w:cs="Arial"/>
                <w:b/>
                <w:sz w:val="24"/>
                <w:szCs w:val="24"/>
                <w:lang w:val="en-NZ" w:eastAsia="en-NZ"/>
              </w:rPr>
              <w:t xml:space="preserve">perations / </w:t>
            </w:r>
            <w:r w:rsidR="00F03603">
              <w:rPr>
                <w:rFonts w:ascii="Arial Nova Light" w:eastAsia="Times New Roman" w:hAnsi="Arial Nova Light" w:cs="Arial"/>
                <w:b/>
                <w:sz w:val="24"/>
                <w:szCs w:val="24"/>
                <w:lang w:val="en-NZ" w:eastAsia="en-NZ"/>
              </w:rPr>
              <w:t>c</w:t>
            </w:r>
            <w:r w:rsidRPr="00381840">
              <w:rPr>
                <w:rFonts w:ascii="Arial Nova Light" w:eastAsia="Times New Roman" w:hAnsi="Arial Nova Light" w:cs="Arial"/>
                <w:b/>
                <w:sz w:val="24"/>
                <w:szCs w:val="24"/>
                <w:lang w:val="en-NZ" w:eastAsia="en-NZ"/>
              </w:rPr>
              <w:t>ulture</w:t>
            </w:r>
          </w:p>
        </w:tc>
        <w:tc>
          <w:tcPr>
            <w:tcW w:w="5497" w:type="dxa"/>
            <w:shd w:val="clear" w:color="auto" w:fill="B4C6E7" w:themeFill="accent1" w:themeFillTint="66"/>
          </w:tcPr>
          <w:p w14:paraId="44C89935" w14:textId="781D8A6D" w:rsidR="00FC3367" w:rsidRPr="00381840" w:rsidRDefault="00FC3367" w:rsidP="00CE3A83">
            <w:pPr>
              <w:spacing w:before="120" w:after="120" w:line="240" w:lineRule="auto"/>
              <w:ind w:left="-17"/>
              <w:jc w:val="center"/>
              <w:rPr>
                <w:rFonts w:ascii="Arial Nova Light" w:eastAsia="Times New Roman" w:hAnsi="Arial Nova Light" w:cs="Arial"/>
                <w:b/>
                <w:sz w:val="24"/>
                <w:szCs w:val="24"/>
                <w:lang w:val="en-NZ" w:eastAsia="en-NZ"/>
              </w:rPr>
            </w:pPr>
            <w:r w:rsidRPr="00381840">
              <w:rPr>
                <w:rFonts w:ascii="Arial Nova Light" w:eastAsia="Times New Roman" w:hAnsi="Arial Nova Light" w:cs="Arial"/>
                <w:b/>
                <w:sz w:val="24"/>
                <w:szCs w:val="24"/>
                <w:lang w:val="en-NZ" w:eastAsia="en-NZ"/>
              </w:rPr>
              <w:t>A gender mainstreamed NHRI</w:t>
            </w:r>
            <w:r w:rsidR="008636B1" w:rsidRPr="00381840">
              <w:rPr>
                <w:rFonts w:ascii="Arial Nova Light" w:eastAsia="Times New Roman" w:hAnsi="Arial Nova Light" w:cs="Arial"/>
                <w:b/>
                <w:sz w:val="24"/>
                <w:szCs w:val="24"/>
                <w:lang w:val="en-NZ" w:eastAsia="en-NZ"/>
              </w:rPr>
              <w:t xml:space="preserve"> …</w:t>
            </w:r>
          </w:p>
        </w:tc>
      </w:tr>
      <w:tr w:rsidR="00FC3367" w:rsidRPr="00381840" w14:paraId="5A872FA8" w14:textId="77777777" w:rsidTr="00904C4D">
        <w:tc>
          <w:tcPr>
            <w:tcW w:w="1368" w:type="dxa"/>
            <w:shd w:val="clear" w:color="auto" w:fill="FFFFFF" w:themeFill="background1"/>
          </w:tcPr>
          <w:p w14:paraId="4A3ADE9F" w14:textId="77777777" w:rsidR="00FC3367" w:rsidRPr="00381840" w:rsidRDefault="00FC3367" w:rsidP="00CE3A83">
            <w:pPr>
              <w:spacing w:before="600" w:after="0" w:line="240" w:lineRule="auto"/>
              <w:jc w:val="center"/>
              <w:rPr>
                <w:rFonts w:ascii="Arial Nova Light" w:hAnsi="Arial Nova Light" w:cs="Arial"/>
              </w:rPr>
            </w:pPr>
            <w:r w:rsidRPr="00381840">
              <w:rPr>
                <w:rFonts w:ascii="Arial Nova Light" w:hAnsi="Arial Nova Light" w:cs="Arial"/>
                <w:noProof/>
              </w:rPr>
              <w:drawing>
                <wp:inline distT="0" distB="0" distL="0" distR="0" wp14:anchorId="6EBED5E9" wp14:editId="2A214242">
                  <wp:extent cx="685800" cy="685800"/>
                  <wp:effectExtent l="0" t="0" r="0" b="0"/>
                  <wp:docPr id="237" name="Graphic 237" descr="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ance.svg"/>
                          <pic:cNvPicPr/>
                        </pic:nvPicPr>
                        <pic:blipFill>
                          <a:blip r:embed="rId106" cstate="print">
                            <a:extLst>
                              <a:ext uri="{28A0092B-C50C-407E-A947-70E740481C1C}">
                                <a14:useLocalDpi xmlns:a14="http://schemas.microsoft.com/office/drawing/2010/main" val="0"/>
                              </a:ext>
                              <a:ext uri="{96DAC541-7B7A-43D3-8B79-37D633B846F1}">
                                <asvg:svgBlip xmlns:asvg="http://schemas.microsoft.com/office/drawing/2016/SVG/main" r:embed="rId107"/>
                              </a:ext>
                            </a:extLst>
                          </a:blip>
                          <a:stretch>
                            <a:fillRect/>
                          </a:stretch>
                        </pic:blipFill>
                        <pic:spPr>
                          <a:xfrm>
                            <a:off x="0" y="0"/>
                            <a:ext cx="685800" cy="685800"/>
                          </a:xfrm>
                          <a:prstGeom prst="rect">
                            <a:avLst/>
                          </a:prstGeom>
                        </pic:spPr>
                      </pic:pic>
                    </a:graphicData>
                  </a:graphic>
                </wp:inline>
              </w:drawing>
            </w:r>
          </w:p>
        </w:tc>
        <w:tc>
          <w:tcPr>
            <w:tcW w:w="2344" w:type="dxa"/>
            <w:shd w:val="clear" w:color="auto" w:fill="FFFFFF" w:themeFill="background1"/>
          </w:tcPr>
          <w:p w14:paraId="4F7B5BC4" w14:textId="77777777" w:rsidR="00FC3367" w:rsidRPr="00381840" w:rsidRDefault="00FC3367" w:rsidP="00CE3A83">
            <w:pPr>
              <w:spacing w:before="360" w:after="120" w:line="240" w:lineRule="auto"/>
              <w:jc w:val="center"/>
              <w:rPr>
                <w:rFonts w:ascii="Arial Nova Light" w:eastAsia="Times New Roman" w:hAnsi="Arial Nova Light" w:cs="Arial"/>
                <w:b/>
                <w:lang w:val="en-NZ" w:eastAsia="en-NZ"/>
              </w:rPr>
            </w:pPr>
            <w:r w:rsidRPr="00381840">
              <w:rPr>
                <w:rFonts w:ascii="Arial Nova Light" w:eastAsia="Times New Roman" w:hAnsi="Arial Nova Light" w:cs="Arial"/>
                <w:b/>
                <w:lang w:val="en-NZ" w:eastAsia="en-NZ"/>
              </w:rPr>
              <w:t>ORGANISATION CULTURE &amp; PRACTICE</w:t>
            </w:r>
          </w:p>
        </w:tc>
        <w:tc>
          <w:tcPr>
            <w:tcW w:w="5497" w:type="dxa"/>
            <w:shd w:val="clear" w:color="auto" w:fill="FFFFFF" w:themeFill="background1"/>
          </w:tcPr>
          <w:p w14:paraId="4A7C5E85" w14:textId="6D8CAD7B" w:rsidR="00FC3367" w:rsidRPr="00381840" w:rsidRDefault="00F03603" w:rsidP="00CE3A83">
            <w:pPr>
              <w:pStyle w:val="ListParagraph"/>
              <w:numPr>
                <w:ilvl w:val="0"/>
                <w:numId w:val="8"/>
              </w:numPr>
              <w:spacing w:before="60" w:after="60" w:line="240" w:lineRule="auto"/>
              <w:ind w:left="340" w:hanging="357"/>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H</w:t>
            </w:r>
            <w:r w:rsidR="008636B1" w:rsidRPr="00381840">
              <w:rPr>
                <w:rFonts w:ascii="Arial Nova Light" w:eastAsia="Times New Roman" w:hAnsi="Arial Nova Light" w:cs="Arial"/>
                <w:sz w:val="20"/>
                <w:szCs w:val="20"/>
                <w:lang w:val="en-NZ" w:eastAsia="en-NZ"/>
              </w:rPr>
              <w:t>as s</w:t>
            </w:r>
            <w:r w:rsidR="00FC3367" w:rsidRPr="00381840">
              <w:rPr>
                <w:rFonts w:ascii="Arial Nova Light" w:eastAsia="Times New Roman" w:hAnsi="Arial Nova Light" w:cs="Arial"/>
                <w:sz w:val="20"/>
                <w:szCs w:val="20"/>
                <w:lang w:val="en-NZ" w:eastAsia="en-NZ"/>
              </w:rPr>
              <w:t>taff/</w:t>
            </w:r>
            <w:r>
              <w:rPr>
                <w:rFonts w:ascii="Arial Nova Light" w:eastAsia="Times New Roman" w:hAnsi="Arial Nova Light" w:cs="Arial"/>
                <w:sz w:val="20"/>
                <w:szCs w:val="20"/>
                <w:lang w:val="en-NZ" w:eastAsia="en-NZ"/>
              </w:rPr>
              <w:t>NHRI members</w:t>
            </w:r>
            <w:r w:rsidRPr="00381840">
              <w:rPr>
                <w:rFonts w:ascii="Arial Nova Light" w:eastAsia="Times New Roman" w:hAnsi="Arial Nova Light" w:cs="Arial"/>
                <w:sz w:val="20"/>
                <w:szCs w:val="20"/>
                <w:lang w:val="en-NZ" w:eastAsia="en-NZ"/>
              </w:rPr>
              <w:t xml:space="preserve"> </w:t>
            </w:r>
            <w:r w:rsidR="00FC3367" w:rsidRPr="00381840">
              <w:rPr>
                <w:rFonts w:ascii="Arial Nova Light" w:eastAsia="Times New Roman" w:hAnsi="Arial Nova Light" w:cs="Arial"/>
                <w:sz w:val="20"/>
                <w:szCs w:val="20"/>
                <w:lang w:val="en-NZ" w:eastAsia="en-NZ"/>
              </w:rPr>
              <w:t>who understand gender mainstreaming and can apply a gender perspective to their work</w:t>
            </w:r>
            <w:r w:rsidR="00E57383">
              <w:rPr>
                <w:rFonts w:ascii="Arial Nova Light" w:eastAsia="Times New Roman" w:hAnsi="Arial Nova Light" w:cs="Arial"/>
                <w:sz w:val="20"/>
                <w:szCs w:val="20"/>
                <w:lang w:val="en-NZ" w:eastAsia="en-NZ"/>
              </w:rPr>
              <w:t>.</w:t>
            </w:r>
            <w:r w:rsidR="00FC3367" w:rsidRPr="00381840">
              <w:rPr>
                <w:rFonts w:ascii="Arial Nova Light" w:eastAsia="Times New Roman" w:hAnsi="Arial Nova Light" w:cs="Arial"/>
                <w:sz w:val="20"/>
                <w:szCs w:val="20"/>
                <w:lang w:val="en-NZ" w:eastAsia="en-NZ"/>
              </w:rPr>
              <w:t xml:space="preserve"> </w:t>
            </w:r>
          </w:p>
          <w:p w14:paraId="2042F8DF" w14:textId="48E82EB6" w:rsidR="00FC3367" w:rsidRPr="00381840" w:rsidRDefault="00F03603" w:rsidP="00CE3A83">
            <w:pPr>
              <w:pStyle w:val="ListParagraph"/>
              <w:numPr>
                <w:ilvl w:val="0"/>
                <w:numId w:val="8"/>
              </w:numPr>
              <w:spacing w:before="60" w:after="60" w:line="240" w:lineRule="auto"/>
              <w:ind w:left="340" w:hanging="357"/>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color w:val="000000"/>
                <w:sz w:val="20"/>
                <w:szCs w:val="20"/>
                <w:lang w:val="en-NZ" w:eastAsia="en-NZ"/>
              </w:rPr>
              <w:t>D</w:t>
            </w:r>
            <w:r w:rsidR="00D05699" w:rsidRPr="00381840">
              <w:rPr>
                <w:rFonts w:ascii="Arial Nova Light" w:eastAsia="Times New Roman" w:hAnsi="Arial Nova Light" w:cs="Arial"/>
                <w:color w:val="000000"/>
                <w:sz w:val="20"/>
                <w:szCs w:val="20"/>
                <w:lang w:val="en-NZ" w:eastAsia="en-NZ"/>
              </w:rPr>
              <w:t>emonstrates a</w:t>
            </w:r>
            <w:r w:rsidR="00FC3367" w:rsidRPr="00381840">
              <w:rPr>
                <w:rFonts w:ascii="Arial Nova Light" w:eastAsia="Times New Roman" w:hAnsi="Arial Nova Light" w:cs="Arial"/>
                <w:color w:val="000000"/>
                <w:sz w:val="20"/>
                <w:szCs w:val="20"/>
                <w:lang w:val="en-NZ" w:eastAsia="en-NZ"/>
              </w:rPr>
              <w:t>wareness, attitudes and behaviours that reflect a practical understanding of gender equality, gender stereotypes and unconscious bias</w:t>
            </w:r>
            <w:r w:rsidR="00E57383">
              <w:rPr>
                <w:rFonts w:ascii="Arial Nova Light" w:eastAsia="Times New Roman" w:hAnsi="Arial Nova Light" w:cs="Arial"/>
                <w:color w:val="000000"/>
                <w:sz w:val="20"/>
                <w:szCs w:val="20"/>
                <w:lang w:val="en-NZ" w:eastAsia="en-NZ"/>
              </w:rPr>
              <w:t>.</w:t>
            </w:r>
          </w:p>
          <w:p w14:paraId="256238A6" w14:textId="0E54CCAB" w:rsidR="00FC3367" w:rsidRPr="00381840" w:rsidRDefault="00F03603" w:rsidP="00CE3A83">
            <w:pPr>
              <w:pStyle w:val="ListParagraph"/>
              <w:numPr>
                <w:ilvl w:val="0"/>
                <w:numId w:val="8"/>
              </w:numPr>
              <w:spacing w:before="60" w:after="60" w:line="240" w:lineRule="auto"/>
              <w:ind w:left="340" w:hanging="357"/>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color w:val="000000"/>
                <w:sz w:val="20"/>
                <w:szCs w:val="20"/>
                <w:lang w:val="en-NZ" w:eastAsia="en-NZ"/>
              </w:rPr>
              <w:t>H</w:t>
            </w:r>
            <w:r w:rsidR="00D05699" w:rsidRPr="00381840">
              <w:rPr>
                <w:rFonts w:ascii="Arial Nova Light" w:eastAsia="Times New Roman" w:hAnsi="Arial Nova Light" w:cs="Arial"/>
                <w:color w:val="000000"/>
                <w:sz w:val="20"/>
                <w:szCs w:val="20"/>
                <w:lang w:val="en-NZ" w:eastAsia="en-NZ"/>
              </w:rPr>
              <w:t>as an o</w:t>
            </w:r>
            <w:r w:rsidR="00FC3367" w:rsidRPr="00381840">
              <w:rPr>
                <w:rFonts w:ascii="Arial Nova Light" w:eastAsia="Times New Roman" w:hAnsi="Arial Nova Light" w:cs="Arial"/>
                <w:color w:val="000000"/>
                <w:sz w:val="20"/>
                <w:szCs w:val="20"/>
                <w:lang w:val="en-NZ" w:eastAsia="en-NZ"/>
              </w:rPr>
              <w:t>rganisational culture, language and physical environment that reflect gender equality</w:t>
            </w:r>
            <w:r w:rsidR="00E57383">
              <w:rPr>
                <w:rFonts w:ascii="Arial Nova Light" w:eastAsia="Times New Roman" w:hAnsi="Arial Nova Light" w:cs="Arial"/>
                <w:color w:val="000000"/>
                <w:sz w:val="20"/>
                <w:szCs w:val="20"/>
                <w:lang w:val="en-NZ" w:eastAsia="en-NZ"/>
              </w:rPr>
              <w:t>.</w:t>
            </w:r>
            <w:r w:rsidR="00FC3367" w:rsidRPr="00381840">
              <w:rPr>
                <w:rFonts w:ascii="Arial Nova Light" w:eastAsia="Times New Roman" w:hAnsi="Arial Nova Light" w:cs="Arial"/>
                <w:color w:val="000000"/>
                <w:sz w:val="20"/>
                <w:szCs w:val="20"/>
                <w:lang w:val="en-NZ" w:eastAsia="en-NZ"/>
              </w:rPr>
              <w:t xml:space="preserve"> </w:t>
            </w:r>
          </w:p>
          <w:p w14:paraId="4423EF61" w14:textId="663C79B6" w:rsidR="00FC3367" w:rsidRPr="00381840" w:rsidRDefault="00F03603" w:rsidP="00CE3A83">
            <w:pPr>
              <w:pStyle w:val="ListParagraph"/>
              <w:numPr>
                <w:ilvl w:val="0"/>
                <w:numId w:val="8"/>
              </w:numPr>
              <w:spacing w:before="60" w:after="60" w:line="240" w:lineRule="auto"/>
              <w:ind w:left="340" w:hanging="357"/>
              <w:contextualSpacing w:val="0"/>
              <w:jc w:val="both"/>
              <w:rPr>
                <w:rFonts w:ascii="Arial Nova Light" w:eastAsia="Times New Roman" w:hAnsi="Arial Nova Light" w:cs="Arial"/>
                <w:sz w:val="20"/>
                <w:szCs w:val="20"/>
                <w:lang w:val="en-NZ" w:eastAsia="en-NZ"/>
              </w:rPr>
            </w:pPr>
            <w:r>
              <w:rPr>
                <w:rFonts w:ascii="Arial Nova Light" w:hAnsi="Arial Nova Light" w:cs="Arial"/>
                <w:sz w:val="20"/>
                <w:szCs w:val="20"/>
              </w:rPr>
              <w:t>D</w:t>
            </w:r>
            <w:r w:rsidR="001B6A67" w:rsidRPr="00381840">
              <w:rPr>
                <w:rFonts w:ascii="Arial Nova Light" w:hAnsi="Arial Nova Light" w:cs="Arial"/>
                <w:sz w:val="20"/>
                <w:szCs w:val="20"/>
              </w:rPr>
              <w:t>emonstrates g</w:t>
            </w:r>
            <w:r w:rsidR="00FC3367" w:rsidRPr="00381840">
              <w:rPr>
                <w:rFonts w:ascii="Arial Nova Light" w:hAnsi="Arial Nova Light" w:cs="Arial"/>
                <w:sz w:val="20"/>
                <w:szCs w:val="20"/>
              </w:rPr>
              <w:t xml:space="preserve">ender </w:t>
            </w:r>
            <w:r w:rsidR="001B6A67" w:rsidRPr="00381840">
              <w:rPr>
                <w:rFonts w:ascii="Arial Nova Light" w:hAnsi="Arial Nova Light" w:cs="Arial"/>
                <w:sz w:val="20"/>
                <w:szCs w:val="20"/>
              </w:rPr>
              <w:t xml:space="preserve">awareness and </w:t>
            </w:r>
            <w:r w:rsidR="00FC3367" w:rsidRPr="00381840">
              <w:rPr>
                <w:rFonts w:ascii="Arial Nova Light" w:hAnsi="Arial Nova Light" w:cs="Arial"/>
                <w:sz w:val="20"/>
                <w:szCs w:val="20"/>
              </w:rPr>
              <w:t xml:space="preserve">sensitivity in </w:t>
            </w:r>
            <w:r w:rsidR="001B6A67" w:rsidRPr="00381840">
              <w:rPr>
                <w:rFonts w:ascii="Arial Nova Light" w:hAnsi="Arial Nova Light" w:cs="Arial"/>
                <w:sz w:val="20"/>
                <w:szCs w:val="20"/>
              </w:rPr>
              <w:t>its values</w:t>
            </w:r>
            <w:r w:rsidR="00FC3367" w:rsidRPr="00381840">
              <w:rPr>
                <w:rFonts w:ascii="Arial Nova Light" w:hAnsi="Arial Nova Light" w:cs="Arial"/>
                <w:sz w:val="20"/>
                <w:szCs w:val="20"/>
              </w:rPr>
              <w:t xml:space="preserve">, structures, systems, </w:t>
            </w:r>
            <w:proofErr w:type="gramStart"/>
            <w:r w:rsidR="00FC3367" w:rsidRPr="00381840">
              <w:rPr>
                <w:rFonts w:ascii="Arial Nova Light" w:hAnsi="Arial Nova Light" w:cs="Arial"/>
                <w:sz w:val="20"/>
                <w:szCs w:val="20"/>
              </w:rPr>
              <w:t>processes</w:t>
            </w:r>
            <w:proofErr w:type="gramEnd"/>
            <w:r w:rsidR="00FC3367" w:rsidRPr="00381840">
              <w:rPr>
                <w:rFonts w:ascii="Arial Nova Light" w:hAnsi="Arial Nova Light" w:cs="Arial"/>
                <w:sz w:val="20"/>
                <w:szCs w:val="20"/>
              </w:rPr>
              <w:t xml:space="preserve"> and relations of power.</w:t>
            </w:r>
          </w:p>
          <w:p w14:paraId="31A3231F" w14:textId="20F4F83F" w:rsidR="00FC3367" w:rsidRPr="00381840" w:rsidRDefault="00F03603" w:rsidP="00CE3A83">
            <w:pPr>
              <w:pStyle w:val="ListParagraph"/>
              <w:numPr>
                <w:ilvl w:val="0"/>
                <w:numId w:val="8"/>
              </w:numPr>
              <w:spacing w:before="60" w:after="60" w:line="240" w:lineRule="auto"/>
              <w:ind w:left="340" w:hanging="357"/>
              <w:contextualSpacing w:val="0"/>
              <w:jc w:val="both"/>
              <w:rPr>
                <w:rFonts w:ascii="Arial Nova Light" w:eastAsia="Times New Roman" w:hAnsi="Arial Nova Light" w:cs="Arial"/>
                <w:sz w:val="20"/>
                <w:szCs w:val="20"/>
                <w:lang w:val="en-NZ" w:eastAsia="en-NZ"/>
              </w:rPr>
            </w:pPr>
            <w:r>
              <w:rPr>
                <w:rFonts w:ascii="Arial Nova Light" w:hAnsi="Arial Nova Light" w:cs="Arial"/>
                <w:sz w:val="20"/>
                <w:szCs w:val="20"/>
              </w:rPr>
              <w:t>H</w:t>
            </w:r>
            <w:r w:rsidR="00D52A35" w:rsidRPr="00381840">
              <w:rPr>
                <w:rFonts w:ascii="Arial Nova Light" w:hAnsi="Arial Nova Light" w:cs="Arial"/>
                <w:sz w:val="20"/>
                <w:szCs w:val="20"/>
              </w:rPr>
              <w:t xml:space="preserve">as a </w:t>
            </w:r>
            <w:r w:rsidR="00FC3367" w:rsidRPr="00381840">
              <w:rPr>
                <w:rFonts w:ascii="Arial Nova Light" w:hAnsi="Arial Nova Light" w:cs="Arial"/>
                <w:sz w:val="20"/>
                <w:szCs w:val="20"/>
              </w:rPr>
              <w:t xml:space="preserve">reputation </w:t>
            </w:r>
            <w:r w:rsidR="00D52A35" w:rsidRPr="00381840">
              <w:rPr>
                <w:rFonts w:ascii="Arial Nova Light" w:hAnsi="Arial Nova Light" w:cs="Arial"/>
                <w:sz w:val="20"/>
                <w:szCs w:val="20"/>
              </w:rPr>
              <w:t>for</w:t>
            </w:r>
            <w:r w:rsidR="00FC3367" w:rsidRPr="00381840">
              <w:rPr>
                <w:rFonts w:ascii="Arial Nova Light" w:hAnsi="Arial Nova Light" w:cs="Arial"/>
                <w:sz w:val="20"/>
                <w:szCs w:val="20"/>
              </w:rPr>
              <w:t xml:space="preserve"> integrity</w:t>
            </w:r>
            <w:r w:rsidR="00592488" w:rsidRPr="00381840">
              <w:rPr>
                <w:rFonts w:ascii="Arial Nova Light" w:hAnsi="Arial Nova Light" w:cs="Arial"/>
                <w:sz w:val="20"/>
                <w:szCs w:val="20"/>
              </w:rPr>
              <w:t xml:space="preserve">, </w:t>
            </w:r>
            <w:proofErr w:type="gramStart"/>
            <w:r w:rsidR="00592488" w:rsidRPr="00381840">
              <w:rPr>
                <w:rFonts w:ascii="Arial Nova Light" w:hAnsi="Arial Nova Light" w:cs="Arial"/>
                <w:sz w:val="20"/>
                <w:szCs w:val="20"/>
              </w:rPr>
              <w:t>inclusivity</w:t>
            </w:r>
            <w:proofErr w:type="gramEnd"/>
            <w:r w:rsidR="00FC3367" w:rsidRPr="00381840">
              <w:rPr>
                <w:rFonts w:ascii="Arial Nova Light" w:hAnsi="Arial Nova Light" w:cs="Arial"/>
                <w:sz w:val="20"/>
                <w:szCs w:val="20"/>
              </w:rPr>
              <w:t xml:space="preserve"> and competence on gender issues among leaders in the field of gender and development</w:t>
            </w:r>
            <w:r w:rsidR="00C623AC" w:rsidRPr="00381840">
              <w:rPr>
                <w:rFonts w:ascii="Arial Nova Light" w:hAnsi="Arial Nova Light" w:cs="Arial"/>
                <w:sz w:val="20"/>
                <w:szCs w:val="20"/>
              </w:rPr>
              <w:t>.</w:t>
            </w:r>
          </w:p>
        </w:tc>
      </w:tr>
      <w:tr w:rsidR="00FC3367" w:rsidRPr="00381840" w14:paraId="5988C372" w14:textId="77777777" w:rsidTr="00904C4D">
        <w:tc>
          <w:tcPr>
            <w:tcW w:w="9209" w:type="dxa"/>
            <w:gridSpan w:val="3"/>
            <w:tcBorders>
              <w:bottom w:val="single" w:sz="4" w:space="0" w:color="auto"/>
            </w:tcBorders>
            <w:shd w:val="clear" w:color="auto" w:fill="FFFFFF" w:themeFill="background1"/>
          </w:tcPr>
          <w:p w14:paraId="0F3C203E" w14:textId="77777777" w:rsidR="00FC3367" w:rsidRPr="00381840" w:rsidRDefault="00FC3367" w:rsidP="00CE3A83">
            <w:pPr>
              <w:pStyle w:val="ListParagraph"/>
              <w:spacing w:before="60" w:after="60" w:line="240" w:lineRule="auto"/>
              <w:ind w:left="34"/>
              <w:contextualSpacing w:val="0"/>
              <w:rPr>
                <w:rFonts w:ascii="Arial Nova Light" w:eastAsia="Times New Roman" w:hAnsi="Arial Nova Light" w:cs="Arial"/>
                <w:b/>
                <w:color w:val="000000"/>
                <w:sz w:val="20"/>
                <w:szCs w:val="20"/>
                <w:lang w:val="en-NZ" w:eastAsia="en-NZ"/>
              </w:rPr>
            </w:pPr>
            <w:r w:rsidRPr="00381840">
              <w:rPr>
                <w:rFonts w:ascii="Arial Nova Light" w:eastAsia="Times New Roman" w:hAnsi="Arial Nova Light" w:cs="Arial"/>
                <w:b/>
                <w:color w:val="000000"/>
                <w:sz w:val="20"/>
                <w:szCs w:val="20"/>
                <w:lang w:val="en-NZ" w:eastAsia="en-NZ"/>
              </w:rPr>
              <w:lastRenderedPageBreak/>
              <w:t>Possible actions</w:t>
            </w:r>
          </w:p>
          <w:p w14:paraId="14AE710D" w14:textId="462EEA2B" w:rsidR="00A36C9D" w:rsidRPr="00381840" w:rsidRDefault="0063020D" w:rsidP="00BF687F">
            <w:pPr>
              <w:pStyle w:val="ListParagraph"/>
              <w:numPr>
                <w:ilvl w:val="0"/>
                <w:numId w:val="31"/>
              </w:numPr>
              <w:spacing w:before="60" w:after="60" w:line="240" w:lineRule="auto"/>
              <w:ind w:left="459"/>
              <w:contextualSpacing w:val="0"/>
              <w:jc w:val="both"/>
              <w:rPr>
                <w:rFonts w:ascii="Arial Nova Light" w:eastAsia="Times New Roman" w:hAnsi="Arial Nova Light" w:cs="Arial"/>
                <w:color w:val="000000"/>
                <w:sz w:val="20"/>
                <w:szCs w:val="20"/>
                <w:lang w:val="en-NZ" w:eastAsia="en-NZ"/>
              </w:rPr>
            </w:pPr>
            <w:r w:rsidRPr="00381840">
              <w:rPr>
                <w:rFonts w:ascii="Arial Nova Light" w:eastAsia="Times New Roman" w:hAnsi="Arial Nova Light" w:cs="Arial"/>
                <w:color w:val="000000"/>
                <w:sz w:val="20"/>
                <w:szCs w:val="20"/>
                <w:lang w:val="en-NZ" w:eastAsia="en-NZ"/>
              </w:rPr>
              <w:t>Facilitate internal capability building on gender equality</w:t>
            </w:r>
            <w:r w:rsidR="000A64C9" w:rsidRPr="00381840">
              <w:rPr>
                <w:rFonts w:ascii="Arial Nova Light" w:eastAsia="Times New Roman" w:hAnsi="Arial Nova Light" w:cs="Arial"/>
                <w:color w:val="000000"/>
                <w:sz w:val="20"/>
                <w:szCs w:val="20"/>
                <w:lang w:val="en-NZ" w:eastAsia="en-NZ"/>
              </w:rPr>
              <w:t xml:space="preserve"> and gender mainstreaming</w:t>
            </w:r>
            <w:r w:rsidR="00A36C9D" w:rsidRPr="00381840">
              <w:rPr>
                <w:rFonts w:ascii="Arial Nova Light" w:eastAsia="Times New Roman" w:hAnsi="Arial Nova Light" w:cs="Arial"/>
                <w:color w:val="000000"/>
                <w:sz w:val="20"/>
                <w:szCs w:val="20"/>
                <w:lang w:val="en-NZ" w:eastAsia="en-NZ"/>
              </w:rPr>
              <w:t xml:space="preserve"> through the provision of a gender mainstreaming education program</w:t>
            </w:r>
            <w:r w:rsidR="00B410FC">
              <w:rPr>
                <w:rFonts w:ascii="Arial Nova Light" w:eastAsia="Times New Roman" w:hAnsi="Arial Nova Light" w:cs="Arial"/>
                <w:color w:val="000000"/>
                <w:sz w:val="20"/>
                <w:szCs w:val="20"/>
                <w:lang w:val="en-NZ" w:eastAsia="en-NZ"/>
              </w:rPr>
              <w:t>s</w:t>
            </w:r>
            <w:r w:rsidR="00C623AC" w:rsidRPr="00381840">
              <w:rPr>
                <w:rFonts w:ascii="Arial Nova Light" w:eastAsia="Times New Roman" w:hAnsi="Arial Nova Light" w:cs="Arial"/>
                <w:color w:val="000000"/>
                <w:sz w:val="20"/>
                <w:szCs w:val="20"/>
                <w:lang w:val="en-NZ" w:eastAsia="en-NZ"/>
              </w:rPr>
              <w:t>, targeted resources</w:t>
            </w:r>
            <w:r w:rsidR="00B410FC">
              <w:rPr>
                <w:rFonts w:ascii="Arial Nova Light" w:eastAsia="Times New Roman" w:hAnsi="Arial Nova Light" w:cs="Arial"/>
                <w:color w:val="000000"/>
                <w:sz w:val="20"/>
                <w:szCs w:val="20"/>
                <w:lang w:val="en-NZ" w:eastAsia="en-NZ"/>
              </w:rPr>
              <w:t xml:space="preserve"> and</w:t>
            </w:r>
            <w:r w:rsidR="00C623AC" w:rsidRPr="00381840">
              <w:rPr>
                <w:rFonts w:ascii="Arial Nova Light" w:eastAsia="Times New Roman" w:hAnsi="Arial Nova Light" w:cs="Arial"/>
                <w:color w:val="000000"/>
                <w:sz w:val="20"/>
                <w:szCs w:val="20"/>
                <w:lang w:val="en-NZ" w:eastAsia="en-NZ"/>
              </w:rPr>
              <w:t xml:space="preserve"> mentoring</w:t>
            </w:r>
            <w:r w:rsidR="00B410FC">
              <w:rPr>
                <w:rFonts w:ascii="Arial Nova Light" w:eastAsia="Times New Roman" w:hAnsi="Arial Nova Light" w:cs="Arial"/>
                <w:color w:val="000000"/>
                <w:sz w:val="20"/>
                <w:szCs w:val="20"/>
                <w:lang w:val="en-NZ" w:eastAsia="en-NZ"/>
              </w:rPr>
              <w:t>.</w:t>
            </w:r>
          </w:p>
          <w:p w14:paraId="5F55DA03" w14:textId="04AD7D82" w:rsidR="00073937" w:rsidRPr="00073937" w:rsidRDefault="002838D8" w:rsidP="00BF687F">
            <w:pPr>
              <w:pStyle w:val="ListParagraph"/>
              <w:numPr>
                <w:ilvl w:val="0"/>
                <w:numId w:val="31"/>
              </w:numPr>
              <w:spacing w:before="60" w:after="60" w:line="240" w:lineRule="auto"/>
              <w:ind w:left="459"/>
              <w:contextualSpacing w:val="0"/>
              <w:jc w:val="both"/>
              <w:rPr>
                <w:rFonts w:ascii="Arial Nova Light" w:eastAsia="Times New Roman" w:hAnsi="Arial Nova Light" w:cs="Arial"/>
                <w:color w:val="000000"/>
                <w:sz w:val="20"/>
                <w:szCs w:val="20"/>
                <w:lang w:val="en-NZ" w:eastAsia="en-NZ"/>
              </w:rPr>
            </w:pPr>
            <w:r>
              <w:rPr>
                <w:rFonts w:ascii="Arial Nova Light" w:eastAsia="Times New Roman" w:hAnsi="Arial Nova Light" w:cs="Arial"/>
                <w:sz w:val="20"/>
                <w:szCs w:val="20"/>
                <w:lang w:val="en-NZ" w:eastAsia="en-NZ"/>
              </w:rPr>
              <w:t xml:space="preserve">Facilitate creative ways </w:t>
            </w:r>
            <w:r w:rsidR="00B410FC">
              <w:rPr>
                <w:rFonts w:ascii="Arial Nova Light" w:eastAsia="Times New Roman" w:hAnsi="Arial Nova Light" w:cs="Arial"/>
                <w:sz w:val="20"/>
                <w:szCs w:val="20"/>
                <w:lang w:val="en-NZ" w:eastAsia="en-NZ"/>
              </w:rPr>
              <w:t xml:space="preserve">to </w:t>
            </w:r>
            <w:r>
              <w:rPr>
                <w:rFonts w:ascii="Arial Nova Light" w:eastAsia="Times New Roman" w:hAnsi="Arial Nova Light" w:cs="Arial"/>
                <w:sz w:val="20"/>
                <w:szCs w:val="20"/>
                <w:lang w:val="en-NZ" w:eastAsia="en-NZ"/>
              </w:rPr>
              <w:t>gaug</w:t>
            </w:r>
            <w:r w:rsidR="00B410FC">
              <w:rPr>
                <w:rFonts w:ascii="Arial Nova Light" w:eastAsia="Times New Roman" w:hAnsi="Arial Nova Light" w:cs="Arial"/>
                <w:sz w:val="20"/>
                <w:szCs w:val="20"/>
                <w:lang w:val="en-NZ" w:eastAsia="en-NZ"/>
              </w:rPr>
              <w:t>e</w:t>
            </w:r>
            <w:r>
              <w:rPr>
                <w:rFonts w:ascii="Arial Nova Light" w:eastAsia="Times New Roman" w:hAnsi="Arial Nova Light" w:cs="Arial"/>
                <w:sz w:val="20"/>
                <w:szCs w:val="20"/>
                <w:lang w:val="en-NZ" w:eastAsia="en-NZ"/>
              </w:rPr>
              <w:t xml:space="preserve"> staff/</w:t>
            </w:r>
            <w:r w:rsidR="00B410FC">
              <w:rPr>
                <w:rFonts w:ascii="Arial Nova Light" w:eastAsia="Times New Roman" w:hAnsi="Arial Nova Light" w:cs="Arial"/>
                <w:sz w:val="20"/>
                <w:szCs w:val="20"/>
                <w:lang w:val="en-NZ" w:eastAsia="en-NZ"/>
              </w:rPr>
              <w:t xml:space="preserve">NHRI member </w:t>
            </w:r>
            <w:r>
              <w:rPr>
                <w:rFonts w:ascii="Arial Nova Light" w:eastAsia="Times New Roman" w:hAnsi="Arial Nova Light" w:cs="Arial"/>
                <w:sz w:val="20"/>
                <w:szCs w:val="20"/>
                <w:lang w:val="en-NZ" w:eastAsia="en-NZ"/>
              </w:rPr>
              <w:t xml:space="preserve">views about </w:t>
            </w:r>
            <w:r w:rsidR="00145371">
              <w:rPr>
                <w:rFonts w:ascii="Arial Nova Light" w:eastAsia="Times New Roman" w:hAnsi="Arial Nova Light" w:cs="Arial"/>
                <w:sz w:val="20"/>
                <w:szCs w:val="20"/>
                <w:lang w:val="en-NZ" w:eastAsia="en-NZ"/>
              </w:rPr>
              <w:t xml:space="preserve">the dominant </w:t>
            </w:r>
            <w:r w:rsidR="006D30B4">
              <w:rPr>
                <w:rFonts w:ascii="Arial Nova Light" w:eastAsia="Times New Roman" w:hAnsi="Arial Nova Light" w:cs="Arial"/>
                <w:sz w:val="20"/>
                <w:szCs w:val="20"/>
                <w:lang w:val="en-NZ" w:eastAsia="en-NZ"/>
              </w:rPr>
              <w:t xml:space="preserve">attitudes, behaviours, language, physical environment etc </w:t>
            </w:r>
            <w:r w:rsidR="00145371">
              <w:rPr>
                <w:rFonts w:ascii="Arial Nova Light" w:eastAsia="Times New Roman" w:hAnsi="Arial Nova Light" w:cs="Arial"/>
                <w:sz w:val="20"/>
                <w:szCs w:val="20"/>
                <w:lang w:val="en-NZ" w:eastAsia="en-NZ"/>
              </w:rPr>
              <w:t>of the NHRI</w:t>
            </w:r>
            <w:r w:rsidR="00B410FC">
              <w:rPr>
                <w:rFonts w:ascii="Arial Nova Light" w:eastAsia="Times New Roman" w:hAnsi="Arial Nova Light" w:cs="Arial"/>
                <w:sz w:val="20"/>
                <w:szCs w:val="20"/>
                <w:lang w:val="en-NZ" w:eastAsia="en-NZ"/>
              </w:rPr>
              <w:t>.</w:t>
            </w:r>
            <w:r w:rsidR="00C0701F">
              <w:rPr>
                <w:rFonts w:ascii="Arial Nova Light" w:eastAsia="Times New Roman" w:hAnsi="Arial Nova Light" w:cs="Arial"/>
                <w:sz w:val="20"/>
                <w:szCs w:val="20"/>
                <w:lang w:val="en-NZ" w:eastAsia="en-NZ"/>
              </w:rPr>
              <w:t xml:space="preserve"> </w:t>
            </w:r>
          </w:p>
          <w:p w14:paraId="304FC37E" w14:textId="414F2483" w:rsidR="008B515C" w:rsidRPr="00372901" w:rsidRDefault="007E4BF0" w:rsidP="00BF687F">
            <w:pPr>
              <w:pStyle w:val="ListParagraph"/>
              <w:numPr>
                <w:ilvl w:val="0"/>
                <w:numId w:val="31"/>
              </w:numPr>
              <w:spacing w:before="60" w:after="60" w:line="240" w:lineRule="auto"/>
              <w:ind w:left="459"/>
              <w:contextualSpacing w:val="0"/>
              <w:jc w:val="both"/>
              <w:rPr>
                <w:rFonts w:ascii="Arial Nova Light" w:eastAsia="Times New Roman" w:hAnsi="Arial Nova Light" w:cs="Arial"/>
                <w:sz w:val="20"/>
                <w:szCs w:val="20"/>
                <w:lang w:val="en-NZ" w:eastAsia="en-NZ"/>
              </w:rPr>
            </w:pPr>
            <w:r>
              <w:rPr>
                <w:rFonts w:ascii="Arial Nova Light" w:hAnsi="Arial Nova Light"/>
                <w:sz w:val="20"/>
                <w:szCs w:val="20"/>
                <w:shd w:val="clear" w:color="auto" w:fill="FCFCFC"/>
              </w:rPr>
              <w:t xml:space="preserve">Facilitate </w:t>
            </w:r>
            <w:proofErr w:type="spellStart"/>
            <w:r w:rsidR="00871EAF">
              <w:rPr>
                <w:rFonts w:ascii="Arial Nova Light" w:hAnsi="Arial Nova Light"/>
                <w:sz w:val="20"/>
                <w:szCs w:val="20"/>
                <w:shd w:val="clear" w:color="auto" w:fill="FCFCFC"/>
              </w:rPr>
              <w:t>organisation</w:t>
            </w:r>
            <w:proofErr w:type="spellEnd"/>
            <w:r w:rsidR="00871EAF">
              <w:rPr>
                <w:rFonts w:ascii="Arial Nova Light" w:hAnsi="Arial Nova Light"/>
                <w:sz w:val="20"/>
                <w:szCs w:val="20"/>
                <w:shd w:val="clear" w:color="auto" w:fill="FCFCFC"/>
              </w:rPr>
              <w:t xml:space="preserve">-wide </w:t>
            </w:r>
            <w:r>
              <w:rPr>
                <w:rFonts w:ascii="Arial Nova Light" w:hAnsi="Arial Nova Light"/>
                <w:sz w:val="20"/>
                <w:szCs w:val="20"/>
                <w:shd w:val="clear" w:color="auto" w:fill="FCFCFC"/>
              </w:rPr>
              <w:t xml:space="preserve">dialogue about how </w:t>
            </w:r>
            <w:r w:rsidR="00871EAF">
              <w:rPr>
                <w:rFonts w:ascii="Arial Nova Light" w:hAnsi="Arial Nova Light"/>
                <w:sz w:val="20"/>
                <w:szCs w:val="20"/>
                <w:shd w:val="clear" w:color="auto" w:fill="FCFCFC"/>
              </w:rPr>
              <w:t>staff/</w:t>
            </w:r>
            <w:r w:rsidR="00B410FC">
              <w:rPr>
                <w:rFonts w:ascii="Arial Nova Light" w:eastAsia="Times New Roman" w:hAnsi="Arial Nova Light" w:cs="Arial"/>
                <w:sz w:val="20"/>
                <w:szCs w:val="20"/>
                <w:lang w:val="en-NZ" w:eastAsia="en-NZ"/>
              </w:rPr>
              <w:t xml:space="preserve"> NHRI members </w:t>
            </w:r>
            <w:r>
              <w:rPr>
                <w:rFonts w:ascii="Arial Nova Light" w:hAnsi="Arial Nova Light"/>
                <w:sz w:val="20"/>
                <w:szCs w:val="20"/>
                <w:shd w:val="clear" w:color="auto" w:fill="FCFCFC"/>
              </w:rPr>
              <w:t xml:space="preserve">experience the </w:t>
            </w:r>
            <w:r w:rsidR="008B515C" w:rsidRPr="00372901">
              <w:rPr>
                <w:rFonts w:ascii="Arial Nova Light" w:hAnsi="Arial Nova Light"/>
                <w:sz w:val="20"/>
                <w:szCs w:val="20"/>
                <w:shd w:val="clear" w:color="auto" w:fill="FCFCFC"/>
              </w:rPr>
              <w:t xml:space="preserve">current culture and </w:t>
            </w:r>
            <w:r>
              <w:rPr>
                <w:rFonts w:ascii="Arial Nova Light" w:hAnsi="Arial Nova Light"/>
                <w:sz w:val="20"/>
                <w:szCs w:val="20"/>
                <w:shd w:val="clear" w:color="auto" w:fill="FCFCFC"/>
              </w:rPr>
              <w:t xml:space="preserve">what they </w:t>
            </w:r>
            <w:r w:rsidR="00152E7B">
              <w:rPr>
                <w:rFonts w:ascii="Arial Nova Light" w:hAnsi="Arial Nova Light"/>
                <w:sz w:val="20"/>
                <w:szCs w:val="20"/>
                <w:shd w:val="clear" w:color="auto" w:fill="FCFCFC"/>
              </w:rPr>
              <w:t>would like</w:t>
            </w:r>
            <w:r>
              <w:rPr>
                <w:rFonts w:ascii="Arial Nova Light" w:hAnsi="Arial Nova Light"/>
                <w:sz w:val="20"/>
                <w:szCs w:val="20"/>
                <w:shd w:val="clear" w:color="auto" w:fill="FCFCFC"/>
              </w:rPr>
              <w:t xml:space="preserve"> </w:t>
            </w:r>
            <w:r w:rsidR="008B515C" w:rsidRPr="00372901">
              <w:rPr>
                <w:rFonts w:ascii="Arial Nova Light" w:hAnsi="Arial Nova Light"/>
                <w:sz w:val="20"/>
                <w:szCs w:val="20"/>
                <w:shd w:val="clear" w:color="auto" w:fill="FCFCFC"/>
              </w:rPr>
              <w:t>the ideal culture</w:t>
            </w:r>
            <w:r w:rsidR="00152E7B">
              <w:rPr>
                <w:rFonts w:ascii="Arial Nova Light" w:hAnsi="Arial Nova Light"/>
                <w:sz w:val="20"/>
                <w:szCs w:val="20"/>
                <w:shd w:val="clear" w:color="auto" w:fill="FCFCFC"/>
              </w:rPr>
              <w:t xml:space="preserve"> to</w:t>
            </w:r>
            <w:r w:rsidR="00477183">
              <w:rPr>
                <w:rFonts w:ascii="Arial Nova Light" w:hAnsi="Arial Nova Light"/>
                <w:sz w:val="20"/>
                <w:szCs w:val="20"/>
                <w:shd w:val="clear" w:color="auto" w:fill="FCFCFC"/>
              </w:rPr>
              <w:t xml:space="preserve"> be</w:t>
            </w:r>
            <w:r w:rsidR="008B515C" w:rsidRPr="00372901">
              <w:rPr>
                <w:rFonts w:ascii="Arial Nova Light" w:hAnsi="Arial Nova Light"/>
                <w:sz w:val="20"/>
                <w:szCs w:val="20"/>
                <w:shd w:val="clear" w:color="auto" w:fill="FCFCFC"/>
              </w:rPr>
              <w:t xml:space="preserve">. </w:t>
            </w:r>
            <w:r w:rsidR="00FE2FB7">
              <w:rPr>
                <w:rFonts w:ascii="Arial Nova Light" w:hAnsi="Arial Nova Light"/>
                <w:sz w:val="20"/>
                <w:szCs w:val="20"/>
                <w:shd w:val="clear" w:color="auto" w:fill="FCFCFC"/>
              </w:rPr>
              <w:t>Decide how to a</w:t>
            </w:r>
            <w:r w:rsidR="00BE510B">
              <w:rPr>
                <w:rFonts w:ascii="Arial Nova Light" w:hAnsi="Arial Nova Light"/>
                <w:sz w:val="20"/>
                <w:szCs w:val="20"/>
                <w:shd w:val="clear" w:color="auto" w:fill="FCFCFC"/>
              </w:rPr>
              <w:t xml:space="preserve">cknowledge </w:t>
            </w:r>
            <w:r w:rsidR="008B515C" w:rsidRPr="00372901">
              <w:rPr>
                <w:rFonts w:ascii="Arial Nova Light" w:hAnsi="Arial Nova Light"/>
                <w:sz w:val="20"/>
                <w:szCs w:val="20"/>
                <w:shd w:val="clear" w:color="auto" w:fill="FCFCFC"/>
              </w:rPr>
              <w:t>actions that are consistent with it and take the appropriate actions</w:t>
            </w:r>
            <w:r w:rsidR="00BE510B">
              <w:rPr>
                <w:rFonts w:ascii="Arial Nova Light" w:hAnsi="Arial Nova Light"/>
                <w:sz w:val="20"/>
                <w:szCs w:val="20"/>
                <w:shd w:val="clear" w:color="auto" w:fill="FCFCFC"/>
              </w:rPr>
              <w:t xml:space="preserve"> when </w:t>
            </w:r>
            <w:r w:rsidR="00152E7B">
              <w:rPr>
                <w:rFonts w:ascii="Arial Nova Light" w:hAnsi="Arial Nova Light"/>
                <w:sz w:val="20"/>
                <w:szCs w:val="20"/>
                <w:shd w:val="clear" w:color="auto" w:fill="FCFCFC"/>
              </w:rPr>
              <w:t>actions are inconsistent</w:t>
            </w:r>
            <w:r w:rsidR="00477183">
              <w:rPr>
                <w:rFonts w:ascii="Arial Nova Light" w:hAnsi="Arial Nova Light"/>
                <w:sz w:val="20"/>
                <w:szCs w:val="20"/>
                <w:shd w:val="clear" w:color="auto" w:fill="FCFCFC"/>
              </w:rPr>
              <w:t>.</w:t>
            </w:r>
          </w:p>
          <w:p w14:paraId="3502589D" w14:textId="143883E5" w:rsidR="005A422B" w:rsidRPr="00B410FC" w:rsidRDefault="005A422B" w:rsidP="00BF687F">
            <w:pPr>
              <w:pStyle w:val="ListParagraph"/>
              <w:numPr>
                <w:ilvl w:val="0"/>
                <w:numId w:val="31"/>
              </w:numPr>
              <w:spacing w:before="60" w:after="60" w:line="240" w:lineRule="auto"/>
              <w:ind w:left="459"/>
              <w:contextualSpacing w:val="0"/>
              <w:jc w:val="both"/>
              <w:rPr>
                <w:rFonts w:ascii="Arial Nova Light" w:eastAsia="Times New Roman" w:hAnsi="Arial Nova Light" w:cs="Arial"/>
                <w:sz w:val="20"/>
                <w:szCs w:val="20"/>
                <w:lang w:val="en-NZ" w:eastAsia="en-NZ"/>
              </w:rPr>
            </w:pPr>
            <w:r w:rsidRPr="00315F26">
              <w:rPr>
                <w:rFonts w:ascii="Arial Nova Light" w:eastAsia="Times New Roman" w:hAnsi="Arial Nova Light" w:cs="Arial"/>
                <w:sz w:val="20"/>
                <w:szCs w:val="20"/>
                <w:lang w:val="en-NZ" w:eastAsia="en-NZ"/>
              </w:rPr>
              <w:t>Develop a gender equality code of practice</w:t>
            </w:r>
            <w:r w:rsidR="00B15486" w:rsidRPr="00315F26">
              <w:rPr>
                <w:rFonts w:ascii="Arial Nova Light" w:eastAsia="Times New Roman" w:hAnsi="Arial Nova Light" w:cs="Arial"/>
                <w:sz w:val="20"/>
                <w:szCs w:val="20"/>
                <w:lang w:val="en-NZ" w:eastAsia="en-NZ"/>
              </w:rPr>
              <w:t xml:space="preserve"> that is owned across the organisation and to </w:t>
            </w:r>
            <w:r w:rsidR="00B15486" w:rsidRPr="00B410FC">
              <w:rPr>
                <w:rFonts w:ascii="Arial Nova Light" w:eastAsia="Times New Roman" w:hAnsi="Arial Nova Light" w:cs="Arial"/>
                <w:sz w:val="20"/>
                <w:szCs w:val="20"/>
                <w:lang w:val="en-NZ" w:eastAsia="en-NZ"/>
              </w:rPr>
              <w:t>which personal commitments can be made</w:t>
            </w:r>
            <w:r w:rsidR="00B410FC" w:rsidRPr="00B410FC">
              <w:rPr>
                <w:rFonts w:ascii="Arial Nova Light" w:eastAsia="Times New Roman" w:hAnsi="Arial Nova Light" w:cs="Arial"/>
                <w:sz w:val="20"/>
                <w:szCs w:val="20"/>
                <w:lang w:val="en-NZ" w:eastAsia="en-NZ"/>
              </w:rPr>
              <w:t>,</w:t>
            </w:r>
            <w:r w:rsidR="0096018F" w:rsidRPr="00B410FC">
              <w:rPr>
                <w:rFonts w:ascii="Arial Nova Light" w:eastAsia="Times New Roman" w:hAnsi="Arial Nova Light" w:cs="Arial"/>
                <w:sz w:val="20"/>
                <w:szCs w:val="20"/>
                <w:lang w:val="en-NZ" w:eastAsia="en-NZ"/>
              </w:rPr>
              <w:t xml:space="preserve"> starting with, and modelled by,</w:t>
            </w:r>
            <w:r w:rsidR="00372901" w:rsidRPr="00B410FC">
              <w:rPr>
                <w:rFonts w:ascii="Arial Nova Light" w:eastAsia="Times New Roman" w:hAnsi="Arial Nova Light" w:cs="Arial"/>
                <w:sz w:val="20"/>
                <w:szCs w:val="20"/>
                <w:lang w:val="en-NZ" w:eastAsia="en-NZ"/>
              </w:rPr>
              <w:t xml:space="preserve"> </w:t>
            </w:r>
            <w:r w:rsidR="0096018F" w:rsidRPr="00B410FC">
              <w:rPr>
                <w:rFonts w:ascii="Arial Nova Light" w:eastAsia="Times New Roman" w:hAnsi="Arial Nova Light" w:cs="Arial"/>
                <w:sz w:val="20"/>
                <w:szCs w:val="20"/>
                <w:lang w:val="en-NZ" w:eastAsia="en-NZ"/>
              </w:rPr>
              <w:t>leadership</w:t>
            </w:r>
            <w:r w:rsidR="00B15486" w:rsidRPr="00B410FC">
              <w:rPr>
                <w:rFonts w:ascii="Arial Nova Light" w:eastAsia="Times New Roman" w:hAnsi="Arial Nova Light" w:cs="Arial"/>
                <w:sz w:val="20"/>
                <w:szCs w:val="20"/>
                <w:lang w:val="en-NZ" w:eastAsia="en-NZ"/>
              </w:rPr>
              <w:t>.</w:t>
            </w:r>
          </w:p>
          <w:p w14:paraId="0595A933" w14:textId="569785DA" w:rsidR="00FC3367" w:rsidRPr="00503D34" w:rsidRDefault="00FC3367" w:rsidP="00CE3A83">
            <w:pPr>
              <w:autoSpaceDE w:val="0"/>
              <w:autoSpaceDN w:val="0"/>
              <w:adjustRightInd w:val="0"/>
              <w:spacing w:after="0" w:line="240" w:lineRule="auto"/>
              <w:jc w:val="both"/>
              <w:rPr>
                <w:rFonts w:ascii="Arial Nova Light" w:eastAsia="Times New Roman" w:hAnsi="Arial Nova Light" w:cs="Arial"/>
                <w:color w:val="000000"/>
                <w:sz w:val="20"/>
                <w:szCs w:val="20"/>
                <w:lang w:val="en-NZ" w:eastAsia="en-NZ"/>
              </w:rPr>
            </w:pPr>
          </w:p>
        </w:tc>
      </w:tr>
    </w:tbl>
    <w:p w14:paraId="4A5C539D" w14:textId="2741A1E0" w:rsidR="00703582" w:rsidRPr="00381840" w:rsidRDefault="00703582" w:rsidP="00CE3A83">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68"/>
        <w:gridCol w:w="2344"/>
        <w:gridCol w:w="5497"/>
      </w:tblGrid>
      <w:tr w:rsidR="00117C0A" w:rsidRPr="00381840" w14:paraId="341B6166" w14:textId="77777777" w:rsidTr="00D7068C">
        <w:tc>
          <w:tcPr>
            <w:tcW w:w="3712" w:type="dxa"/>
            <w:gridSpan w:val="2"/>
            <w:shd w:val="clear" w:color="auto" w:fill="B4C6E7" w:themeFill="accent1" w:themeFillTint="66"/>
          </w:tcPr>
          <w:p w14:paraId="7ED58ECF" w14:textId="4AD7AD14" w:rsidR="00117C0A" w:rsidRPr="00381840" w:rsidRDefault="00117C0A" w:rsidP="00CE3A83">
            <w:pPr>
              <w:spacing w:before="120" w:after="120" w:line="240" w:lineRule="auto"/>
              <w:jc w:val="center"/>
              <w:rPr>
                <w:rFonts w:ascii="Arial Nova Light" w:eastAsia="Times New Roman" w:hAnsi="Arial Nova Light" w:cs="Arial"/>
                <w:b/>
                <w:color w:val="000000"/>
                <w:lang w:val="en-NZ" w:eastAsia="en-NZ"/>
              </w:rPr>
            </w:pPr>
            <w:r w:rsidRPr="00381840">
              <w:rPr>
                <w:rFonts w:ascii="Arial Nova Light" w:eastAsia="Times New Roman" w:hAnsi="Arial Nova Light" w:cs="Arial"/>
                <w:b/>
                <w:color w:val="000000"/>
                <w:lang w:val="en-NZ" w:eastAsia="en-NZ"/>
              </w:rPr>
              <w:t xml:space="preserve">Internal </w:t>
            </w:r>
            <w:r w:rsidR="00B410FC">
              <w:rPr>
                <w:rFonts w:ascii="Arial Nova Light" w:eastAsia="Times New Roman" w:hAnsi="Arial Nova Light" w:cs="Arial"/>
                <w:b/>
                <w:color w:val="000000"/>
                <w:lang w:val="en-NZ" w:eastAsia="en-NZ"/>
              </w:rPr>
              <w:t>o</w:t>
            </w:r>
            <w:r w:rsidRPr="00381840">
              <w:rPr>
                <w:rFonts w:ascii="Arial Nova Light" w:eastAsia="Times New Roman" w:hAnsi="Arial Nova Light" w:cs="Arial"/>
                <w:b/>
                <w:color w:val="000000"/>
                <w:lang w:val="en-NZ" w:eastAsia="en-NZ"/>
              </w:rPr>
              <w:t xml:space="preserve">perations / </w:t>
            </w:r>
            <w:r w:rsidR="00B410FC">
              <w:rPr>
                <w:rFonts w:ascii="Arial Nova Light" w:eastAsia="Times New Roman" w:hAnsi="Arial Nova Light" w:cs="Arial"/>
                <w:b/>
                <w:color w:val="000000"/>
                <w:lang w:val="en-NZ" w:eastAsia="en-NZ"/>
              </w:rPr>
              <w:t>c</w:t>
            </w:r>
            <w:r w:rsidRPr="00381840">
              <w:rPr>
                <w:rFonts w:ascii="Arial Nova Light" w:eastAsia="Times New Roman" w:hAnsi="Arial Nova Light" w:cs="Arial"/>
                <w:b/>
                <w:color w:val="000000"/>
                <w:lang w:val="en-NZ" w:eastAsia="en-NZ"/>
              </w:rPr>
              <w:t>ulture</w:t>
            </w:r>
          </w:p>
        </w:tc>
        <w:tc>
          <w:tcPr>
            <w:tcW w:w="5497" w:type="dxa"/>
            <w:shd w:val="clear" w:color="auto" w:fill="B4C6E7" w:themeFill="accent1" w:themeFillTint="66"/>
          </w:tcPr>
          <w:p w14:paraId="61D499C1" w14:textId="17C1F3B7" w:rsidR="00117C0A" w:rsidRPr="00381840" w:rsidRDefault="00117C0A" w:rsidP="00CE3A83">
            <w:pPr>
              <w:pStyle w:val="ListParagraph"/>
              <w:spacing w:before="120" w:after="120" w:line="240" w:lineRule="auto"/>
              <w:ind w:left="340"/>
              <w:contextualSpacing w:val="0"/>
              <w:jc w:val="center"/>
              <w:rPr>
                <w:rFonts w:ascii="Arial Nova Light" w:eastAsia="Times New Roman" w:hAnsi="Arial Nova Light" w:cs="Arial"/>
                <w:b/>
                <w:color w:val="000000"/>
                <w:lang w:val="en-NZ" w:eastAsia="en-NZ"/>
              </w:rPr>
            </w:pPr>
            <w:r w:rsidRPr="00381840">
              <w:rPr>
                <w:rFonts w:ascii="Arial Nova Light" w:eastAsia="Times New Roman" w:hAnsi="Arial Nova Light" w:cs="Arial"/>
                <w:b/>
                <w:color w:val="000000"/>
                <w:lang w:val="en-NZ" w:eastAsia="en-NZ"/>
              </w:rPr>
              <w:t>A gender mainstreamed NHRI</w:t>
            </w:r>
            <w:r w:rsidR="00257A6F" w:rsidRPr="00381840">
              <w:rPr>
                <w:rFonts w:ascii="Arial Nova Light" w:eastAsia="Times New Roman" w:hAnsi="Arial Nova Light" w:cs="Arial"/>
                <w:b/>
                <w:color w:val="000000"/>
                <w:lang w:val="en-NZ" w:eastAsia="en-NZ"/>
              </w:rPr>
              <w:t xml:space="preserve"> …</w:t>
            </w:r>
          </w:p>
        </w:tc>
      </w:tr>
      <w:tr w:rsidR="00117C0A" w:rsidRPr="00381840" w14:paraId="0196A5E8" w14:textId="77777777" w:rsidTr="00904C4D">
        <w:tc>
          <w:tcPr>
            <w:tcW w:w="1368" w:type="dxa"/>
            <w:shd w:val="clear" w:color="auto" w:fill="FFFFFF" w:themeFill="background1"/>
          </w:tcPr>
          <w:p w14:paraId="19744931" w14:textId="77777777" w:rsidR="00117C0A" w:rsidRPr="00381840" w:rsidRDefault="00117C0A" w:rsidP="00CE3A83">
            <w:pPr>
              <w:spacing w:before="480" w:after="0" w:line="240" w:lineRule="auto"/>
              <w:jc w:val="center"/>
              <w:rPr>
                <w:rFonts w:ascii="Arial Nova Light" w:hAnsi="Arial Nova Light" w:cs="Arial"/>
              </w:rPr>
            </w:pPr>
            <w:r w:rsidRPr="00381840">
              <w:rPr>
                <w:rFonts w:ascii="Arial Nova Light" w:hAnsi="Arial Nova Light" w:cs="Arial"/>
                <w:noProof/>
              </w:rPr>
              <w:drawing>
                <wp:inline distT="0" distB="0" distL="0" distR="0" wp14:anchorId="6ACE2195" wp14:editId="00EB3DEE">
                  <wp:extent cx="731520" cy="731520"/>
                  <wp:effectExtent l="0" t="0" r="0" b="0"/>
                  <wp:docPr id="238" name="Graphic 238" descr="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andshake.svg"/>
                          <pic:cNvPicPr/>
                        </pic:nvPicPr>
                        <pic:blipFill>
                          <a:blip r:embed="rId108" cstate="print">
                            <a:extLst>
                              <a:ext uri="{28A0092B-C50C-407E-A947-70E740481C1C}">
                                <a14:useLocalDpi xmlns:a14="http://schemas.microsoft.com/office/drawing/2010/main" val="0"/>
                              </a:ext>
                              <a:ext uri="{96DAC541-7B7A-43D3-8B79-37D633B846F1}">
                                <asvg:svgBlip xmlns:asvg="http://schemas.microsoft.com/office/drawing/2016/SVG/main" r:embed="rId109"/>
                              </a:ext>
                            </a:extLst>
                          </a:blip>
                          <a:stretch>
                            <a:fillRect/>
                          </a:stretch>
                        </pic:blipFill>
                        <pic:spPr>
                          <a:xfrm>
                            <a:off x="0" y="0"/>
                            <a:ext cx="731520" cy="731520"/>
                          </a:xfrm>
                          <a:prstGeom prst="rect">
                            <a:avLst/>
                          </a:prstGeom>
                        </pic:spPr>
                      </pic:pic>
                    </a:graphicData>
                  </a:graphic>
                </wp:inline>
              </w:drawing>
            </w:r>
          </w:p>
        </w:tc>
        <w:tc>
          <w:tcPr>
            <w:tcW w:w="2344" w:type="dxa"/>
            <w:shd w:val="clear" w:color="auto" w:fill="FFFFFF" w:themeFill="background1"/>
          </w:tcPr>
          <w:p w14:paraId="1D28AD0D" w14:textId="77777777" w:rsidR="00117C0A" w:rsidRPr="00381840" w:rsidRDefault="00117C0A" w:rsidP="00CE3A83">
            <w:pPr>
              <w:spacing w:before="360" w:after="120" w:line="240" w:lineRule="auto"/>
              <w:jc w:val="center"/>
              <w:rPr>
                <w:rFonts w:ascii="Arial Nova Light" w:eastAsia="Times New Roman" w:hAnsi="Arial Nova Light" w:cs="Arial"/>
                <w:b/>
                <w:lang w:val="en-NZ" w:eastAsia="en-NZ"/>
              </w:rPr>
            </w:pPr>
            <w:r w:rsidRPr="00381840">
              <w:rPr>
                <w:rFonts w:ascii="Arial Nova Light" w:eastAsia="Times New Roman" w:hAnsi="Arial Nova Light" w:cs="Arial"/>
                <w:b/>
                <w:color w:val="000000"/>
                <w:lang w:val="en-NZ" w:eastAsia="en-NZ"/>
              </w:rPr>
              <w:t>HUMAN RESOURCE MANAGEMENT</w:t>
            </w:r>
          </w:p>
        </w:tc>
        <w:tc>
          <w:tcPr>
            <w:tcW w:w="5497" w:type="dxa"/>
            <w:shd w:val="clear" w:color="auto" w:fill="FFFFFF" w:themeFill="background1"/>
          </w:tcPr>
          <w:p w14:paraId="3C8393CE" w14:textId="5C351AAD" w:rsidR="00117C0A" w:rsidRPr="00381840" w:rsidRDefault="00B410FC" w:rsidP="00CE3A83">
            <w:pPr>
              <w:pStyle w:val="ListParagraph"/>
              <w:numPr>
                <w:ilvl w:val="0"/>
                <w:numId w:val="8"/>
              </w:numPr>
              <w:spacing w:before="60" w:after="60" w:line="240" w:lineRule="auto"/>
              <w:ind w:left="340" w:hanging="357"/>
              <w:contextualSpacing w:val="0"/>
              <w:rPr>
                <w:rFonts w:ascii="Arial Nova Light" w:eastAsia="Times New Roman" w:hAnsi="Arial Nova Light" w:cs="Arial"/>
                <w:sz w:val="20"/>
                <w:szCs w:val="20"/>
                <w:lang w:val="en-NZ" w:eastAsia="en-NZ"/>
              </w:rPr>
            </w:pPr>
            <w:r>
              <w:rPr>
                <w:rFonts w:ascii="Arial Nova Light" w:eastAsia="Times New Roman" w:hAnsi="Arial Nova Light" w:cs="Arial"/>
                <w:color w:val="000000"/>
                <w:sz w:val="20"/>
                <w:szCs w:val="20"/>
                <w:lang w:val="en-NZ" w:eastAsia="en-NZ"/>
              </w:rPr>
              <w:t>H</w:t>
            </w:r>
            <w:r w:rsidR="00257A6F" w:rsidRPr="00381840">
              <w:rPr>
                <w:rFonts w:ascii="Arial Nova Light" w:eastAsia="Times New Roman" w:hAnsi="Arial Nova Light" w:cs="Arial"/>
                <w:color w:val="000000"/>
                <w:sz w:val="20"/>
                <w:szCs w:val="20"/>
                <w:lang w:val="en-NZ" w:eastAsia="en-NZ"/>
              </w:rPr>
              <w:t>as p</w:t>
            </w:r>
            <w:r w:rsidR="00117C0A" w:rsidRPr="00381840">
              <w:rPr>
                <w:rFonts w:ascii="Arial Nova Light" w:eastAsia="Times New Roman" w:hAnsi="Arial Nova Light" w:cs="Arial"/>
                <w:color w:val="000000"/>
                <w:sz w:val="20"/>
                <w:szCs w:val="20"/>
                <w:lang w:val="en-NZ" w:eastAsia="en-NZ"/>
              </w:rPr>
              <w:t>olicies and procedures about gender equality, including equal employment opportunity, sexual harassment and domestic violence</w:t>
            </w:r>
            <w:r w:rsidR="00E57383">
              <w:rPr>
                <w:rFonts w:ascii="Arial Nova Light" w:eastAsia="Times New Roman" w:hAnsi="Arial Nova Light" w:cs="Arial"/>
                <w:color w:val="000000"/>
                <w:sz w:val="20"/>
                <w:szCs w:val="20"/>
                <w:lang w:val="en-NZ" w:eastAsia="en-NZ"/>
              </w:rPr>
              <w:t>.</w:t>
            </w:r>
            <w:r w:rsidR="00C7113D">
              <w:rPr>
                <w:rStyle w:val="FootnoteReference"/>
                <w:rFonts w:ascii="Arial Nova Light" w:eastAsia="Times New Roman" w:hAnsi="Arial Nova Light" w:cs="Arial"/>
                <w:color w:val="000000"/>
                <w:sz w:val="20"/>
                <w:szCs w:val="20"/>
                <w:lang w:val="en-NZ" w:eastAsia="en-NZ"/>
              </w:rPr>
              <w:footnoteReference w:id="26"/>
            </w:r>
          </w:p>
          <w:p w14:paraId="1ECA15A3" w14:textId="2468DD59" w:rsidR="00117C0A" w:rsidRPr="00381840" w:rsidRDefault="00B410FC" w:rsidP="00CE3A83">
            <w:pPr>
              <w:pStyle w:val="ListParagraph"/>
              <w:numPr>
                <w:ilvl w:val="0"/>
                <w:numId w:val="8"/>
              </w:numPr>
              <w:spacing w:before="60" w:after="60" w:line="240" w:lineRule="auto"/>
              <w:ind w:left="340" w:hanging="357"/>
              <w:contextualSpacing w:val="0"/>
              <w:rPr>
                <w:rFonts w:ascii="Arial Nova Light" w:eastAsia="Times New Roman" w:hAnsi="Arial Nova Light" w:cs="Arial"/>
                <w:sz w:val="20"/>
                <w:szCs w:val="20"/>
                <w:lang w:val="en-NZ" w:eastAsia="en-NZ"/>
              </w:rPr>
            </w:pPr>
            <w:r>
              <w:rPr>
                <w:rFonts w:ascii="Arial Nova Light" w:eastAsia="Times New Roman" w:hAnsi="Arial Nova Light" w:cs="Arial"/>
                <w:color w:val="000000"/>
                <w:sz w:val="20"/>
                <w:szCs w:val="20"/>
                <w:lang w:val="en-NZ" w:eastAsia="en-NZ"/>
              </w:rPr>
              <w:t>E</w:t>
            </w:r>
            <w:r w:rsidR="00257A6F" w:rsidRPr="00381840">
              <w:rPr>
                <w:rFonts w:ascii="Arial Nova Light" w:eastAsia="Times New Roman" w:hAnsi="Arial Nova Light" w:cs="Arial"/>
                <w:color w:val="000000"/>
                <w:sz w:val="20"/>
                <w:szCs w:val="20"/>
                <w:lang w:val="en-NZ" w:eastAsia="en-NZ"/>
              </w:rPr>
              <w:t>nsures g</w:t>
            </w:r>
            <w:r w:rsidR="00117C0A" w:rsidRPr="00381840">
              <w:rPr>
                <w:rFonts w:ascii="Arial Nova Light" w:eastAsia="Times New Roman" w:hAnsi="Arial Nova Light" w:cs="Arial"/>
                <w:color w:val="000000"/>
                <w:sz w:val="20"/>
                <w:szCs w:val="20"/>
                <w:lang w:val="en-NZ" w:eastAsia="en-NZ"/>
              </w:rPr>
              <w:t xml:space="preserve">ender considerations </w:t>
            </w:r>
            <w:r w:rsidR="00257A6F" w:rsidRPr="00381840">
              <w:rPr>
                <w:rFonts w:ascii="Arial Nova Light" w:eastAsia="Times New Roman" w:hAnsi="Arial Nova Light" w:cs="Arial"/>
                <w:color w:val="000000"/>
                <w:sz w:val="20"/>
                <w:szCs w:val="20"/>
                <w:lang w:val="en-NZ" w:eastAsia="en-NZ"/>
              </w:rPr>
              <w:t xml:space="preserve">are included </w:t>
            </w:r>
            <w:r w:rsidR="00117C0A" w:rsidRPr="00381840">
              <w:rPr>
                <w:rFonts w:ascii="Arial Nova Light" w:eastAsia="Times New Roman" w:hAnsi="Arial Nova Light" w:cs="Arial"/>
                <w:color w:val="000000"/>
                <w:sz w:val="20"/>
                <w:szCs w:val="20"/>
                <w:lang w:val="en-NZ" w:eastAsia="en-NZ"/>
              </w:rPr>
              <w:t>in all human resource management policies and practices</w:t>
            </w:r>
            <w:r>
              <w:rPr>
                <w:rFonts w:ascii="Arial Nova Light" w:eastAsia="Times New Roman" w:hAnsi="Arial Nova Light" w:cs="Arial"/>
                <w:color w:val="000000"/>
                <w:sz w:val="20"/>
                <w:szCs w:val="20"/>
                <w:lang w:val="en-NZ" w:eastAsia="en-NZ"/>
              </w:rPr>
              <w:t>, including</w:t>
            </w:r>
            <w:r w:rsidR="00117C0A" w:rsidRPr="00381840">
              <w:rPr>
                <w:rFonts w:ascii="Arial Nova Light" w:eastAsia="Times New Roman" w:hAnsi="Arial Nova Light" w:cs="Arial"/>
                <w:color w:val="000000"/>
                <w:sz w:val="20"/>
                <w:szCs w:val="20"/>
                <w:lang w:val="en-NZ" w:eastAsia="en-NZ"/>
              </w:rPr>
              <w:t xml:space="preserve"> recruitment, job descriptions, induction programmes, </w:t>
            </w:r>
            <w:r w:rsidRPr="00381840">
              <w:rPr>
                <w:rFonts w:ascii="Arial Nova Light" w:eastAsia="Times New Roman" w:hAnsi="Arial Nova Light" w:cs="Arial"/>
                <w:color w:val="000000"/>
                <w:sz w:val="20"/>
                <w:szCs w:val="20"/>
                <w:lang w:val="en-NZ" w:eastAsia="en-NZ"/>
              </w:rPr>
              <w:t xml:space="preserve">code of conduct, </w:t>
            </w:r>
            <w:r w:rsidR="00117C0A" w:rsidRPr="00381840">
              <w:rPr>
                <w:rFonts w:ascii="Arial Nova Light" w:eastAsia="Times New Roman" w:hAnsi="Arial Nova Light" w:cs="Arial"/>
                <w:color w:val="000000"/>
                <w:sz w:val="20"/>
                <w:szCs w:val="20"/>
                <w:lang w:val="en-NZ" w:eastAsia="en-NZ"/>
              </w:rPr>
              <w:t>performance assessments, professional development, staff support systems, leave allocations (including family and parental leave), complaints processes, remuneration levels, promotion and retention.</w:t>
            </w:r>
          </w:p>
          <w:p w14:paraId="49ACD2D9" w14:textId="66006B9B" w:rsidR="00117C0A" w:rsidRPr="00381840" w:rsidRDefault="00B410FC" w:rsidP="00CE3A83">
            <w:pPr>
              <w:pStyle w:val="ListParagraph"/>
              <w:numPr>
                <w:ilvl w:val="0"/>
                <w:numId w:val="8"/>
              </w:numPr>
              <w:spacing w:before="60" w:after="60" w:line="240" w:lineRule="auto"/>
              <w:ind w:left="340" w:hanging="357"/>
              <w:contextualSpacing w:val="0"/>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I</w:t>
            </w:r>
            <w:r w:rsidR="00117C0A" w:rsidRPr="00381840">
              <w:rPr>
                <w:rFonts w:ascii="Arial Nova Light" w:eastAsia="Times New Roman" w:hAnsi="Arial Nova Light" w:cs="Arial"/>
                <w:sz w:val="20"/>
                <w:szCs w:val="20"/>
                <w:lang w:val="en-NZ" w:eastAsia="en-NZ"/>
              </w:rPr>
              <w:t>nclude</w:t>
            </w:r>
            <w:r w:rsidR="00BB33F7" w:rsidRPr="00381840">
              <w:rPr>
                <w:rFonts w:ascii="Arial Nova Light" w:eastAsia="Times New Roman" w:hAnsi="Arial Nova Light" w:cs="Arial"/>
                <w:sz w:val="20"/>
                <w:szCs w:val="20"/>
                <w:lang w:val="en-NZ" w:eastAsia="en-NZ"/>
              </w:rPr>
              <w:t>s</w:t>
            </w:r>
            <w:r w:rsidR="00117C0A" w:rsidRPr="00381840">
              <w:rPr>
                <w:rFonts w:ascii="Arial Nova Light" w:eastAsia="Times New Roman" w:hAnsi="Arial Nova Light" w:cs="Arial"/>
                <w:sz w:val="20"/>
                <w:szCs w:val="20"/>
                <w:lang w:val="en-NZ" w:eastAsia="en-NZ"/>
              </w:rPr>
              <w:t xml:space="preserve"> </w:t>
            </w:r>
            <w:r w:rsidR="00BB33F7" w:rsidRPr="00381840">
              <w:rPr>
                <w:rFonts w:ascii="Arial Nova Light" w:eastAsia="Times New Roman" w:hAnsi="Arial Nova Light" w:cs="Arial"/>
                <w:sz w:val="20"/>
                <w:szCs w:val="20"/>
                <w:lang w:val="en-NZ" w:eastAsia="en-NZ"/>
              </w:rPr>
              <w:t>gender equality as a measure in</w:t>
            </w:r>
            <w:r w:rsidR="00117C0A" w:rsidRPr="00381840">
              <w:rPr>
                <w:rFonts w:ascii="Arial Nova Light" w:eastAsia="Times New Roman" w:hAnsi="Arial Nova Light" w:cs="Arial"/>
                <w:sz w:val="20"/>
                <w:szCs w:val="20"/>
                <w:lang w:val="en-NZ" w:eastAsia="en-NZ"/>
              </w:rPr>
              <w:t xml:space="preserve"> </w:t>
            </w:r>
            <w:r w:rsidR="00BB33F7" w:rsidRPr="00381840">
              <w:rPr>
                <w:rFonts w:ascii="Arial Nova Light" w:eastAsia="Times New Roman" w:hAnsi="Arial Nova Light" w:cs="Arial"/>
                <w:sz w:val="20"/>
                <w:szCs w:val="20"/>
                <w:lang w:val="en-NZ" w:eastAsia="en-NZ"/>
              </w:rPr>
              <w:t>performance assessments</w:t>
            </w:r>
            <w:r w:rsidR="00E57383">
              <w:rPr>
                <w:rFonts w:ascii="Arial Nova Light" w:eastAsia="Times New Roman" w:hAnsi="Arial Nova Light" w:cs="Arial"/>
                <w:sz w:val="20"/>
                <w:szCs w:val="20"/>
                <w:lang w:val="en-NZ" w:eastAsia="en-NZ"/>
              </w:rPr>
              <w:t>.</w:t>
            </w:r>
            <w:r w:rsidR="00BB33F7" w:rsidRPr="00381840">
              <w:rPr>
                <w:rFonts w:ascii="Arial Nova Light" w:eastAsia="Times New Roman" w:hAnsi="Arial Nova Light" w:cs="Arial"/>
                <w:sz w:val="20"/>
                <w:szCs w:val="20"/>
                <w:lang w:val="en-NZ" w:eastAsia="en-NZ"/>
              </w:rPr>
              <w:t xml:space="preserve"> </w:t>
            </w:r>
          </w:p>
          <w:p w14:paraId="0621B75C" w14:textId="4D2944C2" w:rsidR="00117C0A" w:rsidRPr="00381840" w:rsidRDefault="00B410FC" w:rsidP="00CE3A83">
            <w:pPr>
              <w:pStyle w:val="ListParagraph"/>
              <w:numPr>
                <w:ilvl w:val="0"/>
                <w:numId w:val="8"/>
              </w:numPr>
              <w:spacing w:before="60" w:after="60" w:line="240" w:lineRule="auto"/>
              <w:ind w:left="340" w:hanging="357"/>
              <w:contextualSpacing w:val="0"/>
              <w:rPr>
                <w:rFonts w:ascii="Arial Nova Light" w:eastAsia="Times New Roman" w:hAnsi="Arial Nova Light" w:cs="Arial"/>
                <w:sz w:val="20"/>
                <w:szCs w:val="20"/>
                <w:lang w:val="en-NZ" w:eastAsia="en-NZ"/>
              </w:rPr>
            </w:pPr>
            <w:r>
              <w:rPr>
                <w:rFonts w:ascii="Arial Nova Light" w:hAnsi="Arial Nova Light" w:cs="Arial"/>
                <w:sz w:val="20"/>
                <w:szCs w:val="20"/>
                <w:lang w:val="en-NZ"/>
              </w:rPr>
              <w:t>C</w:t>
            </w:r>
            <w:r w:rsidR="007050D3" w:rsidRPr="00381840">
              <w:rPr>
                <w:rFonts w:ascii="Arial Nova Light" w:hAnsi="Arial Nova Light" w:cs="Arial"/>
                <w:sz w:val="20"/>
                <w:szCs w:val="20"/>
                <w:lang w:val="en-NZ"/>
              </w:rPr>
              <w:t>ollects and reports on g</w:t>
            </w:r>
            <w:r w:rsidR="00117C0A" w:rsidRPr="00381840">
              <w:rPr>
                <w:rFonts w:ascii="Arial Nova Light" w:hAnsi="Arial Nova Light" w:cs="Arial"/>
                <w:sz w:val="20"/>
                <w:szCs w:val="20"/>
                <w:lang w:val="en-NZ"/>
              </w:rPr>
              <w:t xml:space="preserve">ender disaggregated data </w:t>
            </w:r>
            <w:r w:rsidR="00A44F6F" w:rsidRPr="00381840">
              <w:rPr>
                <w:rFonts w:ascii="Arial Nova Light" w:hAnsi="Arial Nova Light" w:cs="Arial"/>
                <w:sz w:val="20"/>
                <w:szCs w:val="20"/>
                <w:lang w:val="en-NZ"/>
              </w:rPr>
              <w:t>with regard</w:t>
            </w:r>
            <w:r>
              <w:rPr>
                <w:rFonts w:ascii="Arial Nova Light" w:hAnsi="Arial Nova Light" w:cs="Arial"/>
                <w:sz w:val="20"/>
                <w:szCs w:val="20"/>
                <w:lang w:val="en-NZ"/>
              </w:rPr>
              <w:t>s</w:t>
            </w:r>
            <w:r w:rsidR="00A44F6F" w:rsidRPr="00381840">
              <w:rPr>
                <w:rFonts w:ascii="Arial Nova Light" w:hAnsi="Arial Nova Light" w:cs="Arial"/>
                <w:sz w:val="20"/>
                <w:szCs w:val="20"/>
                <w:lang w:val="en-NZ"/>
              </w:rPr>
              <w:t xml:space="preserve"> to </w:t>
            </w:r>
            <w:r w:rsidR="00117C0A" w:rsidRPr="00381840">
              <w:rPr>
                <w:rFonts w:ascii="Arial Nova Light" w:hAnsi="Arial Nova Light" w:cs="Arial"/>
                <w:sz w:val="20"/>
                <w:szCs w:val="20"/>
                <w:lang w:val="en-NZ"/>
              </w:rPr>
              <w:t>internal processes and employees</w:t>
            </w:r>
            <w:r w:rsidR="00E57383">
              <w:rPr>
                <w:rFonts w:ascii="Arial Nova Light" w:hAnsi="Arial Nova Light" w:cs="Arial"/>
                <w:sz w:val="20"/>
                <w:szCs w:val="20"/>
                <w:lang w:val="en-NZ"/>
              </w:rPr>
              <w:t>.</w:t>
            </w:r>
          </w:p>
          <w:p w14:paraId="568406CF" w14:textId="433FA9D5" w:rsidR="00117C0A" w:rsidRPr="00381840" w:rsidRDefault="00B410FC" w:rsidP="00CE3A83">
            <w:pPr>
              <w:pStyle w:val="ListParagraph"/>
              <w:numPr>
                <w:ilvl w:val="0"/>
                <w:numId w:val="8"/>
              </w:numPr>
              <w:spacing w:before="60" w:after="60" w:line="240" w:lineRule="auto"/>
              <w:ind w:left="340" w:hanging="357"/>
              <w:contextualSpacing w:val="0"/>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H</w:t>
            </w:r>
            <w:r w:rsidR="00A44F6F" w:rsidRPr="00381840">
              <w:rPr>
                <w:rFonts w:ascii="Arial Nova Light" w:eastAsia="Times New Roman" w:hAnsi="Arial Nova Light" w:cs="Arial"/>
                <w:sz w:val="20"/>
                <w:szCs w:val="20"/>
                <w:lang w:val="en-NZ" w:eastAsia="en-NZ"/>
              </w:rPr>
              <w:t>as a g</w:t>
            </w:r>
            <w:r w:rsidR="00117C0A" w:rsidRPr="00381840">
              <w:rPr>
                <w:rFonts w:ascii="Arial Nova Light" w:eastAsia="Times New Roman" w:hAnsi="Arial Nova Light" w:cs="Arial"/>
                <w:sz w:val="20"/>
                <w:szCs w:val="20"/>
                <w:lang w:val="en-NZ" w:eastAsia="en-NZ"/>
              </w:rPr>
              <w:t xml:space="preserve">ender balance </w:t>
            </w:r>
            <w:r w:rsidR="004A36CE" w:rsidRPr="00381840">
              <w:rPr>
                <w:rFonts w:ascii="Arial Nova Light" w:eastAsia="Times New Roman" w:hAnsi="Arial Nova Light" w:cs="Arial"/>
                <w:sz w:val="20"/>
                <w:szCs w:val="20"/>
                <w:lang w:val="en-NZ" w:eastAsia="en-NZ"/>
              </w:rPr>
              <w:t>across the organisation</w:t>
            </w:r>
            <w:r>
              <w:rPr>
                <w:rFonts w:ascii="Arial Nova Light" w:eastAsia="Times New Roman" w:hAnsi="Arial Nova Light" w:cs="Arial"/>
                <w:sz w:val="20"/>
                <w:szCs w:val="20"/>
                <w:lang w:val="en-NZ" w:eastAsia="en-NZ"/>
              </w:rPr>
              <w:t>,</w:t>
            </w:r>
            <w:r w:rsidR="004A36CE" w:rsidRPr="00381840">
              <w:rPr>
                <w:rFonts w:ascii="Arial Nova Light" w:eastAsia="Times New Roman" w:hAnsi="Arial Nova Light" w:cs="Arial"/>
                <w:sz w:val="20"/>
                <w:szCs w:val="20"/>
                <w:lang w:val="en-NZ" w:eastAsia="en-NZ"/>
              </w:rPr>
              <w:t xml:space="preserve"> including </w:t>
            </w:r>
            <w:r>
              <w:rPr>
                <w:rFonts w:ascii="Arial Nova Light" w:eastAsia="Times New Roman" w:hAnsi="Arial Nova Light" w:cs="Arial"/>
                <w:sz w:val="20"/>
                <w:szCs w:val="20"/>
                <w:lang w:val="en-NZ" w:eastAsia="en-NZ"/>
              </w:rPr>
              <w:t xml:space="preserve">all </w:t>
            </w:r>
            <w:r w:rsidR="000A647C" w:rsidRPr="00381840">
              <w:rPr>
                <w:rFonts w:ascii="Arial Nova Light" w:eastAsia="Times New Roman" w:hAnsi="Arial Nova Light" w:cs="Arial"/>
                <w:sz w:val="20"/>
                <w:szCs w:val="20"/>
                <w:lang w:val="en-NZ" w:eastAsia="en-NZ"/>
              </w:rPr>
              <w:t>functions</w:t>
            </w:r>
            <w:r w:rsidR="004A36CE" w:rsidRPr="00381840">
              <w:rPr>
                <w:rFonts w:ascii="Arial Nova Light" w:eastAsia="Times New Roman" w:hAnsi="Arial Nova Light" w:cs="Arial"/>
                <w:sz w:val="20"/>
                <w:szCs w:val="20"/>
                <w:lang w:val="en-NZ" w:eastAsia="en-NZ"/>
              </w:rPr>
              <w:t xml:space="preserve"> and </w:t>
            </w:r>
            <w:r>
              <w:rPr>
                <w:rFonts w:ascii="Arial Nova Light" w:eastAsia="Times New Roman" w:hAnsi="Arial Nova Light" w:cs="Arial"/>
                <w:sz w:val="20"/>
                <w:szCs w:val="20"/>
                <w:lang w:val="en-NZ" w:eastAsia="en-NZ"/>
              </w:rPr>
              <w:t xml:space="preserve">at all </w:t>
            </w:r>
            <w:r w:rsidR="004A36CE" w:rsidRPr="00381840">
              <w:rPr>
                <w:rFonts w:ascii="Arial Nova Light" w:eastAsia="Times New Roman" w:hAnsi="Arial Nova Light" w:cs="Arial"/>
                <w:sz w:val="20"/>
                <w:szCs w:val="20"/>
                <w:lang w:val="en-NZ" w:eastAsia="en-NZ"/>
              </w:rPr>
              <w:t>levels.</w:t>
            </w:r>
          </w:p>
          <w:p w14:paraId="4B511B71" w14:textId="0AE2626D" w:rsidR="00117C0A" w:rsidRPr="00381840" w:rsidRDefault="00B410FC" w:rsidP="00CE3A83">
            <w:pPr>
              <w:pStyle w:val="ListParagraph"/>
              <w:numPr>
                <w:ilvl w:val="0"/>
                <w:numId w:val="8"/>
              </w:numPr>
              <w:spacing w:before="60" w:after="60" w:line="240" w:lineRule="auto"/>
              <w:ind w:left="340" w:hanging="357"/>
              <w:contextualSpacing w:val="0"/>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 xml:space="preserve">Has </w:t>
            </w:r>
            <w:r w:rsidR="00117C0A" w:rsidRPr="00381840">
              <w:rPr>
                <w:rFonts w:ascii="Arial Nova Light" w:eastAsia="Times New Roman" w:hAnsi="Arial Nova Light" w:cs="Arial"/>
                <w:sz w:val="20"/>
                <w:szCs w:val="20"/>
                <w:lang w:val="en-NZ" w:eastAsia="en-NZ"/>
              </w:rPr>
              <w:t xml:space="preserve">personnel </w:t>
            </w:r>
            <w:r w:rsidR="004A1498" w:rsidRPr="00381840">
              <w:rPr>
                <w:rFonts w:ascii="Arial Nova Light" w:eastAsia="Times New Roman" w:hAnsi="Arial Nova Light" w:cs="Arial"/>
                <w:sz w:val="20"/>
                <w:szCs w:val="20"/>
                <w:lang w:val="en-NZ" w:eastAsia="en-NZ"/>
              </w:rPr>
              <w:t xml:space="preserve">who </w:t>
            </w:r>
            <w:r w:rsidR="00D754C0" w:rsidRPr="00381840">
              <w:rPr>
                <w:rFonts w:ascii="Arial Nova Light" w:eastAsia="Times New Roman" w:hAnsi="Arial Nova Light" w:cs="Arial"/>
                <w:sz w:val="20"/>
                <w:szCs w:val="20"/>
                <w:lang w:val="en-NZ" w:eastAsia="en-NZ"/>
              </w:rPr>
              <w:t>understand gender mainstreaming and can apply a gender perspective to their work</w:t>
            </w:r>
            <w:r w:rsidR="00E57383">
              <w:rPr>
                <w:rFonts w:ascii="Arial Nova Light" w:eastAsia="Times New Roman" w:hAnsi="Arial Nova Light" w:cs="Arial"/>
                <w:sz w:val="20"/>
                <w:szCs w:val="20"/>
                <w:lang w:val="en-NZ" w:eastAsia="en-NZ"/>
              </w:rPr>
              <w:t>.</w:t>
            </w:r>
            <w:r w:rsidR="00D754C0" w:rsidRPr="00381840">
              <w:rPr>
                <w:rFonts w:ascii="Arial Nova Light" w:eastAsia="Times New Roman" w:hAnsi="Arial Nova Light" w:cs="Arial"/>
                <w:sz w:val="20"/>
                <w:szCs w:val="20"/>
                <w:lang w:val="en-NZ" w:eastAsia="en-NZ"/>
              </w:rPr>
              <w:t xml:space="preserve"> </w:t>
            </w:r>
          </w:p>
        </w:tc>
      </w:tr>
      <w:tr w:rsidR="00117C0A" w:rsidRPr="00381840" w14:paraId="103560C5" w14:textId="77777777" w:rsidTr="00904C4D">
        <w:tc>
          <w:tcPr>
            <w:tcW w:w="9209" w:type="dxa"/>
            <w:gridSpan w:val="3"/>
            <w:tcBorders>
              <w:bottom w:val="single" w:sz="4" w:space="0" w:color="auto"/>
            </w:tcBorders>
            <w:shd w:val="clear" w:color="auto" w:fill="FFFFFF" w:themeFill="background1"/>
          </w:tcPr>
          <w:p w14:paraId="0B675F52" w14:textId="77777777" w:rsidR="00117C0A" w:rsidRPr="00381840" w:rsidRDefault="00117C0A" w:rsidP="00CE3A83">
            <w:pPr>
              <w:pStyle w:val="ListParagraph"/>
              <w:spacing w:before="60" w:after="60" w:line="240" w:lineRule="auto"/>
              <w:ind w:left="34"/>
              <w:contextualSpacing w:val="0"/>
              <w:rPr>
                <w:rFonts w:ascii="Arial Nova Light" w:eastAsia="Times New Roman" w:hAnsi="Arial Nova Light" w:cs="Arial"/>
                <w:b/>
                <w:color w:val="000000"/>
                <w:sz w:val="20"/>
                <w:szCs w:val="20"/>
                <w:lang w:val="en-NZ" w:eastAsia="en-NZ"/>
              </w:rPr>
            </w:pPr>
            <w:r w:rsidRPr="00381840">
              <w:rPr>
                <w:rFonts w:ascii="Arial Nova Light" w:eastAsia="Times New Roman" w:hAnsi="Arial Nova Light" w:cs="Arial"/>
                <w:b/>
                <w:color w:val="000000"/>
                <w:sz w:val="20"/>
                <w:szCs w:val="20"/>
                <w:lang w:val="en-NZ" w:eastAsia="en-NZ"/>
              </w:rPr>
              <w:t>Possible actions</w:t>
            </w:r>
          </w:p>
          <w:p w14:paraId="4E37F0CD" w14:textId="7C8EB65B" w:rsidR="00B82BF3" w:rsidRDefault="00424EBB" w:rsidP="000213B7">
            <w:pPr>
              <w:pStyle w:val="ListParagraph"/>
              <w:numPr>
                <w:ilvl w:val="0"/>
                <w:numId w:val="8"/>
              </w:numPr>
              <w:spacing w:before="60" w:after="60" w:line="240" w:lineRule="auto"/>
              <w:ind w:left="459"/>
              <w:contextualSpacing w:val="0"/>
              <w:jc w:val="both"/>
              <w:rPr>
                <w:rFonts w:ascii="Arial Nova Light" w:eastAsia="Times New Roman" w:hAnsi="Arial Nova Light" w:cs="Arial"/>
                <w:color w:val="000000"/>
                <w:sz w:val="20"/>
                <w:szCs w:val="20"/>
                <w:lang w:val="en-NZ" w:eastAsia="en-NZ"/>
              </w:rPr>
            </w:pPr>
            <w:r w:rsidRPr="00381840">
              <w:rPr>
                <w:rFonts w:ascii="Arial Nova Light" w:eastAsia="Times New Roman" w:hAnsi="Arial Nova Light" w:cs="Arial"/>
                <w:color w:val="000000"/>
                <w:sz w:val="20"/>
                <w:szCs w:val="20"/>
                <w:lang w:val="en-NZ" w:eastAsia="en-NZ"/>
              </w:rPr>
              <w:t xml:space="preserve">Review all policies </w:t>
            </w:r>
            <w:r w:rsidR="00B82BF3" w:rsidRPr="00381840">
              <w:rPr>
                <w:rFonts w:ascii="Arial Nova Light" w:eastAsia="Times New Roman" w:hAnsi="Arial Nova Light" w:cs="Arial"/>
                <w:color w:val="000000"/>
                <w:sz w:val="20"/>
                <w:szCs w:val="20"/>
                <w:lang w:val="en-NZ" w:eastAsia="en-NZ"/>
              </w:rPr>
              <w:t>to ensure gender considerations are included</w:t>
            </w:r>
            <w:r w:rsidR="004E0FD7">
              <w:rPr>
                <w:rFonts w:ascii="Arial Nova Light" w:eastAsia="Times New Roman" w:hAnsi="Arial Nova Light" w:cs="Arial"/>
                <w:color w:val="000000"/>
                <w:sz w:val="20"/>
                <w:szCs w:val="20"/>
                <w:lang w:val="en-NZ" w:eastAsia="en-NZ"/>
              </w:rPr>
              <w:t>.</w:t>
            </w:r>
          </w:p>
          <w:p w14:paraId="09F6B547" w14:textId="6413D410" w:rsidR="00670B2D" w:rsidRPr="00381840" w:rsidRDefault="00670B2D" w:rsidP="000213B7">
            <w:pPr>
              <w:pStyle w:val="ListParagraph"/>
              <w:numPr>
                <w:ilvl w:val="0"/>
                <w:numId w:val="8"/>
              </w:numPr>
              <w:spacing w:before="60" w:after="60" w:line="240" w:lineRule="auto"/>
              <w:ind w:left="453" w:hanging="357"/>
              <w:contextualSpacing w:val="0"/>
              <w:jc w:val="both"/>
              <w:rPr>
                <w:rFonts w:ascii="Arial Nova Light" w:eastAsia="Times New Roman" w:hAnsi="Arial Nova Light" w:cs="Arial"/>
                <w:color w:val="000000"/>
                <w:sz w:val="20"/>
                <w:szCs w:val="20"/>
                <w:lang w:val="en-NZ" w:eastAsia="en-NZ"/>
              </w:rPr>
            </w:pPr>
            <w:r>
              <w:rPr>
                <w:rFonts w:ascii="Arial Nova Light" w:eastAsia="Times New Roman" w:hAnsi="Arial Nova Light" w:cs="Arial"/>
                <w:color w:val="000000"/>
                <w:sz w:val="20"/>
                <w:szCs w:val="20"/>
                <w:lang w:val="en-NZ" w:eastAsia="en-NZ"/>
              </w:rPr>
              <w:t>Develop specific gender-related policies.</w:t>
            </w:r>
          </w:p>
          <w:p w14:paraId="7EC1908C" w14:textId="77777777" w:rsidR="00B95DA2" w:rsidRPr="00B95DA2" w:rsidRDefault="00B82BF3" w:rsidP="000213B7">
            <w:pPr>
              <w:pStyle w:val="ListParagraph"/>
              <w:numPr>
                <w:ilvl w:val="0"/>
                <w:numId w:val="8"/>
              </w:numPr>
              <w:spacing w:before="60" w:after="60" w:line="240" w:lineRule="auto"/>
              <w:ind w:left="459"/>
              <w:contextualSpacing w:val="0"/>
              <w:jc w:val="both"/>
              <w:rPr>
                <w:rFonts w:ascii="Arial Nova Light" w:eastAsia="Times New Roman" w:hAnsi="Arial Nova Light" w:cs="Arial"/>
                <w:color w:val="000000"/>
                <w:sz w:val="20"/>
                <w:szCs w:val="20"/>
                <w:lang w:val="en-NZ" w:eastAsia="en-NZ"/>
              </w:rPr>
            </w:pPr>
            <w:r w:rsidRPr="00381840">
              <w:rPr>
                <w:rFonts w:ascii="Arial Nova Light" w:hAnsi="Arial Nova Light" w:cs="Arial"/>
                <w:sz w:val="20"/>
                <w:szCs w:val="20"/>
              </w:rPr>
              <w:t>Review all staff and consultant job descriptions and build in actions for gender mainstreaming</w:t>
            </w:r>
            <w:r w:rsidR="00B95DA2">
              <w:rPr>
                <w:rFonts w:ascii="Arial Nova Light" w:hAnsi="Arial Nova Light" w:cs="Arial"/>
                <w:sz w:val="20"/>
                <w:szCs w:val="20"/>
              </w:rPr>
              <w:t>.</w:t>
            </w:r>
          </w:p>
          <w:p w14:paraId="646E742C" w14:textId="0282C197" w:rsidR="00B95DA2" w:rsidRPr="00822CA3" w:rsidRDefault="00736A82" w:rsidP="000213B7">
            <w:pPr>
              <w:numPr>
                <w:ilvl w:val="0"/>
                <w:numId w:val="8"/>
              </w:numPr>
              <w:spacing w:before="60" w:after="60" w:line="240" w:lineRule="auto"/>
              <w:ind w:left="459"/>
              <w:jc w:val="both"/>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eastAsia="en-NZ"/>
              </w:rPr>
              <w:t xml:space="preserve">Provide </w:t>
            </w:r>
            <w:r w:rsidR="00114DF6" w:rsidRPr="00381840">
              <w:rPr>
                <w:rFonts w:ascii="Arial Nova Light" w:eastAsia="Times New Roman" w:hAnsi="Arial Nova Light" w:cs="Arial"/>
                <w:color w:val="000000"/>
                <w:sz w:val="20"/>
                <w:szCs w:val="20"/>
                <w:lang w:val="en-NZ" w:eastAsia="en-NZ"/>
              </w:rPr>
              <w:t xml:space="preserve">gender equality and gender mainstreaming </w:t>
            </w:r>
            <w:r w:rsidR="004E0FD7">
              <w:rPr>
                <w:rFonts w:ascii="Arial Nova Light" w:eastAsia="Times New Roman" w:hAnsi="Arial Nova Light" w:cs="Arial"/>
                <w:color w:val="000000"/>
                <w:sz w:val="20"/>
                <w:szCs w:val="20"/>
                <w:lang w:val="en-NZ" w:eastAsia="en-NZ"/>
              </w:rPr>
              <w:t xml:space="preserve">education </w:t>
            </w:r>
            <w:r>
              <w:rPr>
                <w:rFonts w:ascii="Arial Nova Light" w:eastAsia="Times New Roman" w:hAnsi="Arial Nova Light" w:cs="Arial"/>
                <w:sz w:val="20"/>
                <w:szCs w:val="20"/>
                <w:lang w:eastAsia="en-NZ"/>
              </w:rPr>
              <w:t xml:space="preserve">as part of the preparatory/induction program for new </w:t>
            </w:r>
            <w:r w:rsidR="00E60FC2">
              <w:rPr>
                <w:rFonts w:ascii="Arial Nova Light" w:eastAsia="Times New Roman" w:hAnsi="Arial Nova Light" w:cs="Arial"/>
                <w:sz w:val="20"/>
                <w:szCs w:val="20"/>
                <w:lang w:eastAsia="en-NZ"/>
              </w:rPr>
              <w:t xml:space="preserve">NHRI members </w:t>
            </w:r>
            <w:r>
              <w:rPr>
                <w:rFonts w:ascii="Arial Nova Light" w:eastAsia="Times New Roman" w:hAnsi="Arial Nova Light" w:cs="Arial"/>
                <w:sz w:val="20"/>
                <w:szCs w:val="20"/>
                <w:lang w:eastAsia="en-NZ"/>
              </w:rPr>
              <w:t>and staff</w:t>
            </w:r>
            <w:r w:rsidR="00822CA3">
              <w:rPr>
                <w:rFonts w:ascii="Arial Nova Light" w:eastAsia="Times New Roman" w:hAnsi="Arial Nova Light" w:cs="Arial"/>
                <w:sz w:val="20"/>
                <w:szCs w:val="20"/>
                <w:lang w:eastAsia="en-NZ"/>
              </w:rPr>
              <w:t>.</w:t>
            </w:r>
          </w:p>
          <w:p w14:paraId="40C53C42" w14:textId="77777777" w:rsidR="00052EE7" w:rsidRPr="00052EE7" w:rsidRDefault="00822CA3" w:rsidP="000213B7">
            <w:pPr>
              <w:pStyle w:val="ListParagraph"/>
              <w:numPr>
                <w:ilvl w:val="0"/>
                <w:numId w:val="8"/>
              </w:numPr>
              <w:spacing w:before="60" w:after="60" w:line="240" w:lineRule="auto"/>
              <w:ind w:left="459"/>
              <w:contextualSpacing w:val="0"/>
              <w:jc w:val="both"/>
              <w:rPr>
                <w:rFonts w:ascii="Arial Nova Light" w:eastAsia="Times New Roman" w:hAnsi="Arial Nova Light" w:cs="Arial"/>
                <w:color w:val="000000"/>
                <w:sz w:val="20"/>
                <w:szCs w:val="20"/>
                <w:lang w:val="en-NZ" w:eastAsia="en-NZ"/>
              </w:rPr>
            </w:pPr>
            <w:r>
              <w:rPr>
                <w:rFonts w:ascii="Arial Nova Light" w:eastAsia="Times New Roman" w:hAnsi="Arial Nova Light" w:cs="Arial"/>
                <w:sz w:val="20"/>
                <w:szCs w:val="20"/>
                <w:lang w:eastAsia="en-NZ"/>
              </w:rPr>
              <w:t>Include gender awareness as a criterion when evaluating staff performance.</w:t>
            </w:r>
            <w:r w:rsidR="00052EE7" w:rsidRPr="00381840">
              <w:rPr>
                <w:rFonts w:ascii="Arial Nova Light" w:eastAsia="Times New Roman" w:hAnsi="Arial Nova Light" w:cs="Arial"/>
                <w:sz w:val="20"/>
                <w:szCs w:val="20"/>
                <w:lang w:val="en-NZ" w:eastAsia="en-NZ"/>
              </w:rPr>
              <w:t xml:space="preserve"> </w:t>
            </w:r>
          </w:p>
          <w:p w14:paraId="2B1999FE" w14:textId="6D496EEE" w:rsidR="00670B2D" w:rsidRPr="00670B2D" w:rsidRDefault="00052EE7" w:rsidP="00E60FC2">
            <w:pPr>
              <w:pStyle w:val="ListParagraph"/>
              <w:numPr>
                <w:ilvl w:val="0"/>
                <w:numId w:val="8"/>
              </w:numPr>
              <w:spacing w:before="60" w:after="60" w:line="240" w:lineRule="auto"/>
              <w:ind w:left="453" w:hanging="357"/>
              <w:contextualSpacing w:val="0"/>
              <w:jc w:val="both"/>
              <w:rPr>
                <w:rFonts w:ascii="Arial Nova Light" w:eastAsia="Times New Roman" w:hAnsi="Arial Nova Light" w:cs="Arial"/>
                <w:color w:val="000000"/>
                <w:sz w:val="20"/>
                <w:szCs w:val="20"/>
                <w:lang w:val="en-NZ" w:eastAsia="en-NZ"/>
              </w:rPr>
            </w:pPr>
            <w:r w:rsidRPr="00381840">
              <w:rPr>
                <w:rFonts w:ascii="Arial Nova Light" w:eastAsia="Times New Roman" w:hAnsi="Arial Nova Light" w:cs="Arial"/>
                <w:sz w:val="20"/>
                <w:szCs w:val="20"/>
                <w:lang w:val="en-NZ" w:eastAsia="en-NZ"/>
              </w:rPr>
              <w:t xml:space="preserve">Carry out an annual anonymous survey on sexual harassment that includes all </w:t>
            </w:r>
            <w:r w:rsidR="00E60FC2">
              <w:rPr>
                <w:rFonts w:ascii="Arial Nova Light" w:eastAsia="Times New Roman" w:hAnsi="Arial Nova Light" w:cs="Arial"/>
                <w:sz w:val="20"/>
                <w:szCs w:val="20"/>
                <w:lang w:eastAsia="en-NZ"/>
              </w:rPr>
              <w:t>NHRI members and staff</w:t>
            </w:r>
            <w:r w:rsidRPr="00381840">
              <w:rPr>
                <w:rFonts w:ascii="Arial Nova Light" w:eastAsia="Times New Roman" w:hAnsi="Arial Nova Light" w:cs="Arial"/>
                <w:sz w:val="20"/>
                <w:szCs w:val="20"/>
                <w:lang w:val="en-NZ" w:eastAsia="en-NZ"/>
              </w:rPr>
              <w:t>.</w:t>
            </w:r>
          </w:p>
        </w:tc>
      </w:tr>
    </w:tbl>
    <w:p w14:paraId="62958C67" w14:textId="77777777" w:rsidR="004F03DF" w:rsidRDefault="004F03DF" w:rsidP="00CE3A83">
      <w:pPr>
        <w:spacing w:before="120" w:after="120" w:line="240" w:lineRule="auto"/>
        <w:rPr>
          <w:rFonts w:ascii="Arial Nova Light" w:hAnsi="Arial Nova Light" w:cs="Arial"/>
          <w:color w:val="2E74B5" w:themeColor="accent5" w:themeShade="BF"/>
          <w:sz w:val="28"/>
          <w:szCs w:val="28"/>
        </w:rPr>
      </w:pPr>
    </w:p>
    <w:p w14:paraId="2C286575" w14:textId="77777777" w:rsidR="00E60FC2" w:rsidRDefault="00E60FC2" w:rsidP="00CE3A83">
      <w:pPr>
        <w:spacing w:before="120" w:after="120" w:line="240" w:lineRule="auto"/>
        <w:rPr>
          <w:rFonts w:ascii="Arial Nova Light" w:hAnsi="Arial Nova Light" w:cs="Arial"/>
          <w:color w:val="2E74B5" w:themeColor="accent5" w:themeShade="BF"/>
          <w:sz w:val="28"/>
          <w:szCs w:val="28"/>
        </w:rPr>
      </w:pPr>
    </w:p>
    <w:p w14:paraId="24C90256" w14:textId="77777777" w:rsidR="00E60FC2" w:rsidRPr="00381840" w:rsidRDefault="00E60FC2" w:rsidP="00CE3A83">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68"/>
        <w:gridCol w:w="2344"/>
        <w:gridCol w:w="5497"/>
      </w:tblGrid>
      <w:tr w:rsidR="00117C0A" w:rsidRPr="00381840" w14:paraId="05BF46B3" w14:textId="77777777" w:rsidTr="00D7068C">
        <w:tc>
          <w:tcPr>
            <w:tcW w:w="3712" w:type="dxa"/>
            <w:gridSpan w:val="2"/>
            <w:shd w:val="clear" w:color="auto" w:fill="B4C6E7" w:themeFill="accent1" w:themeFillTint="66"/>
          </w:tcPr>
          <w:p w14:paraId="07A1D203" w14:textId="4BC82430" w:rsidR="00117C0A" w:rsidRPr="00381840" w:rsidRDefault="00117C0A" w:rsidP="00CE3A83">
            <w:pPr>
              <w:spacing w:before="120" w:after="120" w:line="240" w:lineRule="auto"/>
              <w:jc w:val="center"/>
              <w:rPr>
                <w:rFonts w:ascii="Arial Nova Light" w:eastAsia="Times New Roman" w:hAnsi="Arial Nova Light" w:cs="Arial"/>
                <w:b/>
                <w:lang w:val="en-NZ" w:eastAsia="en-NZ"/>
              </w:rPr>
            </w:pPr>
            <w:r w:rsidRPr="00381840">
              <w:rPr>
                <w:rFonts w:ascii="Arial Nova Light" w:eastAsia="Times New Roman" w:hAnsi="Arial Nova Light" w:cs="Arial"/>
                <w:b/>
                <w:lang w:val="en-NZ" w:eastAsia="en-NZ"/>
              </w:rPr>
              <w:t xml:space="preserve">Internal </w:t>
            </w:r>
            <w:r w:rsidR="00E60FC2">
              <w:rPr>
                <w:rFonts w:ascii="Arial Nova Light" w:eastAsia="Times New Roman" w:hAnsi="Arial Nova Light" w:cs="Arial"/>
                <w:b/>
                <w:lang w:val="en-NZ" w:eastAsia="en-NZ"/>
              </w:rPr>
              <w:t>o</w:t>
            </w:r>
            <w:r w:rsidRPr="00381840">
              <w:rPr>
                <w:rFonts w:ascii="Arial Nova Light" w:eastAsia="Times New Roman" w:hAnsi="Arial Nova Light" w:cs="Arial"/>
                <w:b/>
                <w:lang w:val="en-NZ" w:eastAsia="en-NZ"/>
              </w:rPr>
              <w:t xml:space="preserve">perations / </w:t>
            </w:r>
            <w:r w:rsidR="00E60FC2">
              <w:rPr>
                <w:rFonts w:ascii="Arial Nova Light" w:eastAsia="Times New Roman" w:hAnsi="Arial Nova Light" w:cs="Arial"/>
                <w:b/>
                <w:lang w:val="en-NZ" w:eastAsia="en-NZ"/>
              </w:rPr>
              <w:t>c</w:t>
            </w:r>
            <w:r w:rsidRPr="00381840">
              <w:rPr>
                <w:rFonts w:ascii="Arial Nova Light" w:eastAsia="Times New Roman" w:hAnsi="Arial Nova Light" w:cs="Arial"/>
                <w:b/>
                <w:lang w:val="en-NZ" w:eastAsia="en-NZ"/>
              </w:rPr>
              <w:t>ulture</w:t>
            </w:r>
          </w:p>
        </w:tc>
        <w:tc>
          <w:tcPr>
            <w:tcW w:w="5497" w:type="dxa"/>
            <w:shd w:val="clear" w:color="auto" w:fill="B4C6E7" w:themeFill="accent1" w:themeFillTint="66"/>
          </w:tcPr>
          <w:p w14:paraId="66026A92" w14:textId="1D61FB3B" w:rsidR="00117C0A" w:rsidRPr="00381840" w:rsidRDefault="00117C0A" w:rsidP="00CE3A83">
            <w:pPr>
              <w:spacing w:before="120" w:after="120" w:line="240" w:lineRule="auto"/>
              <w:ind w:left="-17"/>
              <w:jc w:val="center"/>
              <w:rPr>
                <w:rFonts w:ascii="Arial Nova Light" w:eastAsia="Times New Roman" w:hAnsi="Arial Nova Light" w:cs="Arial"/>
                <w:b/>
                <w:lang w:val="en-NZ" w:eastAsia="en-NZ"/>
              </w:rPr>
            </w:pPr>
            <w:r w:rsidRPr="00381840">
              <w:rPr>
                <w:rFonts w:ascii="Arial Nova Light" w:eastAsia="Times New Roman" w:hAnsi="Arial Nova Light" w:cs="Arial"/>
                <w:b/>
                <w:lang w:val="en-NZ" w:eastAsia="en-NZ"/>
              </w:rPr>
              <w:t>A gender mainstreamed NHRI</w:t>
            </w:r>
            <w:r w:rsidR="000A647C" w:rsidRPr="00381840">
              <w:rPr>
                <w:rFonts w:ascii="Arial Nova Light" w:eastAsia="Times New Roman" w:hAnsi="Arial Nova Light" w:cs="Arial"/>
                <w:b/>
                <w:lang w:val="en-NZ" w:eastAsia="en-NZ"/>
              </w:rPr>
              <w:t xml:space="preserve"> …</w:t>
            </w:r>
          </w:p>
        </w:tc>
      </w:tr>
      <w:tr w:rsidR="00117C0A" w:rsidRPr="00381840" w14:paraId="057A1E75" w14:textId="77777777" w:rsidTr="00904C4D">
        <w:tc>
          <w:tcPr>
            <w:tcW w:w="1368" w:type="dxa"/>
            <w:shd w:val="clear" w:color="auto" w:fill="FFFFFF" w:themeFill="background1"/>
          </w:tcPr>
          <w:p w14:paraId="1607E479" w14:textId="77777777" w:rsidR="00117C0A" w:rsidRPr="00381840" w:rsidRDefault="00117C0A" w:rsidP="00CE3A83">
            <w:pPr>
              <w:spacing w:before="240" w:after="0" w:line="240" w:lineRule="auto"/>
              <w:jc w:val="center"/>
              <w:rPr>
                <w:rFonts w:ascii="Arial Nova Light" w:hAnsi="Arial Nova Light" w:cs="Arial"/>
              </w:rPr>
            </w:pPr>
            <w:r w:rsidRPr="00381840">
              <w:rPr>
                <w:rFonts w:ascii="Arial Nova Light" w:hAnsi="Arial Nova Light" w:cs="Arial"/>
                <w:noProof/>
              </w:rPr>
              <w:drawing>
                <wp:inline distT="0" distB="0" distL="0" distR="0" wp14:anchorId="0CF9331A" wp14:editId="4F2A34C0">
                  <wp:extent cx="731520" cy="731520"/>
                  <wp:effectExtent l="0" t="0" r="0" b="0"/>
                  <wp:docPr id="239" name="Graphic 239" descr="Gold b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oldBars.svg"/>
                          <pic:cNvPicPr/>
                        </pic:nvPicPr>
                        <pic:blipFill>
                          <a:blip r:embed="rId110" cstate="print">
                            <a:extLst>
                              <a:ext uri="{28A0092B-C50C-407E-A947-70E740481C1C}">
                                <a14:useLocalDpi xmlns:a14="http://schemas.microsoft.com/office/drawing/2010/main" val="0"/>
                              </a:ext>
                              <a:ext uri="{96DAC541-7B7A-43D3-8B79-37D633B846F1}">
                                <asvg:svgBlip xmlns:asvg="http://schemas.microsoft.com/office/drawing/2016/SVG/main" r:embed="rId111"/>
                              </a:ext>
                            </a:extLst>
                          </a:blip>
                          <a:stretch>
                            <a:fillRect/>
                          </a:stretch>
                        </pic:blipFill>
                        <pic:spPr>
                          <a:xfrm>
                            <a:off x="0" y="0"/>
                            <a:ext cx="731520" cy="731520"/>
                          </a:xfrm>
                          <a:prstGeom prst="rect">
                            <a:avLst/>
                          </a:prstGeom>
                        </pic:spPr>
                      </pic:pic>
                    </a:graphicData>
                  </a:graphic>
                </wp:inline>
              </w:drawing>
            </w:r>
          </w:p>
        </w:tc>
        <w:tc>
          <w:tcPr>
            <w:tcW w:w="2344" w:type="dxa"/>
            <w:shd w:val="clear" w:color="auto" w:fill="FFFFFF" w:themeFill="background1"/>
          </w:tcPr>
          <w:p w14:paraId="47D4A636" w14:textId="77777777" w:rsidR="00117C0A" w:rsidRPr="00381840" w:rsidRDefault="00117C0A" w:rsidP="00CE3A83">
            <w:pPr>
              <w:spacing w:before="360" w:after="120" w:line="240" w:lineRule="auto"/>
              <w:jc w:val="center"/>
              <w:rPr>
                <w:rFonts w:ascii="Arial Nova Light" w:hAnsi="Arial Nova Light" w:cs="Arial"/>
                <w:b/>
              </w:rPr>
            </w:pPr>
            <w:r w:rsidRPr="00381840">
              <w:rPr>
                <w:rFonts w:ascii="Arial Nova Light" w:hAnsi="Arial Nova Light" w:cs="Arial"/>
                <w:b/>
              </w:rPr>
              <w:t>ORGANISATION STRUCTURE</w:t>
            </w:r>
          </w:p>
        </w:tc>
        <w:tc>
          <w:tcPr>
            <w:tcW w:w="5497" w:type="dxa"/>
            <w:shd w:val="clear" w:color="auto" w:fill="FFFFFF" w:themeFill="background1"/>
          </w:tcPr>
          <w:p w14:paraId="5BBACC0C" w14:textId="0B9F829D" w:rsidR="00DA5400" w:rsidRPr="00381840" w:rsidRDefault="00E60FC2" w:rsidP="00CE3A83">
            <w:pPr>
              <w:pStyle w:val="ListParagraph"/>
              <w:numPr>
                <w:ilvl w:val="0"/>
                <w:numId w:val="1"/>
              </w:numPr>
              <w:autoSpaceDE w:val="0"/>
              <w:autoSpaceDN w:val="0"/>
              <w:adjustRightInd w:val="0"/>
              <w:spacing w:before="60" w:after="60" w:line="240" w:lineRule="auto"/>
              <w:ind w:left="340" w:hanging="357"/>
              <w:contextualSpacing w:val="0"/>
              <w:rPr>
                <w:rFonts w:ascii="Arial Nova Light" w:hAnsi="Arial Nova Light" w:cs="Arial"/>
                <w:sz w:val="20"/>
                <w:szCs w:val="20"/>
                <w:lang w:val="en-NZ"/>
              </w:rPr>
            </w:pPr>
            <w:r>
              <w:rPr>
                <w:rFonts w:ascii="Arial Nova Light" w:hAnsi="Arial Nova Light" w:cs="Arial"/>
                <w:sz w:val="20"/>
                <w:szCs w:val="20"/>
                <w:lang w:val="en-NZ"/>
              </w:rPr>
              <w:t>H</w:t>
            </w:r>
            <w:r w:rsidR="00DA5400" w:rsidRPr="00381840">
              <w:rPr>
                <w:rFonts w:ascii="Arial Nova Light" w:hAnsi="Arial Nova Light" w:cs="Arial"/>
                <w:sz w:val="20"/>
                <w:szCs w:val="20"/>
                <w:lang w:val="en-NZ"/>
              </w:rPr>
              <w:t>as a designated division, unit or work program focused on gender equality</w:t>
            </w:r>
            <w:r w:rsidR="00E57383">
              <w:rPr>
                <w:rFonts w:ascii="Arial Nova Light" w:hAnsi="Arial Nova Light" w:cs="Arial"/>
                <w:sz w:val="20"/>
                <w:szCs w:val="20"/>
                <w:lang w:val="en-NZ"/>
              </w:rPr>
              <w:t>.</w:t>
            </w:r>
            <w:r w:rsidR="00DA5400" w:rsidRPr="00381840">
              <w:rPr>
                <w:rFonts w:ascii="Arial Nova Light" w:hAnsi="Arial Nova Light" w:cs="Arial"/>
                <w:sz w:val="20"/>
                <w:szCs w:val="20"/>
                <w:lang w:val="en-NZ"/>
              </w:rPr>
              <w:t xml:space="preserve"> </w:t>
            </w:r>
          </w:p>
          <w:p w14:paraId="2E5ECA0D" w14:textId="01626E25" w:rsidR="00117C0A" w:rsidRPr="00381840" w:rsidRDefault="00E60FC2" w:rsidP="00CE3A83">
            <w:pPr>
              <w:pStyle w:val="ListParagraph"/>
              <w:numPr>
                <w:ilvl w:val="0"/>
                <w:numId w:val="1"/>
              </w:numPr>
              <w:autoSpaceDE w:val="0"/>
              <w:autoSpaceDN w:val="0"/>
              <w:adjustRightInd w:val="0"/>
              <w:spacing w:before="60" w:after="60" w:line="240" w:lineRule="auto"/>
              <w:ind w:left="340" w:hanging="357"/>
              <w:contextualSpacing w:val="0"/>
              <w:rPr>
                <w:rFonts w:ascii="Arial Nova Light" w:hAnsi="Arial Nova Light" w:cs="Arial"/>
                <w:sz w:val="20"/>
                <w:szCs w:val="20"/>
                <w:lang w:val="en-NZ"/>
              </w:rPr>
            </w:pPr>
            <w:r>
              <w:rPr>
                <w:rFonts w:ascii="Arial Nova Light" w:hAnsi="Arial Nova Light" w:cs="Arial"/>
                <w:sz w:val="20"/>
                <w:szCs w:val="20"/>
                <w:lang w:val="en-NZ"/>
              </w:rPr>
              <w:t>H</w:t>
            </w:r>
            <w:r w:rsidR="000A647C" w:rsidRPr="00381840">
              <w:rPr>
                <w:rFonts w:ascii="Arial Nova Light" w:hAnsi="Arial Nova Light" w:cs="Arial"/>
                <w:sz w:val="20"/>
                <w:szCs w:val="20"/>
                <w:lang w:val="en-NZ"/>
              </w:rPr>
              <w:t>as g</w:t>
            </w:r>
            <w:r w:rsidR="00117C0A" w:rsidRPr="00381840">
              <w:rPr>
                <w:rFonts w:ascii="Arial Nova Light" w:hAnsi="Arial Nova Light" w:cs="Arial"/>
                <w:sz w:val="20"/>
                <w:szCs w:val="20"/>
                <w:lang w:val="en-NZ"/>
              </w:rPr>
              <w:t>ender mainstreamed strategies, priorities and practice</w:t>
            </w:r>
            <w:r w:rsidR="000A647C" w:rsidRPr="00381840">
              <w:rPr>
                <w:rFonts w:ascii="Arial Nova Light" w:hAnsi="Arial Nova Light" w:cs="Arial"/>
                <w:sz w:val="20"/>
                <w:szCs w:val="20"/>
                <w:lang w:val="en-NZ"/>
              </w:rPr>
              <w:t>s</w:t>
            </w:r>
            <w:r w:rsidR="00117C0A" w:rsidRPr="00381840">
              <w:rPr>
                <w:rFonts w:ascii="Arial Nova Light" w:hAnsi="Arial Nova Light" w:cs="Arial"/>
                <w:sz w:val="20"/>
                <w:szCs w:val="20"/>
                <w:lang w:val="en-NZ"/>
              </w:rPr>
              <w:t xml:space="preserve"> throughout functional and portfolio areas</w:t>
            </w:r>
            <w:r w:rsidR="00E57383">
              <w:rPr>
                <w:rFonts w:ascii="Arial Nova Light" w:hAnsi="Arial Nova Light" w:cs="Arial"/>
                <w:sz w:val="20"/>
                <w:szCs w:val="20"/>
                <w:lang w:val="en-NZ"/>
              </w:rPr>
              <w:t>.</w:t>
            </w:r>
          </w:p>
        </w:tc>
      </w:tr>
      <w:tr w:rsidR="00117C0A" w:rsidRPr="00381840" w14:paraId="11A89F6F" w14:textId="77777777" w:rsidTr="00904C4D">
        <w:tc>
          <w:tcPr>
            <w:tcW w:w="9209" w:type="dxa"/>
            <w:gridSpan w:val="3"/>
            <w:tcBorders>
              <w:bottom w:val="single" w:sz="4" w:space="0" w:color="auto"/>
            </w:tcBorders>
            <w:shd w:val="clear" w:color="auto" w:fill="FFFFFF" w:themeFill="background1"/>
          </w:tcPr>
          <w:p w14:paraId="38EF17CA" w14:textId="77777777" w:rsidR="00117C0A" w:rsidRPr="00381840" w:rsidRDefault="00117C0A" w:rsidP="00CE3A83">
            <w:pPr>
              <w:pStyle w:val="ListParagraph"/>
              <w:spacing w:before="60" w:after="60" w:line="240" w:lineRule="auto"/>
              <w:ind w:left="0"/>
              <w:contextualSpacing w:val="0"/>
              <w:rPr>
                <w:rFonts w:ascii="Arial Nova Light" w:eastAsia="Times New Roman" w:hAnsi="Arial Nova Light" w:cs="Arial"/>
                <w:b/>
                <w:color w:val="000000"/>
                <w:sz w:val="20"/>
                <w:szCs w:val="20"/>
                <w:lang w:val="en-NZ" w:eastAsia="en-NZ"/>
              </w:rPr>
            </w:pPr>
            <w:r w:rsidRPr="00381840">
              <w:rPr>
                <w:rFonts w:ascii="Arial Nova Light" w:eastAsia="Times New Roman" w:hAnsi="Arial Nova Light" w:cs="Arial"/>
                <w:b/>
                <w:color w:val="000000"/>
                <w:sz w:val="20"/>
                <w:szCs w:val="20"/>
                <w:lang w:val="en-NZ" w:eastAsia="en-NZ"/>
              </w:rPr>
              <w:t>Possible actions</w:t>
            </w:r>
          </w:p>
          <w:p w14:paraId="4ABB61ED" w14:textId="5185EF51" w:rsidR="00B95DA2" w:rsidRPr="00221ACE" w:rsidRDefault="00F142B5" w:rsidP="00BF687F">
            <w:pPr>
              <w:pStyle w:val="ListParagraph"/>
              <w:numPr>
                <w:ilvl w:val="0"/>
                <w:numId w:val="38"/>
              </w:numPr>
              <w:spacing w:before="60" w:after="120" w:line="240" w:lineRule="auto"/>
              <w:ind w:left="318" w:hanging="284"/>
              <w:contextualSpacing w:val="0"/>
              <w:jc w:val="both"/>
              <w:rPr>
                <w:rFonts w:ascii="Arial Nova Light" w:eastAsia="Times New Roman" w:hAnsi="Arial Nova Light" w:cs="Arial"/>
                <w:color w:val="000000"/>
                <w:sz w:val="20"/>
                <w:szCs w:val="20"/>
                <w:lang w:val="en-NZ" w:eastAsia="en-NZ"/>
              </w:rPr>
            </w:pPr>
            <w:r w:rsidRPr="00381840">
              <w:rPr>
                <w:rFonts w:ascii="Arial Nova Light" w:eastAsia="Times New Roman" w:hAnsi="Arial Nova Light" w:cs="Arial"/>
                <w:color w:val="000000"/>
                <w:sz w:val="20"/>
                <w:szCs w:val="20"/>
                <w:lang w:val="en-NZ" w:eastAsia="en-NZ"/>
              </w:rPr>
              <w:t xml:space="preserve">Identify specific personnel with responsibility for </w:t>
            </w:r>
            <w:r w:rsidR="00221ACE">
              <w:rPr>
                <w:rFonts w:ascii="Arial Nova Light" w:eastAsia="Times New Roman" w:hAnsi="Arial Nova Light" w:cs="Arial"/>
                <w:color w:val="000000"/>
                <w:sz w:val="20"/>
                <w:szCs w:val="20"/>
                <w:lang w:val="en-NZ" w:eastAsia="en-NZ"/>
              </w:rPr>
              <w:t xml:space="preserve">coordinating </w:t>
            </w:r>
            <w:r w:rsidRPr="00381840">
              <w:rPr>
                <w:rFonts w:ascii="Arial Nova Light" w:eastAsia="Times New Roman" w:hAnsi="Arial Nova Light" w:cs="Arial"/>
                <w:color w:val="000000"/>
                <w:sz w:val="20"/>
                <w:szCs w:val="20"/>
                <w:lang w:val="en-NZ" w:eastAsia="en-NZ"/>
              </w:rPr>
              <w:t xml:space="preserve">gender issues </w:t>
            </w:r>
            <w:r w:rsidR="00221ACE">
              <w:rPr>
                <w:rFonts w:ascii="Arial Nova Light" w:eastAsia="Times New Roman" w:hAnsi="Arial Nova Light" w:cs="Arial"/>
                <w:color w:val="000000"/>
                <w:sz w:val="20"/>
                <w:szCs w:val="20"/>
                <w:lang w:val="en-NZ" w:eastAsia="en-NZ"/>
              </w:rPr>
              <w:t xml:space="preserve">across the NHRI </w:t>
            </w:r>
            <w:r w:rsidRPr="00381840">
              <w:rPr>
                <w:rFonts w:ascii="Arial Nova Light" w:eastAsia="Times New Roman" w:hAnsi="Arial Nova Light" w:cs="Arial"/>
                <w:color w:val="000000"/>
                <w:sz w:val="20"/>
                <w:szCs w:val="20"/>
                <w:lang w:val="en-NZ" w:eastAsia="en-NZ"/>
              </w:rPr>
              <w:t xml:space="preserve">– including facilitating the NHRI gender mainstreaming </w:t>
            </w:r>
            <w:r w:rsidR="008738F9" w:rsidRPr="00381840">
              <w:rPr>
                <w:rFonts w:ascii="Arial Nova Light" w:eastAsia="Times New Roman" w:hAnsi="Arial Nova Light" w:cs="Arial"/>
                <w:color w:val="000000"/>
                <w:sz w:val="20"/>
                <w:szCs w:val="20"/>
                <w:lang w:val="en-NZ" w:eastAsia="en-NZ"/>
              </w:rPr>
              <w:t>strategy</w:t>
            </w:r>
            <w:r w:rsidR="00B41020">
              <w:rPr>
                <w:rFonts w:ascii="Arial Nova Light" w:eastAsia="Times New Roman" w:hAnsi="Arial Nova Light" w:cs="Arial"/>
                <w:color w:val="000000"/>
                <w:sz w:val="20"/>
                <w:szCs w:val="20"/>
                <w:lang w:val="en-NZ" w:eastAsia="en-NZ"/>
              </w:rPr>
              <w:t xml:space="preserve"> – and </w:t>
            </w:r>
            <w:r w:rsidR="008738F9" w:rsidRPr="00381840">
              <w:rPr>
                <w:rFonts w:ascii="Arial Nova Light" w:eastAsia="Times New Roman" w:hAnsi="Arial Nova Light" w:cs="Arial"/>
                <w:color w:val="000000"/>
                <w:sz w:val="20"/>
                <w:szCs w:val="20"/>
                <w:lang w:val="en-NZ" w:eastAsia="en-NZ"/>
              </w:rPr>
              <w:t xml:space="preserve">ensure that the position/unit is appropriately skilled and resourced and </w:t>
            </w:r>
            <w:r w:rsidR="008B05BE" w:rsidRPr="00381840">
              <w:rPr>
                <w:rFonts w:ascii="Arial Nova Light" w:eastAsia="Times New Roman" w:hAnsi="Arial Nova Light" w:cs="Arial"/>
                <w:color w:val="000000"/>
                <w:sz w:val="20"/>
                <w:szCs w:val="20"/>
                <w:lang w:val="en-NZ" w:eastAsia="en-NZ"/>
              </w:rPr>
              <w:t>is</w:t>
            </w:r>
            <w:r w:rsidR="008738F9" w:rsidRPr="00381840">
              <w:rPr>
                <w:rFonts w:ascii="Arial Nova Light" w:eastAsia="Times New Roman" w:hAnsi="Arial Nova Light" w:cs="Arial"/>
                <w:color w:val="000000"/>
                <w:sz w:val="20"/>
                <w:szCs w:val="20"/>
                <w:lang w:val="en-NZ" w:eastAsia="en-NZ"/>
              </w:rPr>
              <w:t xml:space="preserve"> mandate</w:t>
            </w:r>
            <w:r w:rsidR="008B05BE" w:rsidRPr="00381840">
              <w:rPr>
                <w:rFonts w:ascii="Arial Nova Light" w:eastAsia="Times New Roman" w:hAnsi="Arial Nova Light" w:cs="Arial"/>
                <w:color w:val="000000"/>
                <w:sz w:val="20"/>
                <w:szCs w:val="20"/>
                <w:lang w:val="en-NZ" w:eastAsia="en-NZ"/>
              </w:rPr>
              <w:t>d at</w:t>
            </w:r>
            <w:r w:rsidR="008738F9" w:rsidRPr="00381840">
              <w:rPr>
                <w:rFonts w:ascii="Arial Nova Light" w:eastAsia="Times New Roman" w:hAnsi="Arial Nova Light" w:cs="Arial"/>
                <w:color w:val="000000"/>
                <w:sz w:val="20"/>
                <w:szCs w:val="20"/>
                <w:lang w:val="en-NZ" w:eastAsia="en-NZ"/>
              </w:rPr>
              <w:t xml:space="preserve"> the </w:t>
            </w:r>
            <w:r w:rsidR="008B05BE" w:rsidRPr="00381840">
              <w:rPr>
                <w:rFonts w:ascii="Arial Nova Light" w:eastAsia="Times New Roman" w:hAnsi="Arial Nova Light" w:cs="Arial"/>
                <w:color w:val="000000"/>
                <w:sz w:val="20"/>
                <w:szCs w:val="20"/>
                <w:lang w:val="en-NZ" w:eastAsia="en-NZ"/>
              </w:rPr>
              <w:t>most senior level of the NHRI</w:t>
            </w:r>
            <w:r w:rsidR="00B640AF">
              <w:rPr>
                <w:rFonts w:ascii="Arial Nova Light" w:eastAsia="Times New Roman" w:hAnsi="Arial Nova Light" w:cs="Arial"/>
                <w:color w:val="000000"/>
                <w:sz w:val="20"/>
                <w:szCs w:val="20"/>
                <w:lang w:val="en-NZ" w:eastAsia="en-NZ"/>
              </w:rPr>
              <w:t>.</w:t>
            </w:r>
          </w:p>
        </w:tc>
      </w:tr>
    </w:tbl>
    <w:p w14:paraId="0FD107EF" w14:textId="612A2135" w:rsidR="00117C0A" w:rsidRPr="00381840" w:rsidRDefault="00117C0A" w:rsidP="00CE3A83">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68"/>
        <w:gridCol w:w="2344"/>
        <w:gridCol w:w="5497"/>
      </w:tblGrid>
      <w:tr w:rsidR="00117C0A" w:rsidRPr="00381840" w14:paraId="7886EA6D" w14:textId="77777777" w:rsidTr="00D7068C">
        <w:tc>
          <w:tcPr>
            <w:tcW w:w="3712" w:type="dxa"/>
            <w:gridSpan w:val="2"/>
            <w:shd w:val="clear" w:color="auto" w:fill="B4C6E7" w:themeFill="accent1" w:themeFillTint="66"/>
          </w:tcPr>
          <w:p w14:paraId="4A237662" w14:textId="7B829605" w:rsidR="00117C0A" w:rsidRPr="00381840" w:rsidRDefault="00117C0A" w:rsidP="00CE3A83">
            <w:pPr>
              <w:spacing w:before="120" w:after="120" w:line="240" w:lineRule="auto"/>
              <w:jc w:val="center"/>
              <w:rPr>
                <w:rFonts w:ascii="Arial Nova Light" w:hAnsi="Arial Nova Light" w:cs="Arial"/>
                <w:b/>
              </w:rPr>
            </w:pPr>
            <w:r w:rsidRPr="00381840">
              <w:rPr>
                <w:rFonts w:ascii="Arial Nova Light" w:eastAsia="Times New Roman" w:hAnsi="Arial Nova Light" w:cs="Arial"/>
                <w:b/>
                <w:lang w:val="en-NZ" w:eastAsia="en-NZ"/>
              </w:rPr>
              <w:t xml:space="preserve">Internal </w:t>
            </w:r>
            <w:r w:rsidR="00E60FC2">
              <w:rPr>
                <w:rFonts w:ascii="Arial Nova Light" w:eastAsia="Times New Roman" w:hAnsi="Arial Nova Light" w:cs="Arial"/>
                <w:b/>
                <w:lang w:val="en-NZ" w:eastAsia="en-NZ"/>
              </w:rPr>
              <w:t>o</w:t>
            </w:r>
            <w:r w:rsidRPr="00381840">
              <w:rPr>
                <w:rFonts w:ascii="Arial Nova Light" w:eastAsia="Times New Roman" w:hAnsi="Arial Nova Light" w:cs="Arial"/>
                <w:b/>
                <w:lang w:val="en-NZ" w:eastAsia="en-NZ"/>
              </w:rPr>
              <w:t xml:space="preserve">perations / </w:t>
            </w:r>
            <w:r w:rsidR="00E60FC2">
              <w:rPr>
                <w:rFonts w:ascii="Arial Nova Light" w:eastAsia="Times New Roman" w:hAnsi="Arial Nova Light" w:cs="Arial"/>
                <w:b/>
                <w:lang w:val="en-NZ" w:eastAsia="en-NZ"/>
              </w:rPr>
              <w:t>c</w:t>
            </w:r>
            <w:r w:rsidRPr="00381840">
              <w:rPr>
                <w:rFonts w:ascii="Arial Nova Light" w:eastAsia="Times New Roman" w:hAnsi="Arial Nova Light" w:cs="Arial"/>
                <w:b/>
                <w:lang w:val="en-NZ" w:eastAsia="en-NZ"/>
              </w:rPr>
              <w:t>ulture</w:t>
            </w:r>
          </w:p>
        </w:tc>
        <w:tc>
          <w:tcPr>
            <w:tcW w:w="5497" w:type="dxa"/>
            <w:shd w:val="clear" w:color="auto" w:fill="B4C6E7" w:themeFill="accent1" w:themeFillTint="66"/>
          </w:tcPr>
          <w:p w14:paraId="4D816830" w14:textId="64490FF9" w:rsidR="00117C0A" w:rsidRPr="00381840" w:rsidRDefault="00117C0A" w:rsidP="00CE3A83">
            <w:pPr>
              <w:autoSpaceDE w:val="0"/>
              <w:autoSpaceDN w:val="0"/>
              <w:adjustRightInd w:val="0"/>
              <w:spacing w:before="120" w:after="120" w:line="240" w:lineRule="auto"/>
              <w:ind w:left="-17"/>
              <w:jc w:val="center"/>
              <w:rPr>
                <w:rFonts w:ascii="Arial Nova Light" w:hAnsi="Arial Nova Light" w:cs="Arial"/>
                <w:sz w:val="20"/>
                <w:szCs w:val="20"/>
                <w:lang w:val="en-NZ"/>
              </w:rPr>
            </w:pPr>
            <w:r w:rsidRPr="00381840">
              <w:rPr>
                <w:rFonts w:ascii="Arial Nova Light" w:eastAsia="Times New Roman" w:hAnsi="Arial Nova Light" w:cs="Arial"/>
                <w:b/>
                <w:lang w:val="en-NZ" w:eastAsia="en-NZ"/>
              </w:rPr>
              <w:t>A gender mainstreamed NHRI</w:t>
            </w:r>
            <w:r w:rsidR="006C3530" w:rsidRPr="00381840">
              <w:rPr>
                <w:rFonts w:ascii="Arial Nova Light" w:eastAsia="Times New Roman" w:hAnsi="Arial Nova Light" w:cs="Arial"/>
                <w:b/>
                <w:lang w:val="en-NZ" w:eastAsia="en-NZ"/>
              </w:rPr>
              <w:t xml:space="preserve"> …</w:t>
            </w:r>
          </w:p>
        </w:tc>
      </w:tr>
      <w:tr w:rsidR="00117C0A" w:rsidRPr="00381840" w14:paraId="6E893138" w14:textId="77777777" w:rsidTr="00904C4D">
        <w:tc>
          <w:tcPr>
            <w:tcW w:w="1368" w:type="dxa"/>
            <w:shd w:val="clear" w:color="auto" w:fill="FFFFFF" w:themeFill="background1"/>
          </w:tcPr>
          <w:p w14:paraId="6ADC5480" w14:textId="77777777" w:rsidR="00117C0A" w:rsidRPr="00381840" w:rsidRDefault="00117C0A" w:rsidP="00CE3A83">
            <w:pPr>
              <w:spacing w:before="120" w:after="0" w:line="240" w:lineRule="auto"/>
              <w:jc w:val="center"/>
              <w:rPr>
                <w:rFonts w:ascii="Arial Nova Light" w:hAnsi="Arial Nova Light" w:cs="Arial"/>
              </w:rPr>
            </w:pPr>
            <w:r w:rsidRPr="00381840">
              <w:rPr>
                <w:rFonts w:ascii="Arial Nova Light" w:hAnsi="Arial Nova Light" w:cs="Arial"/>
                <w:noProof/>
              </w:rPr>
              <w:drawing>
                <wp:inline distT="0" distB="0" distL="0" distR="0" wp14:anchorId="0B2FCA2D" wp14:editId="436BCD88">
                  <wp:extent cx="601980" cy="601980"/>
                  <wp:effectExtent l="0" t="0" r="7620" b="0"/>
                  <wp:docPr id="244" name="Graphic 244" descr="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Money.svg"/>
                          <pic:cNvPicPr/>
                        </pic:nvPicPr>
                        <pic:blipFill>
                          <a:blip r:embed="rId112" cstate="print">
                            <a:extLst>
                              <a:ext uri="{28A0092B-C50C-407E-A947-70E740481C1C}">
                                <a14:useLocalDpi xmlns:a14="http://schemas.microsoft.com/office/drawing/2010/main" val="0"/>
                              </a:ext>
                              <a:ext uri="{96DAC541-7B7A-43D3-8B79-37D633B846F1}">
                                <asvg:svgBlip xmlns:asvg="http://schemas.microsoft.com/office/drawing/2016/SVG/main" r:embed="rId113"/>
                              </a:ext>
                            </a:extLst>
                          </a:blip>
                          <a:stretch>
                            <a:fillRect/>
                          </a:stretch>
                        </pic:blipFill>
                        <pic:spPr>
                          <a:xfrm>
                            <a:off x="0" y="0"/>
                            <a:ext cx="601980" cy="601980"/>
                          </a:xfrm>
                          <a:prstGeom prst="rect">
                            <a:avLst/>
                          </a:prstGeom>
                        </pic:spPr>
                      </pic:pic>
                    </a:graphicData>
                  </a:graphic>
                </wp:inline>
              </w:drawing>
            </w:r>
          </w:p>
        </w:tc>
        <w:tc>
          <w:tcPr>
            <w:tcW w:w="2344" w:type="dxa"/>
            <w:shd w:val="clear" w:color="auto" w:fill="FFFFFF" w:themeFill="background1"/>
          </w:tcPr>
          <w:p w14:paraId="21A2AAE9" w14:textId="77777777" w:rsidR="00117C0A" w:rsidRPr="00381840" w:rsidRDefault="00117C0A" w:rsidP="00CE3A83">
            <w:pPr>
              <w:spacing w:before="240" w:after="120" w:line="240" w:lineRule="auto"/>
              <w:jc w:val="center"/>
              <w:rPr>
                <w:rFonts w:ascii="Arial Nova Light" w:hAnsi="Arial Nova Light" w:cs="Arial"/>
                <w:b/>
              </w:rPr>
            </w:pPr>
            <w:r w:rsidRPr="00381840">
              <w:rPr>
                <w:rFonts w:ascii="Arial Nova Light" w:hAnsi="Arial Nova Light" w:cs="Arial"/>
                <w:b/>
              </w:rPr>
              <w:t>FUNDING AND RESOURCING</w:t>
            </w:r>
          </w:p>
        </w:tc>
        <w:tc>
          <w:tcPr>
            <w:tcW w:w="5497" w:type="dxa"/>
            <w:shd w:val="clear" w:color="auto" w:fill="FFFFFF" w:themeFill="background1"/>
          </w:tcPr>
          <w:p w14:paraId="6E50D5BC" w14:textId="46C66C7F" w:rsidR="00A25786" w:rsidRPr="00381840" w:rsidRDefault="00E60FC2" w:rsidP="00CE3A83">
            <w:pPr>
              <w:pStyle w:val="ListParagraph"/>
              <w:numPr>
                <w:ilvl w:val="0"/>
                <w:numId w:val="2"/>
              </w:numPr>
              <w:autoSpaceDE w:val="0"/>
              <w:autoSpaceDN w:val="0"/>
              <w:adjustRightInd w:val="0"/>
              <w:spacing w:before="60" w:after="60" w:line="240" w:lineRule="auto"/>
              <w:ind w:left="340" w:hanging="357"/>
              <w:contextualSpacing w:val="0"/>
              <w:rPr>
                <w:rFonts w:ascii="Arial Nova Light" w:hAnsi="Arial Nova Light" w:cs="Arial"/>
                <w:sz w:val="20"/>
                <w:szCs w:val="20"/>
                <w:lang w:val="en-NZ"/>
              </w:rPr>
            </w:pPr>
            <w:r>
              <w:rPr>
                <w:rFonts w:ascii="Arial Nova Light" w:hAnsi="Arial Nova Light" w:cs="Arial"/>
                <w:sz w:val="20"/>
                <w:szCs w:val="20"/>
              </w:rPr>
              <w:t>I</w:t>
            </w:r>
            <w:r w:rsidR="006C3530" w:rsidRPr="00381840">
              <w:rPr>
                <w:rFonts w:ascii="Arial Nova Light" w:hAnsi="Arial Nova Light" w:cs="Arial"/>
                <w:sz w:val="20"/>
                <w:szCs w:val="20"/>
              </w:rPr>
              <w:t>ncorporates a g</w:t>
            </w:r>
            <w:r w:rsidR="00117C0A" w:rsidRPr="00381840">
              <w:rPr>
                <w:rFonts w:ascii="Arial Nova Light" w:hAnsi="Arial Nova Light" w:cs="Arial"/>
                <w:sz w:val="20"/>
                <w:szCs w:val="20"/>
              </w:rPr>
              <w:t>ender perspective at all levels of the budgetary process</w:t>
            </w:r>
            <w:r>
              <w:rPr>
                <w:rFonts w:ascii="Arial Nova Light" w:hAnsi="Arial Nova Light" w:cs="Arial"/>
                <w:sz w:val="20"/>
                <w:szCs w:val="20"/>
              </w:rPr>
              <w:t>.</w:t>
            </w:r>
          </w:p>
          <w:p w14:paraId="78838296" w14:textId="453D1882" w:rsidR="00117C0A" w:rsidRPr="00381840" w:rsidRDefault="00E60FC2" w:rsidP="00CE3A83">
            <w:pPr>
              <w:pStyle w:val="ListParagraph"/>
              <w:numPr>
                <w:ilvl w:val="0"/>
                <w:numId w:val="2"/>
              </w:numPr>
              <w:autoSpaceDE w:val="0"/>
              <w:autoSpaceDN w:val="0"/>
              <w:adjustRightInd w:val="0"/>
              <w:spacing w:before="60" w:after="60" w:line="240" w:lineRule="auto"/>
              <w:ind w:left="340" w:hanging="357"/>
              <w:contextualSpacing w:val="0"/>
              <w:rPr>
                <w:rFonts w:ascii="Arial Nova Light" w:hAnsi="Arial Nova Light" w:cs="Arial"/>
                <w:sz w:val="20"/>
                <w:szCs w:val="20"/>
                <w:lang w:val="en-NZ"/>
              </w:rPr>
            </w:pPr>
            <w:r>
              <w:rPr>
                <w:rFonts w:ascii="Arial Nova Light" w:hAnsi="Arial Nova Light" w:cs="Arial"/>
                <w:sz w:val="20"/>
                <w:szCs w:val="20"/>
              </w:rPr>
              <w:t>S</w:t>
            </w:r>
            <w:r w:rsidR="00A25786" w:rsidRPr="00381840">
              <w:rPr>
                <w:rFonts w:ascii="Arial Nova Light" w:hAnsi="Arial Nova Light" w:cs="Arial"/>
                <w:sz w:val="20"/>
                <w:szCs w:val="20"/>
              </w:rPr>
              <w:t xml:space="preserve">tructures </w:t>
            </w:r>
            <w:r w:rsidR="00117C0A" w:rsidRPr="00381840">
              <w:rPr>
                <w:rFonts w:ascii="Arial Nova Light" w:hAnsi="Arial Nova Light" w:cs="Arial"/>
                <w:sz w:val="20"/>
                <w:szCs w:val="20"/>
              </w:rPr>
              <w:t xml:space="preserve">income and expenditure </w:t>
            </w:r>
            <w:r w:rsidR="00A25786" w:rsidRPr="00381840">
              <w:rPr>
                <w:rFonts w:ascii="Arial Nova Light" w:hAnsi="Arial Nova Light" w:cs="Arial"/>
                <w:sz w:val="20"/>
                <w:szCs w:val="20"/>
              </w:rPr>
              <w:t xml:space="preserve">policy and practices </w:t>
            </w:r>
            <w:r w:rsidR="00117C0A" w:rsidRPr="00381840">
              <w:rPr>
                <w:rFonts w:ascii="Arial Nova Light" w:hAnsi="Arial Nova Light" w:cs="Arial"/>
                <w:sz w:val="20"/>
                <w:szCs w:val="20"/>
              </w:rPr>
              <w:t xml:space="preserve">to promote gender equality. </w:t>
            </w:r>
          </w:p>
          <w:p w14:paraId="68359B71" w14:textId="53E1FAEF" w:rsidR="00117C0A" w:rsidRPr="00381840" w:rsidRDefault="00E60FC2" w:rsidP="00CE3A83">
            <w:pPr>
              <w:pStyle w:val="ListParagraph"/>
              <w:numPr>
                <w:ilvl w:val="0"/>
                <w:numId w:val="2"/>
              </w:numPr>
              <w:autoSpaceDE w:val="0"/>
              <w:autoSpaceDN w:val="0"/>
              <w:adjustRightInd w:val="0"/>
              <w:spacing w:before="60" w:after="60" w:line="240" w:lineRule="auto"/>
              <w:ind w:left="340" w:hanging="357"/>
              <w:contextualSpacing w:val="0"/>
              <w:rPr>
                <w:rFonts w:ascii="Arial Nova Light" w:hAnsi="Arial Nova Light" w:cs="Arial"/>
                <w:sz w:val="20"/>
                <w:szCs w:val="20"/>
                <w:lang w:val="en-NZ"/>
              </w:rPr>
            </w:pPr>
            <w:r>
              <w:rPr>
                <w:rFonts w:ascii="Arial Nova Light" w:hAnsi="Arial Nova Light" w:cs="Arial"/>
                <w:sz w:val="20"/>
                <w:szCs w:val="20"/>
                <w:lang w:val="en-NZ"/>
              </w:rPr>
              <w:t>U</w:t>
            </w:r>
            <w:r w:rsidR="00A25786" w:rsidRPr="00381840">
              <w:rPr>
                <w:rFonts w:ascii="Arial Nova Light" w:hAnsi="Arial Nova Light" w:cs="Arial"/>
                <w:sz w:val="20"/>
                <w:szCs w:val="20"/>
                <w:lang w:val="en-NZ"/>
              </w:rPr>
              <w:t xml:space="preserve">ses special measures where necessary </w:t>
            </w:r>
            <w:r w:rsidR="00D3658D" w:rsidRPr="00381840">
              <w:rPr>
                <w:rFonts w:ascii="Arial Nova Light" w:hAnsi="Arial Nova Light" w:cs="Arial"/>
                <w:sz w:val="20"/>
                <w:szCs w:val="20"/>
                <w:lang w:val="en-NZ"/>
              </w:rPr>
              <w:t xml:space="preserve">to achieve gender equality </w:t>
            </w:r>
            <w:r w:rsidR="00A25786" w:rsidRPr="00381840">
              <w:rPr>
                <w:rFonts w:ascii="Arial Nova Light" w:hAnsi="Arial Nova Light" w:cs="Arial"/>
                <w:sz w:val="20"/>
                <w:szCs w:val="20"/>
                <w:lang w:val="en-NZ"/>
              </w:rPr>
              <w:t xml:space="preserve">in </w:t>
            </w:r>
            <w:r w:rsidR="00D3658D" w:rsidRPr="00381840">
              <w:rPr>
                <w:rFonts w:ascii="Arial Nova Light" w:hAnsi="Arial Nova Light" w:cs="Arial"/>
                <w:sz w:val="20"/>
                <w:szCs w:val="20"/>
                <w:lang w:val="en-NZ"/>
              </w:rPr>
              <w:t>its r</w:t>
            </w:r>
            <w:r w:rsidR="00117C0A" w:rsidRPr="00381840">
              <w:rPr>
                <w:rFonts w:ascii="Arial Nova Light" w:hAnsi="Arial Nova Light" w:cs="Arial"/>
                <w:sz w:val="20"/>
                <w:szCs w:val="20"/>
                <w:lang w:val="en-NZ"/>
              </w:rPr>
              <w:t>esource allocatio</w:t>
            </w:r>
            <w:r w:rsidR="00D3658D" w:rsidRPr="00381840">
              <w:rPr>
                <w:rFonts w:ascii="Arial Nova Light" w:hAnsi="Arial Nova Light" w:cs="Arial"/>
                <w:sz w:val="20"/>
                <w:szCs w:val="20"/>
                <w:lang w:val="en-NZ"/>
              </w:rPr>
              <w:t>ns</w:t>
            </w:r>
            <w:r>
              <w:rPr>
                <w:rFonts w:ascii="Arial Nova Light" w:hAnsi="Arial Nova Light" w:cs="Arial"/>
                <w:sz w:val="20"/>
                <w:szCs w:val="20"/>
                <w:lang w:val="en-NZ"/>
              </w:rPr>
              <w:t>.</w:t>
            </w:r>
            <w:r w:rsidR="00117C0A" w:rsidRPr="00381840">
              <w:rPr>
                <w:rFonts w:ascii="Arial Nova Light" w:hAnsi="Arial Nova Light" w:cs="Arial"/>
                <w:sz w:val="20"/>
                <w:szCs w:val="20"/>
                <w:lang w:val="en-NZ"/>
              </w:rPr>
              <w:t xml:space="preserve"> </w:t>
            </w:r>
          </w:p>
          <w:p w14:paraId="6B992E11" w14:textId="6C1542AE" w:rsidR="00117C0A" w:rsidRPr="00381840" w:rsidRDefault="00E60FC2" w:rsidP="00CE3A83">
            <w:pPr>
              <w:pStyle w:val="ListParagraph"/>
              <w:numPr>
                <w:ilvl w:val="0"/>
                <w:numId w:val="2"/>
              </w:numPr>
              <w:autoSpaceDE w:val="0"/>
              <w:autoSpaceDN w:val="0"/>
              <w:adjustRightInd w:val="0"/>
              <w:spacing w:before="60" w:after="60" w:line="240" w:lineRule="auto"/>
              <w:ind w:left="340" w:hanging="357"/>
              <w:contextualSpacing w:val="0"/>
              <w:rPr>
                <w:rFonts w:ascii="Arial Nova Light" w:hAnsi="Arial Nova Light" w:cs="Arial"/>
                <w:sz w:val="20"/>
                <w:szCs w:val="20"/>
                <w:lang w:val="en-NZ"/>
              </w:rPr>
            </w:pPr>
            <w:r>
              <w:rPr>
                <w:rFonts w:ascii="Arial Nova Light" w:hAnsi="Arial Nova Light" w:cs="Arial"/>
                <w:sz w:val="20"/>
                <w:szCs w:val="20"/>
                <w:lang w:val="en-NZ"/>
              </w:rPr>
              <w:t>P</w:t>
            </w:r>
            <w:r w:rsidR="00083438" w:rsidRPr="00381840">
              <w:rPr>
                <w:rFonts w:ascii="Arial Nova Light" w:hAnsi="Arial Nova Light" w:cs="Arial"/>
                <w:sz w:val="20"/>
                <w:szCs w:val="20"/>
                <w:lang w:val="en-NZ"/>
              </w:rPr>
              <w:t>romote</w:t>
            </w:r>
            <w:r>
              <w:rPr>
                <w:rFonts w:ascii="Arial Nova Light" w:hAnsi="Arial Nova Light" w:cs="Arial"/>
                <w:sz w:val="20"/>
                <w:szCs w:val="20"/>
                <w:lang w:val="en-NZ"/>
              </w:rPr>
              <w:t>s</w:t>
            </w:r>
            <w:r w:rsidR="00083438" w:rsidRPr="00381840">
              <w:rPr>
                <w:rFonts w:ascii="Arial Nova Light" w:hAnsi="Arial Nova Light" w:cs="Arial"/>
                <w:sz w:val="20"/>
                <w:szCs w:val="20"/>
                <w:lang w:val="en-NZ"/>
              </w:rPr>
              <w:t xml:space="preserve"> and protect</w:t>
            </w:r>
            <w:r>
              <w:rPr>
                <w:rFonts w:ascii="Arial Nova Light" w:hAnsi="Arial Nova Light" w:cs="Arial"/>
                <w:sz w:val="20"/>
                <w:szCs w:val="20"/>
                <w:lang w:val="en-NZ"/>
              </w:rPr>
              <w:t>s</w:t>
            </w:r>
            <w:r w:rsidR="00083438" w:rsidRPr="00381840">
              <w:rPr>
                <w:rFonts w:ascii="Arial Nova Light" w:hAnsi="Arial Nova Light" w:cs="Arial"/>
                <w:sz w:val="20"/>
                <w:szCs w:val="20"/>
                <w:lang w:val="en-NZ"/>
              </w:rPr>
              <w:t xml:space="preserve"> gender equality in its p</w:t>
            </w:r>
            <w:r w:rsidR="00117C0A" w:rsidRPr="00381840">
              <w:rPr>
                <w:rFonts w:ascii="Arial Nova Light" w:hAnsi="Arial Nova Light" w:cs="Arial"/>
                <w:sz w:val="20"/>
                <w:szCs w:val="20"/>
                <w:lang w:val="en-NZ"/>
              </w:rPr>
              <w:t>rocurement practices and supply chains</w:t>
            </w:r>
            <w:r>
              <w:rPr>
                <w:rFonts w:ascii="Arial Nova Light" w:hAnsi="Arial Nova Light" w:cs="Arial"/>
                <w:sz w:val="20"/>
                <w:szCs w:val="20"/>
                <w:lang w:val="en-NZ"/>
              </w:rPr>
              <w:t>.</w:t>
            </w:r>
          </w:p>
        </w:tc>
      </w:tr>
      <w:tr w:rsidR="00117C0A" w:rsidRPr="00381840" w14:paraId="33B6E9B0" w14:textId="77777777" w:rsidTr="00904C4D">
        <w:tc>
          <w:tcPr>
            <w:tcW w:w="9209" w:type="dxa"/>
            <w:gridSpan w:val="3"/>
            <w:shd w:val="clear" w:color="auto" w:fill="FFFFFF" w:themeFill="background1"/>
          </w:tcPr>
          <w:p w14:paraId="203212AE" w14:textId="77777777" w:rsidR="00117C0A" w:rsidRPr="00381840" w:rsidRDefault="00117C0A" w:rsidP="009E33A9">
            <w:pPr>
              <w:pStyle w:val="ListParagraph"/>
              <w:spacing w:before="60" w:after="60" w:line="240" w:lineRule="auto"/>
              <w:ind w:left="0"/>
              <w:contextualSpacing w:val="0"/>
              <w:jc w:val="both"/>
              <w:rPr>
                <w:rFonts w:ascii="Arial Nova Light" w:eastAsia="Times New Roman" w:hAnsi="Arial Nova Light" w:cs="Arial"/>
                <w:b/>
                <w:color w:val="000000"/>
                <w:sz w:val="20"/>
                <w:szCs w:val="20"/>
                <w:lang w:val="en-NZ" w:eastAsia="en-NZ"/>
              </w:rPr>
            </w:pPr>
            <w:r w:rsidRPr="00381840">
              <w:rPr>
                <w:rFonts w:ascii="Arial Nova Light" w:eastAsia="Times New Roman" w:hAnsi="Arial Nova Light" w:cs="Arial"/>
                <w:b/>
                <w:color w:val="000000"/>
                <w:sz w:val="20"/>
                <w:szCs w:val="20"/>
                <w:lang w:val="en-NZ" w:eastAsia="en-NZ"/>
              </w:rPr>
              <w:t>Possible actions</w:t>
            </w:r>
          </w:p>
          <w:p w14:paraId="4B401621" w14:textId="77777777" w:rsidR="00487F02" w:rsidRPr="00487F02" w:rsidRDefault="004E60AE" w:rsidP="00741A14">
            <w:pPr>
              <w:numPr>
                <w:ilvl w:val="0"/>
                <w:numId w:val="36"/>
              </w:numPr>
              <w:spacing w:before="60" w:after="60" w:line="240" w:lineRule="auto"/>
              <w:jc w:val="both"/>
              <w:rPr>
                <w:rFonts w:ascii="Arial Nova Light" w:hAnsi="Arial Nova Light" w:cs="Arial"/>
                <w:sz w:val="20"/>
                <w:szCs w:val="20"/>
              </w:rPr>
            </w:pPr>
            <w:r w:rsidRPr="009E33A9">
              <w:rPr>
                <w:rFonts w:ascii="Arial Nova Light" w:eastAsia="MyriadPro-Regular" w:hAnsi="Arial Nova Light" w:cs="MyriadPro-Regular"/>
                <w:sz w:val="20"/>
                <w:szCs w:val="20"/>
                <w:lang w:val="en-NZ"/>
              </w:rPr>
              <w:t xml:space="preserve">Review </w:t>
            </w:r>
            <w:r w:rsidR="00741A14">
              <w:rPr>
                <w:rFonts w:ascii="Arial Nova Light" w:eastAsia="MyriadPro-Regular" w:hAnsi="Arial Nova Light" w:cs="MyriadPro-Regular"/>
                <w:sz w:val="20"/>
                <w:szCs w:val="20"/>
                <w:lang w:val="en-NZ"/>
              </w:rPr>
              <w:t xml:space="preserve">process and </w:t>
            </w:r>
            <w:r w:rsidR="009E33A9">
              <w:rPr>
                <w:rFonts w:ascii="Arial Nova Light" w:eastAsia="MyriadPro-Regular" w:hAnsi="Arial Nova Light" w:cs="MyriadPro-Regular"/>
                <w:sz w:val="20"/>
                <w:szCs w:val="20"/>
                <w:lang w:val="en-NZ"/>
              </w:rPr>
              <w:t xml:space="preserve">outcomes </w:t>
            </w:r>
            <w:r w:rsidRPr="009E33A9">
              <w:rPr>
                <w:rFonts w:ascii="Arial Nova Light" w:eastAsia="MyriadPro-Regular" w:hAnsi="Arial Nova Light" w:cs="MyriadPro-Regular"/>
                <w:sz w:val="20"/>
                <w:szCs w:val="20"/>
                <w:lang w:val="en-NZ"/>
              </w:rPr>
              <w:t xml:space="preserve">of budget </w:t>
            </w:r>
            <w:r w:rsidR="00741A14">
              <w:rPr>
                <w:rFonts w:ascii="Arial Nova Light" w:eastAsia="MyriadPro-Regular" w:hAnsi="Arial Nova Light" w:cs="MyriadPro-Regular"/>
                <w:sz w:val="20"/>
                <w:szCs w:val="20"/>
                <w:lang w:val="en-NZ"/>
              </w:rPr>
              <w:t xml:space="preserve">processes to </w:t>
            </w:r>
            <w:r w:rsidR="009E33A9" w:rsidRPr="009E33A9">
              <w:rPr>
                <w:rFonts w:ascii="Arial Nova Light" w:eastAsia="MyriadPro-Regular" w:hAnsi="Arial Nova Light" w:cs="MyriadPro-Regular"/>
                <w:sz w:val="20"/>
                <w:szCs w:val="20"/>
                <w:lang w:val="en-NZ"/>
              </w:rPr>
              <w:t xml:space="preserve">understand </w:t>
            </w:r>
            <w:r w:rsidR="009E33A9">
              <w:rPr>
                <w:rFonts w:ascii="Arial Nova Light" w:eastAsia="MyriadPro-Regular" w:hAnsi="Arial Nova Light" w:cs="MyriadPro-Regular"/>
                <w:sz w:val="20"/>
                <w:szCs w:val="20"/>
                <w:lang w:val="en-NZ"/>
              </w:rPr>
              <w:t xml:space="preserve">its impact on reducing/increasing gender equality. </w:t>
            </w:r>
          </w:p>
          <w:p w14:paraId="27D99B9E" w14:textId="06ABF3DE" w:rsidR="00816798" w:rsidRPr="00741A14" w:rsidRDefault="00B96F78" w:rsidP="00741A14">
            <w:pPr>
              <w:numPr>
                <w:ilvl w:val="0"/>
                <w:numId w:val="36"/>
              </w:numPr>
              <w:spacing w:before="60" w:after="60" w:line="240" w:lineRule="auto"/>
              <w:jc w:val="both"/>
              <w:rPr>
                <w:rFonts w:ascii="Arial Nova Light" w:hAnsi="Arial Nova Light" w:cs="Arial"/>
                <w:sz w:val="20"/>
                <w:szCs w:val="20"/>
              </w:rPr>
            </w:pPr>
            <w:r w:rsidRPr="004E60AE">
              <w:rPr>
                <w:rFonts w:ascii="Arial Nova Light" w:hAnsi="Arial Nova Light" w:cs="Arial"/>
                <w:sz w:val="20"/>
                <w:szCs w:val="20"/>
              </w:rPr>
              <w:t>B</w:t>
            </w:r>
            <w:r w:rsidRPr="00741A14">
              <w:rPr>
                <w:rFonts w:ascii="Arial Nova Light" w:hAnsi="Arial Nova Light" w:cs="Arial"/>
                <w:sz w:val="20"/>
                <w:szCs w:val="20"/>
              </w:rPr>
              <w:t>uild</w:t>
            </w:r>
            <w:r w:rsidR="00816798" w:rsidRPr="00741A14">
              <w:rPr>
                <w:rFonts w:ascii="Arial Nova Light" w:hAnsi="Arial Nova Light" w:cs="Arial"/>
                <w:sz w:val="20"/>
                <w:szCs w:val="20"/>
              </w:rPr>
              <w:t xml:space="preserve"> in allocations for gender</w:t>
            </w:r>
            <w:r w:rsidR="00E60FC2">
              <w:rPr>
                <w:rFonts w:ascii="Arial Nova Light" w:hAnsi="Arial Nova Light" w:cs="Arial"/>
                <w:sz w:val="20"/>
                <w:szCs w:val="20"/>
              </w:rPr>
              <w:t>-</w:t>
            </w:r>
            <w:r w:rsidR="00816798" w:rsidRPr="00741A14">
              <w:rPr>
                <w:rFonts w:ascii="Arial Nova Light" w:hAnsi="Arial Nova Light" w:cs="Arial"/>
                <w:sz w:val="20"/>
                <w:szCs w:val="20"/>
              </w:rPr>
              <w:t xml:space="preserve">specific and </w:t>
            </w:r>
            <w:r w:rsidR="00741A14" w:rsidRPr="00741A14">
              <w:rPr>
                <w:rFonts w:ascii="Arial Nova Light" w:hAnsi="Arial Nova Light" w:cs="Arial"/>
                <w:sz w:val="20"/>
                <w:szCs w:val="20"/>
              </w:rPr>
              <w:t xml:space="preserve">gender </w:t>
            </w:r>
            <w:r w:rsidR="00816798" w:rsidRPr="00741A14">
              <w:rPr>
                <w:rFonts w:ascii="Arial Nova Light" w:hAnsi="Arial Nova Light" w:cs="Arial"/>
                <w:sz w:val="20"/>
                <w:szCs w:val="20"/>
              </w:rPr>
              <w:t xml:space="preserve">mainstreaming </w:t>
            </w:r>
            <w:r w:rsidR="00741A14" w:rsidRPr="00741A14">
              <w:rPr>
                <w:rFonts w:ascii="Arial Nova Light" w:hAnsi="Arial Nova Light" w:cs="Arial"/>
                <w:sz w:val="20"/>
                <w:szCs w:val="20"/>
              </w:rPr>
              <w:t xml:space="preserve">initiatives </w:t>
            </w:r>
            <w:r w:rsidR="00816798" w:rsidRPr="00741A14">
              <w:rPr>
                <w:rFonts w:ascii="Arial Nova Light" w:hAnsi="Arial Nova Light" w:cs="Arial"/>
                <w:sz w:val="20"/>
                <w:szCs w:val="20"/>
              </w:rPr>
              <w:t>in budget frameworks</w:t>
            </w:r>
            <w:r w:rsidR="00A017A5" w:rsidRPr="00741A14">
              <w:rPr>
                <w:rFonts w:ascii="Arial Nova Light" w:hAnsi="Arial Nova Light" w:cs="Arial"/>
                <w:sz w:val="20"/>
                <w:szCs w:val="20"/>
              </w:rPr>
              <w:t>.</w:t>
            </w:r>
          </w:p>
          <w:p w14:paraId="732C7E84" w14:textId="17133DC8" w:rsidR="00CC4C5B" w:rsidRPr="00381840" w:rsidRDefault="00CC4C5B" w:rsidP="009E33A9">
            <w:pPr>
              <w:pStyle w:val="ListParagraph"/>
              <w:numPr>
                <w:ilvl w:val="0"/>
                <w:numId w:val="36"/>
              </w:numPr>
              <w:spacing w:before="60" w:after="60" w:line="240" w:lineRule="auto"/>
              <w:contextualSpacing w:val="0"/>
              <w:jc w:val="both"/>
              <w:rPr>
                <w:rFonts w:ascii="Arial Nova Light" w:hAnsi="Arial Nova Light" w:cs="Arial"/>
                <w:sz w:val="20"/>
                <w:szCs w:val="20"/>
              </w:rPr>
            </w:pPr>
            <w:r w:rsidRPr="004E60AE">
              <w:rPr>
                <w:rFonts w:ascii="Arial Nova Light" w:hAnsi="Arial Nova Light" w:cs="Arial"/>
                <w:sz w:val="20"/>
                <w:szCs w:val="20"/>
              </w:rPr>
              <w:t>Strengthen the capability of finance staff to undertake gender budgeting</w:t>
            </w:r>
            <w:r w:rsidR="006E2B12">
              <w:rPr>
                <w:rFonts w:ascii="Arial Nova Light" w:hAnsi="Arial Nova Light" w:cs="Arial"/>
                <w:sz w:val="20"/>
                <w:szCs w:val="20"/>
              </w:rPr>
              <w:t>.</w:t>
            </w:r>
            <w:r w:rsidRPr="00381840">
              <w:rPr>
                <w:rFonts w:ascii="Arial Nova Light" w:hAnsi="Arial Nova Light" w:cs="Arial"/>
                <w:sz w:val="20"/>
                <w:szCs w:val="20"/>
              </w:rPr>
              <w:t xml:space="preserve"> </w:t>
            </w:r>
          </w:p>
          <w:p w14:paraId="0327D918" w14:textId="77777777" w:rsidR="00E1103C" w:rsidRPr="00381840" w:rsidRDefault="00D57873" w:rsidP="009E33A9">
            <w:pPr>
              <w:numPr>
                <w:ilvl w:val="0"/>
                <w:numId w:val="36"/>
              </w:numPr>
              <w:spacing w:before="60" w:after="60" w:line="240" w:lineRule="auto"/>
              <w:ind w:left="357" w:hanging="357"/>
              <w:jc w:val="both"/>
              <w:rPr>
                <w:rFonts w:ascii="Arial Nova Light" w:hAnsi="Arial Nova Light" w:cs="Arial"/>
                <w:sz w:val="20"/>
                <w:szCs w:val="20"/>
              </w:rPr>
            </w:pPr>
            <w:r w:rsidRPr="00381840">
              <w:rPr>
                <w:rFonts w:ascii="Arial Nova Light" w:hAnsi="Arial Nova Light" w:cs="Arial"/>
                <w:sz w:val="20"/>
                <w:szCs w:val="20"/>
              </w:rPr>
              <w:t>Review the NHRI’s procurement practices and supply chains to ensure gender ethical practices</w:t>
            </w:r>
            <w:r w:rsidR="00E1103C" w:rsidRPr="00381840">
              <w:rPr>
                <w:rFonts w:ascii="Arial Nova Light" w:hAnsi="Arial Nova Light" w:cs="Arial"/>
                <w:sz w:val="20"/>
                <w:szCs w:val="20"/>
              </w:rPr>
              <w:t>.</w:t>
            </w:r>
          </w:p>
          <w:p w14:paraId="65F644B6" w14:textId="2E2F56E7" w:rsidR="00741A14" w:rsidRPr="00487F02" w:rsidRDefault="00A95472" w:rsidP="00487F02">
            <w:pPr>
              <w:numPr>
                <w:ilvl w:val="0"/>
                <w:numId w:val="36"/>
              </w:numPr>
              <w:spacing w:before="60" w:after="120" w:line="240" w:lineRule="auto"/>
              <w:ind w:left="357" w:hanging="357"/>
              <w:jc w:val="both"/>
              <w:rPr>
                <w:rFonts w:ascii="Arial Nova Light" w:hAnsi="Arial Nova Light" w:cs="Arial"/>
                <w:sz w:val="20"/>
                <w:szCs w:val="20"/>
              </w:rPr>
            </w:pPr>
            <w:r w:rsidRPr="00381840">
              <w:rPr>
                <w:rFonts w:ascii="Arial Nova Light" w:hAnsi="Arial Nova Light" w:cs="Arial"/>
                <w:sz w:val="20"/>
                <w:szCs w:val="20"/>
              </w:rPr>
              <w:t>Report annually on percentage of budget spent on gender mainstreaming.</w:t>
            </w:r>
          </w:p>
        </w:tc>
      </w:tr>
    </w:tbl>
    <w:p w14:paraId="2848CFBD" w14:textId="206A3BD6" w:rsidR="00117C0A" w:rsidRDefault="00117C0A" w:rsidP="00CE3A83">
      <w:pPr>
        <w:spacing w:before="120" w:after="120" w:line="240" w:lineRule="auto"/>
        <w:rPr>
          <w:rFonts w:ascii="Arial Nova Light" w:hAnsi="Arial Nova Light" w:cs="Arial"/>
          <w:color w:val="2E74B5" w:themeColor="accent5" w:themeShade="BF"/>
          <w:sz w:val="28"/>
          <w:szCs w:val="28"/>
        </w:rPr>
      </w:pPr>
    </w:p>
    <w:p w14:paraId="26863904" w14:textId="77777777" w:rsidR="006F7D8B" w:rsidRDefault="006F7D8B" w:rsidP="00CE3A83">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68"/>
        <w:gridCol w:w="2344"/>
        <w:gridCol w:w="5497"/>
      </w:tblGrid>
      <w:tr w:rsidR="00C82873" w:rsidRPr="00381840" w14:paraId="448003CD" w14:textId="77777777" w:rsidTr="00D7068C">
        <w:trPr>
          <w:trHeight w:val="558"/>
        </w:trPr>
        <w:tc>
          <w:tcPr>
            <w:tcW w:w="3712" w:type="dxa"/>
            <w:gridSpan w:val="2"/>
            <w:tcBorders>
              <w:top w:val="single" w:sz="4" w:space="0" w:color="auto"/>
            </w:tcBorders>
            <w:shd w:val="clear" w:color="auto" w:fill="B4C6E7" w:themeFill="accent1" w:themeFillTint="66"/>
          </w:tcPr>
          <w:p w14:paraId="11CDB7F7" w14:textId="49230A20" w:rsidR="00C82873" w:rsidRPr="00381840" w:rsidRDefault="00C82873" w:rsidP="00CE3A83">
            <w:pPr>
              <w:spacing w:before="120" w:after="120" w:line="240" w:lineRule="auto"/>
              <w:jc w:val="center"/>
              <w:rPr>
                <w:rFonts w:ascii="Arial Nova Light" w:eastAsia="Times New Roman" w:hAnsi="Arial Nova Light" w:cs="Arial"/>
                <w:b/>
                <w:color w:val="000000"/>
                <w:lang w:val="en-NZ" w:eastAsia="en-NZ"/>
              </w:rPr>
            </w:pPr>
            <w:r w:rsidRPr="00381840">
              <w:rPr>
                <w:rFonts w:ascii="Arial Nova Light" w:eastAsia="Times New Roman" w:hAnsi="Arial Nova Light" w:cs="Arial"/>
                <w:b/>
                <w:color w:val="000000"/>
                <w:lang w:val="en-NZ" w:eastAsia="en-NZ"/>
              </w:rPr>
              <w:t xml:space="preserve">Internal </w:t>
            </w:r>
            <w:r w:rsidR="00E60FC2">
              <w:rPr>
                <w:rFonts w:ascii="Arial Nova Light" w:eastAsia="Times New Roman" w:hAnsi="Arial Nova Light" w:cs="Arial"/>
                <w:b/>
                <w:color w:val="000000"/>
                <w:lang w:val="en-NZ" w:eastAsia="en-NZ"/>
              </w:rPr>
              <w:t>o</w:t>
            </w:r>
            <w:r w:rsidRPr="00381840">
              <w:rPr>
                <w:rFonts w:ascii="Arial Nova Light" w:eastAsia="Times New Roman" w:hAnsi="Arial Nova Light" w:cs="Arial"/>
                <w:b/>
                <w:color w:val="000000"/>
                <w:lang w:val="en-NZ" w:eastAsia="en-NZ"/>
              </w:rPr>
              <w:t xml:space="preserve">perations / </w:t>
            </w:r>
            <w:r w:rsidR="00E60FC2">
              <w:rPr>
                <w:rFonts w:ascii="Arial Nova Light" w:eastAsia="Times New Roman" w:hAnsi="Arial Nova Light" w:cs="Arial"/>
                <w:b/>
                <w:color w:val="000000"/>
                <w:lang w:val="en-NZ" w:eastAsia="en-NZ"/>
              </w:rPr>
              <w:t>c</w:t>
            </w:r>
            <w:r w:rsidRPr="00381840">
              <w:rPr>
                <w:rFonts w:ascii="Arial Nova Light" w:eastAsia="Times New Roman" w:hAnsi="Arial Nova Light" w:cs="Arial"/>
                <w:b/>
                <w:color w:val="000000"/>
                <w:lang w:val="en-NZ" w:eastAsia="en-NZ"/>
              </w:rPr>
              <w:t>ulture</w:t>
            </w:r>
          </w:p>
        </w:tc>
        <w:tc>
          <w:tcPr>
            <w:tcW w:w="5497" w:type="dxa"/>
            <w:tcBorders>
              <w:top w:val="single" w:sz="4" w:space="0" w:color="auto"/>
            </w:tcBorders>
            <w:shd w:val="clear" w:color="auto" w:fill="B4C6E7" w:themeFill="accent1" w:themeFillTint="66"/>
          </w:tcPr>
          <w:p w14:paraId="1C174A09" w14:textId="764F9AC8" w:rsidR="00C82873" w:rsidRPr="00381840" w:rsidRDefault="00C82873" w:rsidP="00CE3A83">
            <w:pPr>
              <w:spacing w:before="120" w:after="120" w:line="240" w:lineRule="auto"/>
              <w:ind w:left="-17"/>
              <w:jc w:val="center"/>
              <w:rPr>
                <w:rFonts w:ascii="Arial Nova Light" w:eastAsia="Times New Roman" w:hAnsi="Arial Nova Light" w:cs="Arial"/>
                <w:b/>
                <w:color w:val="000000"/>
                <w:lang w:val="en-NZ" w:eastAsia="en-NZ"/>
              </w:rPr>
            </w:pPr>
            <w:r w:rsidRPr="00381840">
              <w:rPr>
                <w:rFonts w:ascii="Arial Nova Light" w:eastAsia="Times New Roman" w:hAnsi="Arial Nova Light" w:cs="Arial"/>
                <w:b/>
                <w:color w:val="000000"/>
                <w:lang w:val="en-NZ" w:eastAsia="en-NZ"/>
              </w:rPr>
              <w:t>A gender mainstreamed NHRI</w:t>
            </w:r>
            <w:r w:rsidR="007A71DA" w:rsidRPr="00381840">
              <w:rPr>
                <w:rFonts w:ascii="Arial Nova Light" w:eastAsia="Times New Roman" w:hAnsi="Arial Nova Light" w:cs="Arial"/>
                <w:b/>
                <w:color w:val="000000"/>
                <w:lang w:val="en-NZ" w:eastAsia="en-NZ"/>
              </w:rPr>
              <w:t xml:space="preserve"> …</w:t>
            </w:r>
          </w:p>
        </w:tc>
      </w:tr>
      <w:tr w:rsidR="00C82873" w:rsidRPr="00381840" w14:paraId="54C16444" w14:textId="77777777" w:rsidTr="00904C4D">
        <w:trPr>
          <w:trHeight w:val="1163"/>
        </w:trPr>
        <w:tc>
          <w:tcPr>
            <w:tcW w:w="1368" w:type="dxa"/>
            <w:tcBorders>
              <w:top w:val="single" w:sz="4" w:space="0" w:color="auto"/>
            </w:tcBorders>
            <w:shd w:val="clear" w:color="auto" w:fill="FFFFFF" w:themeFill="background1"/>
          </w:tcPr>
          <w:p w14:paraId="7E1EA2B7" w14:textId="77777777" w:rsidR="00C82873" w:rsidRPr="00381840" w:rsidRDefault="00C82873" w:rsidP="00CE3A83">
            <w:pPr>
              <w:spacing w:before="120" w:after="0" w:line="240" w:lineRule="auto"/>
              <w:jc w:val="center"/>
              <w:rPr>
                <w:rFonts w:ascii="Arial Nova Light" w:hAnsi="Arial Nova Light" w:cs="Arial"/>
                <w:noProof/>
              </w:rPr>
            </w:pPr>
            <w:r w:rsidRPr="00381840">
              <w:rPr>
                <w:rFonts w:ascii="Arial Nova Light" w:hAnsi="Arial Nova Light" w:cs="Arial"/>
                <w:noProof/>
              </w:rPr>
              <w:drawing>
                <wp:inline distT="0" distB="0" distL="0" distR="0" wp14:anchorId="699433D1" wp14:editId="7594D3CE">
                  <wp:extent cx="655320" cy="655320"/>
                  <wp:effectExtent l="0" t="0" r="0" b="0"/>
                  <wp:docPr id="235" name="Graphic 235" descr="Target Aud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argetAudience.svg"/>
                          <pic:cNvPicPr/>
                        </pic:nvPicPr>
                        <pic:blipFill>
                          <a:blip r:embed="rId114" cstate="print">
                            <a:extLst>
                              <a:ext uri="{28A0092B-C50C-407E-A947-70E740481C1C}">
                                <a14:useLocalDpi xmlns:a14="http://schemas.microsoft.com/office/drawing/2010/main" val="0"/>
                              </a:ext>
                              <a:ext uri="{96DAC541-7B7A-43D3-8B79-37D633B846F1}">
                                <asvg:svgBlip xmlns:asvg="http://schemas.microsoft.com/office/drawing/2016/SVG/main" r:embed="rId115"/>
                              </a:ext>
                            </a:extLst>
                          </a:blip>
                          <a:stretch>
                            <a:fillRect/>
                          </a:stretch>
                        </pic:blipFill>
                        <pic:spPr>
                          <a:xfrm>
                            <a:off x="0" y="0"/>
                            <a:ext cx="655320" cy="655320"/>
                          </a:xfrm>
                          <a:prstGeom prst="rect">
                            <a:avLst/>
                          </a:prstGeom>
                        </pic:spPr>
                      </pic:pic>
                    </a:graphicData>
                  </a:graphic>
                </wp:inline>
              </w:drawing>
            </w:r>
          </w:p>
        </w:tc>
        <w:tc>
          <w:tcPr>
            <w:tcW w:w="2344" w:type="dxa"/>
            <w:tcBorders>
              <w:top w:val="single" w:sz="4" w:space="0" w:color="auto"/>
            </w:tcBorders>
            <w:shd w:val="clear" w:color="auto" w:fill="FFFFFF" w:themeFill="background1"/>
          </w:tcPr>
          <w:p w14:paraId="78553F1D" w14:textId="77777777" w:rsidR="00C82873" w:rsidRPr="00381840" w:rsidRDefault="00C82873" w:rsidP="00CE3A83">
            <w:pPr>
              <w:spacing w:before="360" w:after="120" w:line="240" w:lineRule="auto"/>
              <w:jc w:val="center"/>
              <w:rPr>
                <w:rFonts w:ascii="Arial Nova Light" w:eastAsia="Times New Roman" w:hAnsi="Arial Nova Light" w:cs="Arial"/>
                <w:b/>
                <w:color w:val="000000"/>
                <w:lang w:val="en-NZ" w:eastAsia="en-NZ"/>
              </w:rPr>
            </w:pPr>
            <w:r w:rsidRPr="00381840">
              <w:rPr>
                <w:rFonts w:ascii="Arial Nova Light" w:eastAsia="Times New Roman" w:hAnsi="Arial Nova Light" w:cs="Arial"/>
                <w:b/>
                <w:color w:val="000000"/>
                <w:lang w:val="en-NZ" w:eastAsia="en-NZ"/>
              </w:rPr>
              <w:t>MONITORING &amp; REPORTING</w:t>
            </w:r>
          </w:p>
        </w:tc>
        <w:tc>
          <w:tcPr>
            <w:tcW w:w="5497" w:type="dxa"/>
            <w:tcBorders>
              <w:top w:val="single" w:sz="4" w:space="0" w:color="auto"/>
            </w:tcBorders>
            <w:shd w:val="clear" w:color="auto" w:fill="FFFFFF" w:themeFill="background1"/>
          </w:tcPr>
          <w:p w14:paraId="79632674" w14:textId="60484D4F" w:rsidR="00C82873" w:rsidRPr="00737EDE" w:rsidRDefault="00E60FC2" w:rsidP="00704926">
            <w:pPr>
              <w:pStyle w:val="ListParagraph"/>
              <w:numPr>
                <w:ilvl w:val="0"/>
                <w:numId w:val="6"/>
              </w:numPr>
              <w:spacing w:before="60" w:after="60" w:line="240" w:lineRule="auto"/>
              <w:ind w:left="425"/>
              <w:contextualSpacing w:val="0"/>
              <w:jc w:val="both"/>
              <w:rPr>
                <w:rFonts w:ascii="Arial Nova Light" w:eastAsia="Times New Roman" w:hAnsi="Arial Nova Light" w:cs="Arial"/>
                <w:color w:val="000000"/>
                <w:sz w:val="20"/>
                <w:szCs w:val="20"/>
                <w:lang w:val="en-NZ" w:eastAsia="en-NZ"/>
              </w:rPr>
            </w:pPr>
            <w:r>
              <w:rPr>
                <w:rFonts w:ascii="Arial Nova Light" w:eastAsia="Times New Roman" w:hAnsi="Arial Nova Light" w:cs="Arial"/>
                <w:color w:val="000000"/>
                <w:sz w:val="20"/>
                <w:szCs w:val="20"/>
                <w:lang w:val="en-NZ" w:eastAsia="en-NZ"/>
              </w:rPr>
              <w:t>M</w:t>
            </w:r>
            <w:r w:rsidR="004C0087" w:rsidRPr="00381840">
              <w:rPr>
                <w:rFonts w:ascii="Arial Nova Light" w:eastAsia="Times New Roman" w:hAnsi="Arial Nova Light" w:cs="Arial"/>
                <w:color w:val="000000"/>
                <w:sz w:val="20"/>
                <w:szCs w:val="20"/>
                <w:lang w:val="en-NZ" w:eastAsia="en-NZ"/>
              </w:rPr>
              <w:t>onitors o</w:t>
            </w:r>
            <w:r w:rsidR="00C82873" w:rsidRPr="00381840">
              <w:rPr>
                <w:rFonts w:ascii="Arial Nova Light" w:eastAsia="Times New Roman" w:hAnsi="Arial Nova Light" w:cs="Arial"/>
                <w:color w:val="000000"/>
                <w:sz w:val="20"/>
                <w:szCs w:val="20"/>
                <w:lang w:val="en-NZ" w:eastAsia="en-NZ"/>
              </w:rPr>
              <w:t xml:space="preserve">rganisational gender mainstreaming performance using </w:t>
            </w:r>
            <w:r w:rsidR="00C82873" w:rsidRPr="00381840">
              <w:rPr>
                <w:rFonts w:ascii="Arial Nova Light" w:hAnsi="Arial Nova Light" w:cs="Arial"/>
                <w:sz w:val="20"/>
                <w:szCs w:val="20"/>
              </w:rPr>
              <w:t xml:space="preserve">gender </w:t>
            </w:r>
            <w:r w:rsidR="00737EDE">
              <w:rPr>
                <w:rFonts w:ascii="Arial Nova Light" w:hAnsi="Arial Nova Light" w:cs="Arial"/>
                <w:sz w:val="20"/>
                <w:szCs w:val="20"/>
              </w:rPr>
              <w:t>disaggregated data.</w:t>
            </w:r>
          </w:p>
          <w:p w14:paraId="46E2F17E" w14:textId="50CAA7D0" w:rsidR="00C82873" w:rsidRPr="00704926" w:rsidRDefault="00E60FC2" w:rsidP="00704926">
            <w:pPr>
              <w:pStyle w:val="ListParagraph"/>
              <w:numPr>
                <w:ilvl w:val="0"/>
                <w:numId w:val="6"/>
              </w:numPr>
              <w:spacing w:before="60" w:after="60" w:line="240" w:lineRule="auto"/>
              <w:ind w:left="425"/>
              <w:contextualSpacing w:val="0"/>
              <w:jc w:val="both"/>
              <w:rPr>
                <w:rFonts w:ascii="Arial Nova Light" w:eastAsia="Times New Roman" w:hAnsi="Arial Nova Light" w:cs="Arial"/>
                <w:color w:val="000000"/>
                <w:sz w:val="20"/>
                <w:szCs w:val="20"/>
                <w:lang w:val="en-NZ" w:eastAsia="en-NZ"/>
              </w:rPr>
            </w:pPr>
            <w:r>
              <w:rPr>
                <w:rFonts w:ascii="Arial Nova Light" w:hAnsi="Arial Nova Light" w:cs="Arial"/>
                <w:sz w:val="20"/>
                <w:szCs w:val="20"/>
              </w:rPr>
              <w:t>D</w:t>
            </w:r>
            <w:r w:rsidR="00C82873" w:rsidRPr="00381840">
              <w:rPr>
                <w:rFonts w:ascii="Arial Nova Light" w:hAnsi="Arial Nova Light" w:cs="Arial"/>
                <w:sz w:val="20"/>
                <w:szCs w:val="20"/>
              </w:rPr>
              <w:t>ocument</w:t>
            </w:r>
            <w:r w:rsidR="004C0087" w:rsidRPr="00381840">
              <w:rPr>
                <w:rFonts w:ascii="Arial Nova Light" w:hAnsi="Arial Nova Light" w:cs="Arial"/>
                <w:sz w:val="20"/>
                <w:szCs w:val="20"/>
              </w:rPr>
              <w:t>s</w:t>
            </w:r>
            <w:r w:rsidR="00C82873" w:rsidRPr="00381840">
              <w:rPr>
                <w:rFonts w:ascii="Arial Nova Light" w:hAnsi="Arial Nova Light" w:cs="Arial"/>
                <w:sz w:val="20"/>
                <w:szCs w:val="20"/>
              </w:rPr>
              <w:t xml:space="preserve"> and report</w:t>
            </w:r>
            <w:r w:rsidR="004C0087" w:rsidRPr="00381840">
              <w:rPr>
                <w:rFonts w:ascii="Arial Nova Light" w:hAnsi="Arial Nova Light" w:cs="Arial"/>
                <w:sz w:val="20"/>
                <w:szCs w:val="20"/>
              </w:rPr>
              <w:t xml:space="preserve">s progress toward gender equality </w:t>
            </w:r>
            <w:r w:rsidR="00C82873" w:rsidRPr="00381840">
              <w:rPr>
                <w:rFonts w:ascii="Arial Nova Light" w:hAnsi="Arial Nova Light" w:cs="Arial"/>
                <w:sz w:val="20"/>
                <w:szCs w:val="20"/>
              </w:rPr>
              <w:t>in internal and external reporting.</w:t>
            </w:r>
          </w:p>
          <w:p w14:paraId="0B575055" w14:textId="2BC108BE" w:rsidR="00704926" w:rsidRPr="00381840" w:rsidRDefault="00E60FC2" w:rsidP="00704926">
            <w:pPr>
              <w:pStyle w:val="ListParagraph"/>
              <w:numPr>
                <w:ilvl w:val="0"/>
                <w:numId w:val="6"/>
              </w:numPr>
              <w:autoSpaceDE w:val="0"/>
              <w:autoSpaceDN w:val="0"/>
              <w:adjustRightInd w:val="0"/>
              <w:spacing w:before="60" w:after="60" w:line="240" w:lineRule="auto"/>
              <w:ind w:left="425"/>
              <w:contextualSpacing w:val="0"/>
              <w:rPr>
                <w:rFonts w:ascii="Arial Nova Light" w:hAnsi="Arial Nova Light" w:cs="Arial"/>
                <w:sz w:val="20"/>
                <w:szCs w:val="20"/>
                <w:lang w:val="en-NZ"/>
              </w:rPr>
            </w:pPr>
            <w:r>
              <w:rPr>
                <w:rFonts w:ascii="Arial Nova Light" w:hAnsi="Arial Nova Light" w:cs="Arial"/>
                <w:sz w:val="20"/>
                <w:szCs w:val="20"/>
                <w:lang w:val="en-NZ"/>
              </w:rPr>
              <w:t>U</w:t>
            </w:r>
            <w:r w:rsidR="00704926" w:rsidRPr="00381840">
              <w:rPr>
                <w:rFonts w:ascii="Arial Nova Light" w:hAnsi="Arial Nova Light" w:cs="Arial"/>
                <w:sz w:val="20"/>
                <w:szCs w:val="20"/>
                <w:lang w:val="en-NZ"/>
              </w:rPr>
              <w:t>ndertakes research aimed at developing an evidence base for its work on gender and the human rights of women</w:t>
            </w:r>
            <w:r>
              <w:rPr>
                <w:rFonts w:ascii="Arial Nova Light" w:hAnsi="Arial Nova Light" w:cs="Arial"/>
                <w:sz w:val="20"/>
                <w:szCs w:val="20"/>
                <w:lang w:val="en-NZ"/>
              </w:rPr>
              <w:t>.</w:t>
            </w:r>
          </w:p>
          <w:p w14:paraId="2FB19363" w14:textId="6DCBE4DF" w:rsidR="00704926" w:rsidRPr="00381840" w:rsidRDefault="00E60FC2" w:rsidP="00704926">
            <w:pPr>
              <w:pStyle w:val="ListParagraph"/>
              <w:numPr>
                <w:ilvl w:val="0"/>
                <w:numId w:val="6"/>
              </w:numPr>
              <w:autoSpaceDE w:val="0"/>
              <w:autoSpaceDN w:val="0"/>
              <w:adjustRightInd w:val="0"/>
              <w:spacing w:before="60" w:after="60" w:line="240" w:lineRule="auto"/>
              <w:ind w:left="425"/>
              <w:contextualSpacing w:val="0"/>
              <w:rPr>
                <w:rFonts w:ascii="Arial Nova Light" w:hAnsi="Arial Nova Light" w:cs="Arial"/>
                <w:sz w:val="20"/>
                <w:szCs w:val="20"/>
                <w:lang w:val="en-NZ"/>
              </w:rPr>
            </w:pPr>
            <w:r>
              <w:rPr>
                <w:rFonts w:ascii="Arial Nova Light" w:hAnsi="Arial Nova Light" w:cs="Arial"/>
                <w:sz w:val="20"/>
                <w:szCs w:val="20"/>
                <w:lang w:val="en-NZ"/>
              </w:rPr>
              <w:t>I</w:t>
            </w:r>
            <w:r w:rsidR="00704926" w:rsidRPr="00381840">
              <w:rPr>
                <w:rFonts w:ascii="Arial Nova Light" w:hAnsi="Arial Nova Light" w:cs="Arial"/>
                <w:sz w:val="20"/>
                <w:szCs w:val="20"/>
                <w:lang w:val="en-NZ"/>
              </w:rPr>
              <w:t>nvolves diverse genders in planning and conduct</w:t>
            </w:r>
            <w:r>
              <w:rPr>
                <w:rFonts w:ascii="Arial Nova Light" w:hAnsi="Arial Nova Light" w:cs="Arial"/>
                <w:sz w:val="20"/>
                <w:szCs w:val="20"/>
                <w:lang w:val="en-NZ"/>
              </w:rPr>
              <w:t>ing</w:t>
            </w:r>
            <w:r w:rsidR="00704926" w:rsidRPr="00381840">
              <w:rPr>
                <w:rFonts w:ascii="Arial Nova Light" w:hAnsi="Arial Nova Light" w:cs="Arial"/>
                <w:sz w:val="20"/>
                <w:szCs w:val="20"/>
                <w:lang w:val="en-NZ"/>
              </w:rPr>
              <w:t xml:space="preserve"> research/data gathering</w:t>
            </w:r>
            <w:r>
              <w:rPr>
                <w:rFonts w:ascii="Arial Nova Light" w:hAnsi="Arial Nova Light" w:cs="Arial"/>
                <w:sz w:val="20"/>
                <w:szCs w:val="20"/>
                <w:lang w:val="en-NZ"/>
              </w:rPr>
              <w:t>.</w:t>
            </w:r>
          </w:p>
          <w:p w14:paraId="4A7013E2" w14:textId="42183EEA" w:rsidR="00704926" w:rsidRPr="00381840" w:rsidRDefault="00E60FC2" w:rsidP="00704926">
            <w:pPr>
              <w:pStyle w:val="ListParagraph"/>
              <w:numPr>
                <w:ilvl w:val="0"/>
                <w:numId w:val="6"/>
              </w:numPr>
              <w:autoSpaceDE w:val="0"/>
              <w:autoSpaceDN w:val="0"/>
              <w:adjustRightInd w:val="0"/>
              <w:spacing w:before="60" w:after="60" w:line="240" w:lineRule="auto"/>
              <w:ind w:left="425"/>
              <w:contextualSpacing w:val="0"/>
              <w:rPr>
                <w:rFonts w:ascii="Arial Nova Light" w:hAnsi="Arial Nova Light" w:cs="Arial"/>
                <w:sz w:val="20"/>
                <w:szCs w:val="20"/>
              </w:rPr>
            </w:pPr>
            <w:r>
              <w:rPr>
                <w:rFonts w:ascii="Arial Nova Light" w:hAnsi="Arial Nova Light" w:cs="Arial"/>
                <w:sz w:val="20"/>
                <w:szCs w:val="20"/>
              </w:rPr>
              <w:t>D</w:t>
            </w:r>
            <w:r w:rsidR="00704926" w:rsidRPr="00381840">
              <w:rPr>
                <w:rFonts w:ascii="Arial Nova Light" w:hAnsi="Arial Nova Light" w:cs="Arial"/>
                <w:sz w:val="20"/>
                <w:szCs w:val="20"/>
              </w:rPr>
              <w:t>evelops measurable outcomes and indicators on gender equality work</w:t>
            </w:r>
            <w:r>
              <w:rPr>
                <w:rFonts w:ascii="Arial Nova Light" w:hAnsi="Arial Nova Light" w:cs="Arial"/>
                <w:sz w:val="20"/>
                <w:szCs w:val="20"/>
              </w:rPr>
              <w:t>.</w:t>
            </w:r>
          </w:p>
          <w:p w14:paraId="48B7938D" w14:textId="3732733F" w:rsidR="00704926" w:rsidRPr="00381840" w:rsidRDefault="00E60FC2" w:rsidP="00704926">
            <w:pPr>
              <w:pStyle w:val="ListParagraph"/>
              <w:numPr>
                <w:ilvl w:val="0"/>
                <w:numId w:val="6"/>
              </w:numPr>
              <w:autoSpaceDE w:val="0"/>
              <w:autoSpaceDN w:val="0"/>
              <w:adjustRightInd w:val="0"/>
              <w:spacing w:before="60" w:after="60" w:line="240" w:lineRule="auto"/>
              <w:ind w:left="425"/>
              <w:contextualSpacing w:val="0"/>
              <w:rPr>
                <w:rFonts w:ascii="Arial Nova Light" w:hAnsi="Arial Nova Light" w:cs="Arial"/>
                <w:sz w:val="20"/>
                <w:szCs w:val="20"/>
                <w:lang w:val="en-NZ"/>
              </w:rPr>
            </w:pPr>
            <w:r>
              <w:rPr>
                <w:rFonts w:ascii="Arial Nova Light" w:hAnsi="Arial Nova Light" w:cs="Arial"/>
                <w:sz w:val="20"/>
                <w:szCs w:val="20"/>
                <w:lang w:val="en-NZ"/>
              </w:rPr>
              <w:lastRenderedPageBreak/>
              <w:t>R</w:t>
            </w:r>
            <w:r w:rsidR="00704926" w:rsidRPr="00381840">
              <w:rPr>
                <w:rFonts w:ascii="Arial Nova Light" w:hAnsi="Arial Nova Light" w:cs="Arial"/>
                <w:sz w:val="20"/>
                <w:szCs w:val="20"/>
                <w:lang w:val="en-NZ"/>
              </w:rPr>
              <w:t>ecords, disaggregates and reports on gender-based data</w:t>
            </w:r>
            <w:r>
              <w:rPr>
                <w:rFonts w:ascii="Arial Nova Light" w:hAnsi="Arial Nova Light" w:cs="Arial"/>
                <w:sz w:val="20"/>
                <w:szCs w:val="20"/>
                <w:lang w:val="en-NZ"/>
              </w:rPr>
              <w:t>.</w:t>
            </w:r>
            <w:r w:rsidR="00704926" w:rsidRPr="00381840">
              <w:rPr>
                <w:rFonts w:ascii="Arial Nova Light" w:hAnsi="Arial Nova Light" w:cs="Arial"/>
                <w:sz w:val="20"/>
                <w:szCs w:val="20"/>
                <w:lang w:val="en-NZ"/>
              </w:rPr>
              <w:t xml:space="preserve"> </w:t>
            </w:r>
          </w:p>
          <w:p w14:paraId="45A468E1" w14:textId="257C025E" w:rsidR="00704926" w:rsidRPr="00381840" w:rsidRDefault="00E60FC2" w:rsidP="00704926">
            <w:pPr>
              <w:pStyle w:val="ListParagraph"/>
              <w:numPr>
                <w:ilvl w:val="0"/>
                <w:numId w:val="6"/>
              </w:numPr>
              <w:autoSpaceDE w:val="0"/>
              <w:autoSpaceDN w:val="0"/>
              <w:adjustRightInd w:val="0"/>
              <w:spacing w:before="60" w:after="60" w:line="240" w:lineRule="auto"/>
              <w:ind w:left="425"/>
              <w:contextualSpacing w:val="0"/>
              <w:rPr>
                <w:rFonts w:ascii="Arial Nova Light" w:hAnsi="Arial Nova Light" w:cs="Arial"/>
                <w:sz w:val="20"/>
                <w:szCs w:val="20"/>
              </w:rPr>
            </w:pPr>
            <w:r>
              <w:rPr>
                <w:rFonts w:ascii="Arial Nova Light" w:hAnsi="Arial Nova Light" w:cs="Arial"/>
                <w:sz w:val="20"/>
                <w:szCs w:val="20"/>
                <w:lang w:val="en-NZ"/>
              </w:rPr>
              <w:t>I</w:t>
            </w:r>
            <w:r w:rsidR="00704926" w:rsidRPr="00381840">
              <w:rPr>
                <w:rFonts w:ascii="Arial Nova Light" w:hAnsi="Arial Nova Light" w:cs="Arial"/>
                <w:sz w:val="20"/>
                <w:szCs w:val="20"/>
                <w:lang w:val="en-NZ"/>
              </w:rPr>
              <w:t>ncludes gender considerations in NHRI reporting processes</w:t>
            </w:r>
            <w:r>
              <w:rPr>
                <w:rFonts w:ascii="Arial Nova Light" w:hAnsi="Arial Nova Light" w:cs="Arial"/>
                <w:sz w:val="20"/>
                <w:szCs w:val="20"/>
                <w:lang w:val="en-NZ"/>
              </w:rPr>
              <w:t>.</w:t>
            </w:r>
          </w:p>
          <w:p w14:paraId="6BC73822" w14:textId="2FA4AAAB" w:rsidR="00704926" w:rsidRPr="00381840" w:rsidRDefault="00E60FC2" w:rsidP="00E60FC2">
            <w:pPr>
              <w:pStyle w:val="ListParagraph"/>
              <w:numPr>
                <w:ilvl w:val="0"/>
                <w:numId w:val="6"/>
              </w:numPr>
              <w:spacing w:before="60" w:after="60" w:line="240" w:lineRule="auto"/>
              <w:ind w:left="425"/>
              <w:contextualSpacing w:val="0"/>
              <w:jc w:val="both"/>
              <w:rPr>
                <w:rFonts w:ascii="Arial Nova Light" w:eastAsia="Times New Roman" w:hAnsi="Arial Nova Light" w:cs="Arial"/>
                <w:color w:val="000000"/>
                <w:sz w:val="20"/>
                <w:szCs w:val="20"/>
                <w:lang w:val="en-NZ" w:eastAsia="en-NZ"/>
              </w:rPr>
            </w:pPr>
            <w:r>
              <w:rPr>
                <w:rFonts w:ascii="Arial Nova Light" w:hAnsi="Arial Nova Light" w:cs="Arial"/>
                <w:sz w:val="20"/>
                <w:szCs w:val="20"/>
              </w:rPr>
              <w:t>H</w:t>
            </w:r>
            <w:r w:rsidR="00704926" w:rsidRPr="00381840">
              <w:rPr>
                <w:rFonts w:ascii="Arial Nova Light" w:hAnsi="Arial Nova Light" w:cs="Arial"/>
                <w:sz w:val="20"/>
                <w:szCs w:val="20"/>
              </w:rPr>
              <w:t xml:space="preserve">as staff </w:t>
            </w:r>
            <w:r>
              <w:rPr>
                <w:rFonts w:ascii="Arial Nova Light" w:hAnsi="Arial Nova Light" w:cs="Arial"/>
                <w:sz w:val="20"/>
                <w:szCs w:val="20"/>
              </w:rPr>
              <w:t xml:space="preserve">who </w:t>
            </w:r>
            <w:r w:rsidR="00704926" w:rsidRPr="00381840">
              <w:rPr>
                <w:rFonts w:ascii="Arial Nova Light" w:hAnsi="Arial Nova Light" w:cs="Arial"/>
                <w:sz w:val="20"/>
                <w:szCs w:val="20"/>
              </w:rPr>
              <w:t xml:space="preserve">are </w:t>
            </w:r>
            <w:r>
              <w:rPr>
                <w:rFonts w:ascii="Arial Nova Light" w:hAnsi="Arial Nova Light" w:cs="Arial"/>
                <w:sz w:val="20"/>
                <w:szCs w:val="20"/>
              </w:rPr>
              <w:t>able</w:t>
            </w:r>
            <w:r w:rsidRPr="00381840">
              <w:rPr>
                <w:rFonts w:ascii="Arial Nova Light" w:hAnsi="Arial Nova Light" w:cs="Arial"/>
                <w:sz w:val="20"/>
                <w:szCs w:val="20"/>
              </w:rPr>
              <w:t xml:space="preserve"> </w:t>
            </w:r>
            <w:r w:rsidR="00704926" w:rsidRPr="00381840">
              <w:rPr>
                <w:rFonts w:ascii="Arial Nova Light" w:hAnsi="Arial Nova Light" w:cs="Arial"/>
                <w:sz w:val="20"/>
                <w:szCs w:val="20"/>
              </w:rPr>
              <w:t xml:space="preserve">to apply a gender lens </w:t>
            </w:r>
            <w:r>
              <w:rPr>
                <w:rFonts w:ascii="Arial Nova Light" w:hAnsi="Arial Nova Light" w:cs="Arial"/>
                <w:sz w:val="20"/>
                <w:szCs w:val="20"/>
              </w:rPr>
              <w:t xml:space="preserve">to </w:t>
            </w:r>
            <w:r w:rsidR="00704926" w:rsidRPr="00381840">
              <w:rPr>
                <w:rFonts w:ascii="Arial Nova Light" w:hAnsi="Arial Nova Light" w:cs="Arial"/>
                <w:sz w:val="20"/>
                <w:szCs w:val="20"/>
              </w:rPr>
              <w:t>dat</w:t>
            </w:r>
            <w:r>
              <w:rPr>
                <w:rFonts w:ascii="Arial Nova Light" w:hAnsi="Arial Nova Light" w:cs="Arial"/>
                <w:sz w:val="20"/>
                <w:szCs w:val="20"/>
              </w:rPr>
              <w:t>a</w:t>
            </w:r>
            <w:r w:rsidR="00704926" w:rsidRPr="00381840">
              <w:rPr>
                <w:rFonts w:ascii="Arial Nova Light" w:hAnsi="Arial Nova Light" w:cs="Arial"/>
                <w:sz w:val="20"/>
                <w:szCs w:val="20"/>
              </w:rPr>
              <w:t xml:space="preserve"> gathering and reporting.</w:t>
            </w:r>
          </w:p>
        </w:tc>
      </w:tr>
      <w:tr w:rsidR="00C82873" w:rsidRPr="00381840" w14:paraId="2F0B8FB1" w14:textId="77777777" w:rsidTr="00260BB4">
        <w:trPr>
          <w:trHeight w:val="557"/>
        </w:trPr>
        <w:tc>
          <w:tcPr>
            <w:tcW w:w="9209" w:type="dxa"/>
            <w:gridSpan w:val="3"/>
            <w:tcBorders>
              <w:bottom w:val="single" w:sz="4" w:space="0" w:color="auto"/>
            </w:tcBorders>
            <w:shd w:val="clear" w:color="auto" w:fill="FFFFFF" w:themeFill="background1"/>
          </w:tcPr>
          <w:p w14:paraId="1A305E8B" w14:textId="77777777" w:rsidR="00C82873" w:rsidRPr="00381840" w:rsidRDefault="00C82873" w:rsidP="00CE3A83">
            <w:pPr>
              <w:pStyle w:val="ListParagraph"/>
              <w:spacing w:before="60" w:after="60" w:line="240" w:lineRule="auto"/>
              <w:ind w:left="171"/>
              <w:contextualSpacing w:val="0"/>
              <w:rPr>
                <w:rFonts w:ascii="Arial Nova Light" w:eastAsia="Times New Roman" w:hAnsi="Arial Nova Light" w:cs="Arial"/>
                <w:b/>
                <w:color w:val="000000"/>
                <w:sz w:val="20"/>
                <w:szCs w:val="20"/>
                <w:lang w:val="en-NZ" w:eastAsia="en-NZ"/>
              </w:rPr>
            </w:pPr>
            <w:r w:rsidRPr="00381840">
              <w:rPr>
                <w:rFonts w:ascii="Arial Nova Light" w:eastAsia="Times New Roman" w:hAnsi="Arial Nova Light" w:cs="Arial"/>
                <w:b/>
                <w:color w:val="000000"/>
                <w:sz w:val="20"/>
                <w:szCs w:val="20"/>
                <w:lang w:val="en-NZ" w:eastAsia="en-NZ"/>
              </w:rPr>
              <w:lastRenderedPageBreak/>
              <w:t>Possible actions</w:t>
            </w:r>
          </w:p>
          <w:p w14:paraId="3C9E83DB" w14:textId="5B3426E7" w:rsidR="000D248B" w:rsidRPr="00381840" w:rsidRDefault="000D248B" w:rsidP="00BF687F">
            <w:pPr>
              <w:numPr>
                <w:ilvl w:val="0"/>
                <w:numId w:val="37"/>
              </w:numPr>
              <w:spacing w:before="60" w:after="60" w:line="240" w:lineRule="auto"/>
              <w:rPr>
                <w:rFonts w:ascii="Arial Nova Light" w:hAnsi="Arial Nova Light" w:cs="Arial"/>
                <w:sz w:val="20"/>
                <w:szCs w:val="20"/>
              </w:rPr>
            </w:pPr>
            <w:r w:rsidRPr="00381840">
              <w:rPr>
                <w:rFonts w:ascii="Arial Nova Light" w:hAnsi="Arial Nova Light" w:cs="Arial"/>
                <w:sz w:val="20"/>
                <w:szCs w:val="20"/>
              </w:rPr>
              <w:t>Ensure gender questions are in</w:t>
            </w:r>
            <w:r w:rsidR="00E60FC2">
              <w:rPr>
                <w:rFonts w:ascii="Arial Nova Light" w:hAnsi="Arial Nova Light" w:cs="Arial"/>
                <w:sz w:val="20"/>
                <w:szCs w:val="20"/>
              </w:rPr>
              <w:t>cluded in</w:t>
            </w:r>
            <w:r w:rsidRPr="00381840">
              <w:rPr>
                <w:rFonts w:ascii="Arial Nova Light" w:hAnsi="Arial Nova Light" w:cs="Arial"/>
                <w:sz w:val="20"/>
                <w:szCs w:val="20"/>
              </w:rPr>
              <w:t xml:space="preserve"> annual surveys or questionnaires</w:t>
            </w:r>
            <w:r w:rsidR="00E60FC2">
              <w:rPr>
                <w:rFonts w:ascii="Arial Nova Light" w:hAnsi="Arial Nova Light" w:cs="Arial"/>
                <w:sz w:val="20"/>
                <w:szCs w:val="20"/>
              </w:rPr>
              <w:t>.</w:t>
            </w:r>
          </w:p>
          <w:p w14:paraId="28352C72" w14:textId="7D91D3C8" w:rsidR="000D248B" w:rsidRPr="00381840" w:rsidRDefault="000D248B" w:rsidP="00BF687F">
            <w:pPr>
              <w:numPr>
                <w:ilvl w:val="0"/>
                <w:numId w:val="37"/>
              </w:numPr>
              <w:spacing w:before="60" w:after="60" w:line="240" w:lineRule="auto"/>
              <w:rPr>
                <w:rFonts w:ascii="Arial Nova Light" w:hAnsi="Arial Nova Light" w:cs="Arial"/>
                <w:sz w:val="20"/>
                <w:szCs w:val="20"/>
              </w:rPr>
            </w:pPr>
            <w:r w:rsidRPr="00381840">
              <w:rPr>
                <w:rFonts w:ascii="Arial Nova Light" w:hAnsi="Arial Nova Light" w:cs="Arial"/>
                <w:sz w:val="20"/>
                <w:szCs w:val="20"/>
              </w:rPr>
              <w:t xml:space="preserve">Ensure gender indicators are included in monitoring, </w:t>
            </w:r>
            <w:proofErr w:type="gramStart"/>
            <w:r w:rsidRPr="00381840">
              <w:rPr>
                <w:rFonts w:ascii="Arial Nova Light" w:hAnsi="Arial Nova Light" w:cs="Arial"/>
                <w:sz w:val="20"/>
                <w:szCs w:val="20"/>
              </w:rPr>
              <w:t>evaluation</w:t>
            </w:r>
            <w:proofErr w:type="gramEnd"/>
            <w:r w:rsidRPr="00381840">
              <w:rPr>
                <w:rFonts w:ascii="Arial Nova Light" w:hAnsi="Arial Nova Light" w:cs="Arial"/>
                <w:sz w:val="20"/>
                <w:szCs w:val="20"/>
              </w:rPr>
              <w:t xml:space="preserve"> and reporting systems.</w:t>
            </w:r>
          </w:p>
          <w:p w14:paraId="60085D7B" w14:textId="7AC56260" w:rsidR="00260BB4" w:rsidRDefault="000D248B" w:rsidP="00BF687F">
            <w:pPr>
              <w:numPr>
                <w:ilvl w:val="0"/>
                <w:numId w:val="37"/>
              </w:numPr>
              <w:spacing w:before="60" w:after="60" w:line="240" w:lineRule="auto"/>
              <w:rPr>
                <w:rFonts w:ascii="Arial Nova Light" w:hAnsi="Arial Nova Light" w:cs="Arial"/>
                <w:sz w:val="20"/>
                <w:szCs w:val="20"/>
              </w:rPr>
            </w:pPr>
            <w:r w:rsidRPr="00381840">
              <w:rPr>
                <w:rFonts w:ascii="Arial Nova Light" w:hAnsi="Arial Nova Light" w:cs="Arial"/>
                <w:sz w:val="20"/>
                <w:szCs w:val="20"/>
              </w:rPr>
              <w:t xml:space="preserve">Identify what percentage </w:t>
            </w:r>
            <w:r w:rsidR="00E60FC2">
              <w:rPr>
                <w:rFonts w:ascii="Arial Nova Light" w:hAnsi="Arial Nova Light" w:cs="Arial"/>
                <w:sz w:val="20"/>
                <w:szCs w:val="20"/>
              </w:rPr>
              <w:t xml:space="preserve">of </w:t>
            </w:r>
            <w:r w:rsidRPr="00381840">
              <w:rPr>
                <w:rFonts w:ascii="Arial Nova Light" w:hAnsi="Arial Nova Light" w:cs="Arial"/>
                <w:sz w:val="20"/>
                <w:szCs w:val="20"/>
              </w:rPr>
              <w:t>work had a component that was either gender</w:t>
            </w:r>
            <w:r w:rsidR="00E60FC2">
              <w:rPr>
                <w:rFonts w:ascii="Arial Nova Light" w:hAnsi="Arial Nova Light" w:cs="Arial"/>
                <w:sz w:val="20"/>
                <w:szCs w:val="20"/>
              </w:rPr>
              <w:t>-</w:t>
            </w:r>
            <w:r w:rsidRPr="00381840">
              <w:rPr>
                <w:rFonts w:ascii="Arial Nova Light" w:hAnsi="Arial Nova Light" w:cs="Arial"/>
                <w:sz w:val="20"/>
                <w:szCs w:val="20"/>
              </w:rPr>
              <w:t>specific or relevant to gender mainstreaming.</w:t>
            </w:r>
          </w:p>
          <w:p w14:paraId="16BB6B2E" w14:textId="73E2E2A8" w:rsidR="00E1103C" w:rsidRPr="0047777A" w:rsidRDefault="000D248B" w:rsidP="00BF687F">
            <w:pPr>
              <w:numPr>
                <w:ilvl w:val="0"/>
                <w:numId w:val="37"/>
              </w:numPr>
              <w:spacing w:before="60" w:after="120" w:line="240" w:lineRule="auto"/>
              <w:ind w:left="357" w:hanging="357"/>
              <w:rPr>
                <w:rFonts w:ascii="Arial Nova Light" w:hAnsi="Arial Nova Light" w:cs="Arial"/>
                <w:sz w:val="20"/>
                <w:szCs w:val="20"/>
              </w:rPr>
            </w:pPr>
            <w:r w:rsidRPr="00381840">
              <w:rPr>
                <w:rFonts w:ascii="Arial Nova Light" w:hAnsi="Arial Nova Light" w:cs="Arial"/>
                <w:sz w:val="20"/>
                <w:szCs w:val="20"/>
              </w:rPr>
              <w:t xml:space="preserve">Report on gender mainstreaming actions taken, including </w:t>
            </w:r>
            <w:r w:rsidR="00E60FC2">
              <w:rPr>
                <w:rFonts w:ascii="Arial Nova Light" w:hAnsi="Arial Nova Light" w:cs="Arial"/>
                <w:sz w:val="20"/>
                <w:szCs w:val="20"/>
              </w:rPr>
              <w:t xml:space="preserve">collecting </w:t>
            </w:r>
            <w:r w:rsidRPr="00381840">
              <w:rPr>
                <w:rFonts w:ascii="Arial Nova Light" w:hAnsi="Arial Nova Light" w:cs="Arial"/>
                <w:sz w:val="20"/>
                <w:szCs w:val="20"/>
              </w:rPr>
              <w:t>gender disaggregated data</w:t>
            </w:r>
            <w:r w:rsidR="00C4046E" w:rsidRPr="00381840">
              <w:rPr>
                <w:rFonts w:ascii="Arial Nova Light" w:hAnsi="Arial Nova Light" w:cs="Arial"/>
                <w:sz w:val="20"/>
                <w:szCs w:val="20"/>
              </w:rPr>
              <w:t xml:space="preserve"> and </w:t>
            </w:r>
            <w:r w:rsidR="00E60FC2">
              <w:rPr>
                <w:rFonts w:ascii="Arial Nova Light" w:hAnsi="Arial Nova Light" w:cs="Arial"/>
                <w:sz w:val="20"/>
                <w:szCs w:val="20"/>
              </w:rPr>
              <w:t xml:space="preserve">gender </w:t>
            </w:r>
            <w:r w:rsidR="00C4046E" w:rsidRPr="00381840">
              <w:rPr>
                <w:rFonts w:ascii="Arial Nova Light" w:hAnsi="Arial Nova Light" w:cs="Arial"/>
                <w:sz w:val="20"/>
                <w:szCs w:val="20"/>
              </w:rPr>
              <w:t>budget</w:t>
            </w:r>
            <w:r w:rsidR="00E60FC2">
              <w:rPr>
                <w:rFonts w:ascii="Arial Nova Light" w:hAnsi="Arial Nova Light" w:cs="Arial"/>
                <w:sz w:val="20"/>
                <w:szCs w:val="20"/>
              </w:rPr>
              <w:t>ing</w:t>
            </w:r>
            <w:r w:rsidRPr="00381840">
              <w:rPr>
                <w:rFonts w:ascii="Arial Nova Light" w:hAnsi="Arial Nova Light" w:cs="Arial"/>
                <w:sz w:val="20"/>
                <w:szCs w:val="20"/>
              </w:rPr>
              <w:t xml:space="preserve">, in </w:t>
            </w:r>
            <w:r w:rsidR="00E60FC2">
              <w:rPr>
                <w:rFonts w:ascii="Arial Nova Light" w:hAnsi="Arial Nova Light" w:cs="Arial"/>
                <w:sz w:val="20"/>
                <w:szCs w:val="20"/>
              </w:rPr>
              <w:t xml:space="preserve">its </w:t>
            </w:r>
            <w:r w:rsidR="001F3E32" w:rsidRPr="00381840">
              <w:rPr>
                <w:rFonts w:ascii="Arial Nova Light" w:hAnsi="Arial Nova Light" w:cs="Arial"/>
                <w:sz w:val="20"/>
                <w:szCs w:val="20"/>
              </w:rPr>
              <w:t>annual reporting</w:t>
            </w:r>
            <w:r w:rsidRPr="00381840">
              <w:rPr>
                <w:rFonts w:ascii="Arial Nova Light" w:hAnsi="Arial Nova Light"/>
              </w:rPr>
              <w:t>.</w:t>
            </w:r>
          </w:p>
        </w:tc>
      </w:tr>
    </w:tbl>
    <w:p w14:paraId="64A99090" w14:textId="3CF2953F" w:rsidR="00117C0A" w:rsidRDefault="00117C0A" w:rsidP="00CE3A83">
      <w:pPr>
        <w:spacing w:after="160" w:line="240" w:lineRule="auto"/>
        <w:rPr>
          <w:rFonts w:ascii="Arial Nova Light" w:hAnsi="Arial Nova Light" w:cs="Arial"/>
          <w:color w:val="2E74B5" w:themeColor="accent5" w:themeShade="BF"/>
          <w:sz w:val="28"/>
          <w:szCs w:val="28"/>
        </w:rPr>
      </w:pPr>
    </w:p>
    <w:p w14:paraId="2AB44BAE" w14:textId="34CFF533" w:rsidR="0035229F" w:rsidRDefault="0035229F" w:rsidP="00CE3A83">
      <w:pPr>
        <w:spacing w:after="0" w:line="240" w:lineRule="auto"/>
        <w:jc w:val="both"/>
        <w:rPr>
          <w:rFonts w:ascii="Arial Nova Light" w:hAnsi="Arial Nova Light" w:cs="Arial"/>
          <w:color w:val="007EC4"/>
          <w:sz w:val="28"/>
          <w:szCs w:val="28"/>
        </w:rPr>
      </w:pPr>
    </w:p>
    <w:p w14:paraId="73CD1AD1" w14:textId="5DF75274" w:rsidR="003735CD" w:rsidRDefault="003735CD">
      <w:pPr>
        <w:spacing w:after="160" w:line="259" w:lineRule="auto"/>
        <w:rPr>
          <w:rFonts w:ascii="Arial Nova Light" w:hAnsi="Arial Nova Light" w:cs="Arial"/>
          <w:color w:val="007EC4"/>
          <w:sz w:val="28"/>
          <w:szCs w:val="28"/>
        </w:rPr>
      </w:pPr>
      <w:r>
        <w:rPr>
          <w:rFonts w:ascii="Arial Nova Light" w:hAnsi="Arial Nova Light" w:cs="Arial"/>
          <w:color w:val="007EC4"/>
          <w:sz w:val="28"/>
          <w:szCs w:val="28"/>
        </w:rPr>
        <w:br w:type="page"/>
      </w:r>
    </w:p>
    <w:p w14:paraId="68B462D0" w14:textId="4868B3F8" w:rsidR="009F5711" w:rsidRPr="00381840" w:rsidRDefault="009F354A" w:rsidP="00BB27A5">
      <w:pPr>
        <w:pStyle w:val="Style8"/>
        <w:rPr>
          <w:color w:val="2E74B5" w:themeColor="accent5" w:themeShade="BF"/>
        </w:rPr>
      </w:pPr>
      <w:bookmarkStart w:id="28" w:name="_Toc10709805"/>
      <w:r w:rsidRPr="00685CB3">
        <w:lastRenderedPageBreak/>
        <w:t>3</w:t>
      </w:r>
      <w:r w:rsidR="009F5711" w:rsidRPr="00685CB3">
        <w:t xml:space="preserve">.2 </w:t>
      </w:r>
      <w:r w:rsidR="00FC47A6" w:rsidRPr="00685CB3">
        <w:t>Gender mainstreaming the e</w:t>
      </w:r>
      <w:r w:rsidR="00A00C9A" w:rsidRPr="00685CB3">
        <w:t xml:space="preserve">xternal </w:t>
      </w:r>
      <w:r w:rsidR="009F5711" w:rsidRPr="00685CB3">
        <w:t>work of a</w:t>
      </w:r>
      <w:r w:rsidR="007178BF">
        <w:t>n</w:t>
      </w:r>
      <w:r w:rsidR="009F5711" w:rsidRPr="00685CB3">
        <w:t xml:space="preserve"> </w:t>
      </w:r>
      <w:r w:rsidR="00D52EAC" w:rsidRPr="00685CB3">
        <w:t>NHRI</w:t>
      </w:r>
      <w:r w:rsidR="007001AE" w:rsidRPr="00685CB3">
        <w:rPr>
          <w:rStyle w:val="FootnoteReference"/>
        </w:rPr>
        <w:footnoteReference w:id="27"/>
      </w:r>
      <w:bookmarkEnd w:id="28"/>
      <w:r w:rsidR="007071A3" w:rsidRPr="00685CB3">
        <w:t xml:space="preserve"> </w:t>
      </w:r>
    </w:p>
    <w:p w14:paraId="429852FC" w14:textId="3E91A632" w:rsidR="009F5711" w:rsidRPr="00381840" w:rsidRDefault="009F5711" w:rsidP="00CE3A83">
      <w:pPr>
        <w:spacing w:after="0" w:line="240" w:lineRule="auto"/>
        <w:jc w:val="both"/>
        <w:rPr>
          <w:rFonts w:ascii="Arial Nova Light" w:hAnsi="Arial Nova Light" w:cs="Arial"/>
        </w:rPr>
      </w:pPr>
    </w:p>
    <w:p w14:paraId="5E6A9A35" w14:textId="41EF6409" w:rsidR="000410BA" w:rsidRDefault="00B01DF8" w:rsidP="001549D9">
      <w:pPr>
        <w:spacing w:after="0" w:line="240" w:lineRule="auto"/>
        <w:jc w:val="both"/>
        <w:rPr>
          <w:rFonts w:ascii="Arial Nova Light" w:hAnsi="Arial Nova Light" w:cs="Arial"/>
        </w:rPr>
      </w:pPr>
      <w:r w:rsidRPr="00381840">
        <w:rPr>
          <w:rFonts w:ascii="Arial Nova Light" w:hAnsi="Arial Nova Light" w:cs="Arial"/>
        </w:rPr>
        <w:t xml:space="preserve">NHRIs </w:t>
      </w:r>
      <w:r w:rsidR="00E4731A" w:rsidRPr="00381840">
        <w:rPr>
          <w:rFonts w:ascii="Arial Nova Light" w:hAnsi="Arial Nova Light" w:cs="Arial"/>
        </w:rPr>
        <w:t xml:space="preserve">have the potential to be </w:t>
      </w:r>
      <w:r w:rsidRPr="00381840">
        <w:rPr>
          <w:rFonts w:ascii="Arial Nova Light" w:hAnsi="Arial Nova Light" w:cs="Arial"/>
        </w:rPr>
        <w:t xml:space="preserve">powerful </w:t>
      </w:r>
      <w:proofErr w:type="spellStart"/>
      <w:r w:rsidR="00DA2E85" w:rsidRPr="00381840">
        <w:rPr>
          <w:rFonts w:ascii="Arial Nova Light" w:hAnsi="Arial Nova Light" w:cs="Arial"/>
        </w:rPr>
        <w:t>organisations</w:t>
      </w:r>
      <w:proofErr w:type="spellEnd"/>
      <w:r w:rsidR="00DA2E85" w:rsidRPr="00381840">
        <w:rPr>
          <w:rFonts w:ascii="Arial Nova Light" w:hAnsi="Arial Nova Light" w:cs="Arial"/>
        </w:rPr>
        <w:t xml:space="preserve"> </w:t>
      </w:r>
      <w:r w:rsidR="00E74091" w:rsidRPr="00381840">
        <w:rPr>
          <w:rFonts w:ascii="Arial Nova Light" w:hAnsi="Arial Nova Light" w:cs="Arial"/>
        </w:rPr>
        <w:t xml:space="preserve">for the </w:t>
      </w:r>
      <w:proofErr w:type="spellStart"/>
      <w:r w:rsidR="00E74091" w:rsidRPr="00381840">
        <w:rPr>
          <w:rFonts w:ascii="Arial Nova Light" w:hAnsi="Arial Nova Light" w:cs="Arial"/>
        </w:rPr>
        <w:t>realisation</w:t>
      </w:r>
      <w:proofErr w:type="spellEnd"/>
      <w:r w:rsidR="00E74091" w:rsidRPr="00381840">
        <w:rPr>
          <w:rFonts w:ascii="Arial Nova Light" w:hAnsi="Arial Nova Light" w:cs="Arial"/>
        </w:rPr>
        <w:t xml:space="preserve"> of </w:t>
      </w:r>
      <w:r w:rsidR="003C4C68" w:rsidRPr="00381840">
        <w:rPr>
          <w:rFonts w:ascii="Arial Nova Light" w:hAnsi="Arial Nova Light" w:cs="Arial"/>
        </w:rPr>
        <w:t xml:space="preserve">a nation’s </w:t>
      </w:r>
      <w:r w:rsidR="00E74091" w:rsidRPr="00381840">
        <w:rPr>
          <w:rFonts w:ascii="Arial Nova Light" w:hAnsi="Arial Nova Light" w:cs="Arial"/>
        </w:rPr>
        <w:t>human rights</w:t>
      </w:r>
      <w:r w:rsidR="00E4731A" w:rsidRPr="00381840">
        <w:rPr>
          <w:rFonts w:ascii="Arial Nova Light" w:hAnsi="Arial Nova Light" w:cs="Arial"/>
        </w:rPr>
        <w:t xml:space="preserve">. </w:t>
      </w:r>
      <w:r w:rsidR="00E85F93" w:rsidRPr="00381840">
        <w:rPr>
          <w:rFonts w:ascii="Arial Nova Light" w:hAnsi="Arial Nova Light" w:cs="Arial"/>
        </w:rPr>
        <w:t>G</w:t>
      </w:r>
      <w:r w:rsidR="000410BA" w:rsidRPr="00381840">
        <w:rPr>
          <w:rFonts w:ascii="Arial Nova Light" w:hAnsi="Arial Nova Light" w:cs="Arial"/>
        </w:rPr>
        <w:t>ender mainstream</w:t>
      </w:r>
      <w:r w:rsidR="00E4731A" w:rsidRPr="00381840">
        <w:rPr>
          <w:rFonts w:ascii="Arial Nova Light" w:hAnsi="Arial Nova Light" w:cs="Arial"/>
        </w:rPr>
        <w:t>ing</w:t>
      </w:r>
      <w:r w:rsidR="000410BA" w:rsidRPr="00381840">
        <w:rPr>
          <w:rFonts w:ascii="Arial Nova Light" w:hAnsi="Arial Nova Light" w:cs="Arial"/>
        </w:rPr>
        <w:t xml:space="preserve"> </w:t>
      </w:r>
      <w:r w:rsidR="00E85F93" w:rsidRPr="00381840">
        <w:rPr>
          <w:rFonts w:ascii="Arial Nova Light" w:hAnsi="Arial Nova Light" w:cs="Arial"/>
        </w:rPr>
        <w:t xml:space="preserve">the </w:t>
      </w:r>
      <w:r w:rsidR="00DF3D63" w:rsidRPr="00381840">
        <w:rPr>
          <w:rFonts w:ascii="Arial Nova Light" w:hAnsi="Arial Nova Light" w:cs="Arial"/>
        </w:rPr>
        <w:t>functions and responsibilities</w:t>
      </w:r>
      <w:r w:rsidR="00E85F93" w:rsidRPr="00381840">
        <w:rPr>
          <w:rFonts w:ascii="Arial Nova Light" w:hAnsi="Arial Nova Light" w:cs="Arial"/>
        </w:rPr>
        <w:t xml:space="preserve"> of</w:t>
      </w:r>
      <w:r w:rsidR="00E74091" w:rsidRPr="00381840">
        <w:rPr>
          <w:rFonts w:ascii="Arial Nova Light" w:hAnsi="Arial Nova Light" w:cs="Arial"/>
        </w:rPr>
        <w:t xml:space="preserve"> a</w:t>
      </w:r>
      <w:r w:rsidR="007178BF">
        <w:rPr>
          <w:rFonts w:ascii="Arial Nova Light" w:hAnsi="Arial Nova Light" w:cs="Arial"/>
        </w:rPr>
        <w:t>n</w:t>
      </w:r>
      <w:r w:rsidR="00E74091" w:rsidRPr="00381840">
        <w:rPr>
          <w:rFonts w:ascii="Arial Nova Light" w:hAnsi="Arial Nova Light" w:cs="Arial"/>
        </w:rPr>
        <w:t xml:space="preserve"> </w:t>
      </w:r>
      <w:r w:rsidR="000410BA" w:rsidRPr="00381840">
        <w:rPr>
          <w:rFonts w:ascii="Arial Nova Light" w:hAnsi="Arial Nova Light" w:cs="Arial"/>
        </w:rPr>
        <w:t xml:space="preserve">NHRI </w:t>
      </w:r>
      <w:r w:rsidR="00E85F93" w:rsidRPr="00381840">
        <w:rPr>
          <w:rFonts w:ascii="Arial Nova Light" w:hAnsi="Arial Nova Light" w:cs="Arial"/>
        </w:rPr>
        <w:t xml:space="preserve">will </w:t>
      </w:r>
      <w:r w:rsidR="00B039AE" w:rsidRPr="00381840">
        <w:rPr>
          <w:rFonts w:ascii="Arial Nova Light" w:hAnsi="Arial Nova Light" w:cs="Arial"/>
        </w:rPr>
        <w:t xml:space="preserve">strengthen </w:t>
      </w:r>
      <w:r w:rsidR="00E85F93" w:rsidRPr="00381840">
        <w:rPr>
          <w:rFonts w:ascii="Arial Nova Light" w:hAnsi="Arial Nova Light" w:cs="Arial"/>
        </w:rPr>
        <w:t xml:space="preserve">its </w:t>
      </w:r>
      <w:r w:rsidR="00D923D5" w:rsidRPr="00381840">
        <w:rPr>
          <w:rFonts w:ascii="Arial Nova Light" w:hAnsi="Arial Nova Light" w:cs="Arial"/>
        </w:rPr>
        <w:t xml:space="preserve">ability to do this important work. </w:t>
      </w:r>
    </w:p>
    <w:p w14:paraId="1400707B" w14:textId="77777777" w:rsidR="00D11CF2" w:rsidRDefault="00D11CF2" w:rsidP="001549D9">
      <w:pPr>
        <w:spacing w:after="0" w:line="240" w:lineRule="auto"/>
        <w:jc w:val="both"/>
        <w:rPr>
          <w:rFonts w:ascii="Arial Nova Light" w:hAnsi="Arial Nova Light" w:cs="Arial"/>
        </w:rPr>
      </w:pPr>
    </w:p>
    <w:p w14:paraId="1DA8B6C7" w14:textId="589A7C77" w:rsidR="002A26B6" w:rsidRDefault="000410BA" w:rsidP="002A26B6">
      <w:pPr>
        <w:spacing w:after="0" w:line="240" w:lineRule="auto"/>
        <w:jc w:val="both"/>
        <w:rPr>
          <w:rFonts w:ascii="Arial Nova Light" w:hAnsi="Arial Nova Light" w:cs="Arial"/>
        </w:rPr>
      </w:pPr>
      <w:r w:rsidRPr="00381840">
        <w:rPr>
          <w:rFonts w:ascii="Arial Nova Light" w:hAnsi="Arial Nova Light" w:cs="Arial"/>
        </w:rPr>
        <w:t xml:space="preserve">There are </w:t>
      </w:r>
      <w:r w:rsidR="00AD3C39" w:rsidRPr="00315F26">
        <w:rPr>
          <w:rFonts w:ascii="Arial Nova Light" w:hAnsi="Arial Nova Light" w:cs="Arial"/>
          <w:b/>
        </w:rPr>
        <w:t xml:space="preserve">nine </w:t>
      </w:r>
      <w:r w:rsidR="00F322DB" w:rsidRPr="00315F26">
        <w:rPr>
          <w:rFonts w:ascii="Arial Nova Light" w:hAnsi="Arial Nova Light" w:cs="Arial"/>
          <w:b/>
        </w:rPr>
        <w:t xml:space="preserve">areas of </w:t>
      </w:r>
      <w:r w:rsidR="00AD3C39">
        <w:rPr>
          <w:rFonts w:ascii="Arial Nova Light" w:hAnsi="Arial Nova Light" w:cs="Arial"/>
          <w:b/>
        </w:rPr>
        <w:t xml:space="preserve">an NHRI’s external </w:t>
      </w:r>
      <w:r w:rsidR="00F322DB" w:rsidRPr="00315F26">
        <w:rPr>
          <w:rFonts w:ascii="Arial Nova Light" w:hAnsi="Arial Nova Light" w:cs="Arial"/>
          <w:b/>
        </w:rPr>
        <w:t xml:space="preserve">work </w:t>
      </w:r>
      <w:r w:rsidRPr="00381840">
        <w:rPr>
          <w:rFonts w:ascii="Arial Nova Light" w:hAnsi="Arial Nova Light" w:cs="Arial"/>
        </w:rPr>
        <w:t xml:space="preserve">where gender mainstreaming may apply. </w:t>
      </w:r>
      <w:r w:rsidR="007F0103">
        <w:rPr>
          <w:rFonts w:ascii="Arial Nova Light" w:hAnsi="Arial Nova Light" w:cs="Arial"/>
        </w:rPr>
        <w:t>These areas will intersect with each other and may vary according to the NHRI strategic direction and priorities.</w:t>
      </w:r>
    </w:p>
    <w:p w14:paraId="6B2F8E3C" w14:textId="77777777" w:rsidR="002A26B6" w:rsidRDefault="002A26B6" w:rsidP="002A26B6">
      <w:pPr>
        <w:spacing w:after="0" w:line="240" w:lineRule="auto"/>
        <w:jc w:val="both"/>
        <w:rPr>
          <w:rFonts w:ascii="Arial Nova Light" w:hAnsi="Arial Nova Light" w:cs="Arial"/>
        </w:rPr>
      </w:pPr>
    </w:p>
    <w:p w14:paraId="5DD99887" w14:textId="77777777" w:rsidR="002A26B6" w:rsidRDefault="002A26B6" w:rsidP="002A26B6">
      <w:pPr>
        <w:spacing w:after="0" w:line="240" w:lineRule="auto"/>
        <w:jc w:val="both"/>
        <w:rPr>
          <w:rFonts w:ascii="Arial Nova Light" w:hAnsi="Arial Nova Light" w:cs="Arial"/>
        </w:rPr>
      </w:pPr>
    </w:p>
    <w:p w14:paraId="4CF260F8" w14:textId="6A97D52A" w:rsidR="00836D56" w:rsidRPr="00381840" w:rsidRDefault="00836D56" w:rsidP="002A26B6">
      <w:pPr>
        <w:spacing w:after="0" w:line="240" w:lineRule="auto"/>
        <w:jc w:val="both"/>
        <w:rPr>
          <w:rFonts w:ascii="Arial Nova Light" w:hAnsi="Arial Nova Light" w:cs="Arial"/>
        </w:rPr>
      </w:pPr>
      <w:r w:rsidRPr="00381840">
        <w:rPr>
          <w:rFonts w:ascii="Arial Nova Light" w:hAnsi="Arial Nova Light" w:cs="Arial"/>
          <w:noProof/>
        </w:rPr>
        <w:drawing>
          <wp:inline distT="0" distB="0" distL="0" distR="0" wp14:anchorId="1F216559" wp14:editId="167A80DF">
            <wp:extent cx="5783580" cy="5025390"/>
            <wp:effectExtent l="0" t="12700" r="0" b="4191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inline>
        </w:drawing>
      </w:r>
    </w:p>
    <w:p w14:paraId="3863CD75" w14:textId="1E8AA915" w:rsidR="003A0BF1" w:rsidRDefault="003A0BF1" w:rsidP="005478B3">
      <w:pPr>
        <w:spacing w:after="0" w:line="240" w:lineRule="auto"/>
        <w:jc w:val="both"/>
        <w:rPr>
          <w:rFonts w:ascii="Arial Nova Light" w:hAnsi="Arial Nova Light" w:cs="Arial"/>
        </w:rPr>
      </w:pPr>
    </w:p>
    <w:p w14:paraId="105CD2A9" w14:textId="77777777" w:rsidR="005478B3" w:rsidRDefault="005478B3" w:rsidP="005478B3">
      <w:pPr>
        <w:spacing w:after="0" w:line="240" w:lineRule="auto"/>
        <w:jc w:val="both"/>
        <w:rPr>
          <w:rFonts w:ascii="Arial Nova Light" w:hAnsi="Arial Nova Light" w:cs="Arial"/>
        </w:rPr>
      </w:pPr>
    </w:p>
    <w:p w14:paraId="2E3FC4FB" w14:textId="77777777" w:rsidR="005478B3" w:rsidRDefault="003E708A" w:rsidP="005478B3">
      <w:pPr>
        <w:spacing w:after="0" w:line="240" w:lineRule="auto"/>
        <w:jc w:val="both"/>
        <w:rPr>
          <w:rFonts w:ascii="Arial Nova Light" w:hAnsi="Arial Nova Light" w:cs="Arial"/>
          <w:shd w:val="clear" w:color="auto" w:fill="FFFFFF" w:themeFill="background1"/>
        </w:rPr>
      </w:pPr>
      <w:r>
        <w:rPr>
          <w:rFonts w:ascii="Arial Nova Light" w:hAnsi="Arial Nova Light" w:cs="Arial"/>
        </w:rPr>
        <w:t>The table below begins to identify</w:t>
      </w:r>
      <w:r w:rsidRPr="00381840">
        <w:rPr>
          <w:rFonts w:ascii="Arial Nova Light" w:hAnsi="Arial Nova Light" w:cs="Arial"/>
          <w:shd w:val="clear" w:color="auto" w:fill="FFFFFF" w:themeFill="background1"/>
        </w:rPr>
        <w:t xml:space="preserve"> the factors that would demonstrate that a</w:t>
      </w:r>
      <w:r w:rsidR="007178BF">
        <w:rPr>
          <w:rFonts w:ascii="Arial Nova Light" w:hAnsi="Arial Nova Light" w:cs="Arial"/>
          <w:shd w:val="clear" w:color="auto" w:fill="FFFFFF" w:themeFill="background1"/>
        </w:rPr>
        <w:t>n</w:t>
      </w:r>
      <w:r>
        <w:rPr>
          <w:rFonts w:ascii="Arial Nova Light" w:hAnsi="Arial Nova Light" w:cs="Arial"/>
          <w:shd w:val="clear" w:color="auto" w:fill="FFFFFF" w:themeFill="background1"/>
        </w:rPr>
        <w:t xml:space="preserve"> NHRI is acting on its commitment to gender equality and the human rights of women and girls in its external work. It also includes possible actions that may be taken by the NHRI. </w:t>
      </w:r>
    </w:p>
    <w:p w14:paraId="1F976F84" w14:textId="77777777" w:rsidR="005478B3" w:rsidRDefault="005478B3" w:rsidP="005478B3">
      <w:pPr>
        <w:spacing w:after="0" w:line="240" w:lineRule="auto"/>
        <w:jc w:val="both"/>
        <w:rPr>
          <w:rFonts w:ascii="Arial Nova Light" w:hAnsi="Arial Nova Light" w:cs="Arial"/>
          <w:shd w:val="clear" w:color="auto" w:fill="FFFFFF" w:themeFill="background1"/>
        </w:rPr>
      </w:pPr>
    </w:p>
    <w:p w14:paraId="4D4ACB51" w14:textId="0BCBAEB3" w:rsidR="003E708A" w:rsidRDefault="003E708A" w:rsidP="005478B3">
      <w:pPr>
        <w:spacing w:after="0" w:line="240" w:lineRule="auto"/>
        <w:jc w:val="both"/>
        <w:rPr>
          <w:rFonts w:ascii="Arial Nova Light" w:hAnsi="Arial Nova Light"/>
        </w:rPr>
      </w:pPr>
      <w:r w:rsidRPr="00C0644B">
        <w:rPr>
          <w:rFonts w:ascii="Arial Nova Light" w:hAnsi="Arial Nova Light"/>
        </w:rPr>
        <w:lastRenderedPageBreak/>
        <w:t xml:space="preserve">NHRIs </w:t>
      </w:r>
      <w:r w:rsidR="00CE1109">
        <w:rPr>
          <w:rFonts w:ascii="Arial Nova Light" w:hAnsi="Arial Nova Light"/>
        </w:rPr>
        <w:t xml:space="preserve">can </w:t>
      </w:r>
      <w:r>
        <w:rPr>
          <w:rFonts w:ascii="Arial Nova Light" w:hAnsi="Arial Nova Light"/>
        </w:rPr>
        <w:t xml:space="preserve">add to </w:t>
      </w:r>
      <w:r w:rsidR="00CE1109">
        <w:rPr>
          <w:rFonts w:ascii="Arial Nova Light" w:hAnsi="Arial Nova Light"/>
        </w:rPr>
        <w:t xml:space="preserve">this list </w:t>
      </w:r>
      <w:r>
        <w:rPr>
          <w:rFonts w:ascii="Arial Nova Light" w:hAnsi="Arial Nova Light"/>
        </w:rPr>
        <w:t xml:space="preserve">as they test and </w:t>
      </w:r>
      <w:r w:rsidRPr="00C0644B">
        <w:rPr>
          <w:rFonts w:ascii="Arial Nova Light" w:hAnsi="Arial Nova Light"/>
        </w:rPr>
        <w:t xml:space="preserve">implement their </w:t>
      </w:r>
      <w:r>
        <w:rPr>
          <w:rFonts w:ascii="Arial Nova Light" w:hAnsi="Arial Nova Light"/>
        </w:rPr>
        <w:t>gender mainstreaming s</w:t>
      </w:r>
      <w:r w:rsidRPr="00C0644B">
        <w:rPr>
          <w:rFonts w:ascii="Arial Nova Light" w:hAnsi="Arial Nova Light"/>
        </w:rPr>
        <w:t>trategies</w:t>
      </w:r>
      <w:r>
        <w:rPr>
          <w:rFonts w:ascii="Arial Nova Light" w:hAnsi="Arial Nova Light"/>
        </w:rPr>
        <w:t>.</w:t>
      </w:r>
    </w:p>
    <w:p w14:paraId="237E6C65" w14:textId="77777777" w:rsidR="00CE1109" w:rsidRDefault="00CE1109" w:rsidP="005478B3">
      <w:pPr>
        <w:spacing w:after="0" w:line="240" w:lineRule="auto"/>
        <w:jc w:val="both"/>
        <w:rPr>
          <w:rFonts w:ascii="Arial Nova Light" w:hAnsi="Arial Nova Light"/>
        </w:rPr>
      </w:pPr>
    </w:p>
    <w:p w14:paraId="022C1B3F" w14:textId="1FF9B563" w:rsidR="0027692F" w:rsidRPr="00BB14B7" w:rsidRDefault="006D2FE9" w:rsidP="005478B3">
      <w:pPr>
        <w:spacing w:after="0" w:line="240" w:lineRule="auto"/>
        <w:jc w:val="both"/>
        <w:rPr>
          <w:rFonts w:ascii="Arial Nova Light" w:hAnsi="Arial Nova Light" w:cs="Arial"/>
          <w:color w:val="007EC4"/>
          <w:sz w:val="24"/>
          <w:szCs w:val="24"/>
        </w:rPr>
      </w:pPr>
      <w:r>
        <w:rPr>
          <w:rFonts w:ascii="Arial Nova Light" w:hAnsi="Arial Nova Light" w:cs="Arial"/>
          <w:color w:val="007EC4"/>
          <w:sz w:val="24"/>
          <w:szCs w:val="24"/>
        </w:rPr>
        <w:t xml:space="preserve">3.2.1 </w:t>
      </w:r>
      <w:r w:rsidR="00735B95" w:rsidRPr="00BB14B7">
        <w:rPr>
          <w:rFonts w:ascii="Arial Nova Light" w:hAnsi="Arial Nova Light" w:cs="Arial"/>
          <w:color w:val="007EC4"/>
          <w:sz w:val="24"/>
          <w:szCs w:val="24"/>
        </w:rPr>
        <w:t xml:space="preserve">General to all </w:t>
      </w:r>
      <w:r w:rsidR="001E7FCD" w:rsidRPr="00BB14B7">
        <w:rPr>
          <w:rFonts w:ascii="Arial Nova Light" w:hAnsi="Arial Nova Light" w:cs="Arial"/>
          <w:color w:val="007EC4"/>
          <w:sz w:val="24"/>
          <w:szCs w:val="24"/>
        </w:rPr>
        <w:t xml:space="preserve">NHRI </w:t>
      </w:r>
      <w:bookmarkStart w:id="29" w:name="_Hlk8209913"/>
      <w:r w:rsidR="00735B95" w:rsidRPr="00BB14B7">
        <w:rPr>
          <w:rFonts w:ascii="Arial Nova Light" w:hAnsi="Arial Nova Light" w:cs="Arial"/>
          <w:color w:val="007EC4"/>
          <w:sz w:val="24"/>
          <w:szCs w:val="24"/>
        </w:rPr>
        <w:t>projects</w:t>
      </w:r>
      <w:r w:rsidR="00F03AAC" w:rsidRPr="00BB14B7">
        <w:rPr>
          <w:rFonts w:ascii="Arial Nova Light" w:hAnsi="Arial Nova Light" w:cs="Arial"/>
          <w:color w:val="007EC4"/>
          <w:sz w:val="24"/>
          <w:szCs w:val="24"/>
        </w:rPr>
        <w:t xml:space="preserve">, </w:t>
      </w:r>
      <w:r w:rsidR="00735B95" w:rsidRPr="00BB14B7">
        <w:rPr>
          <w:rFonts w:ascii="Arial Nova Light" w:hAnsi="Arial Nova Light" w:cs="Arial"/>
          <w:color w:val="007EC4"/>
          <w:sz w:val="24"/>
          <w:szCs w:val="24"/>
        </w:rPr>
        <w:t>program</w:t>
      </w:r>
      <w:r w:rsidR="00F03AAC" w:rsidRPr="00BB14B7">
        <w:rPr>
          <w:rFonts w:ascii="Arial Nova Light" w:hAnsi="Arial Nova Light" w:cs="Arial"/>
          <w:color w:val="007EC4"/>
          <w:sz w:val="24"/>
          <w:szCs w:val="24"/>
        </w:rPr>
        <w:t>s</w:t>
      </w:r>
      <w:r w:rsidR="00866DC1" w:rsidRPr="00BB14B7">
        <w:rPr>
          <w:rFonts w:ascii="Arial Nova Light" w:hAnsi="Arial Nova Light" w:cs="Arial"/>
          <w:color w:val="007EC4"/>
          <w:sz w:val="24"/>
          <w:szCs w:val="24"/>
        </w:rPr>
        <w:t xml:space="preserve">, </w:t>
      </w:r>
      <w:proofErr w:type="gramStart"/>
      <w:r w:rsidR="00F03AAC" w:rsidRPr="00BB14B7">
        <w:rPr>
          <w:rFonts w:ascii="Arial Nova Light" w:hAnsi="Arial Nova Light" w:cs="Arial"/>
          <w:color w:val="007EC4"/>
          <w:sz w:val="24"/>
          <w:szCs w:val="24"/>
        </w:rPr>
        <w:t>activities</w:t>
      </w:r>
      <w:proofErr w:type="gramEnd"/>
      <w:r w:rsidR="00735B95" w:rsidRPr="00BB14B7">
        <w:rPr>
          <w:rFonts w:ascii="Arial Nova Light" w:hAnsi="Arial Nova Light" w:cs="Arial"/>
          <w:color w:val="007EC4"/>
          <w:sz w:val="24"/>
          <w:szCs w:val="24"/>
        </w:rPr>
        <w:t xml:space="preserve"> and functions</w:t>
      </w:r>
      <w:bookmarkEnd w:id="29"/>
    </w:p>
    <w:p w14:paraId="1298E5C8" w14:textId="77777777" w:rsidR="00437761" w:rsidRPr="00381840" w:rsidRDefault="00437761" w:rsidP="005478B3">
      <w:pPr>
        <w:spacing w:after="0" w:line="240" w:lineRule="auto"/>
        <w:jc w:val="both"/>
        <w:rPr>
          <w:rFonts w:ascii="Arial Nova Light" w:hAnsi="Arial Nova Light" w:cs="Arial"/>
          <w:i/>
          <w:sz w:val="24"/>
          <w:szCs w:val="24"/>
        </w:rPr>
      </w:pPr>
    </w:p>
    <w:tbl>
      <w:tblPr>
        <w:tblStyle w:val="TableGrid"/>
        <w:tblW w:w="9209" w:type="dxa"/>
        <w:tblLook w:val="04A0" w:firstRow="1" w:lastRow="0" w:firstColumn="1" w:lastColumn="0" w:noHBand="0" w:noVBand="1"/>
      </w:tblPr>
      <w:tblGrid>
        <w:gridCol w:w="1374"/>
        <w:gridCol w:w="2471"/>
        <w:gridCol w:w="5364"/>
      </w:tblGrid>
      <w:tr w:rsidR="00FB64D8" w:rsidRPr="00381840" w14:paraId="0AC12451" w14:textId="77777777" w:rsidTr="00D7068C">
        <w:trPr>
          <w:trHeight w:val="520"/>
        </w:trPr>
        <w:tc>
          <w:tcPr>
            <w:tcW w:w="3845" w:type="dxa"/>
            <w:gridSpan w:val="2"/>
            <w:shd w:val="clear" w:color="auto" w:fill="B4C6E7" w:themeFill="accent1" w:themeFillTint="66"/>
          </w:tcPr>
          <w:p w14:paraId="1EBFF303" w14:textId="77777777" w:rsidR="00FB64D8" w:rsidRPr="00381840" w:rsidRDefault="00FB64D8" w:rsidP="005478B3">
            <w:pPr>
              <w:spacing w:before="120" w:after="120" w:line="240" w:lineRule="auto"/>
              <w:jc w:val="center"/>
              <w:rPr>
                <w:rFonts w:ascii="Arial Nova Light" w:eastAsia="Times New Roman" w:hAnsi="Arial Nova Light" w:cs="Arial"/>
                <w:b/>
                <w:color w:val="000000"/>
                <w:sz w:val="24"/>
                <w:szCs w:val="24"/>
                <w:lang w:val="en-NZ" w:eastAsia="en-NZ"/>
              </w:rPr>
            </w:pPr>
            <w:r w:rsidRPr="00381840">
              <w:rPr>
                <w:rFonts w:ascii="Arial Nova Light" w:eastAsia="Times New Roman" w:hAnsi="Arial Nova Light" w:cs="Arial"/>
                <w:b/>
                <w:color w:val="000000"/>
                <w:sz w:val="24"/>
                <w:szCs w:val="24"/>
                <w:lang w:val="en-NZ" w:eastAsia="en-NZ"/>
              </w:rPr>
              <w:t>External work</w:t>
            </w:r>
          </w:p>
        </w:tc>
        <w:tc>
          <w:tcPr>
            <w:tcW w:w="5364" w:type="dxa"/>
            <w:shd w:val="clear" w:color="auto" w:fill="B4C6E7" w:themeFill="accent1" w:themeFillTint="66"/>
          </w:tcPr>
          <w:p w14:paraId="44DA6E2A" w14:textId="199A2E87" w:rsidR="00FB64D8" w:rsidRPr="00381840" w:rsidRDefault="00FB64D8" w:rsidP="005478B3">
            <w:pPr>
              <w:pStyle w:val="ListParagraph"/>
              <w:spacing w:before="120" w:after="120" w:line="240" w:lineRule="auto"/>
              <w:ind w:left="0"/>
              <w:contextualSpacing w:val="0"/>
              <w:jc w:val="center"/>
              <w:rPr>
                <w:rFonts w:ascii="Arial Nova Light" w:hAnsi="Arial Nova Light" w:cs="Arial"/>
              </w:rPr>
            </w:pPr>
            <w:r w:rsidRPr="00381840">
              <w:rPr>
                <w:rFonts w:ascii="Arial Nova Light" w:eastAsia="Times New Roman" w:hAnsi="Arial Nova Light" w:cs="Arial"/>
                <w:b/>
                <w:color w:val="000000"/>
                <w:sz w:val="24"/>
                <w:szCs w:val="24"/>
                <w:lang w:val="en-NZ" w:eastAsia="en-NZ"/>
              </w:rPr>
              <w:t xml:space="preserve">A </w:t>
            </w:r>
            <w:r w:rsidR="00CE1109">
              <w:rPr>
                <w:rFonts w:ascii="Arial Nova Light" w:eastAsia="Times New Roman" w:hAnsi="Arial Nova Light" w:cs="Arial"/>
                <w:b/>
                <w:color w:val="000000"/>
                <w:sz w:val="24"/>
                <w:szCs w:val="24"/>
                <w:lang w:val="en-NZ" w:eastAsia="en-NZ"/>
              </w:rPr>
              <w:t>g</w:t>
            </w:r>
            <w:r w:rsidRPr="00381840">
              <w:rPr>
                <w:rFonts w:ascii="Arial Nova Light" w:eastAsia="Times New Roman" w:hAnsi="Arial Nova Light" w:cs="Arial"/>
                <w:b/>
                <w:color w:val="000000"/>
                <w:sz w:val="24"/>
                <w:szCs w:val="24"/>
                <w:lang w:val="en-NZ" w:eastAsia="en-NZ"/>
              </w:rPr>
              <w:t xml:space="preserve">ender </w:t>
            </w:r>
            <w:r w:rsidR="00CE1109">
              <w:rPr>
                <w:rFonts w:ascii="Arial Nova Light" w:eastAsia="Times New Roman" w:hAnsi="Arial Nova Light" w:cs="Arial"/>
                <w:b/>
                <w:color w:val="000000"/>
                <w:sz w:val="24"/>
                <w:szCs w:val="24"/>
                <w:lang w:val="en-NZ" w:eastAsia="en-NZ"/>
              </w:rPr>
              <w:t>m</w:t>
            </w:r>
            <w:r w:rsidRPr="00381840">
              <w:rPr>
                <w:rFonts w:ascii="Arial Nova Light" w:eastAsia="Times New Roman" w:hAnsi="Arial Nova Light" w:cs="Arial"/>
                <w:b/>
                <w:color w:val="000000"/>
                <w:sz w:val="24"/>
                <w:szCs w:val="24"/>
                <w:lang w:val="en-NZ" w:eastAsia="en-NZ"/>
              </w:rPr>
              <w:t xml:space="preserve">ainstreamed NHRI </w:t>
            </w:r>
            <w:r w:rsidR="00437761" w:rsidRPr="00381840">
              <w:rPr>
                <w:rFonts w:ascii="Arial Nova Light" w:eastAsia="Times New Roman" w:hAnsi="Arial Nova Light" w:cs="Arial"/>
                <w:b/>
                <w:color w:val="000000"/>
                <w:sz w:val="24"/>
                <w:szCs w:val="24"/>
                <w:lang w:val="en-NZ" w:eastAsia="en-NZ"/>
              </w:rPr>
              <w:t>…</w:t>
            </w:r>
          </w:p>
        </w:tc>
      </w:tr>
      <w:tr w:rsidR="00FB64D8" w:rsidRPr="00381840" w14:paraId="73536237" w14:textId="77777777" w:rsidTr="00904C4D">
        <w:tc>
          <w:tcPr>
            <w:tcW w:w="1374" w:type="dxa"/>
            <w:shd w:val="clear" w:color="auto" w:fill="FFFFFF" w:themeFill="background1"/>
          </w:tcPr>
          <w:p w14:paraId="2E9AEFD9" w14:textId="77777777" w:rsidR="00FB64D8" w:rsidRPr="00381840" w:rsidRDefault="00FB64D8" w:rsidP="005478B3">
            <w:pPr>
              <w:spacing w:before="360" w:after="120" w:line="240" w:lineRule="auto"/>
              <w:jc w:val="center"/>
              <w:rPr>
                <w:rFonts w:ascii="Arial Nova Light" w:hAnsi="Arial Nova Light" w:cs="Arial"/>
                <w:noProof/>
              </w:rPr>
            </w:pPr>
            <w:r w:rsidRPr="00381840">
              <w:rPr>
                <w:rFonts w:ascii="Arial Nova Light" w:hAnsi="Arial Nova Light" w:cs="Arial"/>
                <w:noProof/>
              </w:rPr>
              <w:drawing>
                <wp:inline distT="0" distB="0" distL="0" distR="0" wp14:anchorId="733A8B22" wp14:editId="27F898FB">
                  <wp:extent cx="662940" cy="662940"/>
                  <wp:effectExtent l="0" t="0" r="0" b="0"/>
                  <wp:docPr id="245" name="Graphic 245"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ThoughtBubble.svg"/>
                          <pic:cNvPicPr/>
                        </pic:nvPicPr>
                        <pic:blipFill>
                          <a:blip r:embed="rId121" cstate="print">
                            <a:extLst>
                              <a:ext uri="{28A0092B-C50C-407E-A947-70E740481C1C}">
                                <a14:useLocalDpi xmlns:a14="http://schemas.microsoft.com/office/drawing/2010/main" val="0"/>
                              </a:ext>
                              <a:ext uri="{96DAC541-7B7A-43D3-8B79-37D633B846F1}">
                                <asvg:svgBlip xmlns:asvg="http://schemas.microsoft.com/office/drawing/2016/SVG/main" r:embed="rId122"/>
                              </a:ext>
                            </a:extLst>
                          </a:blip>
                          <a:stretch>
                            <a:fillRect/>
                          </a:stretch>
                        </pic:blipFill>
                        <pic:spPr>
                          <a:xfrm>
                            <a:off x="0" y="0"/>
                            <a:ext cx="662940" cy="662940"/>
                          </a:xfrm>
                          <a:prstGeom prst="rect">
                            <a:avLst/>
                          </a:prstGeom>
                        </pic:spPr>
                      </pic:pic>
                    </a:graphicData>
                  </a:graphic>
                </wp:inline>
              </w:drawing>
            </w:r>
          </w:p>
        </w:tc>
        <w:tc>
          <w:tcPr>
            <w:tcW w:w="2471" w:type="dxa"/>
            <w:shd w:val="clear" w:color="auto" w:fill="FFFFFF" w:themeFill="background1"/>
          </w:tcPr>
          <w:p w14:paraId="08F0290F" w14:textId="77777777" w:rsidR="00FB64D8" w:rsidRPr="00381840" w:rsidRDefault="00FB64D8" w:rsidP="005478B3">
            <w:pPr>
              <w:spacing w:before="360" w:after="120" w:line="240" w:lineRule="auto"/>
              <w:jc w:val="center"/>
              <w:rPr>
                <w:rFonts w:ascii="Arial Nova Light" w:eastAsia="Times New Roman" w:hAnsi="Arial Nova Light" w:cs="Arial"/>
                <w:b/>
                <w:color w:val="000000"/>
                <w:lang w:val="en-NZ" w:eastAsia="en-NZ"/>
              </w:rPr>
            </w:pPr>
            <w:r w:rsidRPr="00381840">
              <w:rPr>
                <w:rFonts w:ascii="Arial Nova Light" w:eastAsia="Times New Roman" w:hAnsi="Arial Nova Light" w:cs="Arial"/>
                <w:b/>
                <w:color w:val="000000"/>
                <w:lang w:val="en-NZ" w:eastAsia="en-NZ"/>
              </w:rPr>
              <w:t>PLANNING &amp; DESIGN</w:t>
            </w:r>
          </w:p>
        </w:tc>
        <w:tc>
          <w:tcPr>
            <w:tcW w:w="5364" w:type="dxa"/>
            <w:shd w:val="clear" w:color="auto" w:fill="FFFFFF" w:themeFill="background1"/>
          </w:tcPr>
          <w:p w14:paraId="0063D408" w14:textId="4AF7B8AD" w:rsidR="00FB64D8" w:rsidRPr="00381840" w:rsidRDefault="00CE1109" w:rsidP="005478B3">
            <w:pPr>
              <w:pStyle w:val="ListParagraph"/>
              <w:numPr>
                <w:ilvl w:val="0"/>
                <w:numId w:val="7"/>
              </w:numPr>
              <w:tabs>
                <w:tab w:val="clear" w:pos="720"/>
              </w:tabs>
              <w:spacing w:before="60" w:after="60" w:line="240" w:lineRule="auto"/>
              <w:ind w:left="306" w:hanging="357"/>
              <w:contextualSpacing w:val="0"/>
              <w:jc w:val="both"/>
              <w:rPr>
                <w:rFonts w:ascii="Arial Nova Light" w:hAnsi="Arial Nova Light" w:cs="Arial"/>
                <w:sz w:val="20"/>
                <w:szCs w:val="20"/>
              </w:rPr>
            </w:pPr>
            <w:r>
              <w:rPr>
                <w:rFonts w:ascii="Arial Nova Light" w:hAnsi="Arial Nova Light" w:cs="Arial"/>
                <w:sz w:val="20"/>
                <w:szCs w:val="20"/>
              </w:rPr>
              <w:t>M</w:t>
            </w:r>
            <w:r w:rsidR="00437761" w:rsidRPr="00381840">
              <w:rPr>
                <w:rFonts w:ascii="Arial Nova Light" w:hAnsi="Arial Nova Light" w:cs="Arial"/>
                <w:sz w:val="20"/>
                <w:szCs w:val="20"/>
              </w:rPr>
              <w:t>andates g</w:t>
            </w:r>
            <w:r w:rsidR="00FB64D8" w:rsidRPr="00381840">
              <w:rPr>
                <w:rFonts w:ascii="Arial Nova Light" w:hAnsi="Arial Nova Light" w:cs="Arial"/>
                <w:sz w:val="20"/>
                <w:szCs w:val="20"/>
              </w:rPr>
              <w:t>ender considerations for inclusion in external work and approval processes.</w:t>
            </w:r>
          </w:p>
          <w:p w14:paraId="10C9F77F" w14:textId="1C749134" w:rsidR="00FB64D8" w:rsidRPr="00381840" w:rsidRDefault="00CE1109" w:rsidP="005478B3">
            <w:pPr>
              <w:pStyle w:val="ListParagraph"/>
              <w:numPr>
                <w:ilvl w:val="0"/>
                <w:numId w:val="7"/>
              </w:numPr>
              <w:tabs>
                <w:tab w:val="clear" w:pos="720"/>
              </w:tabs>
              <w:spacing w:before="60" w:after="60" w:line="240" w:lineRule="auto"/>
              <w:ind w:left="306" w:hanging="357"/>
              <w:contextualSpacing w:val="0"/>
              <w:jc w:val="both"/>
              <w:rPr>
                <w:rFonts w:ascii="Arial Nova Light" w:hAnsi="Arial Nova Light" w:cs="Arial"/>
                <w:sz w:val="20"/>
                <w:szCs w:val="20"/>
              </w:rPr>
            </w:pPr>
            <w:r>
              <w:rPr>
                <w:rFonts w:ascii="Arial Nova Light" w:hAnsi="Arial Nova Light" w:cs="Arial"/>
                <w:sz w:val="20"/>
                <w:szCs w:val="20"/>
              </w:rPr>
              <w:t>I</w:t>
            </w:r>
            <w:r w:rsidR="00FB64D8" w:rsidRPr="00381840">
              <w:rPr>
                <w:rFonts w:ascii="Arial Nova Light" w:hAnsi="Arial Nova Light" w:cs="Arial"/>
                <w:sz w:val="20"/>
                <w:szCs w:val="20"/>
              </w:rPr>
              <w:t xml:space="preserve">ncludes an analysis of gender roles and </w:t>
            </w:r>
            <w:r w:rsidR="00B54B5C" w:rsidRPr="00381840">
              <w:rPr>
                <w:rFonts w:ascii="Arial Nova Light" w:hAnsi="Arial Nova Light" w:cs="Arial"/>
                <w:sz w:val="20"/>
                <w:szCs w:val="20"/>
              </w:rPr>
              <w:t>implications in</w:t>
            </w:r>
            <w:r w:rsidR="008536DC" w:rsidRPr="00381840">
              <w:rPr>
                <w:rFonts w:ascii="Arial Nova Light" w:hAnsi="Arial Nova Light" w:cs="Arial"/>
                <w:sz w:val="20"/>
                <w:szCs w:val="20"/>
              </w:rPr>
              <w:t xml:space="preserve"> its planning</w:t>
            </w:r>
            <w:r w:rsidR="00B54B5C">
              <w:rPr>
                <w:rFonts w:ascii="Arial Nova Light" w:hAnsi="Arial Nova Light" w:cs="Arial"/>
                <w:sz w:val="20"/>
                <w:szCs w:val="20"/>
              </w:rPr>
              <w:t>.</w:t>
            </w:r>
          </w:p>
          <w:p w14:paraId="2F288CA5" w14:textId="3EF32EE3" w:rsidR="00FB64D8" w:rsidRPr="00381840" w:rsidRDefault="00CE1109" w:rsidP="005478B3">
            <w:pPr>
              <w:pStyle w:val="ListParagraph"/>
              <w:numPr>
                <w:ilvl w:val="0"/>
                <w:numId w:val="7"/>
              </w:numPr>
              <w:tabs>
                <w:tab w:val="clear" w:pos="720"/>
              </w:tabs>
              <w:spacing w:before="60" w:after="60" w:line="240" w:lineRule="auto"/>
              <w:ind w:left="306" w:hanging="357"/>
              <w:contextualSpacing w:val="0"/>
              <w:jc w:val="both"/>
              <w:rPr>
                <w:rFonts w:ascii="Arial Nova Light" w:hAnsi="Arial Nova Light" w:cs="Arial"/>
                <w:sz w:val="20"/>
                <w:szCs w:val="20"/>
              </w:rPr>
            </w:pPr>
            <w:r>
              <w:rPr>
                <w:rFonts w:ascii="Arial Nova Light" w:hAnsi="Arial Nova Light" w:cs="Arial"/>
                <w:sz w:val="20"/>
                <w:szCs w:val="20"/>
              </w:rPr>
              <w:t>I</w:t>
            </w:r>
            <w:r w:rsidR="008536DC" w:rsidRPr="00381840">
              <w:rPr>
                <w:rFonts w:ascii="Arial Nova Light" w:hAnsi="Arial Nova Light" w:cs="Arial"/>
                <w:sz w:val="20"/>
                <w:szCs w:val="20"/>
              </w:rPr>
              <w:t>ncludes the v</w:t>
            </w:r>
            <w:r w:rsidR="00FB64D8" w:rsidRPr="00381840">
              <w:rPr>
                <w:rFonts w:ascii="Arial Nova Light" w:hAnsi="Arial Nova Light" w:cs="Arial"/>
                <w:sz w:val="20"/>
                <w:szCs w:val="20"/>
              </w:rPr>
              <w:t xml:space="preserve">iews and preferences of </w:t>
            </w:r>
            <w:r w:rsidR="008536DC" w:rsidRPr="00381840">
              <w:rPr>
                <w:rFonts w:ascii="Arial Nova Light" w:hAnsi="Arial Nova Light" w:cs="Arial"/>
                <w:sz w:val="20"/>
                <w:szCs w:val="20"/>
              </w:rPr>
              <w:t xml:space="preserve">diverse </w:t>
            </w:r>
            <w:r w:rsidR="00FB64D8" w:rsidRPr="00381840">
              <w:rPr>
                <w:rFonts w:ascii="Arial Nova Light" w:hAnsi="Arial Nova Light" w:cs="Arial"/>
                <w:sz w:val="20"/>
                <w:szCs w:val="20"/>
              </w:rPr>
              <w:t xml:space="preserve">genders in </w:t>
            </w:r>
            <w:r>
              <w:rPr>
                <w:rFonts w:ascii="Arial Nova Light" w:hAnsi="Arial Nova Light" w:cs="Arial"/>
                <w:sz w:val="20"/>
                <w:szCs w:val="20"/>
              </w:rPr>
              <w:t xml:space="preserve">its </w:t>
            </w:r>
            <w:r w:rsidR="00FB64D8" w:rsidRPr="00381840">
              <w:rPr>
                <w:rFonts w:ascii="Arial Nova Light" w:hAnsi="Arial Nova Light" w:cs="Arial"/>
                <w:sz w:val="20"/>
                <w:szCs w:val="20"/>
              </w:rPr>
              <w:t>planning and design</w:t>
            </w:r>
            <w:r w:rsidR="009F076C">
              <w:rPr>
                <w:rFonts w:ascii="Arial Nova Light" w:hAnsi="Arial Nova Light" w:cs="Arial"/>
                <w:sz w:val="20"/>
                <w:szCs w:val="20"/>
              </w:rPr>
              <w:t>.</w:t>
            </w:r>
          </w:p>
          <w:p w14:paraId="41A85F0E" w14:textId="125AA0BF" w:rsidR="00FB64D8" w:rsidRPr="00381840" w:rsidRDefault="00CE1109" w:rsidP="005478B3">
            <w:pPr>
              <w:pStyle w:val="ListParagraph"/>
              <w:numPr>
                <w:ilvl w:val="0"/>
                <w:numId w:val="7"/>
              </w:numPr>
              <w:tabs>
                <w:tab w:val="clear" w:pos="720"/>
              </w:tabs>
              <w:spacing w:before="60" w:after="60" w:line="240" w:lineRule="auto"/>
              <w:ind w:left="306" w:hanging="357"/>
              <w:contextualSpacing w:val="0"/>
              <w:jc w:val="both"/>
              <w:rPr>
                <w:rFonts w:ascii="Arial Nova Light" w:hAnsi="Arial Nova Light" w:cs="Arial"/>
                <w:sz w:val="20"/>
                <w:szCs w:val="20"/>
              </w:rPr>
            </w:pPr>
            <w:r>
              <w:rPr>
                <w:rFonts w:ascii="Arial Nova Light" w:hAnsi="Arial Nova Light" w:cs="Arial"/>
                <w:sz w:val="20"/>
                <w:szCs w:val="20"/>
              </w:rPr>
              <w:t>S</w:t>
            </w:r>
            <w:r w:rsidR="00B65A1C" w:rsidRPr="00381840">
              <w:rPr>
                <w:rFonts w:ascii="Arial Nova Light" w:hAnsi="Arial Nova Light" w:cs="Arial"/>
                <w:sz w:val="20"/>
                <w:szCs w:val="20"/>
              </w:rPr>
              <w:t xml:space="preserve">eeks </w:t>
            </w:r>
            <w:r w:rsidR="00B84302" w:rsidRPr="00381840">
              <w:rPr>
                <w:rFonts w:ascii="Arial Nova Light" w:hAnsi="Arial Nova Light" w:cs="Arial"/>
                <w:sz w:val="20"/>
                <w:szCs w:val="20"/>
              </w:rPr>
              <w:t>internal and external</w:t>
            </w:r>
            <w:r w:rsidR="00D86A42" w:rsidRPr="00381840">
              <w:rPr>
                <w:rFonts w:ascii="Arial Nova Light" w:hAnsi="Arial Nova Light" w:cs="Arial"/>
                <w:sz w:val="20"/>
                <w:szCs w:val="20"/>
              </w:rPr>
              <w:t xml:space="preserve"> </w:t>
            </w:r>
            <w:r w:rsidR="00B65A1C" w:rsidRPr="00381840">
              <w:rPr>
                <w:rFonts w:ascii="Arial Nova Light" w:hAnsi="Arial Nova Light" w:cs="Arial"/>
                <w:sz w:val="20"/>
                <w:szCs w:val="20"/>
              </w:rPr>
              <w:t>g</w:t>
            </w:r>
            <w:r w:rsidR="00FB64D8" w:rsidRPr="00381840">
              <w:rPr>
                <w:rFonts w:ascii="Arial Nova Light" w:hAnsi="Arial Nova Light" w:cs="Arial"/>
                <w:sz w:val="20"/>
                <w:szCs w:val="20"/>
              </w:rPr>
              <w:t xml:space="preserve">ender perspectives in </w:t>
            </w:r>
            <w:r>
              <w:rPr>
                <w:rFonts w:ascii="Arial Nova Light" w:hAnsi="Arial Nova Light" w:cs="Arial"/>
                <w:sz w:val="20"/>
                <w:szCs w:val="20"/>
              </w:rPr>
              <w:t xml:space="preserve">its </w:t>
            </w:r>
            <w:r w:rsidR="00FB64D8" w:rsidRPr="00381840">
              <w:rPr>
                <w:rFonts w:ascii="Arial Nova Light" w:hAnsi="Arial Nova Light" w:cs="Arial"/>
                <w:sz w:val="20"/>
                <w:szCs w:val="20"/>
              </w:rPr>
              <w:t>planning</w:t>
            </w:r>
            <w:r w:rsidR="00B84302" w:rsidRPr="00381840">
              <w:rPr>
                <w:rFonts w:ascii="Arial Nova Light" w:hAnsi="Arial Nova Light" w:cs="Arial"/>
                <w:sz w:val="20"/>
                <w:szCs w:val="20"/>
              </w:rPr>
              <w:t xml:space="preserve"> processes</w:t>
            </w:r>
            <w:r w:rsidR="009F076C">
              <w:rPr>
                <w:rFonts w:ascii="Arial Nova Light" w:hAnsi="Arial Nova Light" w:cs="Arial"/>
                <w:sz w:val="20"/>
                <w:szCs w:val="20"/>
              </w:rPr>
              <w:t>.</w:t>
            </w:r>
          </w:p>
        </w:tc>
      </w:tr>
      <w:tr w:rsidR="003E175A" w:rsidRPr="00381840" w14:paraId="44E41683" w14:textId="77777777" w:rsidTr="00904C4D">
        <w:tc>
          <w:tcPr>
            <w:tcW w:w="1374" w:type="dxa"/>
            <w:shd w:val="clear" w:color="auto" w:fill="FFFFFF" w:themeFill="background1"/>
          </w:tcPr>
          <w:p w14:paraId="058F4D43" w14:textId="77777777" w:rsidR="003E175A" w:rsidRPr="00381840" w:rsidRDefault="003E175A" w:rsidP="005478B3">
            <w:pPr>
              <w:spacing w:before="120" w:after="120" w:line="240" w:lineRule="auto"/>
              <w:jc w:val="center"/>
              <w:rPr>
                <w:rFonts w:ascii="Arial Nova Light" w:hAnsi="Arial Nova Light" w:cs="Arial"/>
                <w:noProof/>
              </w:rPr>
            </w:pPr>
            <w:r w:rsidRPr="00381840">
              <w:rPr>
                <w:rFonts w:ascii="Arial Nova Light" w:hAnsi="Arial Nova Light" w:cs="Arial"/>
                <w:noProof/>
              </w:rPr>
              <w:drawing>
                <wp:inline distT="0" distB="0" distL="0" distR="0" wp14:anchorId="20154C77" wp14:editId="6C233C4E">
                  <wp:extent cx="701040" cy="701040"/>
                  <wp:effectExtent l="0" t="0" r="0" b="0"/>
                  <wp:docPr id="246" name="Graphic 246" descr="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WorkFlow.svg"/>
                          <pic:cNvPicPr/>
                        </pic:nvPicPr>
                        <pic:blipFill>
                          <a:blip r:embed="rId123" cstate="print">
                            <a:extLst>
                              <a:ext uri="{28A0092B-C50C-407E-A947-70E740481C1C}">
                                <a14:useLocalDpi xmlns:a14="http://schemas.microsoft.com/office/drawing/2010/main" val="0"/>
                              </a:ext>
                              <a:ext uri="{96DAC541-7B7A-43D3-8B79-37D633B846F1}">
                                <asvg:svgBlip xmlns:asvg="http://schemas.microsoft.com/office/drawing/2016/SVG/main" r:embed="rId124"/>
                              </a:ext>
                            </a:extLst>
                          </a:blip>
                          <a:stretch>
                            <a:fillRect/>
                          </a:stretch>
                        </pic:blipFill>
                        <pic:spPr>
                          <a:xfrm>
                            <a:off x="0" y="0"/>
                            <a:ext cx="701040" cy="701040"/>
                          </a:xfrm>
                          <a:prstGeom prst="rect">
                            <a:avLst/>
                          </a:prstGeom>
                        </pic:spPr>
                      </pic:pic>
                    </a:graphicData>
                  </a:graphic>
                </wp:inline>
              </w:drawing>
            </w:r>
          </w:p>
        </w:tc>
        <w:tc>
          <w:tcPr>
            <w:tcW w:w="2471" w:type="dxa"/>
            <w:shd w:val="clear" w:color="auto" w:fill="FFFFFF" w:themeFill="background1"/>
          </w:tcPr>
          <w:p w14:paraId="6593BD08" w14:textId="77777777" w:rsidR="003E175A" w:rsidRPr="00381840" w:rsidRDefault="003E175A" w:rsidP="005478B3">
            <w:pPr>
              <w:spacing w:before="360" w:after="120" w:line="240" w:lineRule="auto"/>
              <w:jc w:val="center"/>
              <w:rPr>
                <w:rFonts w:ascii="Arial Nova Light" w:eastAsia="Times New Roman" w:hAnsi="Arial Nova Light" w:cs="Arial"/>
                <w:b/>
                <w:color w:val="000000"/>
                <w:lang w:val="en-NZ" w:eastAsia="en-NZ"/>
              </w:rPr>
            </w:pPr>
            <w:r w:rsidRPr="00381840">
              <w:rPr>
                <w:rFonts w:ascii="Arial Nova Light" w:eastAsia="Times New Roman" w:hAnsi="Arial Nova Light" w:cs="Arial"/>
                <w:b/>
                <w:color w:val="000000"/>
                <w:lang w:val="en-NZ" w:eastAsia="en-NZ"/>
              </w:rPr>
              <w:t xml:space="preserve">IMPLEMENTATION </w:t>
            </w:r>
          </w:p>
        </w:tc>
        <w:tc>
          <w:tcPr>
            <w:tcW w:w="5364" w:type="dxa"/>
            <w:shd w:val="clear" w:color="auto" w:fill="FFFFFF" w:themeFill="background1"/>
          </w:tcPr>
          <w:p w14:paraId="6FC7D6DC" w14:textId="4C4B3DF7" w:rsidR="003E175A" w:rsidRPr="00381840" w:rsidRDefault="00CE1109" w:rsidP="005478B3">
            <w:pPr>
              <w:pStyle w:val="ListParagraph"/>
              <w:numPr>
                <w:ilvl w:val="0"/>
                <w:numId w:val="7"/>
              </w:numPr>
              <w:tabs>
                <w:tab w:val="clear" w:pos="720"/>
              </w:tabs>
              <w:spacing w:before="60" w:after="60" w:line="240" w:lineRule="auto"/>
              <w:ind w:left="306" w:hanging="357"/>
              <w:contextualSpacing w:val="0"/>
              <w:jc w:val="both"/>
              <w:rPr>
                <w:rFonts w:ascii="Arial Nova Light" w:hAnsi="Arial Nova Light" w:cs="Arial"/>
                <w:sz w:val="20"/>
                <w:szCs w:val="20"/>
              </w:rPr>
            </w:pPr>
            <w:r>
              <w:rPr>
                <w:rFonts w:ascii="Arial Nova Light" w:hAnsi="Arial Nova Light" w:cs="Arial"/>
                <w:sz w:val="20"/>
                <w:szCs w:val="20"/>
              </w:rPr>
              <w:t>A</w:t>
            </w:r>
            <w:r w:rsidR="003E175A" w:rsidRPr="00381840">
              <w:rPr>
                <w:rFonts w:ascii="Arial Nova Light" w:hAnsi="Arial Nova Light" w:cs="Arial"/>
                <w:sz w:val="20"/>
                <w:szCs w:val="20"/>
              </w:rPr>
              <w:t>im</w:t>
            </w:r>
            <w:r w:rsidR="00D86A42" w:rsidRPr="00381840">
              <w:rPr>
                <w:rFonts w:ascii="Arial Nova Light" w:hAnsi="Arial Nova Light" w:cs="Arial"/>
                <w:sz w:val="20"/>
                <w:szCs w:val="20"/>
              </w:rPr>
              <w:t xml:space="preserve">s </w:t>
            </w:r>
            <w:r w:rsidR="003E175A" w:rsidRPr="00381840">
              <w:rPr>
                <w:rFonts w:ascii="Arial Nova Light" w:hAnsi="Arial Nova Light" w:cs="Arial"/>
                <w:sz w:val="20"/>
                <w:szCs w:val="20"/>
              </w:rPr>
              <w:t>to redress gender imbalance</w:t>
            </w:r>
            <w:r w:rsidR="005466E0" w:rsidRPr="00381840">
              <w:rPr>
                <w:rFonts w:ascii="Arial Nova Light" w:hAnsi="Arial Nova Light" w:cs="Arial"/>
                <w:sz w:val="20"/>
                <w:szCs w:val="20"/>
              </w:rPr>
              <w:t>s</w:t>
            </w:r>
            <w:r w:rsidR="003E175A" w:rsidRPr="00381840">
              <w:rPr>
                <w:rFonts w:ascii="Arial Nova Light" w:hAnsi="Arial Nova Light" w:cs="Arial"/>
                <w:sz w:val="20"/>
                <w:szCs w:val="20"/>
              </w:rPr>
              <w:t xml:space="preserve"> and uphold and strengthen </w:t>
            </w:r>
            <w:r w:rsidR="005466E0" w:rsidRPr="00381840">
              <w:rPr>
                <w:rFonts w:ascii="Arial Nova Light" w:hAnsi="Arial Nova Light" w:cs="Arial"/>
                <w:sz w:val="20"/>
                <w:szCs w:val="20"/>
              </w:rPr>
              <w:t>gender equality</w:t>
            </w:r>
            <w:r w:rsidR="003E175A" w:rsidRPr="00381840">
              <w:rPr>
                <w:rFonts w:ascii="Arial Nova Light" w:hAnsi="Arial Nova Light" w:cs="Arial"/>
                <w:sz w:val="20"/>
                <w:szCs w:val="20"/>
              </w:rPr>
              <w:t xml:space="preserve"> </w:t>
            </w:r>
            <w:r w:rsidR="00D86A42" w:rsidRPr="00381840">
              <w:rPr>
                <w:rFonts w:ascii="Arial Nova Light" w:hAnsi="Arial Nova Light" w:cs="Arial"/>
                <w:sz w:val="20"/>
                <w:szCs w:val="20"/>
              </w:rPr>
              <w:t>in projects</w:t>
            </w:r>
            <w:r w:rsidR="00F47C56" w:rsidRPr="00381840">
              <w:rPr>
                <w:rFonts w:ascii="Arial Nova Light" w:hAnsi="Arial Nova Light" w:cs="Arial"/>
                <w:sz w:val="20"/>
                <w:szCs w:val="20"/>
              </w:rPr>
              <w:t xml:space="preserve">, </w:t>
            </w:r>
            <w:proofErr w:type="gramStart"/>
            <w:r w:rsidR="00D86A42" w:rsidRPr="00381840">
              <w:rPr>
                <w:rFonts w:ascii="Arial Nova Light" w:hAnsi="Arial Nova Light" w:cs="Arial"/>
                <w:sz w:val="20"/>
                <w:szCs w:val="20"/>
              </w:rPr>
              <w:t>program</w:t>
            </w:r>
            <w:r w:rsidR="00F47C56" w:rsidRPr="00381840">
              <w:rPr>
                <w:rFonts w:ascii="Arial Nova Light" w:hAnsi="Arial Nova Light" w:cs="Arial"/>
                <w:sz w:val="20"/>
                <w:szCs w:val="20"/>
              </w:rPr>
              <w:t>s</w:t>
            </w:r>
            <w:proofErr w:type="gramEnd"/>
            <w:r w:rsidR="00D86A42" w:rsidRPr="00381840">
              <w:rPr>
                <w:rFonts w:ascii="Arial Nova Light" w:hAnsi="Arial Nova Light" w:cs="Arial"/>
                <w:sz w:val="20"/>
                <w:szCs w:val="20"/>
              </w:rPr>
              <w:t xml:space="preserve"> and functions</w:t>
            </w:r>
            <w:r w:rsidR="009F076C">
              <w:rPr>
                <w:rFonts w:ascii="Arial Nova Light" w:hAnsi="Arial Nova Light" w:cs="Arial"/>
                <w:sz w:val="20"/>
                <w:szCs w:val="20"/>
              </w:rPr>
              <w:t>.</w:t>
            </w:r>
          </w:p>
          <w:p w14:paraId="608AB8E5" w14:textId="7D9512C8" w:rsidR="003E175A" w:rsidRPr="00381840" w:rsidRDefault="00B6380E" w:rsidP="005478B3">
            <w:pPr>
              <w:pStyle w:val="ListParagraph"/>
              <w:numPr>
                <w:ilvl w:val="0"/>
                <w:numId w:val="7"/>
              </w:numPr>
              <w:tabs>
                <w:tab w:val="clear" w:pos="720"/>
              </w:tabs>
              <w:spacing w:before="60" w:after="60" w:line="240" w:lineRule="auto"/>
              <w:ind w:left="306" w:hanging="357"/>
              <w:contextualSpacing w:val="0"/>
              <w:jc w:val="both"/>
              <w:rPr>
                <w:rFonts w:ascii="Arial Nova Light" w:hAnsi="Arial Nova Light" w:cs="Arial"/>
                <w:sz w:val="20"/>
                <w:szCs w:val="20"/>
              </w:rPr>
            </w:pPr>
            <w:r>
              <w:rPr>
                <w:rFonts w:ascii="Arial Nova Light" w:hAnsi="Arial Nova Light" w:cs="Arial"/>
                <w:sz w:val="20"/>
                <w:szCs w:val="20"/>
              </w:rPr>
              <w:t>H</w:t>
            </w:r>
            <w:r w:rsidR="00155F00" w:rsidRPr="00381840">
              <w:rPr>
                <w:rFonts w:ascii="Arial Nova Light" w:hAnsi="Arial Nova Light" w:cs="Arial"/>
                <w:sz w:val="20"/>
                <w:szCs w:val="20"/>
              </w:rPr>
              <w:t>as s</w:t>
            </w:r>
            <w:r w:rsidR="003E175A" w:rsidRPr="00381840">
              <w:rPr>
                <w:rFonts w:ascii="Arial Nova Light" w:hAnsi="Arial Nova Light" w:cs="Arial"/>
                <w:sz w:val="20"/>
                <w:szCs w:val="20"/>
              </w:rPr>
              <w:t xml:space="preserve">taff </w:t>
            </w:r>
            <w:r w:rsidR="00155F00" w:rsidRPr="00381840">
              <w:rPr>
                <w:rFonts w:ascii="Arial Nova Light" w:hAnsi="Arial Nova Light" w:cs="Arial"/>
                <w:sz w:val="20"/>
                <w:szCs w:val="20"/>
              </w:rPr>
              <w:t xml:space="preserve">with </w:t>
            </w:r>
            <w:r w:rsidR="003E175A" w:rsidRPr="00381840">
              <w:rPr>
                <w:rFonts w:ascii="Arial Nova Light" w:hAnsi="Arial Nova Light" w:cs="Arial"/>
                <w:sz w:val="20"/>
                <w:szCs w:val="20"/>
              </w:rPr>
              <w:t>the necessary knowledge, skills and attitudes to gender mainstream their work</w:t>
            </w:r>
            <w:r w:rsidR="009F076C">
              <w:rPr>
                <w:rFonts w:ascii="Arial Nova Light" w:hAnsi="Arial Nova Light" w:cs="Arial"/>
                <w:sz w:val="20"/>
                <w:szCs w:val="20"/>
              </w:rPr>
              <w:t>.</w:t>
            </w:r>
          </w:p>
        </w:tc>
      </w:tr>
      <w:tr w:rsidR="00F160A9" w:rsidRPr="00381840" w14:paraId="57B732F8" w14:textId="77777777" w:rsidTr="00904C4D">
        <w:tc>
          <w:tcPr>
            <w:tcW w:w="1374" w:type="dxa"/>
            <w:shd w:val="clear" w:color="auto" w:fill="FFFFFF" w:themeFill="background1"/>
          </w:tcPr>
          <w:p w14:paraId="3C812909" w14:textId="77777777" w:rsidR="00F160A9" w:rsidRPr="00381840" w:rsidRDefault="00F160A9" w:rsidP="005478B3">
            <w:pPr>
              <w:spacing w:before="240" w:after="120" w:line="240" w:lineRule="auto"/>
              <w:jc w:val="center"/>
              <w:rPr>
                <w:rFonts w:ascii="Arial Nova Light" w:hAnsi="Arial Nova Light" w:cs="Arial"/>
                <w:noProof/>
              </w:rPr>
            </w:pPr>
            <w:r w:rsidRPr="00381840">
              <w:rPr>
                <w:rFonts w:ascii="Arial Nova Light" w:hAnsi="Arial Nova Light" w:cs="Arial"/>
                <w:noProof/>
              </w:rPr>
              <w:drawing>
                <wp:inline distT="0" distB="0" distL="0" distR="0" wp14:anchorId="5F40F5C3" wp14:editId="5A211999">
                  <wp:extent cx="685800" cy="685800"/>
                  <wp:effectExtent l="0" t="0" r="0" b="0"/>
                  <wp:docPr id="247" name="Graphic 247" descr="Business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BusinessGrowth.svg"/>
                          <pic:cNvPicPr/>
                        </pic:nvPicPr>
                        <pic:blipFill>
                          <a:blip r:embed="rId125" cstate="print">
                            <a:extLst>
                              <a:ext uri="{28A0092B-C50C-407E-A947-70E740481C1C}">
                                <a14:useLocalDpi xmlns:a14="http://schemas.microsoft.com/office/drawing/2010/main" val="0"/>
                              </a:ext>
                              <a:ext uri="{96DAC541-7B7A-43D3-8B79-37D633B846F1}">
                                <asvg:svgBlip xmlns:asvg="http://schemas.microsoft.com/office/drawing/2016/SVG/main" r:embed="rId126"/>
                              </a:ext>
                            </a:extLst>
                          </a:blip>
                          <a:stretch>
                            <a:fillRect/>
                          </a:stretch>
                        </pic:blipFill>
                        <pic:spPr>
                          <a:xfrm>
                            <a:off x="0" y="0"/>
                            <a:ext cx="685800" cy="685800"/>
                          </a:xfrm>
                          <a:prstGeom prst="rect">
                            <a:avLst/>
                          </a:prstGeom>
                        </pic:spPr>
                      </pic:pic>
                    </a:graphicData>
                  </a:graphic>
                </wp:inline>
              </w:drawing>
            </w:r>
          </w:p>
        </w:tc>
        <w:tc>
          <w:tcPr>
            <w:tcW w:w="2471" w:type="dxa"/>
            <w:shd w:val="clear" w:color="auto" w:fill="FFFFFF" w:themeFill="background1"/>
          </w:tcPr>
          <w:p w14:paraId="4210237F" w14:textId="2B75317A" w:rsidR="00F160A9" w:rsidRPr="00381840" w:rsidRDefault="00414AF0" w:rsidP="005478B3">
            <w:pPr>
              <w:spacing w:before="240" w:after="120" w:line="240" w:lineRule="auto"/>
              <w:jc w:val="center"/>
              <w:rPr>
                <w:rFonts w:ascii="Arial Nova Light" w:eastAsia="Times New Roman" w:hAnsi="Arial Nova Light" w:cs="Arial"/>
                <w:b/>
                <w:color w:val="000000"/>
                <w:lang w:val="en-NZ" w:eastAsia="en-NZ"/>
              </w:rPr>
            </w:pPr>
            <w:r>
              <w:rPr>
                <w:rFonts w:ascii="Arial Nova Light" w:eastAsia="Times New Roman" w:hAnsi="Arial Nova Light" w:cs="Arial"/>
                <w:b/>
                <w:color w:val="000000"/>
                <w:lang w:val="en-NZ" w:eastAsia="en-NZ"/>
              </w:rPr>
              <w:t xml:space="preserve">MONITORING AND </w:t>
            </w:r>
            <w:r w:rsidR="00F160A9" w:rsidRPr="00381840">
              <w:rPr>
                <w:rFonts w:ascii="Arial Nova Light" w:eastAsia="Times New Roman" w:hAnsi="Arial Nova Light" w:cs="Arial"/>
                <w:b/>
                <w:color w:val="000000"/>
                <w:lang w:val="en-NZ" w:eastAsia="en-NZ"/>
              </w:rPr>
              <w:t>EVALUATION</w:t>
            </w:r>
          </w:p>
        </w:tc>
        <w:tc>
          <w:tcPr>
            <w:tcW w:w="5364" w:type="dxa"/>
            <w:shd w:val="clear" w:color="auto" w:fill="FFFFFF" w:themeFill="background1"/>
          </w:tcPr>
          <w:p w14:paraId="002EA831" w14:textId="6D73EBC2" w:rsidR="00F160A9" w:rsidRPr="00381840" w:rsidRDefault="00B6380E" w:rsidP="005478B3">
            <w:pPr>
              <w:pStyle w:val="ListParagraph"/>
              <w:numPr>
                <w:ilvl w:val="0"/>
                <w:numId w:val="7"/>
              </w:numPr>
              <w:tabs>
                <w:tab w:val="clear" w:pos="720"/>
              </w:tabs>
              <w:spacing w:before="60" w:after="60" w:line="240" w:lineRule="auto"/>
              <w:ind w:left="306" w:hanging="295"/>
              <w:contextualSpacing w:val="0"/>
              <w:jc w:val="both"/>
              <w:rPr>
                <w:rFonts w:ascii="Arial Nova Light" w:hAnsi="Arial Nova Light" w:cs="Arial"/>
                <w:sz w:val="20"/>
                <w:szCs w:val="20"/>
              </w:rPr>
            </w:pPr>
            <w:r>
              <w:rPr>
                <w:rFonts w:ascii="Arial Nova Light" w:hAnsi="Arial Nova Light" w:cs="Arial"/>
                <w:sz w:val="20"/>
                <w:szCs w:val="20"/>
              </w:rPr>
              <w:t>M</w:t>
            </w:r>
            <w:r w:rsidR="00EC2F50" w:rsidRPr="00381840">
              <w:rPr>
                <w:rFonts w:ascii="Arial Nova Light" w:hAnsi="Arial Nova Light" w:cs="Arial"/>
                <w:sz w:val="20"/>
                <w:szCs w:val="20"/>
              </w:rPr>
              <w:t>onitors and evaluates t</w:t>
            </w:r>
            <w:r w:rsidR="00F160A9" w:rsidRPr="00381840">
              <w:rPr>
                <w:rFonts w:ascii="Arial Nova Light" w:hAnsi="Arial Nova Light" w:cs="Arial"/>
                <w:sz w:val="20"/>
                <w:szCs w:val="20"/>
              </w:rPr>
              <w:t xml:space="preserve">he gender impact of </w:t>
            </w:r>
            <w:r w:rsidR="00EC2F50" w:rsidRPr="00381840">
              <w:rPr>
                <w:rFonts w:ascii="Arial Nova Light" w:hAnsi="Arial Nova Light" w:cs="Arial"/>
                <w:sz w:val="20"/>
                <w:szCs w:val="20"/>
              </w:rPr>
              <w:t xml:space="preserve">its </w:t>
            </w:r>
            <w:r w:rsidR="00F160A9" w:rsidRPr="00381840">
              <w:rPr>
                <w:rFonts w:ascii="Arial Nova Light" w:hAnsi="Arial Nova Light" w:cs="Arial"/>
                <w:sz w:val="20"/>
                <w:szCs w:val="20"/>
              </w:rPr>
              <w:t>program</w:t>
            </w:r>
            <w:r>
              <w:rPr>
                <w:rFonts w:ascii="Arial Nova Light" w:hAnsi="Arial Nova Light" w:cs="Arial"/>
                <w:sz w:val="20"/>
                <w:szCs w:val="20"/>
              </w:rPr>
              <w:t>s</w:t>
            </w:r>
            <w:r w:rsidR="00F160A9" w:rsidRPr="00381840">
              <w:rPr>
                <w:rFonts w:ascii="Arial Nova Light" w:hAnsi="Arial Nova Light" w:cs="Arial"/>
                <w:sz w:val="20"/>
                <w:szCs w:val="20"/>
              </w:rPr>
              <w:t>/projects and functions</w:t>
            </w:r>
            <w:r w:rsidR="009F076C">
              <w:rPr>
                <w:rFonts w:ascii="Arial Nova Light" w:hAnsi="Arial Nova Light" w:cs="Arial"/>
                <w:sz w:val="20"/>
                <w:szCs w:val="20"/>
              </w:rPr>
              <w:t>.</w:t>
            </w:r>
            <w:r w:rsidR="00F160A9" w:rsidRPr="00381840">
              <w:rPr>
                <w:rFonts w:ascii="Arial Nova Light" w:hAnsi="Arial Nova Light" w:cs="Arial"/>
                <w:sz w:val="20"/>
                <w:szCs w:val="20"/>
              </w:rPr>
              <w:t xml:space="preserve"> </w:t>
            </w:r>
          </w:p>
          <w:p w14:paraId="18F7063E" w14:textId="0E92F4EF" w:rsidR="00F160A9" w:rsidRPr="00381840" w:rsidRDefault="00B6380E" w:rsidP="005478B3">
            <w:pPr>
              <w:pStyle w:val="ListParagraph"/>
              <w:numPr>
                <w:ilvl w:val="0"/>
                <w:numId w:val="7"/>
              </w:numPr>
              <w:tabs>
                <w:tab w:val="clear" w:pos="720"/>
              </w:tabs>
              <w:spacing w:before="60" w:after="60" w:line="240" w:lineRule="auto"/>
              <w:ind w:left="306" w:hanging="295"/>
              <w:contextualSpacing w:val="0"/>
              <w:jc w:val="both"/>
              <w:rPr>
                <w:rFonts w:ascii="Arial Nova Light" w:hAnsi="Arial Nova Light" w:cs="Arial"/>
                <w:sz w:val="20"/>
                <w:szCs w:val="20"/>
              </w:rPr>
            </w:pPr>
            <w:r>
              <w:rPr>
                <w:rFonts w:ascii="Arial Nova Light" w:hAnsi="Arial Nova Light" w:cs="Arial"/>
                <w:sz w:val="20"/>
                <w:szCs w:val="20"/>
              </w:rPr>
              <w:t>C</w:t>
            </w:r>
            <w:r w:rsidR="00A32639" w:rsidRPr="00381840">
              <w:rPr>
                <w:rFonts w:ascii="Arial Nova Light" w:hAnsi="Arial Nova Light" w:cs="Arial"/>
                <w:sz w:val="20"/>
                <w:szCs w:val="20"/>
              </w:rPr>
              <w:t xml:space="preserve">an demonstrate that it </w:t>
            </w:r>
            <w:r w:rsidR="00083E66" w:rsidRPr="00381840">
              <w:rPr>
                <w:rFonts w:ascii="Arial Nova Light" w:hAnsi="Arial Nova Light" w:cs="Arial"/>
                <w:sz w:val="20"/>
                <w:szCs w:val="20"/>
              </w:rPr>
              <w:t>contribute</w:t>
            </w:r>
            <w:r w:rsidR="00A32639" w:rsidRPr="00381840">
              <w:rPr>
                <w:rFonts w:ascii="Arial Nova Light" w:hAnsi="Arial Nova Light" w:cs="Arial"/>
                <w:sz w:val="20"/>
                <w:szCs w:val="20"/>
              </w:rPr>
              <w:t xml:space="preserve">s </w:t>
            </w:r>
            <w:r w:rsidR="00083E66" w:rsidRPr="00381840">
              <w:rPr>
                <w:rFonts w:ascii="Arial Nova Light" w:hAnsi="Arial Nova Light" w:cs="Arial"/>
                <w:sz w:val="20"/>
                <w:szCs w:val="20"/>
              </w:rPr>
              <w:t xml:space="preserve">to gender equality </w:t>
            </w:r>
            <w:r w:rsidR="00A32639" w:rsidRPr="00381840">
              <w:rPr>
                <w:rFonts w:ascii="Arial Nova Light" w:hAnsi="Arial Nova Light" w:cs="Arial"/>
                <w:sz w:val="20"/>
                <w:szCs w:val="20"/>
              </w:rPr>
              <w:t xml:space="preserve">and the empowerment of women and girls </w:t>
            </w:r>
            <w:r w:rsidR="00083E66" w:rsidRPr="00381840">
              <w:rPr>
                <w:rFonts w:ascii="Arial Nova Light" w:hAnsi="Arial Nova Light" w:cs="Arial"/>
                <w:sz w:val="20"/>
                <w:szCs w:val="20"/>
              </w:rPr>
              <w:t>through its p</w:t>
            </w:r>
            <w:r w:rsidR="00F160A9" w:rsidRPr="00381840">
              <w:rPr>
                <w:rFonts w:ascii="Arial Nova Light" w:hAnsi="Arial Nova Light" w:cs="Arial"/>
                <w:sz w:val="20"/>
                <w:szCs w:val="20"/>
              </w:rPr>
              <w:t>rograms</w:t>
            </w:r>
            <w:r w:rsidR="00B438D3" w:rsidRPr="00381840">
              <w:rPr>
                <w:rFonts w:ascii="Arial Nova Light" w:hAnsi="Arial Nova Light" w:cs="Arial"/>
                <w:sz w:val="20"/>
                <w:szCs w:val="20"/>
              </w:rPr>
              <w:t xml:space="preserve">, </w:t>
            </w:r>
            <w:proofErr w:type="gramStart"/>
            <w:r w:rsidR="00F160A9" w:rsidRPr="00381840">
              <w:rPr>
                <w:rFonts w:ascii="Arial Nova Light" w:hAnsi="Arial Nova Light" w:cs="Arial"/>
                <w:sz w:val="20"/>
                <w:szCs w:val="20"/>
              </w:rPr>
              <w:t>projects</w:t>
            </w:r>
            <w:proofErr w:type="gramEnd"/>
            <w:r w:rsidR="00F160A9" w:rsidRPr="00381840">
              <w:rPr>
                <w:rFonts w:ascii="Arial Nova Light" w:hAnsi="Arial Nova Light" w:cs="Arial"/>
                <w:sz w:val="20"/>
                <w:szCs w:val="20"/>
              </w:rPr>
              <w:t xml:space="preserve"> and functions.</w:t>
            </w:r>
          </w:p>
        </w:tc>
      </w:tr>
      <w:tr w:rsidR="00F160A9" w:rsidRPr="00381840" w14:paraId="2332645C" w14:textId="77777777" w:rsidTr="00CD4BC2">
        <w:trPr>
          <w:trHeight w:val="986"/>
        </w:trPr>
        <w:tc>
          <w:tcPr>
            <w:tcW w:w="9209" w:type="dxa"/>
            <w:gridSpan w:val="3"/>
            <w:tcBorders>
              <w:bottom w:val="single" w:sz="4" w:space="0" w:color="auto"/>
            </w:tcBorders>
            <w:shd w:val="clear" w:color="auto" w:fill="FFFFFF" w:themeFill="background1"/>
          </w:tcPr>
          <w:p w14:paraId="2A2B3004" w14:textId="36CB2C1F" w:rsidR="00F160A9" w:rsidRPr="00381840" w:rsidRDefault="00F160A9" w:rsidP="005478B3">
            <w:pPr>
              <w:spacing w:before="60" w:after="60" w:line="240" w:lineRule="auto"/>
              <w:ind w:left="-51"/>
              <w:rPr>
                <w:rFonts w:ascii="Arial Nova Light" w:hAnsi="Arial Nova Light" w:cs="Arial"/>
                <w:b/>
                <w:sz w:val="20"/>
                <w:szCs w:val="20"/>
              </w:rPr>
            </w:pPr>
            <w:r w:rsidRPr="00381840">
              <w:rPr>
                <w:rFonts w:ascii="Arial Nova Light" w:hAnsi="Arial Nova Light" w:cs="Arial"/>
                <w:b/>
                <w:sz w:val="20"/>
                <w:szCs w:val="20"/>
              </w:rPr>
              <w:t xml:space="preserve">Possible </w:t>
            </w:r>
            <w:r w:rsidR="000801BD">
              <w:rPr>
                <w:rFonts w:ascii="Arial Nova Light" w:hAnsi="Arial Nova Light" w:cs="Arial"/>
                <w:b/>
                <w:sz w:val="20"/>
                <w:szCs w:val="20"/>
              </w:rPr>
              <w:t>a</w:t>
            </w:r>
            <w:r w:rsidRPr="00381840">
              <w:rPr>
                <w:rFonts w:ascii="Arial Nova Light" w:hAnsi="Arial Nova Light" w:cs="Arial"/>
                <w:b/>
                <w:sz w:val="20"/>
                <w:szCs w:val="20"/>
              </w:rPr>
              <w:t>ctions</w:t>
            </w:r>
          </w:p>
          <w:p w14:paraId="6BFFDC21" w14:textId="1AF84FEF" w:rsidR="00E677C7" w:rsidRPr="00B6380E" w:rsidRDefault="00E677C7" w:rsidP="00830389">
            <w:pPr>
              <w:pStyle w:val="ListParagraph"/>
              <w:numPr>
                <w:ilvl w:val="0"/>
                <w:numId w:val="47"/>
              </w:numPr>
              <w:spacing w:before="60" w:after="120" w:line="240" w:lineRule="auto"/>
              <w:ind w:left="453" w:hanging="357"/>
              <w:contextualSpacing w:val="0"/>
              <w:jc w:val="both"/>
              <w:rPr>
                <w:rFonts w:ascii="Arial Nova Light" w:hAnsi="Arial Nova Light" w:cs="Arial"/>
                <w:sz w:val="20"/>
                <w:szCs w:val="20"/>
              </w:rPr>
            </w:pPr>
            <w:r w:rsidRPr="00B6380E">
              <w:rPr>
                <w:rFonts w:ascii="Arial Nova Light" w:eastAsia="Times New Roman" w:hAnsi="Arial Nova Light" w:cs="Arial"/>
                <w:sz w:val="20"/>
                <w:szCs w:val="20"/>
                <w:lang w:eastAsia="en-NZ"/>
              </w:rPr>
              <w:t>Adopt a gender mainstreaming strategy related to the NHRI</w:t>
            </w:r>
            <w:r w:rsidR="00B6380E" w:rsidRPr="00B6380E">
              <w:rPr>
                <w:rFonts w:ascii="Arial Nova Light" w:eastAsia="Times New Roman" w:hAnsi="Arial Nova Light" w:cs="Arial"/>
                <w:sz w:val="20"/>
                <w:szCs w:val="20"/>
                <w:lang w:eastAsia="en-NZ"/>
              </w:rPr>
              <w:t>’</w:t>
            </w:r>
            <w:r w:rsidRPr="00B6380E">
              <w:rPr>
                <w:rFonts w:ascii="Arial Nova Light" w:eastAsia="Times New Roman" w:hAnsi="Arial Nova Light" w:cs="Arial"/>
                <w:sz w:val="20"/>
                <w:szCs w:val="20"/>
                <w:lang w:eastAsia="en-NZ"/>
              </w:rPr>
              <w:t>s external work.</w:t>
            </w:r>
          </w:p>
          <w:p w14:paraId="1E19FD1C" w14:textId="629222C1" w:rsidR="00F160A9" w:rsidRPr="00B6380E" w:rsidRDefault="00FE4F8C" w:rsidP="00830389">
            <w:pPr>
              <w:pStyle w:val="ListParagraph"/>
              <w:numPr>
                <w:ilvl w:val="0"/>
                <w:numId w:val="47"/>
              </w:numPr>
              <w:spacing w:before="60" w:after="120" w:line="240" w:lineRule="auto"/>
              <w:ind w:left="453" w:hanging="357"/>
              <w:contextualSpacing w:val="0"/>
              <w:jc w:val="both"/>
              <w:rPr>
                <w:rFonts w:ascii="Arial Nova Light" w:hAnsi="Arial Nova Light" w:cs="Arial"/>
                <w:sz w:val="20"/>
                <w:szCs w:val="20"/>
              </w:rPr>
            </w:pPr>
            <w:r w:rsidRPr="00B6380E">
              <w:rPr>
                <w:rFonts w:ascii="Arial Nova Light" w:eastAsia="Times New Roman" w:hAnsi="Arial Nova Light" w:cs="Arial"/>
                <w:sz w:val="20"/>
                <w:szCs w:val="20"/>
                <w:lang w:eastAsia="en-NZ"/>
              </w:rPr>
              <w:t xml:space="preserve">Review </w:t>
            </w:r>
            <w:r w:rsidR="00DB6D13" w:rsidRPr="00B6380E">
              <w:rPr>
                <w:rFonts w:ascii="Arial Nova Light" w:eastAsia="Times New Roman" w:hAnsi="Arial Nova Light" w:cs="Arial"/>
                <w:sz w:val="20"/>
                <w:szCs w:val="20"/>
                <w:lang w:eastAsia="en-NZ"/>
              </w:rPr>
              <w:t xml:space="preserve">existing </w:t>
            </w:r>
            <w:r w:rsidR="00F41067" w:rsidRPr="00B6380E">
              <w:rPr>
                <w:rFonts w:ascii="Arial Nova Light" w:hAnsi="Arial Nova Light" w:cs="Arial"/>
                <w:sz w:val="20"/>
                <w:szCs w:val="20"/>
              </w:rPr>
              <w:t xml:space="preserve">projects, </w:t>
            </w:r>
            <w:proofErr w:type="gramStart"/>
            <w:r w:rsidR="00F41067" w:rsidRPr="00B6380E">
              <w:rPr>
                <w:rFonts w:ascii="Arial Nova Light" w:hAnsi="Arial Nova Light" w:cs="Arial"/>
                <w:sz w:val="20"/>
                <w:szCs w:val="20"/>
              </w:rPr>
              <w:t>programs</w:t>
            </w:r>
            <w:proofErr w:type="gramEnd"/>
            <w:r w:rsidR="00B6380E" w:rsidRPr="00B6380E">
              <w:rPr>
                <w:rFonts w:ascii="Arial Nova Light" w:hAnsi="Arial Nova Light" w:cs="Arial"/>
                <w:sz w:val="20"/>
                <w:szCs w:val="20"/>
              </w:rPr>
              <w:t xml:space="preserve"> and</w:t>
            </w:r>
            <w:r w:rsidR="00F41067" w:rsidRPr="00B6380E">
              <w:rPr>
                <w:rFonts w:ascii="Arial Nova Light" w:hAnsi="Arial Nova Light" w:cs="Arial"/>
                <w:sz w:val="20"/>
                <w:szCs w:val="20"/>
              </w:rPr>
              <w:t xml:space="preserve"> activities</w:t>
            </w:r>
            <w:r w:rsidR="00F41067" w:rsidRPr="00B6380E">
              <w:rPr>
                <w:rFonts w:ascii="Arial Nova Light" w:hAnsi="Arial Nova Light" w:cs="Arial"/>
                <w:i/>
                <w:sz w:val="20"/>
                <w:szCs w:val="20"/>
              </w:rPr>
              <w:t xml:space="preserve"> </w:t>
            </w:r>
            <w:r w:rsidR="00720142" w:rsidRPr="00B6380E">
              <w:rPr>
                <w:rFonts w:ascii="Arial Nova Light" w:eastAsia="Times New Roman" w:hAnsi="Arial Nova Light" w:cs="Arial"/>
                <w:sz w:val="20"/>
                <w:szCs w:val="20"/>
                <w:lang w:eastAsia="en-NZ"/>
              </w:rPr>
              <w:t>to ensure</w:t>
            </w:r>
            <w:r w:rsidRPr="00B6380E">
              <w:rPr>
                <w:rFonts w:ascii="Arial Nova Light" w:eastAsia="Times New Roman" w:hAnsi="Arial Nova Light" w:cs="Arial"/>
                <w:sz w:val="20"/>
                <w:szCs w:val="20"/>
                <w:lang w:eastAsia="en-NZ"/>
              </w:rPr>
              <w:t xml:space="preserve"> </w:t>
            </w:r>
            <w:r w:rsidR="00CD4BC2" w:rsidRPr="00B6380E">
              <w:rPr>
                <w:rFonts w:ascii="Arial Nova Light" w:eastAsia="Times New Roman" w:hAnsi="Arial Nova Light" w:cs="Arial"/>
                <w:sz w:val="20"/>
                <w:szCs w:val="20"/>
                <w:lang w:eastAsia="en-NZ"/>
              </w:rPr>
              <w:t>a gender lens is applied to</w:t>
            </w:r>
            <w:r w:rsidR="00720142" w:rsidRPr="00B6380E">
              <w:rPr>
                <w:rFonts w:ascii="Arial Nova Light" w:hAnsi="Arial Nova Light" w:cs="Arial"/>
                <w:sz w:val="20"/>
                <w:szCs w:val="20"/>
              </w:rPr>
              <w:t xml:space="preserve"> </w:t>
            </w:r>
            <w:r w:rsidR="00FF0F5D" w:rsidRPr="00B6380E">
              <w:rPr>
                <w:rFonts w:ascii="Arial Nova Light" w:hAnsi="Arial Nova Light" w:cs="Arial"/>
                <w:sz w:val="20"/>
                <w:szCs w:val="20"/>
              </w:rPr>
              <w:t xml:space="preserve">all </w:t>
            </w:r>
            <w:r w:rsidR="00720142" w:rsidRPr="00B6380E">
              <w:rPr>
                <w:rFonts w:ascii="Arial Nova Light" w:hAnsi="Arial Nova Light" w:cs="Arial"/>
                <w:sz w:val="20"/>
                <w:szCs w:val="20"/>
              </w:rPr>
              <w:t>planning, implementation</w:t>
            </w:r>
            <w:r w:rsidR="00414AF0" w:rsidRPr="00B6380E">
              <w:rPr>
                <w:rFonts w:ascii="Arial Nova Light" w:hAnsi="Arial Nova Light" w:cs="Arial"/>
                <w:sz w:val="20"/>
                <w:szCs w:val="20"/>
              </w:rPr>
              <w:t>, monitoring</w:t>
            </w:r>
            <w:r w:rsidR="00720142" w:rsidRPr="00B6380E">
              <w:rPr>
                <w:rFonts w:ascii="Arial Nova Light" w:hAnsi="Arial Nova Light" w:cs="Arial"/>
                <w:sz w:val="20"/>
                <w:szCs w:val="20"/>
              </w:rPr>
              <w:t xml:space="preserve"> and evaluation processes</w:t>
            </w:r>
            <w:r w:rsidR="00414AF0" w:rsidRPr="00B6380E">
              <w:rPr>
                <w:rFonts w:ascii="Arial Nova Light" w:hAnsi="Arial Nova Light" w:cs="Arial"/>
                <w:sz w:val="20"/>
                <w:szCs w:val="20"/>
              </w:rPr>
              <w:t>.</w:t>
            </w:r>
            <w:r w:rsidR="009801E8" w:rsidRPr="00B6380E">
              <w:rPr>
                <w:rFonts w:ascii="Arial Nova Light" w:hAnsi="Arial Nova Light" w:cs="Arial"/>
                <w:sz w:val="20"/>
                <w:szCs w:val="20"/>
              </w:rPr>
              <w:t xml:space="preserve"> </w:t>
            </w:r>
            <w:r w:rsidR="00942AE4" w:rsidRPr="00B6380E">
              <w:rPr>
                <w:rFonts w:ascii="Arial Nova Light" w:hAnsi="Arial Nova Light" w:cs="Arial"/>
                <w:sz w:val="20"/>
                <w:szCs w:val="20"/>
              </w:rPr>
              <w:t xml:space="preserve">Address </w:t>
            </w:r>
            <w:r w:rsidR="009801E8" w:rsidRPr="00B6380E">
              <w:rPr>
                <w:rFonts w:ascii="Arial Nova Light" w:hAnsi="Arial Nova Light" w:cs="Arial"/>
                <w:sz w:val="20"/>
                <w:szCs w:val="20"/>
              </w:rPr>
              <w:t>gaps</w:t>
            </w:r>
            <w:r w:rsidR="00B6380E">
              <w:rPr>
                <w:rFonts w:ascii="Arial Nova Light" w:hAnsi="Arial Nova Light" w:cs="Arial"/>
                <w:sz w:val="20"/>
                <w:szCs w:val="20"/>
              </w:rPr>
              <w:t xml:space="preserve"> that are identified</w:t>
            </w:r>
            <w:r w:rsidR="00942AE4" w:rsidRPr="00B6380E">
              <w:rPr>
                <w:rFonts w:ascii="Arial Nova Light" w:hAnsi="Arial Nova Light" w:cs="Arial"/>
                <w:sz w:val="20"/>
                <w:szCs w:val="20"/>
              </w:rPr>
              <w:t xml:space="preserve">. </w:t>
            </w:r>
          </w:p>
          <w:p w14:paraId="182DAFEE" w14:textId="77777777" w:rsidR="004440A8" w:rsidRPr="00315F26" w:rsidRDefault="004440A8" w:rsidP="00830389">
            <w:pPr>
              <w:pStyle w:val="ListParagraph"/>
              <w:numPr>
                <w:ilvl w:val="0"/>
                <w:numId w:val="47"/>
              </w:numPr>
              <w:spacing w:before="60" w:after="120" w:line="240" w:lineRule="auto"/>
              <w:ind w:left="453" w:hanging="357"/>
              <w:contextualSpacing w:val="0"/>
              <w:jc w:val="both"/>
              <w:rPr>
                <w:rFonts w:ascii="Arial Nova Light" w:hAnsi="Arial Nova Light" w:cs="Arial"/>
                <w:sz w:val="20"/>
                <w:szCs w:val="20"/>
              </w:rPr>
            </w:pPr>
            <w:r w:rsidRPr="00B6380E">
              <w:rPr>
                <w:rFonts w:ascii="Arial Nova Light" w:hAnsi="Arial Nova Light" w:cs="Arial"/>
                <w:sz w:val="20"/>
                <w:szCs w:val="20"/>
              </w:rPr>
              <w:t>Apply a</w:t>
            </w:r>
            <w:r w:rsidRPr="00B6380E">
              <w:rPr>
                <w:rFonts w:ascii="Arial Nova Light" w:eastAsia="Times New Roman" w:hAnsi="Arial Nova Light" w:cs="Arial"/>
                <w:sz w:val="20"/>
                <w:szCs w:val="20"/>
                <w:lang w:eastAsia="en-NZ"/>
              </w:rPr>
              <w:t xml:space="preserve"> gender lens to</w:t>
            </w:r>
            <w:r w:rsidRPr="00B6380E">
              <w:rPr>
                <w:rFonts w:ascii="Arial Nova Light" w:hAnsi="Arial Nova Light" w:cs="Arial"/>
                <w:sz w:val="20"/>
                <w:szCs w:val="20"/>
              </w:rPr>
              <w:t xml:space="preserve"> forward planning, implementation, monitoring and evaluation processes.</w:t>
            </w:r>
          </w:p>
          <w:p w14:paraId="4BFC255E" w14:textId="53921861" w:rsidR="00106774" w:rsidRPr="008F1737" w:rsidRDefault="00B6380E" w:rsidP="00B6380E">
            <w:pPr>
              <w:pStyle w:val="ListParagraph"/>
              <w:numPr>
                <w:ilvl w:val="0"/>
                <w:numId w:val="47"/>
              </w:numPr>
              <w:spacing w:before="60" w:after="120" w:line="240" w:lineRule="auto"/>
              <w:ind w:left="453" w:hanging="357"/>
              <w:contextualSpacing w:val="0"/>
              <w:jc w:val="both"/>
              <w:rPr>
                <w:rFonts w:ascii="Arial Nova Light" w:hAnsi="Arial Nova Light" w:cs="Arial"/>
              </w:rPr>
            </w:pPr>
            <w:r>
              <w:rPr>
                <w:rFonts w:ascii="Arial Nova Light" w:hAnsi="Arial Nova Light" w:cs="Arial"/>
                <w:sz w:val="20"/>
                <w:szCs w:val="20"/>
              </w:rPr>
              <w:t>Allocate resources s</w:t>
            </w:r>
            <w:r w:rsidR="00106774" w:rsidRPr="00315F26">
              <w:rPr>
                <w:rFonts w:ascii="Arial Nova Light" w:hAnsi="Arial Nova Light" w:cs="Arial"/>
                <w:sz w:val="20"/>
                <w:szCs w:val="20"/>
              </w:rPr>
              <w:t>pecific</w:t>
            </w:r>
            <w:r>
              <w:rPr>
                <w:rFonts w:ascii="Arial Nova Light" w:hAnsi="Arial Nova Light" w:cs="Arial"/>
                <w:sz w:val="20"/>
                <w:szCs w:val="20"/>
              </w:rPr>
              <w:t>ally</w:t>
            </w:r>
            <w:r w:rsidR="00106774" w:rsidRPr="00315F26">
              <w:rPr>
                <w:rFonts w:ascii="Arial Nova Light" w:hAnsi="Arial Nova Light" w:cs="Arial"/>
                <w:sz w:val="20"/>
                <w:szCs w:val="20"/>
              </w:rPr>
              <w:t xml:space="preserve"> for gender work</w:t>
            </w:r>
            <w:r w:rsidR="00106774" w:rsidRPr="00315F26">
              <w:rPr>
                <w:rStyle w:val="FootnoteReference"/>
                <w:rFonts w:ascii="Arial Nova Light" w:hAnsi="Arial Nova Light" w:cs="Arial"/>
                <w:sz w:val="20"/>
                <w:szCs w:val="20"/>
              </w:rPr>
              <w:footnoteReference w:id="28"/>
            </w:r>
          </w:p>
        </w:tc>
      </w:tr>
    </w:tbl>
    <w:p w14:paraId="7C911C66" w14:textId="77777777" w:rsidR="00227B3B" w:rsidRDefault="00227B3B" w:rsidP="005478B3">
      <w:pPr>
        <w:spacing w:after="0" w:line="240" w:lineRule="auto"/>
        <w:jc w:val="both"/>
        <w:rPr>
          <w:rFonts w:ascii="Arial Nova Light" w:hAnsi="Arial Nova Light" w:cs="Arial"/>
          <w:color w:val="007EC4"/>
          <w:sz w:val="24"/>
          <w:szCs w:val="24"/>
        </w:rPr>
      </w:pPr>
    </w:p>
    <w:p w14:paraId="79F6A058" w14:textId="77777777" w:rsidR="00227B3B" w:rsidRDefault="00227B3B" w:rsidP="005478B3">
      <w:pPr>
        <w:spacing w:after="0" w:line="240" w:lineRule="auto"/>
        <w:jc w:val="both"/>
        <w:rPr>
          <w:rFonts w:ascii="Arial Nova Light" w:hAnsi="Arial Nova Light" w:cs="Arial"/>
          <w:color w:val="007EC4"/>
          <w:sz w:val="24"/>
          <w:szCs w:val="24"/>
        </w:rPr>
      </w:pPr>
    </w:p>
    <w:p w14:paraId="21E123DB" w14:textId="65FB6FA3" w:rsidR="00F160A9" w:rsidRPr="006D2FE9" w:rsidRDefault="006D2FE9" w:rsidP="005478B3">
      <w:pPr>
        <w:spacing w:after="0" w:line="240" w:lineRule="auto"/>
        <w:jc w:val="both"/>
        <w:rPr>
          <w:rFonts w:ascii="Arial Nova Light" w:hAnsi="Arial Nova Light" w:cs="Arial"/>
          <w:color w:val="007EC4"/>
          <w:sz w:val="24"/>
          <w:szCs w:val="24"/>
        </w:rPr>
      </w:pPr>
      <w:r>
        <w:rPr>
          <w:rFonts w:ascii="Arial Nova Light" w:hAnsi="Arial Nova Light" w:cs="Arial"/>
          <w:color w:val="007EC4"/>
          <w:sz w:val="24"/>
          <w:szCs w:val="24"/>
        </w:rPr>
        <w:t xml:space="preserve">3.2.2 </w:t>
      </w:r>
      <w:r w:rsidR="00F160A9" w:rsidRPr="006D2FE9">
        <w:rPr>
          <w:rFonts w:ascii="Arial Nova Light" w:hAnsi="Arial Nova Light" w:cs="Arial"/>
          <w:color w:val="007EC4"/>
          <w:sz w:val="24"/>
          <w:szCs w:val="24"/>
        </w:rPr>
        <w:t>Specific to NHRI functions and in addition to the above</w:t>
      </w:r>
      <w:r w:rsidR="005F55ED" w:rsidRPr="006D2FE9">
        <w:rPr>
          <w:rFonts w:ascii="Arial Nova Light" w:hAnsi="Arial Nova Light" w:cs="Arial"/>
          <w:color w:val="007EC4"/>
          <w:sz w:val="24"/>
          <w:szCs w:val="24"/>
        </w:rPr>
        <w:t xml:space="preserve"> </w:t>
      </w:r>
    </w:p>
    <w:p w14:paraId="38C5AFCF" w14:textId="77777777" w:rsidR="00437761" w:rsidRPr="00381840" w:rsidRDefault="00437761" w:rsidP="005478B3">
      <w:pPr>
        <w:spacing w:after="0" w:line="240" w:lineRule="auto"/>
        <w:jc w:val="both"/>
        <w:rPr>
          <w:rFonts w:ascii="Arial Nova Light" w:hAnsi="Arial Nova Light" w:cs="Arial"/>
        </w:rPr>
      </w:pPr>
    </w:p>
    <w:tbl>
      <w:tblPr>
        <w:tblStyle w:val="TableGrid"/>
        <w:tblW w:w="9209" w:type="dxa"/>
        <w:tblLook w:val="04A0" w:firstRow="1" w:lastRow="0" w:firstColumn="1" w:lastColumn="0" w:noHBand="0" w:noVBand="1"/>
      </w:tblPr>
      <w:tblGrid>
        <w:gridCol w:w="1374"/>
        <w:gridCol w:w="2471"/>
        <w:gridCol w:w="5364"/>
      </w:tblGrid>
      <w:tr w:rsidR="006D315E" w:rsidRPr="00381840" w14:paraId="0C61C3AC" w14:textId="77777777" w:rsidTr="00D7068C">
        <w:trPr>
          <w:trHeight w:val="520"/>
        </w:trPr>
        <w:tc>
          <w:tcPr>
            <w:tcW w:w="3845" w:type="dxa"/>
            <w:gridSpan w:val="2"/>
            <w:tcBorders>
              <w:bottom w:val="single" w:sz="4" w:space="0" w:color="auto"/>
            </w:tcBorders>
            <w:shd w:val="clear" w:color="auto" w:fill="B4C6E7" w:themeFill="accent1" w:themeFillTint="66"/>
          </w:tcPr>
          <w:p w14:paraId="2C7BA181" w14:textId="77777777" w:rsidR="006D315E" w:rsidRPr="00381840" w:rsidRDefault="006D315E" w:rsidP="005478B3">
            <w:pPr>
              <w:spacing w:before="120" w:after="120" w:line="240" w:lineRule="auto"/>
              <w:jc w:val="center"/>
              <w:rPr>
                <w:rFonts w:ascii="Arial Nova Light" w:eastAsia="Times New Roman" w:hAnsi="Arial Nova Light" w:cs="Arial"/>
                <w:b/>
                <w:color w:val="000000"/>
                <w:sz w:val="24"/>
                <w:szCs w:val="24"/>
                <w:lang w:val="en-NZ" w:eastAsia="en-NZ"/>
              </w:rPr>
            </w:pPr>
            <w:r w:rsidRPr="00381840">
              <w:rPr>
                <w:rFonts w:ascii="Arial Nova Light" w:eastAsia="Times New Roman" w:hAnsi="Arial Nova Light" w:cs="Arial"/>
                <w:b/>
                <w:color w:val="000000"/>
                <w:sz w:val="24"/>
                <w:szCs w:val="24"/>
                <w:lang w:val="en-NZ" w:eastAsia="en-NZ"/>
              </w:rPr>
              <w:t>External work</w:t>
            </w:r>
          </w:p>
        </w:tc>
        <w:tc>
          <w:tcPr>
            <w:tcW w:w="5364" w:type="dxa"/>
            <w:tcBorders>
              <w:bottom w:val="single" w:sz="4" w:space="0" w:color="auto"/>
            </w:tcBorders>
            <w:shd w:val="clear" w:color="auto" w:fill="B4C6E7" w:themeFill="accent1" w:themeFillTint="66"/>
          </w:tcPr>
          <w:p w14:paraId="1DEF9CDE" w14:textId="678BCFA4" w:rsidR="006D315E" w:rsidRPr="00381840" w:rsidRDefault="006D315E" w:rsidP="005478B3">
            <w:pPr>
              <w:pStyle w:val="ListParagraph"/>
              <w:spacing w:before="120" w:after="120" w:line="240" w:lineRule="auto"/>
              <w:ind w:left="0"/>
              <w:contextualSpacing w:val="0"/>
              <w:jc w:val="center"/>
              <w:rPr>
                <w:rFonts w:ascii="Arial Nova Light" w:hAnsi="Arial Nova Light" w:cs="Arial"/>
              </w:rPr>
            </w:pPr>
            <w:r w:rsidRPr="00381840">
              <w:rPr>
                <w:rFonts w:ascii="Arial Nova Light" w:eastAsia="Times New Roman" w:hAnsi="Arial Nova Light" w:cs="Arial"/>
                <w:b/>
                <w:color w:val="000000"/>
                <w:sz w:val="24"/>
                <w:szCs w:val="24"/>
                <w:lang w:val="en-NZ" w:eastAsia="en-NZ"/>
              </w:rPr>
              <w:t xml:space="preserve">A </w:t>
            </w:r>
            <w:r w:rsidR="00D75F7C">
              <w:rPr>
                <w:rFonts w:ascii="Arial Nova Light" w:eastAsia="Times New Roman" w:hAnsi="Arial Nova Light" w:cs="Arial"/>
                <w:b/>
                <w:color w:val="000000"/>
                <w:sz w:val="24"/>
                <w:szCs w:val="24"/>
                <w:lang w:val="en-NZ" w:eastAsia="en-NZ"/>
              </w:rPr>
              <w:t>g</w:t>
            </w:r>
            <w:r w:rsidRPr="00381840">
              <w:rPr>
                <w:rFonts w:ascii="Arial Nova Light" w:eastAsia="Times New Roman" w:hAnsi="Arial Nova Light" w:cs="Arial"/>
                <w:b/>
                <w:color w:val="000000"/>
                <w:sz w:val="24"/>
                <w:szCs w:val="24"/>
                <w:lang w:val="en-NZ" w:eastAsia="en-NZ"/>
              </w:rPr>
              <w:t xml:space="preserve">ender </w:t>
            </w:r>
            <w:r w:rsidR="00B6380E">
              <w:rPr>
                <w:rFonts w:ascii="Arial Nova Light" w:eastAsia="Times New Roman" w:hAnsi="Arial Nova Light" w:cs="Arial"/>
                <w:b/>
                <w:color w:val="000000"/>
                <w:sz w:val="24"/>
                <w:szCs w:val="24"/>
                <w:lang w:val="en-NZ" w:eastAsia="en-NZ"/>
              </w:rPr>
              <w:t>m</w:t>
            </w:r>
            <w:r w:rsidRPr="00381840">
              <w:rPr>
                <w:rFonts w:ascii="Arial Nova Light" w:eastAsia="Times New Roman" w:hAnsi="Arial Nova Light" w:cs="Arial"/>
                <w:b/>
                <w:color w:val="000000"/>
                <w:sz w:val="24"/>
                <w:szCs w:val="24"/>
                <w:lang w:val="en-NZ" w:eastAsia="en-NZ"/>
              </w:rPr>
              <w:t xml:space="preserve">ainstreamed NHRI </w:t>
            </w:r>
            <w:r w:rsidR="0020396F" w:rsidRPr="00381840">
              <w:rPr>
                <w:rFonts w:ascii="Arial Nova Light" w:eastAsia="Times New Roman" w:hAnsi="Arial Nova Light" w:cs="Arial"/>
                <w:b/>
                <w:color w:val="000000"/>
                <w:sz w:val="24"/>
                <w:szCs w:val="24"/>
                <w:lang w:val="en-NZ" w:eastAsia="en-NZ"/>
              </w:rPr>
              <w:t>…</w:t>
            </w:r>
          </w:p>
        </w:tc>
      </w:tr>
      <w:tr w:rsidR="006D315E" w:rsidRPr="00381840" w14:paraId="74620CA6" w14:textId="77777777" w:rsidTr="00904C4D">
        <w:tc>
          <w:tcPr>
            <w:tcW w:w="1374" w:type="dxa"/>
            <w:shd w:val="clear" w:color="auto" w:fill="FFFFFF" w:themeFill="background1"/>
          </w:tcPr>
          <w:p w14:paraId="1D9C5ADA" w14:textId="77777777" w:rsidR="006D315E" w:rsidRPr="00381840" w:rsidRDefault="006D315E" w:rsidP="005478B3">
            <w:pPr>
              <w:spacing w:before="120" w:after="120" w:line="240" w:lineRule="auto"/>
              <w:jc w:val="center"/>
              <w:rPr>
                <w:rFonts w:ascii="Arial Nova Light" w:hAnsi="Arial Nova Light" w:cs="Arial"/>
              </w:rPr>
            </w:pPr>
            <w:r w:rsidRPr="00381840">
              <w:rPr>
                <w:rFonts w:ascii="Arial Nova Light" w:hAnsi="Arial Nova Light" w:cs="Arial"/>
                <w:noProof/>
              </w:rPr>
              <w:drawing>
                <wp:inline distT="0" distB="0" distL="0" distR="0" wp14:anchorId="04C724E8" wp14:editId="66DF9772">
                  <wp:extent cx="662940" cy="662940"/>
                  <wp:effectExtent l="0" t="0" r="0" b="0"/>
                  <wp:docPr id="248" name="Graphic 248"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Users.svg"/>
                          <pic:cNvPicPr/>
                        </pic:nvPicPr>
                        <pic:blipFill>
                          <a:blip r:embed="rId127" cstate="print">
                            <a:extLst>
                              <a:ext uri="{28A0092B-C50C-407E-A947-70E740481C1C}">
                                <a14:useLocalDpi xmlns:a14="http://schemas.microsoft.com/office/drawing/2010/main" val="0"/>
                              </a:ext>
                              <a:ext uri="{96DAC541-7B7A-43D3-8B79-37D633B846F1}">
                                <asvg:svgBlip xmlns:asvg="http://schemas.microsoft.com/office/drawing/2016/SVG/main" r:embed="rId128"/>
                              </a:ext>
                            </a:extLst>
                          </a:blip>
                          <a:stretch>
                            <a:fillRect/>
                          </a:stretch>
                        </pic:blipFill>
                        <pic:spPr>
                          <a:xfrm>
                            <a:off x="0" y="0"/>
                            <a:ext cx="662940" cy="662940"/>
                          </a:xfrm>
                          <a:prstGeom prst="rect">
                            <a:avLst/>
                          </a:prstGeom>
                        </pic:spPr>
                      </pic:pic>
                    </a:graphicData>
                  </a:graphic>
                </wp:inline>
              </w:drawing>
            </w:r>
          </w:p>
        </w:tc>
        <w:tc>
          <w:tcPr>
            <w:tcW w:w="2471" w:type="dxa"/>
            <w:shd w:val="clear" w:color="auto" w:fill="FFFFFF" w:themeFill="background1"/>
          </w:tcPr>
          <w:p w14:paraId="12562DF9" w14:textId="1563BEDE" w:rsidR="006D315E" w:rsidRPr="00381840" w:rsidRDefault="00420DCD" w:rsidP="005478B3">
            <w:pPr>
              <w:spacing w:before="480" w:after="120" w:line="240" w:lineRule="auto"/>
              <w:jc w:val="center"/>
              <w:rPr>
                <w:rFonts w:ascii="Arial Nova Light" w:eastAsia="Times New Roman" w:hAnsi="Arial Nova Light" w:cs="Times New Roman"/>
                <w:b/>
                <w:lang w:val="en-NZ" w:eastAsia="en-NZ"/>
              </w:rPr>
            </w:pPr>
            <w:r>
              <w:rPr>
                <w:rFonts w:ascii="Arial Nova Light" w:eastAsia="Times New Roman" w:hAnsi="Arial Nova Light" w:cs="Arial"/>
                <w:b/>
                <w:color w:val="000000"/>
                <w:lang w:val="en-NZ" w:eastAsia="en-NZ"/>
              </w:rPr>
              <w:t>PROVISION OF HUMAN RIGHTS ADVICE</w:t>
            </w:r>
            <w:r w:rsidR="006D315E" w:rsidRPr="00381840">
              <w:rPr>
                <w:rFonts w:ascii="Arial Nova Light" w:eastAsia="Times New Roman" w:hAnsi="Arial Nova Light" w:cs="Arial"/>
                <w:b/>
                <w:color w:val="000000"/>
                <w:lang w:val="en-NZ" w:eastAsia="en-NZ"/>
              </w:rPr>
              <w:t xml:space="preserve"> </w:t>
            </w:r>
          </w:p>
        </w:tc>
        <w:tc>
          <w:tcPr>
            <w:tcW w:w="5364" w:type="dxa"/>
            <w:shd w:val="clear" w:color="auto" w:fill="FFFFFF" w:themeFill="background1"/>
          </w:tcPr>
          <w:p w14:paraId="0F2E5598" w14:textId="79A9B1CC" w:rsidR="006D315E" w:rsidRPr="00381840" w:rsidRDefault="00B6380E" w:rsidP="0016765C">
            <w:pPr>
              <w:pStyle w:val="ListParagraph"/>
              <w:numPr>
                <w:ilvl w:val="0"/>
                <w:numId w:val="7"/>
              </w:numPr>
              <w:tabs>
                <w:tab w:val="clear" w:pos="720"/>
              </w:tabs>
              <w:spacing w:before="60" w:after="60" w:line="240" w:lineRule="auto"/>
              <w:ind w:left="293" w:hanging="284"/>
              <w:jc w:val="both"/>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I</w:t>
            </w:r>
            <w:r w:rsidR="0020396F" w:rsidRPr="00381840">
              <w:rPr>
                <w:rFonts w:ascii="Arial Nova Light" w:eastAsia="Times New Roman" w:hAnsi="Arial Nova Light" w:cs="Arial"/>
                <w:sz w:val="20"/>
                <w:szCs w:val="20"/>
                <w:lang w:val="en-NZ" w:eastAsia="en-NZ"/>
              </w:rPr>
              <w:t xml:space="preserve">ncludes </w:t>
            </w:r>
            <w:r w:rsidR="001B4C3E" w:rsidRPr="00381840">
              <w:rPr>
                <w:rFonts w:ascii="Arial Nova Light" w:eastAsia="Times New Roman" w:hAnsi="Arial Nova Light" w:cs="Arial"/>
                <w:sz w:val="20"/>
                <w:szCs w:val="20"/>
                <w:lang w:val="en-NZ" w:eastAsia="en-NZ"/>
              </w:rPr>
              <w:t xml:space="preserve">gender equality and </w:t>
            </w:r>
            <w:r w:rsidR="0020396F" w:rsidRPr="00381840">
              <w:rPr>
                <w:rFonts w:ascii="Arial Nova Light" w:eastAsia="Times New Roman" w:hAnsi="Arial Nova Light" w:cs="Arial"/>
                <w:sz w:val="20"/>
                <w:szCs w:val="20"/>
                <w:lang w:val="en-NZ" w:eastAsia="en-NZ"/>
              </w:rPr>
              <w:t xml:space="preserve">the </w:t>
            </w:r>
            <w:r w:rsidR="006D315E" w:rsidRPr="00381840">
              <w:rPr>
                <w:rFonts w:ascii="Arial Nova Light" w:eastAsia="Times New Roman" w:hAnsi="Arial Nova Light" w:cs="Arial"/>
                <w:sz w:val="20"/>
                <w:szCs w:val="20"/>
                <w:lang w:val="en-NZ" w:eastAsia="en-NZ"/>
              </w:rPr>
              <w:t xml:space="preserve">promotion and protection of </w:t>
            </w:r>
            <w:r w:rsidR="001B4C3E" w:rsidRPr="00381840">
              <w:rPr>
                <w:rFonts w:ascii="Arial Nova Light" w:eastAsia="Times New Roman" w:hAnsi="Arial Nova Light" w:cs="Arial"/>
                <w:sz w:val="20"/>
                <w:szCs w:val="20"/>
                <w:lang w:val="en-NZ" w:eastAsia="en-NZ"/>
              </w:rPr>
              <w:t xml:space="preserve">women and girls </w:t>
            </w:r>
            <w:r w:rsidR="0020396F" w:rsidRPr="00381840">
              <w:rPr>
                <w:rFonts w:ascii="Arial Nova Light" w:eastAsia="Times New Roman" w:hAnsi="Arial Nova Light" w:cs="Arial"/>
                <w:sz w:val="20"/>
                <w:szCs w:val="20"/>
                <w:lang w:val="en-NZ" w:eastAsia="en-NZ"/>
              </w:rPr>
              <w:t>in</w:t>
            </w:r>
            <w:r w:rsidR="006D315E" w:rsidRPr="00381840">
              <w:rPr>
                <w:rFonts w:ascii="Arial Nova Light" w:eastAsia="Times New Roman" w:hAnsi="Arial Nova Light" w:cs="Arial"/>
                <w:sz w:val="20"/>
                <w:szCs w:val="20"/>
                <w:lang w:val="en-NZ" w:eastAsia="en-NZ"/>
              </w:rPr>
              <w:t xml:space="preserve"> advice, opinions, recommendation and reports as they relate to: </w:t>
            </w:r>
          </w:p>
          <w:p w14:paraId="7F965B2B" w14:textId="7E16DC89" w:rsidR="006D315E" w:rsidRPr="00381840" w:rsidRDefault="00B6380E" w:rsidP="00227B3B">
            <w:pPr>
              <w:pStyle w:val="ListParagraph"/>
              <w:numPr>
                <w:ilvl w:val="1"/>
                <w:numId w:val="7"/>
              </w:numPr>
              <w:tabs>
                <w:tab w:val="clear" w:pos="1440"/>
              </w:tabs>
              <w:spacing w:after="0" w:line="240" w:lineRule="auto"/>
              <w:ind w:left="1002"/>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L</w:t>
            </w:r>
            <w:r w:rsidR="006D315E" w:rsidRPr="00381840">
              <w:rPr>
                <w:rFonts w:ascii="Arial Nova Light" w:eastAsia="Times New Roman" w:hAnsi="Arial Nova Light" w:cs="Arial"/>
                <w:sz w:val="20"/>
                <w:szCs w:val="20"/>
                <w:lang w:val="en-NZ" w:eastAsia="en-NZ"/>
              </w:rPr>
              <w:t xml:space="preserve">egislation and administrative provisions </w:t>
            </w:r>
          </w:p>
          <w:p w14:paraId="46346E3E" w14:textId="4E1776AB" w:rsidR="006D315E" w:rsidRPr="00381840" w:rsidRDefault="000801BD" w:rsidP="00227B3B">
            <w:pPr>
              <w:pStyle w:val="ListParagraph"/>
              <w:numPr>
                <w:ilvl w:val="1"/>
                <w:numId w:val="7"/>
              </w:numPr>
              <w:tabs>
                <w:tab w:val="clear" w:pos="1440"/>
              </w:tabs>
              <w:spacing w:after="0" w:line="240" w:lineRule="auto"/>
              <w:ind w:left="1002"/>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S</w:t>
            </w:r>
            <w:r w:rsidR="006D315E" w:rsidRPr="00381840">
              <w:rPr>
                <w:rFonts w:ascii="Arial Nova Light" w:eastAsia="Times New Roman" w:hAnsi="Arial Nova Light" w:cs="Arial"/>
                <w:sz w:val="20"/>
                <w:szCs w:val="20"/>
                <w:lang w:val="en-NZ" w:eastAsia="en-NZ"/>
              </w:rPr>
              <w:t>pecific situations of gender violations</w:t>
            </w:r>
          </w:p>
          <w:p w14:paraId="2AA5EDD8" w14:textId="7530648C" w:rsidR="00227B3B" w:rsidRDefault="000801BD" w:rsidP="00227B3B">
            <w:pPr>
              <w:pStyle w:val="ListParagraph"/>
              <w:numPr>
                <w:ilvl w:val="1"/>
                <w:numId w:val="7"/>
              </w:numPr>
              <w:tabs>
                <w:tab w:val="clear" w:pos="1440"/>
              </w:tabs>
              <w:spacing w:after="0" w:line="240" w:lineRule="auto"/>
              <w:ind w:left="1002"/>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N</w:t>
            </w:r>
            <w:r w:rsidR="006D315E" w:rsidRPr="00381840">
              <w:rPr>
                <w:rFonts w:ascii="Arial Nova Light" w:eastAsia="Times New Roman" w:hAnsi="Arial Nova Light" w:cs="Arial"/>
                <w:sz w:val="20"/>
                <w:szCs w:val="20"/>
                <w:lang w:val="en-NZ" w:eastAsia="en-NZ"/>
              </w:rPr>
              <w:t>ational situations with regard gender equality</w:t>
            </w:r>
          </w:p>
          <w:p w14:paraId="2062C488" w14:textId="5679B8CD" w:rsidR="006D315E" w:rsidRPr="00227B3B" w:rsidRDefault="000801BD" w:rsidP="00227B3B">
            <w:pPr>
              <w:pStyle w:val="ListParagraph"/>
              <w:numPr>
                <w:ilvl w:val="1"/>
                <w:numId w:val="7"/>
              </w:numPr>
              <w:tabs>
                <w:tab w:val="clear" w:pos="1440"/>
              </w:tabs>
              <w:spacing w:after="0" w:line="240" w:lineRule="auto"/>
              <w:ind w:left="1002"/>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eastAsia="en-NZ"/>
              </w:rPr>
              <w:t>D</w:t>
            </w:r>
            <w:r w:rsidR="006D315E" w:rsidRPr="00227B3B">
              <w:rPr>
                <w:rFonts w:ascii="Arial Nova Light" w:eastAsia="Times New Roman" w:hAnsi="Arial Nova Light" w:cs="Arial"/>
                <w:sz w:val="20"/>
                <w:szCs w:val="20"/>
                <w:lang w:eastAsia="en-NZ"/>
              </w:rPr>
              <w:t xml:space="preserve">rawing the attention of </w:t>
            </w:r>
            <w:r>
              <w:rPr>
                <w:rFonts w:ascii="Arial Nova Light" w:eastAsia="Times New Roman" w:hAnsi="Arial Nova Light" w:cs="Arial"/>
                <w:sz w:val="20"/>
                <w:szCs w:val="20"/>
                <w:lang w:eastAsia="en-NZ"/>
              </w:rPr>
              <w:t>g</w:t>
            </w:r>
            <w:r w:rsidR="006D315E" w:rsidRPr="00227B3B">
              <w:rPr>
                <w:rFonts w:ascii="Arial Nova Light" w:eastAsia="Times New Roman" w:hAnsi="Arial Nova Light" w:cs="Arial"/>
                <w:sz w:val="20"/>
                <w:szCs w:val="20"/>
                <w:lang w:eastAsia="en-NZ"/>
              </w:rPr>
              <w:t>overnment to these situations</w:t>
            </w:r>
            <w:r>
              <w:rPr>
                <w:rFonts w:ascii="Arial Nova Light" w:eastAsia="Times New Roman" w:hAnsi="Arial Nova Light" w:cs="Arial"/>
                <w:sz w:val="20"/>
                <w:szCs w:val="20"/>
                <w:lang w:eastAsia="en-NZ"/>
              </w:rPr>
              <w:t>.</w:t>
            </w:r>
            <w:r w:rsidR="006D315E" w:rsidRPr="00227B3B">
              <w:rPr>
                <w:rFonts w:ascii="Arial Nova Light" w:eastAsia="Times New Roman" w:hAnsi="Arial Nova Light" w:cs="Arial"/>
                <w:sz w:val="20"/>
                <w:szCs w:val="20"/>
                <w:lang w:eastAsia="en-NZ"/>
              </w:rPr>
              <w:t xml:space="preserve"> </w:t>
            </w:r>
          </w:p>
          <w:p w14:paraId="0DBC96D6" w14:textId="16B38537" w:rsidR="00227B3B" w:rsidRPr="00227B3B" w:rsidRDefault="000801BD" w:rsidP="0016765C">
            <w:pPr>
              <w:pStyle w:val="ListParagraph"/>
              <w:numPr>
                <w:ilvl w:val="0"/>
                <w:numId w:val="7"/>
              </w:numPr>
              <w:tabs>
                <w:tab w:val="clear" w:pos="720"/>
              </w:tabs>
              <w:autoSpaceDE w:val="0"/>
              <w:autoSpaceDN w:val="0"/>
              <w:adjustRightInd w:val="0"/>
              <w:spacing w:before="60" w:after="60" w:line="240" w:lineRule="auto"/>
              <w:ind w:left="289" w:hanging="280"/>
              <w:contextualSpacing w:val="0"/>
              <w:rPr>
                <w:rFonts w:ascii="Arial Nova Light" w:hAnsi="Arial Nova Light" w:cs="Arial"/>
                <w:sz w:val="20"/>
                <w:szCs w:val="20"/>
              </w:rPr>
            </w:pPr>
            <w:r>
              <w:rPr>
                <w:rFonts w:ascii="Arial Nova Light" w:hAnsi="Arial Nova Light" w:cs="Arial"/>
                <w:sz w:val="20"/>
                <w:szCs w:val="20"/>
              </w:rPr>
              <w:t>E</w:t>
            </w:r>
            <w:r w:rsidR="00227B3B" w:rsidRPr="00381840">
              <w:rPr>
                <w:rFonts w:ascii="Arial Nova Light" w:hAnsi="Arial Nova Light" w:cs="Arial"/>
                <w:sz w:val="20"/>
                <w:szCs w:val="20"/>
              </w:rPr>
              <w:t xml:space="preserve">nsures gender equality is central to cooperation and </w:t>
            </w:r>
            <w:r w:rsidR="00227B3B" w:rsidRPr="00381840">
              <w:rPr>
                <w:rFonts w:ascii="Arial Nova Light" w:hAnsi="Arial Nova Light" w:cs="Arial"/>
                <w:sz w:val="20"/>
                <w:szCs w:val="20"/>
              </w:rPr>
              <w:lastRenderedPageBreak/>
              <w:t>engagement with external human rights actors</w:t>
            </w:r>
            <w:r>
              <w:rPr>
                <w:rFonts w:ascii="Arial Nova Light" w:hAnsi="Arial Nova Light" w:cs="Arial"/>
                <w:sz w:val="20"/>
                <w:szCs w:val="20"/>
              </w:rPr>
              <w:t>,</w:t>
            </w:r>
            <w:r w:rsidR="00227B3B" w:rsidRPr="00381840">
              <w:rPr>
                <w:rFonts w:ascii="Arial Nova Light" w:hAnsi="Arial Nova Light" w:cs="Arial"/>
                <w:sz w:val="20"/>
                <w:szCs w:val="20"/>
              </w:rPr>
              <w:t xml:space="preserve"> such as </w:t>
            </w:r>
            <w:r>
              <w:rPr>
                <w:rFonts w:ascii="Arial Nova Light" w:hAnsi="Arial Nova Light" w:cs="Arial"/>
                <w:sz w:val="20"/>
                <w:szCs w:val="20"/>
              </w:rPr>
              <w:t xml:space="preserve">the </w:t>
            </w:r>
            <w:r w:rsidR="00227B3B" w:rsidRPr="00381840">
              <w:rPr>
                <w:rFonts w:ascii="Arial Nova Light" w:hAnsi="Arial Nova Light" w:cs="Arial"/>
                <w:sz w:val="20"/>
                <w:szCs w:val="20"/>
              </w:rPr>
              <w:t>parliament, State institutions, the judiciary, non-government</w:t>
            </w:r>
            <w:r>
              <w:rPr>
                <w:rFonts w:ascii="Arial Nova Light" w:hAnsi="Arial Nova Light" w:cs="Arial"/>
                <w:sz w:val="20"/>
                <w:szCs w:val="20"/>
              </w:rPr>
              <w:t>al</w:t>
            </w:r>
            <w:r w:rsidR="00227B3B" w:rsidRPr="00381840">
              <w:rPr>
                <w:rFonts w:ascii="Arial Nova Light" w:hAnsi="Arial Nova Light" w:cs="Arial"/>
                <w:sz w:val="20"/>
                <w:szCs w:val="20"/>
              </w:rPr>
              <w:t xml:space="preserve"> </w:t>
            </w:r>
            <w:proofErr w:type="spellStart"/>
            <w:r w:rsidR="00227B3B" w:rsidRPr="00381840">
              <w:rPr>
                <w:rFonts w:ascii="Arial Nova Light" w:hAnsi="Arial Nova Light" w:cs="Arial"/>
                <w:sz w:val="20"/>
                <w:szCs w:val="20"/>
              </w:rPr>
              <w:t>organisations</w:t>
            </w:r>
            <w:proofErr w:type="spellEnd"/>
            <w:r w:rsidR="00227B3B" w:rsidRPr="00381840">
              <w:rPr>
                <w:rFonts w:ascii="Arial Nova Light" w:hAnsi="Arial Nova Light" w:cs="Arial"/>
                <w:sz w:val="20"/>
                <w:szCs w:val="20"/>
              </w:rPr>
              <w:t xml:space="preserve">, media, legal professional associations, indigenous groups, religious </w:t>
            </w:r>
            <w:proofErr w:type="spellStart"/>
            <w:r w:rsidR="00227B3B" w:rsidRPr="00381840">
              <w:rPr>
                <w:rFonts w:ascii="Arial Nova Light" w:hAnsi="Arial Nova Light" w:cs="Arial"/>
                <w:sz w:val="20"/>
                <w:szCs w:val="20"/>
              </w:rPr>
              <w:t>organisations</w:t>
            </w:r>
            <w:proofErr w:type="spellEnd"/>
            <w:r w:rsidR="00BA7476">
              <w:rPr>
                <w:rFonts w:ascii="Arial Nova Light" w:hAnsi="Arial Nova Light" w:cs="Arial"/>
                <w:sz w:val="20"/>
                <w:szCs w:val="20"/>
              </w:rPr>
              <w:t xml:space="preserve">, business and private sector, </w:t>
            </w:r>
            <w:r w:rsidR="00227B3B" w:rsidRPr="00381840">
              <w:rPr>
                <w:rFonts w:ascii="Arial Nova Light" w:hAnsi="Arial Nova Light" w:cs="Arial"/>
                <w:sz w:val="20"/>
                <w:szCs w:val="20"/>
              </w:rPr>
              <w:t xml:space="preserve">and academics and educational institutions. </w:t>
            </w:r>
          </w:p>
          <w:p w14:paraId="081A4F54" w14:textId="000A4250" w:rsidR="006D315E" w:rsidRPr="00381840" w:rsidRDefault="000801BD" w:rsidP="001E3EB8">
            <w:pPr>
              <w:pStyle w:val="ListParagraph"/>
              <w:numPr>
                <w:ilvl w:val="0"/>
                <w:numId w:val="7"/>
              </w:numPr>
              <w:tabs>
                <w:tab w:val="clear" w:pos="720"/>
              </w:tabs>
              <w:spacing w:before="60" w:after="60" w:line="240" w:lineRule="auto"/>
              <w:ind w:left="293"/>
              <w:contextualSpacing w:val="0"/>
              <w:jc w:val="both"/>
              <w:rPr>
                <w:rFonts w:ascii="Arial Nova Light" w:eastAsia="Times New Roman" w:hAnsi="Arial Nova Light" w:cs="Arial"/>
                <w:sz w:val="20"/>
                <w:szCs w:val="20"/>
                <w:lang w:val="en-NZ" w:eastAsia="en-NZ"/>
              </w:rPr>
            </w:pPr>
            <w:r>
              <w:rPr>
                <w:rFonts w:ascii="Arial Nova Light" w:hAnsi="Arial Nova Light" w:cs="Arial"/>
                <w:sz w:val="20"/>
                <w:szCs w:val="20"/>
              </w:rPr>
              <w:t>H</w:t>
            </w:r>
            <w:r w:rsidR="00AB1D3C" w:rsidRPr="00381840">
              <w:rPr>
                <w:rFonts w:ascii="Arial Nova Light" w:hAnsi="Arial Nova Light" w:cs="Arial"/>
                <w:sz w:val="20"/>
                <w:szCs w:val="20"/>
              </w:rPr>
              <w:t>as s</w:t>
            </w:r>
            <w:r w:rsidR="006D315E" w:rsidRPr="00381840">
              <w:rPr>
                <w:rFonts w:ascii="Arial Nova Light" w:hAnsi="Arial Nova Light" w:cs="Arial"/>
                <w:sz w:val="20"/>
                <w:szCs w:val="20"/>
              </w:rPr>
              <w:t xml:space="preserve">taff </w:t>
            </w:r>
            <w:r w:rsidR="00227B3B">
              <w:rPr>
                <w:rFonts w:ascii="Arial Nova Light" w:hAnsi="Arial Nova Light" w:cs="Arial"/>
                <w:sz w:val="20"/>
                <w:szCs w:val="20"/>
              </w:rPr>
              <w:t xml:space="preserve">who </w:t>
            </w:r>
            <w:r w:rsidR="006D315E" w:rsidRPr="00381840">
              <w:rPr>
                <w:rFonts w:ascii="Arial Nova Light" w:hAnsi="Arial Nova Light" w:cs="Arial"/>
                <w:sz w:val="20"/>
                <w:szCs w:val="20"/>
              </w:rPr>
              <w:t xml:space="preserve">are competent to advise on gender equality </w:t>
            </w:r>
            <w:r w:rsidR="00CD61C6">
              <w:rPr>
                <w:rFonts w:ascii="Arial Nova Light" w:hAnsi="Arial Nova Light" w:cs="Arial"/>
                <w:sz w:val="20"/>
                <w:szCs w:val="20"/>
              </w:rPr>
              <w:t>approaches</w:t>
            </w:r>
            <w:r w:rsidR="00C92FFB">
              <w:rPr>
                <w:rFonts w:ascii="Arial Nova Light" w:hAnsi="Arial Nova Light" w:cs="Arial"/>
                <w:sz w:val="20"/>
                <w:szCs w:val="20"/>
              </w:rPr>
              <w:t xml:space="preserve"> and the human rights of women and girls</w:t>
            </w:r>
            <w:r w:rsidR="00B22A62">
              <w:rPr>
                <w:rFonts w:ascii="Arial Nova Light" w:hAnsi="Arial Nova Light" w:cs="Arial"/>
                <w:sz w:val="20"/>
                <w:szCs w:val="20"/>
              </w:rPr>
              <w:t>.</w:t>
            </w:r>
          </w:p>
        </w:tc>
      </w:tr>
      <w:tr w:rsidR="006D315E" w:rsidRPr="00381840" w14:paraId="11910DB2" w14:textId="77777777" w:rsidTr="00904C4D">
        <w:tc>
          <w:tcPr>
            <w:tcW w:w="9209" w:type="dxa"/>
            <w:gridSpan w:val="3"/>
            <w:tcBorders>
              <w:bottom w:val="single" w:sz="4" w:space="0" w:color="auto"/>
            </w:tcBorders>
            <w:shd w:val="clear" w:color="auto" w:fill="FFFFFF" w:themeFill="background1"/>
          </w:tcPr>
          <w:p w14:paraId="708C32EA" w14:textId="249E9470" w:rsidR="006D315E" w:rsidRPr="00381840" w:rsidRDefault="006D315E" w:rsidP="005478B3">
            <w:pPr>
              <w:spacing w:before="60" w:after="60" w:line="240" w:lineRule="auto"/>
              <w:ind w:left="-51"/>
              <w:rPr>
                <w:rFonts w:ascii="Arial Nova Light" w:hAnsi="Arial Nova Light" w:cs="Arial"/>
                <w:b/>
                <w:sz w:val="20"/>
                <w:szCs w:val="20"/>
              </w:rPr>
            </w:pPr>
            <w:r w:rsidRPr="00381840">
              <w:rPr>
                <w:rFonts w:ascii="Arial Nova Light" w:hAnsi="Arial Nova Light" w:cs="Arial"/>
                <w:b/>
                <w:sz w:val="20"/>
                <w:szCs w:val="20"/>
              </w:rPr>
              <w:lastRenderedPageBreak/>
              <w:t xml:space="preserve">Possible </w:t>
            </w:r>
            <w:r w:rsidR="000801BD">
              <w:rPr>
                <w:rFonts w:ascii="Arial Nova Light" w:hAnsi="Arial Nova Light" w:cs="Arial"/>
                <w:b/>
                <w:sz w:val="20"/>
                <w:szCs w:val="20"/>
              </w:rPr>
              <w:t>a</w:t>
            </w:r>
            <w:r w:rsidRPr="00381840">
              <w:rPr>
                <w:rFonts w:ascii="Arial Nova Light" w:hAnsi="Arial Nova Light" w:cs="Arial"/>
                <w:b/>
                <w:sz w:val="20"/>
                <w:szCs w:val="20"/>
              </w:rPr>
              <w:t>ctions</w:t>
            </w:r>
          </w:p>
          <w:p w14:paraId="5BDB0466" w14:textId="16225D1F" w:rsidR="008448D6" w:rsidRPr="008448D6" w:rsidRDefault="008448D6" w:rsidP="00830389">
            <w:pPr>
              <w:pStyle w:val="ListParagraph"/>
              <w:numPr>
                <w:ilvl w:val="1"/>
                <w:numId w:val="62"/>
              </w:numPr>
              <w:autoSpaceDE w:val="0"/>
              <w:autoSpaceDN w:val="0"/>
              <w:adjustRightInd w:val="0"/>
              <w:spacing w:before="60" w:after="60" w:line="240" w:lineRule="auto"/>
              <w:ind w:left="459"/>
              <w:contextualSpacing w:val="0"/>
              <w:jc w:val="both"/>
              <w:rPr>
                <w:rFonts w:ascii="Arial Nova Light" w:hAnsi="Arial Nova Light" w:cs="HelveticaNeueLTStd-Lt"/>
                <w:sz w:val="20"/>
                <w:szCs w:val="20"/>
                <w:lang w:val="en-NZ"/>
              </w:rPr>
            </w:pPr>
            <w:r>
              <w:rPr>
                <w:rFonts w:ascii="Arial Nova Light" w:hAnsi="Arial Nova Light" w:cs="HelveticaNeueLTStd-Md"/>
                <w:sz w:val="20"/>
                <w:szCs w:val="20"/>
                <w:lang w:val="en-NZ"/>
              </w:rPr>
              <w:t>E</w:t>
            </w:r>
            <w:r w:rsidRPr="008448D6">
              <w:rPr>
                <w:rFonts w:ascii="Arial Nova Light" w:hAnsi="Arial Nova Light" w:cs="HelveticaNeueLTStd-Md"/>
                <w:sz w:val="20"/>
                <w:szCs w:val="20"/>
                <w:lang w:val="en-NZ"/>
              </w:rPr>
              <w:t>ngage and collaborate with a range of stakeholders, including government, civil society, business and industry</w:t>
            </w:r>
            <w:r w:rsidR="000801BD">
              <w:rPr>
                <w:rFonts w:ascii="Arial Nova Light" w:hAnsi="Arial Nova Light" w:cs="HelveticaNeueLTStd-Md"/>
                <w:sz w:val="20"/>
                <w:szCs w:val="20"/>
                <w:lang w:val="en-NZ"/>
              </w:rPr>
              <w:t>,</w:t>
            </w:r>
            <w:r>
              <w:rPr>
                <w:rFonts w:ascii="Arial Nova Light" w:hAnsi="Arial Nova Light" w:cs="HelveticaNeueLTStd-Md"/>
                <w:sz w:val="20"/>
                <w:szCs w:val="20"/>
                <w:lang w:val="en-NZ"/>
              </w:rPr>
              <w:t xml:space="preserve"> to</w:t>
            </w:r>
            <w:r w:rsidRPr="008448D6">
              <w:rPr>
                <w:rFonts w:ascii="Arial Nova Light" w:hAnsi="Arial Nova Light" w:cs="HelveticaNeueLTStd-Md"/>
                <w:sz w:val="20"/>
                <w:szCs w:val="20"/>
                <w:lang w:val="en-NZ"/>
              </w:rPr>
              <w:t xml:space="preserve"> enhance the NHRI’s ability to </w:t>
            </w:r>
            <w:r w:rsidR="00E90EF6">
              <w:rPr>
                <w:rFonts w:ascii="Arial Nova Light" w:hAnsi="Arial Nova Light" w:cs="HelveticaNeueLTStd-Md"/>
                <w:sz w:val="20"/>
                <w:szCs w:val="20"/>
                <w:lang w:val="en-NZ"/>
              </w:rPr>
              <w:t>provi</w:t>
            </w:r>
            <w:r w:rsidR="000801BD">
              <w:rPr>
                <w:rFonts w:ascii="Arial Nova Light" w:hAnsi="Arial Nova Light" w:cs="HelveticaNeueLTStd-Md"/>
                <w:sz w:val="20"/>
                <w:szCs w:val="20"/>
                <w:lang w:val="en-NZ"/>
              </w:rPr>
              <w:t>de</w:t>
            </w:r>
            <w:r w:rsidR="00E90EF6">
              <w:rPr>
                <w:rFonts w:ascii="Arial Nova Light" w:hAnsi="Arial Nova Light" w:cs="HelveticaNeueLTStd-Md"/>
                <w:sz w:val="20"/>
                <w:szCs w:val="20"/>
                <w:lang w:val="en-NZ"/>
              </w:rPr>
              <w:t xml:space="preserve"> advice about </w:t>
            </w:r>
            <w:r w:rsidRPr="008448D6">
              <w:rPr>
                <w:rFonts w:ascii="Arial Nova Light" w:hAnsi="Arial Nova Light" w:cs="HelveticaNeueLTStd-Md"/>
                <w:sz w:val="20"/>
                <w:szCs w:val="20"/>
                <w:lang w:val="en-NZ"/>
              </w:rPr>
              <w:t>the human rights of women and girls.</w:t>
            </w:r>
          </w:p>
          <w:p w14:paraId="22055B4D" w14:textId="3F5B1CF1" w:rsidR="00FF4717" w:rsidRPr="00FF4717" w:rsidRDefault="00A44231" w:rsidP="00830389">
            <w:pPr>
              <w:pStyle w:val="ListParagraph"/>
              <w:numPr>
                <w:ilvl w:val="1"/>
                <w:numId w:val="62"/>
              </w:numPr>
              <w:autoSpaceDE w:val="0"/>
              <w:autoSpaceDN w:val="0"/>
              <w:adjustRightInd w:val="0"/>
              <w:spacing w:before="60" w:after="60" w:line="240" w:lineRule="auto"/>
              <w:ind w:left="453" w:hanging="357"/>
              <w:contextualSpacing w:val="0"/>
              <w:jc w:val="both"/>
              <w:rPr>
                <w:rFonts w:ascii="Arial Nova Light" w:hAnsi="Arial Nova Light" w:cs="HelveticaNeueLTStd-Lt"/>
                <w:sz w:val="20"/>
                <w:szCs w:val="20"/>
                <w:lang w:val="en-NZ"/>
              </w:rPr>
            </w:pPr>
            <w:r w:rsidRPr="00FF4717">
              <w:rPr>
                <w:rFonts w:ascii="Arial Nova Light" w:hAnsi="Arial Nova Light" w:cs="HelveticaNeueLTStd-Lt"/>
                <w:sz w:val="20"/>
                <w:szCs w:val="20"/>
                <w:lang w:val="en-NZ"/>
              </w:rPr>
              <w:t xml:space="preserve">Facilitate advocacy and awareness raising initiatives with </w:t>
            </w:r>
            <w:r w:rsidR="000801BD">
              <w:rPr>
                <w:rFonts w:ascii="Arial Nova Light" w:hAnsi="Arial Nova Light" w:cs="HelveticaNeueLTStd-Lt"/>
                <w:sz w:val="20"/>
                <w:szCs w:val="20"/>
                <w:lang w:val="en-NZ"/>
              </w:rPr>
              <w:t>g</w:t>
            </w:r>
            <w:r w:rsidRPr="00FF4717">
              <w:rPr>
                <w:rFonts w:ascii="Arial Nova Light" w:hAnsi="Arial Nova Light" w:cs="HelveticaNeueLTStd-Lt"/>
                <w:sz w:val="20"/>
                <w:szCs w:val="20"/>
                <w:lang w:val="en-NZ"/>
              </w:rPr>
              <w:t>overnment ministers, parliamentarians and key officials of relevant ministries and departments.</w:t>
            </w:r>
          </w:p>
          <w:p w14:paraId="577729F2" w14:textId="1259473E" w:rsidR="00FF4717" w:rsidRPr="008448D6" w:rsidRDefault="002836E3" w:rsidP="00830389">
            <w:pPr>
              <w:pStyle w:val="ListParagraph"/>
              <w:numPr>
                <w:ilvl w:val="1"/>
                <w:numId w:val="62"/>
              </w:numPr>
              <w:autoSpaceDE w:val="0"/>
              <w:autoSpaceDN w:val="0"/>
              <w:adjustRightInd w:val="0"/>
              <w:spacing w:before="60" w:after="60" w:line="240" w:lineRule="auto"/>
              <w:ind w:left="453" w:hanging="357"/>
              <w:contextualSpacing w:val="0"/>
              <w:jc w:val="both"/>
              <w:rPr>
                <w:rFonts w:ascii="Arial Nova Light" w:hAnsi="Arial Nova Light" w:cs="HelveticaNeueLTStd-Lt"/>
                <w:sz w:val="20"/>
                <w:szCs w:val="20"/>
                <w:lang w:val="en-NZ"/>
              </w:rPr>
            </w:pPr>
            <w:r>
              <w:rPr>
                <w:rFonts w:ascii="Arial Nova Light" w:hAnsi="Arial Nova Light" w:cs="HelveticaNeueLTStd-Md"/>
                <w:sz w:val="20"/>
                <w:szCs w:val="20"/>
                <w:lang w:val="en-NZ"/>
              </w:rPr>
              <w:t xml:space="preserve">Advocate for the </w:t>
            </w:r>
            <w:r w:rsidR="00FF4717" w:rsidRPr="00FF4717">
              <w:rPr>
                <w:rFonts w:ascii="Arial Nova Light" w:hAnsi="Arial Nova Light" w:cs="HelveticaNeueLTStd-Md"/>
                <w:sz w:val="20"/>
                <w:szCs w:val="20"/>
                <w:lang w:val="en-NZ"/>
              </w:rPr>
              <w:t>integrat</w:t>
            </w:r>
            <w:r>
              <w:rPr>
                <w:rFonts w:ascii="Arial Nova Light" w:hAnsi="Arial Nova Light" w:cs="HelveticaNeueLTStd-Md"/>
                <w:sz w:val="20"/>
                <w:szCs w:val="20"/>
                <w:lang w:val="en-NZ"/>
              </w:rPr>
              <w:t>ion of</w:t>
            </w:r>
            <w:r w:rsidR="00FF4717" w:rsidRPr="00FF4717">
              <w:rPr>
                <w:rFonts w:ascii="Arial Nova Light" w:hAnsi="Arial Nova Light" w:cs="HelveticaNeueLTStd-Md"/>
                <w:sz w:val="20"/>
                <w:szCs w:val="20"/>
                <w:lang w:val="en-NZ"/>
              </w:rPr>
              <w:t xml:space="preserve"> a gender perspective and </w:t>
            </w:r>
            <w:r w:rsidR="000801BD">
              <w:rPr>
                <w:rFonts w:ascii="Arial Nova Light" w:hAnsi="Arial Nova Light" w:cs="HelveticaNeueLTStd-Md"/>
                <w:sz w:val="20"/>
                <w:szCs w:val="20"/>
                <w:lang w:val="en-NZ"/>
              </w:rPr>
              <w:t xml:space="preserve">a </w:t>
            </w:r>
            <w:r w:rsidR="00FF4717" w:rsidRPr="00FF4717">
              <w:rPr>
                <w:rFonts w:ascii="Arial Nova Light" w:hAnsi="Arial Nova Light" w:cs="HelveticaNeueLTStd-Md"/>
                <w:sz w:val="20"/>
                <w:szCs w:val="20"/>
                <w:lang w:val="en-NZ"/>
              </w:rPr>
              <w:t>commit</w:t>
            </w:r>
            <w:r>
              <w:rPr>
                <w:rFonts w:ascii="Arial Nova Light" w:hAnsi="Arial Nova Light" w:cs="HelveticaNeueLTStd-Md"/>
                <w:sz w:val="20"/>
                <w:szCs w:val="20"/>
                <w:lang w:val="en-NZ"/>
              </w:rPr>
              <w:t>ment</w:t>
            </w:r>
            <w:r w:rsidR="00FF4717" w:rsidRPr="00FF4717">
              <w:rPr>
                <w:rFonts w:ascii="Arial Nova Light" w:hAnsi="Arial Nova Light" w:cs="HelveticaNeueLTStd-Md"/>
                <w:sz w:val="20"/>
                <w:szCs w:val="20"/>
                <w:lang w:val="en-NZ"/>
              </w:rPr>
              <w:t xml:space="preserve"> to promoting and protecting the human rights of women and girls</w:t>
            </w:r>
            <w:r>
              <w:rPr>
                <w:rFonts w:ascii="Arial Nova Light" w:hAnsi="Arial Nova Light" w:cs="HelveticaNeueLTStd-Md"/>
                <w:sz w:val="20"/>
                <w:szCs w:val="20"/>
                <w:lang w:val="en-NZ"/>
              </w:rPr>
              <w:t xml:space="preserve"> in</w:t>
            </w:r>
            <w:r w:rsidRPr="00FF4717">
              <w:rPr>
                <w:rFonts w:ascii="Arial Nova Light" w:hAnsi="Arial Nova Light" w:cs="HelveticaNeueLTStd-Md"/>
                <w:sz w:val="20"/>
                <w:szCs w:val="20"/>
                <w:lang w:val="en-NZ"/>
              </w:rPr>
              <w:t xml:space="preserve"> national human rights action plans</w:t>
            </w:r>
            <w:r w:rsidR="00FF4717" w:rsidRPr="00FF4717">
              <w:rPr>
                <w:rFonts w:ascii="Arial Nova Light" w:hAnsi="Arial Nova Light" w:cs="HelveticaNeueLTStd-Md"/>
                <w:sz w:val="20"/>
                <w:szCs w:val="20"/>
                <w:lang w:val="en-NZ"/>
              </w:rPr>
              <w:t xml:space="preserve">. </w:t>
            </w:r>
          </w:p>
        </w:tc>
      </w:tr>
    </w:tbl>
    <w:p w14:paraId="489836B9" w14:textId="26CD8FA5" w:rsidR="00FB64D8" w:rsidRDefault="00FB64D8" w:rsidP="005478B3">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74"/>
        <w:gridCol w:w="2471"/>
        <w:gridCol w:w="5364"/>
      </w:tblGrid>
      <w:tr w:rsidR="00A44231" w:rsidRPr="00381840" w14:paraId="0FB7B101" w14:textId="77777777" w:rsidTr="00D7068C">
        <w:trPr>
          <w:trHeight w:val="520"/>
        </w:trPr>
        <w:tc>
          <w:tcPr>
            <w:tcW w:w="3845" w:type="dxa"/>
            <w:gridSpan w:val="2"/>
            <w:shd w:val="clear" w:color="auto" w:fill="B4C6E7" w:themeFill="accent1" w:themeFillTint="66"/>
          </w:tcPr>
          <w:p w14:paraId="6CDC0DE2" w14:textId="77777777" w:rsidR="00A44231" w:rsidRPr="00381840" w:rsidRDefault="00A44231" w:rsidP="00C270BD">
            <w:pPr>
              <w:spacing w:before="120" w:after="120" w:line="240" w:lineRule="auto"/>
              <w:jc w:val="center"/>
              <w:rPr>
                <w:rFonts w:ascii="Arial Nova Light" w:eastAsia="Times New Roman" w:hAnsi="Arial Nova Light" w:cs="Arial"/>
                <w:b/>
                <w:color w:val="000000"/>
                <w:sz w:val="24"/>
                <w:szCs w:val="24"/>
                <w:lang w:val="en-NZ" w:eastAsia="en-NZ"/>
              </w:rPr>
            </w:pPr>
            <w:r w:rsidRPr="00381840">
              <w:rPr>
                <w:rFonts w:ascii="Arial Nova Light" w:eastAsia="Times New Roman" w:hAnsi="Arial Nova Light" w:cs="Arial"/>
                <w:b/>
                <w:color w:val="000000"/>
                <w:sz w:val="24"/>
                <w:szCs w:val="24"/>
                <w:lang w:val="en-NZ" w:eastAsia="en-NZ"/>
              </w:rPr>
              <w:t>External work</w:t>
            </w:r>
          </w:p>
        </w:tc>
        <w:tc>
          <w:tcPr>
            <w:tcW w:w="5364" w:type="dxa"/>
            <w:shd w:val="clear" w:color="auto" w:fill="B4C6E7" w:themeFill="accent1" w:themeFillTint="66"/>
          </w:tcPr>
          <w:p w14:paraId="510D8BC4" w14:textId="27B31A45" w:rsidR="00A44231" w:rsidRPr="00381840" w:rsidRDefault="00A44231" w:rsidP="00C270BD">
            <w:pPr>
              <w:pStyle w:val="ListParagraph"/>
              <w:spacing w:before="120" w:after="120" w:line="240" w:lineRule="auto"/>
              <w:ind w:left="0"/>
              <w:contextualSpacing w:val="0"/>
              <w:jc w:val="center"/>
              <w:rPr>
                <w:rFonts w:ascii="Arial Nova Light" w:hAnsi="Arial Nova Light" w:cs="Arial"/>
              </w:rPr>
            </w:pPr>
            <w:r w:rsidRPr="00381840">
              <w:rPr>
                <w:rFonts w:ascii="Arial Nova Light" w:eastAsia="Times New Roman" w:hAnsi="Arial Nova Light" w:cs="Arial"/>
                <w:b/>
                <w:color w:val="000000"/>
                <w:sz w:val="24"/>
                <w:szCs w:val="24"/>
                <w:lang w:val="en-NZ" w:eastAsia="en-NZ"/>
              </w:rPr>
              <w:t xml:space="preserve">A </w:t>
            </w:r>
            <w:r w:rsidR="00D75F7C">
              <w:rPr>
                <w:rFonts w:ascii="Arial Nova Light" w:eastAsia="Times New Roman" w:hAnsi="Arial Nova Light" w:cs="Arial"/>
                <w:b/>
                <w:color w:val="000000"/>
                <w:sz w:val="24"/>
                <w:szCs w:val="24"/>
                <w:lang w:val="en-NZ" w:eastAsia="en-NZ"/>
              </w:rPr>
              <w:t>g</w:t>
            </w:r>
            <w:r w:rsidRPr="00381840">
              <w:rPr>
                <w:rFonts w:ascii="Arial Nova Light" w:eastAsia="Times New Roman" w:hAnsi="Arial Nova Light" w:cs="Arial"/>
                <w:b/>
                <w:color w:val="000000"/>
                <w:sz w:val="24"/>
                <w:szCs w:val="24"/>
                <w:lang w:val="en-NZ" w:eastAsia="en-NZ"/>
              </w:rPr>
              <w:t xml:space="preserve">ender </w:t>
            </w:r>
            <w:r w:rsidR="000801BD">
              <w:rPr>
                <w:rFonts w:ascii="Arial Nova Light" w:eastAsia="Times New Roman" w:hAnsi="Arial Nova Light" w:cs="Arial"/>
                <w:b/>
                <w:color w:val="000000"/>
                <w:sz w:val="24"/>
                <w:szCs w:val="24"/>
                <w:lang w:val="en-NZ" w:eastAsia="en-NZ"/>
              </w:rPr>
              <w:t>m</w:t>
            </w:r>
            <w:r w:rsidRPr="00381840">
              <w:rPr>
                <w:rFonts w:ascii="Arial Nova Light" w:eastAsia="Times New Roman" w:hAnsi="Arial Nova Light" w:cs="Arial"/>
                <w:b/>
                <w:color w:val="000000"/>
                <w:sz w:val="24"/>
                <w:szCs w:val="24"/>
                <w:lang w:val="en-NZ" w:eastAsia="en-NZ"/>
              </w:rPr>
              <w:t>ainstreamed NHRI …</w:t>
            </w:r>
          </w:p>
        </w:tc>
      </w:tr>
      <w:tr w:rsidR="00A44231" w:rsidRPr="00381840" w14:paraId="2286D9FC" w14:textId="77777777" w:rsidTr="00C270BD">
        <w:trPr>
          <w:trHeight w:val="89"/>
        </w:trPr>
        <w:tc>
          <w:tcPr>
            <w:tcW w:w="1374" w:type="dxa"/>
            <w:shd w:val="clear" w:color="auto" w:fill="FFFFFF" w:themeFill="background1"/>
          </w:tcPr>
          <w:p w14:paraId="150E1BD4" w14:textId="77777777" w:rsidR="00A44231" w:rsidRPr="00381840" w:rsidRDefault="00A44231" w:rsidP="00C270BD">
            <w:pPr>
              <w:spacing w:before="120" w:after="120" w:line="240" w:lineRule="auto"/>
              <w:jc w:val="center"/>
              <w:rPr>
                <w:rFonts w:ascii="Arial Nova Light" w:hAnsi="Arial Nova Light" w:cs="Arial"/>
                <w:noProof/>
              </w:rPr>
            </w:pPr>
            <w:r w:rsidRPr="00381840">
              <w:rPr>
                <w:rFonts w:ascii="Arial Nova Light" w:hAnsi="Arial Nova Light" w:cs="Arial"/>
                <w:noProof/>
              </w:rPr>
              <w:drawing>
                <wp:inline distT="0" distB="0" distL="0" distR="0" wp14:anchorId="6A99B0B3" wp14:editId="251CB8F7">
                  <wp:extent cx="693420" cy="693420"/>
                  <wp:effectExtent l="0" t="0" r="0" b="0"/>
                  <wp:docPr id="36" name="Graphic 36" descr="Conn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Connections.svg"/>
                          <pic:cNvPicPr/>
                        </pic:nvPicPr>
                        <pic:blipFill>
                          <a:blip r:embed="rId129" cstate="print">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a:xfrm>
                            <a:off x="0" y="0"/>
                            <a:ext cx="693420" cy="693420"/>
                          </a:xfrm>
                          <a:prstGeom prst="rect">
                            <a:avLst/>
                          </a:prstGeom>
                        </pic:spPr>
                      </pic:pic>
                    </a:graphicData>
                  </a:graphic>
                </wp:inline>
              </w:drawing>
            </w:r>
          </w:p>
        </w:tc>
        <w:tc>
          <w:tcPr>
            <w:tcW w:w="2471" w:type="dxa"/>
            <w:shd w:val="clear" w:color="auto" w:fill="FFFFFF" w:themeFill="background1"/>
          </w:tcPr>
          <w:p w14:paraId="594E4AC9" w14:textId="77777777" w:rsidR="00A44231" w:rsidRPr="00381840" w:rsidRDefault="00A44231" w:rsidP="00C270BD">
            <w:pPr>
              <w:spacing w:before="360" w:after="120" w:line="240" w:lineRule="auto"/>
              <w:jc w:val="center"/>
              <w:rPr>
                <w:rFonts w:ascii="Arial Nova Light" w:eastAsia="Times New Roman" w:hAnsi="Arial Nova Light" w:cs="Arial"/>
                <w:b/>
                <w:color w:val="000000"/>
                <w:lang w:val="en-NZ" w:eastAsia="en-NZ"/>
              </w:rPr>
            </w:pPr>
            <w:r>
              <w:rPr>
                <w:rFonts w:ascii="Arial Nova Light" w:hAnsi="Arial Nova Light" w:cs="Arial"/>
                <w:b/>
              </w:rPr>
              <w:t>POLICY AND LEGISLATIVE REVIEW</w:t>
            </w:r>
          </w:p>
        </w:tc>
        <w:tc>
          <w:tcPr>
            <w:tcW w:w="5364" w:type="dxa"/>
            <w:shd w:val="clear" w:color="auto" w:fill="FFFFFF" w:themeFill="background1"/>
          </w:tcPr>
          <w:p w14:paraId="2B97F8C2" w14:textId="1D037F51" w:rsidR="00A44231" w:rsidRPr="00381840" w:rsidRDefault="000801BD" w:rsidP="00BF687F">
            <w:pPr>
              <w:pStyle w:val="ListParagraph"/>
              <w:numPr>
                <w:ilvl w:val="0"/>
                <w:numId w:val="22"/>
              </w:numPr>
              <w:spacing w:before="60" w:after="60" w:line="240" w:lineRule="auto"/>
              <w:ind w:left="289" w:hanging="357"/>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A</w:t>
            </w:r>
            <w:r w:rsidR="00A44231">
              <w:rPr>
                <w:rFonts w:ascii="Arial Nova Light" w:eastAsia="Times New Roman" w:hAnsi="Arial Nova Light" w:cs="Arial"/>
                <w:sz w:val="20"/>
                <w:szCs w:val="20"/>
                <w:lang w:val="en-NZ" w:eastAsia="en-NZ"/>
              </w:rPr>
              <w:t>pplies a gender lens to reviews of, and advice about, policy and legislation.</w:t>
            </w:r>
          </w:p>
          <w:p w14:paraId="002EE7FF" w14:textId="2A380D62" w:rsidR="00A44231" w:rsidRPr="00381840" w:rsidRDefault="000801BD" w:rsidP="00BF687F">
            <w:pPr>
              <w:pStyle w:val="ListParagraph"/>
              <w:numPr>
                <w:ilvl w:val="0"/>
                <w:numId w:val="22"/>
              </w:numPr>
              <w:spacing w:before="60" w:after="60" w:line="240" w:lineRule="auto"/>
              <w:ind w:left="289" w:hanging="357"/>
              <w:contextualSpacing w:val="0"/>
              <w:rPr>
                <w:rFonts w:ascii="Arial Nova Light" w:hAnsi="Arial Nova Light" w:cs="Arial"/>
                <w:sz w:val="20"/>
                <w:szCs w:val="20"/>
              </w:rPr>
            </w:pPr>
            <w:r>
              <w:rPr>
                <w:rFonts w:ascii="Arial Nova Light" w:hAnsi="Arial Nova Light" w:cs="Arial"/>
                <w:sz w:val="20"/>
                <w:szCs w:val="20"/>
              </w:rPr>
              <w:t>H</w:t>
            </w:r>
            <w:r w:rsidR="00A44231" w:rsidRPr="00381840">
              <w:rPr>
                <w:rFonts w:ascii="Arial Nova Light" w:hAnsi="Arial Nova Light" w:cs="Arial"/>
                <w:sz w:val="20"/>
                <w:szCs w:val="20"/>
              </w:rPr>
              <w:t xml:space="preserve">as staff </w:t>
            </w:r>
            <w:r w:rsidR="00A44231">
              <w:rPr>
                <w:rFonts w:ascii="Arial Nova Light" w:hAnsi="Arial Nova Light" w:cs="Arial"/>
                <w:sz w:val="20"/>
                <w:szCs w:val="20"/>
              </w:rPr>
              <w:t xml:space="preserve">who </w:t>
            </w:r>
            <w:r w:rsidR="00A44231" w:rsidRPr="00381840">
              <w:rPr>
                <w:rFonts w:ascii="Arial Nova Light" w:hAnsi="Arial Nova Light" w:cs="Arial"/>
                <w:sz w:val="20"/>
                <w:szCs w:val="20"/>
              </w:rPr>
              <w:t xml:space="preserve">are competent </w:t>
            </w:r>
            <w:r w:rsidR="00A44231">
              <w:rPr>
                <w:rFonts w:ascii="Arial Nova Light" w:hAnsi="Arial Nova Light" w:cs="Arial"/>
                <w:sz w:val="20"/>
                <w:szCs w:val="20"/>
              </w:rPr>
              <w:t>in applying a gender lens to policy and legislation and can articulate the issues of not doing so.</w:t>
            </w:r>
          </w:p>
        </w:tc>
      </w:tr>
      <w:tr w:rsidR="00A44231" w:rsidRPr="00381840" w14:paraId="34BD5184" w14:textId="77777777" w:rsidTr="00C270BD">
        <w:trPr>
          <w:trHeight w:val="89"/>
        </w:trPr>
        <w:tc>
          <w:tcPr>
            <w:tcW w:w="9209" w:type="dxa"/>
            <w:gridSpan w:val="3"/>
            <w:tcBorders>
              <w:bottom w:val="single" w:sz="4" w:space="0" w:color="auto"/>
            </w:tcBorders>
            <w:shd w:val="clear" w:color="auto" w:fill="FFFFFF" w:themeFill="background1"/>
          </w:tcPr>
          <w:p w14:paraId="2A6562CE" w14:textId="436642F7" w:rsidR="00A44231" w:rsidRDefault="00A44231" w:rsidP="00C270BD">
            <w:pPr>
              <w:spacing w:before="60" w:after="60" w:line="240" w:lineRule="auto"/>
              <w:ind w:left="-51"/>
              <w:rPr>
                <w:rFonts w:ascii="Arial Nova Light" w:hAnsi="Arial Nova Light" w:cs="Arial"/>
                <w:b/>
                <w:sz w:val="20"/>
                <w:szCs w:val="20"/>
              </w:rPr>
            </w:pPr>
            <w:r w:rsidRPr="00381840">
              <w:rPr>
                <w:rFonts w:ascii="Arial Nova Light" w:hAnsi="Arial Nova Light" w:cs="Arial"/>
                <w:b/>
                <w:sz w:val="20"/>
                <w:szCs w:val="20"/>
              </w:rPr>
              <w:t xml:space="preserve">Possible </w:t>
            </w:r>
            <w:r w:rsidR="000801BD">
              <w:rPr>
                <w:rFonts w:ascii="Arial Nova Light" w:hAnsi="Arial Nova Light" w:cs="Arial"/>
                <w:b/>
                <w:sz w:val="20"/>
                <w:szCs w:val="20"/>
              </w:rPr>
              <w:t>a</w:t>
            </w:r>
            <w:r w:rsidR="00042439">
              <w:rPr>
                <w:rFonts w:ascii="Arial Nova Light" w:hAnsi="Arial Nova Light" w:cs="Arial"/>
                <w:b/>
                <w:sz w:val="20"/>
                <w:szCs w:val="20"/>
              </w:rPr>
              <w:t>ctions</w:t>
            </w:r>
          </w:p>
          <w:p w14:paraId="7FBCC2CD" w14:textId="30C75DDB" w:rsidR="00630919" w:rsidRPr="00E108BB" w:rsidRDefault="00630919" w:rsidP="00830389">
            <w:pPr>
              <w:pStyle w:val="ListParagraph"/>
              <w:numPr>
                <w:ilvl w:val="0"/>
                <w:numId w:val="66"/>
              </w:numPr>
              <w:autoSpaceDE w:val="0"/>
              <w:autoSpaceDN w:val="0"/>
              <w:adjustRightInd w:val="0"/>
              <w:spacing w:after="0" w:line="240" w:lineRule="auto"/>
              <w:ind w:left="459"/>
              <w:jc w:val="both"/>
              <w:rPr>
                <w:rFonts w:ascii="Arial Nova Light" w:hAnsi="Arial Nova Light" w:cs="HelveticaNeueLTStd-Md"/>
                <w:color w:val="000000"/>
                <w:sz w:val="20"/>
                <w:szCs w:val="20"/>
                <w:lang w:val="en-NZ"/>
              </w:rPr>
            </w:pPr>
            <w:r w:rsidRPr="00E108BB">
              <w:rPr>
                <w:rFonts w:ascii="Arial Nova Light" w:hAnsi="Arial Nova Light" w:cs="HelveticaNeueLTStd-Md"/>
                <w:color w:val="000000"/>
                <w:sz w:val="20"/>
                <w:szCs w:val="20"/>
                <w:lang w:val="en-NZ"/>
              </w:rPr>
              <w:t>National laws and policies should fully reflect the needs of women and girls</w:t>
            </w:r>
            <w:r w:rsidR="002F32FF" w:rsidRPr="00E108BB">
              <w:rPr>
                <w:rFonts w:ascii="Arial Nova Light" w:hAnsi="Arial Nova Light" w:cs="HelveticaNeueLTStd-Md"/>
                <w:color w:val="000000"/>
                <w:sz w:val="20"/>
                <w:szCs w:val="20"/>
                <w:lang w:val="en-NZ"/>
              </w:rPr>
              <w:t xml:space="preserve"> </w:t>
            </w:r>
            <w:r w:rsidRPr="00E108BB">
              <w:rPr>
                <w:rFonts w:ascii="Arial Nova Light" w:hAnsi="Arial Nova Light" w:cs="HelveticaNeueLTStd-Md"/>
                <w:color w:val="000000"/>
                <w:sz w:val="20"/>
                <w:szCs w:val="20"/>
                <w:lang w:val="en-NZ"/>
              </w:rPr>
              <w:t>and fully protect their rights.</w:t>
            </w:r>
            <w:r w:rsidR="00C270BD" w:rsidRPr="00E108BB">
              <w:rPr>
                <w:rFonts w:ascii="Arial Nova Light" w:hAnsi="Arial Nova Light" w:cs="HelveticaNeueLTStd-Md"/>
                <w:color w:val="000000"/>
                <w:sz w:val="20"/>
                <w:szCs w:val="20"/>
                <w:lang w:val="en-NZ"/>
              </w:rPr>
              <w:t xml:space="preserve"> </w:t>
            </w:r>
            <w:r w:rsidRPr="00E108BB">
              <w:rPr>
                <w:rFonts w:ascii="Arial Nova Light" w:hAnsi="Arial Nova Light" w:cs="HelveticaNeueLTStd-Md"/>
                <w:color w:val="000000"/>
                <w:sz w:val="20"/>
                <w:szCs w:val="20"/>
                <w:lang w:val="en-NZ"/>
              </w:rPr>
              <w:t>NHRIs can contribute to strengthening national</w:t>
            </w:r>
            <w:r w:rsidR="002F32FF" w:rsidRPr="00E108BB">
              <w:rPr>
                <w:rFonts w:ascii="Arial Nova Light" w:hAnsi="Arial Nova Light" w:cs="HelveticaNeueLTStd-Md"/>
                <w:color w:val="000000"/>
                <w:sz w:val="20"/>
                <w:szCs w:val="20"/>
                <w:lang w:val="en-NZ"/>
              </w:rPr>
              <w:t xml:space="preserve"> </w:t>
            </w:r>
            <w:r w:rsidRPr="00E108BB">
              <w:rPr>
                <w:rFonts w:ascii="Arial Nova Light" w:hAnsi="Arial Nova Light" w:cs="HelveticaNeueLTStd-Md"/>
                <w:color w:val="000000"/>
                <w:sz w:val="20"/>
                <w:szCs w:val="20"/>
                <w:lang w:val="en-NZ"/>
              </w:rPr>
              <w:t>laws and policies by:</w:t>
            </w:r>
          </w:p>
          <w:p w14:paraId="592926CD" w14:textId="4523D9D1" w:rsidR="00630919" w:rsidRPr="00BA767B" w:rsidRDefault="00630919" w:rsidP="00830389">
            <w:pPr>
              <w:pStyle w:val="ListParagraph"/>
              <w:numPr>
                <w:ilvl w:val="0"/>
                <w:numId w:val="67"/>
              </w:numPr>
              <w:autoSpaceDE w:val="0"/>
              <w:autoSpaceDN w:val="0"/>
              <w:adjustRightInd w:val="0"/>
              <w:spacing w:before="60" w:after="60" w:line="240" w:lineRule="auto"/>
              <w:ind w:left="1026"/>
              <w:contextualSpacing w:val="0"/>
              <w:jc w:val="both"/>
              <w:rPr>
                <w:rFonts w:ascii="Arial Nova Light" w:hAnsi="Arial Nova Light" w:cs="HelveticaNeueLTStd-Md"/>
                <w:color w:val="000000"/>
                <w:sz w:val="20"/>
                <w:szCs w:val="20"/>
                <w:lang w:val="en-NZ"/>
              </w:rPr>
            </w:pPr>
            <w:r w:rsidRPr="00BA767B">
              <w:rPr>
                <w:rFonts w:ascii="Arial Nova Light" w:hAnsi="Arial Nova Light" w:cs="HelveticaNeueLTStd-Md"/>
                <w:color w:val="000000"/>
                <w:sz w:val="20"/>
                <w:szCs w:val="20"/>
                <w:lang w:val="en-NZ"/>
              </w:rPr>
              <w:t>Encouraging ratification or accession by the State to key human rights</w:t>
            </w:r>
            <w:r w:rsidR="002F32FF" w:rsidRPr="00BA767B">
              <w:rPr>
                <w:rFonts w:ascii="Arial Nova Light" w:hAnsi="Arial Nova Light" w:cs="HelveticaNeueLTStd-Md"/>
                <w:color w:val="000000"/>
                <w:sz w:val="20"/>
                <w:szCs w:val="20"/>
                <w:lang w:val="en-NZ"/>
              </w:rPr>
              <w:t xml:space="preserve"> </w:t>
            </w:r>
            <w:r w:rsidRPr="00BA767B">
              <w:rPr>
                <w:rFonts w:ascii="Arial Nova Light" w:hAnsi="Arial Nova Light" w:cs="HelveticaNeueLTStd-Md"/>
                <w:color w:val="000000"/>
                <w:sz w:val="20"/>
                <w:szCs w:val="20"/>
                <w:lang w:val="en-NZ"/>
              </w:rPr>
              <w:t>treaties to which it is not yet party</w:t>
            </w:r>
          </w:p>
          <w:p w14:paraId="30263584" w14:textId="5A8231EE" w:rsidR="00630919" w:rsidRPr="00C61B06" w:rsidRDefault="00630919" w:rsidP="00830389">
            <w:pPr>
              <w:pStyle w:val="ListParagraph"/>
              <w:numPr>
                <w:ilvl w:val="0"/>
                <w:numId w:val="67"/>
              </w:numPr>
              <w:autoSpaceDE w:val="0"/>
              <w:autoSpaceDN w:val="0"/>
              <w:adjustRightInd w:val="0"/>
              <w:spacing w:before="60" w:after="60" w:line="240" w:lineRule="auto"/>
              <w:ind w:left="1026"/>
              <w:contextualSpacing w:val="0"/>
              <w:jc w:val="both"/>
              <w:rPr>
                <w:rFonts w:ascii="Arial Nova Light" w:hAnsi="Arial Nova Light" w:cs="HelveticaNeueLTStd-Md"/>
                <w:color w:val="000000"/>
                <w:sz w:val="20"/>
                <w:szCs w:val="20"/>
                <w:lang w:val="en-NZ"/>
              </w:rPr>
            </w:pPr>
            <w:r w:rsidRPr="00C61B06">
              <w:rPr>
                <w:rFonts w:ascii="Arial Nova Light" w:hAnsi="Arial Nova Light" w:cs="HelveticaNeueLTStd-Md"/>
                <w:color w:val="000000"/>
                <w:sz w:val="20"/>
                <w:szCs w:val="20"/>
                <w:lang w:val="en-NZ"/>
              </w:rPr>
              <w:t>Promoting compliance with the human rights treaties to which the State is</w:t>
            </w:r>
            <w:r w:rsidR="002F32FF" w:rsidRPr="00C61B06">
              <w:rPr>
                <w:rFonts w:ascii="Arial Nova Light" w:hAnsi="Arial Nova Light" w:cs="HelveticaNeueLTStd-Md"/>
                <w:color w:val="000000"/>
                <w:sz w:val="20"/>
                <w:szCs w:val="20"/>
                <w:lang w:val="en-NZ"/>
              </w:rPr>
              <w:t xml:space="preserve"> </w:t>
            </w:r>
            <w:r w:rsidRPr="00C61B06">
              <w:rPr>
                <w:rFonts w:ascii="Arial Nova Light" w:hAnsi="Arial Nova Light" w:cs="HelveticaNeueLTStd-Md"/>
                <w:color w:val="000000"/>
                <w:sz w:val="20"/>
                <w:szCs w:val="20"/>
                <w:lang w:val="en-NZ"/>
              </w:rPr>
              <w:t>party</w:t>
            </w:r>
            <w:r w:rsidR="009D116D">
              <w:rPr>
                <w:rFonts w:ascii="Arial Nova Light" w:hAnsi="Arial Nova Light" w:cs="HelveticaNeueLTStd-Md"/>
                <w:color w:val="000000"/>
                <w:sz w:val="20"/>
                <w:szCs w:val="20"/>
                <w:lang w:val="en-NZ"/>
              </w:rPr>
              <w:t>.</w:t>
            </w:r>
          </w:p>
          <w:p w14:paraId="5C48B4B3" w14:textId="4FC264DB" w:rsidR="00630919" w:rsidRPr="00C61B06" w:rsidRDefault="00630919" w:rsidP="00830389">
            <w:pPr>
              <w:pStyle w:val="ListParagraph"/>
              <w:numPr>
                <w:ilvl w:val="0"/>
                <w:numId w:val="67"/>
              </w:numPr>
              <w:autoSpaceDE w:val="0"/>
              <w:autoSpaceDN w:val="0"/>
              <w:adjustRightInd w:val="0"/>
              <w:spacing w:before="60" w:after="60" w:line="240" w:lineRule="auto"/>
              <w:ind w:left="1026"/>
              <w:contextualSpacing w:val="0"/>
              <w:jc w:val="both"/>
              <w:rPr>
                <w:rFonts w:ascii="Arial Nova Light" w:hAnsi="Arial Nova Light" w:cs="HelveticaNeueLTStd-Md"/>
                <w:color w:val="000000"/>
                <w:sz w:val="20"/>
                <w:szCs w:val="20"/>
                <w:lang w:val="en-NZ"/>
              </w:rPr>
            </w:pPr>
            <w:r w:rsidRPr="00C61B06">
              <w:rPr>
                <w:rFonts w:ascii="Arial Nova Light" w:hAnsi="Arial Nova Light" w:cs="HelveticaNeueLTStd-Md"/>
                <w:color w:val="000000"/>
                <w:sz w:val="20"/>
                <w:szCs w:val="20"/>
                <w:lang w:val="en-NZ"/>
              </w:rPr>
              <w:t>Encouraging the withdrawal of reservations to treaties to which the State</w:t>
            </w:r>
            <w:r w:rsidR="002F32FF" w:rsidRPr="00C61B06">
              <w:rPr>
                <w:rFonts w:ascii="Arial Nova Light" w:hAnsi="Arial Nova Light" w:cs="HelveticaNeueLTStd-Md"/>
                <w:color w:val="000000"/>
                <w:sz w:val="20"/>
                <w:szCs w:val="20"/>
                <w:lang w:val="en-NZ"/>
              </w:rPr>
              <w:t xml:space="preserve"> </w:t>
            </w:r>
            <w:r w:rsidRPr="00C61B06">
              <w:rPr>
                <w:rFonts w:ascii="Arial Nova Light" w:hAnsi="Arial Nova Light" w:cs="HelveticaNeueLTStd-Md"/>
                <w:color w:val="000000"/>
                <w:sz w:val="20"/>
                <w:szCs w:val="20"/>
                <w:lang w:val="en-NZ"/>
              </w:rPr>
              <w:t>is party</w:t>
            </w:r>
            <w:r w:rsidR="009D116D">
              <w:rPr>
                <w:rFonts w:ascii="Arial Nova Light" w:hAnsi="Arial Nova Light" w:cs="HelveticaNeueLTStd-Md"/>
                <w:color w:val="000000"/>
                <w:sz w:val="20"/>
                <w:szCs w:val="20"/>
                <w:lang w:val="en-NZ"/>
              </w:rPr>
              <w:t>.</w:t>
            </w:r>
          </w:p>
          <w:p w14:paraId="416DCE41" w14:textId="6FA406E3" w:rsidR="00630919" w:rsidRPr="00C61B06" w:rsidRDefault="00630919" w:rsidP="00830389">
            <w:pPr>
              <w:pStyle w:val="ListParagraph"/>
              <w:numPr>
                <w:ilvl w:val="0"/>
                <w:numId w:val="67"/>
              </w:numPr>
              <w:autoSpaceDE w:val="0"/>
              <w:autoSpaceDN w:val="0"/>
              <w:adjustRightInd w:val="0"/>
              <w:spacing w:before="60" w:after="60" w:line="240" w:lineRule="auto"/>
              <w:ind w:left="1026"/>
              <w:contextualSpacing w:val="0"/>
              <w:jc w:val="both"/>
              <w:rPr>
                <w:rFonts w:ascii="Arial Nova Light" w:hAnsi="Arial Nova Light" w:cs="HelveticaNeueLTStd-Md"/>
                <w:color w:val="000000"/>
                <w:sz w:val="20"/>
                <w:szCs w:val="20"/>
                <w:lang w:val="en-NZ"/>
              </w:rPr>
            </w:pPr>
            <w:r w:rsidRPr="00C61B06">
              <w:rPr>
                <w:rFonts w:ascii="Arial Nova Light" w:hAnsi="Arial Nova Light" w:cs="HelveticaNeueLTStd-Md"/>
                <w:color w:val="000000"/>
                <w:sz w:val="20"/>
                <w:szCs w:val="20"/>
                <w:lang w:val="en-NZ"/>
              </w:rPr>
              <w:t>Helping develop tools, such as human rights indicators and national</w:t>
            </w:r>
            <w:r w:rsidR="002F32FF" w:rsidRPr="00C61B06">
              <w:rPr>
                <w:rFonts w:ascii="Arial Nova Light" w:hAnsi="Arial Nova Light" w:cs="HelveticaNeueLTStd-Md"/>
                <w:color w:val="000000"/>
                <w:sz w:val="20"/>
                <w:szCs w:val="20"/>
                <w:lang w:val="en-NZ"/>
              </w:rPr>
              <w:t xml:space="preserve"> </w:t>
            </w:r>
            <w:r w:rsidRPr="00C61B06">
              <w:rPr>
                <w:rFonts w:ascii="Arial Nova Light" w:hAnsi="Arial Nova Light" w:cs="HelveticaNeueLTStd-Md"/>
                <w:color w:val="000000"/>
                <w:sz w:val="20"/>
                <w:szCs w:val="20"/>
                <w:lang w:val="en-NZ"/>
              </w:rPr>
              <w:t>action plans, to assist States implement their obligations and monitor the</w:t>
            </w:r>
            <w:r w:rsidR="002F32FF" w:rsidRPr="00C61B06">
              <w:rPr>
                <w:rFonts w:ascii="Arial Nova Light" w:hAnsi="Arial Nova Light" w:cs="HelveticaNeueLTStd-Md"/>
                <w:color w:val="000000"/>
                <w:sz w:val="20"/>
                <w:szCs w:val="20"/>
                <w:lang w:val="en-NZ"/>
              </w:rPr>
              <w:t xml:space="preserve"> </w:t>
            </w:r>
            <w:r w:rsidRPr="00C61B06">
              <w:rPr>
                <w:rFonts w:ascii="Arial Nova Light" w:hAnsi="Arial Nova Light" w:cs="HelveticaNeueLTStd-Md"/>
                <w:color w:val="000000"/>
                <w:sz w:val="20"/>
                <w:szCs w:val="20"/>
                <w:lang w:val="en-NZ"/>
              </w:rPr>
              <w:t>situation with respect to the rights of women and girls</w:t>
            </w:r>
            <w:r w:rsidR="009D116D">
              <w:rPr>
                <w:rFonts w:ascii="Arial Nova Light" w:hAnsi="Arial Nova Light" w:cs="HelveticaNeueLTStd-Md"/>
                <w:color w:val="000000"/>
                <w:sz w:val="20"/>
                <w:szCs w:val="20"/>
                <w:lang w:val="en-NZ"/>
              </w:rPr>
              <w:t>.</w:t>
            </w:r>
          </w:p>
          <w:p w14:paraId="65257CA5" w14:textId="77777777" w:rsidR="003D2434" w:rsidRPr="0097630E" w:rsidRDefault="00630919" w:rsidP="00830389">
            <w:pPr>
              <w:pStyle w:val="ListParagraph"/>
              <w:numPr>
                <w:ilvl w:val="0"/>
                <w:numId w:val="67"/>
              </w:numPr>
              <w:autoSpaceDE w:val="0"/>
              <w:autoSpaceDN w:val="0"/>
              <w:adjustRightInd w:val="0"/>
              <w:spacing w:before="60" w:after="60" w:line="240" w:lineRule="auto"/>
              <w:ind w:left="1026"/>
              <w:contextualSpacing w:val="0"/>
              <w:jc w:val="both"/>
              <w:rPr>
                <w:rFonts w:ascii="Arial Nova Light" w:hAnsi="Arial Nova Light" w:cs="Arial"/>
                <w:b/>
                <w:sz w:val="20"/>
                <w:szCs w:val="20"/>
              </w:rPr>
            </w:pPr>
            <w:r w:rsidRPr="00C61B06">
              <w:rPr>
                <w:rFonts w:ascii="Arial Nova Light" w:hAnsi="Arial Nova Light" w:cs="HelveticaNeueLTStd-Md"/>
                <w:color w:val="000000"/>
                <w:sz w:val="20"/>
                <w:szCs w:val="20"/>
                <w:lang w:val="en-NZ"/>
              </w:rPr>
              <w:t>Promoting community awareness about national laws and policies</w:t>
            </w:r>
            <w:r w:rsidR="002F32FF" w:rsidRPr="00C61B06">
              <w:rPr>
                <w:rFonts w:ascii="Arial Nova Light" w:hAnsi="Arial Nova Light" w:cs="HelveticaNeueLTStd-Md"/>
                <w:color w:val="000000"/>
                <w:sz w:val="20"/>
                <w:szCs w:val="20"/>
                <w:lang w:val="en-NZ"/>
              </w:rPr>
              <w:t xml:space="preserve"> </w:t>
            </w:r>
            <w:r w:rsidRPr="00C61B06">
              <w:rPr>
                <w:rFonts w:ascii="Arial Nova Light" w:hAnsi="Arial Nova Light" w:cs="HelveticaNeueLTStd-Md"/>
                <w:color w:val="000000"/>
                <w:sz w:val="20"/>
                <w:szCs w:val="20"/>
                <w:lang w:val="en-NZ"/>
              </w:rPr>
              <w:t>and practices, as well as relevant international laws, policies and good</w:t>
            </w:r>
            <w:r w:rsidR="002F32FF" w:rsidRPr="00C61B06">
              <w:rPr>
                <w:rFonts w:ascii="Arial Nova Light" w:hAnsi="Arial Nova Light" w:cs="HelveticaNeueLTStd-Md"/>
                <w:color w:val="000000"/>
                <w:sz w:val="20"/>
                <w:szCs w:val="20"/>
                <w:lang w:val="en-NZ"/>
              </w:rPr>
              <w:t xml:space="preserve"> </w:t>
            </w:r>
            <w:r w:rsidRPr="00C61B06">
              <w:rPr>
                <w:rFonts w:ascii="Arial Nova Light" w:hAnsi="Arial Nova Light" w:cs="HelveticaNeueLTStd-Md"/>
                <w:color w:val="000000"/>
                <w:sz w:val="20"/>
                <w:szCs w:val="20"/>
                <w:lang w:val="en-NZ"/>
              </w:rPr>
              <w:t>practices.</w:t>
            </w:r>
            <w:r w:rsidR="0097630E">
              <w:rPr>
                <w:rStyle w:val="FootnoteReference"/>
                <w:rFonts w:ascii="Arial Nova Light" w:hAnsi="Arial Nova Light" w:cs="HelveticaNeueLTStd-Md"/>
                <w:color w:val="000000"/>
                <w:sz w:val="20"/>
                <w:szCs w:val="20"/>
                <w:lang w:val="en-NZ"/>
              </w:rPr>
              <w:footnoteReference w:id="29"/>
            </w:r>
          </w:p>
          <w:p w14:paraId="238D1452" w14:textId="77777777" w:rsidR="0097630E" w:rsidRDefault="0097630E" w:rsidP="00E108BB">
            <w:pPr>
              <w:autoSpaceDE w:val="0"/>
              <w:autoSpaceDN w:val="0"/>
              <w:adjustRightInd w:val="0"/>
              <w:spacing w:before="60" w:after="60" w:line="240" w:lineRule="auto"/>
              <w:ind w:left="459"/>
              <w:jc w:val="both"/>
              <w:rPr>
                <w:rFonts w:ascii="Arial Nova Light" w:hAnsi="Arial Nova Light" w:cs="Arial"/>
                <w:sz w:val="20"/>
                <w:szCs w:val="20"/>
              </w:rPr>
            </w:pPr>
            <w:r w:rsidRPr="0097630E">
              <w:rPr>
                <w:rFonts w:ascii="Arial Nova Light" w:hAnsi="Arial Nova Light" w:cs="Arial"/>
                <w:sz w:val="20"/>
                <w:szCs w:val="20"/>
              </w:rPr>
              <w:t xml:space="preserve">These actions also relate to the NHRI’s function of </w:t>
            </w:r>
            <w:r w:rsidR="009F076C">
              <w:rPr>
                <w:rFonts w:ascii="Arial Nova Light" w:hAnsi="Arial Nova Light" w:cs="Arial"/>
                <w:sz w:val="20"/>
                <w:szCs w:val="20"/>
              </w:rPr>
              <w:t>monitoring and implementing the State’s international human rights commitments</w:t>
            </w:r>
            <w:r w:rsidR="00E108BB">
              <w:rPr>
                <w:rFonts w:ascii="Arial Nova Light" w:hAnsi="Arial Nova Light" w:cs="Arial"/>
                <w:sz w:val="20"/>
                <w:szCs w:val="20"/>
              </w:rPr>
              <w:t>.</w:t>
            </w:r>
          </w:p>
          <w:p w14:paraId="0E8C3AED" w14:textId="61F7CA79" w:rsidR="00E108BB" w:rsidRPr="00E108BB" w:rsidRDefault="008F7077" w:rsidP="00830389">
            <w:pPr>
              <w:pStyle w:val="ListParagraph"/>
              <w:numPr>
                <w:ilvl w:val="0"/>
                <w:numId w:val="68"/>
              </w:numPr>
              <w:autoSpaceDE w:val="0"/>
              <w:autoSpaceDN w:val="0"/>
              <w:adjustRightInd w:val="0"/>
              <w:spacing w:before="60" w:after="60" w:line="240" w:lineRule="auto"/>
              <w:ind w:left="459"/>
              <w:jc w:val="both"/>
              <w:rPr>
                <w:rFonts w:ascii="Arial Nova Light" w:hAnsi="Arial Nova Light" w:cs="Arial"/>
                <w:sz w:val="20"/>
                <w:szCs w:val="20"/>
              </w:rPr>
            </w:pPr>
            <w:r>
              <w:rPr>
                <w:rFonts w:ascii="Arial Nova Light" w:hAnsi="Arial Nova Light" w:cs="Arial"/>
                <w:sz w:val="20"/>
                <w:szCs w:val="20"/>
              </w:rPr>
              <w:t>Advocate for a national gender strategy</w:t>
            </w:r>
            <w:r w:rsidR="00D6046A">
              <w:rPr>
                <w:rFonts w:ascii="Arial Nova Light" w:hAnsi="Arial Nova Light" w:cs="Arial"/>
                <w:sz w:val="20"/>
                <w:szCs w:val="20"/>
              </w:rPr>
              <w:t>. This could be part of a national human rights action plan.</w:t>
            </w:r>
          </w:p>
        </w:tc>
      </w:tr>
    </w:tbl>
    <w:p w14:paraId="6BDE3009" w14:textId="79AB953B" w:rsidR="00A44231" w:rsidRDefault="00A44231" w:rsidP="00732D2F">
      <w:pPr>
        <w:spacing w:before="120" w:after="120" w:line="240" w:lineRule="auto"/>
        <w:rPr>
          <w:rFonts w:ascii="Arial Nova Light" w:hAnsi="Arial Nova Light" w:cs="Arial"/>
          <w:color w:val="2E74B5" w:themeColor="accent5" w:themeShade="BF"/>
          <w:sz w:val="28"/>
          <w:szCs w:val="28"/>
        </w:rPr>
      </w:pPr>
    </w:p>
    <w:tbl>
      <w:tblPr>
        <w:tblStyle w:val="TableGrid"/>
        <w:tblW w:w="9209" w:type="dxa"/>
        <w:tblInd w:w="5" w:type="dxa"/>
        <w:tblLook w:val="04A0" w:firstRow="1" w:lastRow="0" w:firstColumn="1" w:lastColumn="0" w:noHBand="0" w:noVBand="1"/>
      </w:tblPr>
      <w:tblGrid>
        <w:gridCol w:w="1374"/>
        <w:gridCol w:w="2471"/>
        <w:gridCol w:w="5364"/>
      </w:tblGrid>
      <w:tr w:rsidR="006D315E" w:rsidRPr="00381840" w14:paraId="4E008B6A" w14:textId="77777777" w:rsidTr="00D7068C">
        <w:trPr>
          <w:trHeight w:val="520"/>
        </w:trPr>
        <w:tc>
          <w:tcPr>
            <w:tcW w:w="3845" w:type="dxa"/>
            <w:gridSpan w:val="2"/>
            <w:shd w:val="clear" w:color="auto" w:fill="B4C6E7" w:themeFill="accent1" w:themeFillTint="66"/>
          </w:tcPr>
          <w:p w14:paraId="16AE5A93" w14:textId="77777777" w:rsidR="006D315E" w:rsidRPr="00381840" w:rsidRDefault="006D315E" w:rsidP="005478B3">
            <w:pPr>
              <w:spacing w:before="120" w:after="120" w:line="240" w:lineRule="auto"/>
              <w:jc w:val="center"/>
              <w:rPr>
                <w:rFonts w:ascii="Arial Nova Light" w:eastAsia="Times New Roman" w:hAnsi="Arial Nova Light" w:cs="Arial"/>
                <w:b/>
                <w:color w:val="000000"/>
                <w:sz w:val="24"/>
                <w:szCs w:val="24"/>
                <w:lang w:val="en-NZ" w:eastAsia="en-NZ"/>
              </w:rPr>
            </w:pPr>
            <w:r w:rsidRPr="00381840">
              <w:rPr>
                <w:rFonts w:ascii="Arial Nova Light" w:eastAsia="Times New Roman" w:hAnsi="Arial Nova Light" w:cs="Arial"/>
                <w:b/>
                <w:color w:val="000000"/>
                <w:sz w:val="24"/>
                <w:szCs w:val="24"/>
                <w:lang w:val="en-NZ" w:eastAsia="en-NZ"/>
              </w:rPr>
              <w:t>External work</w:t>
            </w:r>
          </w:p>
        </w:tc>
        <w:tc>
          <w:tcPr>
            <w:tcW w:w="5364" w:type="dxa"/>
            <w:shd w:val="clear" w:color="auto" w:fill="B4C6E7" w:themeFill="accent1" w:themeFillTint="66"/>
          </w:tcPr>
          <w:p w14:paraId="39D57BF0" w14:textId="314E013A" w:rsidR="006D315E" w:rsidRPr="00381840" w:rsidRDefault="006D315E" w:rsidP="005478B3">
            <w:pPr>
              <w:pStyle w:val="ListParagraph"/>
              <w:spacing w:before="120" w:after="120" w:line="240" w:lineRule="auto"/>
              <w:ind w:left="0"/>
              <w:contextualSpacing w:val="0"/>
              <w:jc w:val="center"/>
              <w:rPr>
                <w:rFonts w:ascii="Arial Nova Light" w:hAnsi="Arial Nova Light" w:cs="Arial"/>
              </w:rPr>
            </w:pPr>
            <w:r w:rsidRPr="00381840">
              <w:rPr>
                <w:rFonts w:ascii="Arial Nova Light" w:eastAsia="Times New Roman" w:hAnsi="Arial Nova Light" w:cs="Arial"/>
                <w:b/>
                <w:color w:val="000000"/>
                <w:sz w:val="24"/>
                <w:szCs w:val="24"/>
                <w:lang w:val="en-NZ" w:eastAsia="en-NZ"/>
              </w:rPr>
              <w:t xml:space="preserve">A </w:t>
            </w:r>
            <w:r w:rsidR="00D75F7C">
              <w:rPr>
                <w:rFonts w:ascii="Arial Nova Light" w:eastAsia="Times New Roman" w:hAnsi="Arial Nova Light" w:cs="Arial"/>
                <w:b/>
                <w:color w:val="000000"/>
                <w:sz w:val="24"/>
                <w:szCs w:val="24"/>
                <w:lang w:val="en-NZ" w:eastAsia="en-NZ"/>
              </w:rPr>
              <w:t>g</w:t>
            </w:r>
            <w:r w:rsidRPr="00381840">
              <w:rPr>
                <w:rFonts w:ascii="Arial Nova Light" w:eastAsia="Times New Roman" w:hAnsi="Arial Nova Light" w:cs="Arial"/>
                <w:b/>
                <w:color w:val="000000"/>
                <w:sz w:val="24"/>
                <w:szCs w:val="24"/>
                <w:lang w:val="en-NZ" w:eastAsia="en-NZ"/>
              </w:rPr>
              <w:t xml:space="preserve">ender </w:t>
            </w:r>
            <w:r w:rsidR="000801BD">
              <w:rPr>
                <w:rFonts w:ascii="Arial Nova Light" w:eastAsia="Times New Roman" w:hAnsi="Arial Nova Light" w:cs="Arial"/>
                <w:b/>
                <w:color w:val="000000"/>
                <w:sz w:val="24"/>
                <w:szCs w:val="24"/>
                <w:lang w:val="en-NZ" w:eastAsia="en-NZ"/>
              </w:rPr>
              <w:t>m</w:t>
            </w:r>
            <w:r w:rsidRPr="00381840">
              <w:rPr>
                <w:rFonts w:ascii="Arial Nova Light" w:eastAsia="Times New Roman" w:hAnsi="Arial Nova Light" w:cs="Arial"/>
                <w:b/>
                <w:color w:val="000000"/>
                <w:sz w:val="24"/>
                <w:szCs w:val="24"/>
                <w:lang w:val="en-NZ" w:eastAsia="en-NZ"/>
              </w:rPr>
              <w:t>ainstreamed NHRI</w:t>
            </w:r>
            <w:r w:rsidR="00571055" w:rsidRPr="00381840">
              <w:rPr>
                <w:rFonts w:ascii="Arial Nova Light" w:eastAsia="Times New Roman" w:hAnsi="Arial Nova Light" w:cs="Arial"/>
                <w:b/>
                <w:color w:val="000000"/>
                <w:sz w:val="24"/>
                <w:szCs w:val="24"/>
                <w:lang w:val="en-NZ" w:eastAsia="en-NZ"/>
              </w:rPr>
              <w:t xml:space="preserve"> …</w:t>
            </w:r>
          </w:p>
        </w:tc>
      </w:tr>
      <w:tr w:rsidR="006D315E" w:rsidRPr="00381840" w14:paraId="3AF8A219" w14:textId="77777777" w:rsidTr="00904C4D">
        <w:trPr>
          <w:trHeight w:val="89"/>
        </w:trPr>
        <w:tc>
          <w:tcPr>
            <w:tcW w:w="1374" w:type="dxa"/>
            <w:shd w:val="clear" w:color="auto" w:fill="FFFFFF" w:themeFill="background1"/>
          </w:tcPr>
          <w:p w14:paraId="05F14A90" w14:textId="77777777" w:rsidR="006D315E" w:rsidRPr="00381840" w:rsidRDefault="006D315E" w:rsidP="005478B3">
            <w:pPr>
              <w:spacing w:before="480" w:after="120" w:line="240" w:lineRule="auto"/>
              <w:jc w:val="center"/>
              <w:rPr>
                <w:rFonts w:ascii="Arial Nova Light" w:hAnsi="Arial Nova Light" w:cs="Arial"/>
                <w:noProof/>
              </w:rPr>
            </w:pPr>
            <w:r w:rsidRPr="00381840">
              <w:rPr>
                <w:rFonts w:ascii="Arial Nova Light" w:hAnsi="Arial Nova Light" w:cs="Arial"/>
                <w:noProof/>
              </w:rPr>
              <w:lastRenderedPageBreak/>
              <w:drawing>
                <wp:inline distT="0" distB="0" distL="0" distR="0" wp14:anchorId="0B501FE3" wp14:editId="1BE402E3">
                  <wp:extent cx="563880" cy="563880"/>
                  <wp:effectExtent l="0" t="0" r="7620" b="0"/>
                  <wp:docPr id="249" name="Graphic 249"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Chat.svg"/>
                          <pic:cNvPicPr/>
                        </pic:nvPicPr>
                        <pic:blipFill>
                          <a:blip r:embed="rId131" cstate="print">
                            <a:extLst>
                              <a:ext uri="{28A0092B-C50C-407E-A947-70E740481C1C}">
                                <a14:useLocalDpi xmlns:a14="http://schemas.microsoft.com/office/drawing/2010/main" val="0"/>
                              </a:ext>
                              <a:ext uri="{96DAC541-7B7A-43D3-8B79-37D633B846F1}">
                                <asvg:svgBlip xmlns:asvg="http://schemas.microsoft.com/office/drawing/2016/SVG/main" r:embed="rId132"/>
                              </a:ext>
                            </a:extLst>
                          </a:blip>
                          <a:stretch>
                            <a:fillRect/>
                          </a:stretch>
                        </pic:blipFill>
                        <pic:spPr>
                          <a:xfrm>
                            <a:off x="0" y="0"/>
                            <a:ext cx="563880" cy="563880"/>
                          </a:xfrm>
                          <a:prstGeom prst="rect">
                            <a:avLst/>
                          </a:prstGeom>
                        </pic:spPr>
                      </pic:pic>
                    </a:graphicData>
                  </a:graphic>
                </wp:inline>
              </w:drawing>
            </w:r>
          </w:p>
        </w:tc>
        <w:tc>
          <w:tcPr>
            <w:tcW w:w="2471" w:type="dxa"/>
            <w:shd w:val="clear" w:color="auto" w:fill="FFFFFF" w:themeFill="background1"/>
          </w:tcPr>
          <w:p w14:paraId="14C61CC1" w14:textId="0820BBA2" w:rsidR="006D315E" w:rsidRPr="00381840" w:rsidRDefault="00F46BCE" w:rsidP="005478B3">
            <w:pPr>
              <w:spacing w:before="360" w:after="120" w:line="240" w:lineRule="auto"/>
              <w:jc w:val="center"/>
              <w:rPr>
                <w:rFonts w:ascii="Arial Nova Light" w:eastAsia="Times New Roman" w:hAnsi="Arial Nova Light" w:cs="Arial"/>
                <w:b/>
                <w:color w:val="000000"/>
                <w:lang w:val="en-NZ" w:eastAsia="en-NZ"/>
              </w:rPr>
            </w:pPr>
            <w:r>
              <w:rPr>
                <w:rFonts w:ascii="Arial Nova Light" w:eastAsia="Times New Roman" w:hAnsi="Arial Nova Light" w:cs="Arial"/>
                <w:b/>
                <w:color w:val="000000"/>
                <w:lang w:val="en-NZ" w:eastAsia="en-NZ"/>
              </w:rPr>
              <w:t>HUMAN RIGHTS EDUCATION</w:t>
            </w:r>
          </w:p>
        </w:tc>
        <w:tc>
          <w:tcPr>
            <w:tcW w:w="5364" w:type="dxa"/>
            <w:shd w:val="clear" w:color="auto" w:fill="FFFFFF" w:themeFill="background1"/>
          </w:tcPr>
          <w:p w14:paraId="0F49D290" w14:textId="306C47F7" w:rsidR="006D315E" w:rsidRPr="00381840" w:rsidRDefault="000801BD" w:rsidP="00BF687F">
            <w:pPr>
              <w:pStyle w:val="ListParagraph"/>
              <w:numPr>
                <w:ilvl w:val="0"/>
                <w:numId w:val="22"/>
              </w:numPr>
              <w:spacing w:before="60" w:after="60" w:line="240" w:lineRule="auto"/>
              <w:ind w:left="340" w:hanging="357"/>
              <w:contextualSpacing w:val="0"/>
              <w:rPr>
                <w:rFonts w:ascii="Arial Nova Light" w:eastAsia="Times New Roman" w:hAnsi="Arial Nova Light" w:cs="Arial"/>
                <w:color w:val="000000"/>
                <w:sz w:val="20"/>
                <w:szCs w:val="20"/>
                <w:lang w:val="en-NZ" w:eastAsia="en-NZ"/>
              </w:rPr>
            </w:pPr>
            <w:r>
              <w:rPr>
                <w:rFonts w:ascii="Arial Nova Light" w:hAnsi="Arial Nova Light" w:cs="Arial"/>
                <w:sz w:val="20"/>
                <w:szCs w:val="20"/>
              </w:rPr>
              <w:t>I</w:t>
            </w:r>
            <w:r w:rsidR="006D315E" w:rsidRPr="00381840">
              <w:rPr>
                <w:rFonts w:ascii="Arial Nova Light" w:hAnsi="Arial Nova Light" w:cs="Arial"/>
                <w:sz w:val="20"/>
                <w:szCs w:val="20"/>
              </w:rPr>
              <w:t>ncrease</w:t>
            </w:r>
            <w:r w:rsidR="00571055" w:rsidRPr="00381840">
              <w:rPr>
                <w:rFonts w:ascii="Arial Nova Light" w:hAnsi="Arial Nova Light" w:cs="Arial"/>
                <w:sz w:val="20"/>
                <w:szCs w:val="20"/>
              </w:rPr>
              <w:t>s</w:t>
            </w:r>
            <w:r w:rsidR="006D315E" w:rsidRPr="00381840">
              <w:rPr>
                <w:rFonts w:ascii="Arial Nova Light" w:hAnsi="Arial Nova Light" w:cs="Arial"/>
                <w:sz w:val="20"/>
                <w:szCs w:val="20"/>
              </w:rPr>
              <w:t xml:space="preserve"> knowledge about gender equality; encourage</w:t>
            </w:r>
            <w:r w:rsidR="00571055" w:rsidRPr="00381840">
              <w:rPr>
                <w:rFonts w:ascii="Arial Nova Light" w:hAnsi="Arial Nova Light" w:cs="Arial"/>
                <w:sz w:val="20"/>
                <w:szCs w:val="20"/>
              </w:rPr>
              <w:t>s</w:t>
            </w:r>
            <w:r w:rsidR="006D315E" w:rsidRPr="00381840">
              <w:rPr>
                <w:rFonts w:ascii="Arial Nova Light" w:hAnsi="Arial Nova Light" w:cs="Arial"/>
                <w:sz w:val="20"/>
                <w:szCs w:val="20"/>
              </w:rPr>
              <w:t xml:space="preserve"> values, attitudes and beliefs that promote gender equality and facilitate</w:t>
            </w:r>
            <w:r w:rsidR="00571055" w:rsidRPr="00381840">
              <w:rPr>
                <w:rFonts w:ascii="Arial Nova Light" w:hAnsi="Arial Nova Light" w:cs="Arial"/>
                <w:sz w:val="20"/>
                <w:szCs w:val="20"/>
              </w:rPr>
              <w:t>s</w:t>
            </w:r>
            <w:r w:rsidR="006D315E" w:rsidRPr="00381840">
              <w:rPr>
                <w:rFonts w:ascii="Arial Nova Light" w:hAnsi="Arial Nova Light" w:cs="Arial"/>
                <w:sz w:val="20"/>
                <w:szCs w:val="20"/>
              </w:rPr>
              <w:t xml:space="preserve"> action toward gender equality</w:t>
            </w:r>
            <w:r w:rsidR="00571055" w:rsidRPr="00381840">
              <w:rPr>
                <w:rFonts w:ascii="Arial Nova Light" w:hAnsi="Arial Nova Light" w:cs="Arial"/>
                <w:sz w:val="20"/>
                <w:szCs w:val="20"/>
              </w:rPr>
              <w:t xml:space="preserve"> through its education programs</w:t>
            </w:r>
            <w:r w:rsidR="006D315E" w:rsidRPr="00381840">
              <w:rPr>
                <w:rFonts w:ascii="Arial Nova Light" w:hAnsi="Arial Nova Light" w:cs="Arial"/>
                <w:sz w:val="20"/>
                <w:szCs w:val="20"/>
              </w:rPr>
              <w:t>.</w:t>
            </w:r>
          </w:p>
          <w:p w14:paraId="1E1F8581" w14:textId="0C3D2E14" w:rsidR="006D315E" w:rsidRPr="00381840" w:rsidRDefault="000801BD" w:rsidP="00BF687F">
            <w:pPr>
              <w:pStyle w:val="ListParagraph"/>
              <w:numPr>
                <w:ilvl w:val="0"/>
                <w:numId w:val="22"/>
              </w:numPr>
              <w:autoSpaceDE w:val="0"/>
              <w:autoSpaceDN w:val="0"/>
              <w:adjustRightInd w:val="0"/>
              <w:spacing w:before="60" w:after="60" w:line="240" w:lineRule="auto"/>
              <w:ind w:left="340" w:hanging="357"/>
              <w:contextualSpacing w:val="0"/>
              <w:rPr>
                <w:rFonts w:ascii="Arial Nova Light" w:hAnsi="Arial Nova Light" w:cs="Arial"/>
                <w:sz w:val="20"/>
                <w:szCs w:val="20"/>
                <w:lang w:val="en-NZ"/>
              </w:rPr>
            </w:pPr>
            <w:r>
              <w:rPr>
                <w:rFonts w:ascii="Arial Nova Light" w:hAnsi="Arial Nova Light" w:cs="Arial"/>
                <w:sz w:val="20"/>
                <w:szCs w:val="20"/>
                <w:lang w:val="en-NZ"/>
              </w:rPr>
              <w:t>H</w:t>
            </w:r>
            <w:r w:rsidR="00474FCE" w:rsidRPr="00381840">
              <w:rPr>
                <w:rFonts w:ascii="Arial Nova Light" w:hAnsi="Arial Nova Light" w:cs="Arial"/>
                <w:sz w:val="20"/>
                <w:szCs w:val="20"/>
                <w:lang w:val="en-NZ"/>
              </w:rPr>
              <w:t>as f</w:t>
            </w:r>
            <w:r w:rsidR="006D315E" w:rsidRPr="00381840">
              <w:rPr>
                <w:rFonts w:ascii="Arial Nova Light" w:hAnsi="Arial Nova Light" w:cs="Arial"/>
                <w:sz w:val="20"/>
                <w:szCs w:val="20"/>
                <w:lang w:val="en-NZ"/>
              </w:rPr>
              <w:t xml:space="preserve">ormal and informal </w:t>
            </w:r>
            <w:r>
              <w:rPr>
                <w:rFonts w:ascii="Arial Nova Light" w:hAnsi="Arial Nova Light" w:cs="Arial"/>
                <w:sz w:val="20"/>
                <w:szCs w:val="20"/>
                <w:lang w:val="en-NZ"/>
              </w:rPr>
              <w:t xml:space="preserve">relationships </w:t>
            </w:r>
            <w:r w:rsidR="006D315E" w:rsidRPr="00381840">
              <w:rPr>
                <w:rFonts w:ascii="Arial Nova Light" w:hAnsi="Arial Nova Light" w:cs="Arial"/>
                <w:sz w:val="20"/>
                <w:szCs w:val="20"/>
                <w:lang w:val="en-NZ"/>
              </w:rPr>
              <w:t xml:space="preserve">with stakeholder groups that work </w:t>
            </w:r>
            <w:r>
              <w:rPr>
                <w:rFonts w:ascii="Arial Nova Light" w:hAnsi="Arial Nova Light" w:cs="Arial"/>
                <w:sz w:val="20"/>
                <w:szCs w:val="20"/>
                <w:lang w:val="en-NZ"/>
              </w:rPr>
              <w:t xml:space="preserve">for </w:t>
            </w:r>
            <w:r w:rsidR="006D315E" w:rsidRPr="00381840">
              <w:rPr>
                <w:rFonts w:ascii="Arial Nova Light" w:hAnsi="Arial Nova Light" w:cs="Arial"/>
                <w:sz w:val="20"/>
                <w:szCs w:val="20"/>
                <w:lang w:val="en-NZ"/>
              </w:rPr>
              <w:t>gender equality</w:t>
            </w:r>
            <w:r>
              <w:rPr>
                <w:rFonts w:ascii="Arial Nova Light" w:hAnsi="Arial Nova Light" w:cs="Arial"/>
                <w:sz w:val="20"/>
                <w:szCs w:val="20"/>
                <w:lang w:val="en-NZ"/>
              </w:rPr>
              <w:t>.</w:t>
            </w:r>
          </w:p>
          <w:p w14:paraId="3A515944" w14:textId="221D752E" w:rsidR="006D315E" w:rsidRPr="00381840" w:rsidRDefault="000801BD" w:rsidP="00BF687F">
            <w:pPr>
              <w:pStyle w:val="ListParagraph"/>
              <w:numPr>
                <w:ilvl w:val="0"/>
                <w:numId w:val="22"/>
              </w:numPr>
              <w:autoSpaceDE w:val="0"/>
              <w:autoSpaceDN w:val="0"/>
              <w:adjustRightInd w:val="0"/>
              <w:spacing w:before="60" w:after="60" w:line="240" w:lineRule="auto"/>
              <w:ind w:left="340" w:hanging="357"/>
              <w:contextualSpacing w:val="0"/>
              <w:rPr>
                <w:rFonts w:ascii="Arial Nova Light" w:hAnsi="Arial Nova Light" w:cs="Arial"/>
                <w:sz w:val="20"/>
                <w:szCs w:val="20"/>
                <w:lang w:val="en-NZ"/>
              </w:rPr>
            </w:pPr>
            <w:r>
              <w:rPr>
                <w:rFonts w:ascii="Arial Nova Light" w:hAnsi="Arial Nova Light" w:cs="Arial"/>
                <w:sz w:val="20"/>
                <w:szCs w:val="20"/>
                <w:lang w:val="en-NZ"/>
              </w:rPr>
              <w:t>I</w:t>
            </w:r>
            <w:r w:rsidR="00231328" w:rsidRPr="00381840">
              <w:rPr>
                <w:rFonts w:ascii="Arial Nova Light" w:hAnsi="Arial Nova Light" w:cs="Arial"/>
                <w:sz w:val="20"/>
                <w:szCs w:val="20"/>
                <w:lang w:val="en-NZ"/>
              </w:rPr>
              <w:t>ncludes g</w:t>
            </w:r>
            <w:r w:rsidR="006D315E" w:rsidRPr="00381840">
              <w:rPr>
                <w:rFonts w:ascii="Arial Nova Light" w:hAnsi="Arial Nova Light" w:cs="Arial"/>
                <w:sz w:val="20"/>
                <w:szCs w:val="20"/>
                <w:lang w:val="en-NZ"/>
              </w:rPr>
              <w:t xml:space="preserve">ender </w:t>
            </w:r>
            <w:r w:rsidR="00231328" w:rsidRPr="00381840">
              <w:rPr>
                <w:rFonts w:ascii="Arial Nova Light" w:hAnsi="Arial Nova Light" w:cs="Arial"/>
                <w:sz w:val="20"/>
                <w:szCs w:val="20"/>
                <w:lang w:val="en-NZ"/>
              </w:rPr>
              <w:t xml:space="preserve">considerations </w:t>
            </w:r>
            <w:r w:rsidR="006D315E" w:rsidRPr="00381840">
              <w:rPr>
                <w:rFonts w:ascii="Arial Nova Light" w:hAnsi="Arial Nova Light" w:cs="Arial"/>
                <w:sz w:val="20"/>
                <w:szCs w:val="20"/>
                <w:lang w:val="en-NZ"/>
              </w:rPr>
              <w:t>in external communications, branding material and marketing tools/strategies</w:t>
            </w:r>
            <w:r>
              <w:rPr>
                <w:rFonts w:ascii="Arial Nova Light" w:hAnsi="Arial Nova Light" w:cs="Arial"/>
                <w:sz w:val="20"/>
                <w:szCs w:val="20"/>
                <w:lang w:val="en-NZ"/>
              </w:rPr>
              <w:t>.</w:t>
            </w:r>
          </w:p>
          <w:p w14:paraId="5DDA5068" w14:textId="5F253D3A" w:rsidR="006D315E" w:rsidRPr="00381840" w:rsidRDefault="000801BD" w:rsidP="00BF687F">
            <w:pPr>
              <w:pStyle w:val="ListParagraph"/>
              <w:numPr>
                <w:ilvl w:val="0"/>
                <w:numId w:val="22"/>
              </w:numPr>
              <w:autoSpaceDE w:val="0"/>
              <w:autoSpaceDN w:val="0"/>
              <w:adjustRightInd w:val="0"/>
              <w:spacing w:before="60" w:after="60" w:line="240" w:lineRule="auto"/>
              <w:ind w:left="340" w:hanging="357"/>
              <w:contextualSpacing w:val="0"/>
              <w:rPr>
                <w:rFonts w:ascii="Arial Nova Light" w:hAnsi="Arial Nova Light" w:cs="Arial"/>
                <w:sz w:val="20"/>
                <w:szCs w:val="20"/>
                <w:lang w:val="en-NZ"/>
              </w:rPr>
            </w:pPr>
            <w:r>
              <w:rPr>
                <w:rFonts w:ascii="Arial Nova Light" w:hAnsi="Arial Nova Light" w:cs="Arial"/>
                <w:sz w:val="20"/>
                <w:szCs w:val="20"/>
              </w:rPr>
              <w:t>A</w:t>
            </w:r>
            <w:r w:rsidR="006101CF" w:rsidRPr="00381840">
              <w:rPr>
                <w:rFonts w:ascii="Arial Nova Light" w:hAnsi="Arial Nova Light" w:cs="Arial"/>
                <w:sz w:val="20"/>
                <w:szCs w:val="20"/>
              </w:rPr>
              <w:t>pplies a gender perspective</w:t>
            </w:r>
            <w:r w:rsidR="007B2287" w:rsidRPr="00381840">
              <w:rPr>
                <w:rFonts w:ascii="Arial Nova Light" w:hAnsi="Arial Nova Light" w:cs="Arial"/>
                <w:sz w:val="20"/>
                <w:szCs w:val="20"/>
              </w:rPr>
              <w:t xml:space="preserve"> </w:t>
            </w:r>
            <w:r>
              <w:rPr>
                <w:rFonts w:ascii="Arial Nova Light" w:hAnsi="Arial Nova Light" w:cs="Arial"/>
                <w:sz w:val="20"/>
                <w:szCs w:val="20"/>
              </w:rPr>
              <w:t xml:space="preserve">to all </w:t>
            </w:r>
            <w:r w:rsidR="007B2287" w:rsidRPr="00381840">
              <w:rPr>
                <w:rFonts w:ascii="Arial Nova Light" w:hAnsi="Arial Nova Light" w:cs="Arial"/>
                <w:sz w:val="20"/>
                <w:szCs w:val="20"/>
              </w:rPr>
              <w:t>c</w:t>
            </w:r>
            <w:r w:rsidR="006D315E" w:rsidRPr="00381840">
              <w:rPr>
                <w:rFonts w:ascii="Arial Nova Light" w:hAnsi="Arial Nova Light" w:cs="Arial"/>
                <w:sz w:val="20"/>
                <w:szCs w:val="20"/>
              </w:rPr>
              <w:t>ommunications and advocacy campaigns</w:t>
            </w:r>
            <w:r>
              <w:rPr>
                <w:rFonts w:ascii="Arial Nova Light" w:hAnsi="Arial Nova Light" w:cs="Arial"/>
                <w:sz w:val="20"/>
                <w:szCs w:val="20"/>
              </w:rPr>
              <w:t>.</w:t>
            </w:r>
            <w:r w:rsidR="006D315E" w:rsidRPr="00381840">
              <w:rPr>
                <w:rFonts w:ascii="Arial Nova Light" w:hAnsi="Arial Nova Light" w:cs="Arial"/>
                <w:sz w:val="20"/>
                <w:szCs w:val="20"/>
              </w:rPr>
              <w:t xml:space="preserve"> </w:t>
            </w:r>
          </w:p>
          <w:p w14:paraId="1B4B834B" w14:textId="32AAB9E8" w:rsidR="006D315E" w:rsidRPr="00381840" w:rsidRDefault="000801BD" w:rsidP="00BF687F">
            <w:pPr>
              <w:pStyle w:val="ListParagraph"/>
              <w:numPr>
                <w:ilvl w:val="0"/>
                <w:numId w:val="22"/>
              </w:numPr>
              <w:autoSpaceDE w:val="0"/>
              <w:autoSpaceDN w:val="0"/>
              <w:adjustRightInd w:val="0"/>
              <w:spacing w:before="60" w:after="60" w:line="240" w:lineRule="auto"/>
              <w:ind w:left="340" w:hanging="357"/>
              <w:contextualSpacing w:val="0"/>
              <w:rPr>
                <w:rFonts w:ascii="Arial Nova Light" w:hAnsi="Arial Nova Light" w:cs="Arial"/>
                <w:sz w:val="20"/>
                <w:szCs w:val="20"/>
                <w:lang w:val="en-NZ"/>
              </w:rPr>
            </w:pPr>
            <w:r>
              <w:rPr>
                <w:rFonts w:ascii="Arial Nova Light" w:eastAsia="Times New Roman" w:hAnsi="Arial Nova Light" w:cs="Arial"/>
                <w:sz w:val="20"/>
                <w:szCs w:val="20"/>
                <w:lang w:val="en-NZ" w:eastAsia="en-NZ"/>
              </w:rPr>
              <w:t>H</w:t>
            </w:r>
            <w:r w:rsidR="00F657CF" w:rsidRPr="00381840">
              <w:rPr>
                <w:rFonts w:ascii="Arial Nova Light" w:eastAsia="Times New Roman" w:hAnsi="Arial Nova Light" w:cs="Arial"/>
                <w:sz w:val="20"/>
                <w:szCs w:val="20"/>
                <w:lang w:val="en-NZ" w:eastAsia="en-NZ"/>
              </w:rPr>
              <w:t xml:space="preserve">as staff who understand </w:t>
            </w:r>
            <w:bookmarkStart w:id="30" w:name="_Hlk8641742"/>
            <w:r w:rsidR="00F657CF" w:rsidRPr="00381840">
              <w:rPr>
                <w:rFonts w:ascii="Arial Nova Light" w:eastAsia="Times New Roman" w:hAnsi="Arial Nova Light" w:cs="Arial"/>
                <w:sz w:val="20"/>
                <w:szCs w:val="20"/>
                <w:lang w:val="en-NZ" w:eastAsia="en-NZ"/>
              </w:rPr>
              <w:t xml:space="preserve">gender mainstreaming </w:t>
            </w:r>
            <w:r w:rsidR="00F81CBD" w:rsidRPr="00381840">
              <w:rPr>
                <w:rFonts w:ascii="Arial Nova Light" w:eastAsia="Times New Roman" w:hAnsi="Arial Nova Light" w:cs="Arial"/>
                <w:sz w:val="20"/>
                <w:szCs w:val="20"/>
                <w:lang w:val="en-NZ" w:eastAsia="en-NZ"/>
              </w:rPr>
              <w:t xml:space="preserve">as a process to achieve gender equality </w:t>
            </w:r>
            <w:r w:rsidR="00F657CF" w:rsidRPr="00381840">
              <w:rPr>
                <w:rFonts w:ascii="Arial Nova Light" w:eastAsia="Times New Roman" w:hAnsi="Arial Nova Light" w:cs="Arial"/>
                <w:sz w:val="20"/>
                <w:szCs w:val="20"/>
                <w:lang w:val="en-NZ" w:eastAsia="en-NZ"/>
              </w:rPr>
              <w:t>and can apply a gender perspective to education, external engagement and communications work</w:t>
            </w:r>
            <w:bookmarkEnd w:id="30"/>
            <w:r w:rsidR="00F657CF" w:rsidRPr="00381840">
              <w:rPr>
                <w:rFonts w:ascii="Arial Nova Light" w:eastAsia="Times New Roman" w:hAnsi="Arial Nova Light" w:cs="Arial"/>
                <w:sz w:val="20"/>
                <w:szCs w:val="20"/>
                <w:lang w:val="en-NZ" w:eastAsia="en-NZ"/>
              </w:rPr>
              <w:t>.</w:t>
            </w:r>
          </w:p>
        </w:tc>
      </w:tr>
      <w:tr w:rsidR="006D315E" w:rsidRPr="00381840" w14:paraId="2CBDE03C" w14:textId="77777777" w:rsidTr="00904C4D">
        <w:trPr>
          <w:trHeight w:val="89"/>
        </w:trPr>
        <w:tc>
          <w:tcPr>
            <w:tcW w:w="9209" w:type="dxa"/>
            <w:gridSpan w:val="3"/>
            <w:tcBorders>
              <w:bottom w:val="single" w:sz="4" w:space="0" w:color="auto"/>
            </w:tcBorders>
            <w:shd w:val="clear" w:color="auto" w:fill="FFFFFF" w:themeFill="background1"/>
          </w:tcPr>
          <w:p w14:paraId="6F6F685B" w14:textId="5AAAB8F8" w:rsidR="006D315E" w:rsidRPr="00381840" w:rsidRDefault="006D315E" w:rsidP="005478B3">
            <w:pPr>
              <w:spacing w:before="60" w:after="60" w:line="240" w:lineRule="auto"/>
              <w:ind w:left="-51"/>
              <w:rPr>
                <w:rFonts w:ascii="Arial Nova Light" w:hAnsi="Arial Nova Light" w:cs="Arial"/>
                <w:b/>
                <w:sz w:val="20"/>
                <w:szCs w:val="20"/>
              </w:rPr>
            </w:pPr>
            <w:r w:rsidRPr="00381840">
              <w:rPr>
                <w:rFonts w:ascii="Arial Nova Light" w:hAnsi="Arial Nova Light" w:cs="Arial"/>
                <w:b/>
                <w:sz w:val="20"/>
                <w:szCs w:val="20"/>
              </w:rPr>
              <w:t xml:space="preserve">Possible </w:t>
            </w:r>
            <w:r w:rsidR="000801BD">
              <w:rPr>
                <w:rFonts w:ascii="Arial Nova Light" w:hAnsi="Arial Nova Light" w:cs="Arial"/>
                <w:b/>
                <w:sz w:val="20"/>
                <w:szCs w:val="20"/>
              </w:rPr>
              <w:t>a</w:t>
            </w:r>
            <w:r w:rsidRPr="00381840">
              <w:rPr>
                <w:rFonts w:ascii="Arial Nova Light" w:hAnsi="Arial Nova Light" w:cs="Arial"/>
                <w:b/>
                <w:sz w:val="20"/>
                <w:szCs w:val="20"/>
              </w:rPr>
              <w:t>ctions</w:t>
            </w:r>
          </w:p>
          <w:p w14:paraId="3979B1AA" w14:textId="07F73C72" w:rsidR="006D315E" w:rsidRPr="00381840" w:rsidRDefault="00AC2B78" w:rsidP="004E658C">
            <w:pPr>
              <w:numPr>
                <w:ilvl w:val="0"/>
                <w:numId w:val="36"/>
              </w:numPr>
              <w:spacing w:before="60" w:after="60" w:line="240" w:lineRule="auto"/>
              <w:jc w:val="both"/>
              <w:rPr>
                <w:rFonts w:ascii="Arial Nova Light" w:hAnsi="Arial Nova Light" w:cs="Arial"/>
                <w:b/>
                <w:sz w:val="20"/>
                <w:szCs w:val="20"/>
              </w:rPr>
            </w:pPr>
            <w:r w:rsidRPr="00381840">
              <w:rPr>
                <w:rFonts w:ascii="Arial Nova Light" w:hAnsi="Arial Nova Light" w:cs="Arial"/>
                <w:sz w:val="20"/>
                <w:szCs w:val="20"/>
              </w:rPr>
              <w:t xml:space="preserve">Include gender specific elements in </w:t>
            </w:r>
            <w:r w:rsidR="000E6D28" w:rsidRPr="00381840">
              <w:rPr>
                <w:rFonts w:ascii="Arial Nova Light" w:hAnsi="Arial Nova Light" w:cs="Arial"/>
                <w:sz w:val="20"/>
                <w:szCs w:val="20"/>
              </w:rPr>
              <w:t>all stages of education and training</w:t>
            </w:r>
            <w:r w:rsidR="000801BD">
              <w:rPr>
                <w:rFonts w:ascii="Arial Nova Light" w:hAnsi="Arial Nova Light" w:cs="Arial"/>
                <w:sz w:val="20"/>
                <w:szCs w:val="20"/>
              </w:rPr>
              <w:t xml:space="preserve"> activities, including </w:t>
            </w:r>
            <w:r w:rsidR="00A40BAA" w:rsidRPr="00381840">
              <w:rPr>
                <w:rFonts w:ascii="Arial Nova Light" w:hAnsi="Arial Nova Light" w:cs="Arial"/>
                <w:sz w:val="20"/>
                <w:szCs w:val="20"/>
              </w:rPr>
              <w:t>planning, implement</w:t>
            </w:r>
            <w:r w:rsidR="006105FB" w:rsidRPr="00381840">
              <w:rPr>
                <w:rFonts w:ascii="Arial Nova Light" w:hAnsi="Arial Nova Light" w:cs="Arial"/>
                <w:sz w:val="20"/>
                <w:szCs w:val="20"/>
              </w:rPr>
              <w:t xml:space="preserve">ation, monitoring and </w:t>
            </w:r>
            <w:r w:rsidR="00A40BAA" w:rsidRPr="00381840">
              <w:rPr>
                <w:rFonts w:ascii="Arial Nova Light" w:hAnsi="Arial Nova Light" w:cs="Arial"/>
                <w:sz w:val="20"/>
                <w:szCs w:val="20"/>
              </w:rPr>
              <w:t>evalua</w:t>
            </w:r>
            <w:r w:rsidR="006105FB" w:rsidRPr="00381840">
              <w:rPr>
                <w:rFonts w:ascii="Arial Nova Light" w:hAnsi="Arial Nova Light" w:cs="Arial"/>
                <w:sz w:val="20"/>
                <w:szCs w:val="20"/>
              </w:rPr>
              <w:t>tion.</w:t>
            </w:r>
          </w:p>
          <w:p w14:paraId="72C20119" w14:textId="5C99B593" w:rsidR="00C66049" w:rsidRPr="00381840" w:rsidRDefault="00C66049" w:rsidP="004E658C">
            <w:pPr>
              <w:numPr>
                <w:ilvl w:val="0"/>
                <w:numId w:val="36"/>
              </w:numPr>
              <w:spacing w:before="60" w:after="60" w:line="240" w:lineRule="auto"/>
              <w:ind w:left="357" w:hanging="357"/>
              <w:jc w:val="both"/>
              <w:rPr>
                <w:rFonts w:ascii="Arial Nova Light" w:hAnsi="Arial Nova Light" w:cs="Arial"/>
                <w:sz w:val="20"/>
                <w:szCs w:val="20"/>
              </w:rPr>
            </w:pPr>
            <w:r w:rsidRPr="00381840">
              <w:rPr>
                <w:rFonts w:ascii="Arial Nova Light" w:hAnsi="Arial Nova Light" w:cs="Arial"/>
                <w:sz w:val="20"/>
                <w:szCs w:val="20"/>
              </w:rPr>
              <w:t>Include a requirement for gender balance in representation and content in the communications strategy</w:t>
            </w:r>
            <w:r w:rsidR="000801BD">
              <w:rPr>
                <w:rFonts w:ascii="Arial Nova Light" w:hAnsi="Arial Nova Light" w:cs="Arial"/>
                <w:sz w:val="20"/>
                <w:szCs w:val="20"/>
              </w:rPr>
              <w:t>.</w:t>
            </w:r>
          </w:p>
          <w:p w14:paraId="17B10A28" w14:textId="3687A210" w:rsidR="00C66049" w:rsidRPr="00381840" w:rsidRDefault="00C66049" w:rsidP="004E658C">
            <w:pPr>
              <w:numPr>
                <w:ilvl w:val="0"/>
                <w:numId w:val="36"/>
              </w:numPr>
              <w:spacing w:before="60" w:after="60" w:line="240" w:lineRule="auto"/>
              <w:ind w:left="357" w:hanging="357"/>
              <w:jc w:val="both"/>
              <w:rPr>
                <w:rFonts w:ascii="Arial Nova Light" w:hAnsi="Arial Nova Light" w:cs="Arial"/>
                <w:sz w:val="20"/>
                <w:szCs w:val="20"/>
              </w:rPr>
            </w:pPr>
            <w:r w:rsidRPr="00381840">
              <w:rPr>
                <w:rFonts w:ascii="Arial Nova Light" w:hAnsi="Arial Nova Light" w:cs="Arial"/>
                <w:sz w:val="20"/>
                <w:szCs w:val="20"/>
              </w:rPr>
              <w:t xml:space="preserve">Continue to include a diversity and balance of genders among </w:t>
            </w:r>
            <w:r w:rsidR="00D75F7C">
              <w:rPr>
                <w:rFonts w:ascii="Arial Nova Light" w:hAnsi="Arial Nova Light" w:cs="Arial"/>
                <w:sz w:val="20"/>
                <w:szCs w:val="20"/>
              </w:rPr>
              <w:t>NHRI</w:t>
            </w:r>
            <w:r w:rsidRPr="00381840">
              <w:rPr>
                <w:rFonts w:ascii="Arial Nova Light" w:hAnsi="Arial Nova Light" w:cs="Arial"/>
                <w:sz w:val="20"/>
                <w:szCs w:val="20"/>
              </w:rPr>
              <w:t xml:space="preserve"> spokespersons</w:t>
            </w:r>
            <w:r w:rsidR="00D75F7C">
              <w:rPr>
                <w:rFonts w:ascii="Arial Nova Light" w:hAnsi="Arial Nova Light" w:cs="Arial"/>
                <w:sz w:val="20"/>
                <w:szCs w:val="20"/>
              </w:rPr>
              <w:t xml:space="preserve"> and</w:t>
            </w:r>
            <w:r w:rsidRPr="00381840">
              <w:rPr>
                <w:rFonts w:ascii="Arial Nova Light" w:hAnsi="Arial Nova Light" w:cs="Arial"/>
                <w:sz w:val="20"/>
                <w:szCs w:val="20"/>
              </w:rPr>
              <w:t xml:space="preserve"> avoid stereotyped representations</w:t>
            </w:r>
            <w:r w:rsidR="00D75F7C">
              <w:rPr>
                <w:rFonts w:ascii="Arial Nova Light" w:hAnsi="Arial Nova Light" w:cs="Arial"/>
                <w:sz w:val="20"/>
                <w:szCs w:val="20"/>
              </w:rPr>
              <w:t xml:space="preserve"> of gender.</w:t>
            </w:r>
          </w:p>
          <w:p w14:paraId="7DDF4D8F" w14:textId="6EC0A463" w:rsidR="00C66049" w:rsidRPr="00381840" w:rsidRDefault="00C66049" w:rsidP="004E658C">
            <w:pPr>
              <w:numPr>
                <w:ilvl w:val="0"/>
                <w:numId w:val="36"/>
              </w:numPr>
              <w:spacing w:before="60" w:after="60" w:line="240" w:lineRule="auto"/>
              <w:ind w:left="357" w:hanging="357"/>
              <w:jc w:val="both"/>
              <w:rPr>
                <w:rFonts w:ascii="Arial Nova Light" w:hAnsi="Arial Nova Light" w:cs="Arial"/>
                <w:sz w:val="20"/>
                <w:szCs w:val="20"/>
              </w:rPr>
            </w:pPr>
            <w:r w:rsidRPr="00381840">
              <w:rPr>
                <w:rFonts w:ascii="Arial Nova Light" w:hAnsi="Arial Nova Light" w:cs="Arial"/>
                <w:sz w:val="20"/>
                <w:szCs w:val="20"/>
              </w:rPr>
              <w:t>Continue to proactively profile gender issues so that there is gender balance in the content of products</w:t>
            </w:r>
            <w:r w:rsidR="00D75F7C">
              <w:rPr>
                <w:rFonts w:ascii="Arial Nova Light" w:hAnsi="Arial Nova Light" w:cs="Arial"/>
                <w:sz w:val="20"/>
                <w:szCs w:val="20"/>
              </w:rPr>
              <w:t>.</w:t>
            </w:r>
          </w:p>
          <w:p w14:paraId="0CA18D7E" w14:textId="43E308C4" w:rsidR="00CE2112" w:rsidRPr="00DF5B66" w:rsidRDefault="00C66049" w:rsidP="00315F26">
            <w:pPr>
              <w:numPr>
                <w:ilvl w:val="0"/>
                <w:numId w:val="36"/>
              </w:numPr>
              <w:spacing w:before="60" w:after="60" w:line="240" w:lineRule="auto"/>
              <w:ind w:left="357" w:hanging="357"/>
              <w:jc w:val="both"/>
              <w:rPr>
                <w:rFonts w:ascii="Arial Nova Light" w:eastAsiaTheme="majorEastAsia" w:hAnsi="Arial Nova Light" w:cs="Arial"/>
                <w:color w:val="1F3763" w:themeColor="accent1" w:themeShade="7F"/>
                <w:sz w:val="20"/>
                <w:szCs w:val="20"/>
              </w:rPr>
            </w:pPr>
            <w:r w:rsidRPr="00381840">
              <w:rPr>
                <w:rFonts w:ascii="Arial Nova Light" w:hAnsi="Arial Nova Light" w:cs="Arial"/>
                <w:sz w:val="20"/>
                <w:szCs w:val="20"/>
              </w:rPr>
              <w:t xml:space="preserve">Consider gender representation and content </w:t>
            </w:r>
            <w:r w:rsidR="00D75F7C">
              <w:rPr>
                <w:rFonts w:ascii="Arial Nova Light" w:hAnsi="Arial Nova Light" w:cs="Arial"/>
                <w:sz w:val="20"/>
                <w:szCs w:val="20"/>
              </w:rPr>
              <w:t>when</w:t>
            </w:r>
            <w:r w:rsidRPr="00381840">
              <w:rPr>
                <w:rFonts w:ascii="Arial Nova Light" w:hAnsi="Arial Nova Light" w:cs="Arial"/>
                <w:sz w:val="20"/>
                <w:szCs w:val="20"/>
              </w:rPr>
              <w:t xml:space="preserve"> drafting </w:t>
            </w:r>
            <w:r w:rsidR="00D75F7C">
              <w:rPr>
                <w:rFonts w:ascii="Arial Nova Light" w:hAnsi="Arial Nova Light" w:cs="Arial"/>
                <w:sz w:val="20"/>
                <w:szCs w:val="20"/>
              </w:rPr>
              <w:t xml:space="preserve">website content, </w:t>
            </w:r>
            <w:proofErr w:type="gramStart"/>
            <w:r w:rsidR="00D75F7C">
              <w:rPr>
                <w:rFonts w:ascii="Arial Nova Light" w:hAnsi="Arial Nova Light" w:cs="Arial"/>
                <w:sz w:val="20"/>
                <w:szCs w:val="20"/>
              </w:rPr>
              <w:t>newsletters</w:t>
            </w:r>
            <w:proofErr w:type="gramEnd"/>
            <w:r w:rsidR="00D75F7C">
              <w:rPr>
                <w:rFonts w:ascii="Arial Nova Light" w:hAnsi="Arial Nova Light" w:cs="Arial"/>
                <w:sz w:val="20"/>
                <w:szCs w:val="20"/>
              </w:rPr>
              <w:t xml:space="preserve"> and other communications</w:t>
            </w:r>
            <w:r w:rsidR="00BF5DC5" w:rsidRPr="00381840">
              <w:rPr>
                <w:rFonts w:ascii="Arial Nova Light" w:hAnsi="Arial Nova Light" w:cs="Arial"/>
                <w:sz w:val="20"/>
                <w:szCs w:val="20"/>
              </w:rPr>
              <w:t>.</w:t>
            </w:r>
          </w:p>
        </w:tc>
      </w:tr>
    </w:tbl>
    <w:p w14:paraId="4DA1AB9E" w14:textId="0528773B" w:rsidR="00FB64D8" w:rsidRDefault="00FB64D8" w:rsidP="00732D2F">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74"/>
        <w:gridCol w:w="2471"/>
        <w:gridCol w:w="5364"/>
      </w:tblGrid>
      <w:tr w:rsidR="00B67EA2" w:rsidRPr="00381840" w14:paraId="0C85F076" w14:textId="77777777" w:rsidTr="00D7068C">
        <w:trPr>
          <w:trHeight w:val="520"/>
        </w:trPr>
        <w:tc>
          <w:tcPr>
            <w:tcW w:w="3845" w:type="dxa"/>
            <w:gridSpan w:val="2"/>
            <w:shd w:val="clear" w:color="auto" w:fill="B4C6E7" w:themeFill="accent1" w:themeFillTint="66"/>
          </w:tcPr>
          <w:p w14:paraId="0A1C3556" w14:textId="77777777" w:rsidR="00B67EA2" w:rsidRPr="00381840" w:rsidRDefault="00B67EA2" w:rsidP="00C270BD">
            <w:pPr>
              <w:spacing w:before="120" w:after="120" w:line="240" w:lineRule="auto"/>
              <w:jc w:val="center"/>
              <w:rPr>
                <w:rFonts w:ascii="Arial Nova Light" w:eastAsia="Times New Roman" w:hAnsi="Arial Nova Light" w:cs="Arial"/>
                <w:b/>
                <w:color w:val="000000"/>
                <w:sz w:val="24"/>
                <w:szCs w:val="24"/>
                <w:lang w:val="en-NZ" w:eastAsia="en-NZ"/>
              </w:rPr>
            </w:pPr>
            <w:r w:rsidRPr="00381840">
              <w:rPr>
                <w:rFonts w:ascii="Arial Nova Light" w:eastAsia="Times New Roman" w:hAnsi="Arial Nova Light" w:cs="Arial"/>
                <w:b/>
                <w:color w:val="000000"/>
                <w:sz w:val="24"/>
                <w:szCs w:val="24"/>
                <w:lang w:val="en-NZ" w:eastAsia="en-NZ"/>
              </w:rPr>
              <w:t>External work</w:t>
            </w:r>
          </w:p>
        </w:tc>
        <w:tc>
          <w:tcPr>
            <w:tcW w:w="5364" w:type="dxa"/>
            <w:shd w:val="clear" w:color="auto" w:fill="B4C6E7" w:themeFill="accent1" w:themeFillTint="66"/>
          </w:tcPr>
          <w:p w14:paraId="7736CDE6" w14:textId="1F523CB0" w:rsidR="00B67EA2" w:rsidRPr="00381840" w:rsidRDefault="00B67EA2" w:rsidP="00C270BD">
            <w:pPr>
              <w:pStyle w:val="ListParagraph"/>
              <w:spacing w:before="120" w:after="120" w:line="240" w:lineRule="auto"/>
              <w:ind w:left="0"/>
              <w:contextualSpacing w:val="0"/>
              <w:jc w:val="center"/>
              <w:rPr>
                <w:rFonts w:ascii="Arial Nova Light" w:hAnsi="Arial Nova Light" w:cs="Arial"/>
              </w:rPr>
            </w:pPr>
            <w:r w:rsidRPr="00381840">
              <w:rPr>
                <w:rFonts w:ascii="Arial Nova Light" w:eastAsia="Times New Roman" w:hAnsi="Arial Nova Light" w:cs="Arial"/>
                <w:b/>
                <w:color w:val="000000"/>
                <w:sz w:val="24"/>
                <w:szCs w:val="24"/>
                <w:lang w:val="en-NZ" w:eastAsia="en-NZ"/>
              </w:rPr>
              <w:t xml:space="preserve">A </w:t>
            </w:r>
            <w:r w:rsidR="00D75F7C">
              <w:rPr>
                <w:rFonts w:ascii="Arial Nova Light" w:eastAsia="Times New Roman" w:hAnsi="Arial Nova Light" w:cs="Arial"/>
                <w:b/>
                <w:color w:val="000000"/>
                <w:sz w:val="24"/>
                <w:szCs w:val="24"/>
                <w:lang w:val="en-NZ" w:eastAsia="en-NZ"/>
              </w:rPr>
              <w:t>g</w:t>
            </w:r>
            <w:r w:rsidRPr="00381840">
              <w:rPr>
                <w:rFonts w:ascii="Arial Nova Light" w:eastAsia="Times New Roman" w:hAnsi="Arial Nova Light" w:cs="Arial"/>
                <w:b/>
                <w:color w:val="000000"/>
                <w:sz w:val="24"/>
                <w:szCs w:val="24"/>
                <w:lang w:val="en-NZ" w:eastAsia="en-NZ"/>
              </w:rPr>
              <w:t xml:space="preserve">ender </w:t>
            </w:r>
            <w:r w:rsidR="00D75F7C">
              <w:rPr>
                <w:rFonts w:ascii="Arial Nova Light" w:eastAsia="Times New Roman" w:hAnsi="Arial Nova Light" w:cs="Arial"/>
                <w:b/>
                <w:color w:val="000000"/>
                <w:sz w:val="24"/>
                <w:szCs w:val="24"/>
                <w:lang w:val="en-NZ" w:eastAsia="en-NZ"/>
              </w:rPr>
              <w:t>m</w:t>
            </w:r>
            <w:r w:rsidRPr="00381840">
              <w:rPr>
                <w:rFonts w:ascii="Arial Nova Light" w:eastAsia="Times New Roman" w:hAnsi="Arial Nova Light" w:cs="Arial"/>
                <w:b/>
                <w:color w:val="000000"/>
                <w:sz w:val="24"/>
                <w:szCs w:val="24"/>
                <w:lang w:val="en-NZ" w:eastAsia="en-NZ"/>
              </w:rPr>
              <w:t>ainstreamed NHRI …</w:t>
            </w:r>
          </w:p>
        </w:tc>
      </w:tr>
      <w:tr w:rsidR="00B67EA2" w:rsidRPr="00381840" w14:paraId="773BC74C" w14:textId="77777777" w:rsidTr="728878FB">
        <w:tc>
          <w:tcPr>
            <w:tcW w:w="1374" w:type="dxa"/>
            <w:shd w:val="clear" w:color="auto" w:fill="FFFFFF" w:themeFill="background1"/>
          </w:tcPr>
          <w:p w14:paraId="096694BF" w14:textId="77777777" w:rsidR="00B67EA2" w:rsidRPr="00381840" w:rsidRDefault="00B67EA2" w:rsidP="00C270BD">
            <w:pPr>
              <w:spacing w:before="120" w:after="120" w:line="240" w:lineRule="auto"/>
              <w:jc w:val="center"/>
              <w:rPr>
                <w:rFonts w:ascii="Arial Nova Light" w:hAnsi="Arial Nova Light" w:cs="Arial"/>
              </w:rPr>
            </w:pPr>
            <w:r w:rsidRPr="00381840">
              <w:rPr>
                <w:rFonts w:ascii="Arial Nova Light" w:hAnsi="Arial Nova Light" w:cs="Arial"/>
                <w:noProof/>
              </w:rPr>
              <w:drawing>
                <wp:inline distT="0" distB="0" distL="0" distR="0" wp14:anchorId="0F201242" wp14:editId="5C693070">
                  <wp:extent cx="502920" cy="502920"/>
                  <wp:effectExtent l="0" t="0" r="0" b="0"/>
                  <wp:docPr id="243" name="Graphic 243"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Checklist_LTR.svg"/>
                          <pic:cNvPicPr/>
                        </pic:nvPicPr>
                        <pic:blipFill>
                          <a:blip r:embed="rId133" cstate="print">
                            <a:extLst>
                              <a:ext uri="{28A0092B-C50C-407E-A947-70E740481C1C}">
                                <a14:useLocalDpi xmlns:a14="http://schemas.microsoft.com/office/drawing/2010/main" val="0"/>
                              </a:ext>
                              <a:ext uri="{96DAC541-7B7A-43D3-8B79-37D633B846F1}">
                                <asvg:svgBlip xmlns:asvg="http://schemas.microsoft.com/office/drawing/2016/SVG/main" r:embed="rId134"/>
                              </a:ext>
                            </a:extLst>
                          </a:blip>
                          <a:stretch>
                            <a:fillRect/>
                          </a:stretch>
                        </pic:blipFill>
                        <pic:spPr>
                          <a:xfrm>
                            <a:off x="0" y="0"/>
                            <a:ext cx="502920" cy="502920"/>
                          </a:xfrm>
                          <a:prstGeom prst="rect">
                            <a:avLst/>
                          </a:prstGeom>
                        </pic:spPr>
                      </pic:pic>
                    </a:graphicData>
                  </a:graphic>
                </wp:inline>
              </w:drawing>
            </w:r>
          </w:p>
        </w:tc>
        <w:tc>
          <w:tcPr>
            <w:tcW w:w="2471" w:type="dxa"/>
            <w:shd w:val="clear" w:color="auto" w:fill="auto"/>
          </w:tcPr>
          <w:p w14:paraId="3F650781" w14:textId="77777777" w:rsidR="00B67EA2" w:rsidRPr="00381840" w:rsidRDefault="00B67EA2" w:rsidP="007A0931">
            <w:pPr>
              <w:spacing w:before="240" w:after="60" w:line="240" w:lineRule="auto"/>
              <w:jc w:val="center"/>
              <w:rPr>
                <w:rFonts w:ascii="Arial Nova Light" w:hAnsi="Arial Nova Light" w:cs="Arial"/>
                <w:b/>
              </w:rPr>
            </w:pPr>
            <w:r>
              <w:rPr>
                <w:rFonts w:ascii="Arial Nova Light" w:hAnsi="Arial Nova Light" w:cs="Arial"/>
                <w:b/>
              </w:rPr>
              <w:t>DETENTION MONITORING</w:t>
            </w:r>
          </w:p>
        </w:tc>
        <w:tc>
          <w:tcPr>
            <w:tcW w:w="5364" w:type="dxa"/>
            <w:shd w:val="clear" w:color="auto" w:fill="auto"/>
          </w:tcPr>
          <w:p w14:paraId="3F3565EA" w14:textId="77777777" w:rsidR="00B67EA2" w:rsidRDefault="006301B0" w:rsidP="00E16D48">
            <w:pPr>
              <w:pStyle w:val="ListParagraph"/>
              <w:numPr>
                <w:ilvl w:val="0"/>
                <w:numId w:val="2"/>
              </w:numPr>
              <w:autoSpaceDE w:val="0"/>
              <w:autoSpaceDN w:val="0"/>
              <w:adjustRightInd w:val="0"/>
              <w:spacing w:before="60" w:after="60" w:line="240" w:lineRule="auto"/>
              <w:ind w:left="306" w:hanging="357"/>
              <w:contextualSpacing w:val="0"/>
              <w:rPr>
                <w:rFonts w:ascii="Arial Nova Light" w:hAnsi="Arial Nova Light" w:cs="Arial"/>
                <w:sz w:val="20"/>
                <w:szCs w:val="20"/>
              </w:rPr>
            </w:pPr>
            <w:r>
              <w:rPr>
                <w:rFonts w:ascii="Arial Nova Light" w:hAnsi="Arial Nova Light" w:cs="Arial"/>
                <w:sz w:val="20"/>
                <w:szCs w:val="20"/>
              </w:rPr>
              <w:t>Incl</w:t>
            </w:r>
            <w:r w:rsidRPr="006301B0">
              <w:rPr>
                <w:rFonts w:ascii="Arial Nova Light" w:hAnsi="Arial Nova Light" w:cs="Arial"/>
                <w:sz w:val="20"/>
                <w:szCs w:val="20"/>
              </w:rPr>
              <w:t xml:space="preserve">udes </w:t>
            </w:r>
            <w:r>
              <w:rPr>
                <w:rFonts w:ascii="Arial Nova Light" w:hAnsi="Arial Nova Light" w:cs="Arial"/>
                <w:sz w:val="20"/>
                <w:szCs w:val="20"/>
              </w:rPr>
              <w:t>a specific focus on women and girls when monitoring</w:t>
            </w:r>
            <w:r w:rsidRPr="006301B0">
              <w:rPr>
                <w:rFonts w:ascii="Arial Nova Light" w:hAnsi="Arial Nova Light" w:cs="Arial"/>
                <w:sz w:val="20"/>
                <w:szCs w:val="20"/>
              </w:rPr>
              <w:t xml:space="preserve"> </w:t>
            </w:r>
            <w:r w:rsidR="009242CB">
              <w:rPr>
                <w:rFonts w:ascii="Arial Nova Light" w:hAnsi="Arial Nova Light" w:cs="Arial"/>
                <w:sz w:val="20"/>
                <w:szCs w:val="20"/>
              </w:rPr>
              <w:t xml:space="preserve">and reporting on </w:t>
            </w:r>
            <w:r w:rsidRPr="006301B0">
              <w:rPr>
                <w:rFonts w:ascii="Arial Nova Light" w:hAnsi="Arial Nova Light" w:cs="Arial"/>
                <w:sz w:val="20"/>
                <w:szCs w:val="20"/>
              </w:rPr>
              <w:t xml:space="preserve">places </w:t>
            </w:r>
            <w:r w:rsidR="004D76AD">
              <w:rPr>
                <w:rFonts w:ascii="Arial Nova Light" w:hAnsi="Arial Nova Light" w:cs="Arial"/>
                <w:sz w:val="20"/>
                <w:szCs w:val="20"/>
              </w:rPr>
              <w:t>of detention</w:t>
            </w:r>
            <w:r w:rsidR="009242CB">
              <w:rPr>
                <w:rFonts w:ascii="Arial Nova Light" w:hAnsi="Arial Nova Light" w:cs="Arial"/>
                <w:sz w:val="20"/>
                <w:szCs w:val="20"/>
              </w:rPr>
              <w:t>.</w:t>
            </w:r>
          </w:p>
          <w:p w14:paraId="6C78F429" w14:textId="5AB80C3E" w:rsidR="00C51B58" w:rsidRPr="006301B0" w:rsidRDefault="00D75F7C" w:rsidP="00D75F7C">
            <w:pPr>
              <w:pStyle w:val="ListParagraph"/>
              <w:numPr>
                <w:ilvl w:val="0"/>
                <w:numId w:val="2"/>
              </w:numPr>
              <w:autoSpaceDE w:val="0"/>
              <w:autoSpaceDN w:val="0"/>
              <w:adjustRightInd w:val="0"/>
              <w:spacing w:before="60" w:after="60" w:line="240" w:lineRule="auto"/>
              <w:ind w:left="306" w:hanging="357"/>
              <w:contextualSpacing w:val="0"/>
              <w:rPr>
                <w:rFonts w:ascii="Arial Nova Light" w:hAnsi="Arial Nova Light" w:cs="Arial"/>
                <w:sz w:val="20"/>
                <w:szCs w:val="20"/>
              </w:rPr>
            </w:pPr>
            <w:r>
              <w:rPr>
                <w:rFonts w:ascii="Arial Nova Light" w:hAnsi="Arial Nova Light" w:cs="Arial"/>
                <w:sz w:val="20"/>
                <w:szCs w:val="20"/>
              </w:rPr>
              <w:t>H</w:t>
            </w:r>
            <w:r w:rsidR="00C51B58" w:rsidRPr="00381840">
              <w:rPr>
                <w:rFonts w:ascii="Arial Nova Light" w:hAnsi="Arial Nova Light" w:cs="Arial"/>
                <w:sz w:val="20"/>
                <w:szCs w:val="20"/>
              </w:rPr>
              <w:t xml:space="preserve">as staff </w:t>
            </w:r>
            <w:r w:rsidR="00BA762E">
              <w:rPr>
                <w:rFonts w:ascii="Arial Nova Light" w:hAnsi="Arial Nova Light" w:cs="Arial"/>
                <w:sz w:val="20"/>
                <w:szCs w:val="20"/>
              </w:rPr>
              <w:t xml:space="preserve">who </w:t>
            </w:r>
            <w:r w:rsidR="00C51B58" w:rsidRPr="00381840">
              <w:rPr>
                <w:rFonts w:ascii="Arial Nova Light" w:hAnsi="Arial Nova Light" w:cs="Arial"/>
                <w:sz w:val="20"/>
                <w:szCs w:val="20"/>
              </w:rPr>
              <w:t xml:space="preserve">are </w:t>
            </w:r>
            <w:r w:rsidR="00C51B58">
              <w:rPr>
                <w:rFonts w:ascii="Arial Nova Light" w:hAnsi="Arial Nova Light" w:cs="Arial"/>
                <w:sz w:val="20"/>
                <w:szCs w:val="20"/>
              </w:rPr>
              <w:t xml:space="preserve">sensitive to the specific issues </w:t>
            </w:r>
            <w:r>
              <w:rPr>
                <w:rFonts w:ascii="Arial Nova Light" w:hAnsi="Arial Nova Light" w:cs="Arial"/>
                <w:sz w:val="20"/>
                <w:szCs w:val="20"/>
              </w:rPr>
              <w:t xml:space="preserve">facing </w:t>
            </w:r>
            <w:r w:rsidR="00C51B58">
              <w:rPr>
                <w:rFonts w:ascii="Arial Nova Light" w:hAnsi="Arial Nova Light" w:cs="Arial"/>
                <w:sz w:val="20"/>
                <w:szCs w:val="20"/>
              </w:rPr>
              <w:t xml:space="preserve">women and girls in detention and are </w:t>
            </w:r>
            <w:r w:rsidR="00C51B58" w:rsidRPr="00381840">
              <w:rPr>
                <w:rFonts w:ascii="Arial Nova Light" w:hAnsi="Arial Nova Light" w:cs="Arial"/>
                <w:sz w:val="20"/>
                <w:szCs w:val="20"/>
              </w:rPr>
              <w:t xml:space="preserve">competent to </w:t>
            </w:r>
            <w:r w:rsidR="009365CA">
              <w:rPr>
                <w:rFonts w:ascii="Arial Nova Light" w:hAnsi="Arial Nova Light" w:cs="Arial"/>
                <w:sz w:val="20"/>
                <w:szCs w:val="20"/>
              </w:rPr>
              <w:t>monitor and</w:t>
            </w:r>
            <w:r w:rsidR="00C51B58">
              <w:rPr>
                <w:rFonts w:ascii="Arial Nova Light" w:hAnsi="Arial Nova Light" w:cs="Arial"/>
                <w:sz w:val="20"/>
                <w:szCs w:val="20"/>
              </w:rPr>
              <w:t xml:space="preserve"> report on such issues.</w:t>
            </w:r>
          </w:p>
        </w:tc>
      </w:tr>
      <w:tr w:rsidR="00B67EA2" w:rsidRPr="00381840" w14:paraId="6FB85EF7" w14:textId="77777777" w:rsidTr="728878FB">
        <w:tc>
          <w:tcPr>
            <w:tcW w:w="9209" w:type="dxa"/>
            <w:gridSpan w:val="3"/>
            <w:tcBorders>
              <w:bottom w:val="single" w:sz="4" w:space="0" w:color="auto"/>
            </w:tcBorders>
            <w:shd w:val="clear" w:color="auto" w:fill="FFFFFF" w:themeFill="background1"/>
          </w:tcPr>
          <w:p w14:paraId="4B5998EF" w14:textId="61BA8CCC" w:rsidR="00B67EA2" w:rsidRPr="00381840" w:rsidRDefault="00B67EA2" w:rsidP="00C270BD">
            <w:pPr>
              <w:spacing w:before="60" w:after="60" w:line="240" w:lineRule="auto"/>
              <w:ind w:left="-51"/>
              <w:rPr>
                <w:rFonts w:ascii="Arial Nova Light" w:hAnsi="Arial Nova Light" w:cs="Arial"/>
                <w:b/>
                <w:sz w:val="20"/>
                <w:szCs w:val="20"/>
              </w:rPr>
            </w:pPr>
            <w:r w:rsidRPr="00381840">
              <w:rPr>
                <w:rFonts w:ascii="Arial Nova Light" w:hAnsi="Arial Nova Light" w:cs="Arial"/>
                <w:b/>
                <w:sz w:val="20"/>
                <w:szCs w:val="20"/>
              </w:rPr>
              <w:t xml:space="preserve">Possible </w:t>
            </w:r>
            <w:r w:rsidR="00D75F7C">
              <w:rPr>
                <w:rFonts w:ascii="Arial Nova Light" w:hAnsi="Arial Nova Light" w:cs="Arial"/>
                <w:b/>
                <w:sz w:val="20"/>
                <w:szCs w:val="20"/>
              </w:rPr>
              <w:t>a</w:t>
            </w:r>
            <w:r w:rsidRPr="00381840">
              <w:rPr>
                <w:rFonts w:ascii="Arial Nova Light" w:hAnsi="Arial Nova Light" w:cs="Arial"/>
                <w:b/>
                <w:sz w:val="20"/>
                <w:szCs w:val="20"/>
              </w:rPr>
              <w:t>ctions</w:t>
            </w:r>
          </w:p>
          <w:p w14:paraId="3ED4AD2F" w14:textId="77777777" w:rsidR="00D75F7C" w:rsidRPr="00542077" w:rsidRDefault="009014B0" w:rsidP="00830389">
            <w:pPr>
              <w:pStyle w:val="ListParagraph"/>
              <w:numPr>
                <w:ilvl w:val="0"/>
                <w:numId w:val="72"/>
              </w:numPr>
              <w:spacing w:before="60" w:after="60" w:line="240" w:lineRule="auto"/>
              <w:contextualSpacing w:val="0"/>
              <w:jc w:val="both"/>
              <w:rPr>
                <w:rFonts w:ascii="Arial Nova Light" w:hAnsi="Arial Nova Light" w:cs="Arial"/>
                <w:sz w:val="20"/>
                <w:szCs w:val="20"/>
              </w:rPr>
            </w:pPr>
            <w:r w:rsidRPr="000846C5">
              <w:rPr>
                <w:rFonts w:ascii="Arial Nova Light" w:hAnsi="Arial Nova Light"/>
                <w:sz w:val="20"/>
                <w:szCs w:val="20"/>
              </w:rPr>
              <w:t xml:space="preserve">Ensure an appropriate </w:t>
            </w:r>
            <w:r w:rsidR="002D749E">
              <w:rPr>
                <w:rFonts w:ascii="Arial Nova Light" w:hAnsi="Arial Nova Light"/>
                <w:sz w:val="20"/>
                <w:szCs w:val="20"/>
              </w:rPr>
              <w:t xml:space="preserve">(intersectional) </w:t>
            </w:r>
            <w:r w:rsidRPr="000846C5">
              <w:rPr>
                <w:rFonts w:ascii="Arial Nova Light" w:hAnsi="Arial Nova Light"/>
                <w:sz w:val="20"/>
                <w:szCs w:val="20"/>
              </w:rPr>
              <w:t xml:space="preserve">gender composition, </w:t>
            </w:r>
            <w:proofErr w:type="gramStart"/>
            <w:r w:rsidRPr="000846C5">
              <w:rPr>
                <w:rFonts w:ascii="Arial Nova Light" w:hAnsi="Arial Nova Light"/>
                <w:sz w:val="20"/>
                <w:szCs w:val="20"/>
              </w:rPr>
              <w:t>expertise</w:t>
            </w:r>
            <w:proofErr w:type="gramEnd"/>
            <w:r w:rsidRPr="000846C5">
              <w:rPr>
                <w:rFonts w:ascii="Arial Nova Light" w:hAnsi="Arial Nova Light"/>
                <w:sz w:val="20"/>
                <w:szCs w:val="20"/>
              </w:rPr>
              <w:t xml:space="preserve"> and experience among members of </w:t>
            </w:r>
            <w:r w:rsidR="000846C5" w:rsidRPr="000846C5">
              <w:rPr>
                <w:rFonts w:ascii="Arial Nova Light" w:hAnsi="Arial Nova Light"/>
                <w:sz w:val="20"/>
                <w:szCs w:val="20"/>
              </w:rPr>
              <w:t xml:space="preserve">detention </w:t>
            </w:r>
            <w:r w:rsidRPr="000846C5">
              <w:rPr>
                <w:rFonts w:ascii="Arial Nova Light" w:hAnsi="Arial Nova Light"/>
                <w:sz w:val="20"/>
                <w:szCs w:val="20"/>
              </w:rPr>
              <w:t>monitoring groups</w:t>
            </w:r>
            <w:r w:rsidR="00D75F7C">
              <w:rPr>
                <w:rFonts w:ascii="Arial Nova Light" w:hAnsi="Arial Nova Light"/>
                <w:sz w:val="20"/>
                <w:szCs w:val="20"/>
              </w:rPr>
              <w:t>.</w:t>
            </w:r>
          </w:p>
          <w:p w14:paraId="5B4269D2" w14:textId="3F3D6713" w:rsidR="009014B0" w:rsidRPr="007D39DB" w:rsidRDefault="00D75F7C" w:rsidP="00830389">
            <w:pPr>
              <w:pStyle w:val="ListParagraph"/>
              <w:numPr>
                <w:ilvl w:val="0"/>
                <w:numId w:val="72"/>
              </w:numPr>
              <w:spacing w:before="60" w:after="60" w:line="240" w:lineRule="auto"/>
              <w:contextualSpacing w:val="0"/>
              <w:jc w:val="both"/>
              <w:rPr>
                <w:rFonts w:ascii="Arial Nova Light" w:hAnsi="Arial Nova Light" w:cs="Arial"/>
                <w:sz w:val="20"/>
                <w:szCs w:val="20"/>
              </w:rPr>
            </w:pPr>
            <w:r w:rsidRPr="728878FB">
              <w:rPr>
                <w:rFonts w:ascii="Arial Nova Light" w:hAnsi="Arial Nova Light"/>
                <w:sz w:val="20"/>
                <w:szCs w:val="20"/>
              </w:rPr>
              <w:t>E</w:t>
            </w:r>
            <w:r w:rsidR="009014B0" w:rsidRPr="728878FB">
              <w:rPr>
                <w:rFonts w:ascii="Arial Nova Light" w:hAnsi="Arial Nova Light"/>
                <w:sz w:val="20"/>
                <w:szCs w:val="20"/>
              </w:rPr>
              <w:t xml:space="preserve">nsure all members </w:t>
            </w:r>
            <w:r w:rsidRPr="728878FB">
              <w:rPr>
                <w:rFonts w:ascii="Arial Nova Light" w:hAnsi="Arial Nova Light"/>
                <w:sz w:val="20"/>
                <w:szCs w:val="20"/>
              </w:rPr>
              <w:t xml:space="preserve">of detention monitoring groups </w:t>
            </w:r>
            <w:proofErr w:type="gramStart"/>
            <w:r w:rsidR="009014B0" w:rsidRPr="728878FB">
              <w:rPr>
                <w:rFonts w:ascii="Arial Nova Light" w:hAnsi="Arial Nova Light"/>
                <w:sz w:val="20"/>
                <w:szCs w:val="20"/>
              </w:rPr>
              <w:t xml:space="preserve">are </w:t>
            </w:r>
            <w:r w:rsidR="000846C5" w:rsidRPr="728878FB">
              <w:rPr>
                <w:rFonts w:ascii="Arial Nova Light" w:hAnsi="Arial Nova Light"/>
                <w:sz w:val="20"/>
                <w:szCs w:val="20"/>
              </w:rPr>
              <w:t>able to</w:t>
            </w:r>
            <w:proofErr w:type="gramEnd"/>
            <w:r w:rsidR="000846C5" w:rsidRPr="728878FB">
              <w:rPr>
                <w:rFonts w:ascii="Arial Nova Light" w:hAnsi="Arial Nova Light"/>
                <w:sz w:val="20"/>
                <w:szCs w:val="20"/>
              </w:rPr>
              <w:t xml:space="preserve"> work </w:t>
            </w:r>
            <w:r w:rsidR="009014B0" w:rsidRPr="728878FB">
              <w:rPr>
                <w:rFonts w:ascii="Arial Nova Light" w:hAnsi="Arial Nova Light"/>
                <w:sz w:val="20"/>
                <w:szCs w:val="20"/>
              </w:rPr>
              <w:t>with sexual violence and other sensitive gender-specific issues.</w:t>
            </w:r>
          </w:p>
          <w:p w14:paraId="602B1458" w14:textId="31A82CE1" w:rsidR="00B67EA2" w:rsidRPr="007D39DB" w:rsidRDefault="007D39DB" w:rsidP="00830389">
            <w:pPr>
              <w:pStyle w:val="ListParagraph"/>
              <w:numPr>
                <w:ilvl w:val="0"/>
                <w:numId w:val="72"/>
              </w:numPr>
              <w:shd w:val="clear" w:color="auto" w:fill="FFFFFF" w:themeFill="background1"/>
              <w:autoSpaceDE w:val="0"/>
              <w:autoSpaceDN w:val="0"/>
              <w:adjustRightInd w:val="0"/>
              <w:spacing w:before="60" w:after="60" w:line="240" w:lineRule="auto"/>
              <w:contextualSpacing w:val="0"/>
              <w:jc w:val="both"/>
              <w:rPr>
                <w:rFonts w:ascii="Arial Nova Light" w:hAnsi="Arial Nova Light" w:cs="HelveticaNeueLTStd-Lt"/>
                <w:sz w:val="20"/>
                <w:szCs w:val="20"/>
                <w:lang w:val="en-NZ"/>
              </w:rPr>
            </w:pPr>
            <w:r w:rsidRPr="728878FB">
              <w:rPr>
                <w:rFonts w:ascii="Arial Nova Light" w:hAnsi="Arial Nova Light" w:cs="HelveticaNeueLTStd-Lt"/>
                <w:sz w:val="20"/>
                <w:szCs w:val="20"/>
                <w:lang w:val="en-NZ"/>
              </w:rPr>
              <w:t>Facilitate awareness</w:t>
            </w:r>
            <w:r w:rsidR="0050695F" w:rsidRPr="728878FB">
              <w:rPr>
                <w:rFonts w:ascii="Arial Nova Light" w:hAnsi="Arial Nova Light" w:cs="HelveticaNeueLTStd-Lt"/>
                <w:sz w:val="20"/>
                <w:szCs w:val="20"/>
                <w:lang w:val="en-NZ"/>
              </w:rPr>
              <w:t xml:space="preserve"> raising, attitude</w:t>
            </w:r>
            <w:r w:rsidR="00D75F7C" w:rsidRPr="728878FB">
              <w:rPr>
                <w:rFonts w:ascii="Arial Nova Light" w:hAnsi="Arial Nova Light" w:cs="HelveticaNeueLTStd-Lt"/>
                <w:sz w:val="20"/>
                <w:szCs w:val="20"/>
                <w:lang w:val="en-NZ"/>
              </w:rPr>
              <w:t>-</w:t>
            </w:r>
            <w:r w:rsidR="0050695F" w:rsidRPr="728878FB">
              <w:rPr>
                <w:rFonts w:ascii="Arial Nova Light" w:hAnsi="Arial Nova Light" w:cs="HelveticaNeueLTStd-Lt"/>
                <w:sz w:val="20"/>
                <w:szCs w:val="20"/>
                <w:lang w:val="en-NZ"/>
              </w:rPr>
              <w:t xml:space="preserve"> and behaviour-chang</w:t>
            </w:r>
            <w:r w:rsidR="00291DD0" w:rsidRPr="728878FB">
              <w:rPr>
                <w:rFonts w:ascii="Arial Nova Light" w:hAnsi="Arial Nova Light" w:cs="HelveticaNeueLTStd-Lt"/>
                <w:sz w:val="20"/>
                <w:szCs w:val="20"/>
                <w:lang w:val="en-NZ"/>
              </w:rPr>
              <w:t>ing</w:t>
            </w:r>
            <w:r w:rsidRPr="728878FB">
              <w:rPr>
                <w:rFonts w:ascii="Arial Nova Light" w:hAnsi="Arial Nova Light" w:cs="HelveticaNeueLTStd-Lt"/>
                <w:sz w:val="20"/>
                <w:szCs w:val="20"/>
                <w:lang w:val="en-NZ"/>
              </w:rPr>
              <w:t xml:space="preserve"> initiatives with departments</w:t>
            </w:r>
            <w:r w:rsidR="00291DD0" w:rsidRPr="728878FB">
              <w:rPr>
                <w:rFonts w:ascii="Arial Nova Light" w:hAnsi="Arial Nova Light" w:cs="HelveticaNeueLTStd-Lt"/>
                <w:sz w:val="20"/>
                <w:szCs w:val="20"/>
                <w:lang w:val="en-NZ"/>
              </w:rPr>
              <w:t>, institutions</w:t>
            </w:r>
            <w:r w:rsidR="00187485" w:rsidRPr="728878FB">
              <w:rPr>
                <w:rFonts w:ascii="Arial Nova Light" w:hAnsi="Arial Nova Light" w:cs="HelveticaNeueLTStd-Lt"/>
                <w:sz w:val="20"/>
                <w:szCs w:val="20"/>
                <w:lang w:val="en-NZ"/>
              </w:rPr>
              <w:t xml:space="preserve"> </w:t>
            </w:r>
            <w:r w:rsidRPr="728878FB">
              <w:rPr>
                <w:rFonts w:ascii="Arial Nova Light" w:hAnsi="Arial Nova Light" w:cs="HelveticaNeueLTStd-Lt"/>
                <w:sz w:val="20"/>
                <w:szCs w:val="20"/>
                <w:lang w:val="en-NZ"/>
              </w:rPr>
              <w:t xml:space="preserve">and personnel </w:t>
            </w:r>
            <w:r w:rsidR="000C416D" w:rsidRPr="728878FB">
              <w:rPr>
                <w:rFonts w:ascii="Arial Nova Light" w:hAnsi="Arial Nova Light" w:cs="HelveticaNeueLTStd-Lt"/>
                <w:sz w:val="20"/>
                <w:szCs w:val="20"/>
                <w:lang w:val="en-NZ"/>
              </w:rPr>
              <w:t>responsible for detention centres involving women</w:t>
            </w:r>
            <w:r w:rsidR="0050695F" w:rsidRPr="728878FB">
              <w:rPr>
                <w:rFonts w:ascii="Arial Nova Light" w:hAnsi="Arial Nova Light" w:cs="HelveticaNeueLTStd-Lt"/>
                <w:sz w:val="20"/>
                <w:szCs w:val="20"/>
                <w:lang w:val="en-NZ"/>
              </w:rPr>
              <w:t xml:space="preserve">, including the adoption of the </w:t>
            </w:r>
            <w:r w:rsidR="0050695F" w:rsidRPr="728878FB">
              <w:rPr>
                <w:rFonts w:ascii="Arial Nova Light" w:hAnsi="Arial Nova Light" w:cs="Arial"/>
                <w:sz w:val="20"/>
                <w:szCs w:val="20"/>
              </w:rPr>
              <w:t>UN Rules on the Treatment of Women Prisoners (the Bangkok Rules).</w:t>
            </w:r>
          </w:p>
        </w:tc>
      </w:tr>
    </w:tbl>
    <w:p w14:paraId="49D1A10C" w14:textId="77777777" w:rsidR="00B67EA2" w:rsidRPr="00381840" w:rsidRDefault="00B67EA2" w:rsidP="005478B3">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74"/>
        <w:gridCol w:w="2471"/>
        <w:gridCol w:w="5364"/>
      </w:tblGrid>
      <w:tr w:rsidR="006D315E" w:rsidRPr="00381840" w14:paraId="69E1C4CD" w14:textId="77777777" w:rsidTr="00D7068C">
        <w:trPr>
          <w:trHeight w:val="520"/>
        </w:trPr>
        <w:tc>
          <w:tcPr>
            <w:tcW w:w="3845" w:type="dxa"/>
            <w:gridSpan w:val="2"/>
            <w:shd w:val="clear" w:color="auto" w:fill="B4C6E7" w:themeFill="accent1" w:themeFillTint="66"/>
          </w:tcPr>
          <w:p w14:paraId="7A4287A6" w14:textId="77777777" w:rsidR="006D315E" w:rsidRPr="00381840" w:rsidRDefault="006D315E" w:rsidP="005478B3">
            <w:pPr>
              <w:spacing w:before="120" w:after="120" w:line="240" w:lineRule="auto"/>
              <w:jc w:val="center"/>
              <w:rPr>
                <w:rFonts w:ascii="Arial Nova Light" w:eastAsia="Times New Roman" w:hAnsi="Arial Nova Light" w:cs="Arial"/>
                <w:b/>
                <w:color w:val="000000"/>
                <w:sz w:val="24"/>
                <w:szCs w:val="24"/>
                <w:lang w:val="en-NZ" w:eastAsia="en-NZ"/>
              </w:rPr>
            </w:pPr>
            <w:r w:rsidRPr="00381840">
              <w:rPr>
                <w:rFonts w:ascii="Arial Nova Light" w:eastAsia="Times New Roman" w:hAnsi="Arial Nova Light" w:cs="Arial"/>
                <w:b/>
                <w:color w:val="000000"/>
                <w:sz w:val="24"/>
                <w:szCs w:val="24"/>
                <w:lang w:val="en-NZ" w:eastAsia="en-NZ"/>
              </w:rPr>
              <w:t>External work</w:t>
            </w:r>
          </w:p>
        </w:tc>
        <w:tc>
          <w:tcPr>
            <w:tcW w:w="5364" w:type="dxa"/>
            <w:shd w:val="clear" w:color="auto" w:fill="B4C6E7" w:themeFill="accent1" w:themeFillTint="66"/>
          </w:tcPr>
          <w:p w14:paraId="655ADD1E" w14:textId="5B1ABAF7" w:rsidR="006D315E" w:rsidRPr="00381840" w:rsidRDefault="006D315E" w:rsidP="005478B3">
            <w:pPr>
              <w:pStyle w:val="ListParagraph"/>
              <w:spacing w:before="120" w:after="120" w:line="240" w:lineRule="auto"/>
              <w:ind w:left="0"/>
              <w:contextualSpacing w:val="0"/>
              <w:jc w:val="center"/>
              <w:rPr>
                <w:rFonts w:ascii="Arial Nova Light" w:hAnsi="Arial Nova Light" w:cs="Arial"/>
              </w:rPr>
            </w:pPr>
            <w:r w:rsidRPr="00381840">
              <w:rPr>
                <w:rFonts w:ascii="Arial Nova Light" w:eastAsia="Times New Roman" w:hAnsi="Arial Nova Light" w:cs="Arial"/>
                <w:b/>
                <w:color w:val="000000"/>
                <w:sz w:val="24"/>
                <w:szCs w:val="24"/>
                <w:lang w:val="en-NZ" w:eastAsia="en-NZ"/>
              </w:rPr>
              <w:t xml:space="preserve">A </w:t>
            </w:r>
            <w:r w:rsidR="00D75F7C">
              <w:rPr>
                <w:rFonts w:ascii="Arial Nova Light" w:eastAsia="Times New Roman" w:hAnsi="Arial Nova Light" w:cs="Arial"/>
                <w:b/>
                <w:color w:val="000000"/>
                <w:sz w:val="24"/>
                <w:szCs w:val="24"/>
                <w:lang w:val="en-NZ" w:eastAsia="en-NZ"/>
              </w:rPr>
              <w:t>g</w:t>
            </w:r>
            <w:r w:rsidRPr="00381840">
              <w:rPr>
                <w:rFonts w:ascii="Arial Nova Light" w:eastAsia="Times New Roman" w:hAnsi="Arial Nova Light" w:cs="Arial"/>
                <w:b/>
                <w:color w:val="000000"/>
                <w:sz w:val="24"/>
                <w:szCs w:val="24"/>
                <w:lang w:val="en-NZ" w:eastAsia="en-NZ"/>
              </w:rPr>
              <w:t xml:space="preserve">ender </w:t>
            </w:r>
            <w:r w:rsidR="00D75F7C">
              <w:rPr>
                <w:rFonts w:ascii="Arial Nova Light" w:eastAsia="Times New Roman" w:hAnsi="Arial Nova Light" w:cs="Arial"/>
                <w:b/>
                <w:color w:val="000000"/>
                <w:sz w:val="24"/>
                <w:szCs w:val="24"/>
                <w:lang w:val="en-NZ" w:eastAsia="en-NZ"/>
              </w:rPr>
              <w:t>m</w:t>
            </w:r>
            <w:r w:rsidRPr="00381840">
              <w:rPr>
                <w:rFonts w:ascii="Arial Nova Light" w:eastAsia="Times New Roman" w:hAnsi="Arial Nova Light" w:cs="Arial"/>
                <w:b/>
                <w:color w:val="000000"/>
                <w:sz w:val="24"/>
                <w:szCs w:val="24"/>
                <w:lang w:val="en-NZ" w:eastAsia="en-NZ"/>
              </w:rPr>
              <w:t xml:space="preserve">ainstreamed NHRI </w:t>
            </w:r>
            <w:r w:rsidR="00E45B93" w:rsidRPr="00381840">
              <w:rPr>
                <w:rFonts w:ascii="Arial Nova Light" w:eastAsia="Times New Roman" w:hAnsi="Arial Nova Light" w:cs="Arial"/>
                <w:b/>
                <w:color w:val="000000"/>
                <w:sz w:val="24"/>
                <w:szCs w:val="24"/>
                <w:lang w:val="en-NZ" w:eastAsia="en-NZ"/>
              </w:rPr>
              <w:t>…</w:t>
            </w:r>
          </w:p>
        </w:tc>
      </w:tr>
      <w:tr w:rsidR="006D315E" w:rsidRPr="00381840" w14:paraId="5C6DE431" w14:textId="77777777" w:rsidTr="00904C4D">
        <w:trPr>
          <w:trHeight w:val="1163"/>
        </w:trPr>
        <w:tc>
          <w:tcPr>
            <w:tcW w:w="1374" w:type="dxa"/>
            <w:shd w:val="clear" w:color="auto" w:fill="FFFFFF" w:themeFill="background1"/>
          </w:tcPr>
          <w:p w14:paraId="1547E4CF" w14:textId="77777777" w:rsidR="006D315E" w:rsidRPr="00381840" w:rsidRDefault="006D315E" w:rsidP="005478B3">
            <w:pPr>
              <w:spacing w:before="120" w:after="120" w:line="240" w:lineRule="auto"/>
              <w:jc w:val="center"/>
              <w:rPr>
                <w:rFonts w:ascii="Arial Nova Light" w:hAnsi="Arial Nova Light" w:cs="Arial"/>
              </w:rPr>
            </w:pPr>
            <w:r w:rsidRPr="00381840">
              <w:rPr>
                <w:rFonts w:ascii="Arial Nova Light" w:hAnsi="Arial Nova Light" w:cs="Arial"/>
                <w:noProof/>
              </w:rPr>
              <w:lastRenderedPageBreak/>
              <w:drawing>
                <wp:inline distT="0" distB="0" distL="0" distR="0" wp14:anchorId="17A2DE46" wp14:editId="5E35E7F3">
                  <wp:extent cx="518160" cy="518160"/>
                  <wp:effectExtent l="0" t="0" r="0" b="0"/>
                  <wp:docPr id="251" name="Graphic 251"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Document.svg"/>
                          <pic:cNvPicPr/>
                        </pic:nvPicPr>
                        <pic:blipFill>
                          <a:blip r:embed="rId135" cstate="print">
                            <a:extLst>
                              <a:ext uri="{28A0092B-C50C-407E-A947-70E740481C1C}">
                                <a14:useLocalDpi xmlns:a14="http://schemas.microsoft.com/office/drawing/2010/main" val="0"/>
                              </a:ext>
                              <a:ext uri="{96DAC541-7B7A-43D3-8B79-37D633B846F1}">
                                <asvg:svgBlip xmlns:asvg="http://schemas.microsoft.com/office/drawing/2016/SVG/main" r:embed="rId136"/>
                              </a:ext>
                            </a:extLst>
                          </a:blip>
                          <a:stretch>
                            <a:fillRect/>
                          </a:stretch>
                        </pic:blipFill>
                        <pic:spPr>
                          <a:xfrm>
                            <a:off x="0" y="0"/>
                            <a:ext cx="518160" cy="518160"/>
                          </a:xfrm>
                          <a:prstGeom prst="rect">
                            <a:avLst/>
                          </a:prstGeom>
                        </pic:spPr>
                      </pic:pic>
                    </a:graphicData>
                  </a:graphic>
                </wp:inline>
              </w:drawing>
            </w:r>
          </w:p>
        </w:tc>
        <w:tc>
          <w:tcPr>
            <w:tcW w:w="2471" w:type="dxa"/>
            <w:shd w:val="clear" w:color="auto" w:fill="FFFFFF" w:themeFill="background1"/>
          </w:tcPr>
          <w:p w14:paraId="0221A81A" w14:textId="1DFD9FA0" w:rsidR="006D315E" w:rsidRPr="00381840" w:rsidRDefault="006D315E" w:rsidP="005478B3">
            <w:pPr>
              <w:spacing w:before="360" w:after="120" w:line="240" w:lineRule="auto"/>
              <w:jc w:val="center"/>
              <w:rPr>
                <w:rFonts w:ascii="Arial Nova Light" w:eastAsia="Times New Roman" w:hAnsi="Arial Nova Light" w:cs="Times New Roman"/>
                <w:b/>
                <w:lang w:val="en-NZ" w:eastAsia="en-NZ"/>
              </w:rPr>
            </w:pPr>
            <w:r w:rsidRPr="00381840">
              <w:rPr>
                <w:rFonts w:ascii="Arial Nova Light" w:eastAsia="Times New Roman" w:hAnsi="Arial Nova Light" w:cs="Arial"/>
                <w:b/>
                <w:color w:val="000000"/>
                <w:lang w:val="en-NZ" w:eastAsia="en-NZ"/>
              </w:rPr>
              <w:t xml:space="preserve">MONITORING </w:t>
            </w:r>
            <w:r w:rsidR="00037E9B">
              <w:rPr>
                <w:rFonts w:ascii="Arial Nova Light" w:eastAsia="Times New Roman" w:hAnsi="Arial Nova Light" w:cs="Arial"/>
                <w:b/>
                <w:color w:val="000000"/>
                <w:lang w:val="en-NZ" w:eastAsia="en-NZ"/>
              </w:rPr>
              <w:t>IMPLEMENTATION OF HUMAN RIGHTS COMMITMENTS</w:t>
            </w:r>
          </w:p>
        </w:tc>
        <w:tc>
          <w:tcPr>
            <w:tcW w:w="5364" w:type="dxa"/>
            <w:shd w:val="clear" w:color="auto" w:fill="FFFFFF" w:themeFill="background1"/>
          </w:tcPr>
          <w:p w14:paraId="2721895D" w14:textId="2B838945" w:rsidR="001F676A" w:rsidRPr="001F676A" w:rsidRDefault="00D75F7C" w:rsidP="00CD3829">
            <w:pPr>
              <w:pStyle w:val="ListParagraph"/>
              <w:numPr>
                <w:ilvl w:val="0"/>
                <w:numId w:val="6"/>
              </w:numPr>
              <w:spacing w:before="60" w:after="60" w:line="240" w:lineRule="auto"/>
              <w:ind w:left="295" w:hanging="284"/>
              <w:contextualSpacing w:val="0"/>
              <w:jc w:val="both"/>
              <w:rPr>
                <w:rFonts w:ascii="Arial Nova Light" w:eastAsia="Times New Roman" w:hAnsi="Arial Nova Light" w:cs="Arial"/>
                <w:sz w:val="20"/>
                <w:szCs w:val="20"/>
                <w:lang w:val="en-NZ" w:eastAsia="en-NZ"/>
              </w:rPr>
            </w:pPr>
            <w:r>
              <w:rPr>
                <w:rFonts w:ascii="Arial Nova Light" w:hAnsi="Arial Nova Light" w:cs="Arial"/>
                <w:sz w:val="20"/>
                <w:szCs w:val="20"/>
              </w:rPr>
              <w:t>M</w:t>
            </w:r>
            <w:r w:rsidR="00E45B93" w:rsidRPr="00381840">
              <w:rPr>
                <w:rFonts w:ascii="Arial Nova Light" w:hAnsi="Arial Nova Light" w:cs="Arial"/>
                <w:sz w:val="20"/>
                <w:szCs w:val="20"/>
              </w:rPr>
              <w:t>onitors and reports on the</w:t>
            </w:r>
            <w:r w:rsidR="006D315E" w:rsidRPr="00381840">
              <w:rPr>
                <w:rFonts w:ascii="Arial Nova Light" w:hAnsi="Arial Nova Light" w:cs="Arial"/>
                <w:sz w:val="20"/>
                <w:szCs w:val="20"/>
              </w:rPr>
              <w:t xml:space="preserve"> State’s performance of its human rights obligations toward gender</w:t>
            </w:r>
            <w:r w:rsidR="00E45B93" w:rsidRPr="00381840">
              <w:rPr>
                <w:rFonts w:ascii="Arial Nova Light" w:hAnsi="Arial Nova Light" w:cs="Arial"/>
                <w:sz w:val="20"/>
                <w:szCs w:val="20"/>
              </w:rPr>
              <w:t xml:space="preserve"> equality</w:t>
            </w:r>
            <w:r w:rsidR="001F26AB">
              <w:rPr>
                <w:rFonts w:ascii="Arial Nova Light" w:hAnsi="Arial Nova Light" w:cs="Arial"/>
                <w:sz w:val="20"/>
                <w:szCs w:val="20"/>
              </w:rPr>
              <w:t>.</w:t>
            </w:r>
          </w:p>
          <w:p w14:paraId="45F23D8F" w14:textId="61ABD101" w:rsidR="00CD3829" w:rsidRDefault="00D86F32" w:rsidP="00CD3829">
            <w:pPr>
              <w:pStyle w:val="ListParagraph"/>
              <w:numPr>
                <w:ilvl w:val="0"/>
                <w:numId w:val="6"/>
              </w:numPr>
              <w:spacing w:before="60" w:after="60" w:line="240" w:lineRule="auto"/>
              <w:ind w:left="295" w:hanging="284"/>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P</w:t>
            </w:r>
            <w:r w:rsidR="001F676A" w:rsidRPr="001F676A">
              <w:rPr>
                <w:rFonts w:ascii="Arial Nova Light" w:eastAsia="Times New Roman" w:hAnsi="Arial Nova Light" w:cs="Arial"/>
                <w:sz w:val="20"/>
                <w:szCs w:val="20"/>
                <w:lang w:val="en-NZ" w:eastAsia="en-NZ"/>
              </w:rPr>
              <w:t xml:space="preserve">rioritises and adequately resources monitoring </w:t>
            </w:r>
            <w:r w:rsidR="00C43312">
              <w:rPr>
                <w:rFonts w:ascii="Arial Nova Light" w:eastAsia="Times New Roman" w:hAnsi="Arial Nova Light" w:cs="Arial"/>
                <w:sz w:val="20"/>
                <w:szCs w:val="20"/>
                <w:lang w:val="en-NZ" w:eastAsia="en-NZ"/>
              </w:rPr>
              <w:t xml:space="preserve">and reporting </w:t>
            </w:r>
            <w:r w:rsidR="0034018C">
              <w:rPr>
                <w:rFonts w:ascii="Arial Nova Light" w:eastAsia="Times New Roman" w:hAnsi="Arial Nova Light" w:cs="Arial"/>
                <w:sz w:val="20"/>
                <w:szCs w:val="20"/>
                <w:lang w:val="en-NZ" w:eastAsia="en-NZ"/>
              </w:rPr>
              <w:t xml:space="preserve">of the State’s </w:t>
            </w:r>
            <w:r w:rsidR="00EE4B2C">
              <w:rPr>
                <w:rFonts w:ascii="Arial Nova Light" w:eastAsia="Times New Roman" w:hAnsi="Arial Nova Light" w:cs="Arial"/>
                <w:sz w:val="20"/>
                <w:szCs w:val="20"/>
                <w:lang w:val="en-NZ" w:eastAsia="en-NZ"/>
              </w:rPr>
              <w:t xml:space="preserve">performance against </w:t>
            </w:r>
            <w:r w:rsidR="00474C62" w:rsidRPr="001F676A">
              <w:rPr>
                <w:rFonts w:ascii="Arial Nova Light" w:eastAsia="Times New Roman" w:hAnsi="Arial Nova Light" w:cs="Arial"/>
                <w:sz w:val="20"/>
                <w:szCs w:val="20"/>
                <w:lang w:val="en-NZ" w:eastAsia="en-NZ"/>
              </w:rPr>
              <w:t>CEDAW</w:t>
            </w:r>
            <w:r w:rsidR="001F676A" w:rsidRPr="001F676A">
              <w:rPr>
                <w:rFonts w:ascii="Arial Nova Light" w:eastAsia="Times New Roman" w:hAnsi="Arial Nova Light" w:cs="Arial"/>
                <w:sz w:val="20"/>
                <w:szCs w:val="20"/>
                <w:lang w:val="en-NZ" w:eastAsia="en-NZ"/>
              </w:rPr>
              <w:t xml:space="preserve"> </w:t>
            </w:r>
            <w:r w:rsidR="00EE4B2C">
              <w:rPr>
                <w:rFonts w:ascii="Arial Nova Light" w:eastAsia="Times New Roman" w:hAnsi="Arial Nova Light" w:cs="Arial"/>
                <w:sz w:val="20"/>
                <w:szCs w:val="20"/>
                <w:lang w:val="en-NZ" w:eastAsia="en-NZ"/>
              </w:rPr>
              <w:t>commitments.</w:t>
            </w:r>
          </w:p>
          <w:p w14:paraId="053D6931" w14:textId="14391C15" w:rsidR="00474C62" w:rsidRPr="00CD3829" w:rsidRDefault="00D86F32" w:rsidP="00CD3829">
            <w:pPr>
              <w:pStyle w:val="ListParagraph"/>
              <w:numPr>
                <w:ilvl w:val="0"/>
                <w:numId w:val="6"/>
              </w:numPr>
              <w:spacing w:before="60" w:after="60" w:line="240" w:lineRule="auto"/>
              <w:ind w:left="295" w:hanging="284"/>
              <w:contextualSpacing w:val="0"/>
              <w:jc w:val="both"/>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S</w:t>
            </w:r>
            <w:r w:rsidR="00F61FFA" w:rsidRPr="00CD3829">
              <w:rPr>
                <w:rFonts w:ascii="Arial Nova Light" w:eastAsia="Times New Roman" w:hAnsi="Arial Nova Light" w:cs="Arial"/>
                <w:sz w:val="20"/>
                <w:szCs w:val="20"/>
                <w:lang w:val="en-NZ" w:eastAsia="en-NZ"/>
              </w:rPr>
              <w:t>upports and en</w:t>
            </w:r>
            <w:r w:rsidR="001F676A" w:rsidRPr="00CD3829">
              <w:rPr>
                <w:rFonts w:ascii="Arial Nova Light" w:eastAsia="Times New Roman" w:hAnsi="Arial Nova Light" w:cs="Arial"/>
                <w:sz w:val="20"/>
                <w:szCs w:val="20"/>
                <w:lang w:val="en-NZ" w:eastAsia="en-NZ"/>
              </w:rPr>
              <w:t>courage</w:t>
            </w:r>
            <w:r w:rsidR="00F61FFA" w:rsidRPr="00CD3829">
              <w:rPr>
                <w:rFonts w:ascii="Arial Nova Light" w:eastAsia="Times New Roman" w:hAnsi="Arial Nova Light" w:cs="Arial"/>
                <w:sz w:val="20"/>
                <w:szCs w:val="20"/>
                <w:lang w:val="en-NZ" w:eastAsia="en-NZ"/>
              </w:rPr>
              <w:t xml:space="preserve">s those working for gender equality </w:t>
            </w:r>
            <w:r w:rsidR="001F676A" w:rsidRPr="00CD3829">
              <w:rPr>
                <w:rFonts w:ascii="Arial Nova Light" w:eastAsia="Times New Roman" w:hAnsi="Arial Nova Light" w:cs="Arial"/>
                <w:sz w:val="20"/>
                <w:szCs w:val="20"/>
                <w:lang w:val="en-NZ" w:eastAsia="en-NZ"/>
              </w:rPr>
              <w:t>to su</w:t>
            </w:r>
            <w:r w:rsidR="00F61FFA" w:rsidRPr="00CD3829">
              <w:rPr>
                <w:rFonts w:ascii="Arial Nova Light" w:eastAsia="Times New Roman" w:hAnsi="Arial Nova Light" w:cs="Arial"/>
                <w:sz w:val="20"/>
                <w:szCs w:val="20"/>
                <w:lang w:val="en-NZ" w:eastAsia="en-NZ"/>
              </w:rPr>
              <w:t>b</w:t>
            </w:r>
            <w:r w:rsidR="001F676A" w:rsidRPr="00CD3829">
              <w:rPr>
                <w:rFonts w:ascii="Arial Nova Light" w:eastAsia="Times New Roman" w:hAnsi="Arial Nova Light" w:cs="Arial"/>
                <w:sz w:val="20"/>
                <w:szCs w:val="20"/>
                <w:lang w:val="en-NZ" w:eastAsia="en-NZ"/>
              </w:rPr>
              <w:t xml:space="preserve">mit </w:t>
            </w:r>
            <w:r w:rsidR="00974CAB" w:rsidRPr="00CD3829">
              <w:rPr>
                <w:rFonts w:ascii="Arial Nova Light" w:eastAsia="Times New Roman" w:hAnsi="Arial Nova Light" w:cs="Arial"/>
                <w:sz w:val="20"/>
                <w:szCs w:val="20"/>
                <w:lang w:val="en-NZ" w:eastAsia="en-NZ"/>
              </w:rPr>
              <w:t>alternative</w:t>
            </w:r>
            <w:r w:rsidR="001F676A" w:rsidRPr="00CD3829">
              <w:rPr>
                <w:rFonts w:ascii="Arial Nova Light" w:eastAsia="Times New Roman" w:hAnsi="Arial Nova Light" w:cs="Arial"/>
                <w:sz w:val="20"/>
                <w:szCs w:val="20"/>
                <w:lang w:val="en-NZ" w:eastAsia="en-NZ"/>
              </w:rPr>
              <w:t xml:space="preserve"> </w:t>
            </w:r>
            <w:r w:rsidR="00974CAB" w:rsidRPr="00CD3829">
              <w:rPr>
                <w:rFonts w:ascii="Arial Nova Light" w:eastAsia="Times New Roman" w:hAnsi="Arial Nova Light" w:cs="Arial"/>
                <w:sz w:val="20"/>
                <w:szCs w:val="20"/>
                <w:lang w:val="en-NZ" w:eastAsia="en-NZ"/>
              </w:rPr>
              <w:t xml:space="preserve">reports </w:t>
            </w:r>
            <w:r w:rsidR="00221216" w:rsidRPr="00CD3829">
              <w:rPr>
                <w:rFonts w:ascii="Arial Nova Light" w:eastAsia="Times New Roman" w:hAnsi="Arial Nova Light" w:cs="Arial"/>
                <w:sz w:val="20"/>
                <w:szCs w:val="20"/>
                <w:lang w:val="en-NZ" w:eastAsia="en-NZ"/>
              </w:rPr>
              <w:t>of the</w:t>
            </w:r>
            <w:r w:rsidR="00974CAB" w:rsidRPr="00CD3829">
              <w:rPr>
                <w:rFonts w:ascii="Arial Nova Light" w:eastAsia="Times New Roman" w:hAnsi="Arial Nova Light" w:cs="Arial"/>
                <w:sz w:val="20"/>
                <w:szCs w:val="20"/>
                <w:lang w:val="en-NZ" w:eastAsia="en-NZ"/>
              </w:rPr>
              <w:t xml:space="preserve"> State</w:t>
            </w:r>
            <w:r>
              <w:rPr>
                <w:rFonts w:ascii="Arial Nova Light" w:eastAsia="Times New Roman" w:hAnsi="Arial Nova Light" w:cs="Arial"/>
                <w:sz w:val="20"/>
                <w:szCs w:val="20"/>
                <w:lang w:val="en-NZ" w:eastAsia="en-NZ"/>
              </w:rPr>
              <w:t>’s performance of its human rights</w:t>
            </w:r>
            <w:r w:rsidR="00974CAB" w:rsidRPr="00CD3829">
              <w:rPr>
                <w:rFonts w:ascii="Arial Nova Light" w:eastAsia="Times New Roman" w:hAnsi="Arial Nova Light" w:cs="Arial"/>
                <w:sz w:val="20"/>
                <w:szCs w:val="20"/>
                <w:lang w:val="en-NZ" w:eastAsia="en-NZ"/>
              </w:rPr>
              <w:t xml:space="preserve"> obligations.</w:t>
            </w:r>
          </w:p>
          <w:p w14:paraId="45C61DB1" w14:textId="6DF7027B" w:rsidR="006D315E" w:rsidRPr="00CD3829" w:rsidRDefault="00D86F32" w:rsidP="00CD3829">
            <w:pPr>
              <w:pStyle w:val="ListParagraph"/>
              <w:numPr>
                <w:ilvl w:val="0"/>
                <w:numId w:val="6"/>
              </w:numPr>
              <w:autoSpaceDE w:val="0"/>
              <w:autoSpaceDN w:val="0"/>
              <w:adjustRightInd w:val="0"/>
              <w:spacing w:before="60" w:after="60" w:line="240" w:lineRule="auto"/>
              <w:ind w:left="295" w:hanging="284"/>
              <w:contextualSpacing w:val="0"/>
              <w:rPr>
                <w:rFonts w:ascii="Arial Nova Light" w:hAnsi="Arial Nova Light" w:cs="Arial"/>
                <w:sz w:val="20"/>
                <w:szCs w:val="20"/>
                <w:lang w:val="en-NZ"/>
              </w:rPr>
            </w:pPr>
            <w:r>
              <w:rPr>
                <w:rFonts w:ascii="Arial Nova Light" w:hAnsi="Arial Nova Light" w:cs="Arial"/>
                <w:sz w:val="20"/>
                <w:szCs w:val="20"/>
              </w:rPr>
              <w:t>H</w:t>
            </w:r>
            <w:r w:rsidR="00FA6D7C" w:rsidRPr="00CD3829">
              <w:rPr>
                <w:rFonts w:ascii="Arial Nova Light" w:hAnsi="Arial Nova Light" w:cs="Arial"/>
                <w:sz w:val="20"/>
                <w:szCs w:val="20"/>
              </w:rPr>
              <w:t>as s</w:t>
            </w:r>
            <w:r w:rsidR="006D315E" w:rsidRPr="00CD3829">
              <w:rPr>
                <w:rFonts w:ascii="Arial Nova Light" w:hAnsi="Arial Nova Light" w:cs="Arial"/>
                <w:sz w:val="20"/>
                <w:szCs w:val="20"/>
              </w:rPr>
              <w:t xml:space="preserve">taff </w:t>
            </w:r>
            <w:r w:rsidR="00474C62" w:rsidRPr="00CD3829">
              <w:rPr>
                <w:rFonts w:ascii="Arial Nova Light" w:hAnsi="Arial Nova Light" w:cs="Arial"/>
                <w:sz w:val="20"/>
                <w:szCs w:val="20"/>
              </w:rPr>
              <w:t xml:space="preserve">who </w:t>
            </w:r>
            <w:r w:rsidR="006D315E" w:rsidRPr="00CD3829">
              <w:rPr>
                <w:rFonts w:ascii="Arial Nova Light" w:hAnsi="Arial Nova Light" w:cs="Arial"/>
                <w:sz w:val="20"/>
                <w:szCs w:val="20"/>
              </w:rPr>
              <w:t xml:space="preserve">are competent to monitor the </w:t>
            </w:r>
            <w:r w:rsidR="00BA762E" w:rsidRPr="00CD3829">
              <w:rPr>
                <w:rFonts w:ascii="Arial Nova Light" w:hAnsi="Arial Nova Light" w:cs="Arial"/>
                <w:sz w:val="20"/>
                <w:szCs w:val="20"/>
              </w:rPr>
              <w:t>State’s commitment toward</w:t>
            </w:r>
            <w:r w:rsidR="006D315E" w:rsidRPr="00CD3829">
              <w:rPr>
                <w:rFonts w:ascii="Arial Nova Light" w:hAnsi="Arial Nova Light" w:cs="Arial"/>
                <w:sz w:val="20"/>
                <w:szCs w:val="20"/>
              </w:rPr>
              <w:t xml:space="preserve"> gender equality</w:t>
            </w:r>
            <w:r w:rsidR="00474C62" w:rsidRPr="00CD3829">
              <w:rPr>
                <w:rFonts w:ascii="Arial Nova Light" w:hAnsi="Arial Nova Light" w:cs="Arial"/>
                <w:sz w:val="20"/>
                <w:szCs w:val="20"/>
              </w:rPr>
              <w:t>.</w:t>
            </w:r>
          </w:p>
        </w:tc>
      </w:tr>
      <w:tr w:rsidR="006D315E" w:rsidRPr="00381840" w14:paraId="04B46567" w14:textId="77777777" w:rsidTr="00F71340">
        <w:trPr>
          <w:trHeight w:val="557"/>
        </w:trPr>
        <w:tc>
          <w:tcPr>
            <w:tcW w:w="9209" w:type="dxa"/>
            <w:gridSpan w:val="3"/>
            <w:tcBorders>
              <w:bottom w:val="single" w:sz="4" w:space="0" w:color="auto"/>
            </w:tcBorders>
            <w:shd w:val="clear" w:color="auto" w:fill="FFFFFF" w:themeFill="background1"/>
          </w:tcPr>
          <w:p w14:paraId="7ED82448" w14:textId="38271302" w:rsidR="006D315E" w:rsidRDefault="006D315E" w:rsidP="005478B3">
            <w:pPr>
              <w:spacing w:before="60" w:after="60" w:line="240" w:lineRule="auto"/>
              <w:ind w:left="-51"/>
              <w:rPr>
                <w:rFonts w:ascii="Arial Nova Light" w:hAnsi="Arial Nova Light" w:cs="Arial"/>
                <w:b/>
                <w:sz w:val="20"/>
                <w:szCs w:val="20"/>
              </w:rPr>
            </w:pPr>
            <w:r w:rsidRPr="00381840">
              <w:rPr>
                <w:rFonts w:ascii="Arial Nova Light" w:hAnsi="Arial Nova Light" w:cs="Arial"/>
                <w:b/>
                <w:sz w:val="20"/>
                <w:szCs w:val="20"/>
              </w:rPr>
              <w:t xml:space="preserve">Possible </w:t>
            </w:r>
            <w:r w:rsidR="00D86F32">
              <w:rPr>
                <w:rFonts w:ascii="Arial Nova Light" w:hAnsi="Arial Nova Light" w:cs="Arial"/>
                <w:b/>
                <w:sz w:val="20"/>
                <w:szCs w:val="20"/>
              </w:rPr>
              <w:t>a</w:t>
            </w:r>
            <w:r w:rsidRPr="00381840">
              <w:rPr>
                <w:rFonts w:ascii="Arial Nova Light" w:hAnsi="Arial Nova Light" w:cs="Arial"/>
                <w:b/>
                <w:sz w:val="20"/>
                <w:szCs w:val="20"/>
              </w:rPr>
              <w:t>ctions</w:t>
            </w:r>
          </w:p>
          <w:p w14:paraId="7397AED2" w14:textId="4E1103F9" w:rsidR="003B20AF" w:rsidRDefault="003B20AF" w:rsidP="00830389">
            <w:pPr>
              <w:pStyle w:val="ListParagraph"/>
              <w:numPr>
                <w:ilvl w:val="1"/>
                <w:numId w:val="62"/>
              </w:numPr>
              <w:spacing w:before="60" w:after="60" w:line="240" w:lineRule="auto"/>
              <w:ind w:left="459" w:hanging="357"/>
              <w:contextualSpacing w:val="0"/>
              <w:jc w:val="both"/>
              <w:rPr>
                <w:rFonts w:ascii="Arial Nova Light" w:hAnsi="Arial Nova Light" w:cs="Arial"/>
                <w:sz w:val="20"/>
                <w:szCs w:val="20"/>
              </w:rPr>
            </w:pPr>
            <w:r>
              <w:rPr>
                <w:rFonts w:ascii="Arial Nova Light" w:hAnsi="Arial Nova Light" w:cs="Arial"/>
                <w:sz w:val="20"/>
                <w:szCs w:val="20"/>
              </w:rPr>
              <w:t xml:space="preserve">Advocate for the adoption of international standards and the removal of reservations as they relate to the rights of women and girls. </w:t>
            </w:r>
          </w:p>
          <w:p w14:paraId="64AB69FA" w14:textId="77777777" w:rsidR="00BC0121" w:rsidRPr="00BC0121" w:rsidRDefault="003B20AF" w:rsidP="00830389">
            <w:pPr>
              <w:pStyle w:val="ListParagraph"/>
              <w:numPr>
                <w:ilvl w:val="1"/>
                <w:numId w:val="62"/>
              </w:numPr>
              <w:spacing w:before="60" w:after="60" w:line="240" w:lineRule="auto"/>
              <w:ind w:left="459" w:hanging="357"/>
              <w:contextualSpacing w:val="0"/>
              <w:jc w:val="both"/>
              <w:rPr>
                <w:rFonts w:ascii="Arial Nova Light" w:hAnsi="Arial Nova Light" w:cs="Arial"/>
                <w:sz w:val="20"/>
                <w:szCs w:val="20"/>
              </w:rPr>
            </w:pPr>
            <w:r w:rsidRPr="003B20AF">
              <w:rPr>
                <w:rFonts w:ascii="Arial Nova Light" w:hAnsi="Arial Nova Light" w:cs="HelveticaNeueLTStd-Lt"/>
                <w:sz w:val="20"/>
                <w:szCs w:val="20"/>
                <w:lang w:val="en-NZ"/>
              </w:rPr>
              <w:t>Use education</w:t>
            </w:r>
            <w:r>
              <w:rPr>
                <w:rFonts w:ascii="Arial Nova Light" w:hAnsi="Arial Nova Light" w:cs="HelveticaNeueLTStd-Lt"/>
                <w:sz w:val="20"/>
                <w:szCs w:val="20"/>
                <w:lang w:val="en-NZ"/>
              </w:rPr>
              <w:t xml:space="preserve"> and outreach</w:t>
            </w:r>
            <w:r w:rsidRPr="003B20AF">
              <w:rPr>
                <w:rFonts w:ascii="Arial Nova Light" w:hAnsi="Arial Nova Light" w:cs="HelveticaNeueLTStd-Lt"/>
                <w:sz w:val="20"/>
                <w:szCs w:val="20"/>
                <w:lang w:val="en-NZ"/>
              </w:rPr>
              <w:t xml:space="preserve"> activities to share information with the community, NGOs and other civil society stakeholders about the importance of monitoring the State’s performance </w:t>
            </w:r>
            <w:r w:rsidR="00BC0121">
              <w:rPr>
                <w:rFonts w:ascii="Arial Nova Light" w:hAnsi="Arial Nova Light" w:cs="HelveticaNeueLTStd-Lt"/>
                <w:sz w:val="20"/>
                <w:szCs w:val="20"/>
                <w:lang w:val="en-NZ"/>
              </w:rPr>
              <w:t>as it relates to gender equality.</w:t>
            </w:r>
          </w:p>
          <w:p w14:paraId="2FE87A9B" w14:textId="1F918C5B" w:rsidR="006D315E" w:rsidRPr="002A319D" w:rsidRDefault="00BC0121" w:rsidP="00830389">
            <w:pPr>
              <w:pStyle w:val="ListParagraph"/>
              <w:numPr>
                <w:ilvl w:val="1"/>
                <w:numId w:val="62"/>
              </w:numPr>
              <w:spacing w:before="60" w:after="60" w:line="240" w:lineRule="auto"/>
              <w:ind w:left="459" w:hanging="357"/>
              <w:contextualSpacing w:val="0"/>
              <w:jc w:val="both"/>
              <w:rPr>
                <w:rFonts w:ascii="Arial Nova Light" w:hAnsi="Arial Nova Light" w:cs="Arial"/>
                <w:sz w:val="20"/>
                <w:szCs w:val="20"/>
              </w:rPr>
            </w:pPr>
            <w:r>
              <w:rPr>
                <w:rFonts w:ascii="Arial Nova Light" w:hAnsi="Arial Nova Light" w:cs="HelveticaNeueLTStd-Lt"/>
                <w:sz w:val="20"/>
                <w:szCs w:val="20"/>
                <w:lang w:val="en-NZ"/>
              </w:rPr>
              <w:t xml:space="preserve">Include gender considerations in </w:t>
            </w:r>
            <w:r w:rsidR="00A44231" w:rsidRPr="00BC0121">
              <w:rPr>
                <w:rFonts w:ascii="Arial Nova Light" w:hAnsi="Arial Nova Light" w:cs="HelveticaNeueLTStd-Lt"/>
                <w:sz w:val="20"/>
                <w:szCs w:val="20"/>
                <w:lang w:val="en-NZ"/>
              </w:rPr>
              <w:t>formal mechanisms, such as NHRI reports or submissions to government or other inquiries</w:t>
            </w:r>
            <w:r>
              <w:rPr>
                <w:rFonts w:ascii="Arial Nova Light" w:hAnsi="Arial Nova Light" w:cs="HelveticaNeueLTStd-Lt"/>
                <w:sz w:val="20"/>
                <w:szCs w:val="20"/>
                <w:lang w:val="en-NZ"/>
              </w:rPr>
              <w:t>.</w:t>
            </w:r>
          </w:p>
        </w:tc>
      </w:tr>
    </w:tbl>
    <w:p w14:paraId="46986A63" w14:textId="60361FAB" w:rsidR="006D315E" w:rsidRPr="00381840" w:rsidRDefault="006D315E" w:rsidP="005478B3">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74"/>
        <w:gridCol w:w="2471"/>
        <w:gridCol w:w="5364"/>
      </w:tblGrid>
      <w:tr w:rsidR="00F160A9" w:rsidRPr="00381840" w14:paraId="3E29B010" w14:textId="77777777" w:rsidTr="00D7068C">
        <w:trPr>
          <w:trHeight w:val="520"/>
        </w:trPr>
        <w:tc>
          <w:tcPr>
            <w:tcW w:w="3845" w:type="dxa"/>
            <w:gridSpan w:val="2"/>
            <w:shd w:val="clear" w:color="auto" w:fill="B4C6E7" w:themeFill="accent1" w:themeFillTint="66"/>
          </w:tcPr>
          <w:p w14:paraId="507EBC53" w14:textId="77777777" w:rsidR="00F160A9" w:rsidRPr="00381840" w:rsidRDefault="00F160A9" w:rsidP="005478B3">
            <w:pPr>
              <w:spacing w:before="120" w:after="120" w:line="240" w:lineRule="auto"/>
              <w:jc w:val="center"/>
              <w:rPr>
                <w:rFonts w:ascii="Arial Nova Light" w:eastAsia="Times New Roman" w:hAnsi="Arial Nova Light" w:cs="Arial"/>
                <w:b/>
                <w:color w:val="000000"/>
                <w:sz w:val="24"/>
                <w:szCs w:val="24"/>
                <w:lang w:val="en-NZ" w:eastAsia="en-NZ"/>
              </w:rPr>
            </w:pPr>
            <w:r w:rsidRPr="00381840">
              <w:rPr>
                <w:rFonts w:ascii="Arial Nova Light" w:eastAsia="Times New Roman" w:hAnsi="Arial Nova Light" w:cs="Arial"/>
                <w:b/>
                <w:color w:val="000000"/>
                <w:sz w:val="24"/>
                <w:szCs w:val="24"/>
                <w:lang w:val="en-NZ" w:eastAsia="en-NZ"/>
              </w:rPr>
              <w:t>External work</w:t>
            </w:r>
          </w:p>
        </w:tc>
        <w:tc>
          <w:tcPr>
            <w:tcW w:w="5364" w:type="dxa"/>
            <w:shd w:val="clear" w:color="auto" w:fill="B4C6E7" w:themeFill="accent1" w:themeFillTint="66"/>
          </w:tcPr>
          <w:p w14:paraId="290BA0EF" w14:textId="09364EB8" w:rsidR="00F160A9" w:rsidRPr="00381840" w:rsidRDefault="00F160A9" w:rsidP="005478B3">
            <w:pPr>
              <w:pStyle w:val="ListParagraph"/>
              <w:spacing w:before="120" w:after="120" w:line="240" w:lineRule="auto"/>
              <w:ind w:left="0"/>
              <w:contextualSpacing w:val="0"/>
              <w:jc w:val="center"/>
              <w:rPr>
                <w:rFonts w:ascii="Arial Nova Light" w:hAnsi="Arial Nova Light" w:cs="Arial"/>
              </w:rPr>
            </w:pPr>
            <w:r w:rsidRPr="00381840">
              <w:rPr>
                <w:rFonts w:ascii="Arial Nova Light" w:eastAsia="Times New Roman" w:hAnsi="Arial Nova Light" w:cs="Arial"/>
                <w:b/>
                <w:color w:val="000000"/>
                <w:sz w:val="24"/>
                <w:szCs w:val="24"/>
                <w:lang w:val="en-NZ" w:eastAsia="en-NZ"/>
              </w:rPr>
              <w:t xml:space="preserve">A </w:t>
            </w:r>
            <w:r w:rsidR="00D86F32">
              <w:rPr>
                <w:rFonts w:ascii="Arial Nova Light" w:eastAsia="Times New Roman" w:hAnsi="Arial Nova Light" w:cs="Arial"/>
                <w:b/>
                <w:color w:val="000000"/>
                <w:sz w:val="24"/>
                <w:szCs w:val="24"/>
                <w:lang w:val="en-NZ" w:eastAsia="en-NZ"/>
              </w:rPr>
              <w:t>g</w:t>
            </w:r>
            <w:r w:rsidRPr="00381840">
              <w:rPr>
                <w:rFonts w:ascii="Arial Nova Light" w:eastAsia="Times New Roman" w:hAnsi="Arial Nova Light" w:cs="Arial"/>
                <w:b/>
                <w:color w:val="000000"/>
                <w:sz w:val="24"/>
                <w:szCs w:val="24"/>
                <w:lang w:val="en-NZ" w:eastAsia="en-NZ"/>
              </w:rPr>
              <w:t xml:space="preserve">ender </w:t>
            </w:r>
            <w:r w:rsidR="00D86F32">
              <w:rPr>
                <w:rFonts w:ascii="Arial Nova Light" w:eastAsia="Times New Roman" w:hAnsi="Arial Nova Light" w:cs="Arial"/>
                <w:b/>
                <w:color w:val="000000"/>
                <w:sz w:val="24"/>
                <w:szCs w:val="24"/>
                <w:lang w:val="en-NZ" w:eastAsia="en-NZ"/>
              </w:rPr>
              <w:t>m</w:t>
            </w:r>
            <w:r w:rsidRPr="00381840">
              <w:rPr>
                <w:rFonts w:ascii="Arial Nova Light" w:eastAsia="Times New Roman" w:hAnsi="Arial Nova Light" w:cs="Arial"/>
                <w:b/>
                <w:color w:val="000000"/>
                <w:sz w:val="24"/>
                <w:szCs w:val="24"/>
                <w:lang w:val="en-NZ" w:eastAsia="en-NZ"/>
              </w:rPr>
              <w:t xml:space="preserve">ainstreamed NHRI </w:t>
            </w:r>
            <w:r w:rsidR="00D86F32">
              <w:rPr>
                <w:rFonts w:ascii="Arial Nova Light" w:eastAsia="Times New Roman" w:hAnsi="Arial Nova Light" w:cs="Arial"/>
                <w:b/>
                <w:color w:val="000000"/>
                <w:sz w:val="24"/>
                <w:szCs w:val="24"/>
                <w:lang w:val="en-NZ" w:eastAsia="en-NZ"/>
              </w:rPr>
              <w:t>…</w:t>
            </w:r>
          </w:p>
        </w:tc>
      </w:tr>
      <w:tr w:rsidR="00F160A9" w:rsidRPr="00381840" w14:paraId="471D7C04" w14:textId="77777777" w:rsidTr="00904C4D">
        <w:tc>
          <w:tcPr>
            <w:tcW w:w="1374" w:type="dxa"/>
            <w:shd w:val="clear" w:color="auto" w:fill="FFFFFF" w:themeFill="background1"/>
          </w:tcPr>
          <w:p w14:paraId="60543B57" w14:textId="77777777" w:rsidR="00F160A9" w:rsidRPr="00381840" w:rsidRDefault="00F160A9" w:rsidP="005478B3">
            <w:pPr>
              <w:spacing w:before="120" w:after="120" w:line="240" w:lineRule="auto"/>
              <w:jc w:val="center"/>
              <w:rPr>
                <w:rFonts w:ascii="Arial Nova Light" w:hAnsi="Arial Nova Light" w:cs="Arial"/>
              </w:rPr>
            </w:pPr>
            <w:r w:rsidRPr="00381840">
              <w:rPr>
                <w:rFonts w:ascii="Arial Nova Light" w:hAnsi="Arial Nova Light" w:cs="Arial"/>
                <w:noProof/>
              </w:rPr>
              <w:drawing>
                <wp:inline distT="0" distB="0" distL="0" distR="0" wp14:anchorId="2B5738FC" wp14:editId="4C31D6D1">
                  <wp:extent cx="617220" cy="617220"/>
                  <wp:effectExtent l="0" t="0" r="0" b="0"/>
                  <wp:docPr id="252" name="Graphic 252" descr="Rep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Repeat.svg"/>
                          <pic:cNvPicPr/>
                        </pic:nvPicPr>
                        <pic:blipFill>
                          <a:blip r:embed="rId137" cstate="print">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a:xfrm>
                            <a:off x="0" y="0"/>
                            <a:ext cx="617220" cy="617220"/>
                          </a:xfrm>
                          <a:prstGeom prst="rect">
                            <a:avLst/>
                          </a:prstGeom>
                        </pic:spPr>
                      </pic:pic>
                    </a:graphicData>
                  </a:graphic>
                </wp:inline>
              </w:drawing>
            </w:r>
          </w:p>
        </w:tc>
        <w:tc>
          <w:tcPr>
            <w:tcW w:w="2471" w:type="dxa"/>
            <w:shd w:val="clear" w:color="auto" w:fill="FFFFFF" w:themeFill="background1"/>
          </w:tcPr>
          <w:p w14:paraId="1A75572B" w14:textId="680B2891" w:rsidR="00F160A9" w:rsidRPr="00381840" w:rsidRDefault="00F160A9" w:rsidP="005478B3">
            <w:pPr>
              <w:spacing w:before="360" w:after="120" w:line="240" w:lineRule="auto"/>
              <w:jc w:val="center"/>
              <w:rPr>
                <w:rFonts w:ascii="Arial Nova Light" w:eastAsia="Times New Roman" w:hAnsi="Arial Nova Light" w:cs="Arial"/>
                <w:b/>
                <w:lang w:val="en-NZ" w:eastAsia="en-NZ"/>
              </w:rPr>
            </w:pPr>
            <w:r w:rsidRPr="00381840">
              <w:rPr>
                <w:rFonts w:ascii="Arial Nova Light" w:eastAsia="Times New Roman" w:hAnsi="Arial Nova Light" w:cs="Arial"/>
                <w:b/>
                <w:lang w:val="en-NZ" w:eastAsia="en-NZ"/>
              </w:rPr>
              <w:t>COMPLAINT</w:t>
            </w:r>
            <w:r w:rsidR="005C35E7">
              <w:rPr>
                <w:rFonts w:ascii="Arial Nova Light" w:eastAsia="Times New Roman" w:hAnsi="Arial Nova Light" w:cs="Arial"/>
                <w:b/>
                <w:lang w:val="en-NZ" w:eastAsia="en-NZ"/>
              </w:rPr>
              <w:t>S</w:t>
            </w:r>
            <w:r w:rsidRPr="00381840">
              <w:rPr>
                <w:rFonts w:ascii="Arial Nova Light" w:eastAsia="Times New Roman" w:hAnsi="Arial Nova Light" w:cs="Arial"/>
                <w:b/>
                <w:lang w:val="en-NZ" w:eastAsia="en-NZ"/>
              </w:rPr>
              <w:t xml:space="preserve"> HANDLING</w:t>
            </w:r>
            <w:r w:rsidR="005C35E7">
              <w:rPr>
                <w:rFonts w:ascii="Arial Nova Light" w:eastAsia="Times New Roman" w:hAnsi="Arial Nova Light" w:cs="Arial"/>
                <w:b/>
                <w:lang w:val="en-NZ" w:eastAsia="en-NZ"/>
              </w:rPr>
              <w:t xml:space="preserve"> AND MEDIATION</w:t>
            </w:r>
          </w:p>
        </w:tc>
        <w:tc>
          <w:tcPr>
            <w:tcW w:w="5364" w:type="dxa"/>
            <w:shd w:val="clear" w:color="auto" w:fill="FFFFFF" w:themeFill="background1"/>
          </w:tcPr>
          <w:p w14:paraId="229DC8F1" w14:textId="0376AD8F" w:rsidR="00F160A9" w:rsidRPr="00381840" w:rsidRDefault="00D86F32" w:rsidP="005478B3">
            <w:pPr>
              <w:pStyle w:val="ListParagraph"/>
              <w:numPr>
                <w:ilvl w:val="0"/>
                <w:numId w:val="8"/>
              </w:numPr>
              <w:spacing w:before="60" w:after="60" w:line="240" w:lineRule="auto"/>
              <w:ind w:left="306" w:hanging="357"/>
              <w:contextualSpacing w:val="0"/>
              <w:rPr>
                <w:rFonts w:ascii="Arial Nova Light" w:eastAsia="Times New Roman" w:hAnsi="Arial Nova Light" w:cs="Arial"/>
                <w:sz w:val="20"/>
                <w:szCs w:val="20"/>
                <w:lang w:val="en-NZ" w:eastAsia="en-NZ"/>
              </w:rPr>
            </w:pPr>
            <w:r>
              <w:rPr>
                <w:rFonts w:ascii="Arial Nova Light" w:hAnsi="Arial Nova Light" w:cs="Arial"/>
                <w:sz w:val="20"/>
                <w:szCs w:val="20"/>
              </w:rPr>
              <w:t>R</w:t>
            </w:r>
            <w:r w:rsidR="00DB6DED" w:rsidRPr="00381840">
              <w:rPr>
                <w:rFonts w:ascii="Arial Nova Light" w:hAnsi="Arial Nova Light" w:cs="Arial"/>
                <w:sz w:val="20"/>
                <w:szCs w:val="20"/>
              </w:rPr>
              <w:t>eceives, investigates and/or mediates c</w:t>
            </w:r>
            <w:r w:rsidR="00F160A9" w:rsidRPr="00381840">
              <w:rPr>
                <w:rFonts w:ascii="Arial Nova Light" w:hAnsi="Arial Nova Light" w:cs="Arial"/>
                <w:sz w:val="20"/>
                <w:szCs w:val="20"/>
              </w:rPr>
              <w:t>omplaints of gender-based violations</w:t>
            </w:r>
            <w:r w:rsidR="00A31014" w:rsidRPr="00381840">
              <w:rPr>
                <w:rFonts w:ascii="Arial Nova Light" w:hAnsi="Arial Nova Light" w:cs="Arial"/>
                <w:sz w:val="20"/>
                <w:szCs w:val="20"/>
              </w:rPr>
              <w:t>.</w:t>
            </w:r>
            <w:r w:rsidR="00F160A9" w:rsidRPr="00381840">
              <w:rPr>
                <w:rFonts w:ascii="Arial Nova Light" w:hAnsi="Arial Nova Light" w:cs="Arial"/>
                <w:sz w:val="20"/>
                <w:szCs w:val="20"/>
              </w:rPr>
              <w:t xml:space="preserve"> </w:t>
            </w:r>
          </w:p>
          <w:p w14:paraId="1A32817F" w14:textId="7AECE9B6" w:rsidR="00F160A9" w:rsidRPr="00381840" w:rsidRDefault="00D86F32" w:rsidP="005478B3">
            <w:pPr>
              <w:pStyle w:val="ListParagraph"/>
              <w:numPr>
                <w:ilvl w:val="0"/>
                <w:numId w:val="8"/>
              </w:numPr>
              <w:spacing w:before="60" w:after="60" w:line="240" w:lineRule="auto"/>
              <w:ind w:left="306" w:hanging="357"/>
              <w:contextualSpacing w:val="0"/>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eastAsia="en-NZ"/>
              </w:rPr>
              <w:t>C</w:t>
            </w:r>
            <w:r w:rsidR="003D294A" w:rsidRPr="00381840">
              <w:rPr>
                <w:rFonts w:ascii="Arial Nova Light" w:eastAsia="Times New Roman" w:hAnsi="Arial Nova Light" w:cs="Arial"/>
                <w:sz w:val="20"/>
                <w:szCs w:val="20"/>
                <w:lang w:eastAsia="en-NZ"/>
              </w:rPr>
              <w:t xml:space="preserve">ollects, analyses and reports on </w:t>
            </w:r>
            <w:r w:rsidR="00F160A9" w:rsidRPr="00381840">
              <w:rPr>
                <w:rFonts w:ascii="Arial Nova Light" w:eastAsia="Times New Roman" w:hAnsi="Arial Nova Light" w:cs="Arial"/>
                <w:sz w:val="20"/>
                <w:szCs w:val="20"/>
                <w:lang w:eastAsia="en-NZ"/>
              </w:rPr>
              <w:t>data identifying gender-based violations</w:t>
            </w:r>
            <w:r w:rsidR="003D294A" w:rsidRPr="00381840">
              <w:rPr>
                <w:rFonts w:ascii="Arial Nova Light" w:eastAsia="Times New Roman" w:hAnsi="Arial Nova Light" w:cs="Arial"/>
                <w:sz w:val="20"/>
                <w:szCs w:val="20"/>
                <w:lang w:eastAsia="en-NZ"/>
              </w:rPr>
              <w:t>.</w:t>
            </w:r>
          </w:p>
          <w:p w14:paraId="38413490" w14:textId="6DCEF61B" w:rsidR="00C64025" w:rsidRPr="00C64025" w:rsidRDefault="00D86F32" w:rsidP="005478B3">
            <w:pPr>
              <w:pStyle w:val="ListParagraph"/>
              <w:numPr>
                <w:ilvl w:val="0"/>
                <w:numId w:val="8"/>
              </w:numPr>
              <w:spacing w:before="60" w:after="60" w:line="240" w:lineRule="auto"/>
              <w:ind w:left="306" w:hanging="357"/>
              <w:contextualSpacing w:val="0"/>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A</w:t>
            </w:r>
            <w:r w:rsidR="00C64025">
              <w:rPr>
                <w:rFonts w:ascii="Arial Nova Light" w:eastAsia="Times New Roman" w:hAnsi="Arial Nova Light" w:cs="Arial"/>
                <w:sz w:val="20"/>
                <w:szCs w:val="20"/>
                <w:lang w:val="en-NZ" w:eastAsia="en-NZ"/>
              </w:rPr>
              <w:t>pplies a gender perspective to its complaints handling processes.</w:t>
            </w:r>
          </w:p>
          <w:p w14:paraId="1E9EA49A" w14:textId="37C467EA" w:rsidR="00F160A9" w:rsidRPr="00381840" w:rsidRDefault="00D86F32" w:rsidP="005478B3">
            <w:pPr>
              <w:pStyle w:val="ListParagraph"/>
              <w:numPr>
                <w:ilvl w:val="0"/>
                <w:numId w:val="8"/>
              </w:numPr>
              <w:spacing w:before="60" w:after="60" w:line="240" w:lineRule="auto"/>
              <w:ind w:left="306" w:hanging="357"/>
              <w:contextualSpacing w:val="0"/>
              <w:rPr>
                <w:rFonts w:ascii="Arial Nova Light" w:eastAsia="Times New Roman" w:hAnsi="Arial Nova Light" w:cs="Arial"/>
                <w:sz w:val="20"/>
                <w:szCs w:val="20"/>
                <w:lang w:val="en-NZ" w:eastAsia="en-NZ"/>
              </w:rPr>
            </w:pPr>
            <w:r>
              <w:rPr>
                <w:rFonts w:ascii="Arial Nova Light" w:hAnsi="Arial Nova Light" w:cs="Arial"/>
                <w:sz w:val="20"/>
                <w:szCs w:val="20"/>
              </w:rPr>
              <w:t>H</w:t>
            </w:r>
            <w:r w:rsidR="00C774BB" w:rsidRPr="00381840">
              <w:rPr>
                <w:rFonts w:ascii="Arial Nova Light" w:hAnsi="Arial Nova Light" w:cs="Arial"/>
                <w:sz w:val="20"/>
                <w:szCs w:val="20"/>
              </w:rPr>
              <w:t>as s</w:t>
            </w:r>
            <w:r w:rsidR="00F160A9" w:rsidRPr="00381840">
              <w:rPr>
                <w:rFonts w:ascii="Arial Nova Light" w:hAnsi="Arial Nova Light" w:cs="Arial"/>
                <w:sz w:val="20"/>
                <w:szCs w:val="20"/>
              </w:rPr>
              <w:t xml:space="preserve">taff </w:t>
            </w:r>
            <w:r w:rsidR="00DE1F64" w:rsidRPr="00381840">
              <w:rPr>
                <w:rFonts w:ascii="Arial Nova Light" w:hAnsi="Arial Nova Light" w:cs="Arial"/>
                <w:sz w:val="20"/>
                <w:szCs w:val="20"/>
              </w:rPr>
              <w:t xml:space="preserve">who </w:t>
            </w:r>
            <w:r w:rsidR="00F160A9" w:rsidRPr="00381840">
              <w:rPr>
                <w:rFonts w:ascii="Arial Nova Light" w:hAnsi="Arial Nova Light" w:cs="Arial"/>
                <w:sz w:val="20"/>
                <w:szCs w:val="20"/>
              </w:rPr>
              <w:t>are competent to investigate and/or mediate gender-based violations</w:t>
            </w:r>
            <w:r>
              <w:rPr>
                <w:rFonts w:ascii="Arial Nova Light" w:hAnsi="Arial Nova Light" w:cs="Arial"/>
                <w:sz w:val="20"/>
                <w:szCs w:val="20"/>
              </w:rPr>
              <w:t>,</w:t>
            </w:r>
            <w:r w:rsidR="00C64025">
              <w:rPr>
                <w:rFonts w:ascii="Arial Nova Light" w:hAnsi="Arial Nova Light" w:cs="Arial"/>
                <w:sz w:val="20"/>
                <w:szCs w:val="20"/>
              </w:rPr>
              <w:t xml:space="preserve"> including </w:t>
            </w:r>
            <w:r>
              <w:rPr>
                <w:rFonts w:ascii="Arial Nova Light" w:hAnsi="Arial Nova Light" w:cs="Arial"/>
                <w:sz w:val="20"/>
                <w:szCs w:val="20"/>
              </w:rPr>
              <w:t xml:space="preserve">by </w:t>
            </w:r>
            <w:r w:rsidR="00C64025">
              <w:rPr>
                <w:rFonts w:ascii="Arial Nova Light" w:hAnsi="Arial Nova Light" w:cs="Arial"/>
                <w:sz w:val="20"/>
                <w:szCs w:val="20"/>
              </w:rPr>
              <w:t>applying a gender perspective</w:t>
            </w:r>
            <w:r>
              <w:rPr>
                <w:rFonts w:ascii="Arial Nova Light" w:hAnsi="Arial Nova Light" w:cs="Arial"/>
                <w:sz w:val="20"/>
                <w:szCs w:val="20"/>
              </w:rPr>
              <w:t>.</w:t>
            </w:r>
            <w:r w:rsidR="00C64025">
              <w:rPr>
                <w:rFonts w:ascii="Arial Nova Light" w:hAnsi="Arial Nova Light" w:cs="Arial"/>
                <w:sz w:val="20"/>
                <w:szCs w:val="20"/>
              </w:rPr>
              <w:t xml:space="preserve"> </w:t>
            </w:r>
          </w:p>
        </w:tc>
      </w:tr>
      <w:tr w:rsidR="00F160A9" w:rsidRPr="00381840" w14:paraId="57D8984A" w14:textId="77777777" w:rsidTr="00904C4D">
        <w:tc>
          <w:tcPr>
            <w:tcW w:w="9209" w:type="dxa"/>
            <w:gridSpan w:val="3"/>
            <w:tcBorders>
              <w:bottom w:val="single" w:sz="4" w:space="0" w:color="auto"/>
            </w:tcBorders>
            <w:shd w:val="clear" w:color="auto" w:fill="FFFFFF" w:themeFill="background1"/>
          </w:tcPr>
          <w:p w14:paraId="512B77A6" w14:textId="77777777" w:rsidR="00F160A9" w:rsidRPr="00381840" w:rsidRDefault="00F160A9" w:rsidP="005478B3">
            <w:pPr>
              <w:spacing w:before="60" w:after="60" w:line="240" w:lineRule="auto"/>
              <w:ind w:left="-51"/>
              <w:rPr>
                <w:rFonts w:ascii="Arial Nova Light" w:hAnsi="Arial Nova Light" w:cs="Arial"/>
                <w:b/>
                <w:sz w:val="20"/>
                <w:szCs w:val="20"/>
              </w:rPr>
            </w:pPr>
            <w:r w:rsidRPr="00381840">
              <w:rPr>
                <w:rFonts w:ascii="Arial Nova Light" w:hAnsi="Arial Nova Light" w:cs="Arial"/>
                <w:b/>
                <w:sz w:val="20"/>
                <w:szCs w:val="20"/>
              </w:rPr>
              <w:t>Possible Actions</w:t>
            </w:r>
          </w:p>
          <w:p w14:paraId="271B6D1A" w14:textId="6D1448CF" w:rsidR="008C6BF1" w:rsidRPr="00C64025" w:rsidRDefault="005F0D6F" w:rsidP="00830389">
            <w:pPr>
              <w:pStyle w:val="ListParagraph"/>
              <w:numPr>
                <w:ilvl w:val="0"/>
                <w:numId w:val="63"/>
              </w:numPr>
              <w:tabs>
                <w:tab w:val="clear" w:pos="720"/>
              </w:tabs>
              <w:autoSpaceDE w:val="0"/>
              <w:autoSpaceDN w:val="0"/>
              <w:adjustRightInd w:val="0"/>
              <w:spacing w:before="60" w:after="60" w:line="240" w:lineRule="auto"/>
              <w:ind w:left="459" w:hanging="357"/>
              <w:contextualSpacing w:val="0"/>
              <w:jc w:val="both"/>
              <w:rPr>
                <w:rFonts w:ascii="Arial Nova Light" w:hAnsi="Arial Nova Light" w:cs="HelveticaNeueLTStd-Lt"/>
                <w:sz w:val="20"/>
                <w:szCs w:val="20"/>
                <w:lang w:val="en-NZ"/>
              </w:rPr>
            </w:pPr>
            <w:r>
              <w:rPr>
                <w:rFonts w:ascii="Arial Nova Light" w:hAnsi="Arial Nova Light" w:cs="HelveticaNeueLTStd-Lt"/>
                <w:sz w:val="20"/>
                <w:szCs w:val="20"/>
                <w:lang w:val="en-NZ"/>
              </w:rPr>
              <w:t>E</w:t>
            </w:r>
            <w:r w:rsidR="008C6BF1" w:rsidRPr="00C64025">
              <w:rPr>
                <w:rFonts w:ascii="Arial Nova Light" w:hAnsi="Arial Nova Light" w:cs="HelveticaNeueLTStd-Lt"/>
                <w:sz w:val="20"/>
                <w:szCs w:val="20"/>
                <w:lang w:val="en-NZ"/>
              </w:rPr>
              <w:t xml:space="preserve">xamine </w:t>
            </w:r>
            <w:r>
              <w:rPr>
                <w:rFonts w:ascii="Arial Nova Light" w:hAnsi="Arial Nova Light" w:cs="HelveticaNeueLTStd-Lt"/>
                <w:sz w:val="20"/>
                <w:szCs w:val="20"/>
                <w:lang w:val="en-NZ"/>
              </w:rPr>
              <w:t xml:space="preserve">the NHRIs </w:t>
            </w:r>
            <w:r w:rsidR="008C6BF1" w:rsidRPr="00C64025">
              <w:rPr>
                <w:rFonts w:ascii="Arial Nova Light" w:hAnsi="Arial Nova Light" w:cs="HelveticaNeueLTStd-Lt"/>
                <w:sz w:val="20"/>
                <w:szCs w:val="20"/>
                <w:lang w:val="en-NZ"/>
              </w:rPr>
              <w:t>complaint handling procedures from a gender perspective, paying special attention to:</w:t>
            </w:r>
          </w:p>
          <w:p w14:paraId="2EF07574" w14:textId="04D34A76" w:rsidR="008C6BF1" w:rsidRPr="00C64025" w:rsidRDefault="00D86F32" w:rsidP="00830389">
            <w:pPr>
              <w:pStyle w:val="ListParagraph"/>
              <w:numPr>
                <w:ilvl w:val="0"/>
                <w:numId w:val="64"/>
              </w:numPr>
              <w:tabs>
                <w:tab w:val="clear" w:pos="1080"/>
              </w:tabs>
              <w:autoSpaceDE w:val="0"/>
              <w:autoSpaceDN w:val="0"/>
              <w:adjustRightInd w:val="0"/>
              <w:spacing w:before="60" w:after="60" w:line="240" w:lineRule="auto"/>
              <w:ind w:left="885" w:hanging="357"/>
              <w:contextualSpacing w:val="0"/>
              <w:jc w:val="both"/>
              <w:rPr>
                <w:rFonts w:ascii="Arial Nova Light" w:hAnsi="Arial Nova Light" w:cs="HelveticaNeueLTStd-Lt"/>
                <w:sz w:val="20"/>
                <w:szCs w:val="20"/>
                <w:lang w:val="en-NZ"/>
              </w:rPr>
            </w:pPr>
            <w:r>
              <w:rPr>
                <w:rFonts w:ascii="Arial Nova Light" w:hAnsi="Arial Nova Light" w:cs="HelveticaNeueLTStd-Bd"/>
                <w:sz w:val="20"/>
                <w:szCs w:val="20"/>
                <w:lang w:val="en-NZ"/>
              </w:rPr>
              <w:t>A</w:t>
            </w:r>
            <w:r w:rsidR="008C6BF1" w:rsidRPr="00C64025">
              <w:rPr>
                <w:rFonts w:ascii="Arial Nova Light" w:hAnsi="Arial Nova Light" w:cs="HelveticaNeueLTStd-Bd"/>
                <w:sz w:val="20"/>
                <w:szCs w:val="20"/>
                <w:lang w:val="en-NZ"/>
              </w:rPr>
              <w:t>ccessibility</w:t>
            </w:r>
            <w:r w:rsidR="005F0D6F">
              <w:rPr>
                <w:rFonts w:ascii="Arial Nova Light" w:hAnsi="Arial Nova Light" w:cs="HelveticaNeueLTStd-Bd"/>
                <w:sz w:val="20"/>
                <w:szCs w:val="20"/>
                <w:lang w:val="en-NZ"/>
              </w:rPr>
              <w:t>,</w:t>
            </w:r>
            <w:r w:rsidR="008C6BF1" w:rsidRPr="00C64025">
              <w:rPr>
                <w:rFonts w:ascii="Arial Nova Light" w:hAnsi="Arial Nova Light" w:cs="HelveticaNeueLTStd-Lt"/>
                <w:sz w:val="20"/>
                <w:szCs w:val="20"/>
                <w:lang w:val="en-NZ"/>
              </w:rPr>
              <w:t xml:space="preserve"> with a view to identifying any obstacles that women and girls might experience in lodging or purs</w:t>
            </w:r>
            <w:r w:rsidR="00542077">
              <w:rPr>
                <w:rFonts w:ascii="Arial Nova Light" w:hAnsi="Arial Nova Light" w:cs="HelveticaNeueLTStd-Lt"/>
                <w:sz w:val="20"/>
                <w:szCs w:val="20"/>
                <w:lang w:val="en-NZ"/>
              </w:rPr>
              <w:t>u</w:t>
            </w:r>
            <w:r w:rsidR="008C6BF1" w:rsidRPr="00C64025">
              <w:rPr>
                <w:rFonts w:ascii="Arial Nova Light" w:hAnsi="Arial Nova Light" w:cs="HelveticaNeueLTStd-Lt"/>
                <w:sz w:val="20"/>
                <w:szCs w:val="20"/>
                <w:lang w:val="en-NZ"/>
              </w:rPr>
              <w:t>ing a complaint with the NHRI</w:t>
            </w:r>
          </w:p>
          <w:p w14:paraId="3B3D9246" w14:textId="763C49DE" w:rsidR="0048490D" w:rsidRDefault="00D86F32" w:rsidP="00830389">
            <w:pPr>
              <w:pStyle w:val="ListParagraph"/>
              <w:numPr>
                <w:ilvl w:val="0"/>
                <w:numId w:val="64"/>
              </w:numPr>
              <w:tabs>
                <w:tab w:val="clear" w:pos="1080"/>
              </w:tabs>
              <w:autoSpaceDE w:val="0"/>
              <w:autoSpaceDN w:val="0"/>
              <w:adjustRightInd w:val="0"/>
              <w:spacing w:before="60" w:after="60" w:line="240" w:lineRule="auto"/>
              <w:ind w:left="885" w:hanging="357"/>
              <w:contextualSpacing w:val="0"/>
              <w:jc w:val="both"/>
              <w:rPr>
                <w:rFonts w:ascii="Arial Nova Light" w:hAnsi="Arial Nova Light" w:cs="HelveticaNeueLTStd-Lt"/>
                <w:sz w:val="20"/>
                <w:szCs w:val="20"/>
                <w:lang w:val="en-NZ"/>
              </w:rPr>
            </w:pPr>
            <w:r>
              <w:rPr>
                <w:rFonts w:ascii="Arial Nova Light" w:hAnsi="Arial Nova Light" w:cs="HelveticaNeueLTStd-Bd"/>
                <w:sz w:val="20"/>
                <w:szCs w:val="20"/>
                <w:lang w:val="en-NZ"/>
              </w:rPr>
              <w:t>E</w:t>
            </w:r>
            <w:r w:rsidR="004C4B82" w:rsidRPr="00C64025">
              <w:rPr>
                <w:rFonts w:ascii="Arial Nova Light" w:hAnsi="Arial Nova Light" w:cs="HelveticaNeueLTStd-Bd"/>
                <w:sz w:val="20"/>
                <w:szCs w:val="20"/>
                <w:lang w:val="en-NZ"/>
              </w:rPr>
              <w:t>ffectiveness</w:t>
            </w:r>
            <w:r w:rsidR="004C4B82">
              <w:rPr>
                <w:rFonts w:ascii="Arial Nova Light" w:hAnsi="Arial Nova Light" w:cs="HelveticaNeueLTStd-Bd"/>
                <w:sz w:val="20"/>
                <w:szCs w:val="20"/>
                <w:lang w:val="en-NZ"/>
              </w:rPr>
              <w:t xml:space="preserve">, </w:t>
            </w:r>
            <w:r w:rsidR="004C4B82" w:rsidRPr="00C64025">
              <w:rPr>
                <w:rFonts w:ascii="Arial Nova Light" w:hAnsi="Arial Nova Light" w:cs="HelveticaNeueLTStd-Lt"/>
                <w:sz w:val="20"/>
                <w:szCs w:val="20"/>
                <w:lang w:val="en-NZ"/>
              </w:rPr>
              <w:t>with</w:t>
            </w:r>
            <w:r w:rsidR="008C6BF1" w:rsidRPr="00C64025">
              <w:rPr>
                <w:rFonts w:ascii="Arial Nova Light" w:hAnsi="Arial Nova Light" w:cs="HelveticaNeueLTStd-Lt"/>
                <w:sz w:val="20"/>
                <w:szCs w:val="20"/>
                <w:lang w:val="en-NZ"/>
              </w:rPr>
              <w:t xml:space="preserve"> a view to identifying how the complaint handling process can be </w:t>
            </w:r>
            <w:r w:rsidR="004C4B82">
              <w:rPr>
                <w:rFonts w:ascii="Arial Nova Light" w:hAnsi="Arial Nova Light" w:cs="HelveticaNeueLTStd-Lt"/>
                <w:sz w:val="20"/>
                <w:szCs w:val="20"/>
                <w:lang w:val="en-NZ"/>
              </w:rPr>
              <w:t xml:space="preserve">strengthened when </w:t>
            </w:r>
            <w:r w:rsidR="008C6BF1" w:rsidRPr="00C64025">
              <w:rPr>
                <w:rFonts w:ascii="Arial Nova Light" w:hAnsi="Arial Nova Light" w:cs="HelveticaNeueLTStd-Lt"/>
                <w:sz w:val="20"/>
                <w:szCs w:val="20"/>
                <w:lang w:val="en-NZ"/>
              </w:rPr>
              <w:t>dealing with violations of women’s and girls’ human rights.</w:t>
            </w:r>
            <w:r w:rsidR="00237D1D">
              <w:rPr>
                <w:rStyle w:val="FootnoteReference"/>
                <w:rFonts w:ascii="Arial Nova Light" w:hAnsi="Arial Nova Light" w:cs="HelveticaNeueLTStd-Lt"/>
                <w:sz w:val="20"/>
                <w:szCs w:val="20"/>
                <w:lang w:val="en-NZ"/>
              </w:rPr>
              <w:footnoteReference w:id="30"/>
            </w:r>
          </w:p>
          <w:p w14:paraId="05E25B63" w14:textId="07D8BE07" w:rsidR="00F160A9" w:rsidRPr="009C2791" w:rsidRDefault="0048490D" w:rsidP="00830389">
            <w:pPr>
              <w:pStyle w:val="ListParagraph"/>
              <w:numPr>
                <w:ilvl w:val="0"/>
                <w:numId w:val="63"/>
              </w:numPr>
              <w:tabs>
                <w:tab w:val="clear" w:pos="720"/>
              </w:tabs>
              <w:autoSpaceDE w:val="0"/>
              <w:autoSpaceDN w:val="0"/>
              <w:adjustRightInd w:val="0"/>
              <w:spacing w:before="60" w:after="60" w:line="240" w:lineRule="auto"/>
              <w:ind w:left="459"/>
              <w:jc w:val="both"/>
              <w:rPr>
                <w:rFonts w:ascii="Arial Nova Light" w:hAnsi="Arial Nova Light" w:cs="HelveticaNeueLTStd-Lt"/>
                <w:sz w:val="20"/>
                <w:szCs w:val="20"/>
                <w:lang w:val="en-NZ"/>
              </w:rPr>
            </w:pPr>
            <w:r>
              <w:rPr>
                <w:rFonts w:ascii="Arial Nova Light" w:hAnsi="Arial Nova Light" w:cs="HelveticaNeueLTStd-Lt"/>
                <w:sz w:val="20"/>
                <w:szCs w:val="20"/>
                <w:lang w:val="en-NZ"/>
              </w:rPr>
              <w:t xml:space="preserve">Ensure that data collected from complaints includes gender disaggregated information and any other </w:t>
            </w:r>
            <w:r w:rsidR="00BF6ADA">
              <w:rPr>
                <w:rFonts w:ascii="Arial Nova Light" w:hAnsi="Arial Nova Light" w:cs="HelveticaNeueLTStd-Lt"/>
                <w:sz w:val="20"/>
                <w:szCs w:val="20"/>
                <w:lang w:val="en-NZ"/>
              </w:rPr>
              <w:t>intersectional identities of priority to the NHRI.</w:t>
            </w:r>
          </w:p>
        </w:tc>
      </w:tr>
    </w:tbl>
    <w:p w14:paraId="1769DCCF" w14:textId="5348A413" w:rsidR="006D315E" w:rsidRPr="00381840" w:rsidRDefault="006D315E" w:rsidP="005478B3">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74"/>
        <w:gridCol w:w="2471"/>
        <w:gridCol w:w="5364"/>
      </w:tblGrid>
      <w:tr w:rsidR="00F160A9" w:rsidRPr="00381840" w14:paraId="555CA0AC" w14:textId="77777777" w:rsidTr="00D7068C">
        <w:trPr>
          <w:trHeight w:val="520"/>
        </w:trPr>
        <w:tc>
          <w:tcPr>
            <w:tcW w:w="3845" w:type="dxa"/>
            <w:gridSpan w:val="2"/>
            <w:shd w:val="clear" w:color="auto" w:fill="B4C6E7" w:themeFill="accent1" w:themeFillTint="66"/>
          </w:tcPr>
          <w:p w14:paraId="7ED62FBB" w14:textId="77777777" w:rsidR="00F160A9" w:rsidRPr="00381840" w:rsidRDefault="00F160A9" w:rsidP="005478B3">
            <w:pPr>
              <w:spacing w:before="120" w:after="120" w:line="240" w:lineRule="auto"/>
              <w:jc w:val="center"/>
              <w:rPr>
                <w:rFonts w:ascii="Arial Nova Light" w:eastAsia="Times New Roman" w:hAnsi="Arial Nova Light" w:cs="Arial"/>
                <w:b/>
                <w:color w:val="000000"/>
                <w:sz w:val="24"/>
                <w:szCs w:val="24"/>
                <w:lang w:val="en-NZ" w:eastAsia="en-NZ"/>
              </w:rPr>
            </w:pPr>
            <w:r w:rsidRPr="00381840">
              <w:rPr>
                <w:rFonts w:ascii="Arial Nova Light" w:eastAsia="Times New Roman" w:hAnsi="Arial Nova Light" w:cs="Arial"/>
                <w:b/>
                <w:color w:val="000000"/>
                <w:sz w:val="24"/>
                <w:szCs w:val="24"/>
                <w:lang w:val="en-NZ" w:eastAsia="en-NZ"/>
              </w:rPr>
              <w:t>External work</w:t>
            </w:r>
          </w:p>
        </w:tc>
        <w:tc>
          <w:tcPr>
            <w:tcW w:w="5364" w:type="dxa"/>
            <w:shd w:val="clear" w:color="auto" w:fill="B4C6E7" w:themeFill="accent1" w:themeFillTint="66"/>
          </w:tcPr>
          <w:p w14:paraId="79F20953" w14:textId="2887D3C6" w:rsidR="00F160A9" w:rsidRPr="00381840" w:rsidRDefault="00F160A9" w:rsidP="005478B3">
            <w:pPr>
              <w:pStyle w:val="ListParagraph"/>
              <w:spacing w:before="120" w:after="120" w:line="240" w:lineRule="auto"/>
              <w:ind w:left="0"/>
              <w:contextualSpacing w:val="0"/>
              <w:jc w:val="center"/>
              <w:rPr>
                <w:rFonts w:ascii="Arial Nova Light" w:hAnsi="Arial Nova Light" w:cs="Arial"/>
              </w:rPr>
            </w:pPr>
            <w:r w:rsidRPr="00381840">
              <w:rPr>
                <w:rFonts w:ascii="Arial Nova Light" w:eastAsia="Times New Roman" w:hAnsi="Arial Nova Light" w:cs="Arial"/>
                <w:b/>
                <w:color w:val="000000"/>
                <w:sz w:val="24"/>
                <w:szCs w:val="24"/>
                <w:lang w:val="en-NZ" w:eastAsia="en-NZ"/>
              </w:rPr>
              <w:t xml:space="preserve">A </w:t>
            </w:r>
            <w:r w:rsidR="00542077">
              <w:rPr>
                <w:rFonts w:ascii="Arial Nova Light" w:eastAsia="Times New Roman" w:hAnsi="Arial Nova Light" w:cs="Arial"/>
                <w:b/>
                <w:color w:val="000000"/>
                <w:sz w:val="24"/>
                <w:szCs w:val="24"/>
                <w:lang w:val="en-NZ" w:eastAsia="en-NZ"/>
              </w:rPr>
              <w:t>g</w:t>
            </w:r>
            <w:r w:rsidRPr="00381840">
              <w:rPr>
                <w:rFonts w:ascii="Arial Nova Light" w:eastAsia="Times New Roman" w:hAnsi="Arial Nova Light" w:cs="Arial"/>
                <w:b/>
                <w:color w:val="000000"/>
                <w:sz w:val="24"/>
                <w:szCs w:val="24"/>
                <w:lang w:val="en-NZ" w:eastAsia="en-NZ"/>
              </w:rPr>
              <w:t xml:space="preserve">ender </w:t>
            </w:r>
            <w:r w:rsidR="00542077">
              <w:rPr>
                <w:rFonts w:ascii="Arial Nova Light" w:eastAsia="Times New Roman" w:hAnsi="Arial Nova Light" w:cs="Arial"/>
                <w:b/>
                <w:color w:val="000000"/>
                <w:sz w:val="24"/>
                <w:szCs w:val="24"/>
                <w:lang w:val="en-NZ" w:eastAsia="en-NZ"/>
              </w:rPr>
              <w:t>m</w:t>
            </w:r>
            <w:r w:rsidRPr="00381840">
              <w:rPr>
                <w:rFonts w:ascii="Arial Nova Light" w:eastAsia="Times New Roman" w:hAnsi="Arial Nova Light" w:cs="Arial"/>
                <w:b/>
                <w:color w:val="000000"/>
                <w:sz w:val="24"/>
                <w:szCs w:val="24"/>
                <w:lang w:val="en-NZ" w:eastAsia="en-NZ"/>
              </w:rPr>
              <w:t xml:space="preserve">ainstreamed NHRI </w:t>
            </w:r>
            <w:r w:rsidR="006C7C77" w:rsidRPr="00381840">
              <w:rPr>
                <w:rFonts w:ascii="Arial Nova Light" w:eastAsia="Times New Roman" w:hAnsi="Arial Nova Light" w:cs="Arial"/>
                <w:b/>
                <w:color w:val="000000"/>
                <w:sz w:val="24"/>
                <w:szCs w:val="24"/>
                <w:lang w:val="en-NZ" w:eastAsia="en-NZ"/>
              </w:rPr>
              <w:t>…</w:t>
            </w:r>
          </w:p>
        </w:tc>
      </w:tr>
      <w:tr w:rsidR="00F160A9" w:rsidRPr="00381840" w14:paraId="509C4350" w14:textId="77777777" w:rsidTr="00904C4D">
        <w:tc>
          <w:tcPr>
            <w:tcW w:w="1374" w:type="dxa"/>
            <w:shd w:val="clear" w:color="auto" w:fill="FFFFFF" w:themeFill="background1"/>
          </w:tcPr>
          <w:p w14:paraId="5D8CD97F" w14:textId="77777777" w:rsidR="00F160A9" w:rsidRPr="00381840" w:rsidRDefault="00F160A9" w:rsidP="005478B3">
            <w:pPr>
              <w:spacing w:before="120" w:after="120" w:line="240" w:lineRule="auto"/>
              <w:jc w:val="center"/>
              <w:rPr>
                <w:rFonts w:ascii="Arial Nova Light" w:hAnsi="Arial Nova Light" w:cs="Arial"/>
              </w:rPr>
            </w:pPr>
            <w:r w:rsidRPr="00381840">
              <w:rPr>
                <w:rFonts w:ascii="Arial Nova Light" w:hAnsi="Arial Nova Light" w:cs="Arial"/>
                <w:noProof/>
              </w:rPr>
              <w:lastRenderedPageBreak/>
              <w:drawing>
                <wp:inline distT="0" distB="0" distL="0" distR="0" wp14:anchorId="1AA974DE" wp14:editId="71F538E5">
                  <wp:extent cx="601980" cy="601980"/>
                  <wp:effectExtent l="0" t="0" r="0" b="7620"/>
                  <wp:docPr id="253" name="Graphic 253"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ScalesofJustice.svg"/>
                          <pic:cNvPicPr/>
                        </pic:nvPicPr>
                        <pic:blipFill>
                          <a:blip r:embed="rId139" cstate="print">
                            <a:extLst>
                              <a:ext uri="{28A0092B-C50C-407E-A947-70E740481C1C}">
                                <a14:useLocalDpi xmlns:a14="http://schemas.microsoft.com/office/drawing/2010/main" val="0"/>
                              </a:ext>
                              <a:ext uri="{96DAC541-7B7A-43D3-8B79-37D633B846F1}">
                                <asvg:svgBlip xmlns:asvg="http://schemas.microsoft.com/office/drawing/2016/SVG/main" r:embed="rId140"/>
                              </a:ext>
                            </a:extLst>
                          </a:blip>
                          <a:stretch>
                            <a:fillRect/>
                          </a:stretch>
                        </pic:blipFill>
                        <pic:spPr>
                          <a:xfrm>
                            <a:off x="0" y="0"/>
                            <a:ext cx="601980" cy="601980"/>
                          </a:xfrm>
                          <a:prstGeom prst="rect">
                            <a:avLst/>
                          </a:prstGeom>
                        </pic:spPr>
                      </pic:pic>
                    </a:graphicData>
                  </a:graphic>
                </wp:inline>
              </w:drawing>
            </w:r>
          </w:p>
        </w:tc>
        <w:tc>
          <w:tcPr>
            <w:tcW w:w="2471" w:type="dxa"/>
            <w:shd w:val="clear" w:color="auto" w:fill="FFFFFF" w:themeFill="background1"/>
          </w:tcPr>
          <w:p w14:paraId="7F80D65E" w14:textId="104A487F" w:rsidR="00F160A9" w:rsidRPr="00381840" w:rsidRDefault="00F160A9" w:rsidP="00586849">
            <w:pPr>
              <w:spacing w:before="120" w:after="120" w:line="240" w:lineRule="auto"/>
              <w:ind w:left="-11"/>
              <w:jc w:val="center"/>
              <w:rPr>
                <w:rFonts w:ascii="Arial Nova Light" w:eastAsia="Times New Roman" w:hAnsi="Arial Nova Light" w:cs="Times New Roman"/>
                <w:b/>
                <w:lang w:val="en-NZ" w:eastAsia="en-NZ"/>
              </w:rPr>
            </w:pPr>
            <w:r w:rsidRPr="00381840">
              <w:rPr>
                <w:rFonts w:ascii="Arial Nova Light" w:eastAsia="Times New Roman" w:hAnsi="Arial Nova Light" w:cs="Arial"/>
                <w:b/>
                <w:color w:val="000000"/>
                <w:lang w:val="en-NZ" w:eastAsia="en-NZ"/>
              </w:rPr>
              <w:t xml:space="preserve">COURT </w:t>
            </w:r>
            <w:r w:rsidR="005C35E7">
              <w:rPr>
                <w:rFonts w:ascii="Arial Nova Light" w:eastAsia="Times New Roman" w:hAnsi="Arial Nova Light" w:cs="Arial"/>
                <w:b/>
                <w:color w:val="000000"/>
                <w:lang w:val="en-NZ" w:eastAsia="en-NZ"/>
              </w:rPr>
              <w:t xml:space="preserve">PROCEEDINGS AND </w:t>
            </w:r>
            <w:r w:rsidRPr="00381840">
              <w:rPr>
                <w:rFonts w:ascii="Arial Nova Light" w:eastAsia="Times New Roman" w:hAnsi="Arial Nova Light" w:cs="Arial"/>
                <w:b/>
                <w:color w:val="000000"/>
                <w:lang w:val="en-NZ" w:eastAsia="en-NZ"/>
              </w:rPr>
              <w:t>INTERVENTIONS</w:t>
            </w:r>
          </w:p>
        </w:tc>
        <w:tc>
          <w:tcPr>
            <w:tcW w:w="5364" w:type="dxa"/>
            <w:shd w:val="clear" w:color="auto" w:fill="FFFFFF" w:themeFill="background1"/>
          </w:tcPr>
          <w:p w14:paraId="0CACD04F" w14:textId="7DD4111E" w:rsidR="00F160A9" w:rsidRPr="00381840" w:rsidRDefault="00542077" w:rsidP="005478B3">
            <w:pPr>
              <w:pStyle w:val="ListParagraph"/>
              <w:numPr>
                <w:ilvl w:val="0"/>
                <w:numId w:val="8"/>
              </w:numPr>
              <w:spacing w:before="60" w:after="60" w:line="240" w:lineRule="auto"/>
              <w:ind w:left="306" w:hanging="357"/>
              <w:contextualSpacing w:val="0"/>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A</w:t>
            </w:r>
            <w:r w:rsidR="006C7C77" w:rsidRPr="00381840">
              <w:rPr>
                <w:rFonts w:ascii="Arial Nova Light" w:eastAsia="Times New Roman" w:hAnsi="Arial Nova Light" w:cs="Arial"/>
                <w:sz w:val="20"/>
                <w:szCs w:val="20"/>
                <w:lang w:val="en-NZ" w:eastAsia="en-NZ"/>
              </w:rPr>
              <w:t xml:space="preserve">pplies a </w:t>
            </w:r>
            <w:r w:rsidR="00F160A9" w:rsidRPr="00381840">
              <w:rPr>
                <w:rFonts w:ascii="Arial Nova Light" w:eastAsia="Times New Roman" w:hAnsi="Arial Nova Light" w:cs="Arial"/>
                <w:sz w:val="20"/>
                <w:szCs w:val="20"/>
                <w:lang w:val="en-NZ" w:eastAsia="en-NZ"/>
              </w:rPr>
              <w:t xml:space="preserve">gender lens to court </w:t>
            </w:r>
            <w:r w:rsidR="00B559FC">
              <w:rPr>
                <w:rFonts w:ascii="Arial Nova Light" w:eastAsia="Times New Roman" w:hAnsi="Arial Nova Light" w:cs="Arial"/>
                <w:sz w:val="20"/>
                <w:szCs w:val="20"/>
                <w:lang w:val="en-NZ" w:eastAsia="en-NZ"/>
              </w:rPr>
              <w:t xml:space="preserve">proceedings and </w:t>
            </w:r>
            <w:r w:rsidR="007F3AD5" w:rsidRPr="00381840">
              <w:rPr>
                <w:rFonts w:ascii="Arial Nova Light" w:eastAsia="Times New Roman" w:hAnsi="Arial Nova Light" w:cs="Arial"/>
                <w:sz w:val="20"/>
                <w:szCs w:val="20"/>
                <w:lang w:val="en-NZ" w:eastAsia="en-NZ"/>
              </w:rPr>
              <w:t>interventions</w:t>
            </w:r>
            <w:r>
              <w:rPr>
                <w:rFonts w:ascii="Arial Nova Light" w:eastAsia="Times New Roman" w:hAnsi="Arial Nova Light" w:cs="Arial"/>
                <w:sz w:val="20"/>
                <w:szCs w:val="20"/>
                <w:lang w:val="en-NZ" w:eastAsia="en-NZ"/>
              </w:rPr>
              <w:t>.</w:t>
            </w:r>
          </w:p>
          <w:p w14:paraId="5CC0196D" w14:textId="2E1C6510" w:rsidR="00F160A9" w:rsidRPr="00381840" w:rsidRDefault="00542077" w:rsidP="00542077">
            <w:pPr>
              <w:pStyle w:val="ListParagraph"/>
              <w:numPr>
                <w:ilvl w:val="0"/>
                <w:numId w:val="8"/>
              </w:numPr>
              <w:spacing w:before="60" w:after="60" w:line="240" w:lineRule="auto"/>
              <w:ind w:left="306" w:hanging="357"/>
              <w:contextualSpacing w:val="0"/>
              <w:rPr>
                <w:rFonts w:ascii="Arial Nova Light" w:eastAsia="Times New Roman" w:hAnsi="Arial Nova Light" w:cs="Arial"/>
                <w:sz w:val="20"/>
                <w:szCs w:val="20"/>
                <w:lang w:val="en-NZ" w:eastAsia="en-NZ"/>
              </w:rPr>
            </w:pPr>
            <w:r>
              <w:rPr>
                <w:rFonts w:ascii="Arial Nova Light" w:hAnsi="Arial Nova Light" w:cs="Arial"/>
                <w:sz w:val="20"/>
                <w:szCs w:val="20"/>
              </w:rPr>
              <w:t>H</w:t>
            </w:r>
            <w:r w:rsidR="007F3AD5" w:rsidRPr="00381840">
              <w:rPr>
                <w:rFonts w:ascii="Arial Nova Light" w:hAnsi="Arial Nova Light" w:cs="Arial"/>
                <w:sz w:val="20"/>
                <w:szCs w:val="20"/>
              </w:rPr>
              <w:t>as s</w:t>
            </w:r>
            <w:r w:rsidR="00F160A9" w:rsidRPr="00381840">
              <w:rPr>
                <w:rFonts w:ascii="Arial Nova Light" w:hAnsi="Arial Nova Light" w:cs="Arial"/>
                <w:sz w:val="20"/>
                <w:szCs w:val="20"/>
              </w:rPr>
              <w:t xml:space="preserve">taff </w:t>
            </w:r>
            <w:r w:rsidR="00F54E44">
              <w:rPr>
                <w:rFonts w:ascii="Arial Nova Light" w:hAnsi="Arial Nova Light" w:cs="Arial"/>
                <w:sz w:val="20"/>
                <w:szCs w:val="20"/>
              </w:rPr>
              <w:t xml:space="preserve">who </w:t>
            </w:r>
            <w:r w:rsidR="00BC52EA">
              <w:rPr>
                <w:rFonts w:ascii="Arial Nova Light" w:hAnsi="Arial Nova Light" w:cs="Arial"/>
                <w:sz w:val="20"/>
                <w:szCs w:val="20"/>
              </w:rPr>
              <w:t xml:space="preserve">can </w:t>
            </w:r>
            <w:r w:rsidR="00FC5121">
              <w:rPr>
                <w:rFonts w:ascii="Arial Nova Light" w:hAnsi="Arial Nova Light" w:cs="Arial"/>
                <w:sz w:val="20"/>
                <w:szCs w:val="20"/>
              </w:rPr>
              <w:t xml:space="preserve">effectively </w:t>
            </w:r>
            <w:r w:rsidR="002168DE">
              <w:rPr>
                <w:rFonts w:ascii="Arial Nova Light" w:hAnsi="Arial Nova Light" w:cs="Arial"/>
                <w:sz w:val="20"/>
                <w:szCs w:val="20"/>
              </w:rPr>
              <w:t xml:space="preserve">litigate for gender equality within the </w:t>
            </w:r>
            <w:r>
              <w:rPr>
                <w:rFonts w:ascii="Arial Nova Light" w:hAnsi="Arial Nova Light" w:cs="Arial"/>
                <w:sz w:val="20"/>
                <w:szCs w:val="20"/>
              </w:rPr>
              <w:t xml:space="preserve">mandate </w:t>
            </w:r>
            <w:r w:rsidR="002168DE">
              <w:rPr>
                <w:rFonts w:ascii="Arial Nova Light" w:hAnsi="Arial Nova Light" w:cs="Arial"/>
                <w:sz w:val="20"/>
                <w:szCs w:val="20"/>
              </w:rPr>
              <w:t xml:space="preserve">of the NHRI to intervene in proceedings or as </w:t>
            </w:r>
            <w:r w:rsidR="002168DE" w:rsidRPr="00315F26">
              <w:rPr>
                <w:rFonts w:ascii="Arial Nova Light" w:hAnsi="Arial Nova Light" w:cs="Arial"/>
                <w:i/>
                <w:sz w:val="20"/>
                <w:szCs w:val="20"/>
              </w:rPr>
              <w:t>amicus curiae</w:t>
            </w:r>
            <w:r>
              <w:rPr>
                <w:rFonts w:ascii="Arial Nova Light" w:hAnsi="Arial Nova Light" w:cs="Arial"/>
                <w:sz w:val="20"/>
                <w:szCs w:val="20"/>
              </w:rPr>
              <w:t xml:space="preserve"> (‘</w:t>
            </w:r>
            <w:r w:rsidR="002168DE">
              <w:rPr>
                <w:rFonts w:ascii="Arial Nova Light" w:hAnsi="Arial Nova Light" w:cs="Arial"/>
                <w:sz w:val="20"/>
                <w:szCs w:val="20"/>
              </w:rPr>
              <w:t>friend of the court</w:t>
            </w:r>
            <w:r>
              <w:rPr>
                <w:rFonts w:ascii="Arial Nova Light" w:hAnsi="Arial Nova Light" w:cs="Arial"/>
                <w:sz w:val="20"/>
                <w:szCs w:val="20"/>
              </w:rPr>
              <w:t>’)</w:t>
            </w:r>
            <w:r w:rsidR="002168DE">
              <w:rPr>
                <w:rFonts w:ascii="Arial Nova Light" w:hAnsi="Arial Nova Light" w:cs="Arial"/>
                <w:sz w:val="20"/>
                <w:szCs w:val="20"/>
              </w:rPr>
              <w:t>.</w:t>
            </w:r>
          </w:p>
        </w:tc>
      </w:tr>
      <w:tr w:rsidR="00F160A9" w:rsidRPr="00381840" w14:paraId="766BA518" w14:textId="77777777" w:rsidTr="00904C4D">
        <w:tc>
          <w:tcPr>
            <w:tcW w:w="9209" w:type="dxa"/>
            <w:gridSpan w:val="3"/>
            <w:tcBorders>
              <w:bottom w:val="single" w:sz="4" w:space="0" w:color="auto"/>
            </w:tcBorders>
            <w:shd w:val="clear" w:color="auto" w:fill="FFFFFF" w:themeFill="background1"/>
          </w:tcPr>
          <w:p w14:paraId="15CF304D" w14:textId="125DDD9F" w:rsidR="00F160A9" w:rsidRPr="00381840" w:rsidRDefault="00F160A9" w:rsidP="005478B3">
            <w:pPr>
              <w:spacing w:before="60" w:after="60" w:line="240" w:lineRule="auto"/>
              <w:ind w:left="-51"/>
              <w:rPr>
                <w:rFonts w:ascii="Arial Nova Light" w:hAnsi="Arial Nova Light" w:cs="Arial"/>
                <w:b/>
                <w:sz w:val="20"/>
                <w:szCs w:val="20"/>
              </w:rPr>
            </w:pPr>
            <w:r w:rsidRPr="00381840">
              <w:rPr>
                <w:rFonts w:ascii="Arial Nova Light" w:hAnsi="Arial Nova Light" w:cs="Arial"/>
                <w:b/>
                <w:sz w:val="20"/>
                <w:szCs w:val="20"/>
              </w:rPr>
              <w:t xml:space="preserve">Possible </w:t>
            </w:r>
            <w:r w:rsidR="00542077">
              <w:rPr>
                <w:rFonts w:ascii="Arial Nova Light" w:hAnsi="Arial Nova Light" w:cs="Arial"/>
                <w:b/>
                <w:sz w:val="20"/>
                <w:szCs w:val="20"/>
              </w:rPr>
              <w:t>a</w:t>
            </w:r>
            <w:r w:rsidRPr="00381840">
              <w:rPr>
                <w:rFonts w:ascii="Arial Nova Light" w:hAnsi="Arial Nova Light" w:cs="Arial"/>
                <w:b/>
                <w:sz w:val="20"/>
                <w:szCs w:val="20"/>
              </w:rPr>
              <w:t>ctions</w:t>
            </w:r>
          </w:p>
          <w:p w14:paraId="32049F9A" w14:textId="7DF2D35B" w:rsidR="00F160A9" w:rsidRPr="00610A1F" w:rsidRDefault="00610A1F" w:rsidP="00542077">
            <w:pPr>
              <w:pStyle w:val="ListParagraph"/>
              <w:numPr>
                <w:ilvl w:val="0"/>
                <w:numId w:val="69"/>
              </w:numPr>
              <w:spacing w:before="60" w:after="60" w:line="240" w:lineRule="auto"/>
              <w:jc w:val="both"/>
              <w:rPr>
                <w:rFonts w:ascii="Arial Nova Light" w:hAnsi="Arial Nova Light" w:cs="Arial"/>
                <w:sz w:val="20"/>
                <w:szCs w:val="20"/>
              </w:rPr>
            </w:pPr>
            <w:r>
              <w:rPr>
                <w:rFonts w:ascii="Arial Nova Light" w:hAnsi="Arial Nova Light" w:cs="Arial"/>
                <w:sz w:val="20"/>
                <w:szCs w:val="20"/>
                <w:shd w:val="clear" w:color="auto" w:fill="FFFFFF"/>
              </w:rPr>
              <w:t>Identify</w:t>
            </w:r>
            <w:r w:rsidR="00B91E8B">
              <w:rPr>
                <w:rFonts w:ascii="Arial Nova Light" w:hAnsi="Arial Nova Light" w:cs="Arial"/>
                <w:sz w:val="20"/>
                <w:szCs w:val="20"/>
                <w:shd w:val="clear" w:color="auto" w:fill="FFFFFF"/>
              </w:rPr>
              <w:t xml:space="preserve"> opportunities to </w:t>
            </w:r>
            <w:r w:rsidR="0038115B">
              <w:rPr>
                <w:rFonts w:ascii="Arial Nova Light" w:hAnsi="Arial Nova Light" w:cs="Arial"/>
                <w:sz w:val="20"/>
                <w:szCs w:val="20"/>
                <w:shd w:val="clear" w:color="auto" w:fill="FFFFFF"/>
              </w:rPr>
              <w:t xml:space="preserve">use the NHRIs powers of intervention to </w:t>
            </w:r>
            <w:r w:rsidR="00E47DB2">
              <w:rPr>
                <w:rFonts w:ascii="Arial Nova Light" w:hAnsi="Arial Nova Light" w:cs="Arial"/>
                <w:sz w:val="20"/>
                <w:szCs w:val="20"/>
                <w:shd w:val="clear" w:color="auto" w:fill="FFFFFF"/>
              </w:rPr>
              <w:t xml:space="preserve">bring </w:t>
            </w:r>
            <w:r w:rsidR="00542077">
              <w:rPr>
                <w:rFonts w:ascii="Arial Nova Light" w:hAnsi="Arial Nova Light" w:cs="Arial"/>
                <w:sz w:val="20"/>
                <w:szCs w:val="20"/>
                <w:shd w:val="clear" w:color="auto" w:fill="FFFFFF"/>
              </w:rPr>
              <w:t xml:space="preserve">the </w:t>
            </w:r>
            <w:r w:rsidR="00AC6E0F">
              <w:rPr>
                <w:rFonts w:ascii="Arial Nova Light" w:hAnsi="Arial Nova Light" w:cs="Arial"/>
                <w:sz w:val="20"/>
                <w:szCs w:val="20"/>
                <w:shd w:val="clear" w:color="auto" w:fill="FFFFFF"/>
              </w:rPr>
              <w:t xml:space="preserve">human rights </w:t>
            </w:r>
            <w:r w:rsidR="00C25AFF">
              <w:rPr>
                <w:rFonts w:ascii="Arial Nova Light" w:hAnsi="Arial Nova Light" w:cs="Arial"/>
                <w:sz w:val="20"/>
                <w:szCs w:val="20"/>
                <w:shd w:val="clear" w:color="auto" w:fill="FFFFFF"/>
              </w:rPr>
              <w:t xml:space="preserve">dimensions </w:t>
            </w:r>
            <w:r w:rsidR="00AC6E0F">
              <w:rPr>
                <w:rFonts w:ascii="Arial Nova Light" w:hAnsi="Arial Nova Light" w:cs="Arial"/>
                <w:sz w:val="20"/>
                <w:szCs w:val="20"/>
                <w:shd w:val="clear" w:color="auto" w:fill="FFFFFF"/>
              </w:rPr>
              <w:t>of gender</w:t>
            </w:r>
            <w:r w:rsidR="00C25AFF">
              <w:rPr>
                <w:rFonts w:ascii="Arial Nova Light" w:hAnsi="Arial Nova Light" w:cs="Arial"/>
                <w:sz w:val="20"/>
                <w:szCs w:val="20"/>
                <w:shd w:val="clear" w:color="auto" w:fill="FFFFFF"/>
              </w:rPr>
              <w:t xml:space="preserve">-based discrimination </w:t>
            </w:r>
            <w:r w:rsidR="00542077">
              <w:rPr>
                <w:rFonts w:ascii="Arial Nova Light" w:hAnsi="Arial Nova Light" w:cs="Arial"/>
                <w:sz w:val="20"/>
                <w:szCs w:val="20"/>
                <w:shd w:val="clear" w:color="auto" w:fill="FFFFFF"/>
              </w:rPr>
              <w:t xml:space="preserve">to the court’s attention </w:t>
            </w:r>
            <w:r w:rsidR="000F66F6">
              <w:rPr>
                <w:rFonts w:ascii="Arial Nova Light" w:hAnsi="Arial Nova Light" w:cs="Arial"/>
                <w:sz w:val="20"/>
                <w:szCs w:val="20"/>
                <w:shd w:val="clear" w:color="auto" w:fill="FFFFFF"/>
              </w:rPr>
              <w:t xml:space="preserve">that may </w:t>
            </w:r>
            <w:r w:rsidR="00542077">
              <w:rPr>
                <w:rFonts w:ascii="Arial Nova Light" w:hAnsi="Arial Nova Light" w:cs="Arial"/>
                <w:sz w:val="20"/>
                <w:szCs w:val="20"/>
                <w:shd w:val="clear" w:color="auto" w:fill="FFFFFF"/>
              </w:rPr>
              <w:t xml:space="preserve">not </w:t>
            </w:r>
            <w:r w:rsidR="000F66F6">
              <w:rPr>
                <w:rFonts w:ascii="Arial Nova Light" w:hAnsi="Arial Nova Light" w:cs="Arial"/>
                <w:sz w:val="20"/>
                <w:szCs w:val="20"/>
                <w:shd w:val="clear" w:color="auto" w:fill="FFFFFF"/>
              </w:rPr>
              <w:t xml:space="preserve">otherwise be considered. </w:t>
            </w:r>
            <w:r w:rsidR="00E47DB2">
              <w:rPr>
                <w:rFonts w:ascii="Arial Nova Light" w:hAnsi="Arial Nova Light" w:cs="Arial"/>
                <w:sz w:val="20"/>
                <w:szCs w:val="20"/>
                <w:shd w:val="clear" w:color="auto" w:fill="FFFFFF"/>
              </w:rPr>
              <w:t xml:space="preserve"> </w:t>
            </w:r>
          </w:p>
        </w:tc>
      </w:tr>
    </w:tbl>
    <w:p w14:paraId="24CB538E" w14:textId="27514295" w:rsidR="006D315E" w:rsidRPr="00381840" w:rsidRDefault="006D315E" w:rsidP="005478B3">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74"/>
        <w:gridCol w:w="2471"/>
        <w:gridCol w:w="5364"/>
      </w:tblGrid>
      <w:tr w:rsidR="00F160A9" w:rsidRPr="00381840" w14:paraId="59B805D9" w14:textId="77777777" w:rsidTr="00D7068C">
        <w:trPr>
          <w:trHeight w:val="520"/>
        </w:trPr>
        <w:tc>
          <w:tcPr>
            <w:tcW w:w="3845" w:type="dxa"/>
            <w:gridSpan w:val="2"/>
            <w:shd w:val="clear" w:color="auto" w:fill="B4C6E7" w:themeFill="accent1" w:themeFillTint="66"/>
          </w:tcPr>
          <w:p w14:paraId="3944E673" w14:textId="77777777" w:rsidR="00F160A9" w:rsidRPr="00381840" w:rsidRDefault="00F160A9" w:rsidP="005478B3">
            <w:pPr>
              <w:spacing w:before="120" w:after="120" w:line="240" w:lineRule="auto"/>
              <w:jc w:val="center"/>
              <w:rPr>
                <w:rFonts w:ascii="Arial Nova Light" w:eastAsia="Times New Roman" w:hAnsi="Arial Nova Light" w:cs="Arial"/>
                <w:b/>
                <w:color w:val="000000"/>
                <w:sz w:val="24"/>
                <w:szCs w:val="24"/>
                <w:lang w:val="en-NZ" w:eastAsia="en-NZ"/>
              </w:rPr>
            </w:pPr>
            <w:r w:rsidRPr="00381840">
              <w:rPr>
                <w:rFonts w:ascii="Arial Nova Light" w:eastAsia="Times New Roman" w:hAnsi="Arial Nova Light" w:cs="Arial"/>
                <w:b/>
                <w:color w:val="000000"/>
                <w:sz w:val="24"/>
                <w:szCs w:val="24"/>
                <w:lang w:val="en-NZ" w:eastAsia="en-NZ"/>
              </w:rPr>
              <w:t>External work</w:t>
            </w:r>
          </w:p>
        </w:tc>
        <w:tc>
          <w:tcPr>
            <w:tcW w:w="5364" w:type="dxa"/>
            <w:shd w:val="clear" w:color="auto" w:fill="B4C6E7" w:themeFill="accent1" w:themeFillTint="66"/>
          </w:tcPr>
          <w:p w14:paraId="23499A7A" w14:textId="7E1A1860" w:rsidR="00F160A9" w:rsidRPr="00381840" w:rsidRDefault="00F160A9" w:rsidP="005478B3">
            <w:pPr>
              <w:pStyle w:val="ListParagraph"/>
              <w:spacing w:before="120" w:after="120" w:line="240" w:lineRule="auto"/>
              <w:ind w:left="0"/>
              <w:contextualSpacing w:val="0"/>
              <w:jc w:val="center"/>
              <w:rPr>
                <w:rFonts w:ascii="Arial Nova Light" w:hAnsi="Arial Nova Light" w:cs="Arial"/>
              </w:rPr>
            </w:pPr>
            <w:r w:rsidRPr="00381840">
              <w:rPr>
                <w:rFonts w:ascii="Arial Nova Light" w:eastAsia="Times New Roman" w:hAnsi="Arial Nova Light" w:cs="Arial"/>
                <w:b/>
                <w:color w:val="000000"/>
                <w:sz w:val="24"/>
                <w:szCs w:val="24"/>
                <w:lang w:val="en-NZ" w:eastAsia="en-NZ"/>
              </w:rPr>
              <w:t xml:space="preserve">A </w:t>
            </w:r>
            <w:r w:rsidR="00542077">
              <w:rPr>
                <w:rFonts w:ascii="Arial Nova Light" w:eastAsia="Times New Roman" w:hAnsi="Arial Nova Light" w:cs="Arial"/>
                <w:b/>
                <w:color w:val="000000"/>
                <w:sz w:val="24"/>
                <w:szCs w:val="24"/>
                <w:lang w:val="en-NZ" w:eastAsia="en-NZ"/>
              </w:rPr>
              <w:t>g</w:t>
            </w:r>
            <w:r w:rsidRPr="00381840">
              <w:rPr>
                <w:rFonts w:ascii="Arial Nova Light" w:eastAsia="Times New Roman" w:hAnsi="Arial Nova Light" w:cs="Arial"/>
                <w:b/>
                <w:color w:val="000000"/>
                <w:sz w:val="24"/>
                <w:szCs w:val="24"/>
                <w:lang w:val="en-NZ" w:eastAsia="en-NZ"/>
              </w:rPr>
              <w:t xml:space="preserve">ender </w:t>
            </w:r>
            <w:r w:rsidR="00542077">
              <w:rPr>
                <w:rFonts w:ascii="Arial Nova Light" w:eastAsia="Times New Roman" w:hAnsi="Arial Nova Light" w:cs="Arial"/>
                <w:b/>
                <w:color w:val="000000"/>
                <w:sz w:val="24"/>
                <w:szCs w:val="24"/>
                <w:lang w:val="en-NZ" w:eastAsia="en-NZ"/>
              </w:rPr>
              <w:t>m</w:t>
            </w:r>
            <w:r w:rsidRPr="00381840">
              <w:rPr>
                <w:rFonts w:ascii="Arial Nova Light" w:eastAsia="Times New Roman" w:hAnsi="Arial Nova Light" w:cs="Arial"/>
                <w:b/>
                <w:color w:val="000000"/>
                <w:sz w:val="24"/>
                <w:szCs w:val="24"/>
                <w:lang w:val="en-NZ" w:eastAsia="en-NZ"/>
              </w:rPr>
              <w:t xml:space="preserve">ainstreamed NHRI </w:t>
            </w:r>
            <w:r w:rsidR="0098413C" w:rsidRPr="00381840">
              <w:rPr>
                <w:rFonts w:ascii="Arial Nova Light" w:eastAsia="Times New Roman" w:hAnsi="Arial Nova Light" w:cs="Arial"/>
                <w:b/>
                <w:color w:val="000000"/>
                <w:sz w:val="24"/>
                <w:szCs w:val="24"/>
                <w:lang w:val="en-NZ" w:eastAsia="en-NZ"/>
              </w:rPr>
              <w:t>…</w:t>
            </w:r>
          </w:p>
        </w:tc>
      </w:tr>
      <w:tr w:rsidR="00F160A9" w:rsidRPr="00381840" w14:paraId="4FFFF2D3" w14:textId="77777777" w:rsidTr="00904C4D">
        <w:tc>
          <w:tcPr>
            <w:tcW w:w="1374" w:type="dxa"/>
            <w:shd w:val="clear" w:color="auto" w:fill="FFFFFF" w:themeFill="background1"/>
          </w:tcPr>
          <w:p w14:paraId="03C53346" w14:textId="77777777" w:rsidR="00F160A9" w:rsidRPr="00381840" w:rsidRDefault="00F160A9" w:rsidP="005478B3">
            <w:pPr>
              <w:spacing w:before="120" w:after="120" w:line="240" w:lineRule="auto"/>
              <w:jc w:val="center"/>
              <w:rPr>
                <w:rFonts w:ascii="Arial Nova Light" w:hAnsi="Arial Nova Light" w:cs="Arial"/>
              </w:rPr>
            </w:pPr>
            <w:r w:rsidRPr="00381840">
              <w:rPr>
                <w:rFonts w:ascii="Arial Nova Light" w:hAnsi="Arial Nova Light" w:cs="Arial"/>
                <w:noProof/>
              </w:rPr>
              <w:drawing>
                <wp:inline distT="0" distB="0" distL="0" distR="0" wp14:anchorId="6CC1BABE" wp14:editId="5F25EF5A">
                  <wp:extent cx="495300" cy="495300"/>
                  <wp:effectExtent l="0" t="0" r="0" b="0"/>
                  <wp:docPr id="254" name="Graphic 254" descr="Map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MapCompass.svg"/>
                          <pic:cNvPicPr/>
                        </pic:nvPicPr>
                        <pic:blipFill>
                          <a:blip r:embed="rId141" cstate="print">
                            <a:extLst>
                              <a:ext uri="{28A0092B-C50C-407E-A947-70E740481C1C}">
                                <a14:useLocalDpi xmlns:a14="http://schemas.microsoft.com/office/drawing/2010/main" val="0"/>
                              </a:ext>
                              <a:ext uri="{96DAC541-7B7A-43D3-8B79-37D633B846F1}">
                                <asvg:svgBlip xmlns:asvg="http://schemas.microsoft.com/office/drawing/2016/SVG/main" r:embed="rId142"/>
                              </a:ext>
                            </a:extLst>
                          </a:blip>
                          <a:stretch>
                            <a:fillRect/>
                          </a:stretch>
                        </pic:blipFill>
                        <pic:spPr>
                          <a:xfrm>
                            <a:off x="0" y="0"/>
                            <a:ext cx="495300" cy="495300"/>
                          </a:xfrm>
                          <a:prstGeom prst="rect">
                            <a:avLst/>
                          </a:prstGeom>
                        </pic:spPr>
                      </pic:pic>
                    </a:graphicData>
                  </a:graphic>
                </wp:inline>
              </w:drawing>
            </w:r>
          </w:p>
        </w:tc>
        <w:tc>
          <w:tcPr>
            <w:tcW w:w="2471" w:type="dxa"/>
            <w:shd w:val="clear" w:color="auto" w:fill="FFFFFF" w:themeFill="background1"/>
          </w:tcPr>
          <w:p w14:paraId="3F4CA4F3" w14:textId="22A30BF0" w:rsidR="00F160A9" w:rsidRPr="00381840" w:rsidRDefault="00F6353C" w:rsidP="005478B3">
            <w:pPr>
              <w:spacing w:before="240" w:after="120" w:line="240" w:lineRule="auto"/>
              <w:jc w:val="center"/>
              <w:rPr>
                <w:rFonts w:ascii="Arial Nova Light" w:hAnsi="Arial Nova Light" w:cs="Arial"/>
                <w:b/>
              </w:rPr>
            </w:pPr>
            <w:r>
              <w:rPr>
                <w:rFonts w:ascii="Arial Nova Light" w:hAnsi="Arial Nova Light" w:cs="Arial"/>
                <w:b/>
              </w:rPr>
              <w:t>THEMATIC</w:t>
            </w:r>
            <w:r w:rsidR="00F160A9" w:rsidRPr="00381840">
              <w:rPr>
                <w:rFonts w:ascii="Arial Nova Light" w:hAnsi="Arial Nova Light" w:cs="Arial"/>
                <w:b/>
              </w:rPr>
              <w:t xml:space="preserve"> INQUIRIES</w:t>
            </w:r>
            <w:r>
              <w:rPr>
                <w:rFonts w:ascii="Arial Nova Light" w:hAnsi="Arial Nova Light" w:cs="Arial"/>
                <w:b/>
              </w:rPr>
              <w:t xml:space="preserve"> AND INVESTIGATIONS</w:t>
            </w:r>
          </w:p>
        </w:tc>
        <w:tc>
          <w:tcPr>
            <w:tcW w:w="5364" w:type="dxa"/>
            <w:shd w:val="clear" w:color="auto" w:fill="FFFFFF" w:themeFill="background1"/>
          </w:tcPr>
          <w:p w14:paraId="7A60D1AB" w14:textId="4A26099E" w:rsidR="00F160A9" w:rsidRPr="00381840" w:rsidRDefault="00542077" w:rsidP="005478B3">
            <w:pPr>
              <w:pStyle w:val="ListParagraph"/>
              <w:numPr>
                <w:ilvl w:val="0"/>
                <w:numId w:val="1"/>
              </w:numPr>
              <w:autoSpaceDE w:val="0"/>
              <w:autoSpaceDN w:val="0"/>
              <w:adjustRightInd w:val="0"/>
              <w:spacing w:before="60" w:after="60" w:line="240" w:lineRule="auto"/>
              <w:ind w:left="306" w:hanging="357"/>
              <w:contextualSpacing w:val="0"/>
              <w:rPr>
                <w:rFonts w:ascii="Arial Nova Light" w:hAnsi="Arial Nova Light" w:cs="Arial"/>
                <w:sz w:val="20"/>
                <w:szCs w:val="20"/>
                <w:lang w:val="en-NZ"/>
              </w:rPr>
            </w:pPr>
            <w:r>
              <w:rPr>
                <w:rFonts w:ascii="Arial Nova Light" w:hAnsi="Arial Nova Light" w:cs="Arial"/>
                <w:sz w:val="20"/>
                <w:szCs w:val="20"/>
              </w:rPr>
              <w:t>C</w:t>
            </w:r>
            <w:r w:rsidR="0098413C" w:rsidRPr="00381840">
              <w:rPr>
                <w:rFonts w:ascii="Arial Nova Light" w:hAnsi="Arial Nova Light" w:cs="Arial"/>
                <w:sz w:val="20"/>
                <w:szCs w:val="20"/>
              </w:rPr>
              <w:t>onducts</w:t>
            </w:r>
            <w:r w:rsidR="00B559FC">
              <w:rPr>
                <w:rFonts w:ascii="Arial Nova Light" w:hAnsi="Arial Nova Light" w:cs="Arial"/>
                <w:sz w:val="20"/>
                <w:szCs w:val="20"/>
              </w:rPr>
              <w:t xml:space="preserve"> thematic</w:t>
            </w:r>
            <w:r w:rsidR="00F160A9" w:rsidRPr="00381840">
              <w:rPr>
                <w:rFonts w:ascii="Arial Nova Light" w:hAnsi="Arial Nova Light" w:cs="Arial"/>
                <w:sz w:val="20"/>
                <w:szCs w:val="20"/>
              </w:rPr>
              <w:t xml:space="preserve"> inquir</w:t>
            </w:r>
            <w:r w:rsidR="0098413C" w:rsidRPr="00381840">
              <w:rPr>
                <w:rFonts w:ascii="Arial Nova Light" w:hAnsi="Arial Nova Light" w:cs="Arial"/>
                <w:sz w:val="20"/>
                <w:szCs w:val="20"/>
              </w:rPr>
              <w:t>ies</w:t>
            </w:r>
            <w:r w:rsidR="00F160A9" w:rsidRPr="00381840">
              <w:rPr>
                <w:rFonts w:ascii="Arial Nova Light" w:hAnsi="Arial Nova Light" w:cs="Arial"/>
                <w:sz w:val="20"/>
                <w:szCs w:val="20"/>
              </w:rPr>
              <w:t xml:space="preserve"> </w:t>
            </w:r>
            <w:r w:rsidR="0098413C" w:rsidRPr="00381840">
              <w:rPr>
                <w:rFonts w:ascii="Arial Nova Light" w:hAnsi="Arial Nova Light" w:cs="Arial"/>
                <w:sz w:val="20"/>
                <w:szCs w:val="20"/>
              </w:rPr>
              <w:t xml:space="preserve">on </w:t>
            </w:r>
            <w:r w:rsidR="00F160A9" w:rsidRPr="00381840">
              <w:rPr>
                <w:rFonts w:ascii="Arial Nova Light" w:hAnsi="Arial Nova Light" w:cs="Arial"/>
                <w:sz w:val="20"/>
                <w:szCs w:val="20"/>
              </w:rPr>
              <w:t xml:space="preserve">gender-based </w:t>
            </w:r>
            <w:r>
              <w:rPr>
                <w:rFonts w:ascii="Arial Nova Light" w:hAnsi="Arial Nova Light" w:cs="Arial"/>
                <w:sz w:val="20"/>
                <w:szCs w:val="20"/>
              </w:rPr>
              <w:t xml:space="preserve">human rights </w:t>
            </w:r>
            <w:r w:rsidR="00F160A9" w:rsidRPr="00381840">
              <w:rPr>
                <w:rFonts w:ascii="Arial Nova Light" w:hAnsi="Arial Nova Light" w:cs="Arial"/>
                <w:sz w:val="20"/>
                <w:szCs w:val="20"/>
              </w:rPr>
              <w:t>violation</w:t>
            </w:r>
            <w:r w:rsidR="0098413C" w:rsidRPr="00381840">
              <w:rPr>
                <w:rFonts w:ascii="Arial Nova Light" w:hAnsi="Arial Nova Light" w:cs="Arial"/>
                <w:sz w:val="20"/>
                <w:szCs w:val="20"/>
              </w:rPr>
              <w:t>s</w:t>
            </w:r>
            <w:r w:rsidR="00F160A9" w:rsidRPr="00381840">
              <w:rPr>
                <w:rFonts w:ascii="Arial Nova Light" w:hAnsi="Arial Nova Light" w:cs="Arial"/>
                <w:sz w:val="20"/>
                <w:szCs w:val="20"/>
              </w:rPr>
              <w:t>.</w:t>
            </w:r>
          </w:p>
          <w:p w14:paraId="6F5893B1" w14:textId="304BDE39" w:rsidR="00F160A9" w:rsidRPr="00381840" w:rsidRDefault="00542077" w:rsidP="005478B3">
            <w:pPr>
              <w:pStyle w:val="ListParagraph"/>
              <w:numPr>
                <w:ilvl w:val="0"/>
                <w:numId w:val="1"/>
              </w:numPr>
              <w:autoSpaceDE w:val="0"/>
              <w:autoSpaceDN w:val="0"/>
              <w:adjustRightInd w:val="0"/>
              <w:spacing w:before="60" w:after="60" w:line="240" w:lineRule="auto"/>
              <w:ind w:left="306" w:hanging="357"/>
              <w:contextualSpacing w:val="0"/>
              <w:rPr>
                <w:rFonts w:ascii="Arial Nova Light" w:hAnsi="Arial Nova Light" w:cs="Arial"/>
                <w:sz w:val="20"/>
                <w:szCs w:val="20"/>
                <w:lang w:val="en-NZ"/>
              </w:rPr>
            </w:pPr>
            <w:r>
              <w:rPr>
                <w:rFonts w:ascii="Arial Nova Light" w:hAnsi="Arial Nova Light" w:cs="Arial"/>
                <w:sz w:val="20"/>
                <w:szCs w:val="20"/>
              </w:rPr>
              <w:t>A</w:t>
            </w:r>
            <w:r w:rsidR="00F160A9" w:rsidRPr="00381840">
              <w:rPr>
                <w:rFonts w:ascii="Arial Nova Light" w:hAnsi="Arial Nova Light" w:cs="Arial"/>
                <w:sz w:val="20"/>
                <w:szCs w:val="20"/>
              </w:rPr>
              <w:t>pplie</w:t>
            </w:r>
            <w:r w:rsidR="004A1CC9" w:rsidRPr="00381840">
              <w:rPr>
                <w:rFonts w:ascii="Arial Nova Light" w:hAnsi="Arial Nova Light" w:cs="Arial"/>
                <w:sz w:val="20"/>
                <w:szCs w:val="20"/>
              </w:rPr>
              <w:t>s a gender lens</w:t>
            </w:r>
            <w:r w:rsidR="000E6780">
              <w:rPr>
                <w:rFonts w:ascii="Arial Nova Light" w:hAnsi="Arial Nova Light" w:cs="Arial"/>
                <w:sz w:val="20"/>
                <w:szCs w:val="20"/>
              </w:rPr>
              <w:t xml:space="preserve"> to</w:t>
            </w:r>
            <w:r w:rsidR="00F160A9" w:rsidRPr="00381840">
              <w:rPr>
                <w:rFonts w:ascii="Arial Nova Light" w:hAnsi="Arial Nova Light" w:cs="Arial"/>
                <w:sz w:val="20"/>
                <w:szCs w:val="20"/>
              </w:rPr>
              <w:t xml:space="preserve"> all inquiries.</w:t>
            </w:r>
          </w:p>
          <w:p w14:paraId="3426CFD5" w14:textId="6998F2CB" w:rsidR="00F160A9" w:rsidRPr="00381840" w:rsidRDefault="00542077" w:rsidP="005478B3">
            <w:pPr>
              <w:pStyle w:val="ListParagraph"/>
              <w:numPr>
                <w:ilvl w:val="0"/>
                <w:numId w:val="1"/>
              </w:numPr>
              <w:autoSpaceDE w:val="0"/>
              <w:autoSpaceDN w:val="0"/>
              <w:adjustRightInd w:val="0"/>
              <w:spacing w:before="60" w:after="60" w:line="240" w:lineRule="auto"/>
              <w:ind w:left="306" w:hanging="357"/>
              <w:contextualSpacing w:val="0"/>
              <w:rPr>
                <w:rFonts w:ascii="Arial Nova Light" w:hAnsi="Arial Nova Light" w:cs="Arial"/>
                <w:sz w:val="20"/>
                <w:szCs w:val="20"/>
                <w:lang w:val="en-NZ"/>
              </w:rPr>
            </w:pPr>
            <w:r>
              <w:rPr>
                <w:rFonts w:ascii="Arial Nova Light" w:hAnsi="Arial Nova Light" w:cs="Arial"/>
                <w:sz w:val="20"/>
                <w:szCs w:val="20"/>
              </w:rPr>
              <w:t>H</w:t>
            </w:r>
            <w:r w:rsidR="00996030" w:rsidRPr="00381840">
              <w:rPr>
                <w:rFonts w:ascii="Arial Nova Light" w:hAnsi="Arial Nova Light" w:cs="Arial"/>
                <w:sz w:val="20"/>
                <w:szCs w:val="20"/>
              </w:rPr>
              <w:t>as staff and i</w:t>
            </w:r>
            <w:r w:rsidR="00F160A9" w:rsidRPr="00381840">
              <w:rPr>
                <w:rFonts w:ascii="Arial Nova Light" w:hAnsi="Arial Nova Light" w:cs="Arial"/>
                <w:sz w:val="20"/>
                <w:szCs w:val="20"/>
              </w:rPr>
              <w:t xml:space="preserve">nquiry teams </w:t>
            </w:r>
            <w:r w:rsidR="00996030" w:rsidRPr="00381840">
              <w:rPr>
                <w:rFonts w:ascii="Arial Nova Light" w:hAnsi="Arial Nova Light" w:cs="Arial"/>
                <w:sz w:val="20"/>
                <w:szCs w:val="20"/>
              </w:rPr>
              <w:t xml:space="preserve">who are </w:t>
            </w:r>
            <w:r w:rsidR="00F160A9" w:rsidRPr="00381840">
              <w:rPr>
                <w:rFonts w:ascii="Arial Nova Light" w:hAnsi="Arial Nova Light" w:cs="Arial"/>
                <w:sz w:val="20"/>
                <w:szCs w:val="20"/>
              </w:rPr>
              <w:t xml:space="preserve">competent to apply a gender lens to inquiry </w:t>
            </w:r>
            <w:r w:rsidR="000E6780">
              <w:rPr>
                <w:rFonts w:ascii="Arial Nova Light" w:hAnsi="Arial Nova Light" w:cs="Arial"/>
                <w:sz w:val="20"/>
                <w:szCs w:val="20"/>
              </w:rPr>
              <w:t xml:space="preserve">and investigations </w:t>
            </w:r>
            <w:r w:rsidR="00F160A9" w:rsidRPr="00381840">
              <w:rPr>
                <w:rFonts w:ascii="Arial Nova Light" w:hAnsi="Arial Nova Light" w:cs="Arial"/>
                <w:sz w:val="20"/>
                <w:szCs w:val="20"/>
              </w:rPr>
              <w:t>process</w:t>
            </w:r>
            <w:r w:rsidR="000E6780">
              <w:rPr>
                <w:rFonts w:ascii="Arial Nova Light" w:hAnsi="Arial Nova Light" w:cs="Arial"/>
                <w:sz w:val="20"/>
                <w:szCs w:val="20"/>
              </w:rPr>
              <w:t>es</w:t>
            </w:r>
            <w:r w:rsidR="00F160A9" w:rsidRPr="00381840">
              <w:rPr>
                <w:rFonts w:ascii="Arial Nova Light" w:hAnsi="Arial Nova Light" w:cs="Arial"/>
                <w:sz w:val="20"/>
                <w:szCs w:val="20"/>
              </w:rPr>
              <w:t xml:space="preserve">. </w:t>
            </w:r>
          </w:p>
        </w:tc>
      </w:tr>
      <w:tr w:rsidR="00F160A9" w:rsidRPr="00381840" w14:paraId="78EB0F95" w14:textId="77777777" w:rsidTr="00904C4D">
        <w:tc>
          <w:tcPr>
            <w:tcW w:w="9209" w:type="dxa"/>
            <w:gridSpan w:val="3"/>
            <w:tcBorders>
              <w:bottom w:val="single" w:sz="4" w:space="0" w:color="auto"/>
            </w:tcBorders>
            <w:shd w:val="clear" w:color="auto" w:fill="FFFFFF" w:themeFill="background1"/>
          </w:tcPr>
          <w:p w14:paraId="29135754" w14:textId="2BA73787" w:rsidR="00F160A9" w:rsidRPr="00381840" w:rsidRDefault="00F160A9" w:rsidP="005478B3">
            <w:pPr>
              <w:spacing w:before="60" w:after="60" w:line="240" w:lineRule="auto"/>
              <w:ind w:left="-51"/>
              <w:rPr>
                <w:rFonts w:ascii="Arial Nova Light" w:hAnsi="Arial Nova Light" w:cs="Arial"/>
                <w:b/>
                <w:sz w:val="20"/>
                <w:szCs w:val="20"/>
              </w:rPr>
            </w:pPr>
            <w:r w:rsidRPr="00381840">
              <w:rPr>
                <w:rFonts w:ascii="Arial Nova Light" w:hAnsi="Arial Nova Light" w:cs="Arial"/>
                <w:b/>
                <w:sz w:val="20"/>
                <w:szCs w:val="20"/>
              </w:rPr>
              <w:t xml:space="preserve">Possible </w:t>
            </w:r>
            <w:r w:rsidR="00542077">
              <w:rPr>
                <w:rFonts w:ascii="Arial Nova Light" w:hAnsi="Arial Nova Light" w:cs="Arial"/>
                <w:b/>
                <w:sz w:val="20"/>
                <w:szCs w:val="20"/>
              </w:rPr>
              <w:t>a</w:t>
            </w:r>
            <w:r w:rsidRPr="00381840">
              <w:rPr>
                <w:rFonts w:ascii="Arial Nova Light" w:hAnsi="Arial Nova Light" w:cs="Arial"/>
                <w:b/>
                <w:sz w:val="20"/>
                <w:szCs w:val="20"/>
              </w:rPr>
              <w:t>ctions</w:t>
            </w:r>
          </w:p>
          <w:p w14:paraId="23742338" w14:textId="1E3C125A" w:rsidR="00F75109" w:rsidRPr="00F75109" w:rsidRDefault="00F75109" w:rsidP="00830389">
            <w:pPr>
              <w:pStyle w:val="ListParagraph"/>
              <w:numPr>
                <w:ilvl w:val="0"/>
                <w:numId w:val="70"/>
              </w:numPr>
              <w:spacing w:before="60" w:after="60" w:line="240" w:lineRule="auto"/>
              <w:ind w:left="459"/>
              <w:rPr>
                <w:rFonts w:ascii="Arial Nova Light" w:hAnsi="Arial Nova Light" w:cs="Arial"/>
                <w:sz w:val="20"/>
                <w:szCs w:val="20"/>
              </w:rPr>
            </w:pPr>
            <w:r w:rsidRPr="00F75109">
              <w:rPr>
                <w:rFonts w:ascii="Arial Nova Light" w:hAnsi="Arial Nova Light" w:cs="Arial"/>
                <w:sz w:val="20"/>
                <w:szCs w:val="20"/>
              </w:rPr>
              <w:t xml:space="preserve">Use relevant </w:t>
            </w:r>
            <w:r w:rsidRPr="00F75109">
              <w:rPr>
                <w:rFonts w:ascii="Arial Nova Light" w:hAnsi="Arial Nova Light"/>
                <w:sz w:val="20"/>
                <w:szCs w:val="20"/>
              </w:rPr>
              <w:t xml:space="preserve">powers </w:t>
            </w:r>
            <w:r w:rsidR="00723F0F">
              <w:rPr>
                <w:rFonts w:ascii="Arial Nova Light" w:hAnsi="Arial Nova Light"/>
                <w:sz w:val="20"/>
                <w:szCs w:val="20"/>
              </w:rPr>
              <w:t xml:space="preserve">of investigation and inquiry </w:t>
            </w:r>
            <w:r w:rsidRPr="00F75109">
              <w:rPr>
                <w:rFonts w:ascii="Arial Nova Light" w:hAnsi="Arial Nova Light"/>
                <w:sz w:val="20"/>
                <w:szCs w:val="20"/>
              </w:rPr>
              <w:t xml:space="preserve">to undertake </w:t>
            </w:r>
            <w:r w:rsidR="007E3ED5">
              <w:rPr>
                <w:rFonts w:ascii="Arial Nova Light" w:hAnsi="Arial Nova Light"/>
                <w:sz w:val="20"/>
                <w:szCs w:val="20"/>
              </w:rPr>
              <w:t xml:space="preserve">a </w:t>
            </w:r>
            <w:r w:rsidRPr="00F75109">
              <w:rPr>
                <w:rFonts w:ascii="Arial Nova Light" w:hAnsi="Arial Nova Light"/>
                <w:sz w:val="20"/>
                <w:szCs w:val="20"/>
              </w:rPr>
              <w:t>public inquir</w:t>
            </w:r>
            <w:r w:rsidR="007E3ED5">
              <w:rPr>
                <w:rFonts w:ascii="Arial Nova Light" w:hAnsi="Arial Nova Light"/>
                <w:sz w:val="20"/>
                <w:szCs w:val="20"/>
              </w:rPr>
              <w:t>y</w:t>
            </w:r>
            <w:r w:rsidRPr="00F75109">
              <w:rPr>
                <w:rFonts w:ascii="Arial Nova Light" w:hAnsi="Arial Nova Light"/>
                <w:sz w:val="20"/>
                <w:szCs w:val="20"/>
              </w:rPr>
              <w:t xml:space="preserve"> into </w:t>
            </w:r>
            <w:r w:rsidR="00B9156D">
              <w:rPr>
                <w:rFonts w:ascii="Arial Nova Light" w:hAnsi="Arial Nova Light"/>
                <w:sz w:val="20"/>
                <w:szCs w:val="20"/>
              </w:rPr>
              <w:t xml:space="preserve">systemic </w:t>
            </w:r>
            <w:r w:rsidR="00DB41B8">
              <w:rPr>
                <w:rFonts w:ascii="Arial Nova Light" w:hAnsi="Arial Nova Light"/>
                <w:sz w:val="20"/>
                <w:szCs w:val="20"/>
              </w:rPr>
              <w:t>gender-based</w:t>
            </w:r>
            <w:r w:rsidRPr="00F75109">
              <w:rPr>
                <w:rFonts w:ascii="Arial Nova Light" w:hAnsi="Arial Nova Light"/>
                <w:sz w:val="20"/>
                <w:szCs w:val="20"/>
              </w:rPr>
              <w:t xml:space="preserve"> </w:t>
            </w:r>
            <w:r w:rsidR="00542077">
              <w:rPr>
                <w:rFonts w:ascii="Arial Nova Light" w:hAnsi="Arial Nova Light"/>
                <w:sz w:val="20"/>
                <w:szCs w:val="20"/>
              </w:rPr>
              <w:t xml:space="preserve">human rights </w:t>
            </w:r>
            <w:r w:rsidRPr="00F75109">
              <w:rPr>
                <w:rFonts w:ascii="Arial Nova Light" w:hAnsi="Arial Nova Light"/>
                <w:sz w:val="20"/>
                <w:szCs w:val="20"/>
              </w:rPr>
              <w:t>violation</w:t>
            </w:r>
            <w:r w:rsidR="00DB41B8">
              <w:rPr>
                <w:rFonts w:ascii="Arial Nova Light" w:hAnsi="Arial Nova Light"/>
                <w:sz w:val="20"/>
                <w:szCs w:val="20"/>
              </w:rPr>
              <w:t>s</w:t>
            </w:r>
            <w:r w:rsidR="00B9156D">
              <w:rPr>
                <w:rFonts w:ascii="Arial Nova Light" w:hAnsi="Arial Nova Light"/>
                <w:sz w:val="20"/>
                <w:szCs w:val="20"/>
              </w:rPr>
              <w:t>.</w:t>
            </w:r>
          </w:p>
          <w:p w14:paraId="72EFE9D9" w14:textId="35C678A1" w:rsidR="00F160A9" w:rsidRPr="00DB41B8" w:rsidRDefault="00D54DCF" w:rsidP="00830389">
            <w:pPr>
              <w:pStyle w:val="ListParagraph"/>
              <w:numPr>
                <w:ilvl w:val="0"/>
                <w:numId w:val="70"/>
              </w:numPr>
              <w:spacing w:before="60" w:after="60" w:line="240" w:lineRule="auto"/>
              <w:ind w:left="453" w:hanging="357"/>
              <w:contextualSpacing w:val="0"/>
              <w:rPr>
                <w:rFonts w:ascii="Arial Nova Light" w:hAnsi="Arial Nova Light" w:cs="Arial"/>
                <w:sz w:val="20"/>
                <w:szCs w:val="20"/>
              </w:rPr>
            </w:pPr>
            <w:r>
              <w:rPr>
                <w:rFonts w:ascii="Arial Nova Light" w:hAnsi="Arial Nova Light" w:cs="Arial"/>
                <w:sz w:val="20"/>
                <w:szCs w:val="20"/>
              </w:rPr>
              <w:t>Ensure the i</w:t>
            </w:r>
            <w:r w:rsidR="00F75109" w:rsidRPr="00F75109">
              <w:rPr>
                <w:rFonts w:ascii="Arial Nova Light" w:hAnsi="Arial Nova Light" w:cs="Arial"/>
                <w:sz w:val="20"/>
                <w:szCs w:val="20"/>
              </w:rPr>
              <w:t>nclu</w:t>
            </w:r>
            <w:r>
              <w:rPr>
                <w:rFonts w:ascii="Arial Nova Light" w:hAnsi="Arial Nova Light" w:cs="Arial"/>
                <w:sz w:val="20"/>
                <w:szCs w:val="20"/>
              </w:rPr>
              <w:t xml:space="preserve">sion of </w:t>
            </w:r>
            <w:r w:rsidR="00F75109" w:rsidRPr="00F75109">
              <w:rPr>
                <w:rFonts w:ascii="Arial Nova Light" w:hAnsi="Arial Nova Light" w:cs="Arial"/>
                <w:sz w:val="20"/>
                <w:szCs w:val="20"/>
              </w:rPr>
              <w:t>a</w:t>
            </w:r>
            <w:r w:rsidR="0007701E">
              <w:rPr>
                <w:rFonts w:ascii="Arial Nova Light" w:hAnsi="Arial Nova Light" w:cs="Arial"/>
                <w:sz w:val="20"/>
                <w:szCs w:val="20"/>
              </w:rPr>
              <w:t>ppropriate</w:t>
            </w:r>
            <w:r w:rsidR="00F75109" w:rsidRPr="00F75109">
              <w:rPr>
                <w:rFonts w:ascii="Arial Nova Light" w:hAnsi="Arial Nova Light" w:cs="Arial"/>
                <w:sz w:val="20"/>
                <w:szCs w:val="20"/>
              </w:rPr>
              <w:t xml:space="preserve"> gender </w:t>
            </w:r>
            <w:r w:rsidR="0007701E">
              <w:rPr>
                <w:rFonts w:ascii="Arial Nova Light" w:hAnsi="Arial Nova Light" w:cs="Arial"/>
                <w:sz w:val="20"/>
                <w:szCs w:val="20"/>
              </w:rPr>
              <w:t xml:space="preserve">considerations </w:t>
            </w:r>
            <w:r>
              <w:rPr>
                <w:rFonts w:ascii="Arial Nova Light" w:hAnsi="Arial Nova Light" w:cs="Arial"/>
                <w:sz w:val="20"/>
                <w:szCs w:val="20"/>
              </w:rPr>
              <w:t xml:space="preserve">in </w:t>
            </w:r>
            <w:r w:rsidR="0007701E">
              <w:rPr>
                <w:rFonts w:ascii="Arial Nova Light" w:hAnsi="Arial Nova Light" w:cs="Arial"/>
                <w:sz w:val="20"/>
                <w:szCs w:val="20"/>
              </w:rPr>
              <w:t>non-gender focused inquiries.</w:t>
            </w:r>
          </w:p>
        </w:tc>
      </w:tr>
    </w:tbl>
    <w:p w14:paraId="67EF5DFC" w14:textId="5A96AA56" w:rsidR="006D315E" w:rsidRPr="00381840" w:rsidRDefault="006D315E" w:rsidP="005478B3">
      <w:pPr>
        <w:spacing w:before="120" w:after="120" w:line="240" w:lineRule="auto"/>
        <w:rPr>
          <w:rFonts w:ascii="Arial Nova Light" w:hAnsi="Arial Nova Light" w:cs="Arial"/>
          <w:color w:val="2E74B5" w:themeColor="accent5" w:themeShade="BF"/>
          <w:sz w:val="28"/>
          <w:szCs w:val="28"/>
        </w:rPr>
      </w:pPr>
    </w:p>
    <w:tbl>
      <w:tblPr>
        <w:tblStyle w:val="TableGrid"/>
        <w:tblW w:w="9209" w:type="dxa"/>
        <w:tblLook w:val="04A0" w:firstRow="1" w:lastRow="0" w:firstColumn="1" w:lastColumn="0" w:noHBand="0" w:noVBand="1"/>
      </w:tblPr>
      <w:tblGrid>
        <w:gridCol w:w="1374"/>
        <w:gridCol w:w="2471"/>
        <w:gridCol w:w="5364"/>
      </w:tblGrid>
      <w:tr w:rsidR="00F160A9" w:rsidRPr="00381840" w14:paraId="486C6C16" w14:textId="77777777" w:rsidTr="00D7068C">
        <w:trPr>
          <w:trHeight w:val="520"/>
        </w:trPr>
        <w:tc>
          <w:tcPr>
            <w:tcW w:w="3845" w:type="dxa"/>
            <w:gridSpan w:val="2"/>
            <w:shd w:val="clear" w:color="auto" w:fill="B4C6E7" w:themeFill="accent1" w:themeFillTint="66"/>
          </w:tcPr>
          <w:p w14:paraId="1A8A264F" w14:textId="77777777" w:rsidR="00F160A9" w:rsidRPr="00381840" w:rsidRDefault="00F160A9" w:rsidP="005478B3">
            <w:pPr>
              <w:spacing w:before="120" w:after="120" w:line="240" w:lineRule="auto"/>
              <w:jc w:val="center"/>
              <w:rPr>
                <w:rFonts w:ascii="Arial Nova Light" w:eastAsia="Times New Roman" w:hAnsi="Arial Nova Light" w:cs="Arial"/>
                <w:b/>
                <w:color w:val="000000"/>
                <w:sz w:val="24"/>
                <w:szCs w:val="24"/>
                <w:lang w:val="en-NZ" w:eastAsia="en-NZ"/>
              </w:rPr>
            </w:pPr>
            <w:r w:rsidRPr="00381840">
              <w:rPr>
                <w:rFonts w:ascii="Arial Nova Light" w:eastAsia="Times New Roman" w:hAnsi="Arial Nova Light" w:cs="Arial"/>
                <w:b/>
                <w:color w:val="000000"/>
                <w:sz w:val="24"/>
                <w:szCs w:val="24"/>
                <w:lang w:val="en-NZ" w:eastAsia="en-NZ"/>
              </w:rPr>
              <w:t>External work</w:t>
            </w:r>
          </w:p>
        </w:tc>
        <w:tc>
          <w:tcPr>
            <w:tcW w:w="5364" w:type="dxa"/>
            <w:shd w:val="clear" w:color="auto" w:fill="B4C6E7" w:themeFill="accent1" w:themeFillTint="66"/>
          </w:tcPr>
          <w:p w14:paraId="40EC685C" w14:textId="224C800F" w:rsidR="00F160A9" w:rsidRPr="00381840" w:rsidRDefault="00F160A9" w:rsidP="005478B3">
            <w:pPr>
              <w:pStyle w:val="ListParagraph"/>
              <w:spacing w:before="120" w:after="120" w:line="240" w:lineRule="auto"/>
              <w:ind w:left="0"/>
              <w:contextualSpacing w:val="0"/>
              <w:jc w:val="center"/>
              <w:rPr>
                <w:rFonts w:ascii="Arial Nova Light" w:hAnsi="Arial Nova Light" w:cs="Arial"/>
              </w:rPr>
            </w:pPr>
            <w:r w:rsidRPr="00381840">
              <w:rPr>
                <w:rFonts w:ascii="Arial Nova Light" w:eastAsia="Times New Roman" w:hAnsi="Arial Nova Light" w:cs="Arial"/>
                <w:b/>
                <w:color w:val="000000"/>
                <w:sz w:val="24"/>
                <w:szCs w:val="24"/>
                <w:lang w:val="en-NZ" w:eastAsia="en-NZ"/>
              </w:rPr>
              <w:t xml:space="preserve">A </w:t>
            </w:r>
            <w:r w:rsidR="00542077">
              <w:rPr>
                <w:rFonts w:ascii="Arial Nova Light" w:eastAsia="Times New Roman" w:hAnsi="Arial Nova Light" w:cs="Arial"/>
                <w:b/>
                <w:color w:val="000000"/>
                <w:sz w:val="24"/>
                <w:szCs w:val="24"/>
                <w:lang w:val="en-NZ" w:eastAsia="en-NZ"/>
              </w:rPr>
              <w:t>g</w:t>
            </w:r>
            <w:r w:rsidRPr="00381840">
              <w:rPr>
                <w:rFonts w:ascii="Arial Nova Light" w:eastAsia="Times New Roman" w:hAnsi="Arial Nova Light" w:cs="Arial"/>
                <w:b/>
                <w:color w:val="000000"/>
                <w:sz w:val="24"/>
                <w:szCs w:val="24"/>
                <w:lang w:val="en-NZ" w:eastAsia="en-NZ"/>
              </w:rPr>
              <w:t xml:space="preserve">ender </w:t>
            </w:r>
            <w:r w:rsidR="00542077">
              <w:rPr>
                <w:rFonts w:ascii="Arial Nova Light" w:eastAsia="Times New Roman" w:hAnsi="Arial Nova Light" w:cs="Arial"/>
                <w:b/>
                <w:color w:val="000000"/>
                <w:sz w:val="24"/>
                <w:szCs w:val="24"/>
                <w:lang w:val="en-NZ" w:eastAsia="en-NZ"/>
              </w:rPr>
              <w:t>m</w:t>
            </w:r>
            <w:r w:rsidRPr="00381840">
              <w:rPr>
                <w:rFonts w:ascii="Arial Nova Light" w:eastAsia="Times New Roman" w:hAnsi="Arial Nova Light" w:cs="Arial"/>
                <w:b/>
                <w:color w:val="000000"/>
                <w:sz w:val="24"/>
                <w:szCs w:val="24"/>
                <w:lang w:val="en-NZ" w:eastAsia="en-NZ"/>
              </w:rPr>
              <w:t xml:space="preserve">ainstreamed NHRI </w:t>
            </w:r>
            <w:r w:rsidR="00053B22" w:rsidRPr="00381840">
              <w:rPr>
                <w:rFonts w:ascii="Arial Nova Light" w:eastAsia="Times New Roman" w:hAnsi="Arial Nova Light" w:cs="Arial"/>
                <w:b/>
                <w:color w:val="000000"/>
                <w:sz w:val="24"/>
                <w:szCs w:val="24"/>
                <w:lang w:val="en-NZ" w:eastAsia="en-NZ"/>
              </w:rPr>
              <w:t>…</w:t>
            </w:r>
          </w:p>
        </w:tc>
      </w:tr>
      <w:tr w:rsidR="00F160A9" w:rsidRPr="00381840" w14:paraId="7AC92D75" w14:textId="77777777" w:rsidTr="00904C4D">
        <w:tc>
          <w:tcPr>
            <w:tcW w:w="1374" w:type="dxa"/>
            <w:shd w:val="clear" w:color="auto" w:fill="FFFFFF" w:themeFill="background1"/>
          </w:tcPr>
          <w:p w14:paraId="027B5998" w14:textId="77777777" w:rsidR="00F160A9" w:rsidRPr="00381840" w:rsidRDefault="00F160A9" w:rsidP="005478B3">
            <w:pPr>
              <w:spacing w:before="120" w:after="120" w:line="240" w:lineRule="auto"/>
              <w:jc w:val="center"/>
              <w:rPr>
                <w:rFonts w:ascii="Arial Nova Light" w:hAnsi="Arial Nova Light" w:cs="Arial"/>
                <w:noProof/>
                <w:lang w:val="en-NZ" w:eastAsia="en-NZ"/>
              </w:rPr>
            </w:pPr>
            <w:r w:rsidRPr="00381840">
              <w:rPr>
                <w:rFonts w:ascii="Arial Nova Light" w:hAnsi="Arial Nova Light" w:cs="Arial"/>
                <w:noProof/>
              </w:rPr>
              <w:drawing>
                <wp:inline distT="0" distB="0" distL="0" distR="0" wp14:anchorId="3557F896" wp14:editId="0AE85B53">
                  <wp:extent cx="693420" cy="693420"/>
                  <wp:effectExtent l="0" t="0" r="0" b="0"/>
                  <wp:docPr id="32" name="Graphic 32" descr="Earth globe: Asia and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arthGlobeAsiaAustralia.svg"/>
                          <pic:cNvPicPr/>
                        </pic:nvPicPr>
                        <pic:blipFill>
                          <a:blip r:embed="rId143">
                            <a:extLst>
                              <a:ext uri="{28A0092B-C50C-407E-A947-70E740481C1C}">
                                <a14:useLocalDpi xmlns:a14="http://schemas.microsoft.com/office/drawing/2010/main" val="0"/>
                              </a:ext>
                              <a:ext uri="{96DAC541-7B7A-43D3-8B79-37D633B846F1}">
                                <asvg:svgBlip xmlns:asvg="http://schemas.microsoft.com/office/drawing/2016/SVG/main" r:embed="rId144"/>
                              </a:ext>
                            </a:extLst>
                          </a:blip>
                          <a:stretch>
                            <a:fillRect/>
                          </a:stretch>
                        </pic:blipFill>
                        <pic:spPr>
                          <a:xfrm>
                            <a:off x="0" y="0"/>
                            <a:ext cx="693420" cy="693420"/>
                          </a:xfrm>
                          <a:prstGeom prst="rect">
                            <a:avLst/>
                          </a:prstGeom>
                        </pic:spPr>
                      </pic:pic>
                    </a:graphicData>
                  </a:graphic>
                </wp:inline>
              </w:drawing>
            </w:r>
          </w:p>
        </w:tc>
        <w:tc>
          <w:tcPr>
            <w:tcW w:w="2471" w:type="dxa"/>
            <w:shd w:val="clear" w:color="auto" w:fill="auto"/>
          </w:tcPr>
          <w:p w14:paraId="5128C847" w14:textId="35FCF56C" w:rsidR="00F160A9" w:rsidRPr="00381840" w:rsidRDefault="00F160A9" w:rsidP="005478B3">
            <w:pPr>
              <w:spacing w:before="240" w:after="60" w:line="240" w:lineRule="auto"/>
              <w:jc w:val="center"/>
              <w:rPr>
                <w:rFonts w:ascii="Arial Nova Light" w:hAnsi="Arial Nova Light" w:cs="Arial"/>
                <w:b/>
              </w:rPr>
            </w:pPr>
            <w:r w:rsidRPr="00381840">
              <w:rPr>
                <w:rFonts w:ascii="Arial Nova Light" w:hAnsi="Arial Nova Light" w:cs="Arial"/>
                <w:b/>
              </w:rPr>
              <w:t>ENGAGEMENT</w:t>
            </w:r>
            <w:r w:rsidR="00A34D0F">
              <w:rPr>
                <w:rFonts w:ascii="Arial Nova Light" w:hAnsi="Arial Nova Light" w:cs="Arial"/>
                <w:b/>
              </w:rPr>
              <w:t xml:space="preserve"> WITH INTERNATIONAL HUMAN RIGHTS MECHANISMS</w:t>
            </w:r>
          </w:p>
        </w:tc>
        <w:tc>
          <w:tcPr>
            <w:tcW w:w="5364" w:type="dxa"/>
            <w:shd w:val="clear" w:color="auto" w:fill="auto"/>
          </w:tcPr>
          <w:p w14:paraId="71794B70" w14:textId="5A1A6273" w:rsidR="00CD3829" w:rsidRDefault="00542077" w:rsidP="0039575D">
            <w:pPr>
              <w:pStyle w:val="ListParagraph"/>
              <w:numPr>
                <w:ilvl w:val="0"/>
                <w:numId w:val="2"/>
              </w:numPr>
              <w:spacing w:before="60" w:after="60" w:line="240" w:lineRule="auto"/>
              <w:ind w:left="293" w:hanging="284"/>
              <w:contextualSpacing w:val="0"/>
              <w:rPr>
                <w:rFonts w:ascii="Arial Nova Light" w:eastAsia="Times New Roman" w:hAnsi="Arial Nova Light" w:cs="Arial"/>
                <w:sz w:val="20"/>
                <w:szCs w:val="20"/>
                <w:lang w:val="en-NZ" w:eastAsia="en-NZ"/>
              </w:rPr>
            </w:pPr>
            <w:r>
              <w:rPr>
                <w:rFonts w:ascii="Arial Nova Light" w:eastAsia="Times New Roman" w:hAnsi="Arial Nova Light" w:cs="Arial"/>
                <w:sz w:val="20"/>
                <w:szCs w:val="20"/>
                <w:lang w:val="en-NZ" w:eastAsia="en-NZ"/>
              </w:rPr>
              <w:t>P</w:t>
            </w:r>
            <w:r w:rsidR="00CD3829" w:rsidRPr="001F676A">
              <w:rPr>
                <w:rFonts w:ascii="Arial Nova Light" w:eastAsia="Times New Roman" w:hAnsi="Arial Nova Light" w:cs="Arial"/>
                <w:sz w:val="20"/>
                <w:szCs w:val="20"/>
                <w:lang w:val="en-NZ" w:eastAsia="en-NZ"/>
              </w:rPr>
              <w:t xml:space="preserve">rioritises and adequately resources monitoring </w:t>
            </w:r>
            <w:r w:rsidR="00CD3829">
              <w:rPr>
                <w:rFonts w:ascii="Arial Nova Light" w:eastAsia="Times New Roman" w:hAnsi="Arial Nova Light" w:cs="Arial"/>
                <w:sz w:val="20"/>
                <w:szCs w:val="20"/>
                <w:lang w:val="en-NZ" w:eastAsia="en-NZ"/>
              </w:rPr>
              <w:t>and reporting o</w:t>
            </w:r>
            <w:r>
              <w:rPr>
                <w:rFonts w:ascii="Arial Nova Light" w:eastAsia="Times New Roman" w:hAnsi="Arial Nova Light" w:cs="Arial"/>
                <w:sz w:val="20"/>
                <w:szCs w:val="20"/>
                <w:lang w:val="en-NZ" w:eastAsia="en-NZ"/>
              </w:rPr>
              <w:t>n the</w:t>
            </w:r>
            <w:r w:rsidR="00CD3829">
              <w:rPr>
                <w:rFonts w:ascii="Arial Nova Light" w:eastAsia="Times New Roman" w:hAnsi="Arial Nova Light" w:cs="Arial"/>
                <w:sz w:val="20"/>
                <w:szCs w:val="20"/>
                <w:lang w:val="en-NZ" w:eastAsia="en-NZ"/>
              </w:rPr>
              <w:t xml:space="preserve"> State</w:t>
            </w:r>
            <w:r>
              <w:rPr>
                <w:rFonts w:ascii="Arial Nova Light" w:eastAsia="Times New Roman" w:hAnsi="Arial Nova Light" w:cs="Arial"/>
                <w:sz w:val="20"/>
                <w:szCs w:val="20"/>
                <w:lang w:val="en-NZ" w:eastAsia="en-NZ"/>
              </w:rPr>
              <w:t>’s</w:t>
            </w:r>
            <w:r w:rsidR="00CD3829">
              <w:rPr>
                <w:rFonts w:ascii="Arial Nova Light" w:eastAsia="Times New Roman" w:hAnsi="Arial Nova Light" w:cs="Arial"/>
                <w:sz w:val="20"/>
                <w:szCs w:val="20"/>
                <w:lang w:val="en-NZ" w:eastAsia="en-NZ"/>
              </w:rPr>
              <w:t xml:space="preserve"> </w:t>
            </w:r>
            <w:r>
              <w:rPr>
                <w:rFonts w:ascii="Arial Nova Light" w:eastAsia="Times New Roman" w:hAnsi="Arial Nova Light" w:cs="Arial"/>
                <w:sz w:val="20"/>
                <w:szCs w:val="20"/>
                <w:lang w:val="en-NZ" w:eastAsia="en-NZ"/>
              </w:rPr>
              <w:t>performance of human rights commitments under</w:t>
            </w:r>
            <w:r w:rsidR="00FD32F2">
              <w:rPr>
                <w:rFonts w:ascii="Arial Nova Light" w:eastAsia="Times New Roman" w:hAnsi="Arial Nova Light" w:cs="Arial"/>
                <w:sz w:val="20"/>
                <w:szCs w:val="20"/>
                <w:lang w:val="en-NZ" w:eastAsia="en-NZ"/>
              </w:rPr>
              <w:t xml:space="preserve"> </w:t>
            </w:r>
            <w:r w:rsidR="00CD3829" w:rsidRPr="001F676A">
              <w:rPr>
                <w:rFonts w:ascii="Arial Nova Light" w:eastAsia="Times New Roman" w:hAnsi="Arial Nova Light" w:cs="Arial"/>
                <w:sz w:val="20"/>
                <w:szCs w:val="20"/>
                <w:lang w:val="en-NZ" w:eastAsia="en-NZ"/>
              </w:rPr>
              <w:t>CEDAW</w:t>
            </w:r>
            <w:r w:rsidR="00CD3829">
              <w:rPr>
                <w:rFonts w:ascii="Arial Nova Light" w:eastAsia="Times New Roman" w:hAnsi="Arial Nova Light" w:cs="Arial"/>
                <w:sz w:val="20"/>
                <w:szCs w:val="20"/>
                <w:lang w:val="en-NZ" w:eastAsia="en-NZ"/>
              </w:rPr>
              <w:t>.</w:t>
            </w:r>
          </w:p>
          <w:p w14:paraId="3C0512C3" w14:textId="081527C5" w:rsidR="00053B22" w:rsidRPr="00381840" w:rsidRDefault="00542077" w:rsidP="0039575D">
            <w:pPr>
              <w:pStyle w:val="ListParagraph"/>
              <w:numPr>
                <w:ilvl w:val="0"/>
                <w:numId w:val="2"/>
              </w:numPr>
              <w:autoSpaceDE w:val="0"/>
              <w:autoSpaceDN w:val="0"/>
              <w:adjustRightInd w:val="0"/>
              <w:spacing w:before="60" w:after="60" w:line="240" w:lineRule="auto"/>
              <w:ind w:left="293" w:hanging="284"/>
              <w:contextualSpacing w:val="0"/>
              <w:rPr>
                <w:rFonts w:ascii="Arial Nova Light" w:hAnsi="Arial Nova Light" w:cs="Arial"/>
                <w:sz w:val="20"/>
                <w:szCs w:val="20"/>
                <w:lang w:val="en-NZ"/>
              </w:rPr>
            </w:pPr>
            <w:r>
              <w:rPr>
                <w:rFonts w:ascii="Arial Nova Light" w:hAnsi="Arial Nova Light" w:cs="Arial"/>
                <w:sz w:val="20"/>
                <w:szCs w:val="20"/>
                <w:lang w:val="en-NZ"/>
              </w:rPr>
              <w:t>I</w:t>
            </w:r>
            <w:r w:rsidR="00053B22" w:rsidRPr="00381840">
              <w:rPr>
                <w:rFonts w:ascii="Arial Nova Light" w:hAnsi="Arial Nova Light" w:cs="Arial"/>
                <w:sz w:val="20"/>
                <w:szCs w:val="20"/>
                <w:lang w:val="en-NZ"/>
              </w:rPr>
              <w:t>ncludes g</w:t>
            </w:r>
            <w:r w:rsidR="00F160A9" w:rsidRPr="00381840">
              <w:rPr>
                <w:rFonts w:ascii="Arial Nova Light" w:hAnsi="Arial Nova Light" w:cs="Arial"/>
                <w:sz w:val="20"/>
                <w:szCs w:val="20"/>
                <w:lang w:val="en-NZ"/>
              </w:rPr>
              <w:t xml:space="preserve">ender </w:t>
            </w:r>
            <w:r w:rsidR="00F41EA7" w:rsidRPr="00381840">
              <w:rPr>
                <w:rFonts w:ascii="Arial Nova Light" w:hAnsi="Arial Nova Light" w:cs="Arial"/>
                <w:sz w:val="20"/>
                <w:szCs w:val="20"/>
                <w:lang w:val="en-NZ"/>
              </w:rPr>
              <w:t xml:space="preserve">considerations </w:t>
            </w:r>
            <w:r w:rsidR="00F160A9" w:rsidRPr="00381840">
              <w:rPr>
                <w:rFonts w:ascii="Arial Nova Light" w:hAnsi="Arial Nova Light" w:cs="Arial"/>
                <w:sz w:val="20"/>
                <w:szCs w:val="20"/>
                <w:lang w:val="en-NZ"/>
              </w:rPr>
              <w:t xml:space="preserve">in </w:t>
            </w:r>
            <w:r>
              <w:rPr>
                <w:rFonts w:ascii="Arial Nova Light" w:hAnsi="Arial Nova Light" w:cs="Arial"/>
                <w:sz w:val="20"/>
                <w:szCs w:val="20"/>
                <w:lang w:val="en-NZ"/>
              </w:rPr>
              <w:t>its monitoring and reporting to UN human rights</w:t>
            </w:r>
            <w:r w:rsidRPr="00381840">
              <w:rPr>
                <w:rFonts w:ascii="Arial Nova Light" w:hAnsi="Arial Nova Light" w:cs="Arial"/>
                <w:sz w:val="20"/>
                <w:szCs w:val="20"/>
                <w:lang w:val="en-NZ"/>
              </w:rPr>
              <w:t xml:space="preserve"> </w:t>
            </w:r>
            <w:r w:rsidR="00F160A9" w:rsidRPr="00381840">
              <w:rPr>
                <w:rFonts w:ascii="Arial Nova Light" w:hAnsi="Arial Nova Light" w:cs="Arial"/>
                <w:sz w:val="20"/>
                <w:szCs w:val="20"/>
                <w:lang w:val="en-NZ"/>
              </w:rPr>
              <w:t>treaty bod</w:t>
            </w:r>
            <w:r>
              <w:rPr>
                <w:rFonts w:ascii="Arial Nova Light" w:hAnsi="Arial Nova Light" w:cs="Arial"/>
                <w:sz w:val="20"/>
                <w:szCs w:val="20"/>
                <w:lang w:val="en-NZ"/>
              </w:rPr>
              <w:t xml:space="preserve">ies and other human rights </w:t>
            </w:r>
            <w:r w:rsidR="003D6147" w:rsidRPr="00381840">
              <w:rPr>
                <w:rFonts w:ascii="Arial Nova Light" w:hAnsi="Arial Nova Light" w:cs="Arial"/>
                <w:sz w:val="20"/>
                <w:szCs w:val="20"/>
                <w:lang w:val="en-NZ"/>
              </w:rPr>
              <w:t>mechanism</w:t>
            </w:r>
            <w:r>
              <w:rPr>
                <w:rFonts w:ascii="Arial Nova Light" w:hAnsi="Arial Nova Light" w:cs="Arial"/>
                <w:sz w:val="20"/>
                <w:szCs w:val="20"/>
                <w:lang w:val="en-NZ"/>
              </w:rPr>
              <w:t>s.</w:t>
            </w:r>
          </w:p>
          <w:p w14:paraId="042153BB" w14:textId="4D19639D" w:rsidR="00053B22" w:rsidRPr="00381840" w:rsidRDefault="00542077" w:rsidP="0039575D">
            <w:pPr>
              <w:pStyle w:val="ListParagraph"/>
              <w:numPr>
                <w:ilvl w:val="0"/>
                <w:numId w:val="2"/>
              </w:numPr>
              <w:autoSpaceDE w:val="0"/>
              <w:autoSpaceDN w:val="0"/>
              <w:adjustRightInd w:val="0"/>
              <w:spacing w:before="60" w:after="60" w:line="240" w:lineRule="auto"/>
              <w:ind w:left="293" w:hanging="284"/>
              <w:contextualSpacing w:val="0"/>
              <w:rPr>
                <w:rFonts w:ascii="Arial Nova Light" w:hAnsi="Arial Nova Light" w:cs="Arial"/>
                <w:sz w:val="20"/>
                <w:szCs w:val="20"/>
                <w:lang w:val="en-NZ"/>
              </w:rPr>
            </w:pPr>
            <w:r>
              <w:rPr>
                <w:rFonts w:ascii="Arial Nova Light" w:hAnsi="Arial Nova Light" w:cs="Arial"/>
                <w:sz w:val="20"/>
                <w:szCs w:val="20"/>
                <w:lang w:val="en-NZ"/>
              </w:rPr>
              <w:t>Promotes</w:t>
            </w:r>
            <w:r w:rsidR="00E602D4" w:rsidRPr="00381840">
              <w:rPr>
                <w:rFonts w:ascii="Arial Nova Light" w:hAnsi="Arial Nova Light" w:cs="Arial"/>
                <w:sz w:val="20"/>
                <w:szCs w:val="20"/>
                <w:lang w:val="en-NZ"/>
              </w:rPr>
              <w:t xml:space="preserve"> </w:t>
            </w:r>
            <w:r w:rsidR="00F41EA7" w:rsidRPr="00381840">
              <w:rPr>
                <w:rFonts w:ascii="Arial Nova Light" w:hAnsi="Arial Nova Light" w:cs="Arial"/>
                <w:sz w:val="20"/>
                <w:szCs w:val="20"/>
                <w:lang w:val="en-NZ"/>
              </w:rPr>
              <w:t>gender equality</w:t>
            </w:r>
            <w:r w:rsidR="000C37E1" w:rsidRPr="00381840">
              <w:rPr>
                <w:rFonts w:ascii="Arial Nova Light" w:hAnsi="Arial Nova Light" w:cs="Arial"/>
                <w:sz w:val="20"/>
                <w:szCs w:val="20"/>
                <w:lang w:val="en-NZ"/>
              </w:rPr>
              <w:t xml:space="preserve"> </w:t>
            </w:r>
            <w:r>
              <w:rPr>
                <w:rFonts w:ascii="Arial Nova Light" w:hAnsi="Arial Nova Light" w:cs="Arial"/>
                <w:sz w:val="20"/>
                <w:szCs w:val="20"/>
                <w:lang w:val="en-NZ"/>
              </w:rPr>
              <w:t xml:space="preserve">and the rights of women and girls </w:t>
            </w:r>
            <w:r w:rsidR="000C37E1" w:rsidRPr="00381840">
              <w:rPr>
                <w:rFonts w:ascii="Arial Nova Light" w:hAnsi="Arial Nova Light" w:cs="Arial"/>
                <w:sz w:val="20"/>
                <w:szCs w:val="20"/>
                <w:lang w:val="en-NZ"/>
              </w:rPr>
              <w:t>across the region and</w:t>
            </w:r>
            <w:r w:rsidR="00F41EA7" w:rsidRPr="00381840">
              <w:rPr>
                <w:rFonts w:ascii="Arial Nova Light" w:hAnsi="Arial Nova Light" w:cs="Arial"/>
                <w:sz w:val="20"/>
                <w:szCs w:val="20"/>
                <w:lang w:val="en-NZ"/>
              </w:rPr>
              <w:t xml:space="preserve"> in international activities</w:t>
            </w:r>
            <w:r w:rsidR="003503ED">
              <w:rPr>
                <w:rFonts w:ascii="Arial Nova Light" w:hAnsi="Arial Nova Light" w:cs="Arial"/>
                <w:sz w:val="20"/>
                <w:szCs w:val="20"/>
                <w:lang w:val="en-NZ"/>
              </w:rPr>
              <w:t>.</w:t>
            </w:r>
          </w:p>
          <w:p w14:paraId="0895D699" w14:textId="620F50AE" w:rsidR="005B578B" w:rsidRDefault="00542077" w:rsidP="005B578B">
            <w:pPr>
              <w:pStyle w:val="ListParagraph"/>
              <w:numPr>
                <w:ilvl w:val="0"/>
                <w:numId w:val="2"/>
              </w:numPr>
              <w:autoSpaceDE w:val="0"/>
              <w:autoSpaceDN w:val="0"/>
              <w:adjustRightInd w:val="0"/>
              <w:spacing w:before="60" w:after="60" w:line="240" w:lineRule="auto"/>
              <w:ind w:left="293" w:hanging="284"/>
              <w:contextualSpacing w:val="0"/>
              <w:rPr>
                <w:rFonts w:ascii="Arial Nova Light" w:hAnsi="Arial Nova Light" w:cs="Arial"/>
                <w:sz w:val="20"/>
                <w:szCs w:val="20"/>
                <w:lang w:val="en-NZ"/>
              </w:rPr>
            </w:pPr>
            <w:r>
              <w:rPr>
                <w:rFonts w:ascii="Arial Nova Light" w:hAnsi="Arial Nova Light" w:cs="Arial"/>
                <w:sz w:val="20"/>
                <w:szCs w:val="20"/>
                <w:lang w:val="en-NZ"/>
              </w:rPr>
              <w:t>F</w:t>
            </w:r>
            <w:r w:rsidR="00CD7963" w:rsidRPr="00381840">
              <w:rPr>
                <w:rFonts w:ascii="Arial Nova Light" w:hAnsi="Arial Nova Light" w:cs="Arial"/>
                <w:sz w:val="20"/>
                <w:szCs w:val="20"/>
                <w:lang w:val="en-NZ"/>
              </w:rPr>
              <w:t>orms partnerships with international bodies working toward gender equality</w:t>
            </w:r>
            <w:r w:rsidR="003503ED">
              <w:rPr>
                <w:rFonts w:ascii="Arial Nova Light" w:hAnsi="Arial Nova Light" w:cs="Arial"/>
                <w:sz w:val="20"/>
                <w:szCs w:val="20"/>
                <w:lang w:val="en-NZ"/>
              </w:rPr>
              <w:t>.</w:t>
            </w:r>
          </w:p>
          <w:p w14:paraId="24981E25" w14:textId="00970A77" w:rsidR="00053B22" w:rsidRPr="008F616E" w:rsidRDefault="00542077" w:rsidP="005B578B">
            <w:pPr>
              <w:pStyle w:val="ListParagraph"/>
              <w:numPr>
                <w:ilvl w:val="0"/>
                <w:numId w:val="2"/>
              </w:numPr>
              <w:autoSpaceDE w:val="0"/>
              <w:autoSpaceDN w:val="0"/>
              <w:adjustRightInd w:val="0"/>
              <w:spacing w:before="60" w:after="60" w:line="240" w:lineRule="auto"/>
              <w:ind w:left="293" w:hanging="284"/>
              <w:contextualSpacing w:val="0"/>
              <w:rPr>
                <w:rFonts w:ascii="Arial Nova Light" w:hAnsi="Arial Nova Light" w:cs="Arial"/>
                <w:sz w:val="20"/>
                <w:szCs w:val="20"/>
                <w:lang w:val="en-NZ"/>
              </w:rPr>
            </w:pPr>
            <w:r>
              <w:rPr>
                <w:rFonts w:ascii="Arial Nova Light" w:hAnsi="Arial Nova Light" w:cs="Arial"/>
                <w:sz w:val="20"/>
                <w:szCs w:val="20"/>
                <w:shd w:val="clear" w:color="auto" w:fill="FFFFFF" w:themeFill="background1"/>
              </w:rPr>
              <w:t>H</w:t>
            </w:r>
            <w:r w:rsidR="00053B22" w:rsidRPr="005B578B">
              <w:rPr>
                <w:rFonts w:ascii="Arial Nova Light" w:hAnsi="Arial Nova Light" w:cs="Arial"/>
                <w:sz w:val="20"/>
                <w:szCs w:val="20"/>
                <w:shd w:val="clear" w:color="auto" w:fill="FFFFFF" w:themeFill="background1"/>
              </w:rPr>
              <w:t xml:space="preserve">as staff </w:t>
            </w:r>
            <w:r w:rsidR="00106AE5" w:rsidRPr="005B578B">
              <w:rPr>
                <w:rFonts w:ascii="Arial Nova Light" w:hAnsi="Arial Nova Light" w:cs="Arial"/>
                <w:sz w:val="20"/>
                <w:szCs w:val="20"/>
                <w:shd w:val="clear" w:color="auto" w:fill="FFFFFF" w:themeFill="background1"/>
              </w:rPr>
              <w:t>who</w:t>
            </w:r>
            <w:r w:rsidR="005B578B" w:rsidRPr="005B578B">
              <w:rPr>
                <w:rFonts w:ascii="Arial Nova Light" w:hAnsi="Arial Nova Light" w:cs="Arial"/>
                <w:sz w:val="20"/>
                <w:szCs w:val="20"/>
                <w:shd w:val="clear" w:color="auto" w:fill="FFFFFF" w:themeFill="background1"/>
              </w:rPr>
              <w:t xml:space="preserve"> </w:t>
            </w:r>
            <w:r w:rsidR="008F616E" w:rsidRPr="005B578B">
              <w:rPr>
                <w:rFonts w:ascii="Arial Nova Light" w:hAnsi="Arial Nova Light" w:cs="Arial"/>
                <w:sz w:val="20"/>
                <w:szCs w:val="20"/>
                <w:shd w:val="clear" w:color="auto" w:fill="FFFFFF" w:themeFill="background1"/>
              </w:rPr>
              <w:t>understand the international human rights framework</w:t>
            </w:r>
            <w:r w:rsidR="003503ED" w:rsidRPr="005B578B">
              <w:rPr>
                <w:rFonts w:ascii="Arial Nova Light" w:hAnsi="Arial Nova Light" w:cs="Arial"/>
                <w:sz w:val="20"/>
                <w:szCs w:val="20"/>
                <w:shd w:val="clear" w:color="auto" w:fill="FFFFFF" w:themeFill="background1"/>
              </w:rPr>
              <w:t xml:space="preserve"> and standards </w:t>
            </w:r>
            <w:r w:rsidR="008F616E" w:rsidRPr="005B578B">
              <w:rPr>
                <w:rFonts w:ascii="Arial Nova Light" w:hAnsi="Arial Nova Light" w:cs="Arial"/>
                <w:sz w:val="20"/>
                <w:szCs w:val="20"/>
                <w:shd w:val="clear" w:color="auto" w:fill="FFFFFF" w:themeFill="background1"/>
              </w:rPr>
              <w:t xml:space="preserve">and </w:t>
            </w:r>
            <w:r w:rsidR="003503ED" w:rsidRPr="005B578B">
              <w:rPr>
                <w:rFonts w:ascii="Arial Nova Light" w:hAnsi="Arial Nova Light" w:cs="Arial"/>
                <w:sz w:val="20"/>
                <w:szCs w:val="20"/>
                <w:shd w:val="clear" w:color="auto" w:fill="FFFFFF" w:themeFill="background1"/>
              </w:rPr>
              <w:t>their</w:t>
            </w:r>
            <w:r w:rsidR="008F616E" w:rsidRPr="005B578B">
              <w:rPr>
                <w:rFonts w:ascii="Arial Nova Light" w:hAnsi="Arial Nova Light" w:cs="Arial"/>
                <w:sz w:val="20"/>
                <w:szCs w:val="20"/>
                <w:shd w:val="clear" w:color="auto" w:fill="FFFFFF" w:themeFill="background1"/>
              </w:rPr>
              <w:t xml:space="preserve"> importance </w:t>
            </w:r>
            <w:r w:rsidR="003503ED" w:rsidRPr="005B578B">
              <w:rPr>
                <w:rFonts w:ascii="Arial Nova Light" w:hAnsi="Arial Nova Light" w:cs="Arial"/>
                <w:sz w:val="20"/>
                <w:szCs w:val="20"/>
                <w:shd w:val="clear" w:color="auto" w:fill="FFFFFF" w:themeFill="background1"/>
              </w:rPr>
              <w:t xml:space="preserve">to </w:t>
            </w:r>
            <w:r w:rsidR="0039575D" w:rsidRPr="005B578B">
              <w:rPr>
                <w:rFonts w:ascii="Arial Nova Light" w:hAnsi="Arial Nova Light" w:cs="Arial"/>
                <w:sz w:val="20"/>
                <w:szCs w:val="20"/>
                <w:shd w:val="clear" w:color="auto" w:fill="FFFFFF" w:themeFill="background1"/>
              </w:rPr>
              <w:t xml:space="preserve">the </w:t>
            </w:r>
            <w:r w:rsidR="003503ED" w:rsidRPr="005B578B">
              <w:rPr>
                <w:rFonts w:ascii="Arial Nova Light" w:hAnsi="Arial Nova Light" w:cs="Arial"/>
                <w:sz w:val="20"/>
                <w:szCs w:val="20"/>
                <w:shd w:val="clear" w:color="auto" w:fill="FFFFFF" w:themeFill="background1"/>
              </w:rPr>
              <w:t>achiev</w:t>
            </w:r>
            <w:r w:rsidR="0039575D" w:rsidRPr="005B578B">
              <w:rPr>
                <w:rFonts w:ascii="Arial Nova Light" w:hAnsi="Arial Nova Light" w:cs="Arial"/>
                <w:sz w:val="20"/>
                <w:szCs w:val="20"/>
                <w:shd w:val="clear" w:color="auto" w:fill="FFFFFF" w:themeFill="background1"/>
              </w:rPr>
              <w:t>ement of</w:t>
            </w:r>
            <w:r w:rsidR="003503ED" w:rsidRPr="005B578B">
              <w:rPr>
                <w:rFonts w:ascii="Arial Nova Light" w:hAnsi="Arial Nova Light" w:cs="Arial"/>
                <w:sz w:val="20"/>
                <w:szCs w:val="20"/>
                <w:shd w:val="clear" w:color="auto" w:fill="FFFFFF" w:themeFill="background1"/>
              </w:rPr>
              <w:t xml:space="preserve"> gender equality</w:t>
            </w:r>
            <w:r w:rsidR="00053B22" w:rsidRPr="008F616E">
              <w:rPr>
                <w:rFonts w:ascii="Arial Nova Light" w:hAnsi="Arial Nova Light" w:cs="Arial"/>
                <w:sz w:val="20"/>
                <w:szCs w:val="20"/>
                <w:shd w:val="clear" w:color="auto" w:fill="FFFFFF" w:themeFill="background1"/>
              </w:rPr>
              <w:t>.</w:t>
            </w:r>
          </w:p>
        </w:tc>
      </w:tr>
      <w:tr w:rsidR="00F160A9" w:rsidRPr="00381840" w14:paraId="40F941A4" w14:textId="77777777" w:rsidTr="00904C4D">
        <w:tc>
          <w:tcPr>
            <w:tcW w:w="9209" w:type="dxa"/>
            <w:gridSpan w:val="3"/>
            <w:shd w:val="clear" w:color="auto" w:fill="FFFFFF" w:themeFill="background1"/>
          </w:tcPr>
          <w:p w14:paraId="12E1CE4E" w14:textId="77777777" w:rsidR="00F160A9" w:rsidRPr="00C26169" w:rsidRDefault="00F160A9" w:rsidP="005478B3">
            <w:pPr>
              <w:spacing w:before="60" w:after="60" w:line="240" w:lineRule="auto"/>
              <w:ind w:left="-51"/>
              <w:rPr>
                <w:rFonts w:ascii="Arial Nova Light" w:hAnsi="Arial Nova Light" w:cs="Arial"/>
                <w:b/>
                <w:sz w:val="20"/>
                <w:szCs w:val="20"/>
              </w:rPr>
            </w:pPr>
            <w:r w:rsidRPr="00C26169">
              <w:rPr>
                <w:rFonts w:ascii="Arial Nova Light" w:hAnsi="Arial Nova Light" w:cs="Arial"/>
                <w:b/>
                <w:sz w:val="20"/>
                <w:szCs w:val="20"/>
              </w:rPr>
              <w:t>Possible Actions</w:t>
            </w:r>
          </w:p>
          <w:p w14:paraId="4F245D3D" w14:textId="3D79363F" w:rsidR="002475B0" w:rsidRPr="00C26169" w:rsidRDefault="00F072EF" w:rsidP="00830389">
            <w:pPr>
              <w:pStyle w:val="ListParagraph"/>
              <w:numPr>
                <w:ilvl w:val="0"/>
                <w:numId w:val="65"/>
              </w:numPr>
              <w:shd w:val="clear" w:color="auto" w:fill="FFFFFF" w:themeFill="background1"/>
              <w:autoSpaceDE w:val="0"/>
              <w:autoSpaceDN w:val="0"/>
              <w:adjustRightInd w:val="0"/>
              <w:spacing w:before="60" w:after="60" w:line="240" w:lineRule="auto"/>
              <w:ind w:left="453" w:hanging="357"/>
              <w:contextualSpacing w:val="0"/>
              <w:jc w:val="both"/>
              <w:rPr>
                <w:rFonts w:ascii="Arial Nova Light" w:hAnsi="Arial Nova Light" w:cs="HelveticaNeueLTStd-Lt"/>
                <w:sz w:val="20"/>
                <w:szCs w:val="20"/>
                <w:lang w:val="en-NZ"/>
              </w:rPr>
            </w:pPr>
            <w:r>
              <w:rPr>
                <w:rFonts w:ascii="Arial Nova Light" w:hAnsi="Arial Nova Light" w:cs="HelveticaNeueLTStd-Lt"/>
                <w:sz w:val="20"/>
                <w:szCs w:val="20"/>
                <w:lang w:val="en-NZ"/>
              </w:rPr>
              <w:t>Facilitate a</w:t>
            </w:r>
            <w:r w:rsidR="002475B0" w:rsidRPr="00C26169">
              <w:rPr>
                <w:rFonts w:ascii="Arial Nova Light" w:hAnsi="Arial Nova Light" w:cs="HelveticaNeueLTStd-Lt"/>
                <w:sz w:val="20"/>
                <w:szCs w:val="20"/>
                <w:lang w:val="en-NZ"/>
              </w:rPr>
              <w:t xml:space="preserve">dvocacy and awareness raising initiatives involving </w:t>
            </w:r>
            <w:r w:rsidR="000801BD">
              <w:rPr>
                <w:rFonts w:ascii="Arial Nova Light" w:hAnsi="Arial Nova Light" w:cs="HelveticaNeueLTStd-Lt"/>
                <w:sz w:val="20"/>
                <w:szCs w:val="20"/>
                <w:lang w:val="en-NZ"/>
              </w:rPr>
              <w:t>g</w:t>
            </w:r>
            <w:r w:rsidR="002475B0" w:rsidRPr="00C26169">
              <w:rPr>
                <w:rFonts w:ascii="Arial Nova Light" w:hAnsi="Arial Nova Light" w:cs="HelveticaNeueLTStd-Lt"/>
                <w:sz w:val="20"/>
                <w:szCs w:val="20"/>
                <w:lang w:val="en-NZ"/>
              </w:rPr>
              <w:t>overnment ministers, parliamentarians and</w:t>
            </w:r>
            <w:r w:rsidR="00384C72" w:rsidRPr="00C26169">
              <w:rPr>
                <w:rFonts w:ascii="Arial Nova Light" w:hAnsi="Arial Nova Light" w:cs="HelveticaNeueLTStd-Lt"/>
                <w:sz w:val="20"/>
                <w:szCs w:val="20"/>
                <w:lang w:val="en-NZ"/>
              </w:rPr>
              <w:t xml:space="preserve"> </w:t>
            </w:r>
            <w:r w:rsidR="002475B0" w:rsidRPr="00C26169">
              <w:rPr>
                <w:rFonts w:ascii="Arial Nova Light" w:hAnsi="Arial Nova Light" w:cs="HelveticaNeueLTStd-Lt"/>
                <w:sz w:val="20"/>
                <w:szCs w:val="20"/>
                <w:lang w:val="en-NZ"/>
              </w:rPr>
              <w:t>key officials of relevant ministries and departments</w:t>
            </w:r>
            <w:r w:rsidR="006C05A8">
              <w:rPr>
                <w:rFonts w:ascii="Arial Nova Light" w:hAnsi="Arial Nova Light" w:cs="HelveticaNeueLTStd-Lt"/>
                <w:sz w:val="20"/>
                <w:szCs w:val="20"/>
                <w:lang w:val="en-NZ"/>
              </w:rPr>
              <w:t>.</w:t>
            </w:r>
          </w:p>
          <w:p w14:paraId="13700E22" w14:textId="3E7F2AAD" w:rsidR="002475B0" w:rsidRPr="00C26169" w:rsidRDefault="002475B0" w:rsidP="00830389">
            <w:pPr>
              <w:pStyle w:val="ListParagraph"/>
              <w:numPr>
                <w:ilvl w:val="0"/>
                <w:numId w:val="65"/>
              </w:numPr>
              <w:shd w:val="clear" w:color="auto" w:fill="FFFFFF" w:themeFill="background1"/>
              <w:autoSpaceDE w:val="0"/>
              <w:autoSpaceDN w:val="0"/>
              <w:adjustRightInd w:val="0"/>
              <w:spacing w:before="60" w:after="60" w:line="240" w:lineRule="auto"/>
              <w:ind w:left="453" w:hanging="357"/>
              <w:contextualSpacing w:val="0"/>
              <w:jc w:val="both"/>
              <w:rPr>
                <w:rFonts w:ascii="Arial Nova Light" w:hAnsi="Arial Nova Light" w:cs="HelveticaNeueLTStd-Lt"/>
                <w:sz w:val="20"/>
                <w:szCs w:val="20"/>
                <w:lang w:val="en-NZ"/>
              </w:rPr>
            </w:pPr>
            <w:r w:rsidRPr="00C26169">
              <w:rPr>
                <w:rFonts w:ascii="Arial Nova Light" w:hAnsi="Arial Nova Light" w:cs="HelveticaNeueLTStd-Lt"/>
                <w:sz w:val="20"/>
                <w:szCs w:val="20"/>
                <w:lang w:val="en-NZ"/>
              </w:rPr>
              <w:t>Us</w:t>
            </w:r>
            <w:r w:rsidR="00F072EF">
              <w:rPr>
                <w:rFonts w:ascii="Arial Nova Light" w:hAnsi="Arial Nova Light" w:cs="HelveticaNeueLTStd-Lt"/>
                <w:sz w:val="20"/>
                <w:szCs w:val="20"/>
                <w:lang w:val="en-NZ"/>
              </w:rPr>
              <w:t>e</w:t>
            </w:r>
            <w:r w:rsidRPr="00C26169">
              <w:rPr>
                <w:rFonts w:ascii="Arial Nova Light" w:hAnsi="Arial Nova Light" w:cs="HelveticaNeueLTStd-Lt"/>
                <w:sz w:val="20"/>
                <w:szCs w:val="20"/>
                <w:lang w:val="en-NZ"/>
              </w:rPr>
              <w:t xml:space="preserve"> formal mechanisms, such as NHRI reports or submissions to government or other inquiries,</w:t>
            </w:r>
            <w:r w:rsidR="00384C72" w:rsidRPr="00C26169">
              <w:rPr>
                <w:rFonts w:ascii="Arial Nova Light" w:hAnsi="Arial Nova Light" w:cs="HelveticaNeueLTStd-Lt"/>
                <w:sz w:val="20"/>
                <w:szCs w:val="20"/>
                <w:lang w:val="en-NZ"/>
              </w:rPr>
              <w:t xml:space="preserve"> </w:t>
            </w:r>
            <w:r w:rsidRPr="00C26169">
              <w:rPr>
                <w:rFonts w:ascii="Arial Nova Light" w:hAnsi="Arial Nova Light" w:cs="HelveticaNeueLTStd-Lt"/>
                <w:sz w:val="20"/>
                <w:szCs w:val="20"/>
                <w:lang w:val="en-NZ"/>
              </w:rPr>
              <w:t>to explain the importance of ratification and to address any potential obstacles</w:t>
            </w:r>
            <w:r w:rsidR="006C05A8">
              <w:rPr>
                <w:rFonts w:ascii="Arial Nova Light" w:hAnsi="Arial Nova Light" w:cs="HelveticaNeueLTStd-Lt"/>
                <w:sz w:val="20"/>
                <w:szCs w:val="20"/>
                <w:lang w:val="en-NZ"/>
              </w:rPr>
              <w:t>.</w:t>
            </w:r>
          </w:p>
          <w:p w14:paraId="06E7D33B" w14:textId="27D55734" w:rsidR="002475B0" w:rsidRPr="00C26169" w:rsidRDefault="00F072EF" w:rsidP="00830389">
            <w:pPr>
              <w:pStyle w:val="ListParagraph"/>
              <w:numPr>
                <w:ilvl w:val="0"/>
                <w:numId w:val="65"/>
              </w:numPr>
              <w:shd w:val="clear" w:color="auto" w:fill="FFFFFF" w:themeFill="background1"/>
              <w:autoSpaceDE w:val="0"/>
              <w:autoSpaceDN w:val="0"/>
              <w:adjustRightInd w:val="0"/>
              <w:spacing w:before="60" w:after="60" w:line="240" w:lineRule="auto"/>
              <w:ind w:left="453" w:hanging="357"/>
              <w:contextualSpacing w:val="0"/>
              <w:jc w:val="both"/>
              <w:rPr>
                <w:rFonts w:ascii="Arial Nova Light" w:hAnsi="Arial Nova Light" w:cs="HelveticaNeueLTStd-Lt"/>
                <w:sz w:val="20"/>
                <w:szCs w:val="20"/>
                <w:lang w:val="en-NZ"/>
              </w:rPr>
            </w:pPr>
            <w:r>
              <w:rPr>
                <w:rFonts w:ascii="Arial Nova Light" w:hAnsi="Arial Nova Light" w:cs="HelveticaNeueLTStd-Lt"/>
                <w:sz w:val="20"/>
                <w:szCs w:val="20"/>
                <w:lang w:val="en-NZ"/>
              </w:rPr>
              <w:t>Facilitate education a</w:t>
            </w:r>
            <w:r w:rsidR="002475B0" w:rsidRPr="00C26169">
              <w:rPr>
                <w:rFonts w:ascii="Arial Nova Light" w:hAnsi="Arial Nova Light" w:cs="HelveticaNeueLTStd-Lt"/>
                <w:sz w:val="20"/>
                <w:szCs w:val="20"/>
                <w:lang w:val="en-NZ"/>
              </w:rPr>
              <w:t>nd outreach activities to share information with the community, NGOs and other</w:t>
            </w:r>
            <w:r w:rsidR="00384C72" w:rsidRPr="00C26169">
              <w:rPr>
                <w:rFonts w:ascii="Arial Nova Light" w:hAnsi="Arial Nova Light" w:cs="HelveticaNeueLTStd-Lt"/>
                <w:sz w:val="20"/>
                <w:szCs w:val="20"/>
                <w:lang w:val="en-NZ"/>
              </w:rPr>
              <w:t xml:space="preserve"> </w:t>
            </w:r>
            <w:r w:rsidR="002475B0" w:rsidRPr="00C26169">
              <w:rPr>
                <w:rFonts w:ascii="Arial Nova Light" w:hAnsi="Arial Nova Light" w:cs="HelveticaNeueLTStd-Lt"/>
                <w:sz w:val="20"/>
                <w:szCs w:val="20"/>
                <w:lang w:val="en-NZ"/>
              </w:rPr>
              <w:t>civil society stakeholders about the importance of ratifying a particular human rights treaty</w:t>
            </w:r>
            <w:r w:rsidR="006C05A8">
              <w:rPr>
                <w:rFonts w:ascii="Arial Nova Light" w:hAnsi="Arial Nova Light" w:cs="HelveticaNeueLTStd-Lt"/>
                <w:sz w:val="20"/>
                <w:szCs w:val="20"/>
                <w:lang w:val="en-NZ"/>
              </w:rPr>
              <w:t>.</w:t>
            </w:r>
          </w:p>
          <w:p w14:paraId="4A9F434E" w14:textId="3519D80B" w:rsidR="00F160A9" w:rsidRPr="00C26169" w:rsidRDefault="002475B0" w:rsidP="00830389">
            <w:pPr>
              <w:pStyle w:val="ListParagraph"/>
              <w:numPr>
                <w:ilvl w:val="0"/>
                <w:numId w:val="65"/>
              </w:numPr>
              <w:shd w:val="clear" w:color="auto" w:fill="FFFFFF" w:themeFill="background1"/>
              <w:autoSpaceDE w:val="0"/>
              <w:autoSpaceDN w:val="0"/>
              <w:adjustRightInd w:val="0"/>
              <w:spacing w:before="60" w:after="60" w:line="240" w:lineRule="auto"/>
              <w:ind w:left="453" w:hanging="357"/>
              <w:contextualSpacing w:val="0"/>
              <w:jc w:val="both"/>
              <w:rPr>
                <w:rFonts w:ascii="Arial Nova Light" w:hAnsi="Arial Nova Light" w:cs="Arial"/>
                <w:sz w:val="20"/>
                <w:szCs w:val="20"/>
              </w:rPr>
            </w:pPr>
            <w:r w:rsidRPr="00C26169">
              <w:rPr>
                <w:rFonts w:ascii="Arial Nova Light" w:hAnsi="Arial Nova Light" w:cs="HelveticaNeueLTStd-Lt"/>
                <w:sz w:val="20"/>
                <w:szCs w:val="20"/>
                <w:lang w:val="en-NZ"/>
              </w:rPr>
              <w:t>Identify opportunities to promote ratification through engagement with the international</w:t>
            </w:r>
            <w:r w:rsidR="00384C72" w:rsidRPr="00C26169">
              <w:rPr>
                <w:rFonts w:ascii="Arial Nova Light" w:hAnsi="Arial Nova Light" w:cs="HelveticaNeueLTStd-Lt"/>
                <w:sz w:val="20"/>
                <w:szCs w:val="20"/>
                <w:lang w:val="en-NZ"/>
              </w:rPr>
              <w:t xml:space="preserve"> </w:t>
            </w:r>
            <w:r w:rsidRPr="00C26169">
              <w:rPr>
                <w:rFonts w:ascii="Arial Nova Light" w:hAnsi="Arial Nova Light" w:cs="HelveticaNeueLTStd-Lt"/>
                <w:sz w:val="20"/>
                <w:szCs w:val="20"/>
                <w:lang w:val="en-NZ"/>
              </w:rPr>
              <w:t>human rights system; for e</w:t>
            </w:r>
            <w:r w:rsidR="00384C72" w:rsidRPr="00C26169">
              <w:rPr>
                <w:rFonts w:ascii="Arial Nova Light" w:hAnsi="Arial Nova Light" w:cs="HelveticaNeueLTStd-Lt"/>
                <w:sz w:val="20"/>
                <w:szCs w:val="20"/>
                <w:lang w:val="en-NZ"/>
              </w:rPr>
              <w:t>x</w:t>
            </w:r>
            <w:r w:rsidRPr="00C26169">
              <w:rPr>
                <w:rFonts w:ascii="Arial Nova Light" w:hAnsi="Arial Nova Light" w:cs="HelveticaNeueLTStd-Lt"/>
                <w:sz w:val="20"/>
                <w:szCs w:val="20"/>
                <w:lang w:val="en-NZ"/>
              </w:rPr>
              <w:t>ample, submitting information to the universal periodic review process.</w:t>
            </w:r>
          </w:p>
          <w:p w14:paraId="5AE5E7C4" w14:textId="11958012" w:rsidR="00630919" w:rsidRPr="00381840" w:rsidRDefault="00630919" w:rsidP="0007234E">
            <w:pPr>
              <w:autoSpaceDE w:val="0"/>
              <w:autoSpaceDN w:val="0"/>
              <w:adjustRightInd w:val="0"/>
              <w:spacing w:before="60" w:after="60" w:line="240" w:lineRule="auto"/>
              <w:rPr>
                <w:rFonts w:ascii="Arial Nova Light" w:hAnsi="Arial Nova Light" w:cs="Arial"/>
                <w:sz w:val="20"/>
                <w:szCs w:val="20"/>
                <w:lang w:val="en-NZ"/>
              </w:rPr>
            </w:pPr>
          </w:p>
        </w:tc>
      </w:tr>
    </w:tbl>
    <w:p w14:paraId="196163AE" w14:textId="61119841" w:rsidR="006C76DF" w:rsidRPr="000213B7" w:rsidRDefault="000213B7" w:rsidP="000213B7">
      <w:pPr>
        <w:spacing w:after="0" w:line="240" w:lineRule="auto"/>
        <w:rPr>
          <w:rFonts w:ascii="Arial Nova Light" w:hAnsi="Arial Nova Light" w:cs="Arial"/>
          <w:color w:val="2E74B5" w:themeColor="accent5" w:themeShade="BF"/>
          <w:sz w:val="16"/>
          <w:szCs w:val="16"/>
        </w:rPr>
      </w:pPr>
      <w:r w:rsidRPr="00EA1C62">
        <w:rPr>
          <w:rFonts w:ascii="Arial Nova Light" w:hAnsi="Arial Nova Light" w:cs="Arial"/>
          <w:noProof/>
          <w:color w:val="007EC4"/>
          <w:sz w:val="28"/>
          <w:szCs w:val="28"/>
        </w:rPr>
        <w:lastRenderedPageBreak/>
        <mc:AlternateContent>
          <mc:Choice Requires="wps">
            <w:drawing>
              <wp:anchor distT="45720" distB="45720" distL="114300" distR="114300" simplePos="0" relativeHeight="251658257" behindDoc="0" locked="0" layoutInCell="1" allowOverlap="1" wp14:anchorId="772B3018" wp14:editId="2A5F7CFB">
                <wp:simplePos x="0" y="0"/>
                <wp:positionH relativeFrom="margin">
                  <wp:align>left</wp:align>
                </wp:positionH>
                <wp:positionV relativeFrom="paragraph">
                  <wp:posOffset>310515</wp:posOffset>
                </wp:positionV>
                <wp:extent cx="5897880" cy="2407920"/>
                <wp:effectExtent l="0" t="0" r="2667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407920"/>
                        </a:xfrm>
                        <a:prstGeom prst="roundRect">
                          <a:avLst/>
                        </a:prstGeom>
                        <a:solidFill>
                          <a:srgbClr val="FFFFFF"/>
                        </a:solidFill>
                        <a:ln w="9525">
                          <a:solidFill>
                            <a:srgbClr val="007EC4"/>
                          </a:solidFill>
                          <a:miter lim="800000"/>
                          <a:headEnd/>
                          <a:tailEnd/>
                        </a:ln>
                      </wps:spPr>
                      <wps:txbx>
                        <w:txbxContent>
                          <w:p w14:paraId="3DAE6839" w14:textId="40DE9D1C" w:rsidR="0098742D" w:rsidRDefault="0098742D" w:rsidP="005E0110">
                            <w:pPr>
                              <w:jc w:val="both"/>
                              <w:rPr>
                                <w:rFonts w:ascii="Arial Nova Light" w:hAnsi="Arial Nova Light"/>
                                <w:sz w:val="20"/>
                                <w:szCs w:val="20"/>
                              </w:rPr>
                            </w:pPr>
                            <w:r w:rsidRPr="008A3F10">
                              <w:rPr>
                                <w:rFonts w:ascii="Arial Nova Light" w:hAnsi="Arial Nova Light"/>
                                <w:sz w:val="20"/>
                                <w:szCs w:val="20"/>
                              </w:rPr>
                              <w:t xml:space="preserve">The New Zealand Human Rights Commission has developed </w:t>
                            </w:r>
                            <w:r w:rsidRPr="008A3F10">
                              <w:rPr>
                                <w:rFonts w:ascii="Arial Nova Light" w:hAnsi="Arial Nova Light"/>
                                <w:i/>
                                <w:iCs/>
                                <w:sz w:val="20"/>
                                <w:szCs w:val="20"/>
                              </w:rPr>
                              <w:t>Tracking Equality at Work</w:t>
                            </w:r>
                            <w:r w:rsidRPr="008A3F10">
                              <w:rPr>
                                <w:rFonts w:ascii="Arial Nova Light" w:hAnsi="Arial Nova Light"/>
                                <w:sz w:val="20"/>
                                <w:szCs w:val="20"/>
                              </w:rPr>
                              <w:t xml:space="preserve"> as an </w:t>
                            </w:r>
                            <w:r w:rsidRPr="00905237">
                              <w:rPr>
                                <w:rFonts w:ascii="Arial Nova Light" w:hAnsi="Arial Nova Light"/>
                                <w:sz w:val="20"/>
                                <w:szCs w:val="20"/>
                              </w:rPr>
                              <w:t xml:space="preserve">evidential base for monitoring fairness at work. </w:t>
                            </w:r>
                          </w:p>
                          <w:p w14:paraId="26AA6929" w14:textId="631E4D9D" w:rsidR="0098742D" w:rsidRPr="00E93BCF" w:rsidRDefault="0098742D" w:rsidP="005E0110">
                            <w:pPr>
                              <w:jc w:val="both"/>
                              <w:rPr>
                                <w:rFonts w:ascii="Arial Nova Light" w:hAnsi="Arial Nova Light"/>
                                <w:sz w:val="20"/>
                                <w:szCs w:val="20"/>
                              </w:rPr>
                            </w:pPr>
                            <w:r w:rsidRPr="00315F26">
                              <w:rPr>
                                <w:rFonts w:ascii="Arial Nova Light" w:hAnsi="Arial Nova Light"/>
                                <w:sz w:val="20"/>
                                <w:szCs w:val="20"/>
                              </w:rPr>
                              <w:t xml:space="preserve">It is a web-based interactive tool, updated every two years, that measures equality at work. It includes data on four key aspects of work: employment, pay, leadership and discrimination, using 26 indicators. The data is disaggregated by sex (female and male), ethnicity, age, and disability and indicates trends over time, including </w:t>
                            </w:r>
                            <w:proofErr w:type="gramStart"/>
                            <w:r w:rsidRPr="00315F26">
                              <w:rPr>
                                <w:rFonts w:ascii="Arial Nova Light" w:hAnsi="Arial Nova Light"/>
                                <w:sz w:val="20"/>
                                <w:szCs w:val="20"/>
                              </w:rPr>
                              <w:t>whether or not</w:t>
                            </w:r>
                            <w:proofErr w:type="gramEnd"/>
                            <w:r w:rsidRPr="00315F26">
                              <w:rPr>
                                <w:rFonts w:ascii="Arial Nova Light" w:hAnsi="Arial Nova Light"/>
                                <w:sz w:val="20"/>
                                <w:szCs w:val="20"/>
                              </w:rPr>
                              <w:t xml:space="preserve"> progress towards equality is being achieved across some or all aspects of work.</w:t>
                            </w:r>
                            <w:r w:rsidRPr="00E93BCF">
                              <w:rPr>
                                <w:rFonts w:ascii="Arial Nova Light" w:hAnsi="Arial Nova Light"/>
                                <w:sz w:val="20"/>
                                <w:szCs w:val="20"/>
                              </w:rPr>
                              <w:t xml:space="preserve"> </w:t>
                            </w:r>
                          </w:p>
                          <w:p w14:paraId="0C435F30" w14:textId="2CB99073" w:rsidR="0098742D" w:rsidRPr="0001416F" w:rsidRDefault="0098742D" w:rsidP="005E0110">
                            <w:pPr>
                              <w:jc w:val="both"/>
                              <w:rPr>
                                <w:rFonts w:ascii="Arial Nova Light" w:hAnsi="Arial Nova Light"/>
                                <w:sz w:val="20"/>
                                <w:szCs w:val="20"/>
                              </w:rPr>
                            </w:pPr>
                            <w:r w:rsidRPr="00315F26">
                              <w:rPr>
                                <w:rFonts w:ascii="Arial Nova Light" w:hAnsi="Arial Nova Light"/>
                                <w:i/>
                                <w:sz w:val="20"/>
                                <w:szCs w:val="20"/>
                              </w:rPr>
                              <w:t>Tracking Equality at Work</w:t>
                            </w:r>
                            <w:r w:rsidRPr="00315F26">
                              <w:rPr>
                                <w:rFonts w:ascii="Arial Nova Light" w:hAnsi="Arial Nova Light"/>
                                <w:sz w:val="20"/>
                                <w:szCs w:val="20"/>
                              </w:rPr>
                              <w:t xml:space="preserve"> </w:t>
                            </w:r>
                            <w:r w:rsidRPr="00E93BCF">
                              <w:rPr>
                                <w:rFonts w:ascii="Arial Nova Light" w:hAnsi="Arial Nova Light"/>
                                <w:sz w:val="20"/>
                                <w:szCs w:val="20"/>
                              </w:rPr>
                              <w:t xml:space="preserve">is available at </w:t>
                            </w:r>
                            <w:hyperlink r:id="rId145" w:anchor="/" w:history="1">
                              <w:r w:rsidRPr="00E93BCF">
                                <w:rPr>
                                  <w:rFonts w:ascii="Arial Nova Light" w:hAnsi="Arial Nova Light"/>
                                  <w:sz w:val="20"/>
                                  <w:szCs w:val="20"/>
                                  <w:u w:val="single"/>
                                </w:rPr>
                                <w:t>https://tracking-equality.hrc.co.nz/#/</w:t>
                              </w:r>
                            </w:hyperlink>
                            <w:r w:rsidRPr="0001416F">
                              <w:rPr>
                                <w:rFonts w:ascii="Arial Nova Light" w:hAnsi="Arial Nova Light"/>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72B3018" id="_x0000_s1054" style="position:absolute;margin-left:0;margin-top:24.45pt;width:464.4pt;height:189.6pt;z-index:25165825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" strokecolor="#007ec4">
                <v:stroke joinstyle="miter"/>
                <v:textbox>
                  <w:txbxContent>
                    <w:p w14:paraId="3DAE6839" w14:textId="40DE9D1C" w:rsidR="0098742D" w:rsidRDefault="0098742D" w:rsidP="005E0110">
                      <w:pPr>
                        <w:jc w:val="both"/>
                        <w:rPr>
                          <w:rFonts w:ascii="Arial Nova Light" w:hAnsi="Arial Nova Light"/>
                          <w:sz w:val="20"/>
                          <w:szCs w:val="20"/>
                        </w:rPr>
                      </w:pPr>
                      <w:r w:rsidRPr="008A3F10">
                        <w:rPr>
                          <w:rFonts w:ascii="Arial Nova Light" w:hAnsi="Arial Nova Light"/>
                          <w:sz w:val="20"/>
                          <w:szCs w:val="20"/>
                        </w:rPr>
                        <w:t xml:space="preserve">The New Zealand Human Rights Commission has developed </w:t>
                      </w:r>
                      <w:r w:rsidRPr="008A3F10">
                        <w:rPr>
                          <w:rFonts w:ascii="Arial Nova Light" w:hAnsi="Arial Nova Light"/>
                          <w:i/>
                          <w:iCs/>
                          <w:sz w:val="20"/>
                          <w:szCs w:val="20"/>
                        </w:rPr>
                        <w:t>Tracking Equality at Work</w:t>
                      </w:r>
                      <w:r w:rsidRPr="008A3F10">
                        <w:rPr>
                          <w:rFonts w:ascii="Arial Nova Light" w:hAnsi="Arial Nova Light"/>
                          <w:sz w:val="20"/>
                          <w:szCs w:val="20"/>
                        </w:rPr>
                        <w:t xml:space="preserve"> as an </w:t>
                      </w:r>
                      <w:r w:rsidRPr="00905237">
                        <w:rPr>
                          <w:rFonts w:ascii="Arial Nova Light" w:hAnsi="Arial Nova Light"/>
                          <w:sz w:val="20"/>
                          <w:szCs w:val="20"/>
                        </w:rPr>
                        <w:t xml:space="preserve">evidential base for monitoring fairness at work. </w:t>
                      </w:r>
                    </w:p>
                    <w:p w14:paraId="26AA6929" w14:textId="631E4D9D" w:rsidR="0098742D" w:rsidRPr="00E93BCF" w:rsidRDefault="0098742D" w:rsidP="005E0110">
                      <w:pPr>
                        <w:jc w:val="both"/>
                        <w:rPr>
                          <w:rFonts w:ascii="Arial Nova Light" w:hAnsi="Arial Nova Light"/>
                          <w:sz w:val="20"/>
                          <w:szCs w:val="20"/>
                        </w:rPr>
                      </w:pPr>
                      <w:r w:rsidRPr="00315F26">
                        <w:rPr>
                          <w:rFonts w:ascii="Arial Nova Light" w:hAnsi="Arial Nova Light"/>
                          <w:sz w:val="20"/>
                          <w:szCs w:val="20"/>
                        </w:rPr>
                        <w:t xml:space="preserve">It is a web-based interactive tool, updated every two years, that measures equality at work. It includes data on four key aspects of work: employment, pay, leadership and discrimination, using 26 indicators. The data is disaggregated by sex (female and male), ethnicity, age, and disability and indicates trends over time, including </w:t>
                      </w:r>
                      <w:proofErr w:type="gramStart"/>
                      <w:r w:rsidRPr="00315F26">
                        <w:rPr>
                          <w:rFonts w:ascii="Arial Nova Light" w:hAnsi="Arial Nova Light"/>
                          <w:sz w:val="20"/>
                          <w:szCs w:val="20"/>
                        </w:rPr>
                        <w:t>whether or not</w:t>
                      </w:r>
                      <w:proofErr w:type="gramEnd"/>
                      <w:r w:rsidRPr="00315F26">
                        <w:rPr>
                          <w:rFonts w:ascii="Arial Nova Light" w:hAnsi="Arial Nova Light"/>
                          <w:sz w:val="20"/>
                          <w:szCs w:val="20"/>
                        </w:rPr>
                        <w:t xml:space="preserve"> progress towards equality is being achieved across some or all aspects of work.</w:t>
                      </w:r>
                      <w:r w:rsidRPr="00E93BCF">
                        <w:rPr>
                          <w:rFonts w:ascii="Arial Nova Light" w:hAnsi="Arial Nova Light"/>
                          <w:sz w:val="20"/>
                          <w:szCs w:val="20"/>
                        </w:rPr>
                        <w:t xml:space="preserve"> </w:t>
                      </w:r>
                    </w:p>
                    <w:p w14:paraId="0C435F30" w14:textId="2CB99073" w:rsidR="0098742D" w:rsidRPr="0001416F" w:rsidRDefault="0098742D" w:rsidP="005E0110">
                      <w:pPr>
                        <w:jc w:val="both"/>
                        <w:rPr>
                          <w:rFonts w:ascii="Arial Nova Light" w:hAnsi="Arial Nova Light"/>
                          <w:sz w:val="20"/>
                          <w:szCs w:val="20"/>
                        </w:rPr>
                      </w:pPr>
                      <w:r w:rsidRPr="00315F26">
                        <w:rPr>
                          <w:rFonts w:ascii="Arial Nova Light" w:hAnsi="Arial Nova Light"/>
                          <w:i/>
                          <w:sz w:val="20"/>
                          <w:szCs w:val="20"/>
                        </w:rPr>
                        <w:t>Tracking Equality at Work</w:t>
                      </w:r>
                      <w:r w:rsidRPr="00315F26">
                        <w:rPr>
                          <w:rFonts w:ascii="Arial Nova Light" w:hAnsi="Arial Nova Light"/>
                          <w:sz w:val="20"/>
                          <w:szCs w:val="20"/>
                        </w:rPr>
                        <w:t xml:space="preserve"> </w:t>
                      </w:r>
                      <w:r w:rsidRPr="00E93BCF">
                        <w:rPr>
                          <w:rFonts w:ascii="Arial Nova Light" w:hAnsi="Arial Nova Light"/>
                          <w:sz w:val="20"/>
                          <w:szCs w:val="20"/>
                        </w:rPr>
                        <w:t xml:space="preserve">is available at </w:t>
                      </w:r>
                      <w:hyperlink r:id="rId146" w:anchor="/" w:history="1">
                        <w:r w:rsidRPr="00E93BCF">
                          <w:rPr>
                            <w:rFonts w:ascii="Arial Nova Light" w:hAnsi="Arial Nova Light"/>
                            <w:sz w:val="20"/>
                            <w:szCs w:val="20"/>
                            <w:u w:val="single"/>
                          </w:rPr>
                          <w:t>https://tracking-equality.hrc.co.nz/#/</w:t>
                        </w:r>
                      </w:hyperlink>
                      <w:r w:rsidRPr="0001416F">
                        <w:rPr>
                          <w:rFonts w:ascii="Arial Nova Light" w:hAnsi="Arial Nova Light"/>
                          <w:sz w:val="20"/>
                          <w:szCs w:val="20"/>
                        </w:rPr>
                        <w:t>.</w:t>
                      </w:r>
                    </w:p>
                  </w:txbxContent>
                </v:textbox>
                <w10:wrap type="square" anchorx="margin"/>
              </v:roundrect>
            </w:pict>
          </mc:Fallback>
        </mc:AlternateContent>
      </w:r>
    </w:p>
    <w:tbl>
      <w:tblPr>
        <w:tblStyle w:val="TableGrid"/>
        <w:tblW w:w="0" w:type="auto"/>
        <w:tblLook w:val="04A0" w:firstRow="1" w:lastRow="0" w:firstColumn="1" w:lastColumn="0" w:noHBand="0" w:noVBand="1"/>
      </w:tblPr>
      <w:tblGrid>
        <w:gridCol w:w="9242"/>
      </w:tblGrid>
      <w:tr w:rsidR="002D28EE" w14:paraId="4BA854D9" w14:textId="77777777" w:rsidTr="728878FB">
        <w:tc>
          <w:tcPr>
            <w:tcW w:w="9016" w:type="dxa"/>
            <w:shd w:val="clear" w:color="auto" w:fill="auto"/>
          </w:tcPr>
          <w:p w14:paraId="5D6073A5" w14:textId="646F9E12" w:rsidR="002D28EE" w:rsidRPr="0019169A" w:rsidRDefault="002D28EE" w:rsidP="005A4366">
            <w:pPr>
              <w:spacing w:before="120" w:after="0" w:line="240" w:lineRule="auto"/>
              <w:rPr>
                <w:rFonts w:ascii="Arial Nova Light" w:hAnsi="Arial Nova Light" w:cs="Arial"/>
                <w:b/>
                <w:sz w:val="24"/>
                <w:szCs w:val="24"/>
              </w:rPr>
            </w:pPr>
            <w:r w:rsidRPr="00916B8E">
              <w:rPr>
                <w:rFonts w:ascii="Arial Nova Light" w:hAnsi="Arial Nova Light" w:cs="Arial"/>
                <w:b/>
                <w:sz w:val="24"/>
                <w:szCs w:val="24"/>
              </w:rPr>
              <w:t>Resources</w:t>
            </w:r>
            <w:r w:rsidR="00166992" w:rsidRPr="00916B8E">
              <w:rPr>
                <w:rFonts w:ascii="Arial Nova Light" w:hAnsi="Arial Nova Light" w:cs="Arial"/>
                <w:b/>
                <w:sz w:val="24"/>
                <w:szCs w:val="24"/>
              </w:rPr>
              <w:t xml:space="preserve">: </w:t>
            </w:r>
            <w:r w:rsidR="006642CB" w:rsidRPr="00916B8E">
              <w:rPr>
                <w:rFonts w:ascii="Arial Nova Light" w:hAnsi="Arial Nova Light" w:cs="Arial"/>
                <w:b/>
                <w:sz w:val="24"/>
                <w:szCs w:val="24"/>
              </w:rPr>
              <w:t>Gender mainstreaming in an NHRI</w:t>
            </w:r>
            <w:r w:rsidR="00916B8E" w:rsidRPr="00916B8E">
              <w:rPr>
                <w:rFonts w:ascii="Arial Nova Light" w:hAnsi="Arial Nova Light" w:cs="Arial"/>
                <w:b/>
                <w:sz w:val="24"/>
                <w:szCs w:val="24"/>
              </w:rPr>
              <w:t xml:space="preserve"> </w:t>
            </w:r>
          </w:p>
          <w:p w14:paraId="01A073B4" w14:textId="41B34246" w:rsidR="00CA22C2" w:rsidRPr="0019169A" w:rsidRDefault="00CA22C2" w:rsidP="005478B3">
            <w:pPr>
              <w:spacing w:after="0" w:line="240" w:lineRule="auto"/>
              <w:rPr>
                <w:rFonts w:ascii="Arial Nova Light" w:hAnsi="Arial Nova Light" w:cs="Arial"/>
                <w:i/>
                <w:sz w:val="24"/>
                <w:szCs w:val="24"/>
              </w:rPr>
            </w:pPr>
          </w:p>
          <w:p w14:paraId="1490E872" w14:textId="43E690E8" w:rsidR="00E600D9" w:rsidRPr="0019169A" w:rsidRDefault="00E600D9" w:rsidP="005478B3">
            <w:pPr>
              <w:spacing w:after="0" w:line="240" w:lineRule="auto"/>
              <w:rPr>
                <w:rFonts w:ascii="Arial Nova Light" w:hAnsi="Arial Nova Light" w:cs="Arial"/>
                <w:i/>
                <w:color w:val="000000" w:themeColor="text1"/>
                <w:sz w:val="24"/>
                <w:szCs w:val="24"/>
              </w:rPr>
            </w:pPr>
            <w:r w:rsidRPr="0019169A">
              <w:rPr>
                <w:rFonts w:ascii="Arial Nova Light" w:hAnsi="Arial Nova Light" w:cs="Arial"/>
                <w:i/>
                <w:color w:val="000000" w:themeColor="text1"/>
                <w:sz w:val="24"/>
                <w:szCs w:val="24"/>
              </w:rPr>
              <w:t xml:space="preserve">General </w:t>
            </w:r>
          </w:p>
          <w:p w14:paraId="276B330A" w14:textId="4AE5749D" w:rsidR="00057D42" w:rsidRPr="00D257F8" w:rsidRDefault="00057D42" w:rsidP="00830389">
            <w:pPr>
              <w:numPr>
                <w:ilvl w:val="0"/>
                <w:numId w:val="50"/>
              </w:numPr>
              <w:spacing w:after="120" w:line="240" w:lineRule="auto"/>
              <w:ind w:right="181"/>
              <w:rPr>
                <w:rFonts w:ascii="Arial Nova Light" w:hAnsi="Arial Nova Light" w:cs="Arial"/>
                <w:color w:val="000000" w:themeColor="text1"/>
                <w:sz w:val="20"/>
                <w:szCs w:val="20"/>
              </w:rPr>
            </w:pPr>
            <w:r w:rsidRPr="00D257F8">
              <w:rPr>
                <w:rFonts w:ascii="Arial Nova Light" w:hAnsi="Arial Nova Light" w:cs="Arial"/>
                <w:color w:val="000000" w:themeColor="text1"/>
                <w:sz w:val="20"/>
                <w:szCs w:val="20"/>
              </w:rPr>
              <w:t>APF (</w:t>
            </w:r>
            <w:r w:rsidR="00104729">
              <w:rPr>
                <w:rFonts w:ascii="Arial Nova Light" w:hAnsi="Arial Nova Light" w:cs="Arial"/>
                <w:color w:val="000000" w:themeColor="text1"/>
                <w:sz w:val="20"/>
                <w:szCs w:val="20"/>
              </w:rPr>
              <w:t xml:space="preserve">updated </w:t>
            </w:r>
            <w:r w:rsidR="00D855AE">
              <w:rPr>
                <w:rFonts w:ascii="Arial Nova Light" w:hAnsi="Arial Nova Light" w:cs="Arial"/>
                <w:color w:val="000000" w:themeColor="text1"/>
                <w:sz w:val="20"/>
                <w:szCs w:val="20"/>
              </w:rPr>
              <w:t>2019</w:t>
            </w:r>
            <w:r w:rsidRPr="00D257F8">
              <w:rPr>
                <w:rFonts w:ascii="Arial Nova Light" w:hAnsi="Arial Nova Light" w:cs="Arial"/>
                <w:color w:val="000000" w:themeColor="text1"/>
                <w:sz w:val="20"/>
                <w:szCs w:val="20"/>
              </w:rPr>
              <w:t xml:space="preserve">) </w:t>
            </w:r>
            <w:r w:rsidRPr="00315F26">
              <w:rPr>
                <w:rFonts w:ascii="Arial Nova Light" w:hAnsi="Arial Nova Light" w:cs="Arial"/>
                <w:i/>
                <w:color w:val="000000" w:themeColor="text1"/>
                <w:sz w:val="20"/>
                <w:szCs w:val="20"/>
              </w:rPr>
              <w:t xml:space="preserve">Manual on Human Rights Education for </w:t>
            </w:r>
            <w:r w:rsidRPr="00315F26">
              <w:rPr>
                <w:rFonts w:ascii="Arial Nova Light" w:hAnsi="Arial Nova Light" w:cs="Arial"/>
                <w:i/>
                <w:sz w:val="20"/>
                <w:szCs w:val="20"/>
              </w:rPr>
              <w:t>NHRIs</w:t>
            </w:r>
            <w:r w:rsidRPr="00D257F8">
              <w:rPr>
                <w:rFonts w:ascii="Arial Nova Light" w:hAnsi="Arial Nova Light" w:cs="Arial"/>
                <w:sz w:val="20"/>
                <w:szCs w:val="20"/>
              </w:rPr>
              <w:t>. Available at</w:t>
            </w:r>
            <w:r w:rsidR="0009472A">
              <w:rPr>
                <w:rFonts w:ascii="Arial Nova Light" w:hAnsi="Arial Nova Light" w:cs="Arial"/>
                <w:sz w:val="20"/>
                <w:szCs w:val="20"/>
              </w:rPr>
              <w:t>:</w:t>
            </w:r>
            <w:r w:rsidRPr="00D257F8">
              <w:rPr>
                <w:rFonts w:ascii="Arial Nova Light" w:hAnsi="Arial Nova Light" w:cs="Arial"/>
                <w:sz w:val="20"/>
                <w:szCs w:val="20"/>
              </w:rPr>
              <w:t xml:space="preserve"> </w:t>
            </w:r>
            <w:hyperlink r:id="rId147" w:history="1">
              <w:r w:rsidRPr="00D257F8">
                <w:rPr>
                  <w:rFonts w:ascii="Arial Nova Light" w:hAnsi="Arial Nova Light"/>
                  <w:sz w:val="20"/>
                  <w:szCs w:val="20"/>
                  <w:u w:val="single"/>
                </w:rPr>
                <w:t>https://www.asiapacificforum.net/resources/human-rights-education-manual/</w:t>
              </w:r>
            </w:hyperlink>
          </w:p>
          <w:p w14:paraId="75C33B8A" w14:textId="5FB78493" w:rsidR="003F6B33" w:rsidRPr="0019169A" w:rsidRDefault="003F6B33" w:rsidP="00830389">
            <w:pPr>
              <w:numPr>
                <w:ilvl w:val="0"/>
                <w:numId w:val="50"/>
              </w:numPr>
              <w:spacing w:after="120" w:line="240" w:lineRule="auto"/>
              <w:ind w:right="181"/>
              <w:rPr>
                <w:rFonts w:ascii="Arial Nova Light" w:hAnsi="Arial Nova Light" w:cs="Arial"/>
                <w:color w:val="000000" w:themeColor="text1"/>
                <w:sz w:val="20"/>
                <w:szCs w:val="20"/>
              </w:rPr>
            </w:pPr>
            <w:r w:rsidRPr="0019169A">
              <w:rPr>
                <w:rFonts w:ascii="Arial Nova Light" w:hAnsi="Arial Nova Light" w:cs="Arial"/>
                <w:color w:val="000000" w:themeColor="text1"/>
                <w:sz w:val="20"/>
                <w:szCs w:val="20"/>
              </w:rPr>
              <w:t xml:space="preserve">APF </w:t>
            </w:r>
            <w:r w:rsidRPr="0019169A">
              <w:rPr>
                <w:rFonts w:ascii="Arial Nova Light" w:hAnsi="Arial Nova Light"/>
                <w:color w:val="000000" w:themeColor="text1"/>
                <w:sz w:val="20"/>
                <w:szCs w:val="20"/>
              </w:rPr>
              <w:t>(</w:t>
            </w:r>
            <w:r w:rsidR="00104729">
              <w:rPr>
                <w:rFonts w:ascii="Arial Nova Light" w:hAnsi="Arial Nova Light"/>
                <w:color w:val="000000" w:themeColor="text1"/>
                <w:sz w:val="20"/>
                <w:szCs w:val="20"/>
              </w:rPr>
              <w:t xml:space="preserve">updated </w:t>
            </w:r>
            <w:r w:rsidRPr="0019169A">
              <w:rPr>
                <w:rFonts w:ascii="Arial Nova Light" w:hAnsi="Arial Nova Light"/>
                <w:color w:val="000000" w:themeColor="text1"/>
                <w:sz w:val="20"/>
                <w:szCs w:val="20"/>
              </w:rPr>
              <w:t xml:space="preserve">2019), </w:t>
            </w:r>
            <w:r w:rsidRPr="0019169A">
              <w:rPr>
                <w:rFonts w:ascii="Arial Nova Light" w:hAnsi="Arial Nova Light"/>
                <w:i/>
                <w:color w:val="000000" w:themeColor="text1"/>
                <w:sz w:val="20"/>
                <w:szCs w:val="20"/>
              </w:rPr>
              <w:t xml:space="preserve">Manual on National Human Rights Institutions </w:t>
            </w:r>
            <w:r w:rsidRPr="0019169A">
              <w:rPr>
                <w:rFonts w:ascii="Arial Nova Light" w:hAnsi="Arial Nova Light"/>
                <w:color w:val="000000" w:themeColor="text1"/>
                <w:sz w:val="20"/>
                <w:szCs w:val="20"/>
              </w:rPr>
              <w:t xml:space="preserve">(Chapter 20).  </w:t>
            </w:r>
            <w:r w:rsidRPr="0019169A">
              <w:rPr>
                <w:rFonts w:ascii="Arial Nova Light" w:hAnsi="Arial Nova Light" w:cs="Arial"/>
                <w:color w:val="000000" w:themeColor="text1"/>
                <w:sz w:val="20"/>
                <w:szCs w:val="20"/>
              </w:rPr>
              <w:t>Available at</w:t>
            </w:r>
            <w:r w:rsidR="0009472A">
              <w:rPr>
                <w:rFonts w:ascii="Arial Nova Light" w:hAnsi="Arial Nova Light" w:cs="Arial"/>
                <w:color w:val="000000" w:themeColor="text1"/>
                <w:sz w:val="20"/>
                <w:szCs w:val="20"/>
              </w:rPr>
              <w:t>:</w:t>
            </w:r>
            <w:r w:rsidRPr="0019169A">
              <w:rPr>
                <w:rFonts w:ascii="Arial Nova Light" w:hAnsi="Arial Nova Light"/>
                <w:color w:val="000000" w:themeColor="text1"/>
              </w:rPr>
              <w:t xml:space="preserve"> </w:t>
            </w:r>
            <w:hyperlink r:id="rId148" w:history="1">
              <w:r w:rsidRPr="0019169A">
                <w:rPr>
                  <w:rFonts w:ascii="Arial Nova Light" w:hAnsi="Arial Nova Light"/>
                  <w:color w:val="000000" w:themeColor="text1"/>
                  <w:sz w:val="20"/>
                  <w:szCs w:val="20"/>
                  <w:u w:val="single"/>
                </w:rPr>
                <w:t>https://www.asiapacificforum.net/resources/manual-on-nhris/</w:t>
              </w:r>
            </w:hyperlink>
          </w:p>
          <w:p w14:paraId="3AAC178E" w14:textId="1E65D791" w:rsidR="00E00D31" w:rsidRPr="00315F26" w:rsidRDefault="002D28EE" w:rsidP="00315F26">
            <w:pPr>
              <w:numPr>
                <w:ilvl w:val="0"/>
                <w:numId w:val="50"/>
              </w:numPr>
              <w:spacing w:before="120" w:after="120" w:line="240" w:lineRule="auto"/>
              <w:ind w:right="182"/>
              <w:rPr>
                <w:rFonts w:ascii="Arial Nova Light" w:hAnsi="Arial Nova Light" w:cs="Arial"/>
                <w:color w:val="000000" w:themeColor="text1"/>
                <w:sz w:val="20"/>
                <w:szCs w:val="20"/>
              </w:rPr>
            </w:pPr>
            <w:r w:rsidRPr="0019169A">
              <w:rPr>
                <w:rFonts w:ascii="Arial Nova Light" w:hAnsi="Arial Nova Light"/>
                <w:color w:val="000000" w:themeColor="text1"/>
                <w:sz w:val="20"/>
                <w:szCs w:val="20"/>
              </w:rPr>
              <w:t xml:space="preserve">Apia Statement for National Human Rights Institutions on the Rights of Women and Girls in the Pacific Region (2018). </w:t>
            </w:r>
            <w:r w:rsidRPr="00E00D31">
              <w:rPr>
                <w:rFonts w:ascii="Arial Nova Light" w:hAnsi="Arial Nova Light"/>
                <w:color w:val="000000" w:themeColor="text1"/>
                <w:sz w:val="20"/>
                <w:szCs w:val="20"/>
              </w:rPr>
              <w:t>Available at</w:t>
            </w:r>
            <w:r w:rsidR="00E00D31" w:rsidRPr="00E00D31">
              <w:rPr>
                <w:rFonts w:ascii="Arial Nova Light" w:hAnsi="Arial Nova Light"/>
                <w:color w:val="000000" w:themeColor="text1"/>
                <w:sz w:val="20"/>
                <w:szCs w:val="20"/>
              </w:rPr>
              <w:t>:</w:t>
            </w:r>
            <w:r w:rsidRPr="00E00D31">
              <w:rPr>
                <w:rFonts w:ascii="Arial Nova Light" w:hAnsi="Arial Nova Light"/>
                <w:color w:val="000000" w:themeColor="text1"/>
                <w:sz w:val="20"/>
                <w:szCs w:val="20"/>
              </w:rPr>
              <w:t xml:space="preserve"> </w:t>
            </w:r>
            <w:hyperlink r:id="rId149" w:history="1">
              <w:r w:rsidR="00E00D31" w:rsidRPr="00315F26">
                <w:rPr>
                  <w:rStyle w:val="Hyperlink"/>
                  <w:rFonts w:eastAsia="Times New Roman"/>
                  <w:sz w:val="20"/>
                  <w:szCs w:val="20"/>
                </w:rPr>
                <w:t>https://www.asiapacificforum.net/resources/apia-statement/</w:t>
              </w:r>
            </w:hyperlink>
          </w:p>
          <w:p w14:paraId="568A3C6D" w14:textId="4E7D6CC1" w:rsidR="002D28EE" w:rsidRPr="0019169A" w:rsidRDefault="002712FC" w:rsidP="00830389">
            <w:pPr>
              <w:numPr>
                <w:ilvl w:val="0"/>
                <w:numId w:val="50"/>
              </w:numPr>
              <w:spacing w:before="120" w:after="120" w:line="240" w:lineRule="auto"/>
              <w:ind w:right="182"/>
              <w:rPr>
                <w:rFonts w:ascii="Arial Nova Light" w:hAnsi="Arial Nova Light" w:cs="Arial"/>
                <w:color w:val="000000" w:themeColor="text1"/>
                <w:sz w:val="20"/>
                <w:szCs w:val="20"/>
              </w:rPr>
            </w:pPr>
            <w:r w:rsidRPr="728878FB">
              <w:rPr>
                <w:rFonts w:ascii="Arial Nova Light" w:hAnsi="Arial Nova Light" w:cs="Arial"/>
                <w:color w:val="000000" w:themeColor="text1"/>
                <w:sz w:val="20"/>
                <w:szCs w:val="20"/>
              </w:rPr>
              <w:t>APF</w:t>
            </w:r>
            <w:r w:rsidR="002D28EE" w:rsidRPr="728878FB">
              <w:rPr>
                <w:rFonts w:ascii="Arial Nova Light" w:hAnsi="Arial Nova Light" w:cs="Arial"/>
                <w:color w:val="000000" w:themeColor="text1"/>
                <w:sz w:val="20"/>
                <w:szCs w:val="20"/>
              </w:rPr>
              <w:t xml:space="preserve"> (2017), </w:t>
            </w:r>
            <w:r w:rsidR="002D28EE" w:rsidRPr="728878FB">
              <w:rPr>
                <w:rFonts w:ascii="Arial Nova Light" w:hAnsi="Arial Nova Light" w:cs="Arial"/>
                <w:i/>
                <w:iCs/>
                <w:color w:val="000000" w:themeColor="text1"/>
                <w:sz w:val="20"/>
                <w:szCs w:val="20"/>
              </w:rPr>
              <w:t xml:space="preserve">Part of our Everyday Work: NHRI Guidelines for Mainstreaming SOGISC Work. </w:t>
            </w:r>
            <w:r w:rsidR="002D28EE" w:rsidRPr="728878FB">
              <w:rPr>
                <w:rFonts w:ascii="Arial Nova Light" w:hAnsi="Arial Nova Light" w:cs="Arial"/>
                <w:color w:val="000000" w:themeColor="text1"/>
                <w:sz w:val="20"/>
                <w:szCs w:val="20"/>
              </w:rPr>
              <w:t xml:space="preserve">Available at </w:t>
            </w:r>
            <w:hyperlink r:id="rId150">
              <w:r w:rsidR="002D28EE" w:rsidRPr="728878FB">
                <w:rPr>
                  <w:rFonts w:ascii="Arial Nova Light" w:hAnsi="Arial Nova Light" w:cs="Arial"/>
                  <w:color w:val="000000" w:themeColor="text1"/>
                  <w:sz w:val="20"/>
                  <w:szCs w:val="20"/>
                  <w:u w:val="single"/>
                </w:rPr>
                <w:t>https://www.asiapacificforum.net/media/resource_file/APF_Part_of_our_Everyday_Work_NHRI_SOGISC_Guidelines.pdf</w:t>
              </w:r>
            </w:hyperlink>
          </w:p>
          <w:p w14:paraId="24FB183D" w14:textId="79C08016" w:rsidR="006668B1" w:rsidRDefault="006668B1" w:rsidP="00830389">
            <w:pPr>
              <w:numPr>
                <w:ilvl w:val="0"/>
                <w:numId w:val="50"/>
              </w:numPr>
              <w:spacing w:after="120" w:line="240" w:lineRule="auto"/>
              <w:ind w:right="181"/>
              <w:rPr>
                <w:rFonts w:ascii="Arial Nova Light" w:hAnsi="Arial Nova Light" w:cs="Arial"/>
                <w:color w:val="000000" w:themeColor="text1"/>
                <w:sz w:val="20"/>
                <w:szCs w:val="20"/>
              </w:rPr>
            </w:pPr>
            <w:r w:rsidRPr="728878FB">
              <w:rPr>
                <w:rFonts w:ascii="Arial Nova Light" w:hAnsi="Arial Nova Light" w:cs="Arial"/>
                <w:color w:val="000000" w:themeColor="text1"/>
                <w:sz w:val="20"/>
                <w:szCs w:val="20"/>
              </w:rPr>
              <w:t>Co</w:t>
            </w:r>
            <w:r w:rsidRPr="728878FB">
              <w:rPr>
                <w:rFonts w:ascii="Arial Nova Light" w:hAnsi="Arial Nova Light" w:cs="Arial"/>
                <w:sz w:val="20"/>
                <w:szCs w:val="20"/>
              </w:rPr>
              <w:t xml:space="preserve">mmission on Human Rights of the Philippines (2016) </w:t>
            </w:r>
            <w:r w:rsidRPr="00315F26">
              <w:rPr>
                <w:rFonts w:ascii="Arial Nova Light" w:hAnsi="Arial Nova Light" w:cs="Arial"/>
                <w:i/>
                <w:iCs/>
                <w:sz w:val="20"/>
                <w:szCs w:val="20"/>
              </w:rPr>
              <w:t>CHR Gender Ombud Guidelines</w:t>
            </w:r>
            <w:r w:rsidRPr="728878FB">
              <w:rPr>
                <w:rFonts w:ascii="Arial Nova Light" w:hAnsi="Arial Nova Light" w:cs="Arial"/>
                <w:sz w:val="20"/>
                <w:szCs w:val="20"/>
              </w:rPr>
              <w:t>. Available at</w:t>
            </w:r>
            <w:r w:rsidR="00E00D31" w:rsidRPr="728878FB">
              <w:rPr>
                <w:rFonts w:ascii="Arial Nova Light" w:hAnsi="Arial Nova Light" w:cs="Arial"/>
                <w:sz w:val="20"/>
                <w:szCs w:val="20"/>
              </w:rPr>
              <w:t>:</w:t>
            </w:r>
            <w:r w:rsidRPr="728878FB">
              <w:rPr>
                <w:rFonts w:ascii="Arial Nova Light" w:hAnsi="Arial Nova Light" w:cs="Arial"/>
                <w:sz w:val="20"/>
                <w:szCs w:val="20"/>
              </w:rPr>
              <w:t xml:space="preserve"> </w:t>
            </w:r>
            <w:hyperlink r:id="rId151">
              <w:r w:rsidRPr="728878FB">
                <w:rPr>
                  <w:rFonts w:ascii="Arial Nova Light" w:hAnsi="Arial Nova Light"/>
                  <w:sz w:val="20"/>
                  <w:szCs w:val="20"/>
                  <w:u w:val="single"/>
                </w:rPr>
                <w:t>http://chr.gov.ph/wp-content/uploads/2018/09/CHR-Gender-Ombud-Guidelines.pdf</w:t>
              </w:r>
            </w:hyperlink>
          </w:p>
          <w:p w14:paraId="57B0737D" w14:textId="0FD0043A" w:rsidR="00AB6ACB" w:rsidRPr="0019169A" w:rsidRDefault="00AB6ACB" w:rsidP="00830389">
            <w:pPr>
              <w:numPr>
                <w:ilvl w:val="0"/>
                <w:numId w:val="50"/>
              </w:numPr>
              <w:spacing w:after="120" w:line="240" w:lineRule="auto"/>
              <w:ind w:right="181"/>
              <w:rPr>
                <w:rFonts w:ascii="Arial Nova Light" w:hAnsi="Arial Nova Light" w:cs="Arial"/>
                <w:color w:val="000000" w:themeColor="text1"/>
                <w:sz w:val="20"/>
                <w:szCs w:val="20"/>
              </w:rPr>
            </w:pPr>
            <w:r w:rsidRPr="728878FB">
              <w:rPr>
                <w:rFonts w:ascii="Arial Nova Light" w:hAnsi="Arial Nova Light" w:cs="Arial"/>
                <w:color w:val="000000" w:themeColor="text1"/>
                <w:sz w:val="20"/>
                <w:szCs w:val="20"/>
              </w:rPr>
              <w:t xml:space="preserve">European Institute for Gender Equality. </w:t>
            </w:r>
            <w:r w:rsidRPr="728878FB">
              <w:rPr>
                <w:rFonts w:ascii="Arial Nova Light" w:hAnsi="Arial Nova Light" w:cs="Arial"/>
                <w:i/>
                <w:iCs/>
                <w:color w:val="000000" w:themeColor="text1"/>
                <w:sz w:val="20"/>
                <w:szCs w:val="20"/>
              </w:rPr>
              <w:t xml:space="preserve">Gender Mainstreaming. </w:t>
            </w:r>
            <w:r w:rsidRPr="728878FB">
              <w:rPr>
                <w:rFonts w:ascii="Arial Nova Light" w:hAnsi="Arial Nova Light" w:cs="Arial"/>
                <w:color w:val="000000" w:themeColor="text1"/>
                <w:sz w:val="20"/>
                <w:szCs w:val="20"/>
              </w:rPr>
              <w:t>Available at</w:t>
            </w:r>
            <w:r w:rsidR="00E00D31" w:rsidRPr="728878FB">
              <w:rPr>
                <w:rFonts w:ascii="Arial Nova Light" w:hAnsi="Arial Nova Light" w:cs="Arial"/>
                <w:color w:val="000000" w:themeColor="text1"/>
                <w:sz w:val="20"/>
                <w:szCs w:val="20"/>
              </w:rPr>
              <w:t>:</w:t>
            </w:r>
            <w:r w:rsidRPr="728878FB">
              <w:rPr>
                <w:rFonts w:ascii="Arial Nova Light" w:hAnsi="Arial Nova Light" w:cs="Arial"/>
                <w:color w:val="000000" w:themeColor="text1"/>
                <w:sz w:val="20"/>
                <w:szCs w:val="20"/>
              </w:rPr>
              <w:t xml:space="preserve"> </w:t>
            </w:r>
            <w:hyperlink r:id="rId152">
              <w:r w:rsidRPr="728878FB">
                <w:rPr>
                  <w:rFonts w:ascii="Arial Nova Light" w:hAnsi="Arial Nova Light" w:cs="Arial"/>
                  <w:color w:val="000000" w:themeColor="text1"/>
                  <w:sz w:val="20"/>
                  <w:szCs w:val="20"/>
                  <w:u w:val="single"/>
                </w:rPr>
                <w:t>https://eige.europa.eu/gender-mainstreaming</w:t>
              </w:r>
            </w:hyperlink>
            <w:r w:rsidRPr="728878FB">
              <w:rPr>
                <w:rFonts w:ascii="Arial Nova Light" w:hAnsi="Arial Nova Light" w:cs="Arial"/>
                <w:color w:val="000000" w:themeColor="text1"/>
                <w:sz w:val="20"/>
                <w:szCs w:val="20"/>
              </w:rPr>
              <w:t xml:space="preserve"> </w:t>
            </w:r>
          </w:p>
          <w:p w14:paraId="274B6A56" w14:textId="50EF4859" w:rsidR="00AB6ACB" w:rsidRPr="0019169A" w:rsidRDefault="00AB6ACB" w:rsidP="00830389">
            <w:pPr>
              <w:pStyle w:val="ListParagraph"/>
              <w:numPr>
                <w:ilvl w:val="0"/>
                <w:numId w:val="50"/>
              </w:numPr>
              <w:spacing w:before="60" w:after="0" w:line="240" w:lineRule="auto"/>
              <w:contextualSpacing w:val="0"/>
              <w:rPr>
                <w:rFonts w:ascii="Arial Nova Light" w:hAnsi="Arial Nova Light" w:cs="Arial"/>
                <w:b/>
                <w:i/>
                <w:color w:val="000000" w:themeColor="text1"/>
                <w:sz w:val="20"/>
                <w:szCs w:val="20"/>
              </w:rPr>
            </w:pPr>
            <w:r w:rsidRPr="728878FB">
              <w:rPr>
                <w:rFonts w:ascii="Arial Nova Light" w:hAnsi="Arial Nova Light" w:cs="Arial"/>
                <w:color w:val="000000" w:themeColor="text1"/>
                <w:sz w:val="20"/>
                <w:szCs w:val="20"/>
              </w:rPr>
              <w:t xml:space="preserve">OECD (2018) </w:t>
            </w:r>
            <w:r w:rsidRPr="728878FB">
              <w:rPr>
                <w:rFonts w:ascii="Arial Nova Light" w:hAnsi="Arial Nova Light" w:cs="Arial"/>
                <w:i/>
                <w:iCs/>
                <w:color w:val="000000" w:themeColor="text1"/>
                <w:sz w:val="20"/>
                <w:szCs w:val="20"/>
              </w:rPr>
              <w:t xml:space="preserve">Toolkit for Mainstreaming and Implementing Gender Equality. </w:t>
            </w:r>
            <w:r w:rsidRPr="728878FB">
              <w:rPr>
                <w:rFonts w:ascii="Arial Nova Light" w:hAnsi="Arial Nova Light" w:cs="Arial"/>
                <w:color w:val="000000" w:themeColor="text1"/>
                <w:sz w:val="20"/>
                <w:szCs w:val="20"/>
              </w:rPr>
              <w:t>Available</w:t>
            </w:r>
            <w:r w:rsidRPr="728878FB">
              <w:rPr>
                <w:rFonts w:ascii="Arial Nova Light" w:hAnsi="Arial Nova Light" w:cs="Arial"/>
                <w:i/>
                <w:iCs/>
                <w:color w:val="000000" w:themeColor="text1"/>
                <w:sz w:val="20"/>
                <w:szCs w:val="20"/>
              </w:rPr>
              <w:t xml:space="preserve"> </w:t>
            </w:r>
            <w:r w:rsidRPr="728878FB">
              <w:rPr>
                <w:rFonts w:ascii="Arial Nova Light" w:hAnsi="Arial Nova Light" w:cs="Arial"/>
                <w:color w:val="000000" w:themeColor="text1"/>
                <w:sz w:val="20"/>
                <w:szCs w:val="20"/>
              </w:rPr>
              <w:t>at</w:t>
            </w:r>
            <w:r w:rsidR="00E00D31" w:rsidRPr="728878FB">
              <w:rPr>
                <w:rFonts w:ascii="Arial Nova Light" w:hAnsi="Arial Nova Light" w:cs="Arial"/>
                <w:color w:val="000000" w:themeColor="text1"/>
                <w:sz w:val="20"/>
                <w:szCs w:val="20"/>
              </w:rPr>
              <w:t>:</w:t>
            </w:r>
            <w:r w:rsidR="00970768" w:rsidRPr="728878FB">
              <w:rPr>
                <w:rFonts w:ascii="Arial Nova Light" w:hAnsi="Arial Nova Light" w:cs="Arial"/>
                <w:color w:val="000000" w:themeColor="text1"/>
                <w:sz w:val="20"/>
                <w:szCs w:val="20"/>
              </w:rPr>
              <w:t xml:space="preserve"> </w:t>
            </w:r>
            <w:hyperlink r:id="rId153">
              <w:r w:rsidRPr="728878FB">
                <w:rPr>
                  <w:rFonts w:ascii="Arial Nova Light" w:hAnsi="Arial Nova Light" w:cs="Arial"/>
                  <w:color w:val="000000" w:themeColor="text1"/>
                  <w:sz w:val="20"/>
                  <w:szCs w:val="20"/>
                  <w:u w:val="single"/>
                </w:rPr>
                <w:t>http://www.oecd.org/gender/governance/toolkit/government/assessment-of-gender-impact/available-expertise/</w:t>
              </w:r>
            </w:hyperlink>
          </w:p>
          <w:p w14:paraId="133B3C9D" w14:textId="0E6C1E1F" w:rsidR="00AB6ACB" w:rsidRPr="0019169A" w:rsidRDefault="00E00D31" w:rsidP="00830389">
            <w:pPr>
              <w:numPr>
                <w:ilvl w:val="0"/>
                <w:numId w:val="50"/>
              </w:numPr>
              <w:spacing w:before="120" w:after="120" w:line="240" w:lineRule="auto"/>
              <w:ind w:right="182"/>
              <w:rPr>
                <w:rFonts w:ascii="Arial Nova Light" w:hAnsi="Arial Nova Light" w:cs="Arial"/>
                <w:color w:val="000000" w:themeColor="text1"/>
                <w:sz w:val="20"/>
                <w:szCs w:val="20"/>
              </w:rPr>
            </w:pPr>
            <w:r w:rsidRPr="728878FB">
              <w:rPr>
                <w:rFonts w:ascii="Arial Nova Light" w:hAnsi="Arial Nova Light" w:cs="Arial"/>
                <w:color w:val="000000" w:themeColor="text1"/>
                <w:sz w:val="20"/>
                <w:szCs w:val="20"/>
              </w:rPr>
              <w:t>OHCHR</w:t>
            </w:r>
            <w:r w:rsidR="00AB6ACB" w:rsidRPr="728878FB">
              <w:rPr>
                <w:rFonts w:ascii="Arial Nova Light" w:hAnsi="Arial Nova Light" w:cs="Arial"/>
                <w:color w:val="000000" w:themeColor="text1"/>
                <w:sz w:val="20"/>
                <w:szCs w:val="20"/>
              </w:rPr>
              <w:t xml:space="preserve"> (2000) </w:t>
            </w:r>
            <w:r w:rsidR="00AB6ACB" w:rsidRPr="728878FB">
              <w:rPr>
                <w:rFonts w:ascii="Arial Nova Light" w:hAnsi="Arial Nova Light" w:cs="Arial"/>
                <w:i/>
                <w:iCs/>
                <w:color w:val="000000" w:themeColor="text1"/>
                <w:sz w:val="20"/>
                <w:szCs w:val="20"/>
              </w:rPr>
              <w:t xml:space="preserve">Gender Mainstreaming and Human Rights of Women: OHCHR Policy Statement. </w:t>
            </w:r>
            <w:r w:rsidR="00AB6ACB" w:rsidRPr="728878FB">
              <w:rPr>
                <w:rFonts w:ascii="Arial Nova Light" w:hAnsi="Arial Nova Light" w:cs="Arial"/>
                <w:color w:val="000000" w:themeColor="text1"/>
                <w:sz w:val="20"/>
                <w:szCs w:val="20"/>
              </w:rPr>
              <w:t>Available at</w:t>
            </w:r>
            <w:r w:rsidRPr="728878FB">
              <w:rPr>
                <w:rFonts w:ascii="Arial Nova Light" w:hAnsi="Arial Nova Light" w:cs="Arial"/>
                <w:color w:val="000000" w:themeColor="text1"/>
                <w:sz w:val="20"/>
                <w:szCs w:val="20"/>
              </w:rPr>
              <w:t>:</w:t>
            </w:r>
            <w:r w:rsidR="00AB6ACB" w:rsidRPr="728878FB">
              <w:rPr>
                <w:rFonts w:ascii="Arial Nova Light" w:hAnsi="Arial Nova Light" w:cs="Arial"/>
                <w:color w:val="000000" w:themeColor="text1"/>
                <w:sz w:val="20"/>
                <w:szCs w:val="20"/>
              </w:rPr>
              <w:t xml:space="preserve"> </w:t>
            </w:r>
            <w:hyperlink r:id="rId154">
              <w:r w:rsidR="00AB6ACB" w:rsidRPr="728878FB">
                <w:rPr>
                  <w:rFonts w:ascii="Arial Nova Light" w:hAnsi="Arial Nova Light" w:cs="Arial"/>
                  <w:color w:val="000000" w:themeColor="text1"/>
                  <w:sz w:val="20"/>
                  <w:szCs w:val="20"/>
                  <w:u w:val="single"/>
                </w:rPr>
                <w:t>https://www.un.org/ruleoflaw/files/POL_GENDER_HR_WOMEN.pdf</w:t>
              </w:r>
            </w:hyperlink>
          </w:p>
          <w:p w14:paraId="6290FE91" w14:textId="64CC4ACD" w:rsidR="00AB6ACB" w:rsidRPr="0019169A" w:rsidRDefault="00AB6ACB" w:rsidP="00830389">
            <w:pPr>
              <w:numPr>
                <w:ilvl w:val="0"/>
                <w:numId w:val="50"/>
              </w:numPr>
              <w:spacing w:before="120" w:after="120" w:line="240" w:lineRule="auto"/>
              <w:ind w:right="182"/>
              <w:rPr>
                <w:rFonts w:ascii="Arial Nova Light" w:hAnsi="Arial Nova Light" w:cs="Arial"/>
                <w:color w:val="000000" w:themeColor="text1"/>
                <w:sz w:val="20"/>
                <w:szCs w:val="20"/>
              </w:rPr>
            </w:pPr>
            <w:r w:rsidRPr="728878FB">
              <w:rPr>
                <w:rFonts w:ascii="Arial Nova Light" w:hAnsi="Arial Nova Light" w:cs="Arial"/>
                <w:color w:val="000000" w:themeColor="text1"/>
                <w:sz w:val="20"/>
                <w:szCs w:val="20"/>
              </w:rPr>
              <w:t>Pacific Community (2019)</w:t>
            </w:r>
            <w:r w:rsidRPr="728878FB">
              <w:rPr>
                <w:rFonts w:ascii="Arial Nova Light" w:hAnsi="Arial Nova Light"/>
                <w:color w:val="000000" w:themeColor="text1"/>
                <w:sz w:val="20"/>
                <w:szCs w:val="20"/>
              </w:rPr>
              <w:t xml:space="preserve"> </w:t>
            </w:r>
            <w:r w:rsidRPr="728878FB">
              <w:rPr>
                <w:rFonts w:ascii="Arial Nova Light" w:hAnsi="Arial Nova Light"/>
                <w:i/>
                <w:iCs/>
                <w:color w:val="000000" w:themeColor="text1"/>
                <w:sz w:val="20"/>
                <w:szCs w:val="20"/>
              </w:rPr>
              <w:t xml:space="preserve">Gender </w:t>
            </w:r>
            <w:r w:rsidR="00E00D31" w:rsidRPr="728878FB">
              <w:rPr>
                <w:rFonts w:ascii="Arial Nova Light" w:hAnsi="Arial Nova Light"/>
                <w:i/>
                <w:iCs/>
                <w:color w:val="000000" w:themeColor="text1"/>
                <w:sz w:val="20"/>
                <w:szCs w:val="20"/>
              </w:rPr>
              <w:t>M</w:t>
            </w:r>
            <w:r w:rsidRPr="728878FB">
              <w:rPr>
                <w:rFonts w:ascii="Arial Nova Light" w:hAnsi="Arial Nova Light"/>
                <w:i/>
                <w:iCs/>
                <w:color w:val="000000" w:themeColor="text1"/>
                <w:sz w:val="20"/>
                <w:szCs w:val="20"/>
              </w:rPr>
              <w:t xml:space="preserve">ainstreaming </w:t>
            </w:r>
            <w:r w:rsidR="00E00D31" w:rsidRPr="728878FB">
              <w:rPr>
                <w:rFonts w:ascii="Arial Nova Light" w:hAnsi="Arial Nova Light"/>
                <w:i/>
                <w:iCs/>
                <w:color w:val="000000" w:themeColor="text1"/>
                <w:sz w:val="20"/>
                <w:szCs w:val="20"/>
              </w:rPr>
              <w:t>H</w:t>
            </w:r>
            <w:r w:rsidRPr="728878FB">
              <w:rPr>
                <w:rFonts w:ascii="Arial Nova Light" w:hAnsi="Arial Nova Light"/>
                <w:i/>
                <w:iCs/>
                <w:color w:val="000000" w:themeColor="text1"/>
                <w:sz w:val="20"/>
                <w:szCs w:val="20"/>
              </w:rPr>
              <w:t xml:space="preserve">andbook: Government of the Kingdom of Tonga. </w:t>
            </w:r>
            <w:r w:rsidRPr="728878FB">
              <w:rPr>
                <w:rFonts w:ascii="Arial Nova Light" w:hAnsi="Arial Nova Light"/>
                <w:color w:val="000000" w:themeColor="text1"/>
                <w:sz w:val="20"/>
                <w:szCs w:val="20"/>
              </w:rPr>
              <w:t>Available at</w:t>
            </w:r>
            <w:r w:rsidR="00E00D31" w:rsidRPr="728878FB">
              <w:rPr>
                <w:rFonts w:ascii="Arial Nova Light" w:hAnsi="Arial Nova Light"/>
                <w:color w:val="000000" w:themeColor="text1"/>
                <w:sz w:val="20"/>
                <w:szCs w:val="20"/>
              </w:rPr>
              <w:t>:</w:t>
            </w:r>
            <w:r w:rsidRPr="728878FB">
              <w:rPr>
                <w:rFonts w:ascii="Arial Nova Light" w:hAnsi="Arial Nova Light"/>
                <w:color w:val="000000" w:themeColor="text1"/>
                <w:sz w:val="20"/>
                <w:szCs w:val="20"/>
              </w:rPr>
              <w:t xml:space="preserve"> </w:t>
            </w:r>
            <w:hyperlink r:id="rId155">
              <w:r w:rsidRPr="728878FB">
                <w:rPr>
                  <w:rFonts w:ascii="Arial Nova Light" w:hAnsi="Arial Nova Light"/>
                  <w:color w:val="000000" w:themeColor="text1"/>
                  <w:sz w:val="20"/>
                  <w:szCs w:val="20"/>
                  <w:u w:val="single"/>
                </w:rPr>
                <w:t>https://www.spc.int/DigitalLibrary/Doc/HDP/Gender/Gender_Mainstreaming_Handbook_Final.html</w:t>
              </w:r>
            </w:hyperlink>
          </w:p>
          <w:p w14:paraId="56E062C5" w14:textId="1ECEF0AB" w:rsidR="00AB6ACB" w:rsidRPr="0019169A" w:rsidRDefault="00AB6ACB" w:rsidP="00830389">
            <w:pPr>
              <w:numPr>
                <w:ilvl w:val="0"/>
                <w:numId w:val="50"/>
              </w:numPr>
              <w:spacing w:before="120" w:after="120" w:line="240" w:lineRule="auto"/>
              <w:ind w:right="182"/>
              <w:rPr>
                <w:rFonts w:ascii="Arial Nova Light" w:hAnsi="Arial Nova Light" w:cs="Arial"/>
                <w:color w:val="000000" w:themeColor="text1"/>
                <w:sz w:val="20"/>
                <w:szCs w:val="20"/>
              </w:rPr>
            </w:pPr>
            <w:r w:rsidRPr="728878FB">
              <w:rPr>
                <w:rFonts w:ascii="Arial Nova Light" w:hAnsi="Arial Nova Light" w:cs="Arial"/>
                <w:color w:val="000000" w:themeColor="text1"/>
                <w:sz w:val="20"/>
                <w:szCs w:val="20"/>
              </w:rPr>
              <w:t>Secretariat of the Pacific Community Social</w:t>
            </w:r>
            <w:r w:rsidRPr="728878FB">
              <w:rPr>
                <w:rFonts w:ascii="Arial Nova Light" w:hAnsi="Arial Nova Light" w:cs="Arial"/>
                <w:color w:val="000000" w:themeColor="text1"/>
                <w:sz w:val="20"/>
                <w:szCs w:val="20"/>
                <w:lang w:val="en-NZ"/>
              </w:rPr>
              <w:t xml:space="preserve"> Development </w:t>
            </w:r>
            <w:proofErr w:type="spellStart"/>
            <w:r w:rsidRPr="728878FB">
              <w:rPr>
                <w:rFonts w:ascii="Arial Nova Light" w:hAnsi="Arial Nova Light" w:cs="Arial"/>
                <w:color w:val="000000" w:themeColor="text1"/>
                <w:sz w:val="20"/>
                <w:szCs w:val="20"/>
              </w:rPr>
              <w:t>Programme</w:t>
            </w:r>
            <w:proofErr w:type="spellEnd"/>
            <w:r w:rsidRPr="728878FB">
              <w:rPr>
                <w:rFonts w:ascii="Arial Nova Light" w:hAnsi="Arial Nova Light" w:cs="Arial"/>
                <w:color w:val="000000" w:themeColor="text1"/>
                <w:sz w:val="20"/>
                <w:szCs w:val="20"/>
              </w:rPr>
              <w:t xml:space="preserve"> (2017)</w:t>
            </w:r>
            <w:r w:rsidRPr="728878FB">
              <w:rPr>
                <w:rFonts w:ascii="Arial Nova Light" w:hAnsi="Arial Nova Light" w:cs="Arial"/>
                <w:i/>
                <w:iCs/>
                <w:color w:val="000000" w:themeColor="text1"/>
                <w:sz w:val="20"/>
                <w:szCs w:val="20"/>
              </w:rPr>
              <w:t xml:space="preserve"> Gender</w:t>
            </w:r>
            <w:r w:rsidRPr="728878FB">
              <w:rPr>
                <w:rFonts w:ascii="Arial Nova Light" w:hAnsi="Arial Nova Light" w:cs="Arial"/>
                <w:i/>
                <w:iCs/>
                <w:color w:val="000000" w:themeColor="text1"/>
                <w:sz w:val="20"/>
                <w:szCs w:val="20"/>
                <w:lang w:val="en-NZ"/>
              </w:rPr>
              <w:t xml:space="preserve"> Mainstreaming Handbook</w:t>
            </w:r>
            <w:r w:rsidRPr="728878FB">
              <w:rPr>
                <w:rFonts w:ascii="Arial Nova Light" w:hAnsi="Arial Nova Light" w:cs="Arial"/>
                <w:color w:val="000000" w:themeColor="text1"/>
                <w:sz w:val="20"/>
                <w:szCs w:val="20"/>
                <w:lang w:val="en-NZ"/>
              </w:rPr>
              <w:t>.</w:t>
            </w:r>
            <w:r w:rsidR="006668B1" w:rsidRPr="728878FB">
              <w:rPr>
                <w:rFonts w:ascii="Arial Nova Light" w:hAnsi="Arial Nova Light" w:cs="Arial"/>
                <w:color w:val="000000" w:themeColor="text1"/>
                <w:sz w:val="20"/>
                <w:szCs w:val="20"/>
                <w:lang w:val="en-NZ"/>
              </w:rPr>
              <w:t xml:space="preserve"> Available at</w:t>
            </w:r>
            <w:r w:rsidR="00E00D31" w:rsidRPr="728878FB">
              <w:rPr>
                <w:rFonts w:ascii="Arial Nova Light" w:hAnsi="Arial Nova Light" w:cs="Arial"/>
                <w:color w:val="000000" w:themeColor="text1"/>
                <w:sz w:val="20"/>
                <w:szCs w:val="20"/>
                <w:lang w:val="en-NZ"/>
              </w:rPr>
              <w:t>:</w:t>
            </w:r>
            <w:r w:rsidRPr="728878FB">
              <w:rPr>
                <w:rFonts w:ascii="Arial Nova Light" w:hAnsi="Arial Nova Light" w:cs="Arial"/>
                <w:color w:val="000000" w:themeColor="text1"/>
                <w:sz w:val="20"/>
                <w:szCs w:val="20"/>
              </w:rPr>
              <w:t xml:space="preserve"> </w:t>
            </w:r>
            <w:hyperlink r:id="rId156">
              <w:r w:rsidRPr="728878FB">
                <w:rPr>
                  <w:rFonts w:ascii="Arial Nova Light" w:hAnsi="Arial Nova Light"/>
                  <w:color w:val="000000" w:themeColor="text1"/>
                  <w:sz w:val="20"/>
                  <w:szCs w:val="20"/>
                  <w:u w:val="single"/>
                </w:rPr>
                <w:t>https://www.spc.int/DigitalLibrary/HDP/Collection/Gender</w:t>
              </w:r>
            </w:hyperlink>
          </w:p>
          <w:p w14:paraId="67921218" w14:textId="7E696687" w:rsidR="00AB6ACB" w:rsidRPr="0019169A" w:rsidRDefault="00AB6ACB" w:rsidP="00830389">
            <w:pPr>
              <w:numPr>
                <w:ilvl w:val="0"/>
                <w:numId w:val="50"/>
              </w:numPr>
              <w:spacing w:before="120" w:after="120" w:line="240" w:lineRule="auto"/>
              <w:ind w:right="182"/>
              <w:rPr>
                <w:rFonts w:ascii="Arial Nova Light" w:hAnsi="Arial Nova Light" w:cs="Arial"/>
                <w:color w:val="000000" w:themeColor="text1"/>
                <w:sz w:val="20"/>
                <w:szCs w:val="20"/>
              </w:rPr>
            </w:pPr>
            <w:r w:rsidRPr="728878FB">
              <w:rPr>
                <w:rFonts w:ascii="Arial Nova Light" w:hAnsi="Arial Nova Light" w:cs="Arial"/>
                <w:color w:val="000000" w:themeColor="text1"/>
                <w:sz w:val="20"/>
                <w:szCs w:val="20"/>
              </w:rPr>
              <w:t xml:space="preserve">UNDP (2013) </w:t>
            </w:r>
            <w:r w:rsidRPr="728878FB">
              <w:rPr>
                <w:rFonts w:ascii="Arial Nova Light" w:hAnsi="Arial Nova Light" w:cs="Arial"/>
                <w:i/>
                <w:iCs/>
                <w:color w:val="000000" w:themeColor="text1"/>
                <w:sz w:val="20"/>
                <w:szCs w:val="20"/>
              </w:rPr>
              <w:t>Gender Mainstreaming Made Easy: Handbook for</w:t>
            </w:r>
            <w:r w:rsidR="00E00D31" w:rsidRPr="728878FB">
              <w:rPr>
                <w:rFonts w:ascii="Arial Nova Light" w:hAnsi="Arial Nova Light" w:cs="Arial"/>
                <w:i/>
                <w:iCs/>
                <w:color w:val="000000" w:themeColor="text1"/>
                <w:sz w:val="20"/>
                <w:szCs w:val="20"/>
              </w:rPr>
              <w:t xml:space="preserve"> </w:t>
            </w:r>
            <w:proofErr w:type="spellStart"/>
            <w:r w:rsidR="00E00D31" w:rsidRPr="728878FB">
              <w:rPr>
                <w:rFonts w:ascii="Arial Nova Light" w:hAnsi="Arial Nova Light" w:cs="Arial"/>
                <w:i/>
                <w:iCs/>
                <w:color w:val="000000" w:themeColor="text1"/>
                <w:sz w:val="20"/>
                <w:szCs w:val="20"/>
              </w:rPr>
              <w:t>P</w:t>
            </w:r>
            <w:r w:rsidRPr="728878FB">
              <w:rPr>
                <w:rFonts w:ascii="Arial Nova Light" w:hAnsi="Arial Nova Light" w:cs="Arial"/>
                <w:i/>
                <w:iCs/>
                <w:color w:val="000000" w:themeColor="text1"/>
                <w:sz w:val="20"/>
                <w:szCs w:val="20"/>
              </w:rPr>
              <w:t>rogramme</w:t>
            </w:r>
            <w:proofErr w:type="spellEnd"/>
            <w:r w:rsidRPr="728878FB">
              <w:rPr>
                <w:rFonts w:ascii="Arial Nova Light" w:hAnsi="Arial Nova Light" w:cs="Arial"/>
                <w:i/>
                <w:iCs/>
                <w:color w:val="000000" w:themeColor="text1"/>
                <w:sz w:val="20"/>
                <w:szCs w:val="20"/>
              </w:rPr>
              <w:t xml:space="preserve"> </w:t>
            </w:r>
            <w:r w:rsidR="00E00D31" w:rsidRPr="728878FB">
              <w:rPr>
                <w:rFonts w:ascii="Arial Nova Light" w:hAnsi="Arial Nova Light" w:cs="Arial"/>
                <w:i/>
                <w:iCs/>
                <w:color w:val="000000" w:themeColor="text1"/>
                <w:sz w:val="20"/>
                <w:szCs w:val="20"/>
              </w:rPr>
              <w:t>S</w:t>
            </w:r>
            <w:r w:rsidRPr="728878FB">
              <w:rPr>
                <w:rFonts w:ascii="Arial Nova Light" w:hAnsi="Arial Nova Light" w:cs="Arial"/>
                <w:i/>
                <w:iCs/>
                <w:color w:val="000000" w:themeColor="text1"/>
                <w:sz w:val="20"/>
                <w:szCs w:val="20"/>
              </w:rPr>
              <w:t>taff.</w:t>
            </w:r>
            <w:r w:rsidRPr="728878FB">
              <w:rPr>
                <w:rFonts w:ascii="Arial Nova Light" w:hAnsi="Arial Nova Light" w:cs="Arial"/>
                <w:color w:val="000000" w:themeColor="text1"/>
                <w:sz w:val="20"/>
                <w:szCs w:val="20"/>
              </w:rPr>
              <w:t xml:space="preserve"> Available at</w:t>
            </w:r>
            <w:r w:rsidR="00E00D31" w:rsidRPr="728878FB">
              <w:rPr>
                <w:rFonts w:ascii="Arial Nova Light" w:hAnsi="Arial Nova Light" w:cs="Arial"/>
                <w:color w:val="000000" w:themeColor="text1"/>
                <w:sz w:val="20"/>
                <w:szCs w:val="20"/>
              </w:rPr>
              <w:t>:</w:t>
            </w:r>
            <w:r w:rsidRPr="728878FB">
              <w:rPr>
                <w:rFonts w:ascii="Arial Nova Light" w:hAnsi="Arial Nova Light" w:cs="Arial"/>
                <w:color w:val="000000" w:themeColor="text1"/>
                <w:sz w:val="20"/>
                <w:szCs w:val="20"/>
              </w:rPr>
              <w:t xml:space="preserve"> </w:t>
            </w:r>
            <w:hyperlink r:id="rId157">
              <w:r w:rsidRPr="728878FB">
                <w:rPr>
                  <w:rFonts w:ascii="Arial Nova Light" w:hAnsi="Arial Nova Light" w:cs="Arial"/>
                  <w:color w:val="000000" w:themeColor="text1"/>
                  <w:sz w:val="20"/>
                  <w:szCs w:val="20"/>
                  <w:u w:val="single"/>
                </w:rPr>
                <w:t>https://www.undp.org/content/dam/somalia/docs/Project_Documents/Womens_Empowerment/Gender%20Mainstreaming%20Made%20Easy_Handbook%20for%20Programme%20Staff1.pdf</w:t>
              </w:r>
            </w:hyperlink>
          </w:p>
          <w:p w14:paraId="761798B3" w14:textId="77777777" w:rsidR="00F172CC" w:rsidRPr="0019169A" w:rsidRDefault="00F172CC" w:rsidP="005478B3">
            <w:pPr>
              <w:spacing w:before="120" w:after="0" w:line="240" w:lineRule="auto"/>
              <w:ind w:right="182"/>
              <w:rPr>
                <w:rFonts w:ascii="Arial Nova Light" w:hAnsi="Arial Nova Light"/>
                <w:i/>
                <w:color w:val="000000" w:themeColor="text1"/>
                <w:sz w:val="24"/>
                <w:szCs w:val="24"/>
              </w:rPr>
            </w:pPr>
            <w:r w:rsidRPr="0019169A">
              <w:rPr>
                <w:rFonts w:ascii="Arial Nova Light" w:hAnsi="Arial Nova Light"/>
                <w:i/>
                <w:color w:val="000000" w:themeColor="text1"/>
                <w:sz w:val="24"/>
                <w:szCs w:val="24"/>
              </w:rPr>
              <w:t xml:space="preserve">Advisory </w:t>
            </w:r>
          </w:p>
          <w:p w14:paraId="0249F175" w14:textId="4A7E7FBF" w:rsidR="00F172CC" w:rsidRDefault="00F172CC" w:rsidP="00830389">
            <w:pPr>
              <w:numPr>
                <w:ilvl w:val="0"/>
                <w:numId w:val="50"/>
              </w:numPr>
              <w:spacing w:before="120" w:after="0" w:line="240" w:lineRule="auto"/>
              <w:ind w:right="182"/>
              <w:rPr>
                <w:rFonts w:ascii="Arial Nova Light" w:hAnsi="Arial Nova Light"/>
                <w:color w:val="000000" w:themeColor="text1"/>
                <w:sz w:val="20"/>
                <w:szCs w:val="20"/>
              </w:rPr>
            </w:pPr>
            <w:r w:rsidRPr="728878FB">
              <w:rPr>
                <w:rFonts w:ascii="Arial Nova Light" w:hAnsi="Arial Nova Light"/>
                <w:color w:val="000000" w:themeColor="text1"/>
                <w:sz w:val="20"/>
                <w:szCs w:val="20"/>
              </w:rPr>
              <w:t xml:space="preserve">APF </w:t>
            </w:r>
            <w:r w:rsidR="00E00D31" w:rsidRPr="728878FB">
              <w:rPr>
                <w:rFonts w:ascii="Arial Nova Light" w:hAnsi="Arial Nova Light"/>
                <w:color w:val="000000" w:themeColor="text1"/>
                <w:sz w:val="20"/>
                <w:szCs w:val="20"/>
              </w:rPr>
              <w:t xml:space="preserve">(2016) </w:t>
            </w:r>
            <w:r w:rsidRPr="00315F26">
              <w:rPr>
                <w:rFonts w:ascii="Arial Nova Light" w:hAnsi="Arial Nova Light"/>
                <w:i/>
                <w:iCs/>
                <w:color w:val="000000" w:themeColor="text1"/>
                <w:sz w:val="20"/>
                <w:szCs w:val="20"/>
              </w:rPr>
              <w:t>National legal and policy frameworks</w:t>
            </w:r>
            <w:r w:rsidR="00E00D31" w:rsidRPr="728878FB">
              <w:rPr>
                <w:rFonts w:ascii="Arial Nova Light" w:hAnsi="Arial Nova Light"/>
                <w:color w:val="000000" w:themeColor="text1"/>
                <w:sz w:val="20"/>
                <w:szCs w:val="20"/>
              </w:rPr>
              <w:t xml:space="preserve"> (7.11)</w:t>
            </w:r>
            <w:r w:rsidR="006668B1" w:rsidRPr="728878FB">
              <w:rPr>
                <w:rFonts w:ascii="Arial Nova Light" w:hAnsi="Arial Nova Light"/>
                <w:color w:val="000000" w:themeColor="text1"/>
                <w:sz w:val="20"/>
                <w:szCs w:val="20"/>
              </w:rPr>
              <w:t>. Available at</w:t>
            </w:r>
            <w:r w:rsidR="00E00D31" w:rsidRPr="728878FB">
              <w:rPr>
                <w:rFonts w:ascii="Arial Nova Light" w:hAnsi="Arial Nova Light"/>
                <w:color w:val="000000" w:themeColor="text1"/>
                <w:sz w:val="20"/>
                <w:szCs w:val="20"/>
              </w:rPr>
              <w:t>:</w:t>
            </w:r>
            <w:r w:rsidRPr="728878FB">
              <w:rPr>
                <w:rFonts w:ascii="Arial Nova Light" w:hAnsi="Arial Nova Light"/>
                <w:color w:val="000000" w:themeColor="text1"/>
                <w:sz w:val="20"/>
                <w:szCs w:val="20"/>
              </w:rPr>
              <w:t xml:space="preserve"> </w:t>
            </w:r>
            <w:hyperlink r:id="rId158">
              <w:r w:rsidRPr="728878FB">
                <w:rPr>
                  <w:rFonts w:ascii="Arial Nova Light" w:hAnsi="Arial Nova Light"/>
                  <w:color w:val="000000" w:themeColor="text1"/>
                  <w:sz w:val="20"/>
                  <w:szCs w:val="20"/>
                  <w:u w:val="single"/>
                </w:rPr>
                <w:t>https://www.youtube.com/watch?v=NR7f0d2R8Vs&amp;feature=youtu.be</w:t>
              </w:r>
            </w:hyperlink>
            <w:r w:rsidRPr="728878FB">
              <w:rPr>
                <w:rFonts w:ascii="Arial Nova Light" w:hAnsi="Arial Nova Light"/>
                <w:color w:val="000000" w:themeColor="text1"/>
                <w:sz w:val="20"/>
                <w:szCs w:val="20"/>
              </w:rPr>
              <w:t xml:space="preserve"> </w:t>
            </w:r>
          </w:p>
          <w:p w14:paraId="5984A948" w14:textId="71F7A7FD" w:rsidR="00EF3769" w:rsidRDefault="00EF3769" w:rsidP="00830389">
            <w:pPr>
              <w:numPr>
                <w:ilvl w:val="0"/>
                <w:numId w:val="50"/>
              </w:numPr>
              <w:spacing w:before="120" w:after="0" w:line="240" w:lineRule="auto"/>
              <w:ind w:right="182"/>
              <w:rPr>
                <w:rFonts w:ascii="Arial Nova Light" w:hAnsi="Arial Nova Light"/>
                <w:sz w:val="20"/>
                <w:szCs w:val="20"/>
              </w:rPr>
            </w:pPr>
            <w:r w:rsidRPr="728878FB">
              <w:rPr>
                <w:rFonts w:ascii="Arial Nova Light" w:hAnsi="Arial Nova Light"/>
                <w:sz w:val="20"/>
                <w:szCs w:val="20"/>
              </w:rPr>
              <w:t xml:space="preserve">Human Rights Council (2019) </w:t>
            </w:r>
            <w:r w:rsidRPr="00315F26">
              <w:rPr>
                <w:rFonts w:ascii="Arial Nova Light" w:hAnsi="Arial Nova Light"/>
                <w:i/>
                <w:iCs/>
                <w:sz w:val="20"/>
                <w:szCs w:val="20"/>
              </w:rPr>
              <w:t>Gender Guidelines on Business and Human Rights</w:t>
            </w:r>
            <w:r w:rsidRPr="728878FB">
              <w:rPr>
                <w:rFonts w:ascii="Arial Nova Light" w:hAnsi="Arial Nova Light"/>
                <w:sz w:val="20"/>
                <w:szCs w:val="20"/>
              </w:rPr>
              <w:t xml:space="preserve"> (A-HRC-41-43). Available at</w:t>
            </w:r>
            <w:r w:rsidR="00E00D31" w:rsidRPr="728878FB">
              <w:rPr>
                <w:rFonts w:ascii="Arial Nova Light" w:hAnsi="Arial Nova Light"/>
                <w:sz w:val="20"/>
                <w:szCs w:val="20"/>
              </w:rPr>
              <w:t>:</w:t>
            </w:r>
            <w:r w:rsidRPr="728878FB">
              <w:rPr>
                <w:rFonts w:ascii="Arial Nova Light" w:hAnsi="Arial Nova Light"/>
                <w:sz w:val="20"/>
                <w:szCs w:val="20"/>
              </w:rPr>
              <w:t xml:space="preserve"> </w:t>
            </w:r>
            <w:hyperlink r:id="rId159">
              <w:r w:rsidRPr="728878FB">
                <w:rPr>
                  <w:rFonts w:ascii="Arial Nova Light" w:hAnsi="Arial Nova Light"/>
                  <w:sz w:val="20"/>
                  <w:szCs w:val="20"/>
                  <w:u w:val="single"/>
                </w:rPr>
                <w:t>https://www.ohchr.org/EN/Issues/Business/Pages/Reports.aspx</w:t>
              </w:r>
            </w:hyperlink>
          </w:p>
          <w:p w14:paraId="3B295D34" w14:textId="09C746F5" w:rsidR="00BF31D7" w:rsidRPr="00BF31D7" w:rsidRDefault="00BF31D7" w:rsidP="00830389">
            <w:pPr>
              <w:numPr>
                <w:ilvl w:val="0"/>
                <w:numId w:val="50"/>
              </w:numPr>
              <w:spacing w:before="120" w:after="0" w:line="240" w:lineRule="auto"/>
              <w:ind w:right="182"/>
              <w:rPr>
                <w:rFonts w:ascii="Arial Nova Light" w:hAnsi="Arial Nova Light"/>
                <w:sz w:val="20"/>
                <w:szCs w:val="20"/>
              </w:rPr>
            </w:pPr>
            <w:r w:rsidRPr="728878FB">
              <w:rPr>
                <w:rFonts w:ascii="Arial Nova Light" w:hAnsi="Arial Nova Light"/>
                <w:sz w:val="20"/>
                <w:szCs w:val="20"/>
              </w:rPr>
              <w:t xml:space="preserve">New Zealand Human Rights Commission (2018) </w:t>
            </w:r>
            <w:r w:rsidRPr="728878FB">
              <w:rPr>
                <w:rFonts w:ascii="Arial Nova Light" w:hAnsi="Arial Nova Light"/>
                <w:i/>
                <w:iCs/>
                <w:sz w:val="20"/>
                <w:szCs w:val="20"/>
              </w:rPr>
              <w:t xml:space="preserve">How to become a business that’s working to end family violence. </w:t>
            </w:r>
            <w:r w:rsidR="00E00D31" w:rsidRPr="728878FB">
              <w:rPr>
                <w:rFonts w:ascii="Arial Nova Light" w:hAnsi="Arial Nova Light"/>
                <w:sz w:val="20"/>
                <w:szCs w:val="20"/>
              </w:rPr>
              <w:t>A</w:t>
            </w:r>
            <w:r w:rsidRPr="728878FB">
              <w:rPr>
                <w:rFonts w:ascii="Arial Nova Light" w:hAnsi="Arial Nova Light"/>
                <w:sz w:val="20"/>
                <w:szCs w:val="20"/>
              </w:rPr>
              <w:t>vailable at</w:t>
            </w:r>
            <w:r w:rsidR="00E00D31" w:rsidRPr="728878FB">
              <w:rPr>
                <w:rFonts w:ascii="Arial Nova Light" w:hAnsi="Arial Nova Light"/>
                <w:sz w:val="20"/>
                <w:szCs w:val="20"/>
              </w:rPr>
              <w:t>:</w:t>
            </w:r>
            <w:r w:rsidRPr="728878FB">
              <w:rPr>
                <w:rFonts w:ascii="Arial Nova Light" w:hAnsi="Arial Nova Light"/>
                <w:i/>
                <w:iCs/>
                <w:sz w:val="20"/>
                <w:szCs w:val="20"/>
              </w:rPr>
              <w:t xml:space="preserve"> </w:t>
            </w:r>
            <w:hyperlink r:id="rId160">
              <w:r w:rsidRPr="728878FB">
                <w:rPr>
                  <w:rFonts w:ascii="Arial Nova Light" w:hAnsi="Arial Nova Light"/>
                  <w:sz w:val="20"/>
                  <w:szCs w:val="20"/>
                  <w:u w:val="single"/>
                </w:rPr>
                <w:t>https://www.businessworkingtoendfamilyviolence.co.nz/</w:t>
              </w:r>
            </w:hyperlink>
            <w:r w:rsidRPr="728878FB">
              <w:rPr>
                <w:rFonts w:ascii="Arial Nova Light" w:hAnsi="Arial Nova Light"/>
                <w:sz w:val="20"/>
                <w:szCs w:val="20"/>
              </w:rPr>
              <w:t>. Toolkit available at</w:t>
            </w:r>
            <w:r w:rsidR="00E00D31" w:rsidRPr="728878FB">
              <w:rPr>
                <w:rFonts w:ascii="Arial Nova Light" w:hAnsi="Arial Nova Light"/>
                <w:sz w:val="20"/>
                <w:szCs w:val="20"/>
              </w:rPr>
              <w:t>:</w:t>
            </w:r>
            <w:r w:rsidRPr="728878FB">
              <w:rPr>
                <w:rFonts w:ascii="Arial Nova Light" w:hAnsi="Arial Nova Light"/>
                <w:sz w:val="20"/>
                <w:szCs w:val="20"/>
              </w:rPr>
              <w:t xml:space="preserve"> </w:t>
            </w:r>
            <w:hyperlink r:id="rId161">
              <w:r w:rsidRPr="728878FB">
                <w:rPr>
                  <w:rFonts w:ascii="Arial Nova Light" w:hAnsi="Arial Nova Light"/>
                  <w:sz w:val="20"/>
                  <w:szCs w:val="20"/>
                  <w:u w:val="single"/>
                </w:rPr>
                <w:t>https://static1.squarespace.com/static/5afbac7a70e8029924f23a6b/t/5b4bc04c88251b376ec46fd2/1531691134686/BWTEFV+Template+FINAL+Linked.pdf</w:t>
              </w:r>
            </w:hyperlink>
          </w:p>
          <w:p w14:paraId="69C0D4AB" w14:textId="77777777" w:rsidR="00F172CC" w:rsidRPr="0019169A" w:rsidRDefault="00F172CC" w:rsidP="005478B3">
            <w:pPr>
              <w:spacing w:after="0" w:line="240" w:lineRule="auto"/>
              <w:ind w:right="182"/>
              <w:rPr>
                <w:rFonts w:ascii="Arial Nova Light" w:hAnsi="Arial Nova Light"/>
                <w:color w:val="000000" w:themeColor="text1"/>
                <w:sz w:val="20"/>
                <w:szCs w:val="20"/>
              </w:rPr>
            </w:pPr>
          </w:p>
          <w:p w14:paraId="25AB82AF" w14:textId="75F168B2" w:rsidR="00F172CC" w:rsidRPr="0019169A" w:rsidRDefault="00FC249B" w:rsidP="007C3C78">
            <w:pPr>
              <w:spacing w:after="120" w:line="240" w:lineRule="auto"/>
              <w:ind w:right="181"/>
              <w:rPr>
                <w:rFonts w:ascii="Arial Nova Light" w:hAnsi="Arial Nova Light"/>
                <w:i/>
                <w:color w:val="000000" w:themeColor="text1"/>
                <w:sz w:val="24"/>
                <w:szCs w:val="24"/>
              </w:rPr>
            </w:pPr>
            <w:r>
              <w:rPr>
                <w:rFonts w:ascii="Arial Nova Light" w:hAnsi="Arial Nova Light"/>
                <w:i/>
                <w:color w:val="000000" w:themeColor="text1"/>
                <w:sz w:val="24"/>
                <w:szCs w:val="24"/>
              </w:rPr>
              <w:t xml:space="preserve">Human </w:t>
            </w:r>
            <w:r w:rsidR="009D2635">
              <w:rPr>
                <w:rFonts w:ascii="Arial Nova Light" w:hAnsi="Arial Nova Light"/>
                <w:i/>
                <w:color w:val="000000" w:themeColor="text1"/>
                <w:sz w:val="24"/>
                <w:szCs w:val="24"/>
              </w:rPr>
              <w:t>r</w:t>
            </w:r>
            <w:r>
              <w:rPr>
                <w:rFonts w:ascii="Arial Nova Light" w:hAnsi="Arial Nova Light"/>
                <w:i/>
                <w:color w:val="000000" w:themeColor="text1"/>
                <w:sz w:val="24"/>
                <w:szCs w:val="24"/>
              </w:rPr>
              <w:t xml:space="preserve">ights </w:t>
            </w:r>
            <w:r w:rsidR="009D2635">
              <w:rPr>
                <w:rFonts w:ascii="Arial Nova Light" w:hAnsi="Arial Nova Light"/>
                <w:i/>
                <w:color w:val="000000" w:themeColor="text1"/>
                <w:sz w:val="24"/>
                <w:szCs w:val="24"/>
              </w:rPr>
              <w:t>e</w:t>
            </w:r>
            <w:r w:rsidR="00F172CC" w:rsidRPr="0019169A">
              <w:rPr>
                <w:rFonts w:ascii="Arial Nova Light" w:hAnsi="Arial Nova Light"/>
                <w:i/>
                <w:color w:val="000000" w:themeColor="text1"/>
                <w:sz w:val="24"/>
                <w:szCs w:val="24"/>
              </w:rPr>
              <w:t>ducation</w:t>
            </w:r>
            <w:r w:rsidR="004C1685" w:rsidRPr="0019169A">
              <w:rPr>
                <w:rFonts w:ascii="Arial Nova Light" w:hAnsi="Arial Nova Light"/>
                <w:i/>
                <w:color w:val="000000" w:themeColor="text1"/>
                <w:sz w:val="24"/>
                <w:szCs w:val="24"/>
              </w:rPr>
              <w:t xml:space="preserve">, </w:t>
            </w:r>
            <w:r w:rsidR="009D2635">
              <w:rPr>
                <w:rFonts w:ascii="Arial Nova Light" w:hAnsi="Arial Nova Light"/>
                <w:i/>
                <w:color w:val="000000" w:themeColor="text1"/>
                <w:sz w:val="24"/>
                <w:szCs w:val="24"/>
              </w:rPr>
              <w:t>e</w:t>
            </w:r>
            <w:r w:rsidR="004C1685" w:rsidRPr="0019169A">
              <w:rPr>
                <w:rFonts w:ascii="Arial Nova Light" w:hAnsi="Arial Nova Light"/>
                <w:i/>
                <w:color w:val="000000" w:themeColor="text1"/>
                <w:sz w:val="24"/>
                <w:szCs w:val="24"/>
              </w:rPr>
              <w:t xml:space="preserve">xternal </w:t>
            </w:r>
            <w:proofErr w:type="gramStart"/>
            <w:r w:rsidR="009D2635">
              <w:rPr>
                <w:rFonts w:ascii="Arial Nova Light" w:hAnsi="Arial Nova Light"/>
                <w:i/>
                <w:color w:val="000000" w:themeColor="text1"/>
                <w:sz w:val="24"/>
                <w:szCs w:val="24"/>
              </w:rPr>
              <w:t>e</w:t>
            </w:r>
            <w:r w:rsidR="004C1685" w:rsidRPr="0019169A">
              <w:rPr>
                <w:rFonts w:ascii="Arial Nova Light" w:hAnsi="Arial Nova Light"/>
                <w:i/>
                <w:color w:val="000000" w:themeColor="text1"/>
                <w:sz w:val="24"/>
                <w:szCs w:val="24"/>
              </w:rPr>
              <w:t>ngagement</w:t>
            </w:r>
            <w:proofErr w:type="gramEnd"/>
            <w:r w:rsidR="004C1685" w:rsidRPr="0019169A">
              <w:rPr>
                <w:rFonts w:ascii="Arial Nova Light" w:hAnsi="Arial Nova Light"/>
                <w:i/>
                <w:color w:val="000000" w:themeColor="text1"/>
                <w:sz w:val="24"/>
                <w:szCs w:val="24"/>
              </w:rPr>
              <w:t xml:space="preserve"> and </w:t>
            </w:r>
            <w:r w:rsidR="009D2635">
              <w:rPr>
                <w:rFonts w:ascii="Arial Nova Light" w:hAnsi="Arial Nova Light"/>
                <w:i/>
                <w:color w:val="000000" w:themeColor="text1"/>
                <w:sz w:val="24"/>
                <w:szCs w:val="24"/>
              </w:rPr>
              <w:t>c</w:t>
            </w:r>
            <w:r w:rsidR="004C1685" w:rsidRPr="0019169A">
              <w:rPr>
                <w:rFonts w:ascii="Arial Nova Light" w:hAnsi="Arial Nova Light"/>
                <w:i/>
                <w:color w:val="000000" w:themeColor="text1"/>
                <w:sz w:val="24"/>
                <w:szCs w:val="24"/>
              </w:rPr>
              <w:t>ommunications</w:t>
            </w:r>
            <w:r w:rsidR="00F172CC" w:rsidRPr="0019169A">
              <w:rPr>
                <w:rFonts w:ascii="Arial Nova Light" w:hAnsi="Arial Nova Light"/>
                <w:i/>
                <w:color w:val="000000" w:themeColor="text1"/>
                <w:sz w:val="24"/>
                <w:szCs w:val="24"/>
              </w:rPr>
              <w:t xml:space="preserve"> </w:t>
            </w:r>
          </w:p>
          <w:p w14:paraId="54D70714" w14:textId="560BF6E1" w:rsidR="00D855AE" w:rsidRPr="00D257F8" w:rsidRDefault="00D855AE" w:rsidP="00830389">
            <w:pPr>
              <w:numPr>
                <w:ilvl w:val="0"/>
                <w:numId w:val="50"/>
              </w:numPr>
              <w:spacing w:after="120" w:line="240" w:lineRule="auto"/>
              <w:ind w:right="181"/>
              <w:rPr>
                <w:rFonts w:ascii="Arial Nova Light" w:hAnsi="Arial Nova Light" w:cs="Arial"/>
                <w:color w:val="000000" w:themeColor="text1"/>
                <w:sz w:val="20"/>
                <w:szCs w:val="20"/>
              </w:rPr>
            </w:pPr>
            <w:r w:rsidRPr="728878FB">
              <w:rPr>
                <w:rFonts w:ascii="Arial Nova Light" w:hAnsi="Arial Nova Light" w:cs="Arial"/>
                <w:color w:val="000000" w:themeColor="text1"/>
                <w:sz w:val="20"/>
                <w:szCs w:val="20"/>
              </w:rPr>
              <w:t>APF (</w:t>
            </w:r>
            <w:r w:rsidR="00104729" w:rsidRPr="728878FB">
              <w:rPr>
                <w:rFonts w:ascii="Arial Nova Light" w:hAnsi="Arial Nova Light" w:cs="Arial"/>
                <w:color w:val="000000" w:themeColor="text1"/>
                <w:sz w:val="20"/>
                <w:szCs w:val="20"/>
              </w:rPr>
              <w:t xml:space="preserve">updated </w:t>
            </w:r>
            <w:r w:rsidRPr="728878FB">
              <w:rPr>
                <w:rFonts w:ascii="Arial Nova Light" w:hAnsi="Arial Nova Light" w:cs="Arial"/>
                <w:color w:val="000000" w:themeColor="text1"/>
                <w:sz w:val="20"/>
                <w:szCs w:val="20"/>
              </w:rPr>
              <w:t xml:space="preserve">2019) </w:t>
            </w:r>
            <w:r w:rsidRPr="00315F26">
              <w:rPr>
                <w:rFonts w:ascii="Arial Nova Light" w:hAnsi="Arial Nova Light" w:cs="Arial"/>
                <w:i/>
                <w:iCs/>
                <w:color w:val="000000" w:themeColor="text1"/>
                <w:sz w:val="20"/>
                <w:szCs w:val="20"/>
              </w:rPr>
              <w:t xml:space="preserve">Manual on Human Rights Education for </w:t>
            </w:r>
            <w:r w:rsidRPr="00315F26">
              <w:rPr>
                <w:rFonts w:ascii="Arial Nova Light" w:hAnsi="Arial Nova Light" w:cs="Arial"/>
                <w:i/>
                <w:iCs/>
                <w:sz w:val="20"/>
                <w:szCs w:val="20"/>
              </w:rPr>
              <w:t>NHRIs</w:t>
            </w:r>
            <w:r w:rsidR="009D2635" w:rsidRPr="728878FB">
              <w:rPr>
                <w:rFonts w:ascii="Arial Nova Light" w:hAnsi="Arial Nova Light" w:cs="Arial"/>
                <w:i/>
                <w:iCs/>
                <w:sz w:val="20"/>
                <w:szCs w:val="20"/>
              </w:rPr>
              <w:t xml:space="preserve"> </w:t>
            </w:r>
            <w:r w:rsidR="009D2635" w:rsidRPr="728878FB">
              <w:rPr>
                <w:rFonts w:ascii="Arial Nova Light" w:hAnsi="Arial Nova Light"/>
                <w:sz w:val="20"/>
                <w:szCs w:val="20"/>
                <w:u w:val="single"/>
              </w:rPr>
              <w:t>(Chapter 9)</w:t>
            </w:r>
            <w:r w:rsidRPr="728878FB">
              <w:rPr>
                <w:rFonts w:ascii="Arial Nova Light" w:hAnsi="Arial Nova Light" w:cs="Arial"/>
                <w:sz w:val="20"/>
                <w:szCs w:val="20"/>
              </w:rPr>
              <w:t>. Available at</w:t>
            </w:r>
            <w:r w:rsidR="009D2635" w:rsidRPr="728878FB">
              <w:rPr>
                <w:rFonts w:ascii="Arial Nova Light" w:hAnsi="Arial Nova Light" w:cs="Arial"/>
                <w:sz w:val="20"/>
                <w:szCs w:val="20"/>
              </w:rPr>
              <w:t>:</w:t>
            </w:r>
            <w:r w:rsidRPr="728878FB">
              <w:rPr>
                <w:rFonts w:ascii="Arial Nova Light" w:hAnsi="Arial Nova Light" w:cs="Arial"/>
                <w:sz w:val="20"/>
                <w:szCs w:val="20"/>
              </w:rPr>
              <w:t xml:space="preserve"> </w:t>
            </w:r>
            <w:hyperlink r:id="rId162">
              <w:r w:rsidRPr="728878FB">
                <w:rPr>
                  <w:rFonts w:ascii="Arial Nova Light" w:hAnsi="Arial Nova Light"/>
                  <w:sz w:val="20"/>
                  <w:szCs w:val="20"/>
                  <w:u w:val="single"/>
                </w:rPr>
                <w:t>https://www.asiapacificforum.net/resources/human-rights-education-manual/</w:t>
              </w:r>
            </w:hyperlink>
            <w:r w:rsidRPr="728878FB">
              <w:rPr>
                <w:rFonts w:ascii="Arial Nova Light" w:hAnsi="Arial Nova Light"/>
                <w:sz w:val="20"/>
                <w:szCs w:val="20"/>
                <w:u w:val="single"/>
              </w:rPr>
              <w:t xml:space="preserve"> </w:t>
            </w:r>
          </w:p>
          <w:p w14:paraId="4039E7B8" w14:textId="5E6B9844" w:rsidR="00AB6ACB" w:rsidRPr="0019169A" w:rsidRDefault="009D2635" w:rsidP="00830389">
            <w:pPr>
              <w:numPr>
                <w:ilvl w:val="0"/>
                <w:numId w:val="50"/>
              </w:numPr>
              <w:spacing w:before="120" w:after="120" w:line="240" w:lineRule="auto"/>
              <w:ind w:right="182"/>
              <w:rPr>
                <w:rFonts w:ascii="Arial Nova Light" w:hAnsi="Arial Nova Light" w:cs="Arial"/>
                <w:color w:val="000000" w:themeColor="text1"/>
                <w:sz w:val="20"/>
                <w:szCs w:val="20"/>
              </w:rPr>
            </w:pPr>
            <w:r w:rsidRPr="728878FB">
              <w:rPr>
                <w:rFonts w:ascii="Arial Nova Light" w:hAnsi="Arial Nova Light" w:cs="Arial"/>
                <w:color w:val="000000" w:themeColor="text1"/>
                <w:sz w:val="20"/>
                <w:szCs w:val="20"/>
              </w:rPr>
              <w:t>APF</w:t>
            </w:r>
            <w:r w:rsidR="00AB6ACB" w:rsidRPr="728878FB">
              <w:rPr>
                <w:rFonts w:ascii="Arial Nova Light" w:hAnsi="Arial Nova Light" w:cs="Arial"/>
                <w:color w:val="000000" w:themeColor="text1"/>
                <w:sz w:val="20"/>
                <w:szCs w:val="20"/>
              </w:rPr>
              <w:t xml:space="preserve"> (2017) </w:t>
            </w:r>
            <w:r w:rsidR="00AB6ACB" w:rsidRPr="728878FB">
              <w:rPr>
                <w:rFonts w:ascii="Arial Nova Light" w:hAnsi="Arial Nova Light" w:cs="Arial"/>
                <w:i/>
                <w:iCs/>
                <w:color w:val="000000" w:themeColor="text1"/>
                <w:sz w:val="20"/>
                <w:szCs w:val="20"/>
              </w:rPr>
              <w:t>APF Gender Mainstreaming Guidelines for Trainers and Developers of APF Training Material</w:t>
            </w:r>
            <w:r w:rsidRPr="728878FB">
              <w:rPr>
                <w:rFonts w:ascii="Arial Nova Light" w:hAnsi="Arial Nova Light" w:cs="Arial"/>
                <w:i/>
                <w:iCs/>
                <w:color w:val="000000" w:themeColor="text1"/>
                <w:sz w:val="20"/>
                <w:szCs w:val="20"/>
              </w:rPr>
              <w:t>s</w:t>
            </w:r>
            <w:r w:rsidR="00AB6ACB" w:rsidRPr="728878FB">
              <w:rPr>
                <w:rFonts w:ascii="Arial Nova Light" w:hAnsi="Arial Nova Light" w:cs="Arial"/>
                <w:i/>
                <w:iCs/>
                <w:color w:val="000000" w:themeColor="text1"/>
                <w:sz w:val="20"/>
                <w:szCs w:val="20"/>
              </w:rPr>
              <w:t xml:space="preserve">. </w:t>
            </w:r>
            <w:r w:rsidR="00AB6ACB" w:rsidRPr="728878FB">
              <w:rPr>
                <w:rFonts w:ascii="Arial Nova Light" w:hAnsi="Arial Nova Light" w:cs="Arial"/>
                <w:color w:val="000000" w:themeColor="text1"/>
                <w:sz w:val="20"/>
                <w:szCs w:val="20"/>
              </w:rPr>
              <w:t>Available at</w:t>
            </w:r>
            <w:r w:rsidRPr="728878FB">
              <w:rPr>
                <w:rFonts w:ascii="Arial Nova Light" w:hAnsi="Arial Nova Light" w:cs="Arial"/>
                <w:color w:val="000000" w:themeColor="text1"/>
                <w:sz w:val="20"/>
                <w:szCs w:val="20"/>
              </w:rPr>
              <w:t>:</w:t>
            </w:r>
            <w:r w:rsidR="00AB6ACB" w:rsidRPr="728878FB">
              <w:rPr>
                <w:rFonts w:ascii="Arial Nova Light" w:hAnsi="Arial Nova Light" w:cs="Arial"/>
                <w:color w:val="000000" w:themeColor="text1"/>
                <w:sz w:val="20"/>
                <w:szCs w:val="20"/>
              </w:rPr>
              <w:t xml:space="preserve"> </w:t>
            </w:r>
            <w:hyperlink r:id="rId163">
              <w:r w:rsidR="00AB6ACB" w:rsidRPr="728878FB">
                <w:rPr>
                  <w:rFonts w:ascii="Arial Nova Light" w:hAnsi="Arial Nova Light" w:cs="Arial"/>
                  <w:color w:val="000000" w:themeColor="text1"/>
                  <w:sz w:val="20"/>
                  <w:szCs w:val="20"/>
                  <w:u w:val="single"/>
                </w:rPr>
                <w:t>https://www.asiapacificforum.net/media/resource_file/APF_Gender_Mainstreaming_Guidelines_Trainers.pdf</w:t>
              </w:r>
            </w:hyperlink>
          </w:p>
          <w:p w14:paraId="04E6B6F4" w14:textId="5C014E60" w:rsidR="00F172CC" w:rsidRPr="0019169A" w:rsidRDefault="00F172CC" w:rsidP="00830389">
            <w:pPr>
              <w:numPr>
                <w:ilvl w:val="0"/>
                <w:numId w:val="50"/>
              </w:numPr>
              <w:spacing w:before="60" w:after="0" w:line="240" w:lineRule="auto"/>
              <w:ind w:left="777" w:right="181" w:hanging="357"/>
              <w:outlineLvl w:val="0"/>
              <w:rPr>
                <w:rFonts w:ascii="Arial Nova Light" w:hAnsi="Arial Nova Light"/>
                <w:color w:val="000000" w:themeColor="text1"/>
                <w:sz w:val="20"/>
                <w:szCs w:val="20"/>
              </w:rPr>
            </w:pPr>
            <w:r w:rsidRPr="728878FB">
              <w:rPr>
                <w:rFonts w:ascii="Arial Nova Light" w:hAnsi="Arial Nova Light"/>
                <w:color w:val="000000" w:themeColor="text1"/>
                <w:sz w:val="20"/>
                <w:szCs w:val="20"/>
              </w:rPr>
              <w:t xml:space="preserve">APF (2016) </w:t>
            </w:r>
            <w:r w:rsidRPr="728878FB">
              <w:rPr>
                <w:rFonts w:ascii="Arial Nova Light" w:hAnsi="Arial Nova Light"/>
                <w:i/>
                <w:iCs/>
                <w:color w:val="000000" w:themeColor="text1"/>
                <w:sz w:val="20"/>
                <w:szCs w:val="20"/>
              </w:rPr>
              <w:t>Promoting the rights of women and girls</w:t>
            </w:r>
            <w:r w:rsidRPr="728878FB">
              <w:rPr>
                <w:rFonts w:ascii="Arial Nova Light" w:hAnsi="Arial Nova Light"/>
                <w:color w:val="000000" w:themeColor="text1"/>
                <w:sz w:val="20"/>
                <w:szCs w:val="20"/>
              </w:rPr>
              <w:t xml:space="preserve"> (6.42)</w:t>
            </w:r>
            <w:r w:rsidR="006668B1" w:rsidRPr="728878FB">
              <w:rPr>
                <w:rFonts w:ascii="Arial Nova Light" w:hAnsi="Arial Nova Light"/>
                <w:color w:val="000000" w:themeColor="text1"/>
                <w:sz w:val="20"/>
                <w:szCs w:val="20"/>
              </w:rPr>
              <w:t>. Available at</w:t>
            </w:r>
            <w:r w:rsidR="009D2635" w:rsidRPr="728878FB">
              <w:rPr>
                <w:rFonts w:ascii="Arial Nova Light" w:hAnsi="Arial Nova Light"/>
                <w:color w:val="000000" w:themeColor="text1"/>
                <w:sz w:val="20"/>
                <w:szCs w:val="20"/>
              </w:rPr>
              <w:t>:</w:t>
            </w:r>
            <w:r w:rsidR="006668B1" w:rsidRPr="728878FB">
              <w:rPr>
                <w:rFonts w:ascii="Arial Nova Light" w:hAnsi="Arial Nova Light"/>
                <w:color w:val="000000" w:themeColor="text1"/>
                <w:sz w:val="20"/>
                <w:szCs w:val="20"/>
              </w:rPr>
              <w:t xml:space="preserve"> </w:t>
            </w:r>
            <w:hyperlink r:id="rId164">
              <w:r w:rsidRPr="728878FB">
                <w:rPr>
                  <w:rFonts w:ascii="Arial Nova Light" w:hAnsi="Arial Nova Light"/>
                  <w:color w:val="000000" w:themeColor="text1"/>
                  <w:sz w:val="20"/>
                  <w:szCs w:val="20"/>
                  <w:u w:val="single"/>
                </w:rPr>
                <w:t>https://www.youtube.com/watch?v=sU9HGto5lXI&amp;feature=youtu.be</w:t>
              </w:r>
            </w:hyperlink>
          </w:p>
          <w:p w14:paraId="22056EEE" w14:textId="77777777" w:rsidR="00F172CC" w:rsidRPr="0019169A" w:rsidRDefault="00F172CC" w:rsidP="000B1F50">
            <w:pPr>
              <w:spacing w:after="0" w:line="240" w:lineRule="auto"/>
              <w:ind w:left="459" w:right="181"/>
              <w:rPr>
                <w:rFonts w:ascii="Arial Nova Light" w:hAnsi="Arial Nova Light"/>
                <w:color w:val="000000" w:themeColor="text1"/>
                <w:sz w:val="20"/>
                <w:szCs w:val="20"/>
              </w:rPr>
            </w:pPr>
          </w:p>
          <w:p w14:paraId="2163575E" w14:textId="77777777" w:rsidR="00F172CC" w:rsidRPr="0019169A" w:rsidRDefault="00F172CC" w:rsidP="005478B3">
            <w:pPr>
              <w:spacing w:after="0" w:line="240" w:lineRule="auto"/>
              <w:ind w:right="182"/>
              <w:rPr>
                <w:rFonts w:ascii="Arial Nova Light" w:hAnsi="Arial Nova Light"/>
                <w:i/>
                <w:color w:val="000000" w:themeColor="text1"/>
                <w:sz w:val="24"/>
                <w:szCs w:val="24"/>
              </w:rPr>
            </w:pPr>
            <w:r w:rsidRPr="0019169A">
              <w:rPr>
                <w:rFonts w:ascii="Arial Nova Light" w:hAnsi="Arial Nova Light"/>
                <w:i/>
                <w:color w:val="000000" w:themeColor="text1"/>
                <w:sz w:val="24"/>
                <w:szCs w:val="24"/>
              </w:rPr>
              <w:t>Investigations and complaints</w:t>
            </w:r>
          </w:p>
          <w:p w14:paraId="1985E821" w14:textId="6831BE61" w:rsidR="001238D8" w:rsidRPr="0019169A" w:rsidRDefault="001238D8" w:rsidP="00830389">
            <w:pPr>
              <w:numPr>
                <w:ilvl w:val="0"/>
                <w:numId w:val="50"/>
              </w:numPr>
              <w:spacing w:before="120" w:after="0" w:line="240" w:lineRule="auto"/>
              <w:ind w:right="181"/>
              <w:outlineLvl w:val="0"/>
              <w:rPr>
                <w:rFonts w:ascii="Arial Nova Light" w:eastAsia="Times New Roman" w:hAnsi="Arial Nova Light" w:cs="Arial"/>
                <w:color w:val="000000" w:themeColor="text1"/>
                <w:kern w:val="36"/>
                <w:sz w:val="20"/>
                <w:szCs w:val="20"/>
                <w:lang w:val="en-NZ" w:eastAsia="en-NZ"/>
              </w:rPr>
            </w:pPr>
            <w:r w:rsidRPr="0019169A">
              <w:rPr>
                <w:rFonts w:ascii="Arial Nova Light" w:eastAsia="Times New Roman" w:hAnsi="Arial Nova Light" w:cs="Arial"/>
                <w:color w:val="000000" w:themeColor="text1"/>
                <w:kern w:val="36"/>
                <w:sz w:val="20"/>
                <w:szCs w:val="20"/>
                <w:lang w:val="en-NZ" w:eastAsia="en-NZ"/>
              </w:rPr>
              <w:t xml:space="preserve">APF (2016) </w:t>
            </w:r>
            <w:r w:rsidRPr="728878FB">
              <w:rPr>
                <w:rFonts w:ascii="Arial Nova Light" w:eastAsia="Times New Roman" w:hAnsi="Arial Nova Light" w:cs="Arial"/>
                <w:i/>
                <w:iCs/>
                <w:color w:val="000000" w:themeColor="text1"/>
                <w:kern w:val="36"/>
                <w:sz w:val="20"/>
                <w:szCs w:val="20"/>
                <w:lang w:val="en-NZ" w:eastAsia="en-NZ"/>
              </w:rPr>
              <w:t>Monitoring violations and protecting women’s rights</w:t>
            </w:r>
            <w:r w:rsidRPr="0019169A">
              <w:rPr>
                <w:rFonts w:ascii="Arial Nova Light" w:eastAsia="Times New Roman" w:hAnsi="Arial Nova Light" w:cs="Arial"/>
                <w:color w:val="000000" w:themeColor="text1"/>
                <w:kern w:val="36"/>
                <w:sz w:val="20"/>
                <w:szCs w:val="20"/>
                <w:lang w:val="en-NZ" w:eastAsia="en-NZ"/>
              </w:rPr>
              <w:t xml:space="preserve"> </w:t>
            </w:r>
            <w:r w:rsidR="006668B1" w:rsidRPr="0019169A">
              <w:rPr>
                <w:rFonts w:ascii="Arial Nova Light" w:hAnsi="Arial Nova Light"/>
                <w:color w:val="000000" w:themeColor="text1"/>
                <w:sz w:val="20"/>
                <w:szCs w:val="20"/>
              </w:rPr>
              <w:t>(6.24)</w:t>
            </w:r>
            <w:r w:rsidR="006668B1">
              <w:rPr>
                <w:rFonts w:ascii="Arial Nova Light" w:hAnsi="Arial Nova Light"/>
                <w:color w:val="000000" w:themeColor="text1"/>
                <w:sz w:val="20"/>
                <w:szCs w:val="20"/>
              </w:rPr>
              <w:t>. Available at</w:t>
            </w:r>
            <w:r w:rsidR="009D2635" w:rsidRPr="728878FB">
              <w:rPr>
                <w:rFonts w:ascii="Arial Nova Light" w:hAnsi="Arial Nova Light"/>
                <w:color w:val="000000" w:themeColor="text1"/>
                <w:sz w:val="20"/>
                <w:szCs w:val="20"/>
              </w:rPr>
              <w:t>:</w:t>
            </w:r>
            <w:r w:rsidR="006668B1" w:rsidRPr="0019169A">
              <w:rPr>
                <w:rFonts w:ascii="Arial Nova Light" w:hAnsi="Arial Nova Light"/>
                <w:color w:val="000000" w:themeColor="text1"/>
                <w:sz w:val="20"/>
                <w:szCs w:val="20"/>
              </w:rPr>
              <w:t xml:space="preserve"> </w:t>
            </w:r>
            <w:hyperlink r:id="rId165" w:history="1">
              <w:r w:rsidRPr="0019169A">
                <w:rPr>
                  <w:rFonts w:ascii="Arial Nova Light" w:hAnsi="Arial Nova Light"/>
                  <w:color w:val="000000" w:themeColor="text1"/>
                  <w:sz w:val="20"/>
                  <w:szCs w:val="20"/>
                  <w:u w:val="single"/>
                </w:rPr>
                <w:t>https://www.youtube.com/watch?v=J1Jd9kt0WL8&amp;feature=youtu.be</w:t>
              </w:r>
            </w:hyperlink>
            <w:r w:rsidRPr="0019169A">
              <w:rPr>
                <w:rFonts w:ascii="Arial Nova Light" w:hAnsi="Arial Nova Light"/>
                <w:color w:val="000000" w:themeColor="text1"/>
                <w:sz w:val="20"/>
                <w:szCs w:val="20"/>
              </w:rPr>
              <w:t xml:space="preserve"> </w:t>
            </w:r>
          </w:p>
          <w:p w14:paraId="0CAD48B3" w14:textId="103F7E02" w:rsidR="001238D8" w:rsidRPr="0019169A" w:rsidRDefault="005A06A2" w:rsidP="00830389">
            <w:pPr>
              <w:numPr>
                <w:ilvl w:val="0"/>
                <w:numId w:val="50"/>
              </w:numPr>
              <w:spacing w:before="120" w:after="0" w:line="240" w:lineRule="auto"/>
              <w:ind w:right="182"/>
              <w:rPr>
                <w:rFonts w:ascii="Arial Nova Light" w:hAnsi="Arial Nova Light"/>
                <w:color w:val="000000" w:themeColor="text1"/>
                <w:sz w:val="20"/>
                <w:szCs w:val="20"/>
              </w:rPr>
            </w:pPr>
            <w:r w:rsidRPr="728878FB">
              <w:rPr>
                <w:rFonts w:ascii="Arial Nova Light" w:hAnsi="Arial Nova Light"/>
                <w:color w:val="000000" w:themeColor="text1"/>
                <w:sz w:val="20"/>
                <w:szCs w:val="20"/>
              </w:rPr>
              <w:t>APF (</w:t>
            </w:r>
            <w:r w:rsidR="00104729" w:rsidRPr="728878FB">
              <w:rPr>
                <w:rFonts w:ascii="Arial Nova Light" w:hAnsi="Arial Nova Light"/>
                <w:color w:val="000000" w:themeColor="text1"/>
                <w:sz w:val="20"/>
                <w:szCs w:val="20"/>
              </w:rPr>
              <w:t xml:space="preserve">updated </w:t>
            </w:r>
            <w:r w:rsidRPr="728878FB">
              <w:rPr>
                <w:rFonts w:ascii="Arial Nova Light" w:hAnsi="Arial Nova Light"/>
                <w:color w:val="000000" w:themeColor="text1"/>
                <w:sz w:val="20"/>
                <w:szCs w:val="20"/>
              </w:rPr>
              <w:t xml:space="preserve">2018) </w:t>
            </w:r>
            <w:r w:rsidRPr="728878FB">
              <w:rPr>
                <w:rFonts w:ascii="Arial Nova Light" w:hAnsi="Arial Nova Light"/>
                <w:i/>
                <w:iCs/>
                <w:color w:val="000000" w:themeColor="text1"/>
                <w:sz w:val="20"/>
                <w:szCs w:val="20"/>
              </w:rPr>
              <w:t xml:space="preserve">Undertaking </w:t>
            </w:r>
            <w:r w:rsidR="009D2635" w:rsidRPr="728878FB">
              <w:rPr>
                <w:rFonts w:ascii="Arial Nova Light" w:hAnsi="Arial Nova Light"/>
                <w:i/>
                <w:iCs/>
                <w:color w:val="000000" w:themeColor="text1"/>
                <w:sz w:val="20"/>
                <w:szCs w:val="20"/>
              </w:rPr>
              <w:t>E</w:t>
            </w:r>
            <w:r w:rsidRPr="728878FB">
              <w:rPr>
                <w:rFonts w:ascii="Arial Nova Light" w:hAnsi="Arial Nova Light"/>
                <w:i/>
                <w:iCs/>
                <w:color w:val="000000" w:themeColor="text1"/>
                <w:sz w:val="20"/>
                <w:szCs w:val="20"/>
              </w:rPr>
              <w:t xml:space="preserve">ffective </w:t>
            </w:r>
            <w:r w:rsidR="009D2635" w:rsidRPr="728878FB">
              <w:rPr>
                <w:rFonts w:ascii="Arial Nova Light" w:hAnsi="Arial Nova Light"/>
                <w:i/>
                <w:iCs/>
                <w:color w:val="000000" w:themeColor="text1"/>
                <w:sz w:val="20"/>
                <w:szCs w:val="20"/>
              </w:rPr>
              <w:t>I</w:t>
            </w:r>
            <w:r w:rsidRPr="728878FB">
              <w:rPr>
                <w:rFonts w:ascii="Arial Nova Light" w:hAnsi="Arial Nova Light"/>
                <w:i/>
                <w:iCs/>
                <w:color w:val="000000" w:themeColor="text1"/>
                <w:sz w:val="20"/>
                <w:szCs w:val="20"/>
              </w:rPr>
              <w:t xml:space="preserve">nvestigations: A </w:t>
            </w:r>
            <w:r w:rsidR="009D2635" w:rsidRPr="728878FB">
              <w:rPr>
                <w:rFonts w:ascii="Arial Nova Light" w:hAnsi="Arial Nova Light"/>
                <w:i/>
                <w:iCs/>
                <w:color w:val="000000" w:themeColor="text1"/>
                <w:sz w:val="20"/>
                <w:szCs w:val="20"/>
              </w:rPr>
              <w:t>G</w:t>
            </w:r>
            <w:r w:rsidRPr="728878FB">
              <w:rPr>
                <w:rFonts w:ascii="Arial Nova Light" w:hAnsi="Arial Nova Light"/>
                <w:i/>
                <w:iCs/>
                <w:color w:val="000000" w:themeColor="text1"/>
                <w:sz w:val="20"/>
                <w:szCs w:val="20"/>
              </w:rPr>
              <w:t>uide for NHRIs.</w:t>
            </w:r>
            <w:r w:rsidRPr="728878FB">
              <w:rPr>
                <w:rFonts w:ascii="Arial Nova Light" w:hAnsi="Arial Nova Light"/>
                <w:color w:val="000000" w:themeColor="text1"/>
                <w:sz w:val="20"/>
                <w:szCs w:val="20"/>
              </w:rPr>
              <w:t xml:space="preserve"> Available at</w:t>
            </w:r>
            <w:r w:rsidR="009D2635" w:rsidRPr="728878FB">
              <w:rPr>
                <w:rFonts w:ascii="Arial Nova Light" w:hAnsi="Arial Nova Light"/>
                <w:color w:val="000000" w:themeColor="text1"/>
                <w:sz w:val="20"/>
                <w:szCs w:val="20"/>
              </w:rPr>
              <w:t>:</w:t>
            </w:r>
            <w:r w:rsidRPr="728878FB">
              <w:rPr>
                <w:rFonts w:ascii="Arial Nova Light" w:hAnsi="Arial Nova Light"/>
                <w:color w:val="000000" w:themeColor="text1"/>
                <w:sz w:val="20"/>
                <w:szCs w:val="20"/>
              </w:rPr>
              <w:t xml:space="preserve"> </w:t>
            </w:r>
            <w:hyperlink r:id="rId166">
              <w:r w:rsidRPr="728878FB">
                <w:rPr>
                  <w:rFonts w:ascii="Arial Nova Light" w:hAnsi="Arial Nova Light"/>
                  <w:color w:val="000000" w:themeColor="text1"/>
                  <w:sz w:val="20"/>
                  <w:szCs w:val="20"/>
                  <w:u w:val="single"/>
                </w:rPr>
                <w:t>https://www.asiapacificforum.net/resources/guide-to-effective-investigations/</w:t>
              </w:r>
            </w:hyperlink>
          </w:p>
          <w:p w14:paraId="7B1B63A6" w14:textId="6ED1DD94" w:rsidR="00F172CC" w:rsidRPr="0019169A" w:rsidRDefault="00F172CC" w:rsidP="00830389">
            <w:pPr>
              <w:numPr>
                <w:ilvl w:val="0"/>
                <w:numId w:val="50"/>
              </w:numPr>
              <w:spacing w:before="120" w:after="0" w:line="240" w:lineRule="auto"/>
              <w:ind w:right="182"/>
              <w:rPr>
                <w:rFonts w:ascii="Arial Nova Light" w:hAnsi="Arial Nova Light"/>
                <w:color w:val="000000" w:themeColor="text1"/>
                <w:sz w:val="20"/>
                <w:szCs w:val="20"/>
              </w:rPr>
            </w:pPr>
            <w:r w:rsidRPr="728878FB">
              <w:rPr>
                <w:rFonts w:ascii="Arial Nova Light" w:hAnsi="Arial Nova Light"/>
                <w:color w:val="000000" w:themeColor="text1"/>
                <w:sz w:val="20"/>
                <w:szCs w:val="20"/>
              </w:rPr>
              <w:t xml:space="preserve">OHCHR </w:t>
            </w:r>
            <w:r w:rsidR="00D55706" w:rsidRPr="728878FB">
              <w:rPr>
                <w:rFonts w:ascii="Arial Nova Light" w:hAnsi="Arial Nova Light"/>
                <w:color w:val="000000" w:themeColor="text1"/>
                <w:sz w:val="20"/>
                <w:szCs w:val="20"/>
              </w:rPr>
              <w:t>(2018</w:t>
            </w:r>
            <w:r w:rsidR="00D705EF" w:rsidRPr="728878FB">
              <w:rPr>
                <w:rFonts w:ascii="Arial Nova Light" w:hAnsi="Arial Nova Light"/>
                <w:color w:val="000000" w:themeColor="text1"/>
                <w:sz w:val="20"/>
                <w:szCs w:val="20"/>
              </w:rPr>
              <w:t>) Integrating</w:t>
            </w:r>
            <w:r w:rsidR="00D55706" w:rsidRPr="728878FB">
              <w:rPr>
                <w:rFonts w:ascii="Arial Nova Light" w:hAnsi="Arial Nova Light"/>
                <w:i/>
                <w:iCs/>
                <w:color w:val="000000" w:themeColor="text1"/>
                <w:sz w:val="20"/>
                <w:szCs w:val="20"/>
              </w:rPr>
              <w:t xml:space="preserve"> a gender perspective into human rights investigations.</w:t>
            </w:r>
            <w:r w:rsidR="00D55706" w:rsidRPr="728878FB">
              <w:rPr>
                <w:rFonts w:ascii="Arial Nova Light" w:hAnsi="Arial Nova Light"/>
                <w:color w:val="000000" w:themeColor="text1"/>
                <w:sz w:val="20"/>
                <w:szCs w:val="20"/>
              </w:rPr>
              <w:t xml:space="preserve"> Available at</w:t>
            </w:r>
            <w:r w:rsidR="009D2635" w:rsidRPr="728878FB">
              <w:rPr>
                <w:rFonts w:ascii="Arial Nova Light" w:hAnsi="Arial Nova Light"/>
                <w:color w:val="000000" w:themeColor="text1"/>
                <w:sz w:val="20"/>
                <w:szCs w:val="20"/>
              </w:rPr>
              <w:t>:</w:t>
            </w:r>
            <w:r w:rsidR="00D55706" w:rsidRPr="728878FB">
              <w:rPr>
                <w:rFonts w:ascii="Arial Nova Light" w:hAnsi="Arial Nova Light"/>
                <w:color w:val="000000" w:themeColor="text1"/>
                <w:sz w:val="20"/>
                <w:szCs w:val="20"/>
              </w:rPr>
              <w:t xml:space="preserve"> </w:t>
            </w:r>
            <w:hyperlink r:id="rId167">
              <w:r w:rsidRPr="728878FB">
                <w:rPr>
                  <w:rFonts w:ascii="Arial Nova Light" w:hAnsi="Arial Nova Light"/>
                  <w:color w:val="000000" w:themeColor="text1"/>
                  <w:sz w:val="20"/>
                  <w:szCs w:val="20"/>
                  <w:u w:val="single"/>
                  <w:lang w:val="da-DK"/>
                </w:rPr>
                <w:t>https://www.asiapacificforum.net/resources/integrating-gender-perspective-human-rights-investigations/</w:t>
              </w:r>
            </w:hyperlink>
          </w:p>
          <w:p w14:paraId="6955FFF5" w14:textId="77777777" w:rsidR="00F172CC" w:rsidRPr="0019169A" w:rsidRDefault="00F172CC" w:rsidP="005478B3">
            <w:pPr>
              <w:spacing w:after="0" w:line="240" w:lineRule="auto"/>
              <w:ind w:right="182"/>
              <w:contextualSpacing/>
              <w:rPr>
                <w:rFonts w:ascii="Arial Nova Light" w:hAnsi="Arial Nova Light"/>
                <w:color w:val="000000" w:themeColor="text1"/>
                <w:sz w:val="20"/>
                <w:szCs w:val="20"/>
              </w:rPr>
            </w:pPr>
          </w:p>
          <w:p w14:paraId="00F4F13C" w14:textId="7117B3F6" w:rsidR="00F172CC" w:rsidRPr="0019169A" w:rsidRDefault="00D22CC9" w:rsidP="005478B3">
            <w:pPr>
              <w:spacing w:line="240" w:lineRule="auto"/>
              <w:ind w:right="182"/>
              <w:rPr>
                <w:rFonts w:ascii="Arial Nova Light" w:hAnsi="Arial Nova Light"/>
                <w:i/>
                <w:color w:val="000000" w:themeColor="text1"/>
                <w:sz w:val="24"/>
                <w:szCs w:val="24"/>
              </w:rPr>
            </w:pPr>
            <w:r>
              <w:rPr>
                <w:rFonts w:ascii="Arial Nova Light" w:hAnsi="Arial Nova Light"/>
                <w:i/>
                <w:color w:val="000000" w:themeColor="text1"/>
                <w:sz w:val="24"/>
                <w:szCs w:val="24"/>
              </w:rPr>
              <w:t>Thematic</w:t>
            </w:r>
            <w:r w:rsidR="00F172CC" w:rsidRPr="0019169A">
              <w:rPr>
                <w:rFonts w:ascii="Arial Nova Light" w:hAnsi="Arial Nova Light"/>
                <w:i/>
                <w:color w:val="000000" w:themeColor="text1"/>
                <w:sz w:val="24"/>
                <w:szCs w:val="24"/>
              </w:rPr>
              <w:t xml:space="preserve"> </w:t>
            </w:r>
            <w:r>
              <w:rPr>
                <w:rFonts w:ascii="Arial Nova Light" w:hAnsi="Arial Nova Light"/>
                <w:i/>
                <w:color w:val="000000" w:themeColor="text1"/>
                <w:sz w:val="24"/>
                <w:szCs w:val="24"/>
              </w:rPr>
              <w:t>i</w:t>
            </w:r>
            <w:r w:rsidR="00F172CC" w:rsidRPr="0019169A">
              <w:rPr>
                <w:rFonts w:ascii="Arial Nova Light" w:hAnsi="Arial Nova Light"/>
                <w:i/>
                <w:color w:val="000000" w:themeColor="text1"/>
                <w:sz w:val="24"/>
                <w:szCs w:val="24"/>
              </w:rPr>
              <w:t>nquiries</w:t>
            </w:r>
            <w:r>
              <w:rPr>
                <w:rFonts w:ascii="Arial Nova Light" w:hAnsi="Arial Nova Light"/>
                <w:i/>
                <w:color w:val="000000" w:themeColor="text1"/>
                <w:sz w:val="24"/>
                <w:szCs w:val="24"/>
              </w:rPr>
              <w:t xml:space="preserve"> and investigations</w:t>
            </w:r>
          </w:p>
          <w:p w14:paraId="4FD74970" w14:textId="31695A10" w:rsidR="00F172CC" w:rsidRPr="0019169A" w:rsidRDefault="00F172CC" w:rsidP="00830389">
            <w:pPr>
              <w:numPr>
                <w:ilvl w:val="0"/>
                <w:numId w:val="50"/>
              </w:numPr>
              <w:spacing w:before="120" w:after="120" w:line="240" w:lineRule="auto"/>
              <w:ind w:right="182"/>
              <w:rPr>
                <w:rFonts w:ascii="Arial Nova Light" w:hAnsi="Arial Nova Light"/>
                <w:color w:val="000000" w:themeColor="text1"/>
                <w:sz w:val="20"/>
                <w:szCs w:val="20"/>
              </w:rPr>
            </w:pPr>
            <w:r w:rsidRPr="728878FB">
              <w:rPr>
                <w:rFonts w:ascii="Arial Nova Light" w:hAnsi="Arial Nova Light"/>
                <w:color w:val="000000" w:themeColor="text1"/>
                <w:sz w:val="20"/>
                <w:szCs w:val="20"/>
                <w:lang w:val="da-DK"/>
              </w:rPr>
              <w:t xml:space="preserve">APF (2016) </w:t>
            </w:r>
            <w:proofErr w:type="spellStart"/>
            <w:r w:rsidRPr="728878FB">
              <w:rPr>
                <w:rFonts w:ascii="Arial Nova Light" w:hAnsi="Arial Nova Light"/>
                <w:i/>
                <w:iCs/>
                <w:color w:val="000000" w:themeColor="text1"/>
                <w:sz w:val="20"/>
                <w:szCs w:val="20"/>
                <w:lang w:val="da-DK"/>
              </w:rPr>
              <w:t>Conducting</w:t>
            </w:r>
            <w:proofErr w:type="spellEnd"/>
            <w:r w:rsidRPr="728878FB">
              <w:rPr>
                <w:rFonts w:ascii="Arial Nova Light" w:hAnsi="Arial Nova Light"/>
                <w:i/>
                <w:iCs/>
                <w:color w:val="000000" w:themeColor="text1"/>
                <w:sz w:val="20"/>
                <w:szCs w:val="20"/>
                <w:lang w:val="da-DK"/>
              </w:rPr>
              <w:t xml:space="preserve"> </w:t>
            </w:r>
            <w:proofErr w:type="spellStart"/>
            <w:r w:rsidRPr="728878FB">
              <w:rPr>
                <w:rFonts w:ascii="Arial Nova Light" w:hAnsi="Arial Nova Light"/>
                <w:i/>
                <w:iCs/>
                <w:color w:val="000000" w:themeColor="text1"/>
                <w:sz w:val="20"/>
                <w:szCs w:val="20"/>
                <w:lang w:val="da-DK"/>
              </w:rPr>
              <w:t>Inquiries</w:t>
            </w:r>
            <w:proofErr w:type="spellEnd"/>
            <w:r w:rsidRPr="728878FB">
              <w:rPr>
                <w:rFonts w:ascii="Arial Nova Light" w:hAnsi="Arial Nova Light"/>
                <w:i/>
                <w:iCs/>
                <w:color w:val="000000" w:themeColor="text1"/>
                <w:sz w:val="20"/>
                <w:szCs w:val="20"/>
                <w:lang w:val="da-DK"/>
              </w:rPr>
              <w:t xml:space="preserve"> </w:t>
            </w:r>
            <w:r w:rsidRPr="728878FB">
              <w:rPr>
                <w:rFonts w:ascii="Arial Nova Light" w:hAnsi="Arial Nova Light"/>
                <w:i/>
                <w:iCs/>
                <w:color w:val="000000" w:themeColor="text1"/>
                <w:sz w:val="20"/>
                <w:szCs w:val="20"/>
              </w:rPr>
              <w:t>into systemic human rights violations</w:t>
            </w:r>
            <w:r w:rsidRPr="728878FB">
              <w:rPr>
                <w:rFonts w:ascii="Arial Nova Light" w:hAnsi="Arial Nova Light"/>
                <w:color w:val="000000" w:themeColor="text1"/>
                <w:sz w:val="20"/>
                <w:szCs w:val="20"/>
              </w:rPr>
              <w:t xml:space="preserve"> </w:t>
            </w:r>
            <w:r w:rsidRPr="728878FB">
              <w:rPr>
                <w:rFonts w:ascii="Arial Nova Light" w:hAnsi="Arial Nova Light"/>
                <w:color w:val="000000" w:themeColor="text1"/>
                <w:sz w:val="20"/>
                <w:szCs w:val="20"/>
                <w:lang w:val="da-DK"/>
              </w:rPr>
              <w:t>(7.24)</w:t>
            </w:r>
            <w:r w:rsidR="006668B1" w:rsidRPr="728878FB">
              <w:rPr>
                <w:rFonts w:ascii="Arial Nova Light" w:hAnsi="Arial Nova Light"/>
                <w:color w:val="000000" w:themeColor="text1"/>
                <w:sz w:val="20"/>
                <w:szCs w:val="20"/>
                <w:lang w:val="da-DK"/>
              </w:rPr>
              <w:t>.</w:t>
            </w:r>
            <w:r w:rsidRPr="728878FB">
              <w:rPr>
                <w:rFonts w:ascii="Arial Nova Light" w:hAnsi="Arial Nova Light"/>
                <w:color w:val="000000" w:themeColor="text1"/>
                <w:sz w:val="20"/>
                <w:szCs w:val="20"/>
                <w:lang w:val="da-DK"/>
              </w:rPr>
              <w:t xml:space="preserve"> </w:t>
            </w:r>
            <w:r w:rsidR="006668B1" w:rsidRPr="728878FB">
              <w:rPr>
                <w:rFonts w:ascii="Arial Nova Light" w:hAnsi="Arial Nova Light"/>
                <w:color w:val="000000" w:themeColor="text1"/>
                <w:sz w:val="20"/>
                <w:szCs w:val="20"/>
              </w:rPr>
              <w:t>Available at</w:t>
            </w:r>
            <w:r w:rsidR="009D2635" w:rsidRPr="728878FB">
              <w:rPr>
                <w:rFonts w:ascii="Arial Nova Light" w:hAnsi="Arial Nova Light"/>
                <w:color w:val="000000" w:themeColor="text1"/>
                <w:sz w:val="20"/>
                <w:szCs w:val="20"/>
              </w:rPr>
              <w:t>:</w:t>
            </w:r>
            <w:r w:rsidR="006668B1" w:rsidRPr="728878FB">
              <w:rPr>
                <w:rFonts w:ascii="Arial Nova Light" w:hAnsi="Arial Nova Light"/>
                <w:color w:val="000000" w:themeColor="text1"/>
                <w:sz w:val="20"/>
                <w:szCs w:val="20"/>
              </w:rPr>
              <w:t xml:space="preserve"> </w:t>
            </w:r>
            <w:r w:rsidR="00970768" w:rsidRPr="00315F26">
              <w:rPr>
                <w:sz w:val="20"/>
                <w:szCs w:val="20"/>
              </w:rPr>
              <w:t>https://youtu.be/adVGXh5lstc</w:t>
            </w:r>
          </w:p>
          <w:p w14:paraId="54F827A0" w14:textId="5D3E549E" w:rsidR="00D705EF" w:rsidRPr="0019169A" w:rsidRDefault="00D705EF" w:rsidP="00830389">
            <w:pPr>
              <w:numPr>
                <w:ilvl w:val="0"/>
                <w:numId w:val="50"/>
              </w:numPr>
              <w:spacing w:before="120" w:after="120" w:line="240" w:lineRule="auto"/>
              <w:ind w:right="182"/>
              <w:rPr>
                <w:rFonts w:ascii="Arial Nova Light" w:hAnsi="Arial Nova Light"/>
                <w:color w:val="000000" w:themeColor="text1"/>
                <w:sz w:val="20"/>
                <w:szCs w:val="20"/>
              </w:rPr>
            </w:pPr>
            <w:r w:rsidRPr="728878FB">
              <w:rPr>
                <w:rFonts w:ascii="Arial Nova Light" w:hAnsi="Arial Nova Light"/>
                <w:color w:val="000000" w:themeColor="text1"/>
                <w:sz w:val="20"/>
                <w:szCs w:val="20"/>
                <w:lang w:val="da-DK"/>
              </w:rPr>
              <w:t>APF (</w:t>
            </w:r>
            <w:r w:rsidRPr="728878FB">
              <w:rPr>
                <w:rFonts w:ascii="Arial Nova Light" w:hAnsi="Arial Nova Light"/>
                <w:color w:val="000000" w:themeColor="text1"/>
                <w:sz w:val="20"/>
                <w:szCs w:val="20"/>
              </w:rPr>
              <w:t xml:space="preserve">updated </w:t>
            </w:r>
            <w:r w:rsidRPr="728878FB">
              <w:rPr>
                <w:rFonts w:ascii="Arial Nova Light" w:hAnsi="Arial Nova Light"/>
                <w:color w:val="000000" w:themeColor="text1"/>
                <w:sz w:val="20"/>
                <w:szCs w:val="20"/>
                <w:lang w:val="da-DK"/>
              </w:rPr>
              <w:t>2019)</w:t>
            </w:r>
            <w:r w:rsidR="00B44758" w:rsidRPr="728878FB">
              <w:rPr>
                <w:rFonts w:ascii="Arial Nova Light" w:hAnsi="Arial Nova Light"/>
                <w:color w:val="000000" w:themeColor="text1"/>
                <w:sz w:val="20"/>
                <w:szCs w:val="20"/>
                <w:lang w:val="da-DK"/>
              </w:rPr>
              <w:t xml:space="preserve">. </w:t>
            </w:r>
            <w:r w:rsidR="00B44758" w:rsidRPr="728878FB">
              <w:rPr>
                <w:rFonts w:ascii="Arial Nova Light" w:hAnsi="Arial Nova Light"/>
                <w:i/>
                <w:iCs/>
                <w:color w:val="000000" w:themeColor="text1"/>
                <w:sz w:val="20"/>
                <w:szCs w:val="20"/>
                <w:lang w:val="da-DK"/>
              </w:rPr>
              <w:t xml:space="preserve">Manual on </w:t>
            </w:r>
            <w:proofErr w:type="spellStart"/>
            <w:r w:rsidR="009D2635" w:rsidRPr="728878FB">
              <w:rPr>
                <w:rFonts w:ascii="Arial Nova Light" w:hAnsi="Arial Nova Light"/>
                <w:i/>
                <w:iCs/>
                <w:color w:val="000000" w:themeColor="text1"/>
                <w:sz w:val="20"/>
                <w:szCs w:val="20"/>
                <w:lang w:val="da-DK"/>
              </w:rPr>
              <w:t>C</w:t>
            </w:r>
            <w:r w:rsidR="00B44758" w:rsidRPr="728878FB">
              <w:rPr>
                <w:rFonts w:ascii="Arial Nova Light" w:hAnsi="Arial Nova Light"/>
                <w:i/>
                <w:iCs/>
                <w:color w:val="000000" w:themeColor="text1"/>
                <w:sz w:val="20"/>
                <w:szCs w:val="20"/>
                <w:lang w:val="da-DK"/>
              </w:rPr>
              <w:t>onducting</w:t>
            </w:r>
            <w:proofErr w:type="spellEnd"/>
            <w:r w:rsidR="00B44758" w:rsidRPr="728878FB">
              <w:rPr>
                <w:rFonts w:ascii="Arial Nova Light" w:hAnsi="Arial Nova Light"/>
                <w:i/>
                <w:iCs/>
                <w:color w:val="000000" w:themeColor="text1"/>
                <w:sz w:val="20"/>
                <w:szCs w:val="20"/>
                <w:lang w:val="da-DK"/>
              </w:rPr>
              <w:t xml:space="preserve"> a </w:t>
            </w:r>
            <w:r w:rsidR="009D2635" w:rsidRPr="728878FB">
              <w:rPr>
                <w:rFonts w:ascii="Arial Nova Light" w:hAnsi="Arial Nova Light"/>
                <w:i/>
                <w:iCs/>
                <w:color w:val="000000" w:themeColor="text1"/>
                <w:sz w:val="20"/>
                <w:szCs w:val="20"/>
                <w:lang w:val="da-DK"/>
              </w:rPr>
              <w:t>N</w:t>
            </w:r>
            <w:r w:rsidR="00B44758" w:rsidRPr="728878FB">
              <w:rPr>
                <w:rFonts w:ascii="Arial Nova Light" w:hAnsi="Arial Nova Light"/>
                <w:i/>
                <w:iCs/>
                <w:color w:val="000000" w:themeColor="text1"/>
                <w:sz w:val="20"/>
                <w:szCs w:val="20"/>
                <w:lang w:val="da-DK"/>
              </w:rPr>
              <w:t xml:space="preserve">ational </w:t>
            </w:r>
            <w:proofErr w:type="spellStart"/>
            <w:r w:rsidR="009D2635" w:rsidRPr="728878FB">
              <w:rPr>
                <w:rFonts w:ascii="Arial Nova Light" w:hAnsi="Arial Nova Light"/>
                <w:i/>
                <w:iCs/>
                <w:color w:val="000000" w:themeColor="text1"/>
                <w:sz w:val="20"/>
                <w:szCs w:val="20"/>
                <w:lang w:val="da-DK"/>
              </w:rPr>
              <w:t>I</w:t>
            </w:r>
            <w:r w:rsidR="00B44758" w:rsidRPr="728878FB">
              <w:rPr>
                <w:rFonts w:ascii="Arial Nova Light" w:hAnsi="Arial Nova Light"/>
                <w:i/>
                <w:iCs/>
                <w:color w:val="000000" w:themeColor="text1"/>
                <w:sz w:val="20"/>
                <w:szCs w:val="20"/>
                <w:lang w:val="da-DK"/>
              </w:rPr>
              <w:t>nquiry</w:t>
            </w:r>
            <w:proofErr w:type="spellEnd"/>
            <w:r w:rsidR="00B44758" w:rsidRPr="728878FB">
              <w:rPr>
                <w:rFonts w:ascii="Arial Nova Light" w:hAnsi="Arial Nova Light"/>
                <w:i/>
                <w:iCs/>
                <w:color w:val="000000" w:themeColor="text1"/>
                <w:sz w:val="20"/>
                <w:szCs w:val="20"/>
                <w:lang w:val="da-DK"/>
              </w:rPr>
              <w:t xml:space="preserve"> </w:t>
            </w:r>
            <w:proofErr w:type="spellStart"/>
            <w:r w:rsidR="00B44758" w:rsidRPr="728878FB">
              <w:rPr>
                <w:rFonts w:ascii="Arial Nova Light" w:hAnsi="Arial Nova Light"/>
                <w:i/>
                <w:iCs/>
                <w:color w:val="000000" w:themeColor="text1"/>
                <w:sz w:val="20"/>
                <w:szCs w:val="20"/>
                <w:lang w:val="da-DK"/>
              </w:rPr>
              <w:t>into</w:t>
            </w:r>
            <w:proofErr w:type="spellEnd"/>
            <w:r w:rsidR="00B44758" w:rsidRPr="728878FB">
              <w:rPr>
                <w:rFonts w:ascii="Arial Nova Light" w:hAnsi="Arial Nova Light"/>
                <w:i/>
                <w:iCs/>
                <w:color w:val="000000" w:themeColor="text1"/>
                <w:sz w:val="20"/>
                <w:szCs w:val="20"/>
                <w:lang w:val="da-DK"/>
              </w:rPr>
              <w:t xml:space="preserve"> </w:t>
            </w:r>
            <w:proofErr w:type="spellStart"/>
            <w:r w:rsidR="009D2635" w:rsidRPr="728878FB">
              <w:rPr>
                <w:rFonts w:ascii="Arial Nova Light" w:hAnsi="Arial Nova Light"/>
                <w:i/>
                <w:iCs/>
                <w:color w:val="000000" w:themeColor="text1"/>
                <w:sz w:val="20"/>
                <w:szCs w:val="20"/>
                <w:lang w:val="da-DK"/>
              </w:rPr>
              <w:t>S</w:t>
            </w:r>
            <w:r w:rsidR="00B44758" w:rsidRPr="728878FB">
              <w:rPr>
                <w:rFonts w:ascii="Arial Nova Light" w:hAnsi="Arial Nova Light"/>
                <w:i/>
                <w:iCs/>
                <w:color w:val="000000" w:themeColor="text1"/>
                <w:sz w:val="20"/>
                <w:szCs w:val="20"/>
                <w:lang w:val="da-DK"/>
              </w:rPr>
              <w:t>ystemic</w:t>
            </w:r>
            <w:proofErr w:type="spellEnd"/>
            <w:r w:rsidR="00B44758" w:rsidRPr="728878FB">
              <w:rPr>
                <w:rFonts w:ascii="Arial Nova Light" w:hAnsi="Arial Nova Light"/>
                <w:i/>
                <w:iCs/>
                <w:color w:val="000000" w:themeColor="text1"/>
                <w:sz w:val="20"/>
                <w:szCs w:val="20"/>
                <w:lang w:val="da-DK"/>
              </w:rPr>
              <w:t xml:space="preserve"> </w:t>
            </w:r>
            <w:r w:rsidR="009D2635" w:rsidRPr="728878FB">
              <w:rPr>
                <w:rFonts w:ascii="Arial Nova Light" w:hAnsi="Arial Nova Light"/>
                <w:i/>
                <w:iCs/>
                <w:color w:val="000000" w:themeColor="text1"/>
                <w:sz w:val="20"/>
                <w:szCs w:val="20"/>
                <w:lang w:val="da-DK"/>
              </w:rPr>
              <w:t>P</w:t>
            </w:r>
            <w:r w:rsidR="00B44758" w:rsidRPr="728878FB">
              <w:rPr>
                <w:rFonts w:ascii="Arial Nova Light" w:hAnsi="Arial Nova Light"/>
                <w:i/>
                <w:iCs/>
                <w:color w:val="000000" w:themeColor="text1"/>
                <w:sz w:val="20"/>
                <w:szCs w:val="20"/>
                <w:lang w:val="da-DK"/>
              </w:rPr>
              <w:t xml:space="preserve">atterns of </w:t>
            </w:r>
            <w:r w:rsidR="009D2635" w:rsidRPr="728878FB">
              <w:rPr>
                <w:rFonts w:ascii="Arial Nova Light" w:hAnsi="Arial Nova Light"/>
                <w:i/>
                <w:iCs/>
                <w:color w:val="000000" w:themeColor="text1"/>
                <w:sz w:val="20"/>
                <w:szCs w:val="20"/>
                <w:lang w:val="da-DK"/>
              </w:rPr>
              <w:t>H</w:t>
            </w:r>
            <w:r w:rsidR="00B44758" w:rsidRPr="728878FB">
              <w:rPr>
                <w:rFonts w:ascii="Arial Nova Light" w:hAnsi="Arial Nova Light"/>
                <w:i/>
                <w:iCs/>
                <w:color w:val="000000" w:themeColor="text1"/>
                <w:sz w:val="20"/>
                <w:szCs w:val="20"/>
                <w:lang w:val="da-DK"/>
              </w:rPr>
              <w:t xml:space="preserve">uman </w:t>
            </w:r>
            <w:r w:rsidR="009D2635" w:rsidRPr="728878FB">
              <w:rPr>
                <w:rFonts w:ascii="Arial Nova Light" w:hAnsi="Arial Nova Light"/>
                <w:i/>
                <w:iCs/>
                <w:color w:val="000000" w:themeColor="text1"/>
                <w:sz w:val="20"/>
                <w:szCs w:val="20"/>
                <w:lang w:val="da-DK"/>
              </w:rPr>
              <w:t>R</w:t>
            </w:r>
            <w:r w:rsidR="00B44758" w:rsidRPr="728878FB">
              <w:rPr>
                <w:rFonts w:ascii="Arial Nova Light" w:hAnsi="Arial Nova Light"/>
                <w:i/>
                <w:iCs/>
                <w:color w:val="000000" w:themeColor="text1"/>
                <w:sz w:val="20"/>
                <w:szCs w:val="20"/>
                <w:lang w:val="da-DK"/>
              </w:rPr>
              <w:t xml:space="preserve">ights </w:t>
            </w:r>
            <w:proofErr w:type="spellStart"/>
            <w:r w:rsidR="009D2635" w:rsidRPr="728878FB">
              <w:rPr>
                <w:rFonts w:ascii="Arial Nova Light" w:hAnsi="Arial Nova Light"/>
                <w:i/>
                <w:iCs/>
                <w:color w:val="000000" w:themeColor="text1"/>
                <w:sz w:val="20"/>
                <w:szCs w:val="20"/>
                <w:lang w:val="da-DK"/>
              </w:rPr>
              <w:t>V</w:t>
            </w:r>
            <w:r w:rsidR="00B44758" w:rsidRPr="728878FB">
              <w:rPr>
                <w:rFonts w:ascii="Arial Nova Light" w:hAnsi="Arial Nova Light"/>
                <w:i/>
                <w:iCs/>
                <w:color w:val="000000" w:themeColor="text1"/>
                <w:sz w:val="20"/>
                <w:szCs w:val="20"/>
                <w:lang w:val="da-DK"/>
              </w:rPr>
              <w:t>iolation</w:t>
            </w:r>
            <w:proofErr w:type="spellEnd"/>
            <w:r w:rsidR="00B44758" w:rsidRPr="728878FB">
              <w:rPr>
                <w:rFonts w:ascii="Arial Nova Light" w:hAnsi="Arial Nova Light"/>
                <w:color w:val="000000" w:themeColor="text1"/>
                <w:sz w:val="20"/>
                <w:szCs w:val="20"/>
                <w:lang w:val="da-DK"/>
              </w:rPr>
              <w:t xml:space="preserve">. </w:t>
            </w:r>
            <w:proofErr w:type="spellStart"/>
            <w:r w:rsidR="00B44758" w:rsidRPr="728878FB">
              <w:rPr>
                <w:rFonts w:ascii="Arial Nova Light" w:hAnsi="Arial Nova Light"/>
                <w:color w:val="000000" w:themeColor="text1"/>
                <w:sz w:val="20"/>
                <w:szCs w:val="20"/>
                <w:lang w:val="da-DK"/>
              </w:rPr>
              <w:t>Available</w:t>
            </w:r>
            <w:proofErr w:type="spellEnd"/>
            <w:r w:rsidR="00B44758" w:rsidRPr="728878FB">
              <w:rPr>
                <w:rFonts w:ascii="Arial Nova Light" w:hAnsi="Arial Nova Light"/>
                <w:color w:val="000000" w:themeColor="text1"/>
                <w:sz w:val="20"/>
                <w:szCs w:val="20"/>
                <w:lang w:val="da-DK"/>
              </w:rPr>
              <w:t xml:space="preserve"> at</w:t>
            </w:r>
            <w:r w:rsidR="009D2635" w:rsidRPr="728878FB">
              <w:rPr>
                <w:rFonts w:ascii="Arial Nova Light" w:hAnsi="Arial Nova Light"/>
                <w:color w:val="000000" w:themeColor="text1"/>
                <w:sz w:val="20"/>
                <w:szCs w:val="20"/>
                <w:lang w:val="da-DK"/>
              </w:rPr>
              <w:t>:</w:t>
            </w:r>
            <w:r w:rsidR="00B44758" w:rsidRPr="728878FB">
              <w:rPr>
                <w:rFonts w:ascii="Arial Nova Light" w:hAnsi="Arial Nova Light"/>
                <w:color w:val="000000" w:themeColor="text1"/>
                <w:sz w:val="20"/>
                <w:szCs w:val="20"/>
                <w:lang w:val="da-DK"/>
              </w:rPr>
              <w:t xml:space="preserve"> </w:t>
            </w:r>
            <w:hyperlink r:id="rId168" w:history="1">
              <w:r w:rsidR="00B44758" w:rsidRPr="00315F26">
                <w:rPr>
                  <w:rStyle w:val="Hyperlink"/>
                  <w:rFonts w:ascii="Arial Nova Light" w:hAnsi="Arial Nova Light"/>
                  <w:color w:val="000000" w:themeColor="text1"/>
                  <w:sz w:val="20"/>
                  <w:szCs w:val="20"/>
                  <w:lang w:val="en-US"/>
                </w:rPr>
                <w:t>https://www.asiapacificforum.net/resources/manual-conducting-a-national-inquiry/</w:t>
              </w:r>
            </w:hyperlink>
          </w:p>
          <w:p w14:paraId="176C0BFD" w14:textId="4E245D9C" w:rsidR="00B114CD" w:rsidRPr="0019169A" w:rsidRDefault="00B114CD" w:rsidP="00830389">
            <w:pPr>
              <w:pStyle w:val="ListParagraph"/>
              <w:numPr>
                <w:ilvl w:val="0"/>
                <w:numId w:val="50"/>
              </w:numPr>
              <w:spacing w:before="120" w:after="120" w:line="240" w:lineRule="auto"/>
              <w:contextualSpacing w:val="0"/>
              <w:rPr>
                <w:rFonts w:ascii="Arial Nova Light" w:hAnsi="Arial Nova Light" w:cs="Arial"/>
                <w:color w:val="000000" w:themeColor="text1"/>
                <w:sz w:val="20"/>
                <w:szCs w:val="20"/>
              </w:rPr>
            </w:pPr>
            <w:bookmarkStart w:id="31" w:name="_Hlk2189999"/>
            <w:bookmarkStart w:id="32" w:name="_Hlk2170361"/>
            <w:bookmarkStart w:id="33" w:name="_Hlk2251977"/>
            <w:bookmarkStart w:id="34" w:name="_Hlk2166594"/>
            <w:r w:rsidRPr="728878FB">
              <w:rPr>
                <w:rFonts w:ascii="Arial Nova Light" w:hAnsi="Arial Nova Light" w:cs="Arial"/>
                <w:color w:val="000000" w:themeColor="text1"/>
                <w:sz w:val="20"/>
                <w:szCs w:val="20"/>
              </w:rPr>
              <w:t>Afghanistan Independent Human Rights Commission (2012</w:t>
            </w:r>
            <w:r w:rsidR="009D2635" w:rsidRPr="728878FB">
              <w:rPr>
                <w:rFonts w:ascii="Arial Nova Light" w:hAnsi="Arial Nova Light" w:cs="Arial"/>
                <w:color w:val="000000" w:themeColor="text1"/>
                <w:sz w:val="20"/>
                <w:szCs w:val="20"/>
              </w:rPr>
              <w:t>-</w:t>
            </w:r>
            <w:r w:rsidRPr="728878FB">
              <w:rPr>
                <w:rFonts w:ascii="Arial Nova Light" w:hAnsi="Arial Nova Light" w:cs="Arial"/>
                <w:color w:val="000000" w:themeColor="text1"/>
                <w:sz w:val="20"/>
                <w:szCs w:val="20"/>
              </w:rPr>
              <w:t xml:space="preserve">2013). </w:t>
            </w:r>
            <w:r w:rsidRPr="728878FB">
              <w:rPr>
                <w:rFonts w:ascii="Arial Nova Light" w:hAnsi="Arial Nova Light" w:cs="Arial"/>
                <w:i/>
                <w:iCs/>
                <w:color w:val="000000" w:themeColor="text1"/>
                <w:sz w:val="20"/>
                <w:szCs w:val="20"/>
              </w:rPr>
              <w:t>National Inquiry on Factors and Causes of Rape and Honor Killings in Afghanistan.</w:t>
            </w:r>
            <w:bookmarkEnd w:id="31"/>
            <w:bookmarkEnd w:id="32"/>
            <w:r w:rsidRPr="728878FB">
              <w:rPr>
                <w:rFonts w:ascii="Arial Nova Light" w:hAnsi="Arial Nova Light" w:cs="Arial"/>
                <w:i/>
                <w:iCs/>
                <w:color w:val="000000" w:themeColor="text1"/>
                <w:sz w:val="20"/>
                <w:szCs w:val="20"/>
              </w:rPr>
              <w:t xml:space="preserve"> </w:t>
            </w:r>
            <w:r w:rsidRPr="728878FB">
              <w:rPr>
                <w:rFonts w:ascii="Arial Nova Light" w:hAnsi="Arial Nova Light" w:cs="Arial"/>
                <w:color w:val="000000" w:themeColor="text1"/>
                <w:sz w:val="20"/>
                <w:szCs w:val="20"/>
              </w:rPr>
              <w:t>Report a</w:t>
            </w:r>
            <w:r w:rsidRPr="728878FB">
              <w:rPr>
                <w:rStyle w:val="Hyperlink"/>
                <w:rFonts w:ascii="Arial Nova Light" w:hAnsi="Arial Nova Light"/>
                <w:color w:val="000000" w:themeColor="text1"/>
                <w:sz w:val="20"/>
                <w:szCs w:val="20"/>
                <w:u w:val="none"/>
                <w:lang w:val="en-US"/>
              </w:rPr>
              <w:t>vailable at</w:t>
            </w:r>
            <w:r w:rsidR="009D2635" w:rsidRPr="728878FB">
              <w:rPr>
                <w:rStyle w:val="Hyperlink"/>
                <w:rFonts w:ascii="Arial Nova Light" w:hAnsi="Arial Nova Light"/>
                <w:color w:val="000000" w:themeColor="text1"/>
                <w:sz w:val="20"/>
                <w:szCs w:val="20"/>
                <w:u w:val="none"/>
                <w:lang w:val="en-US"/>
              </w:rPr>
              <w:t>:</w:t>
            </w:r>
            <w:r w:rsidRPr="728878FB">
              <w:rPr>
                <w:rStyle w:val="Hyperlink"/>
                <w:rFonts w:ascii="Arial Nova Light" w:hAnsi="Arial Nova Light" w:cs="Arial"/>
                <w:i/>
                <w:iCs/>
                <w:color w:val="000000" w:themeColor="text1"/>
                <w:sz w:val="20"/>
                <w:szCs w:val="20"/>
                <w:u w:val="none"/>
                <w:lang w:val="en-US"/>
              </w:rPr>
              <w:t xml:space="preserve">  </w:t>
            </w:r>
            <w:hyperlink r:id="rId169" w:history="1">
              <w:r w:rsidRPr="728878FB">
                <w:rPr>
                  <w:rStyle w:val="Hyperlink"/>
                  <w:rFonts w:ascii="Arial Nova Light" w:hAnsi="Arial Nova Light" w:cs="Arial"/>
                  <w:color w:val="000000" w:themeColor="text1"/>
                  <w:sz w:val="20"/>
                  <w:szCs w:val="20"/>
                  <w:lang w:val="en-US"/>
                </w:rPr>
                <w:t>https://www.aihrc.org.af/media/files/PDF/Natioan%20Inquiry%20final%20-%20for%20meru.pdf</w:t>
              </w:r>
            </w:hyperlink>
          </w:p>
          <w:p w14:paraId="71352AC2" w14:textId="0CA1F2FA" w:rsidR="006668B1" w:rsidRPr="006668B1" w:rsidRDefault="00B114CD" w:rsidP="00830389">
            <w:pPr>
              <w:pStyle w:val="ListParagraph"/>
              <w:numPr>
                <w:ilvl w:val="0"/>
                <w:numId w:val="50"/>
              </w:numPr>
              <w:spacing w:before="120" w:after="120" w:line="240" w:lineRule="auto"/>
              <w:contextualSpacing w:val="0"/>
              <w:rPr>
                <w:rFonts w:ascii="Arial Nova Light" w:hAnsi="Arial Nova Light" w:cs="Arial"/>
                <w:sz w:val="20"/>
                <w:szCs w:val="20"/>
              </w:rPr>
            </w:pPr>
            <w:r w:rsidRPr="728878FB">
              <w:rPr>
                <w:rFonts w:ascii="Arial Nova Light" w:hAnsi="Arial Nova Light"/>
                <w:sz w:val="20"/>
                <w:szCs w:val="20"/>
              </w:rPr>
              <w:t xml:space="preserve">Australian </w:t>
            </w:r>
            <w:r w:rsidR="009D2635" w:rsidRPr="728878FB">
              <w:rPr>
                <w:rFonts w:ascii="Arial Nova Light" w:hAnsi="Arial Nova Light"/>
                <w:sz w:val="20"/>
                <w:szCs w:val="20"/>
              </w:rPr>
              <w:t xml:space="preserve">Human Rights Commission (2018-current) </w:t>
            </w:r>
            <w:r w:rsidRPr="00315F26">
              <w:rPr>
                <w:rFonts w:ascii="Arial Nova Light" w:hAnsi="Arial Nova Light"/>
                <w:i/>
                <w:iCs/>
                <w:sz w:val="20"/>
                <w:szCs w:val="20"/>
              </w:rPr>
              <w:t>National Inquiry into Sexual Harassment in the Workplace</w:t>
            </w:r>
            <w:r w:rsidR="009D2635" w:rsidRPr="728878FB">
              <w:rPr>
                <w:rFonts w:ascii="Arial Nova Light" w:hAnsi="Arial Nova Light"/>
                <w:sz w:val="20"/>
                <w:szCs w:val="20"/>
              </w:rPr>
              <w:t xml:space="preserve">. </w:t>
            </w:r>
            <w:r w:rsidR="006668B1" w:rsidRPr="728878FB">
              <w:rPr>
                <w:rFonts w:ascii="Arial Nova Light" w:hAnsi="Arial Nova Light"/>
                <w:sz w:val="20"/>
                <w:szCs w:val="20"/>
              </w:rPr>
              <w:t>Available at</w:t>
            </w:r>
            <w:r w:rsidR="009D2635" w:rsidRPr="728878FB">
              <w:rPr>
                <w:rFonts w:ascii="Arial Nova Light" w:hAnsi="Arial Nova Light"/>
                <w:sz w:val="20"/>
                <w:szCs w:val="20"/>
              </w:rPr>
              <w:t>:</w:t>
            </w:r>
            <w:r w:rsidR="006668B1" w:rsidRPr="728878FB">
              <w:rPr>
                <w:rFonts w:ascii="Arial Nova Light" w:hAnsi="Arial Nova Light"/>
                <w:sz w:val="20"/>
                <w:szCs w:val="20"/>
              </w:rPr>
              <w:t xml:space="preserve"> </w:t>
            </w:r>
            <w:hyperlink r:id="rId170">
              <w:r w:rsidR="006668B1" w:rsidRPr="728878FB">
                <w:rPr>
                  <w:rStyle w:val="Hyperlink"/>
                  <w:rFonts w:ascii="Arial Nova Light" w:hAnsi="Arial Nova Light"/>
                  <w:color w:val="auto"/>
                  <w:sz w:val="20"/>
                  <w:szCs w:val="20"/>
                  <w:lang w:val="en-US"/>
                </w:rPr>
                <w:t>https://www.humanrights.gov.au/our-work/sex-discrimination/projects/national-inquiry-sexual-harassment-australian-workplaces</w:t>
              </w:r>
            </w:hyperlink>
            <w:r w:rsidR="006668B1" w:rsidRPr="728878FB">
              <w:rPr>
                <w:rFonts w:ascii="Arial Nova Light" w:hAnsi="Arial Nova Light" w:cs="Arial"/>
                <w:sz w:val="20"/>
                <w:szCs w:val="20"/>
              </w:rPr>
              <w:t xml:space="preserve"> </w:t>
            </w:r>
          </w:p>
          <w:p w14:paraId="1F920148" w14:textId="7DB88C5C" w:rsidR="00864FD2" w:rsidRPr="0019169A" w:rsidRDefault="00FA2D6D" w:rsidP="00830389">
            <w:pPr>
              <w:pStyle w:val="ListParagraph"/>
              <w:numPr>
                <w:ilvl w:val="0"/>
                <w:numId w:val="50"/>
              </w:numPr>
              <w:spacing w:before="120" w:after="120" w:line="240" w:lineRule="auto"/>
              <w:contextualSpacing w:val="0"/>
              <w:rPr>
                <w:rFonts w:ascii="Arial Nova Light" w:hAnsi="Arial Nova Light" w:cs="Arial"/>
                <w:color w:val="000000" w:themeColor="text1"/>
                <w:sz w:val="20"/>
                <w:szCs w:val="20"/>
              </w:rPr>
            </w:pPr>
            <w:r w:rsidRPr="728878FB">
              <w:rPr>
                <w:rFonts w:ascii="Arial Nova Light" w:hAnsi="Arial Nova Light" w:cs="Arial"/>
                <w:color w:val="000000" w:themeColor="text1"/>
                <w:sz w:val="20"/>
                <w:szCs w:val="20"/>
              </w:rPr>
              <w:t>New Zealand Human Rights Commission (2006</w:t>
            </w:r>
            <w:r w:rsidR="009D2635" w:rsidRPr="728878FB">
              <w:rPr>
                <w:rFonts w:ascii="Arial Nova Light" w:hAnsi="Arial Nova Light" w:cs="Arial"/>
                <w:color w:val="000000" w:themeColor="text1"/>
                <w:sz w:val="20"/>
                <w:szCs w:val="20"/>
              </w:rPr>
              <w:t>-</w:t>
            </w:r>
            <w:r w:rsidRPr="728878FB">
              <w:rPr>
                <w:rFonts w:ascii="Arial Nova Light" w:hAnsi="Arial Nova Light" w:cs="Arial"/>
                <w:color w:val="000000" w:themeColor="text1"/>
                <w:sz w:val="20"/>
                <w:szCs w:val="20"/>
              </w:rPr>
              <w:t xml:space="preserve">2008) </w:t>
            </w:r>
            <w:r w:rsidR="00864FD2" w:rsidRPr="00315F26">
              <w:rPr>
                <w:rFonts w:ascii="Arial Nova Light" w:hAnsi="Arial Nova Light" w:cs="Arial"/>
                <w:i/>
                <w:iCs/>
                <w:color w:val="000000" w:themeColor="text1"/>
                <w:sz w:val="20"/>
                <w:szCs w:val="20"/>
              </w:rPr>
              <w:t xml:space="preserve">National Inquiry into Discrimination </w:t>
            </w:r>
            <w:r w:rsidR="009D2635" w:rsidRPr="00315F26">
              <w:rPr>
                <w:rFonts w:ascii="Arial Nova Light" w:hAnsi="Arial Nova Light" w:cs="Arial"/>
                <w:i/>
                <w:iCs/>
                <w:color w:val="000000" w:themeColor="text1"/>
                <w:sz w:val="20"/>
                <w:szCs w:val="20"/>
              </w:rPr>
              <w:t>E</w:t>
            </w:r>
            <w:r w:rsidR="00864FD2" w:rsidRPr="00315F26">
              <w:rPr>
                <w:rFonts w:ascii="Arial Nova Light" w:hAnsi="Arial Nova Light" w:cs="Arial"/>
                <w:i/>
                <w:iCs/>
                <w:color w:val="000000" w:themeColor="text1"/>
                <w:sz w:val="20"/>
                <w:szCs w:val="20"/>
              </w:rPr>
              <w:t>xperienced by Transgender People</w:t>
            </w:r>
            <w:r w:rsidRPr="00315F26">
              <w:rPr>
                <w:rFonts w:ascii="Arial Nova Light" w:hAnsi="Arial Nova Light" w:cs="Arial"/>
                <w:i/>
                <w:iCs/>
                <w:color w:val="000000" w:themeColor="text1"/>
                <w:sz w:val="20"/>
                <w:szCs w:val="20"/>
              </w:rPr>
              <w:t>.</w:t>
            </w:r>
            <w:bookmarkEnd w:id="33"/>
            <w:bookmarkEnd w:id="34"/>
            <w:r w:rsidRPr="728878FB">
              <w:rPr>
                <w:rFonts w:ascii="Arial Nova Light" w:hAnsi="Arial Nova Light" w:cs="Arial"/>
                <w:color w:val="000000" w:themeColor="text1"/>
                <w:sz w:val="20"/>
                <w:szCs w:val="20"/>
              </w:rPr>
              <w:t xml:space="preserve"> </w:t>
            </w:r>
            <w:r w:rsidR="000A4F94" w:rsidRPr="728878FB">
              <w:rPr>
                <w:rFonts w:ascii="Arial Nova Light" w:hAnsi="Arial Nova Light" w:cs="Arial"/>
                <w:i/>
                <w:iCs/>
                <w:color w:val="000000" w:themeColor="text1"/>
                <w:sz w:val="20"/>
                <w:szCs w:val="20"/>
              </w:rPr>
              <w:t>To Be Who I Am</w:t>
            </w:r>
            <w:r w:rsidR="000A4F94" w:rsidRPr="728878FB">
              <w:rPr>
                <w:rStyle w:val="Hyperlink"/>
                <w:rFonts w:ascii="Arial Nova Light" w:hAnsi="Arial Nova Light" w:cs="Arial"/>
                <w:color w:val="000000" w:themeColor="text1"/>
                <w:sz w:val="20"/>
                <w:szCs w:val="20"/>
                <w:lang w:val="en-US"/>
              </w:rPr>
              <w:t xml:space="preserve"> </w:t>
            </w:r>
            <w:r w:rsidR="000A4F94" w:rsidRPr="728878FB">
              <w:rPr>
                <w:rStyle w:val="Hyperlink"/>
                <w:rFonts w:ascii="Arial Nova Light" w:hAnsi="Arial Nova Light" w:cs="Arial"/>
                <w:i/>
                <w:iCs/>
                <w:color w:val="000000" w:themeColor="text1"/>
                <w:sz w:val="20"/>
                <w:szCs w:val="20"/>
                <w:u w:val="none"/>
                <w:lang w:val="en-US"/>
              </w:rPr>
              <w:t xml:space="preserve">Kia Noho </w:t>
            </w:r>
            <w:proofErr w:type="gramStart"/>
            <w:r w:rsidR="000A4F94" w:rsidRPr="728878FB">
              <w:rPr>
                <w:rStyle w:val="Hyperlink"/>
                <w:rFonts w:ascii="Arial Nova Light" w:hAnsi="Arial Nova Light" w:cs="Arial"/>
                <w:i/>
                <w:iCs/>
                <w:color w:val="000000" w:themeColor="text1"/>
                <w:sz w:val="20"/>
                <w:szCs w:val="20"/>
                <w:u w:val="none"/>
                <w:lang w:val="en-US"/>
              </w:rPr>
              <w:t>Au</w:t>
            </w:r>
            <w:proofErr w:type="gramEnd"/>
            <w:r w:rsidR="000A4F94" w:rsidRPr="728878FB">
              <w:rPr>
                <w:rStyle w:val="Hyperlink"/>
                <w:rFonts w:ascii="Arial Nova Light" w:hAnsi="Arial Nova Light" w:cs="Arial"/>
                <w:i/>
                <w:iCs/>
                <w:color w:val="000000" w:themeColor="text1"/>
                <w:sz w:val="20"/>
                <w:szCs w:val="20"/>
                <w:u w:val="none"/>
                <w:lang w:val="en-US"/>
              </w:rPr>
              <w:t xml:space="preserve"> Ki Toku </w:t>
            </w:r>
            <w:proofErr w:type="spellStart"/>
            <w:r w:rsidR="000A4F94" w:rsidRPr="728878FB">
              <w:rPr>
                <w:rStyle w:val="Hyperlink"/>
                <w:rFonts w:ascii="Arial Nova Light" w:hAnsi="Arial Nova Light" w:cs="Arial"/>
                <w:i/>
                <w:iCs/>
                <w:color w:val="000000" w:themeColor="text1"/>
                <w:sz w:val="20"/>
                <w:szCs w:val="20"/>
                <w:u w:val="none"/>
                <w:lang w:val="en-US"/>
              </w:rPr>
              <w:t>Ano</w:t>
            </w:r>
            <w:proofErr w:type="spellEnd"/>
            <w:r w:rsidR="000A4F94" w:rsidRPr="728878FB">
              <w:rPr>
                <w:rStyle w:val="Hyperlink"/>
                <w:rFonts w:ascii="Arial Nova Light" w:hAnsi="Arial Nova Light" w:cs="Arial"/>
                <w:i/>
                <w:iCs/>
                <w:color w:val="000000" w:themeColor="text1"/>
                <w:sz w:val="20"/>
                <w:szCs w:val="20"/>
                <w:u w:val="none"/>
                <w:lang w:val="en-US"/>
              </w:rPr>
              <w:t xml:space="preserve"> </w:t>
            </w:r>
            <w:proofErr w:type="spellStart"/>
            <w:r w:rsidR="000A4F94" w:rsidRPr="728878FB">
              <w:rPr>
                <w:rStyle w:val="Hyperlink"/>
                <w:rFonts w:ascii="Arial Nova Light" w:hAnsi="Arial Nova Light" w:cs="Arial"/>
                <w:i/>
                <w:iCs/>
                <w:color w:val="000000" w:themeColor="text1"/>
                <w:sz w:val="20"/>
                <w:szCs w:val="20"/>
                <w:u w:val="none"/>
                <w:lang w:val="en-US"/>
              </w:rPr>
              <w:t>Ao</w:t>
            </w:r>
            <w:proofErr w:type="spellEnd"/>
            <w:r w:rsidRPr="728878FB">
              <w:rPr>
                <w:rStyle w:val="Hyperlink"/>
                <w:rFonts w:ascii="Arial Nova Light" w:hAnsi="Arial Nova Light" w:cs="Arial"/>
                <w:i/>
                <w:iCs/>
                <w:color w:val="000000" w:themeColor="text1"/>
                <w:sz w:val="20"/>
                <w:szCs w:val="20"/>
                <w:u w:val="none"/>
                <w:lang w:val="en-US"/>
              </w:rPr>
              <w:t>.</w:t>
            </w:r>
            <w:r w:rsidRPr="728878FB">
              <w:rPr>
                <w:rStyle w:val="Hyperlink"/>
                <w:rFonts w:ascii="Arial Nova Light" w:hAnsi="Arial Nova Light"/>
                <w:i/>
                <w:iCs/>
                <w:color w:val="000000" w:themeColor="text1"/>
                <w:lang w:val="en-US"/>
              </w:rPr>
              <w:t xml:space="preserve"> </w:t>
            </w:r>
            <w:r w:rsidRPr="728878FB">
              <w:rPr>
                <w:rStyle w:val="Hyperlink"/>
                <w:rFonts w:ascii="Arial Nova Light" w:hAnsi="Arial Nova Light"/>
                <w:color w:val="000000" w:themeColor="text1"/>
                <w:sz w:val="20"/>
                <w:szCs w:val="20"/>
                <w:u w:val="none"/>
                <w:lang w:val="en-US"/>
              </w:rPr>
              <w:t>Available at</w:t>
            </w:r>
            <w:r w:rsidR="009D2635" w:rsidRPr="728878FB">
              <w:rPr>
                <w:rStyle w:val="Hyperlink"/>
                <w:rFonts w:ascii="Arial Nova Light" w:hAnsi="Arial Nova Light"/>
                <w:color w:val="000000" w:themeColor="text1"/>
                <w:sz w:val="20"/>
                <w:szCs w:val="20"/>
                <w:u w:val="none"/>
                <w:lang w:val="en-US"/>
              </w:rPr>
              <w:t>:</w:t>
            </w:r>
            <w:r w:rsidR="000A4F94" w:rsidRPr="728878FB">
              <w:rPr>
                <w:rStyle w:val="Hyperlink"/>
                <w:rFonts w:ascii="Arial Nova Light" w:hAnsi="Arial Nova Light" w:cs="Arial"/>
                <w:i/>
                <w:iCs/>
                <w:color w:val="000000" w:themeColor="text1"/>
                <w:sz w:val="20"/>
                <w:szCs w:val="20"/>
                <w:u w:val="none"/>
                <w:lang w:val="en-US"/>
              </w:rPr>
              <w:t xml:space="preserve">  </w:t>
            </w:r>
            <w:hyperlink r:id="rId171" w:history="1">
              <w:r w:rsidR="000A4F94" w:rsidRPr="728878FB">
                <w:rPr>
                  <w:rStyle w:val="Hyperlink"/>
                  <w:rFonts w:ascii="Arial Nova Light" w:hAnsi="Arial Nova Light" w:cs="Arial"/>
                  <w:color w:val="000000" w:themeColor="text1"/>
                  <w:sz w:val="20"/>
                  <w:szCs w:val="20"/>
                  <w:lang w:val="en-US"/>
                </w:rPr>
                <w:t>https://www.hrc.co.nz/files/5714/2378/7661/15-Jan-2008_14-56-</w:t>
              </w:r>
              <w:r w:rsidR="000A4F94" w:rsidRPr="728878FB">
                <w:rPr>
                  <w:rStyle w:val="Hyperlink"/>
                  <w:rFonts w:ascii="Arial Nova Light" w:hAnsi="Arial Nova Light" w:cs="Arial"/>
                  <w:color w:val="000000" w:themeColor="text1"/>
                  <w:sz w:val="20"/>
                  <w:szCs w:val="20"/>
                  <w:lang w:val="en-US"/>
                </w:rPr>
                <w:lastRenderedPageBreak/>
                <w:t>48_HRC_Transgender_FINAL.pdf</w:t>
              </w:r>
            </w:hyperlink>
          </w:p>
          <w:p w14:paraId="0B6D29A6" w14:textId="2B69DD49" w:rsidR="0031003A" w:rsidRPr="0019169A" w:rsidRDefault="0031003A" w:rsidP="00830389">
            <w:pPr>
              <w:pStyle w:val="ListParagraph"/>
              <w:numPr>
                <w:ilvl w:val="0"/>
                <w:numId w:val="50"/>
              </w:numPr>
              <w:spacing w:before="120" w:after="120" w:line="240" w:lineRule="auto"/>
              <w:contextualSpacing w:val="0"/>
              <w:rPr>
                <w:rFonts w:ascii="Arial Nova Light" w:hAnsi="Arial Nova Light" w:cs="Arial"/>
                <w:color w:val="000000" w:themeColor="text1"/>
                <w:sz w:val="20"/>
                <w:szCs w:val="20"/>
              </w:rPr>
            </w:pPr>
            <w:bookmarkStart w:id="35" w:name="_Hlk2190176"/>
            <w:bookmarkStart w:id="36" w:name="_Hlk2170704"/>
            <w:bookmarkStart w:id="37" w:name="_Hlk2168064"/>
            <w:r w:rsidRPr="728878FB">
              <w:rPr>
                <w:rFonts w:ascii="Arial Nova Light" w:hAnsi="Arial Nova Light" w:cs="Arial"/>
                <w:color w:val="000000" w:themeColor="text1"/>
                <w:sz w:val="20"/>
                <w:szCs w:val="20"/>
              </w:rPr>
              <w:t xml:space="preserve">Samoa Office of the Ombudsman/National Human Rights Institution </w:t>
            </w:r>
            <w:bookmarkEnd w:id="35"/>
            <w:r w:rsidRPr="728878FB">
              <w:rPr>
                <w:rFonts w:ascii="Arial Nova Light" w:hAnsi="Arial Nova Light" w:cs="Arial"/>
                <w:color w:val="000000" w:themeColor="text1"/>
                <w:sz w:val="20"/>
                <w:szCs w:val="20"/>
              </w:rPr>
              <w:t>(2016</w:t>
            </w:r>
            <w:r w:rsidR="009D2635" w:rsidRPr="728878FB">
              <w:rPr>
                <w:rFonts w:ascii="Arial Nova Light" w:hAnsi="Arial Nova Light" w:cs="Arial"/>
                <w:color w:val="000000" w:themeColor="text1"/>
                <w:sz w:val="20"/>
                <w:szCs w:val="20"/>
              </w:rPr>
              <w:t>-</w:t>
            </w:r>
            <w:r w:rsidRPr="728878FB">
              <w:rPr>
                <w:rFonts w:ascii="Arial Nova Light" w:hAnsi="Arial Nova Light" w:cs="Arial"/>
                <w:color w:val="000000" w:themeColor="text1"/>
                <w:sz w:val="20"/>
                <w:szCs w:val="20"/>
              </w:rPr>
              <w:t xml:space="preserve">2018). </w:t>
            </w:r>
            <w:r w:rsidRPr="728878FB">
              <w:rPr>
                <w:rFonts w:ascii="Arial Nova Light" w:hAnsi="Arial Nova Light" w:cs="Arial"/>
                <w:i/>
                <w:iCs/>
                <w:color w:val="000000" w:themeColor="text1"/>
                <w:sz w:val="20"/>
                <w:szCs w:val="20"/>
              </w:rPr>
              <w:t>National Inquiry into Family Violence.</w:t>
            </w:r>
            <w:bookmarkEnd w:id="36"/>
            <w:r w:rsidRPr="728878FB">
              <w:rPr>
                <w:rFonts w:ascii="Arial Nova Light" w:hAnsi="Arial Nova Light" w:cs="Arial"/>
                <w:i/>
                <w:iCs/>
                <w:color w:val="000000" w:themeColor="text1"/>
                <w:sz w:val="20"/>
                <w:szCs w:val="20"/>
              </w:rPr>
              <w:t xml:space="preserve"> </w:t>
            </w:r>
            <w:r w:rsidRPr="728878FB">
              <w:rPr>
                <w:rFonts w:ascii="Arial Nova Light" w:hAnsi="Arial Nova Light" w:cs="Arial"/>
                <w:color w:val="000000" w:themeColor="text1"/>
                <w:sz w:val="20"/>
                <w:szCs w:val="20"/>
              </w:rPr>
              <w:t>Report</w:t>
            </w:r>
            <w:r w:rsidRPr="728878FB">
              <w:rPr>
                <w:rStyle w:val="Hyperlink"/>
                <w:rFonts w:ascii="Arial Nova Light" w:hAnsi="Arial Nova Light"/>
                <w:color w:val="000000" w:themeColor="text1"/>
                <w:sz w:val="20"/>
                <w:szCs w:val="20"/>
                <w:u w:val="none"/>
                <w:lang w:val="en-US"/>
              </w:rPr>
              <w:t xml:space="preserve"> available at</w:t>
            </w:r>
            <w:r w:rsidRPr="728878FB">
              <w:rPr>
                <w:rFonts w:ascii="Arial Nova Light" w:hAnsi="Arial Nova Light" w:cs="Arial"/>
                <w:color w:val="000000" w:themeColor="text1"/>
                <w:sz w:val="20"/>
                <w:szCs w:val="20"/>
              </w:rPr>
              <w:t xml:space="preserve">: </w:t>
            </w:r>
            <w:hyperlink r:id="rId172">
              <w:r w:rsidRPr="728878FB">
                <w:rPr>
                  <w:rStyle w:val="Hyperlink"/>
                  <w:rFonts w:ascii="Arial Nova Light" w:hAnsi="Arial Nova Light" w:cs="Arial"/>
                  <w:color w:val="000000" w:themeColor="text1"/>
                  <w:sz w:val="20"/>
                  <w:szCs w:val="20"/>
                  <w:lang w:val="en-US"/>
                </w:rPr>
                <w:t>https://www.asiapacificforum.net/news/inquiry-report-breaks-veil-silence-family-violence/</w:t>
              </w:r>
            </w:hyperlink>
          </w:p>
          <w:p w14:paraId="3F47D982" w14:textId="5CB3E4B5" w:rsidR="00864FD2" w:rsidRPr="0019169A" w:rsidRDefault="00EF4B30" w:rsidP="00830389">
            <w:pPr>
              <w:pStyle w:val="ListParagraph"/>
              <w:numPr>
                <w:ilvl w:val="0"/>
                <w:numId w:val="50"/>
              </w:numPr>
              <w:spacing w:before="120" w:after="120" w:line="240" w:lineRule="auto"/>
              <w:contextualSpacing w:val="0"/>
              <w:rPr>
                <w:rFonts w:ascii="Arial Nova Light" w:hAnsi="Arial Nova Light" w:cs="Arial"/>
                <w:color w:val="000000" w:themeColor="text1"/>
                <w:sz w:val="20"/>
                <w:szCs w:val="20"/>
              </w:rPr>
            </w:pPr>
            <w:r w:rsidRPr="728878FB">
              <w:rPr>
                <w:rFonts w:ascii="Arial Nova Light" w:hAnsi="Arial Nova Light" w:cs="Arial"/>
                <w:color w:val="000000" w:themeColor="text1"/>
                <w:sz w:val="20"/>
                <w:szCs w:val="20"/>
              </w:rPr>
              <w:t>Human Rights Commission of Malaysia (2010</w:t>
            </w:r>
            <w:r w:rsidR="009D2635" w:rsidRPr="728878FB">
              <w:rPr>
                <w:rFonts w:ascii="Arial Nova Light" w:hAnsi="Arial Nova Light" w:cs="Arial"/>
                <w:color w:val="000000" w:themeColor="text1"/>
                <w:sz w:val="20"/>
                <w:szCs w:val="20"/>
              </w:rPr>
              <w:t>-</w:t>
            </w:r>
            <w:r w:rsidRPr="728878FB">
              <w:rPr>
                <w:rFonts w:ascii="Arial Nova Light" w:hAnsi="Arial Nova Light" w:cs="Arial"/>
                <w:color w:val="000000" w:themeColor="text1"/>
                <w:sz w:val="20"/>
                <w:szCs w:val="20"/>
              </w:rPr>
              <w:t xml:space="preserve">2012). </w:t>
            </w:r>
            <w:r w:rsidR="00864FD2" w:rsidRPr="728878FB">
              <w:rPr>
                <w:rFonts w:ascii="Arial Nova Light" w:hAnsi="Arial Nova Light" w:cs="Arial"/>
                <w:i/>
                <w:iCs/>
                <w:color w:val="000000" w:themeColor="text1"/>
                <w:sz w:val="20"/>
                <w:szCs w:val="20"/>
              </w:rPr>
              <w:t>National Inquiry into the Land Rights of Indigenous People</w:t>
            </w:r>
            <w:r w:rsidRPr="728878FB">
              <w:rPr>
                <w:rFonts w:ascii="Arial Nova Light" w:hAnsi="Arial Nova Light" w:cs="Arial"/>
                <w:i/>
                <w:iCs/>
                <w:color w:val="000000" w:themeColor="text1"/>
                <w:sz w:val="20"/>
                <w:szCs w:val="20"/>
              </w:rPr>
              <w:t>.</w:t>
            </w:r>
            <w:bookmarkEnd w:id="37"/>
            <w:r w:rsidRPr="728878FB">
              <w:rPr>
                <w:rFonts w:ascii="Arial Nova Light" w:hAnsi="Arial Nova Light" w:cs="Arial"/>
                <w:color w:val="000000" w:themeColor="text1"/>
                <w:sz w:val="20"/>
                <w:szCs w:val="20"/>
              </w:rPr>
              <w:t xml:space="preserve"> </w:t>
            </w:r>
            <w:r w:rsidR="000A4F94" w:rsidRPr="728878FB">
              <w:rPr>
                <w:rFonts w:ascii="Arial Nova Light" w:hAnsi="Arial Nova Light" w:cs="Arial"/>
                <w:color w:val="000000" w:themeColor="text1"/>
                <w:sz w:val="20"/>
                <w:szCs w:val="20"/>
              </w:rPr>
              <w:t>Report</w:t>
            </w:r>
            <w:r w:rsidR="00FA2D6D" w:rsidRPr="728878FB">
              <w:rPr>
                <w:rFonts w:ascii="Arial Nova Light" w:hAnsi="Arial Nova Light" w:cs="Arial"/>
                <w:color w:val="000000" w:themeColor="text1"/>
                <w:sz w:val="20"/>
                <w:szCs w:val="20"/>
              </w:rPr>
              <w:t xml:space="preserve"> a</w:t>
            </w:r>
            <w:r w:rsidR="00FA2D6D" w:rsidRPr="728878FB">
              <w:rPr>
                <w:rStyle w:val="Hyperlink"/>
                <w:rFonts w:ascii="Arial Nova Light" w:hAnsi="Arial Nova Light"/>
                <w:color w:val="000000" w:themeColor="text1"/>
                <w:sz w:val="20"/>
                <w:szCs w:val="20"/>
                <w:u w:val="none"/>
                <w:lang w:val="en-US"/>
              </w:rPr>
              <w:t>vailable at</w:t>
            </w:r>
            <w:r w:rsidR="009D2635" w:rsidRPr="728878FB">
              <w:rPr>
                <w:rStyle w:val="Hyperlink"/>
                <w:rFonts w:ascii="Arial Nova Light" w:hAnsi="Arial Nova Light"/>
                <w:color w:val="000000" w:themeColor="text1"/>
                <w:sz w:val="20"/>
                <w:szCs w:val="20"/>
                <w:u w:val="none"/>
                <w:lang w:val="en-US"/>
              </w:rPr>
              <w:t>:</w:t>
            </w:r>
            <w:r w:rsidR="00FA2D6D" w:rsidRPr="728878FB">
              <w:rPr>
                <w:rStyle w:val="Hyperlink"/>
                <w:rFonts w:ascii="Arial Nova Light" w:hAnsi="Arial Nova Light" w:cs="Arial"/>
                <w:i/>
                <w:iCs/>
                <w:color w:val="000000" w:themeColor="text1"/>
                <w:sz w:val="20"/>
                <w:szCs w:val="20"/>
                <w:u w:val="none"/>
                <w:lang w:val="en-US"/>
              </w:rPr>
              <w:t xml:space="preserve">  </w:t>
            </w:r>
            <w:hyperlink r:id="rId173" w:history="1">
              <w:r w:rsidR="000A4F94" w:rsidRPr="728878FB">
                <w:rPr>
                  <w:rStyle w:val="Hyperlink"/>
                  <w:rFonts w:ascii="Arial Nova Light" w:hAnsi="Arial Nova Light" w:cs="Arial"/>
                  <w:color w:val="000000" w:themeColor="text1"/>
                  <w:sz w:val="20"/>
                  <w:szCs w:val="20"/>
                  <w:lang w:val="en-US"/>
                </w:rPr>
                <w:t>https://nhri.ohchr.org/EN/Themes/BusinessHR/Business%20Womens%20and%20Childrens%20Rights/SUHAKAM%20BI%20FINAL.CD.pdf</w:t>
              </w:r>
            </w:hyperlink>
          </w:p>
          <w:p w14:paraId="16DC9D65" w14:textId="7C59EBA3" w:rsidR="00F172CC" w:rsidRPr="0019169A" w:rsidRDefault="005D652B" w:rsidP="00830389">
            <w:pPr>
              <w:numPr>
                <w:ilvl w:val="0"/>
                <w:numId w:val="50"/>
              </w:numPr>
              <w:spacing w:before="120" w:after="0" w:line="240" w:lineRule="auto"/>
              <w:ind w:right="182"/>
              <w:rPr>
                <w:rFonts w:ascii="Arial Nova Light" w:hAnsi="Arial Nova Light"/>
                <w:color w:val="000000" w:themeColor="text1"/>
                <w:sz w:val="20"/>
                <w:szCs w:val="20"/>
              </w:rPr>
            </w:pPr>
            <w:r w:rsidRPr="728878FB">
              <w:rPr>
                <w:rFonts w:ascii="Arial Nova Light" w:hAnsi="Arial Nova Light"/>
                <w:color w:val="000000" w:themeColor="text1"/>
                <w:sz w:val="20"/>
                <w:szCs w:val="20"/>
              </w:rPr>
              <w:t>N</w:t>
            </w:r>
            <w:r w:rsidRPr="00315F26">
              <w:rPr>
                <w:rFonts w:ascii="Arial Nova Light" w:hAnsi="Arial Nova Light"/>
                <w:color w:val="000000" w:themeColor="text1"/>
                <w:sz w:val="20"/>
                <w:szCs w:val="20"/>
              </w:rPr>
              <w:t>ational Human Rights Commission of Nepal</w:t>
            </w:r>
            <w:r w:rsidRPr="728878FB">
              <w:rPr>
                <w:rFonts w:ascii="Arial Nova Light" w:hAnsi="Arial Nova Light"/>
                <w:color w:val="000000" w:themeColor="text1"/>
              </w:rPr>
              <w:t>,</w:t>
            </w:r>
            <w:r w:rsidRPr="728878FB">
              <w:rPr>
                <w:rFonts w:ascii="Arial Nova Light" w:hAnsi="Arial Nova Light"/>
                <w:color w:val="000000" w:themeColor="text1"/>
                <w:sz w:val="20"/>
                <w:szCs w:val="20"/>
              </w:rPr>
              <w:t xml:space="preserve"> </w:t>
            </w:r>
            <w:r w:rsidR="00F172CC" w:rsidRPr="728878FB">
              <w:rPr>
                <w:rFonts w:ascii="Arial Nova Light" w:hAnsi="Arial Nova Light"/>
                <w:i/>
                <w:iCs/>
                <w:color w:val="000000" w:themeColor="text1"/>
                <w:sz w:val="20"/>
                <w:szCs w:val="20"/>
              </w:rPr>
              <w:t>Inquiry on Access to Justice for Rape Victims</w:t>
            </w:r>
            <w:r w:rsidR="00F172CC" w:rsidRPr="728878FB">
              <w:rPr>
                <w:rFonts w:ascii="Arial Nova Light" w:hAnsi="Arial Nova Light"/>
                <w:color w:val="000000" w:themeColor="text1"/>
                <w:sz w:val="20"/>
                <w:szCs w:val="20"/>
              </w:rPr>
              <w:t xml:space="preserve"> </w:t>
            </w:r>
            <w:r w:rsidR="007A2D84" w:rsidRPr="728878FB">
              <w:rPr>
                <w:rFonts w:ascii="Arial Nova Light" w:hAnsi="Arial Nova Light"/>
                <w:color w:val="000000" w:themeColor="text1"/>
                <w:sz w:val="20"/>
                <w:szCs w:val="20"/>
              </w:rPr>
              <w:t>(</w:t>
            </w:r>
            <w:r w:rsidR="00F172CC" w:rsidRPr="728878FB">
              <w:rPr>
                <w:rFonts w:ascii="Arial Nova Light" w:hAnsi="Arial Nova Light"/>
                <w:color w:val="000000" w:themeColor="text1"/>
                <w:sz w:val="20"/>
                <w:szCs w:val="20"/>
              </w:rPr>
              <w:t>2017</w:t>
            </w:r>
            <w:r w:rsidR="007A2D84" w:rsidRPr="728878FB">
              <w:rPr>
                <w:rFonts w:ascii="Arial Nova Light" w:hAnsi="Arial Nova Light"/>
                <w:color w:val="000000" w:themeColor="text1"/>
                <w:sz w:val="20"/>
                <w:szCs w:val="20"/>
              </w:rPr>
              <w:t>)</w:t>
            </w:r>
            <w:r w:rsidR="00F172CC" w:rsidRPr="728878FB">
              <w:rPr>
                <w:rFonts w:ascii="Arial Nova Light" w:hAnsi="Arial Nova Light"/>
                <w:color w:val="000000" w:themeColor="text1"/>
                <w:sz w:val="20"/>
                <w:szCs w:val="20"/>
              </w:rPr>
              <w:t xml:space="preserve"> </w:t>
            </w:r>
            <w:r w:rsidRPr="728878FB">
              <w:rPr>
                <w:rFonts w:ascii="Arial Nova Light" w:hAnsi="Arial Nova Light"/>
                <w:color w:val="000000" w:themeColor="text1"/>
                <w:sz w:val="20"/>
                <w:szCs w:val="20"/>
              </w:rPr>
              <w:t>and</w:t>
            </w:r>
            <w:r w:rsidR="00F172CC" w:rsidRPr="728878FB">
              <w:rPr>
                <w:rFonts w:ascii="Arial Nova Light" w:hAnsi="Arial Nova Light"/>
                <w:color w:val="000000" w:themeColor="text1"/>
                <w:sz w:val="20"/>
                <w:szCs w:val="20"/>
              </w:rPr>
              <w:t xml:space="preserve"> </w:t>
            </w:r>
            <w:r w:rsidR="00F172CC" w:rsidRPr="728878FB">
              <w:rPr>
                <w:rFonts w:ascii="Arial Nova Light" w:hAnsi="Arial Nova Light"/>
                <w:i/>
                <w:iCs/>
                <w:color w:val="000000" w:themeColor="text1"/>
                <w:sz w:val="20"/>
                <w:szCs w:val="20"/>
              </w:rPr>
              <w:t xml:space="preserve">National Inquiry on </w:t>
            </w:r>
            <w:proofErr w:type="spellStart"/>
            <w:r w:rsidR="00F172CC" w:rsidRPr="728878FB">
              <w:rPr>
                <w:rFonts w:ascii="Arial Nova Light" w:hAnsi="Arial Nova Light"/>
                <w:i/>
                <w:iCs/>
                <w:color w:val="000000" w:themeColor="text1"/>
                <w:sz w:val="20"/>
                <w:szCs w:val="20"/>
              </w:rPr>
              <w:t>Chhaupadi</w:t>
            </w:r>
            <w:proofErr w:type="spellEnd"/>
            <w:r w:rsidR="00F172CC" w:rsidRPr="728878FB">
              <w:rPr>
                <w:rFonts w:ascii="Arial Nova Light" w:hAnsi="Arial Nova Light"/>
                <w:color w:val="000000" w:themeColor="text1"/>
                <w:sz w:val="20"/>
                <w:szCs w:val="20"/>
              </w:rPr>
              <w:t xml:space="preserve"> </w:t>
            </w:r>
            <w:r w:rsidR="007A2D84" w:rsidRPr="728878FB">
              <w:rPr>
                <w:rFonts w:ascii="Arial Nova Light" w:hAnsi="Arial Nova Light"/>
                <w:color w:val="000000" w:themeColor="text1"/>
                <w:sz w:val="20"/>
                <w:szCs w:val="20"/>
              </w:rPr>
              <w:t>(</w:t>
            </w:r>
            <w:r w:rsidR="00F172CC" w:rsidRPr="728878FB">
              <w:rPr>
                <w:rFonts w:ascii="Arial Nova Light" w:hAnsi="Arial Nova Light"/>
                <w:color w:val="000000" w:themeColor="text1"/>
                <w:sz w:val="20"/>
                <w:szCs w:val="20"/>
              </w:rPr>
              <w:t>2018</w:t>
            </w:r>
            <w:r w:rsidR="007A2D84" w:rsidRPr="728878FB">
              <w:rPr>
                <w:rFonts w:ascii="Arial Nova Light" w:hAnsi="Arial Nova Light"/>
                <w:color w:val="000000" w:themeColor="text1"/>
                <w:sz w:val="20"/>
                <w:szCs w:val="20"/>
              </w:rPr>
              <w:t>)</w:t>
            </w:r>
          </w:p>
          <w:p w14:paraId="288EF340" w14:textId="77777777" w:rsidR="00F172CC" w:rsidRPr="0019169A" w:rsidRDefault="00F172CC" w:rsidP="005478B3">
            <w:pPr>
              <w:spacing w:after="0" w:line="240" w:lineRule="auto"/>
              <w:ind w:right="182"/>
              <w:rPr>
                <w:rFonts w:ascii="Arial Nova Light" w:hAnsi="Arial Nova Light"/>
                <w:color w:val="000000" w:themeColor="text1"/>
                <w:sz w:val="20"/>
                <w:szCs w:val="20"/>
              </w:rPr>
            </w:pPr>
          </w:p>
          <w:p w14:paraId="505B821B" w14:textId="0C842A44" w:rsidR="001875AF" w:rsidRDefault="001875AF" w:rsidP="005478B3">
            <w:pPr>
              <w:spacing w:after="0" w:line="240" w:lineRule="auto"/>
              <w:ind w:right="182"/>
              <w:rPr>
                <w:rFonts w:ascii="Arial Nova Light" w:hAnsi="Arial Nova Light"/>
                <w:i/>
                <w:color w:val="000000" w:themeColor="text1"/>
                <w:sz w:val="24"/>
                <w:szCs w:val="24"/>
              </w:rPr>
            </w:pPr>
            <w:r>
              <w:rPr>
                <w:rFonts w:ascii="Arial Nova Light" w:hAnsi="Arial Nova Light"/>
                <w:i/>
                <w:color w:val="000000" w:themeColor="text1"/>
                <w:sz w:val="24"/>
                <w:szCs w:val="24"/>
              </w:rPr>
              <w:t>Detention monitoring</w:t>
            </w:r>
          </w:p>
          <w:p w14:paraId="155C6906" w14:textId="569514A6" w:rsidR="001875AF" w:rsidRPr="00315F26" w:rsidRDefault="00B12FFF" w:rsidP="00830389">
            <w:pPr>
              <w:pStyle w:val="ListParagraph"/>
              <w:numPr>
                <w:ilvl w:val="0"/>
                <w:numId w:val="71"/>
              </w:numPr>
              <w:spacing w:after="0" w:line="240" w:lineRule="auto"/>
              <w:ind w:left="743" w:right="182"/>
              <w:rPr>
                <w:rFonts w:ascii="Arial Nova Light" w:hAnsi="Arial Nova Light"/>
                <w:i/>
                <w:sz w:val="20"/>
                <w:szCs w:val="20"/>
              </w:rPr>
            </w:pPr>
            <w:r w:rsidRPr="00315F26">
              <w:rPr>
                <w:rFonts w:ascii="Arial Nova Light" w:hAnsi="Arial Nova Light"/>
                <w:sz w:val="20"/>
                <w:szCs w:val="20"/>
              </w:rPr>
              <w:t>A</w:t>
            </w:r>
            <w:r w:rsidR="00954E0A" w:rsidRPr="00315F26">
              <w:rPr>
                <w:rFonts w:ascii="Arial Nova Light" w:hAnsi="Arial Nova Light"/>
                <w:sz w:val="20"/>
                <w:szCs w:val="20"/>
              </w:rPr>
              <w:t xml:space="preserve">ssociation for the </w:t>
            </w:r>
            <w:r w:rsidRPr="00315F26">
              <w:rPr>
                <w:rFonts w:ascii="Arial Nova Light" w:hAnsi="Arial Nova Light"/>
                <w:sz w:val="20"/>
                <w:szCs w:val="20"/>
              </w:rPr>
              <w:t>P</w:t>
            </w:r>
            <w:r w:rsidR="00954E0A" w:rsidRPr="00315F26">
              <w:rPr>
                <w:rFonts w:ascii="Arial Nova Light" w:hAnsi="Arial Nova Light"/>
                <w:sz w:val="20"/>
                <w:szCs w:val="20"/>
              </w:rPr>
              <w:t xml:space="preserve">revention of </w:t>
            </w:r>
            <w:r w:rsidRPr="00315F26">
              <w:rPr>
                <w:rFonts w:ascii="Arial Nova Light" w:hAnsi="Arial Nova Light"/>
                <w:sz w:val="20"/>
                <w:szCs w:val="20"/>
              </w:rPr>
              <w:t>T</w:t>
            </w:r>
            <w:r w:rsidR="00954E0A" w:rsidRPr="00315F26">
              <w:rPr>
                <w:rFonts w:ascii="Arial Nova Light" w:hAnsi="Arial Nova Light"/>
                <w:sz w:val="20"/>
                <w:szCs w:val="20"/>
              </w:rPr>
              <w:t xml:space="preserve">orture </w:t>
            </w:r>
            <w:r w:rsidR="00DF6DB9" w:rsidRPr="00315F26">
              <w:rPr>
                <w:rFonts w:ascii="Arial Nova Light" w:hAnsi="Arial Nova Light"/>
                <w:sz w:val="20"/>
                <w:szCs w:val="20"/>
              </w:rPr>
              <w:t>(201</w:t>
            </w:r>
            <w:r w:rsidR="00FE3684" w:rsidRPr="00315F26">
              <w:rPr>
                <w:rFonts w:ascii="Arial Nova Light" w:hAnsi="Arial Nova Light"/>
                <w:sz w:val="20"/>
                <w:szCs w:val="20"/>
              </w:rPr>
              <w:t>5</w:t>
            </w:r>
            <w:r w:rsidR="00DF6DB9" w:rsidRPr="00315F26">
              <w:rPr>
                <w:rFonts w:ascii="Arial Nova Light" w:hAnsi="Arial Nova Light"/>
                <w:sz w:val="20"/>
                <w:szCs w:val="20"/>
              </w:rPr>
              <w:t>)</w:t>
            </w:r>
            <w:r w:rsidR="00DF6DB9" w:rsidRPr="00315F26">
              <w:rPr>
                <w:rFonts w:ascii="Arial Nova Light" w:hAnsi="Arial Nova Light"/>
                <w:i/>
                <w:sz w:val="20"/>
                <w:szCs w:val="20"/>
              </w:rPr>
              <w:t xml:space="preserve"> </w:t>
            </w:r>
            <w:r w:rsidR="001875AF" w:rsidRPr="00315F26">
              <w:rPr>
                <w:rFonts w:ascii="Arial Nova Light" w:hAnsi="Arial Nova Light"/>
                <w:i/>
                <w:sz w:val="20"/>
                <w:szCs w:val="20"/>
              </w:rPr>
              <w:t>Women in detention: A guide to gender sensitive monitoring</w:t>
            </w:r>
            <w:r w:rsidR="001875AF" w:rsidRPr="00315F26">
              <w:rPr>
                <w:rFonts w:ascii="Arial Nova Light" w:hAnsi="Arial Nova Light"/>
                <w:sz w:val="20"/>
                <w:szCs w:val="20"/>
              </w:rPr>
              <w:t>. Available at</w:t>
            </w:r>
            <w:r w:rsidR="00076273" w:rsidRPr="00315F26">
              <w:rPr>
                <w:rFonts w:ascii="Arial Nova Light" w:hAnsi="Arial Nova Light"/>
                <w:sz w:val="20"/>
                <w:szCs w:val="20"/>
              </w:rPr>
              <w:t>:</w:t>
            </w:r>
            <w:r w:rsidR="00FE3684" w:rsidRPr="00315F26">
              <w:rPr>
                <w:rFonts w:ascii="Arial Nova Light" w:hAnsi="Arial Nova Light"/>
                <w:sz w:val="20"/>
                <w:szCs w:val="20"/>
              </w:rPr>
              <w:t xml:space="preserve"> </w:t>
            </w:r>
            <w:hyperlink r:id="rId174" w:history="1">
              <w:r w:rsidR="00FE3684" w:rsidRPr="00315F26">
                <w:rPr>
                  <w:rFonts w:ascii="Arial Nova Light" w:hAnsi="Arial Nova Light"/>
                  <w:sz w:val="20"/>
                  <w:szCs w:val="20"/>
                  <w:u w:val="single"/>
                </w:rPr>
                <w:t>https://www.apt.ch/en/resources/women-in-detention/</w:t>
              </w:r>
            </w:hyperlink>
          </w:p>
          <w:p w14:paraId="4EBD3EBC" w14:textId="77777777" w:rsidR="00610A1F" w:rsidRDefault="00610A1F" w:rsidP="005478B3">
            <w:pPr>
              <w:spacing w:after="0" w:line="240" w:lineRule="auto"/>
              <w:ind w:right="182"/>
              <w:rPr>
                <w:rFonts w:ascii="Arial Nova Light" w:hAnsi="Arial Nova Light"/>
                <w:i/>
                <w:color w:val="000000" w:themeColor="text1"/>
                <w:sz w:val="24"/>
                <w:szCs w:val="24"/>
              </w:rPr>
            </w:pPr>
          </w:p>
          <w:p w14:paraId="0F16A3A3" w14:textId="6A3001AD" w:rsidR="00F172CC" w:rsidRPr="0019169A" w:rsidRDefault="00F172CC" w:rsidP="005478B3">
            <w:pPr>
              <w:spacing w:after="0" w:line="240" w:lineRule="auto"/>
              <w:ind w:right="182"/>
              <w:rPr>
                <w:rFonts w:ascii="Arial Nova Light" w:hAnsi="Arial Nova Light"/>
                <w:i/>
                <w:color w:val="000000" w:themeColor="text1"/>
                <w:sz w:val="24"/>
                <w:szCs w:val="24"/>
              </w:rPr>
            </w:pPr>
            <w:r w:rsidRPr="0019169A">
              <w:rPr>
                <w:rFonts w:ascii="Arial Nova Light" w:hAnsi="Arial Nova Light"/>
                <w:i/>
                <w:color w:val="000000" w:themeColor="text1"/>
                <w:sz w:val="24"/>
                <w:szCs w:val="24"/>
              </w:rPr>
              <w:t>Data gathering</w:t>
            </w:r>
          </w:p>
          <w:p w14:paraId="72905F55" w14:textId="30460869" w:rsidR="00F172CC" w:rsidRPr="0019169A" w:rsidRDefault="0098742D" w:rsidP="00830389">
            <w:pPr>
              <w:numPr>
                <w:ilvl w:val="0"/>
                <w:numId w:val="50"/>
              </w:numPr>
              <w:spacing w:after="0" w:line="240" w:lineRule="auto"/>
              <w:ind w:right="182"/>
              <w:contextualSpacing/>
              <w:rPr>
                <w:rFonts w:ascii="Arial Nova Light" w:hAnsi="Arial Nova Light"/>
                <w:color w:val="000000" w:themeColor="text1"/>
                <w:sz w:val="20"/>
                <w:szCs w:val="20"/>
              </w:rPr>
            </w:pPr>
            <w:r w:rsidRPr="728878FB">
              <w:rPr>
                <w:rFonts w:ascii="Arial Nova Light" w:hAnsi="Arial Nova Light"/>
                <w:color w:val="000000" w:themeColor="text1"/>
                <w:sz w:val="20"/>
                <w:szCs w:val="20"/>
              </w:rPr>
              <w:t>Commission on Human Rights of the Philippines.</w:t>
            </w:r>
            <w:r w:rsidR="00F172CC" w:rsidRPr="728878FB">
              <w:rPr>
                <w:rFonts w:ascii="Arial Nova Light" w:hAnsi="Arial Nova Light"/>
                <w:color w:val="000000" w:themeColor="text1"/>
                <w:sz w:val="20"/>
                <w:szCs w:val="20"/>
              </w:rPr>
              <w:t xml:space="preserve"> </w:t>
            </w:r>
            <w:r w:rsidR="00F172CC" w:rsidRPr="00315F26">
              <w:rPr>
                <w:rFonts w:ascii="Arial Nova Light" w:hAnsi="Arial Nova Light"/>
                <w:i/>
                <w:iCs/>
                <w:color w:val="000000" w:themeColor="text1"/>
                <w:sz w:val="20"/>
                <w:szCs w:val="20"/>
              </w:rPr>
              <w:t>Making Data Work for Women: CHR’s Gender Based Violence Observatory Project</w:t>
            </w:r>
            <w:r w:rsidR="00F172CC" w:rsidRPr="728878FB">
              <w:rPr>
                <w:rFonts w:ascii="Arial Nova Light" w:hAnsi="Arial Nova Light"/>
                <w:color w:val="000000" w:themeColor="text1"/>
                <w:sz w:val="20"/>
                <w:szCs w:val="20"/>
              </w:rPr>
              <w:t xml:space="preserve"> </w:t>
            </w:r>
          </w:p>
          <w:p w14:paraId="27A625C8" w14:textId="43B413F2" w:rsidR="00F172CC" w:rsidRPr="00F85BE5" w:rsidRDefault="00F172CC" w:rsidP="00830389">
            <w:pPr>
              <w:numPr>
                <w:ilvl w:val="0"/>
                <w:numId w:val="50"/>
              </w:numPr>
              <w:spacing w:before="120" w:after="0" w:line="240" w:lineRule="auto"/>
              <w:ind w:right="181"/>
              <w:rPr>
                <w:rFonts w:ascii="Arial Nova Light" w:hAnsi="Arial Nova Light"/>
                <w:sz w:val="20"/>
                <w:szCs w:val="20"/>
              </w:rPr>
            </w:pPr>
            <w:r w:rsidRPr="728878FB">
              <w:rPr>
                <w:rFonts w:ascii="Arial Nova Light" w:hAnsi="Arial Nova Light" w:cs="Arial"/>
                <w:sz w:val="20"/>
                <w:szCs w:val="20"/>
              </w:rPr>
              <w:t>European Institute for Gender Equality</w:t>
            </w:r>
            <w:r w:rsidR="00F85BE5" w:rsidRPr="728878FB">
              <w:rPr>
                <w:rFonts w:ascii="Arial Nova Light" w:hAnsi="Arial Nova Light" w:cs="Arial"/>
                <w:sz w:val="20"/>
                <w:szCs w:val="20"/>
              </w:rPr>
              <w:t xml:space="preserve"> </w:t>
            </w:r>
            <w:r w:rsidRPr="728878FB">
              <w:rPr>
                <w:rFonts w:ascii="Arial Nova Light" w:hAnsi="Arial Nova Light" w:cs="Arial"/>
                <w:sz w:val="20"/>
                <w:szCs w:val="20"/>
              </w:rPr>
              <w:t xml:space="preserve">(2015) </w:t>
            </w:r>
            <w:r w:rsidR="0098742D" w:rsidRPr="00315F26">
              <w:rPr>
                <w:rFonts w:ascii="Arial Nova Light" w:hAnsi="Arial Nova Light" w:cs="Arial"/>
                <w:i/>
                <w:iCs/>
                <w:sz w:val="20"/>
                <w:szCs w:val="20"/>
              </w:rPr>
              <w:t>Introduction to gender statistics</w:t>
            </w:r>
            <w:r w:rsidR="0098742D" w:rsidRPr="728878FB">
              <w:rPr>
                <w:rFonts w:ascii="Arial Nova Light" w:hAnsi="Arial Nova Light" w:cs="Arial"/>
                <w:sz w:val="20"/>
                <w:szCs w:val="20"/>
              </w:rPr>
              <w:t xml:space="preserve"> </w:t>
            </w:r>
            <w:r w:rsidR="00F85BE5" w:rsidRPr="728878FB">
              <w:rPr>
                <w:rFonts w:ascii="Arial Nova Light" w:hAnsi="Arial Nova Light"/>
                <w:sz w:val="20"/>
                <w:szCs w:val="20"/>
              </w:rPr>
              <w:t xml:space="preserve">(3.20). </w:t>
            </w:r>
            <w:r w:rsidR="00F85BE5" w:rsidRPr="728878FB">
              <w:rPr>
                <w:rStyle w:val="Hyperlink"/>
                <w:rFonts w:ascii="Arial Nova Light" w:hAnsi="Arial Nova Light"/>
                <w:color w:val="auto"/>
                <w:sz w:val="20"/>
                <w:szCs w:val="20"/>
                <w:u w:val="none"/>
                <w:lang w:val="en-US"/>
              </w:rPr>
              <w:t>Available at</w:t>
            </w:r>
            <w:r w:rsidR="0098742D" w:rsidRPr="728878FB">
              <w:rPr>
                <w:rStyle w:val="Hyperlink"/>
                <w:rFonts w:ascii="Arial Nova Light" w:hAnsi="Arial Nova Light" w:cs="Arial"/>
                <w:i/>
                <w:iCs/>
                <w:color w:val="auto"/>
                <w:sz w:val="20"/>
                <w:szCs w:val="20"/>
                <w:u w:val="none"/>
                <w:lang w:val="en-US"/>
              </w:rPr>
              <w:t>:</w:t>
            </w:r>
            <w:r w:rsidR="00F85BE5" w:rsidRPr="728878FB">
              <w:rPr>
                <w:rStyle w:val="Hyperlink"/>
                <w:rFonts w:ascii="Arial Nova Light" w:hAnsi="Arial Nova Light" w:cs="Arial"/>
                <w:i/>
                <w:iCs/>
                <w:color w:val="auto"/>
                <w:sz w:val="20"/>
                <w:szCs w:val="20"/>
                <w:u w:val="none"/>
                <w:lang w:val="en-US"/>
              </w:rPr>
              <w:t xml:space="preserve"> </w:t>
            </w:r>
            <w:hyperlink r:id="rId175">
              <w:r w:rsidR="00F85BE5" w:rsidRPr="728878FB">
                <w:rPr>
                  <w:rStyle w:val="Hyperlink"/>
                  <w:rFonts w:ascii="Arial Nova Light" w:hAnsi="Arial Nova Light"/>
                  <w:color w:val="auto"/>
                  <w:sz w:val="20"/>
                  <w:szCs w:val="20"/>
                  <w:lang w:val="en-US"/>
                </w:rPr>
                <w:t>https://www.youtube.com/watch?v=wT5nAjpVQjw</w:t>
              </w:r>
            </w:hyperlink>
            <w:r w:rsidRPr="728878FB">
              <w:rPr>
                <w:rFonts w:ascii="Arial Nova Light" w:hAnsi="Arial Nova Light"/>
                <w:sz w:val="20"/>
                <w:szCs w:val="20"/>
              </w:rPr>
              <w:t xml:space="preserve"> </w:t>
            </w:r>
          </w:p>
          <w:p w14:paraId="2C0444B2" w14:textId="77777777" w:rsidR="00F172CC" w:rsidRPr="0019169A" w:rsidRDefault="00F172CC" w:rsidP="005478B3">
            <w:pPr>
              <w:spacing w:after="0" w:line="240" w:lineRule="auto"/>
              <w:ind w:right="181"/>
              <w:rPr>
                <w:rFonts w:ascii="Arial Nova Light" w:hAnsi="Arial Nova Light"/>
                <w:color w:val="000000" w:themeColor="text1"/>
                <w:sz w:val="20"/>
                <w:szCs w:val="20"/>
              </w:rPr>
            </w:pPr>
          </w:p>
          <w:p w14:paraId="3ACC2EBD" w14:textId="6E6E0619" w:rsidR="00F172CC" w:rsidRPr="0019169A" w:rsidRDefault="00F172CC" w:rsidP="005478B3">
            <w:pPr>
              <w:spacing w:after="0" w:line="240" w:lineRule="auto"/>
              <w:ind w:right="181"/>
              <w:rPr>
                <w:rFonts w:ascii="Arial Nova Light" w:hAnsi="Arial Nova Light"/>
                <w:i/>
                <w:color w:val="000000" w:themeColor="text1"/>
                <w:sz w:val="24"/>
                <w:szCs w:val="24"/>
              </w:rPr>
            </w:pPr>
            <w:r w:rsidRPr="0019169A">
              <w:rPr>
                <w:rFonts w:ascii="Arial Nova Light" w:hAnsi="Arial Nova Light"/>
                <w:i/>
                <w:color w:val="000000" w:themeColor="text1"/>
                <w:sz w:val="24"/>
                <w:szCs w:val="24"/>
              </w:rPr>
              <w:t xml:space="preserve">International </w:t>
            </w:r>
            <w:r w:rsidR="0098742D">
              <w:rPr>
                <w:rFonts w:ascii="Arial Nova Light" w:hAnsi="Arial Nova Light"/>
                <w:i/>
                <w:color w:val="000000" w:themeColor="text1"/>
                <w:sz w:val="24"/>
                <w:szCs w:val="24"/>
              </w:rPr>
              <w:t>e</w:t>
            </w:r>
            <w:r w:rsidRPr="0019169A">
              <w:rPr>
                <w:rFonts w:ascii="Arial Nova Light" w:hAnsi="Arial Nova Light"/>
                <w:i/>
                <w:color w:val="000000" w:themeColor="text1"/>
                <w:sz w:val="24"/>
                <w:szCs w:val="24"/>
              </w:rPr>
              <w:t>ngagement</w:t>
            </w:r>
          </w:p>
          <w:p w14:paraId="480595AD" w14:textId="71DFC229" w:rsidR="00A95E25" w:rsidRPr="0019169A" w:rsidRDefault="00A95E25" w:rsidP="00830389">
            <w:pPr>
              <w:numPr>
                <w:ilvl w:val="0"/>
                <w:numId w:val="50"/>
              </w:numPr>
              <w:spacing w:before="120" w:after="0" w:line="240" w:lineRule="auto"/>
              <w:ind w:right="181"/>
              <w:rPr>
                <w:rFonts w:ascii="Arial Nova Light" w:hAnsi="Arial Nova Light"/>
                <w:color w:val="000000" w:themeColor="text1"/>
                <w:sz w:val="20"/>
                <w:szCs w:val="20"/>
              </w:rPr>
            </w:pPr>
            <w:r w:rsidRPr="728878FB">
              <w:rPr>
                <w:rFonts w:ascii="Arial Nova Light" w:hAnsi="Arial Nova Light" w:cs="Arial"/>
                <w:color w:val="000000" w:themeColor="text1"/>
                <w:sz w:val="20"/>
                <w:szCs w:val="20"/>
              </w:rPr>
              <w:t xml:space="preserve">APF (2015) </w:t>
            </w:r>
            <w:r w:rsidRPr="728878FB">
              <w:rPr>
                <w:rFonts w:ascii="Arial Nova Light" w:hAnsi="Arial Nova Light" w:cs="Arial"/>
                <w:i/>
                <w:iCs/>
                <w:color w:val="000000" w:themeColor="text1"/>
                <w:sz w:val="20"/>
                <w:szCs w:val="20"/>
              </w:rPr>
              <w:t xml:space="preserve">International </w:t>
            </w:r>
            <w:r w:rsidR="0098742D" w:rsidRPr="728878FB">
              <w:rPr>
                <w:rFonts w:ascii="Arial Nova Light" w:hAnsi="Arial Nova Light" w:cs="Arial"/>
                <w:i/>
                <w:iCs/>
                <w:color w:val="000000" w:themeColor="text1"/>
                <w:sz w:val="20"/>
                <w:szCs w:val="20"/>
              </w:rPr>
              <w:t>H</w:t>
            </w:r>
            <w:r w:rsidRPr="728878FB">
              <w:rPr>
                <w:rFonts w:ascii="Arial Nova Light" w:hAnsi="Arial Nova Light" w:cs="Arial"/>
                <w:i/>
                <w:iCs/>
                <w:color w:val="000000" w:themeColor="text1"/>
                <w:sz w:val="20"/>
                <w:szCs w:val="20"/>
              </w:rPr>
              <w:t xml:space="preserve">uman </w:t>
            </w:r>
            <w:r w:rsidR="0098742D" w:rsidRPr="728878FB">
              <w:rPr>
                <w:rFonts w:ascii="Arial Nova Light" w:hAnsi="Arial Nova Light" w:cs="Arial"/>
                <w:i/>
                <w:iCs/>
                <w:color w:val="000000" w:themeColor="text1"/>
                <w:sz w:val="20"/>
                <w:szCs w:val="20"/>
              </w:rPr>
              <w:t>R</w:t>
            </w:r>
            <w:r w:rsidRPr="728878FB">
              <w:rPr>
                <w:rFonts w:ascii="Arial Nova Light" w:hAnsi="Arial Nova Light" w:cs="Arial"/>
                <w:i/>
                <w:iCs/>
                <w:color w:val="000000" w:themeColor="text1"/>
                <w:sz w:val="20"/>
                <w:szCs w:val="20"/>
              </w:rPr>
              <w:t xml:space="preserve">ights and the </w:t>
            </w:r>
            <w:r w:rsidR="0098742D" w:rsidRPr="728878FB">
              <w:rPr>
                <w:rFonts w:ascii="Arial Nova Light" w:hAnsi="Arial Nova Light" w:cs="Arial"/>
                <w:i/>
                <w:iCs/>
                <w:color w:val="000000" w:themeColor="text1"/>
                <w:sz w:val="20"/>
                <w:szCs w:val="20"/>
              </w:rPr>
              <w:t>I</w:t>
            </w:r>
            <w:r w:rsidRPr="728878FB">
              <w:rPr>
                <w:rFonts w:ascii="Arial Nova Light" w:hAnsi="Arial Nova Light" w:cs="Arial"/>
                <w:i/>
                <w:iCs/>
                <w:color w:val="000000" w:themeColor="text1"/>
                <w:sz w:val="20"/>
                <w:szCs w:val="20"/>
              </w:rPr>
              <w:t xml:space="preserve">nternational </w:t>
            </w:r>
            <w:r w:rsidR="0098742D" w:rsidRPr="728878FB">
              <w:rPr>
                <w:rFonts w:ascii="Arial Nova Light" w:hAnsi="Arial Nova Light" w:cs="Arial"/>
                <w:i/>
                <w:iCs/>
                <w:color w:val="000000" w:themeColor="text1"/>
                <w:sz w:val="20"/>
                <w:szCs w:val="20"/>
              </w:rPr>
              <w:t>H</w:t>
            </w:r>
            <w:r w:rsidRPr="728878FB">
              <w:rPr>
                <w:rFonts w:ascii="Arial Nova Light" w:hAnsi="Arial Nova Light" w:cs="Arial"/>
                <w:i/>
                <w:iCs/>
                <w:color w:val="000000" w:themeColor="text1"/>
                <w:sz w:val="20"/>
                <w:szCs w:val="20"/>
              </w:rPr>
              <w:t xml:space="preserve">uman </w:t>
            </w:r>
            <w:r w:rsidR="0098742D" w:rsidRPr="728878FB">
              <w:rPr>
                <w:rFonts w:ascii="Arial Nova Light" w:hAnsi="Arial Nova Light" w:cs="Arial"/>
                <w:i/>
                <w:iCs/>
                <w:color w:val="000000" w:themeColor="text1"/>
                <w:sz w:val="20"/>
                <w:szCs w:val="20"/>
              </w:rPr>
              <w:t>R</w:t>
            </w:r>
            <w:r w:rsidRPr="728878FB">
              <w:rPr>
                <w:rFonts w:ascii="Arial Nova Light" w:hAnsi="Arial Nova Light" w:cs="Arial"/>
                <w:i/>
                <w:iCs/>
                <w:color w:val="000000" w:themeColor="text1"/>
                <w:sz w:val="20"/>
                <w:szCs w:val="20"/>
              </w:rPr>
              <w:t xml:space="preserve">ights </w:t>
            </w:r>
            <w:r w:rsidR="0098742D" w:rsidRPr="728878FB">
              <w:rPr>
                <w:rFonts w:ascii="Arial Nova Light" w:hAnsi="Arial Nova Light" w:cs="Arial"/>
                <w:i/>
                <w:iCs/>
                <w:color w:val="000000" w:themeColor="text1"/>
                <w:sz w:val="20"/>
                <w:szCs w:val="20"/>
              </w:rPr>
              <w:t>S</w:t>
            </w:r>
            <w:r w:rsidRPr="728878FB">
              <w:rPr>
                <w:rFonts w:ascii="Arial Nova Light" w:hAnsi="Arial Nova Light" w:cs="Arial"/>
                <w:i/>
                <w:iCs/>
                <w:color w:val="000000" w:themeColor="text1"/>
                <w:sz w:val="20"/>
                <w:szCs w:val="20"/>
              </w:rPr>
              <w:t>ystem</w:t>
            </w:r>
            <w:r w:rsidR="0098742D" w:rsidRPr="728878FB">
              <w:rPr>
                <w:rFonts w:ascii="Arial Nova Light" w:hAnsi="Arial Nova Light" w:cs="Arial"/>
                <w:i/>
                <w:iCs/>
                <w:color w:val="000000" w:themeColor="text1"/>
                <w:sz w:val="20"/>
                <w:szCs w:val="20"/>
              </w:rPr>
              <w:t>: A Manual for National Human Rights Institutions</w:t>
            </w:r>
            <w:r w:rsidRPr="728878FB">
              <w:rPr>
                <w:rFonts w:ascii="Arial Nova Light" w:hAnsi="Arial Nova Light" w:cs="Arial"/>
                <w:i/>
                <w:iCs/>
                <w:color w:val="000000" w:themeColor="text1"/>
                <w:sz w:val="20"/>
                <w:szCs w:val="20"/>
              </w:rPr>
              <w:t>.</w:t>
            </w:r>
            <w:r w:rsidRPr="728878FB">
              <w:rPr>
                <w:rFonts w:ascii="Arial Nova Light" w:hAnsi="Arial Nova Light" w:cs="Arial"/>
                <w:color w:val="000000" w:themeColor="text1"/>
                <w:sz w:val="20"/>
                <w:szCs w:val="20"/>
              </w:rPr>
              <w:t xml:space="preserve"> Available at</w:t>
            </w:r>
            <w:r w:rsidR="0098742D" w:rsidRPr="728878FB">
              <w:rPr>
                <w:rFonts w:ascii="Arial Nova Light" w:hAnsi="Arial Nova Light" w:cs="Arial"/>
                <w:color w:val="000000" w:themeColor="text1"/>
                <w:sz w:val="20"/>
                <w:szCs w:val="20"/>
              </w:rPr>
              <w:t>:</w:t>
            </w:r>
            <w:r w:rsidRPr="728878FB">
              <w:rPr>
                <w:rFonts w:ascii="Arial Nova Light" w:hAnsi="Arial Nova Light" w:cs="Arial"/>
                <w:color w:val="000000" w:themeColor="text1"/>
                <w:sz w:val="20"/>
                <w:szCs w:val="20"/>
              </w:rPr>
              <w:t xml:space="preserve"> </w:t>
            </w:r>
            <w:hyperlink r:id="rId176">
              <w:r w:rsidRPr="728878FB">
                <w:rPr>
                  <w:rFonts w:ascii="Arial Nova Light" w:hAnsi="Arial Nova Light"/>
                  <w:color w:val="000000" w:themeColor="text1"/>
                  <w:sz w:val="20"/>
                  <w:szCs w:val="20"/>
                  <w:u w:val="single"/>
                </w:rPr>
                <w:t>https://www.asiapacificforum.net/resources/manual-on-international-human-rights-system/</w:t>
              </w:r>
            </w:hyperlink>
          </w:p>
          <w:p w14:paraId="4629ECD7" w14:textId="3C329D86" w:rsidR="00F172CC" w:rsidRPr="0019169A" w:rsidRDefault="00F172CC" w:rsidP="00830389">
            <w:pPr>
              <w:numPr>
                <w:ilvl w:val="0"/>
                <w:numId w:val="50"/>
              </w:numPr>
              <w:spacing w:before="120" w:after="0" w:line="240" w:lineRule="auto"/>
              <w:ind w:right="181"/>
              <w:rPr>
                <w:rFonts w:ascii="Arial Nova Light" w:hAnsi="Arial Nova Light"/>
                <w:color w:val="000000" w:themeColor="text1"/>
                <w:sz w:val="20"/>
                <w:szCs w:val="20"/>
              </w:rPr>
            </w:pPr>
            <w:r w:rsidRPr="728878FB">
              <w:rPr>
                <w:rFonts w:ascii="Arial Nova Light" w:hAnsi="Arial Nova Light"/>
                <w:color w:val="000000" w:themeColor="text1"/>
                <w:sz w:val="20"/>
                <w:szCs w:val="20"/>
              </w:rPr>
              <w:t xml:space="preserve">APF (2016) </w:t>
            </w:r>
            <w:r w:rsidRPr="728878FB">
              <w:rPr>
                <w:rFonts w:ascii="Arial Nova Light" w:hAnsi="Arial Nova Light"/>
                <w:i/>
                <w:iCs/>
                <w:color w:val="000000" w:themeColor="text1"/>
                <w:sz w:val="20"/>
                <w:szCs w:val="20"/>
              </w:rPr>
              <w:t>Engaging with the international system</w:t>
            </w:r>
            <w:r w:rsidR="0098742D" w:rsidRPr="728878FB">
              <w:rPr>
                <w:rFonts w:ascii="Arial Nova Light" w:hAnsi="Arial Nova Light"/>
                <w:i/>
                <w:iCs/>
                <w:color w:val="000000" w:themeColor="text1"/>
                <w:sz w:val="20"/>
                <w:szCs w:val="20"/>
              </w:rPr>
              <w:t xml:space="preserve"> </w:t>
            </w:r>
            <w:r w:rsidR="0098742D" w:rsidRPr="00315F26">
              <w:rPr>
                <w:rFonts w:ascii="Arial Nova Light" w:hAnsi="Arial Nova Light"/>
                <w:color w:val="000000" w:themeColor="text1"/>
                <w:sz w:val="20"/>
                <w:szCs w:val="20"/>
              </w:rPr>
              <w:t>(6.50)</w:t>
            </w:r>
            <w:r w:rsidR="00A152F8" w:rsidRPr="00315F26">
              <w:rPr>
                <w:rFonts w:ascii="Arial Nova Light" w:hAnsi="Arial Nova Light"/>
                <w:color w:val="000000" w:themeColor="text1"/>
                <w:sz w:val="20"/>
                <w:szCs w:val="20"/>
              </w:rPr>
              <w:t>.</w:t>
            </w:r>
            <w:r w:rsidR="00A152F8" w:rsidRPr="728878FB">
              <w:rPr>
                <w:rFonts w:ascii="Arial Nova Light" w:hAnsi="Arial Nova Light"/>
                <w:i/>
                <w:iCs/>
                <w:color w:val="000000" w:themeColor="text1"/>
                <w:sz w:val="20"/>
                <w:szCs w:val="20"/>
              </w:rPr>
              <w:t xml:space="preserve"> </w:t>
            </w:r>
            <w:r w:rsidR="00A152F8" w:rsidRPr="728878FB">
              <w:rPr>
                <w:rFonts w:ascii="Arial Nova Light" w:hAnsi="Arial Nova Light" w:cs="Arial"/>
                <w:color w:val="000000" w:themeColor="text1"/>
                <w:sz w:val="20"/>
                <w:szCs w:val="20"/>
              </w:rPr>
              <w:t>Available at</w:t>
            </w:r>
            <w:r w:rsidR="0098742D" w:rsidRPr="728878FB">
              <w:rPr>
                <w:rFonts w:ascii="Arial Nova Light" w:hAnsi="Arial Nova Light" w:cs="Arial"/>
                <w:color w:val="000000" w:themeColor="text1"/>
                <w:sz w:val="20"/>
                <w:szCs w:val="20"/>
              </w:rPr>
              <w:t>:</w:t>
            </w:r>
            <w:r w:rsidR="00A152F8" w:rsidRPr="728878FB">
              <w:rPr>
                <w:rFonts w:ascii="Arial Nova Light" w:hAnsi="Arial Nova Light" w:cs="Arial"/>
                <w:color w:val="000000" w:themeColor="text1"/>
                <w:sz w:val="20"/>
                <w:szCs w:val="20"/>
              </w:rPr>
              <w:t xml:space="preserve"> </w:t>
            </w:r>
            <w:r w:rsidR="0098742D" w:rsidRPr="00315F26">
              <w:rPr>
                <w:sz w:val="20"/>
                <w:szCs w:val="20"/>
              </w:rPr>
              <w:t xml:space="preserve">https://youtu.be/GlFUlQRlbz8 </w:t>
            </w:r>
          </w:p>
          <w:p w14:paraId="516FC853" w14:textId="2150BF27" w:rsidR="00F172CC" w:rsidRPr="0019169A" w:rsidRDefault="00F172CC" w:rsidP="00830389">
            <w:pPr>
              <w:numPr>
                <w:ilvl w:val="0"/>
                <w:numId w:val="50"/>
              </w:numPr>
              <w:spacing w:before="120" w:after="0" w:line="240" w:lineRule="auto"/>
              <w:ind w:right="181"/>
              <w:rPr>
                <w:rFonts w:ascii="Arial Nova Light" w:hAnsi="Arial Nova Light"/>
                <w:color w:val="000000" w:themeColor="text1"/>
                <w:sz w:val="20"/>
                <w:szCs w:val="20"/>
              </w:rPr>
            </w:pPr>
            <w:r w:rsidRPr="728878FB">
              <w:rPr>
                <w:rFonts w:ascii="Arial Nova Light" w:hAnsi="Arial Nova Light"/>
                <w:color w:val="000000" w:themeColor="text1"/>
                <w:sz w:val="20"/>
                <w:szCs w:val="20"/>
              </w:rPr>
              <w:t>N</w:t>
            </w:r>
            <w:r w:rsidR="003374B0" w:rsidRPr="728878FB">
              <w:rPr>
                <w:rFonts w:ascii="Arial Nova Light" w:hAnsi="Arial Nova Light"/>
                <w:color w:val="000000" w:themeColor="text1"/>
                <w:sz w:val="20"/>
                <w:szCs w:val="20"/>
              </w:rPr>
              <w:t xml:space="preserve">ew Zealand Human Rights Commission </w:t>
            </w:r>
            <w:r w:rsidR="0098742D" w:rsidRPr="728878FB">
              <w:rPr>
                <w:rFonts w:ascii="Arial Nova Light" w:hAnsi="Arial Nova Light"/>
                <w:color w:val="000000" w:themeColor="text1"/>
                <w:sz w:val="20"/>
                <w:szCs w:val="20"/>
              </w:rPr>
              <w:t>R</w:t>
            </w:r>
            <w:r w:rsidR="003374B0" w:rsidRPr="728878FB">
              <w:rPr>
                <w:rFonts w:ascii="Arial Nova Light" w:hAnsi="Arial Nova Light"/>
                <w:color w:val="000000" w:themeColor="text1"/>
                <w:sz w:val="20"/>
                <w:szCs w:val="20"/>
              </w:rPr>
              <w:t>eport to CEDAW (2018). Available at</w:t>
            </w:r>
            <w:r w:rsidR="0098742D" w:rsidRPr="728878FB">
              <w:rPr>
                <w:rFonts w:ascii="Arial Nova Light" w:hAnsi="Arial Nova Light"/>
                <w:color w:val="000000" w:themeColor="text1"/>
                <w:sz w:val="20"/>
                <w:szCs w:val="20"/>
              </w:rPr>
              <w:t>:</w:t>
            </w:r>
            <w:r w:rsidR="003374B0" w:rsidRPr="728878FB">
              <w:rPr>
                <w:rFonts w:ascii="Arial Nova Light" w:hAnsi="Arial Nova Light"/>
                <w:color w:val="000000" w:themeColor="text1"/>
                <w:sz w:val="20"/>
                <w:szCs w:val="20"/>
              </w:rPr>
              <w:t xml:space="preserve"> </w:t>
            </w:r>
            <w:hyperlink r:id="rId177" w:history="1">
              <w:r w:rsidR="00AF7C95" w:rsidRPr="00315F26">
                <w:rPr>
                  <w:rFonts w:ascii="Arial Nova Light" w:hAnsi="Arial Nova Light"/>
                  <w:color w:val="000000" w:themeColor="text1"/>
                  <w:sz w:val="20"/>
                  <w:szCs w:val="20"/>
                  <w:u w:val="single"/>
                </w:rPr>
                <w:t>https://www.hrc.co.nz/files/5815/2877/2344/NZ_Human_Rights_Commission_Submission_on_Women27s_Rights_in_New_Zealand_June_2018.pdf</w:t>
              </w:r>
            </w:hyperlink>
          </w:p>
          <w:p w14:paraId="4864F849" w14:textId="58FDDDDF" w:rsidR="00F172CC" w:rsidRPr="0019169A" w:rsidRDefault="0044587B" w:rsidP="00830389">
            <w:pPr>
              <w:numPr>
                <w:ilvl w:val="0"/>
                <w:numId w:val="50"/>
              </w:numPr>
              <w:spacing w:before="120" w:after="0" w:line="240" w:lineRule="auto"/>
              <w:ind w:right="181"/>
              <w:rPr>
                <w:rFonts w:ascii="Arial Nova Light" w:hAnsi="Arial Nova Light"/>
                <w:color w:val="000000" w:themeColor="text1"/>
                <w:sz w:val="20"/>
                <w:szCs w:val="20"/>
              </w:rPr>
            </w:pPr>
            <w:r w:rsidRPr="728878FB">
              <w:rPr>
                <w:rFonts w:ascii="Arial Nova Light" w:hAnsi="Arial Nova Light"/>
                <w:color w:val="000000" w:themeColor="text1"/>
                <w:sz w:val="20"/>
                <w:szCs w:val="20"/>
              </w:rPr>
              <w:t>National Human Rights Commission of Nepal / UN Women (2018)</w:t>
            </w:r>
            <w:r w:rsidR="00F172CC" w:rsidRPr="728878FB">
              <w:rPr>
                <w:rFonts w:ascii="Arial Nova Light" w:hAnsi="Arial Nova Light"/>
                <w:color w:val="000000" w:themeColor="text1"/>
                <w:sz w:val="20"/>
                <w:szCs w:val="20"/>
              </w:rPr>
              <w:t xml:space="preserve"> </w:t>
            </w:r>
            <w:r w:rsidRPr="728878FB">
              <w:rPr>
                <w:rFonts w:ascii="Arial Nova Light" w:hAnsi="Arial Nova Light"/>
                <w:i/>
                <w:iCs/>
                <w:color w:val="000000" w:themeColor="text1"/>
                <w:sz w:val="20"/>
                <w:szCs w:val="20"/>
              </w:rPr>
              <w:t xml:space="preserve">Final evaluation of abolition of </w:t>
            </w:r>
            <w:proofErr w:type="spellStart"/>
            <w:r w:rsidRPr="728878FB">
              <w:rPr>
                <w:rFonts w:ascii="Arial Nova Light" w:hAnsi="Arial Nova Light"/>
                <w:i/>
                <w:iCs/>
                <w:color w:val="000000" w:themeColor="text1"/>
                <w:sz w:val="20"/>
                <w:szCs w:val="20"/>
              </w:rPr>
              <w:t>Chhaupadi</w:t>
            </w:r>
            <w:proofErr w:type="spellEnd"/>
            <w:r w:rsidRPr="728878FB">
              <w:rPr>
                <w:rFonts w:ascii="Arial Nova Light" w:hAnsi="Arial Nova Light"/>
                <w:i/>
                <w:iCs/>
                <w:color w:val="000000" w:themeColor="text1"/>
                <w:sz w:val="20"/>
                <w:szCs w:val="20"/>
              </w:rPr>
              <w:t xml:space="preserve"> in the Far- and Mid-West Regions of Nepal </w:t>
            </w:r>
            <w:r w:rsidRPr="728878FB">
              <w:rPr>
                <w:rFonts w:ascii="Arial Nova Light" w:hAnsi="Arial Nova Light"/>
                <w:color w:val="000000" w:themeColor="text1"/>
                <w:sz w:val="20"/>
                <w:szCs w:val="20"/>
              </w:rPr>
              <w:t>(2015</w:t>
            </w:r>
            <w:r w:rsidR="0098742D" w:rsidRPr="728878FB">
              <w:rPr>
                <w:rFonts w:ascii="Arial Nova Light" w:hAnsi="Arial Nova Light"/>
                <w:color w:val="000000" w:themeColor="text1"/>
                <w:sz w:val="20"/>
                <w:szCs w:val="20"/>
              </w:rPr>
              <w:t>-</w:t>
            </w:r>
            <w:r w:rsidRPr="728878FB">
              <w:rPr>
                <w:rFonts w:ascii="Arial Nova Light" w:hAnsi="Arial Nova Light"/>
                <w:color w:val="000000" w:themeColor="text1"/>
                <w:sz w:val="20"/>
                <w:szCs w:val="20"/>
              </w:rPr>
              <w:t>2017).</w:t>
            </w:r>
            <w:r w:rsidR="00F172CC" w:rsidRPr="728878FB">
              <w:rPr>
                <w:rFonts w:ascii="Arial Nova Light" w:hAnsi="Arial Nova Light"/>
                <w:color w:val="000000" w:themeColor="text1"/>
                <w:sz w:val="20"/>
                <w:szCs w:val="20"/>
              </w:rPr>
              <w:t xml:space="preserve">  </w:t>
            </w:r>
            <w:r w:rsidRPr="728878FB">
              <w:rPr>
                <w:rFonts w:ascii="Arial Nova Light" w:hAnsi="Arial Nova Light"/>
                <w:color w:val="000000" w:themeColor="text1"/>
                <w:sz w:val="20"/>
                <w:szCs w:val="20"/>
              </w:rPr>
              <w:t>Available at</w:t>
            </w:r>
            <w:r w:rsidR="0098742D" w:rsidRPr="728878FB">
              <w:rPr>
                <w:rFonts w:ascii="Arial Nova Light" w:hAnsi="Arial Nova Light"/>
                <w:color w:val="000000" w:themeColor="text1"/>
                <w:sz w:val="20"/>
                <w:szCs w:val="20"/>
              </w:rPr>
              <w:t>:</w:t>
            </w:r>
            <w:r w:rsidRPr="728878FB">
              <w:rPr>
                <w:rFonts w:ascii="Arial Nova Light" w:hAnsi="Arial Nova Light"/>
                <w:color w:val="000000" w:themeColor="text1"/>
                <w:sz w:val="20"/>
                <w:szCs w:val="20"/>
              </w:rPr>
              <w:t xml:space="preserve"> </w:t>
            </w:r>
            <w:hyperlink r:id="rId178">
              <w:r w:rsidRPr="728878FB">
                <w:rPr>
                  <w:rFonts w:ascii="Arial Nova Light" w:hAnsi="Arial Nova Light"/>
                  <w:color w:val="000000" w:themeColor="text1"/>
                  <w:sz w:val="20"/>
                  <w:szCs w:val="20"/>
                  <w:u w:val="single"/>
                </w:rPr>
                <w:t>http://www2.unwomen.org/-/media/field%20office%20untf/publications/2018/rdn20executive20summarycompressed.pdf?la=en&amp;vs=431</w:t>
              </w:r>
            </w:hyperlink>
          </w:p>
          <w:p w14:paraId="775B95F1" w14:textId="77777777" w:rsidR="00EF536D" w:rsidRPr="0019169A" w:rsidRDefault="00EF536D" w:rsidP="005478B3">
            <w:pPr>
              <w:spacing w:after="0" w:line="240" w:lineRule="auto"/>
              <w:rPr>
                <w:rFonts w:ascii="Arial Nova Light" w:hAnsi="Arial Nova Light" w:cs="Arial"/>
                <w:color w:val="000000" w:themeColor="text1"/>
              </w:rPr>
            </w:pPr>
          </w:p>
          <w:p w14:paraId="0E98B699" w14:textId="68E6BFDE" w:rsidR="00F172CC" w:rsidRPr="0019169A" w:rsidRDefault="00EF536D" w:rsidP="005478B3">
            <w:pPr>
              <w:spacing w:after="60" w:line="240" w:lineRule="auto"/>
              <w:rPr>
                <w:rFonts w:ascii="Arial Nova Light" w:hAnsi="Arial Nova Light" w:cs="Arial"/>
                <w:i/>
                <w:color w:val="000000" w:themeColor="text1"/>
                <w:sz w:val="24"/>
                <w:szCs w:val="24"/>
              </w:rPr>
            </w:pPr>
            <w:r w:rsidRPr="0019169A">
              <w:rPr>
                <w:rFonts w:ascii="Arial Nova Light" w:hAnsi="Arial Nova Light" w:cs="Arial"/>
                <w:i/>
                <w:color w:val="000000" w:themeColor="text1"/>
                <w:sz w:val="24"/>
                <w:szCs w:val="24"/>
              </w:rPr>
              <w:t xml:space="preserve">Sustainable Development Goals </w:t>
            </w:r>
          </w:p>
          <w:p w14:paraId="3EB8794B" w14:textId="0B69A983" w:rsidR="00F172CC" w:rsidRPr="0019169A" w:rsidRDefault="00F172CC" w:rsidP="00830389">
            <w:pPr>
              <w:numPr>
                <w:ilvl w:val="0"/>
                <w:numId w:val="50"/>
              </w:numPr>
              <w:spacing w:after="0" w:line="240" w:lineRule="auto"/>
              <w:rPr>
                <w:rFonts w:ascii="Arial Nova Light" w:hAnsi="Arial Nova Light"/>
                <w:color w:val="000000" w:themeColor="text1"/>
              </w:rPr>
            </w:pPr>
            <w:r w:rsidRPr="0019169A">
              <w:rPr>
                <w:rFonts w:ascii="Arial Nova Light" w:hAnsi="Arial Nova Light"/>
                <w:color w:val="000000" w:themeColor="text1"/>
                <w:sz w:val="20"/>
                <w:szCs w:val="20"/>
              </w:rPr>
              <w:t>Asia Development Bank (2018)</w:t>
            </w:r>
            <w:r w:rsidR="0098742D" w:rsidRPr="728878FB">
              <w:rPr>
                <w:rFonts w:ascii="Arial Nova Light" w:hAnsi="Arial Nova Light"/>
                <w:color w:val="000000" w:themeColor="text1"/>
                <w:sz w:val="20"/>
                <w:szCs w:val="20"/>
              </w:rPr>
              <w:t xml:space="preserve"> </w:t>
            </w:r>
            <w:r w:rsidRPr="728878FB">
              <w:rPr>
                <w:rFonts w:ascii="Arial Nova Light" w:eastAsia="Times New Roman" w:hAnsi="Arial Nova Light" w:cs="Arial"/>
                <w:i/>
                <w:iCs/>
                <w:color w:val="000000" w:themeColor="text1"/>
                <w:kern w:val="36"/>
                <w:sz w:val="20"/>
                <w:szCs w:val="20"/>
                <w:lang w:val="en-NZ" w:eastAsia="en-NZ"/>
              </w:rPr>
              <w:t>Gender Equality and the Sustainable Development Goals in Asia and the Pacific: Baseline and Pathways for Transformative Change by 2030.</w:t>
            </w:r>
            <w:r w:rsidRPr="0019169A">
              <w:rPr>
                <w:rFonts w:ascii="Arial Nova Light" w:eastAsia="Times New Roman" w:hAnsi="Arial Nova Light" w:cs="Arial"/>
                <w:color w:val="000000" w:themeColor="text1"/>
                <w:kern w:val="36"/>
                <w:sz w:val="20"/>
                <w:szCs w:val="20"/>
                <w:lang w:val="en-NZ" w:eastAsia="en-NZ"/>
              </w:rPr>
              <w:t xml:space="preserve"> Available at</w:t>
            </w:r>
            <w:r w:rsidR="0098742D" w:rsidRPr="728878FB">
              <w:rPr>
                <w:rFonts w:ascii="Arial Nova Light" w:eastAsia="Times New Roman" w:hAnsi="Arial Nova Light" w:cs="Arial"/>
                <w:color w:val="000000" w:themeColor="text1"/>
                <w:sz w:val="20"/>
                <w:szCs w:val="20"/>
                <w:lang w:val="en-NZ" w:eastAsia="en-NZ"/>
              </w:rPr>
              <w:t>:</w:t>
            </w:r>
            <w:r w:rsidRPr="0019169A">
              <w:rPr>
                <w:rFonts w:ascii="Arial Nova Light" w:eastAsia="Times New Roman" w:hAnsi="Arial Nova Light" w:cs="Arial"/>
                <w:color w:val="000000" w:themeColor="text1"/>
                <w:kern w:val="36"/>
                <w:sz w:val="20"/>
                <w:szCs w:val="20"/>
                <w:lang w:val="en-NZ" w:eastAsia="en-NZ"/>
              </w:rPr>
              <w:t xml:space="preserve"> </w:t>
            </w:r>
            <w:hyperlink r:id="rId179" w:history="1">
              <w:r w:rsidRPr="0019169A">
                <w:rPr>
                  <w:rFonts w:ascii="Arial Nova Light" w:hAnsi="Arial Nova Light"/>
                  <w:color w:val="000000" w:themeColor="text1"/>
                  <w:sz w:val="20"/>
                  <w:szCs w:val="20"/>
                  <w:u w:val="single"/>
                </w:rPr>
                <w:t>https://www.adb.org/publications/gender-equality-sdgs-asia-pacific</w:t>
              </w:r>
            </w:hyperlink>
          </w:p>
          <w:p w14:paraId="46121706" w14:textId="4FE06350" w:rsidR="00F172CC" w:rsidRPr="0019169A" w:rsidRDefault="00F172CC" w:rsidP="00830389">
            <w:pPr>
              <w:numPr>
                <w:ilvl w:val="0"/>
                <w:numId w:val="50"/>
              </w:numPr>
              <w:spacing w:before="120" w:after="0" w:line="240" w:lineRule="auto"/>
              <w:rPr>
                <w:rFonts w:ascii="Arial Nova Light" w:hAnsi="Arial Nova Light"/>
                <w:color w:val="000000" w:themeColor="text1"/>
                <w:sz w:val="20"/>
                <w:szCs w:val="20"/>
              </w:rPr>
            </w:pPr>
            <w:r w:rsidRPr="728878FB">
              <w:rPr>
                <w:rFonts w:ascii="Arial Nova Light" w:hAnsi="Arial Nova Light"/>
                <w:color w:val="000000" w:themeColor="text1"/>
                <w:sz w:val="20"/>
                <w:szCs w:val="20"/>
              </w:rPr>
              <w:t xml:space="preserve">GANHRI (2017) </w:t>
            </w:r>
            <w:r w:rsidRPr="00315F26">
              <w:rPr>
                <w:rFonts w:ascii="Arial Nova Light" w:hAnsi="Arial Nova Light"/>
                <w:i/>
                <w:iCs/>
                <w:color w:val="000000" w:themeColor="text1"/>
                <w:sz w:val="20"/>
                <w:szCs w:val="20"/>
              </w:rPr>
              <w:t xml:space="preserve">National Human Rights Institutions </w:t>
            </w:r>
            <w:r w:rsidR="0098742D" w:rsidRPr="00315F26">
              <w:rPr>
                <w:rFonts w:ascii="Arial Nova Light" w:hAnsi="Arial Nova Light"/>
                <w:i/>
                <w:iCs/>
                <w:color w:val="000000" w:themeColor="text1"/>
                <w:sz w:val="20"/>
                <w:szCs w:val="20"/>
              </w:rPr>
              <w:t>E</w:t>
            </w:r>
            <w:r w:rsidRPr="00315F26">
              <w:rPr>
                <w:rFonts w:ascii="Arial Nova Light" w:hAnsi="Arial Nova Light"/>
                <w:i/>
                <w:iCs/>
                <w:color w:val="000000" w:themeColor="text1"/>
                <w:sz w:val="20"/>
                <w:szCs w:val="20"/>
              </w:rPr>
              <w:t>ngaging with the Sustainable Development Goals</w:t>
            </w:r>
            <w:r w:rsidRPr="728878FB">
              <w:rPr>
                <w:rFonts w:ascii="Arial Nova Light" w:hAnsi="Arial Nova Light"/>
                <w:color w:val="000000" w:themeColor="text1"/>
                <w:sz w:val="20"/>
                <w:szCs w:val="20"/>
              </w:rPr>
              <w:t>. Available at</w:t>
            </w:r>
            <w:r w:rsidR="0098742D" w:rsidRPr="728878FB">
              <w:rPr>
                <w:rFonts w:ascii="Arial Nova Light" w:hAnsi="Arial Nova Light"/>
                <w:color w:val="000000" w:themeColor="text1"/>
                <w:sz w:val="20"/>
                <w:szCs w:val="20"/>
              </w:rPr>
              <w:t>:</w:t>
            </w:r>
            <w:r w:rsidRPr="728878FB">
              <w:rPr>
                <w:rFonts w:ascii="Arial Nova Light" w:hAnsi="Arial Nova Light"/>
                <w:color w:val="000000" w:themeColor="text1"/>
                <w:sz w:val="20"/>
                <w:szCs w:val="20"/>
              </w:rPr>
              <w:t xml:space="preserve"> </w:t>
            </w:r>
            <w:hyperlink r:id="rId180">
              <w:r w:rsidRPr="728878FB">
                <w:rPr>
                  <w:rFonts w:ascii="Arial Nova Light" w:hAnsi="Arial Nova Light"/>
                  <w:color w:val="000000" w:themeColor="text1"/>
                  <w:sz w:val="20"/>
                  <w:szCs w:val="20"/>
                  <w:u w:val="single"/>
                  <w:lang w:val="da-DK"/>
                </w:rPr>
                <w:t>https://nhri.ohchr.org/EN/News/Documents/GANHRI_NHRIs%20engaging%20with%20the%20SDGs.pdf</w:t>
              </w:r>
            </w:hyperlink>
          </w:p>
          <w:p w14:paraId="7352A0DB" w14:textId="7F4E866B" w:rsidR="00F172CC" w:rsidRPr="0019169A" w:rsidRDefault="00F172CC" w:rsidP="00830389">
            <w:pPr>
              <w:numPr>
                <w:ilvl w:val="0"/>
                <w:numId w:val="50"/>
              </w:numPr>
              <w:spacing w:before="120" w:after="0" w:line="240" w:lineRule="auto"/>
              <w:rPr>
                <w:rFonts w:ascii="Arial Nova Light" w:hAnsi="Arial Nova Light"/>
                <w:color w:val="000000" w:themeColor="text1"/>
                <w:sz w:val="20"/>
                <w:szCs w:val="20"/>
              </w:rPr>
            </w:pPr>
            <w:r w:rsidRPr="728878FB">
              <w:rPr>
                <w:rFonts w:ascii="Arial Nova Light" w:hAnsi="Arial Nova Light"/>
                <w:color w:val="000000" w:themeColor="text1"/>
                <w:sz w:val="20"/>
                <w:szCs w:val="20"/>
              </w:rPr>
              <w:t>UN Women, (2018)</w:t>
            </w:r>
            <w:r w:rsidR="0098742D" w:rsidRPr="728878FB">
              <w:rPr>
                <w:rFonts w:ascii="Arial Nova Light" w:hAnsi="Arial Nova Light"/>
                <w:color w:val="000000" w:themeColor="text1"/>
                <w:sz w:val="20"/>
                <w:szCs w:val="20"/>
              </w:rPr>
              <w:t xml:space="preserve"> </w:t>
            </w:r>
            <w:r w:rsidRPr="728878FB">
              <w:rPr>
                <w:rFonts w:ascii="Arial Nova Light" w:hAnsi="Arial Nova Light"/>
                <w:i/>
                <w:iCs/>
                <w:color w:val="000000" w:themeColor="text1"/>
                <w:sz w:val="20"/>
                <w:szCs w:val="20"/>
              </w:rPr>
              <w:t>Turning promises into action: Gender Equality in the 2030 Agenda for Sustainable Development.</w:t>
            </w:r>
            <w:r w:rsidRPr="728878FB">
              <w:rPr>
                <w:rFonts w:ascii="Arial Nova Light" w:hAnsi="Arial Nova Light"/>
                <w:color w:val="000000" w:themeColor="text1"/>
                <w:sz w:val="20"/>
                <w:szCs w:val="20"/>
              </w:rPr>
              <w:t xml:space="preserve"> Available at</w:t>
            </w:r>
            <w:r w:rsidR="0098742D" w:rsidRPr="728878FB">
              <w:rPr>
                <w:rFonts w:ascii="Arial Nova Light" w:hAnsi="Arial Nova Light"/>
                <w:color w:val="000000" w:themeColor="text1"/>
                <w:sz w:val="20"/>
                <w:szCs w:val="20"/>
              </w:rPr>
              <w:t>:</w:t>
            </w:r>
            <w:r w:rsidRPr="728878FB">
              <w:rPr>
                <w:rFonts w:ascii="Arial Nova Light" w:hAnsi="Arial Nova Light"/>
                <w:color w:val="000000" w:themeColor="text1"/>
                <w:sz w:val="20"/>
                <w:szCs w:val="20"/>
              </w:rPr>
              <w:t xml:space="preserve"> </w:t>
            </w:r>
            <w:hyperlink r:id="rId181">
              <w:r w:rsidRPr="728878FB">
                <w:rPr>
                  <w:rFonts w:ascii="Arial Nova Light" w:hAnsi="Arial Nova Light"/>
                  <w:color w:val="000000" w:themeColor="text1"/>
                  <w:sz w:val="20"/>
                  <w:szCs w:val="20"/>
                  <w:u w:val="single"/>
                </w:rPr>
                <w:t>http://www.unwomen.org/-/media/headquarters/attachments/sections/library/publications/2018/sdg-report-gender-equality-in-the-2030-agenda-for-sustainable-development-2018-en.pdf?la=en&amp;vs=4332</w:t>
              </w:r>
            </w:hyperlink>
            <w:r w:rsidRPr="728878FB">
              <w:rPr>
                <w:rFonts w:ascii="Arial Nova Light" w:hAnsi="Arial Nova Light"/>
                <w:color w:val="000000" w:themeColor="text1"/>
                <w:sz w:val="20"/>
                <w:szCs w:val="20"/>
              </w:rPr>
              <w:t xml:space="preserve"> </w:t>
            </w:r>
          </w:p>
          <w:p w14:paraId="29487FC3" w14:textId="29DDB8CB" w:rsidR="00A62AB2" w:rsidRPr="00A62AB2" w:rsidRDefault="002D28EE" w:rsidP="00830389">
            <w:pPr>
              <w:numPr>
                <w:ilvl w:val="0"/>
                <w:numId w:val="50"/>
              </w:numPr>
              <w:spacing w:before="120" w:after="120" w:line="240" w:lineRule="auto"/>
              <w:ind w:right="182"/>
              <w:textAlignment w:val="baseline"/>
              <w:outlineLvl w:val="0"/>
              <w:rPr>
                <w:rFonts w:ascii="Arial Nova Light" w:eastAsia="Times New Roman" w:hAnsi="Arial Nova Light" w:cs="Arial"/>
                <w:kern w:val="36"/>
                <w:sz w:val="20"/>
                <w:szCs w:val="20"/>
                <w:lang w:val="en-NZ" w:eastAsia="en-NZ"/>
              </w:rPr>
            </w:pPr>
            <w:r w:rsidRPr="00A62AB2">
              <w:rPr>
                <w:rFonts w:ascii="Arial Nova Light" w:hAnsi="Arial Nova Light" w:cs="Arial"/>
                <w:color w:val="000000" w:themeColor="text1"/>
                <w:sz w:val="20"/>
                <w:szCs w:val="20"/>
              </w:rPr>
              <w:t xml:space="preserve">UN Women (2018) </w:t>
            </w:r>
            <w:r w:rsidRPr="728878FB">
              <w:rPr>
                <w:rFonts w:ascii="Arial Nova Light" w:eastAsia="Times New Roman" w:hAnsi="Arial Nova Light" w:cs="Arial"/>
                <w:i/>
                <w:iCs/>
                <w:color w:val="000000" w:themeColor="text1"/>
                <w:kern w:val="36"/>
                <w:sz w:val="20"/>
                <w:szCs w:val="20"/>
                <w:lang w:val="en-NZ" w:eastAsia="en-NZ"/>
              </w:rPr>
              <w:t xml:space="preserve">Infographic: Why gender equality matters to achieving all 17 SDGs. </w:t>
            </w:r>
            <w:r w:rsidRPr="00A62AB2">
              <w:rPr>
                <w:rFonts w:ascii="Arial Nova Light" w:eastAsia="Times New Roman" w:hAnsi="Arial Nova Light" w:cs="Arial"/>
                <w:color w:val="000000" w:themeColor="text1"/>
                <w:kern w:val="36"/>
                <w:sz w:val="20"/>
                <w:szCs w:val="20"/>
                <w:lang w:val="en-NZ" w:eastAsia="en-NZ"/>
              </w:rPr>
              <w:t>Available at</w:t>
            </w:r>
            <w:r w:rsidR="0098742D" w:rsidRPr="728878FB">
              <w:rPr>
                <w:rFonts w:ascii="Arial Nova Light" w:eastAsia="Times New Roman" w:hAnsi="Arial Nova Light" w:cs="Arial"/>
                <w:color w:val="000000" w:themeColor="text1"/>
                <w:sz w:val="20"/>
                <w:szCs w:val="20"/>
                <w:lang w:val="en-NZ" w:eastAsia="en-NZ"/>
              </w:rPr>
              <w:t>:</w:t>
            </w:r>
            <w:r w:rsidRPr="00A62AB2">
              <w:rPr>
                <w:rFonts w:ascii="Arial Nova Light" w:eastAsia="Times New Roman" w:hAnsi="Arial Nova Light" w:cs="Arial"/>
                <w:color w:val="000000" w:themeColor="text1"/>
                <w:kern w:val="36"/>
                <w:sz w:val="20"/>
                <w:szCs w:val="20"/>
                <w:lang w:val="en-NZ" w:eastAsia="en-NZ"/>
              </w:rPr>
              <w:t xml:space="preserve"> </w:t>
            </w:r>
            <w:hyperlink r:id="rId182" w:history="1">
              <w:r w:rsidRPr="00A62AB2">
                <w:rPr>
                  <w:rFonts w:ascii="Arial Nova Light" w:hAnsi="Arial Nova Light" w:cs="Arial"/>
                  <w:color w:val="000000" w:themeColor="text1"/>
                  <w:sz w:val="20"/>
                  <w:szCs w:val="20"/>
                  <w:u w:val="single"/>
                  <w:lang w:val="da-DK"/>
                </w:rPr>
                <w:t>http://www.unwomen.org/en/digital-library/multimedia/2018/7/infographic-why-</w:t>
              </w:r>
              <w:r w:rsidRPr="00A62AB2">
                <w:rPr>
                  <w:rFonts w:ascii="Arial Nova Light" w:hAnsi="Arial Nova Light" w:cs="Arial"/>
                  <w:color w:val="000000" w:themeColor="text1"/>
                  <w:sz w:val="20"/>
                  <w:szCs w:val="20"/>
                  <w:u w:val="single"/>
                  <w:lang w:val="da-DK"/>
                </w:rPr>
                <w:lastRenderedPageBreak/>
                <w:t>gender-equality-matters-to-achieving-all-17-sdgs</w:t>
              </w:r>
            </w:hyperlink>
          </w:p>
          <w:p w14:paraId="7C2251C8" w14:textId="78BA973A" w:rsidR="00A62AB2" w:rsidRPr="0019169A" w:rsidRDefault="00A62AB2" w:rsidP="00A62AB2">
            <w:pPr>
              <w:spacing w:before="120" w:after="120" w:line="240" w:lineRule="auto"/>
              <w:ind w:left="780" w:right="182"/>
              <w:textAlignment w:val="baseline"/>
              <w:outlineLvl w:val="0"/>
              <w:rPr>
                <w:rFonts w:ascii="Arial Nova Light" w:eastAsia="Times New Roman" w:hAnsi="Arial Nova Light" w:cs="Arial"/>
                <w:kern w:val="36"/>
                <w:sz w:val="20"/>
                <w:szCs w:val="20"/>
                <w:lang w:val="en-NZ" w:eastAsia="en-NZ"/>
              </w:rPr>
            </w:pPr>
          </w:p>
        </w:tc>
      </w:tr>
    </w:tbl>
    <w:p w14:paraId="02657400" w14:textId="77777777" w:rsidR="004141C3" w:rsidRDefault="004141C3" w:rsidP="004141C3">
      <w:pPr>
        <w:spacing w:after="0" w:line="240" w:lineRule="auto"/>
        <w:ind w:right="-188"/>
        <w:rPr>
          <w:rFonts w:ascii="Arial Nova Light" w:hAnsi="Arial Nova Light" w:cs="Arial"/>
          <w:color w:val="007EC4"/>
          <w:sz w:val="28"/>
          <w:szCs w:val="28"/>
        </w:rPr>
      </w:pPr>
    </w:p>
    <w:p w14:paraId="091FCF50" w14:textId="76AAA031" w:rsidR="004141C3" w:rsidRPr="009E18AC" w:rsidRDefault="004141C3" w:rsidP="004141C3">
      <w:pPr>
        <w:spacing w:after="0" w:line="240" w:lineRule="auto"/>
        <w:ind w:right="-188"/>
        <w:rPr>
          <w:rFonts w:ascii="Arial Nova Light" w:hAnsi="Arial Nova Light" w:cs="Arial"/>
          <w:color w:val="007EC4"/>
          <w:sz w:val="28"/>
          <w:szCs w:val="28"/>
        </w:rPr>
      </w:pPr>
    </w:p>
    <w:p w14:paraId="223771E5" w14:textId="77777777" w:rsidR="002D28EE" w:rsidRDefault="002D28EE" w:rsidP="005478B3">
      <w:pPr>
        <w:spacing w:after="160" w:line="240" w:lineRule="auto"/>
        <w:rPr>
          <w:rFonts w:ascii="Arial Nova Light" w:hAnsi="Arial Nova Light" w:cs="Arial"/>
          <w:color w:val="007EC4"/>
          <w:sz w:val="32"/>
          <w:szCs w:val="32"/>
        </w:rPr>
      </w:pPr>
      <w:r>
        <w:rPr>
          <w:rFonts w:ascii="Arial Nova Light" w:hAnsi="Arial Nova Light" w:cs="Arial"/>
          <w:color w:val="007EC4"/>
          <w:sz w:val="32"/>
          <w:szCs w:val="32"/>
        </w:rPr>
        <w:br w:type="page"/>
      </w:r>
    </w:p>
    <w:p w14:paraId="501CA92C" w14:textId="71292F53" w:rsidR="00555B00" w:rsidRDefault="00555B00" w:rsidP="00BB27A5">
      <w:pPr>
        <w:pStyle w:val="Style7"/>
      </w:pPr>
      <w:bookmarkStart w:id="38" w:name="_Toc10709806"/>
      <w:r>
        <w:lastRenderedPageBreak/>
        <w:t xml:space="preserve">SECTION 4: </w:t>
      </w:r>
      <w:r w:rsidR="004B4F1F">
        <w:t>Gender mainstreaming case studies</w:t>
      </w:r>
      <w:bookmarkEnd w:id="38"/>
    </w:p>
    <w:p w14:paraId="7A5F2D49" w14:textId="77777777" w:rsidR="00555B00" w:rsidRPr="0018638D" w:rsidRDefault="00555B00" w:rsidP="008A4E16">
      <w:pPr>
        <w:spacing w:after="0" w:line="259" w:lineRule="auto"/>
        <w:ind w:right="-188"/>
        <w:rPr>
          <w:rFonts w:ascii="Arial Nova Light" w:hAnsi="Arial Nova Light" w:cs="Arial"/>
          <w:color w:val="007EC4"/>
        </w:rPr>
      </w:pPr>
    </w:p>
    <w:tbl>
      <w:tblPr>
        <w:tblStyle w:val="TableGrid"/>
        <w:tblW w:w="0" w:type="auto"/>
        <w:tblLook w:val="04A0" w:firstRow="1" w:lastRow="0" w:firstColumn="1" w:lastColumn="0" w:noHBand="0" w:noVBand="1"/>
      </w:tblPr>
      <w:tblGrid>
        <w:gridCol w:w="9016"/>
      </w:tblGrid>
      <w:tr w:rsidR="00404608" w:rsidRPr="00C470D1" w14:paraId="7E4DC1F1" w14:textId="77777777" w:rsidTr="00384C72">
        <w:tc>
          <w:tcPr>
            <w:tcW w:w="9016" w:type="dxa"/>
            <w:shd w:val="clear" w:color="auto" w:fill="FFFFFF" w:themeFill="background1"/>
          </w:tcPr>
          <w:p w14:paraId="5719C161" w14:textId="38ABC9DB" w:rsidR="00A261E5" w:rsidRDefault="00110C2D" w:rsidP="00757166">
            <w:pPr>
              <w:spacing w:before="120" w:after="120" w:line="240" w:lineRule="auto"/>
              <w:jc w:val="both"/>
              <w:rPr>
                <w:rFonts w:ascii="Arial Nova Light" w:hAnsi="Arial Nova Light" w:cs="Arial"/>
                <w:sz w:val="24"/>
                <w:szCs w:val="24"/>
                <w:lang w:val="en-NZ"/>
              </w:rPr>
            </w:pPr>
            <w:r>
              <w:rPr>
                <w:rFonts w:ascii="Arial Nova Light" w:hAnsi="Arial Nova Light" w:cs="Arial"/>
                <w:sz w:val="24"/>
                <w:szCs w:val="24"/>
                <w:lang w:val="en-NZ"/>
              </w:rPr>
              <w:t xml:space="preserve">This section </w:t>
            </w:r>
            <w:r w:rsidR="004B2890">
              <w:rPr>
                <w:rFonts w:ascii="Arial Nova Light" w:hAnsi="Arial Nova Light" w:cs="Arial"/>
                <w:sz w:val="24"/>
                <w:szCs w:val="24"/>
                <w:lang w:val="en-NZ"/>
              </w:rPr>
              <w:t xml:space="preserve">includes </w:t>
            </w:r>
            <w:r>
              <w:rPr>
                <w:rFonts w:ascii="Arial Nova Light" w:hAnsi="Arial Nova Light" w:cs="Arial"/>
                <w:sz w:val="24"/>
                <w:szCs w:val="24"/>
                <w:lang w:val="en-NZ"/>
              </w:rPr>
              <w:t>case studies</w:t>
            </w:r>
            <w:r w:rsidR="00BF7BD0" w:rsidRPr="00384C72">
              <w:rPr>
                <w:rFonts w:ascii="Arial Nova Light" w:hAnsi="Arial Nova Light" w:cs="Arial"/>
                <w:sz w:val="24"/>
                <w:szCs w:val="24"/>
                <w:lang w:val="en-NZ"/>
              </w:rPr>
              <w:t xml:space="preserve"> </w:t>
            </w:r>
            <w:r w:rsidR="004B2890">
              <w:rPr>
                <w:rFonts w:ascii="Arial Nova Light" w:hAnsi="Arial Nova Light" w:cs="Arial"/>
                <w:sz w:val="24"/>
                <w:szCs w:val="24"/>
                <w:lang w:val="en-NZ"/>
              </w:rPr>
              <w:t xml:space="preserve">from </w:t>
            </w:r>
            <w:r w:rsidR="00404608" w:rsidRPr="00384C72">
              <w:rPr>
                <w:rFonts w:ascii="Arial Nova Light" w:hAnsi="Arial Nova Light" w:cs="Arial"/>
                <w:sz w:val="24"/>
                <w:szCs w:val="24"/>
                <w:lang w:val="en-NZ"/>
              </w:rPr>
              <w:t>t</w:t>
            </w:r>
            <w:r w:rsidR="00A261E5">
              <w:rPr>
                <w:rFonts w:ascii="Arial Nova Light" w:hAnsi="Arial Nova Light" w:cs="Arial"/>
                <w:sz w:val="24"/>
                <w:szCs w:val="24"/>
                <w:lang w:val="en-NZ"/>
              </w:rPr>
              <w:t>hree</w:t>
            </w:r>
            <w:r w:rsidR="00404608" w:rsidRPr="00384C72">
              <w:rPr>
                <w:rFonts w:ascii="Arial Nova Light" w:hAnsi="Arial Nova Light" w:cs="Arial"/>
                <w:sz w:val="24"/>
                <w:szCs w:val="24"/>
                <w:lang w:val="en-NZ"/>
              </w:rPr>
              <w:t xml:space="preserve"> institutions </w:t>
            </w:r>
            <w:r w:rsidR="003B389A" w:rsidRPr="00384C72">
              <w:rPr>
                <w:rFonts w:ascii="Arial Nova Light" w:hAnsi="Arial Nova Light" w:cs="Arial"/>
                <w:sz w:val="24"/>
                <w:szCs w:val="24"/>
                <w:lang w:val="en-NZ"/>
              </w:rPr>
              <w:t xml:space="preserve">who have </w:t>
            </w:r>
            <w:r w:rsidR="00BC1720">
              <w:rPr>
                <w:rFonts w:ascii="Arial Nova Light" w:hAnsi="Arial Nova Light" w:cs="Arial"/>
                <w:sz w:val="24"/>
                <w:szCs w:val="24"/>
                <w:lang w:val="en-NZ"/>
              </w:rPr>
              <w:t xml:space="preserve">committed to </w:t>
            </w:r>
            <w:r w:rsidR="003B389A" w:rsidRPr="00384C72">
              <w:rPr>
                <w:rFonts w:ascii="Arial Nova Light" w:hAnsi="Arial Nova Light" w:cs="Arial"/>
                <w:sz w:val="24"/>
                <w:szCs w:val="24"/>
                <w:lang w:val="en-NZ"/>
              </w:rPr>
              <w:t>gender mainstreaming their organisations</w:t>
            </w:r>
            <w:r w:rsidR="00E93BCF">
              <w:rPr>
                <w:rFonts w:ascii="Arial Nova Light" w:hAnsi="Arial Nova Light" w:cs="Arial"/>
                <w:sz w:val="24"/>
                <w:szCs w:val="24"/>
                <w:lang w:val="en-NZ"/>
              </w:rPr>
              <w:t>:</w:t>
            </w:r>
          </w:p>
          <w:p w14:paraId="4FD328A9" w14:textId="059DB367" w:rsidR="00A261E5" w:rsidRDefault="00A261E5" w:rsidP="00830389">
            <w:pPr>
              <w:pStyle w:val="ListParagraph"/>
              <w:numPr>
                <w:ilvl w:val="0"/>
                <w:numId w:val="76"/>
              </w:numPr>
              <w:spacing w:before="120" w:after="120" w:line="240" w:lineRule="auto"/>
              <w:jc w:val="both"/>
              <w:rPr>
                <w:rFonts w:ascii="Arial Nova Light" w:hAnsi="Arial Nova Light" w:cs="Arial"/>
                <w:sz w:val="24"/>
                <w:szCs w:val="24"/>
                <w:lang w:val="en-NZ"/>
              </w:rPr>
            </w:pPr>
            <w:r w:rsidRPr="00A261E5">
              <w:rPr>
                <w:rFonts w:ascii="Arial Nova Light" w:hAnsi="Arial Nova Light" w:cs="Arial"/>
                <w:sz w:val="24"/>
                <w:szCs w:val="24"/>
                <w:lang w:val="en-NZ"/>
              </w:rPr>
              <w:t xml:space="preserve">APF </w:t>
            </w:r>
            <w:r w:rsidR="00E93BCF">
              <w:rPr>
                <w:rFonts w:ascii="Arial Nova Light" w:hAnsi="Arial Nova Light" w:cs="Arial"/>
                <w:sz w:val="24"/>
                <w:szCs w:val="24"/>
                <w:lang w:val="en-NZ"/>
              </w:rPr>
              <w:t>s</w:t>
            </w:r>
            <w:r w:rsidRPr="00A261E5">
              <w:rPr>
                <w:rFonts w:ascii="Arial Nova Light" w:hAnsi="Arial Nova Light" w:cs="Arial"/>
                <w:sz w:val="24"/>
                <w:szCs w:val="24"/>
                <w:lang w:val="en-NZ"/>
              </w:rPr>
              <w:t xml:space="preserve">ecretariat </w:t>
            </w:r>
          </w:p>
          <w:p w14:paraId="41E24F09" w14:textId="5D541FCF" w:rsidR="00404608" w:rsidRDefault="00E93BCF" w:rsidP="00830389">
            <w:pPr>
              <w:pStyle w:val="ListParagraph"/>
              <w:numPr>
                <w:ilvl w:val="0"/>
                <w:numId w:val="76"/>
              </w:numPr>
              <w:spacing w:before="120" w:after="120" w:line="240" w:lineRule="auto"/>
              <w:jc w:val="both"/>
              <w:rPr>
                <w:rFonts w:ascii="Arial Nova Light" w:hAnsi="Arial Nova Light" w:cs="Arial"/>
                <w:sz w:val="24"/>
                <w:szCs w:val="24"/>
                <w:lang w:val="en-NZ"/>
              </w:rPr>
            </w:pPr>
            <w:r>
              <w:rPr>
                <w:rFonts w:ascii="Arial Nova Light" w:hAnsi="Arial Nova Light" w:cs="Arial"/>
                <w:sz w:val="24"/>
                <w:szCs w:val="24"/>
                <w:lang w:val="en-NZ"/>
              </w:rPr>
              <w:t xml:space="preserve">Palestinian </w:t>
            </w:r>
            <w:r w:rsidR="00A261E5" w:rsidRPr="00A261E5">
              <w:rPr>
                <w:rFonts w:ascii="Arial Nova Light" w:hAnsi="Arial Nova Light" w:cs="Arial"/>
                <w:sz w:val="24"/>
                <w:szCs w:val="24"/>
                <w:lang w:val="en-NZ"/>
              </w:rPr>
              <w:t xml:space="preserve">Independent Commission for Human Rights </w:t>
            </w:r>
          </w:p>
          <w:p w14:paraId="71B31587" w14:textId="53B2007E" w:rsidR="00A261E5" w:rsidRPr="00A261E5" w:rsidRDefault="00A261E5" w:rsidP="00830389">
            <w:pPr>
              <w:pStyle w:val="ListParagraph"/>
              <w:numPr>
                <w:ilvl w:val="0"/>
                <w:numId w:val="76"/>
              </w:numPr>
              <w:spacing w:before="120" w:after="120" w:line="240" w:lineRule="auto"/>
              <w:jc w:val="both"/>
              <w:rPr>
                <w:rFonts w:ascii="Arial Nova Light" w:hAnsi="Arial Nova Light" w:cs="Arial"/>
                <w:sz w:val="24"/>
                <w:szCs w:val="24"/>
                <w:lang w:val="en-NZ"/>
              </w:rPr>
            </w:pPr>
            <w:r>
              <w:rPr>
                <w:rFonts w:ascii="Arial Nova Light" w:hAnsi="Arial Nova Light" w:cs="Arial"/>
                <w:sz w:val="24"/>
                <w:szCs w:val="24"/>
                <w:lang w:val="en-NZ"/>
              </w:rPr>
              <w:t>The Commission on Human Rights of the Philippines</w:t>
            </w:r>
            <w:r w:rsidR="00E93BCF">
              <w:rPr>
                <w:rFonts w:ascii="Arial Nova Light" w:hAnsi="Arial Nova Light" w:cs="Arial"/>
                <w:sz w:val="24"/>
                <w:szCs w:val="24"/>
                <w:lang w:val="en-NZ"/>
              </w:rPr>
              <w:t>.</w:t>
            </w:r>
          </w:p>
        </w:tc>
      </w:tr>
    </w:tbl>
    <w:p w14:paraId="6297377B" w14:textId="77777777" w:rsidR="00404608" w:rsidRDefault="00404608" w:rsidP="00404608">
      <w:pPr>
        <w:spacing w:after="0" w:line="240" w:lineRule="auto"/>
        <w:ind w:right="-187"/>
        <w:rPr>
          <w:rFonts w:ascii="Arial Nova Light" w:hAnsi="Arial Nova Light" w:cs="Arial"/>
          <w:color w:val="007EC4"/>
          <w:sz w:val="32"/>
          <w:szCs w:val="32"/>
        </w:rPr>
      </w:pPr>
    </w:p>
    <w:p w14:paraId="490417CC" w14:textId="7FF68314" w:rsidR="00BF5327" w:rsidRPr="004B2006" w:rsidRDefault="00555B00" w:rsidP="00BB27A5">
      <w:pPr>
        <w:pStyle w:val="Style8"/>
      </w:pPr>
      <w:bookmarkStart w:id="39" w:name="_Toc10709807"/>
      <w:r w:rsidRPr="00BB27A5">
        <w:t xml:space="preserve">Case Study 1: </w:t>
      </w:r>
      <w:r w:rsidR="00E465C1" w:rsidRPr="00BB27A5">
        <w:t>Ge</w:t>
      </w:r>
      <w:r w:rsidR="00BF5327" w:rsidRPr="00BB27A5">
        <w:t xml:space="preserve">nder </w:t>
      </w:r>
      <w:r w:rsidR="00E93BCF">
        <w:t>m</w:t>
      </w:r>
      <w:r w:rsidR="00BF5327" w:rsidRPr="00BB27A5">
        <w:t xml:space="preserve">ainstreaming within the APF </w:t>
      </w:r>
      <w:r w:rsidR="00E93BCF">
        <w:t>s</w:t>
      </w:r>
      <w:r w:rsidR="00BF5327" w:rsidRPr="00BB27A5">
        <w:t>ecretariat</w:t>
      </w:r>
      <w:r w:rsidR="00A261E5">
        <w:rPr>
          <w:rStyle w:val="FootnoteReference"/>
        </w:rPr>
        <w:footnoteReference w:id="31"/>
      </w:r>
      <w:bookmarkEnd w:id="39"/>
    </w:p>
    <w:p w14:paraId="3B4F342D" w14:textId="77777777" w:rsidR="001442BC" w:rsidRPr="00EE71C5" w:rsidRDefault="001442BC" w:rsidP="00757166">
      <w:pPr>
        <w:spacing w:after="0" w:line="240" w:lineRule="auto"/>
        <w:rPr>
          <w:rFonts w:ascii="Arial Nova Light" w:hAnsi="Arial Nova Light" w:cs="Arial"/>
          <w:bCs/>
          <w:iCs/>
        </w:rPr>
      </w:pPr>
    </w:p>
    <w:p w14:paraId="2FF84113" w14:textId="3C07A74C" w:rsidR="005E71DE" w:rsidRPr="004B2006" w:rsidRDefault="005E71DE" w:rsidP="00757166">
      <w:pPr>
        <w:spacing w:after="120" w:line="240" w:lineRule="auto"/>
        <w:rPr>
          <w:rFonts w:ascii="Arial Nova Light" w:hAnsi="Arial Nova Light" w:cs="Arial"/>
          <w:color w:val="007EC4"/>
          <w:sz w:val="24"/>
          <w:szCs w:val="24"/>
        </w:rPr>
      </w:pPr>
      <w:r w:rsidRPr="004B2006">
        <w:rPr>
          <w:rFonts w:ascii="Arial Nova Light" w:hAnsi="Arial Nova Light" w:cs="Arial"/>
          <w:color w:val="007EC4"/>
          <w:sz w:val="24"/>
          <w:szCs w:val="24"/>
        </w:rPr>
        <w:t>Background</w:t>
      </w:r>
    </w:p>
    <w:p w14:paraId="4AC38818" w14:textId="379F0CA3" w:rsidR="001442BC" w:rsidRPr="00122348" w:rsidRDefault="001442BC" w:rsidP="00757166">
      <w:pPr>
        <w:spacing w:after="0" w:line="240" w:lineRule="auto"/>
        <w:jc w:val="both"/>
        <w:rPr>
          <w:rFonts w:ascii="Arial Nova Light" w:hAnsi="Arial Nova Light" w:cs="Arial"/>
        </w:rPr>
      </w:pPr>
      <w:r w:rsidRPr="00122348">
        <w:rPr>
          <w:rFonts w:ascii="Arial Nova Light" w:hAnsi="Arial Nova Light" w:cs="Arial"/>
        </w:rPr>
        <w:t>An independent donor evaluation of the APF (referred to as the Dwyer Review) in 2010, which was jointly commissioned by the New Zealand Ministry for Foreign Affairs and Trade, the Swedish International Development Cooperation Agency (SIDA) and the Australian Government’s aid agency,</w:t>
      </w:r>
      <w:r w:rsidR="00E93BCF">
        <w:rPr>
          <w:rFonts w:ascii="Arial Nova Light" w:hAnsi="Arial Nova Light" w:cs="Arial"/>
        </w:rPr>
        <w:t xml:space="preserve"> </w:t>
      </w:r>
      <w:r w:rsidRPr="00122348">
        <w:rPr>
          <w:rFonts w:ascii="Arial Nova Light" w:hAnsi="Arial Nova Light" w:cs="Arial"/>
        </w:rPr>
        <w:t>AusAID</w:t>
      </w:r>
      <w:r w:rsidR="00E93BCF">
        <w:rPr>
          <w:rFonts w:ascii="Arial Nova Light" w:hAnsi="Arial Nova Light" w:cs="Arial"/>
        </w:rPr>
        <w:t xml:space="preserve"> </w:t>
      </w:r>
      <w:r w:rsidR="00076273">
        <w:rPr>
          <w:rFonts w:ascii="Arial Nova Light" w:hAnsi="Arial Nova Light" w:cs="Arial"/>
        </w:rPr>
        <w:t>(</w:t>
      </w:r>
      <w:r w:rsidR="00E93BCF">
        <w:rPr>
          <w:rFonts w:ascii="Arial Nova Light" w:hAnsi="Arial Nova Light" w:cs="Arial"/>
        </w:rPr>
        <w:t>as it was known then</w:t>
      </w:r>
      <w:r w:rsidR="00076273">
        <w:rPr>
          <w:rFonts w:ascii="Arial Nova Light" w:hAnsi="Arial Nova Light" w:cs="Arial"/>
        </w:rPr>
        <w:t>),</w:t>
      </w:r>
      <w:r w:rsidRPr="00122348">
        <w:rPr>
          <w:rFonts w:ascii="Arial Nova Light" w:hAnsi="Arial Nova Light" w:cs="Arial"/>
        </w:rPr>
        <w:t xml:space="preserve"> found that</w:t>
      </w:r>
      <w:r w:rsidR="00E93BCF">
        <w:rPr>
          <w:rFonts w:ascii="Arial Nova Light" w:hAnsi="Arial Nova Light" w:cs="Arial"/>
        </w:rPr>
        <w:t>:</w:t>
      </w:r>
    </w:p>
    <w:p w14:paraId="4A48E007" w14:textId="08456B46" w:rsidR="001442BC" w:rsidRPr="00122348" w:rsidRDefault="001442BC" w:rsidP="00757166">
      <w:pPr>
        <w:spacing w:before="120" w:after="0" w:line="240" w:lineRule="auto"/>
        <w:ind w:left="720"/>
        <w:jc w:val="both"/>
        <w:rPr>
          <w:rFonts w:ascii="Arial Nova Light" w:hAnsi="Arial Nova Light" w:cs="Arial"/>
          <w:i/>
          <w:color w:val="000000" w:themeColor="text1"/>
        </w:rPr>
      </w:pPr>
      <w:r w:rsidRPr="00122348">
        <w:rPr>
          <w:rFonts w:ascii="Arial Nova Light" w:hAnsi="Arial Nova Light" w:cs="Arial"/>
          <w:i/>
          <w:color w:val="000000" w:themeColor="text1"/>
        </w:rPr>
        <w:t xml:space="preserve">The APF does apply a gender analysis in program planning, </w:t>
      </w:r>
      <w:proofErr w:type="gramStart"/>
      <w:r w:rsidRPr="00122348">
        <w:rPr>
          <w:rFonts w:ascii="Arial Nova Light" w:hAnsi="Arial Nova Light" w:cs="Arial"/>
          <w:i/>
          <w:color w:val="000000" w:themeColor="text1"/>
        </w:rPr>
        <w:t>delivery</w:t>
      </w:r>
      <w:proofErr w:type="gramEnd"/>
      <w:r w:rsidRPr="00122348">
        <w:rPr>
          <w:rFonts w:ascii="Arial Nova Light" w:hAnsi="Arial Nova Light" w:cs="Arial"/>
          <w:i/>
          <w:color w:val="000000" w:themeColor="text1"/>
        </w:rPr>
        <w:t xml:space="preserve"> and evaluation. Members indicate that the APF has been influential in improving their capacity to deal with gender</w:t>
      </w:r>
      <w:r w:rsidR="00E93BCF">
        <w:rPr>
          <w:rFonts w:ascii="Arial Nova Light" w:hAnsi="Arial Nova Light" w:cs="Arial"/>
          <w:i/>
          <w:color w:val="000000" w:themeColor="text1"/>
        </w:rPr>
        <w:t>-</w:t>
      </w:r>
      <w:r w:rsidRPr="00122348">
        <w:rPr>
          <w:rFonts w:ascii="Arial Nova Light" w:hAnsi="Arial Nova Light" w:cs="Arial"/>
          <w:i/>
          <w:color w:val="000000" w:themeColor="text1"/>
        </w:rPr>
        <w:t>related issues and offer examples of this. However, APF documentation does not sufficiently highlight that a gender focus is applied.</w:t>
      </w:r>
      <w:r w:rsidRPr="00122348">
        <w:rPr>
          <w:rStyle w:val="FootnoteReference"/>
          <w:rFonts w:ascii="Arial Nova Light" w:hAnsi="Arial Nova Light" w:cs="Arial"/>
          <w:i/>
          <w:color w:val="000000" w:themeColor="text1"/>
        </w:rPr>
        <w:footnoteReference w:id="32"/>
      </w:r>
    </w:p>
    <w:p w14:paraId="7010F4C1" w14:textId="77777777" w:rsidR="006015B8" w:rsidRPr="00122348" w:rsidRDefault="006015B8" w:rsidP="00757166">
      <w:pPr>
        <w:spacing w:after="0" w:line="240" w:lineRule="auto"/>
        <w:jc w:val="both"/>
        <w:rPr>
          <w:rFonts w:ascii="Arial Nova Light" w:hAnsi="Arial Nova Light" w:cs="Arial"/>
        </w:rPr>
      </w:pPr>
    </w:p>
    <w:p w14:paraId="68C7482E" w14:textId="36FE3FE0" w:rsidR="001442BC" w:rsidRPr="00122348" w:rsidRDefault="001442BC" w:rsidP="00757166">
      <w:pPr>
        <w:spacing w:after="0" w:line="240" w:lineRule="auto"/>
        <w:jc w:val="both"/>
        <w:rPr>
          <w:rFonts w:ascii="Arial Nova Light" w:hAnsi="Arial Nova Light" w:cs="Arial"/>
        </w:rPr>
      </w:pPr>
      <w:r w:rsidRPr="00122348">
        <w:rPr>
          <w:rFonts w:ascii="Arial Nova Light" w:hAnsi="Arial Nova Light" w:cs="Arial"/>
        </w:rPr>
        <w:t>Accordingly, the Dwyer Review recommended:</w:t>
      </w:r>
    </w:p>
    <w:p w14:paraId="4028EC2B" w14:textId="6A312209" w:rsidR="001442BC" w:rsidRPr="00122348" w:rsidRDefault="001442BC" w:rsidP="00BF687F">
      <w:pPr>
        <w:pStyle w:val="ListParagraph"/>
        <w:numPr>
          <w:ilvl w:val="0"/>
          <w:numId w:val="33"/>
        </w:numPr>
        <w:spacing w:before="80" w:after="80" w:line="240" w:lineRule="auto"/>
        <w:ind w:left="714" w:hanging="357"/>
        <w:contextualSpacing w:val="0"/>
        <w:jc w:val="both"/>
        <w:rPr>
          <w:rFonts w:ascii="Arial Nova Light" w:hAnsi="Arial Nova Light" w:cs="Arial"/>
        </w:rPr>
      </w:pPr>
      <w:r w:rsidRPr="00122348">
        <w:rPr>
          <w:rFonts w:ascii="Arial Nova Light" w:hAnsi="Arial Nova Light" w:cs="Arial"/>
        </w:rPr>
        <w:t>Better documentation of the gender focus be applied in strategic planning, capacity building and scoping missions</w:t>
      </w:r>
    </w:p>
    <w:p w14:paraId="7CF91731" w14:textId="79F3A9A7" w:rsidR="001442BC" w:rsidRPr="00122348" w:rsidRDefault="001442BC" w:rsidP="00BF687F">
      <w:pPr>
        <w:pStyle w:val="ListParagraph"/>
        <w:numPr>
          <w:ilvl w:val="0"/>
          <w:numId w:val="33"/>
        </w:numPr>
        <w:spacing w:before="80" w:after="80" w:line="240" w:lineRule="auto"/>
        <w:ind w:left="714" w:hanging="357"/>
        <w:contextualSpacing w:val="0"/>
        <w:jc w:val="both"/>
        <w:rPr>
          <w:rFonts w:ascii="Arial Nova Light" w:hAnsi="Arial Nova Light" w:cs="Arial"/>
        </w:rPr>
      </w:pPr>
      <w:r w:rsidRPr="00122348">
        <w:rPr>
          <w:rFonts w:ascii="Arial Nova Light" w:hAnsi="Arial Nova Light" w:cs="Arial"/>
        </w:rPr>
        <w:t>Capacity-development programs on gender mainstreaming be developed, and</w:t>
      </w:r>
    </w:p>
    <w:p w14:paraId="7AFBB061" w14:textId="13C06B93" w:rsidR="001442BC" w:rsidRPr="00122348" w:rsidRDefault="001442BC" w:rsidP="00BF687F">
      <w:pPr>
        <w:pStyle w:val="ListParagraph"/>
        <w:numPr>
          <w:ilvl w:val="0"/>
          <w:numId w:val="33"/>
        </w:numPr>
        <w:spacing w:before="80" w:after="80" w:line="240" w:lineRule="auto"/>
        <w:ind w:left="714" w:hanging="357"/>
        <w:contextualSpacing w:val="0"/>
        <w:jc w:val="both"/>
        <w:rPr>
          <w:rFonts w:ascii="Arial Nova Light" w:hAnsi="Arial Nova Light" w:cs="Arial"/>
        </w:rPr>
      </w:pPr>
      <w:r w:rsidRPr="00122348">
        <w:rPr>
          <w:rFonts w:ascii="Arial Nova Light" w:hAnsi="Arial Nova Light" w:cs="Arial"/>
          <w:iCs/>
        </w:rPr>
        <w:t>Th</w:t>
      </w:r>
      <w:r w:rsidR="00F4799D">
        <w:rPr>
          <w:rFonts w:ascii="Arial Nova Light" w:hAnsi="Arial Nova Light" w:cs="Arial"/>
          <w:iCs/>
        </w:rPr>
        <w:t>at the</w:t>
      </w:r>
      <w:r w:rsidRPr="00122348">
        <w:rPr>
          <w:rFonts w:ascii="Arial Nova Light" w:hAnsi="Arial Nova Light" w:cs="Arial"/>
          <w:iCs/>
        </w:rPr>
        <w:t xml:space="preserve"> APF develop a Plan for coordinating Member input to the United Nations Commission on the Status of Women (CSW) </w:t>
      </w:r>
      <w:r w:rsidRPr="00122348">
        <w:rPr>
          <w:rFonts w:ascii="Arial Nova Light" w:hAnsi="Arial Nova Light" w:cs="Arial"/>
        </w:rPr>
        <w:t>(recommendation 14, page 25).</w:t>
      </w:r>
    </w:p>
    <w:p w14:paraId="24AA6390" w14:textId="282598FB" w:rsidR="001442BC" w:rsidRPr="00122348" w:rsidRDefault="001442BC" w:rsidP="00757166">
      <w:pPr>
        <w:spacing w:after="0" w:line="240" w:lineRule="auto"/>
        <w:jc w:val="both"/>
        <w:rPr>
          <w:rFonts w:ascii="Arial Nova Light" w:hAnsi="Arial Nova Light" w:cs="Arial"/>
        </w:rPr>
      </w:pPr>
      <w:r w:rsidRPr="00122348">
        <w:rPr>
          <w:rFonts w:ascii="Arial Nova Light" w:hAnsi="Arial Nova Light" w:cs="Arial"/>
        </w:rPr>
        <w:t>Since the Dwyer Review</w:t>
      </w:r>
      <w:r w:rsidR="00E93BCF">
        <w:rPr>
          <w:rFonts w:ascii="Arial Nova Light" w:hAnsi="Arial Nova Light" w:cs="Arial"/>
        </w:rPr>
        <w:t>,</w:t>
      </w:r>
      <w:r w:rsidRPr="00122348">
        <w:rPr>
          <w:rFonts w:ascii="Arial Nova Light" w:hAnsi="Arial Nova Light" w:cs="Arial"/>
        </w:rPr>
        <w:t xml:space="preserve"> the following gender equality and mainstreaming actions have been implemented by the APF:</w:t>
      </w:r>
    </w:p>
    <w:p w14:paraId="37BA5B90" w14:textId="67FC0B7B" w:rsidR="001442BC" w:rsidRPr="00122348" w:rsidRDefault="001442BC" w:rsidP="00BF687F">
      <w:pPr>
        <w:pStyle w:val="ListParagraph"/>
        <w:numPr>
          <w:ilvl w:val="0"/>
          <w:numId w:val="34"/>
        </w:numPr>
        <w:spacing w:before="120" w:after="120" w:line="240" w:lineRule="auto"/>
        <w:ind w:left="567"/>
        <w:contextualSpacing w:val="0"/>
        <w:jc w:val="both"/>
        <w:rPr>
          <w:rFonts w:ascii="Arial Nova Light" w:hAnsi="Arial Nova Light" w:cs="Arial"/>
        </w:rPr>
      </w:pPr>
      <w:r w:rsidRPr="00122348">
        <w:rPr>
          <w:rFonts w:ascii="Arial Nova Light" w:hAnsi="Arial Nova Light" w:cs="Arial"/>
        </w:rPr>
        <w:t xml:space="preserve">In 2011, the APF Forum Council adopted the </w:t>
      </w:r>
      <w:r w:rsidRPr="00315F26">
        <w:rPr>
          <w:rFonts w:ascii="Arial Nova Light" w:hAnsi="Arial Nova Light" w:cs="Arial"/>
        </w:rPr>
        <w:t>APF Gender Policy</w:t>
      </w:r>
      <w:r w:rsidRPr="00122348">
        <w:rPr>
          <w:rFonts w:ascii="Arial Nova Light" w:hAnsi="Arial Nova Light" w:cs="Arial"/>
        </w:rPr>
        <w:t xml:space="preserve">, </w:t>
      </w:r>
      <w:r w:rsidR="00B715DA">
        <w:rPr>
          <w:rFonts w:ascii="Arial Nova Light" w:hAnsi="Arial Nova Light" w:cs="Arial"/>
        </w:rPr>
        <w:t>which seeks to</w:t>
      </w:r>
      <w:r w:rsidR="007A6DB8" w:rsidRPr="00122348">
        <w:rPr>
          <w:rFonts w:ascii="Arial Nova Light" w:hAnsi="Arial Nova Light" w:cs="Arial"/>
        </w:rPr>
        <w:t xml:space="preserve"> integrat</w:t>
      </w:r>
      <w:r w:rsidR="00B715DA">
        <w:rPr>
          <w:rFonts w:ascii="Arial Nova Light" w:hAnsi="Arial Nova Light" w:cs="Arial"/>
        </w:rPr>
        <w:t>e</w:t>
      </w:r>
      <w:r w:rsidRPr="00122348">
        <w:rPr>
          <w:rFonts w:ascii="Arial Nova Light" w:hAnsi="Arial Nova Light" w:cs="Arial"/>
        </w:rPr>
        <w:t xml:space="preserve"> gender into the APF’s strategic objectives, </w:t>
      </w:r>
      <w:r w:rsidRPr="00122348">
        <w:rPr>
          <w:rStyle w:val="FootnoteReference"/>
          <w:rFonts w:ascii="Arial Nova Light" w:hAnsi="Arial Nova Light" w:cs="Arial"/>
        </w:rPr>
        <w:t xml:space="preserve"> </w:t>
      </w:r>
      <w:r w:rsidRPr="00122348">
        <w:rPr>
          <w:rFonts w:ascii="Arial Nova Light" w:hAnsi="Arial Nova Light" w:cs="Arial"/>
        </w:rPr>
        <w:t xml:space="preserve">programs and activities. </w:t>
      </w:r>
    </w:p>
    <w:p w14:paraId="50F729B9" w14:textId="4B516232" w:rsidR="00B715DA" w:rsidRDefault="001442BC" w:rsidP="00315F26">
      <w:pPr>
        <w:pStyle w:val="ListParagraph"/>
        <w:numPr>
          <w:ilvl w:val="0"/>
          <w:numId w:val="34"/>
        </w:numPr>
        <w:spacing w:before="120" w:after="120" w:line="240" w:lineRule="auto"/>
        <w:ind w:left="567"/>
        <w:contextualSpacing w:val="0"/>
        <w:rPr>
          <w:rFonts w:ascii="Arial Nova Light" w:hAnsi="Arial Nova Light" w:cs="Arial"/>
        </w:rPr>
      </w:pPr>
      <w:r w:rsidRPr="00AB7D81">
        <w:rPr>
          <w:rFonts w:ascii="Arial Nova Light" w:hAnsi="Arial Nova Light" w:cs="Arial"/>
        </w:rPr>
        <w:t xml:space="preserve">Since 2011 the </w:t>
      </w:r>
      <w:r w:rsidR="00B715DA">
        <w:rPr>
          <w:rFonts w:ascii="Arial Nova Light" w:hAnsi="Arial Nova Light" w:cs="Arial"/>
        </w:rPr>
        <w:t xml:space="preserve">APF </w:t>
      </w:r>
      <w:r w:rsidRPr="00AB7D81">
        <w:rPr>
          <w:rFonts w:ascii="Arial Nova Light" w:hAnsi="Arial Nova Light" w:cs="Arial"/>
        </w:rPr>
        <w:t xml:space="preserve">secretariat’s Deputy Director has been the </w:t>
      </w:r>
      <w:r w:rsidR="00B715DA">
        <w:rPr>
          <w:rFonts w:ascii="Arial Nova Light" w:hAnsi="Arial Nova Light" w:cs="Arial"/>
        </w:rPr>
        <w:t xml:space="preserve">APF </w:t>
      </w:r>
      <w:r w:rsidRPr="00315F26">
        <w:rPr>
          <w:rFonts w:ascii="Arial Nova Light" w:hAnsi="Arial Nova Light" w:cs="Arial"/>
        </w:rPr>
        <w:t>Gender Focal Point</w:t>
      </w:r>
      <w:r w:rsidRPr="00AB7D81">
        <w:rPr>
          <w:rFonts w:ascii="Arial Nova Light" w:hAnsi="Arial Nova Light" w:cs="Arial"/>
        </w:rPr>
        <w:t xml:space="preserve"> to drive the work of the APF to achieve the gender equality priorities in the APF Strategic Plan</w:t>
      </w:r>
      <w:r w:rsidR="00B715DA">
        <w:rPr>
          <w:rFonts w:ascii="Arial Nova Light" w:hAnsi="Arial Nova Light" w:cs="Arial"/>
        </w:rPr>
        <w:t>.</w:t>
      </w:r>
    </w:p>
    <w:p w14:paraId="18D49369" w14:textId="4F58E429" w:rsidR="001442BC" w:rsidRPr="00AB7D81" w:rsidRDefault="001442BC" w:rsidP="00315F26">
      <w:pPr>
        <w:pStyle w:val="ListParagraph"/>
        <w:numPr>
          <w:ilvl w:val="0"/>
          <w:numId w:val="34"/>
        </w:numPr>
        <w:spacing w:before="120" w:after="120" w:line="240" w:lineRule="auto"/>
        <w:ind w:left="567"/>
        <w:contextualSpacing w:val="0"/>
        <w:rPr>
          <w:rFonts w:ascii="Arial Nova Light" w:hAnsi="Arial Nova Light" w:cs="Arial"/>
        </w:rPr>
      </w:pPr>
      <w:r w:rsidRPr="00AB7D81">
        <w:rPr>
          <w:rFonts w:ascii="Arial Nova Light" w:hAnsi="Arial Nova Light" w:cs="Arial"/>
        </w:rPr>
        <w:t xml:space="preserve">In 2012, following the adoption of the </w:t>
      </w:r>
      <w:r w:rsidRPr="00B715DA">
        <w:rPr>
          <w:rFonts w:ascii="Arial Nova Light" w:hAnsi="Arial Nova Light" w:cs="Arial"/>
        </w:rPr>
        <w:t>A</w:t>
      </w:r>
      <w:r w:rsidRPr="00315F26">
        <w:rPr>
          <w:rFonts w:ascii="Arial Nova Light" w:hAnsi="Arial Nova Light" w:cs="Arial"/>
        </w:rPr>
        <w:t xml:space="preserve">mman Declaration and </w:t>
      </w:r>
      <w:proofErr w:type="spellStart"/>
      <w:r w:rsidRPr="00315F26">
        <w:rPr>
          <w:rFonts w:ascii="Arial Nova Light" w:hAnsi="Arial Nova Light" w:cs="Arial"/>
        </w:rPr>
        <w:t>Programme</w:t>
      </w:r>
      <w:proofErr w:type="spellEnd"/>
      <w:r w:rsidRPr="00315F26">
        <w:rPr>
          <w:rFonts w:ascii="Arial Nova Light" w:hAnsi="Arial Nova Light" w:cs="Arial"/>
        </w:rPr>
        <w:t xml:space="preserve"> of Action on the Human Rights of Women and Girls: Promoting Gender Equality</w:t>
      </w:r>
      <w:r w:rsidRPr="00AB7D81">
        <w:rPr>
          <w:rFonts w:ascii="Arial Nova Light" w:hAnsi="Arial Nova Light" w:cs="Arial"/>
        </w:rPr>
        <w:t xml:space="preserve"> (the Amman Declaration)</w:t>
      </w:r>
      <w:r w:rsidR="00B715DA">
        <w:rPr>
          <w:rFonts w:ascii="Arial Nova Light" w:hAnsi="Arial Nova Light" w:cs="Arial"/>
        </w:rPr>
        <w:t>,</w:t>
      </w:r>
      <w:r w:rsidRPr="00AB7D81">
        <w:rPr>
          <w:rFonts w:ascii="Arial Nova Light" w:hAnsi="Arial Nova Light" w:cs="Arial"/>
        </w:rPr>
        <w:t xml:space="preserve"> the APF adopted the </w:t>
      </w:r>
      <w:r w:rsidRPr="00315F26">
        <w:rPr>
          <w:rFonts w:ascii="Arial Nova Light" w:hAnsi="Arial Nova Light" w:cs="Arial"/>
        </w:rPr>
        <w:t>APF Action Plan Human Rights of Women and Girls: Promoting Gender Equality</w:t>
      </w:r>
      <w:r w:rsidRPr="00AB7D81">
        <w:rPr>
          <w:rFonts w:ascii="Arial Nova Light" w:hAnsi="Arial Nova Light" w:cs="Arial"/>
        </w:rPr>
        <w:t xml:space="preserve"> (</w:t>
      </w:r>
      <w:r w:rsidR="00B715DA">
        <w:rPr>
          <w:rFonts w:ascii="Arial Nova Light" w:hAnsi="Arial Nova Light" w:cs="Arial"/>
        </w:rPr>
        <w:t xml:space="preserve">the </w:t>
      </w:r>
      <w:r w:rsidRPr="00AB7D81">
        <w:rPr>
          <w:rFonts w:ascii="Arial Nova Light" w:hAnsi="Arial Nova Light" w:cs="Arial"/>
        </w:rPr>
        <w:t xml:space="preserve">Action Plan).   </w:t>
      </w:r>
    </w:p>
    <w:p w14:paraId="665E4FA8" w14:textId="22302A5B" w:rsidR="00DC0EA7" w:rsidRDefault="001442BC" w:rsidP="00BF687F">
      <w:pPr>
        <w:pStyle w:val="ListParagraph"/>
        <w:numPr>
          <w:ilvl w:val="0"/>
          <w:numId w:val="34"/>
        </w:numPr>
        <w:spacing w:before="120" w:after="120" w:line="240" w:lineRule="auto"/>
        <w:ind w:left="567"/>
        <w:contextualSpacing w:val="0"/>
        <w:jc w:val="both"/>
        <w:rPr>
          <w:rFonts w:ascii="Arial Nova Light" w:hAnsi="Arial Nova Light" w:cs="Arial"/>
        </w:rPr>
      </w:pPr>
      <w:r w:rsidRPr="00122348">
        <w:rPr>
          <w:rFonts w:ascii="Arial Nova Light" w:eastAsia="Calibri" w:hAnsi="Arial Nova Light" w:cs="Arial"/>
          <w:color w:val="000000"/>
        </w:rPr>
        <w:lastRenderedPageBreak/>
        <w:t xml:space="preserve">In 2014, </w:t>
      </w:r>
      <w:r w:rsidRPr="00122348">
        <w:rPr>
          <w:rFonts w:ascii="Arial Nova Light" w:hAnsi="Arial Nova Light" w:cs="Arial"/>
        </w:rPr>
        <w:t xml:space="preserve">APF Member and Stakeholder Situational Analysis Surveys </w:t>
      </w:r>
      <w:r w:rsidRPr="00122348">
        <w:rPr>
          <w:rFonts w:ascii="Arial Nova Light" w:eastAsia="Calibri" w:hAnsi="Arial Nova Light" w:cs="Arial"/>
          <w:color w:val="000000"/>
        </w:rPr>
        <w:t>were</w:t>
      </w:r>
      <w:r w:rsidRPr="00122348">
        <w:rPr>
          <w:rFonts w:ascii="Arial Nova Light" w:hAnsi="Arial Nova Light" w:cs="Arial"/>
        </w:rPr>
        <w:t xml:space="preserve"> revised to include specific questions about gender and diversity</w:t>
      </w:r>
      <w:r w:rsidR="00B715DA">
        <w:rPr>
          <w:rFonts w:ascii="Arial Nova Light" w:hAnsi="Arial Nova Light" w:cs="Arial"/>
        </w:rPr>
        <w:t xml:space="preserve">, with </w:t>
      </w:r>
      <w:r w:rsidRPr="00122348">
        <w:rPr>
          <w:rFonts w:ascii="Arial Nova Light" w:hAnsi="Arial Nova Light" w:cs="Arial"/>
        </w:rPr>
        <w:t xml:space="preserve">this data </w:t>
      </w:r>
      <w:proofErr w:type="spellStart"/>
      <w:r w:rsidR="00B715DA">
        <w:rPr>
          <w:rFonts w:ascii="Arial Nova Light" w:hAnsi="Arial Nova Light" w:cs="Arial"/>
        </w:rPr>
        <w:t>utilised</w:t>
      </w:r>
      <w:proofErr w:type="spellEnd"/>
      <w:r w:rsidR="00B715DA">
        <w:rPr>
          <w:rFonts w:ascii="Arial Nova Light" w:hAnsi="Arial Nova Light" w:cs="Arial"/>
        </w:rPr>
        <w:t xml:space="preserve"> for the APF </w:t>
      </w:r>
      <w:r w:rsidRPr="00122348">
        <w:rPr>
          <w:rFonts w:ascii="Arial Nova Light" w:hAnsi="Arial Nova Light" w:cs="Arial"/>
        </w:rPr>
        <w:t xml:space="preserve">Annual Report </w:t>
      </w:r>
      <w:r w:rsidR="00B715DA">
        <w:rPr>
          <w:rFonts w:ascii="Arial Nova Light" w:hAnsi="Arial Nova Light" w:cs="Arial"/>
        </w:rPr>
        <w:t>and discussed at</w:t>
      </w:r>
      <w:r w:rsidRPr="00122348">
        <w:rPr>
          <w:rFonts w:ascii="Arial Nova Light" w:hAnsi="Arial Nova Light" w:cs="Arial"/>
        </w:rPr>
        <w:t xml:space="preserve"> the APF Annual </w:t>
      </w:r>
      <w:r w:rsidR="00B715DA">
        <w:rPr>
          <w:rFonts w:ascii="Arial Nova Light" w:hAnsi="Arial Nova Light" w:cs="Arial"/>
        </w:rPr>
        <w:t>M</w:t>
      </w:r>
      <w:r w:rsidRPr="00122348">
        <w:rPr>
          <w:rFonts w:ascii="Arial Nova Light" w:hAnsi="Arial Nova Light" w:cs="Arial"/>
        </w:rPr>
        <w:t>eeting.</w:t>
      </w:r>
      <w:r w:rsidR="00B31393">
        <w:rPr>
          <w:rFonts w:ascii="Arial Nova Light" w:hAnsi="Arial Nova Light" w:cs="Arial"/>
        </w:rPr>
        <w:t xml:space="preserve"> </w:t>
      </w:r>
    </w:p>
    <w:p w14:paraId="74B963D4" w14:textId="4C03F0C9" w:rsidR="001442BC" w:rsidRPr="00DC0EA7" w:rsidRDefault="001442BC" w:rsidP="00BF687F">
      <w:pPr>
        <w:pStyle w:val="ListParagraph"/>
        <w:numPr>
          <w:ilvl w:val="0"/>
          <w:numId w:val="34"/>
        </w:numPr>
        <w:spacing w:before="120" w:after="120" w:line="240" w:lineRule="auto"/>
        <w:ind w:left="567"/>
        <w:contextualSpacing w:val="0"/>
        <w:jc w:val="both"/>
        <w:rPr>
          <w:rFonts w:ascii="Arial Nova Light" w:hAnsi="Arial Nova Light" w:cs="Arial"/>
        </w:rPr>
      </w:pPr>
      <w:r w:rsidRPr="00DC0EA7">
        <w:rPr>
          <w:rFonts w:ascii="Arial Nova Light" w:hAnsi="Arial Nova Light" w:cs="Arial"/>
        </w:rPr>
        <w:t xml:space="preserve">In 2014, </w:t>
      </w:r>
      <w:r w:rsidR="009C5C93" w:rsidRPr="00DC0EA7">
        <w:rPr>
          <w:rFonts w:ascii="Arial Nova Light" w:hAnsi="Arial Nova Light" w:cs="Arial"/>
        </w:rPr>
        <w:t>a consultant</w:t>
      </w:r>
      <w:r w:rsidRPr="00DC0EA7">
        <w:rPr>
          <w:rFonts w:ascii="Arial Nova Light" w:hAnsi="Arial Nova Light" w:cs="Arial"/>
        </w:rPr>
        <w:t xml:space="preserve"> was commissioned by the </w:t>
      </w:r>
      <w:r w:rsidR="00B715DA">
        <w:rPr>
          <w:rFonts w:ascii="Arial Nova Light" w:hAnsi="Arial Nova Light" w:cs="Arial"/>
        </w:rPr>
        <w:t>APF</w:t>
      </w:r>
      <w:r w:rsidR="00B715DA" w:rsidRPr="00DC0EA7">
        <w:rPr>
          <w:rFonts w:ascii="Arial Nova Light" w:hAnsi="Arial Nova Light" w:cs="Arial"/>
        </w:rPr>
        <w:t xml:space="preserve"> </w:t>
      </w:r>
      <w:r w:rsidRPr="00DC0EA7">
        <w:rPr>
          <w:rFonts w:ascii="Arial Nova Light" w:hAnsi="Arial Nova Light" w:cs="Arial"/>
        </w:rPr>
        <w:t xml:space="preserve">to conduct </w:t>
      </w:r>
      <w:r w:rsidR="00CD0A22" w:rsidRPr="00DC0EA7">
        <w:rPr>
          <w:rFonts w:ascii="Arial Nova Light" w:hAnsi="Arial Nova Light" w:cs="Arial"/>
        </w:rPr>
        <w:t xml:space="preserve">its first </w:t>
      </w:r>
      <w:r w:rsidRPr="00DC0EA7">
        <w:rPr>
          <w:rFonts w:ascii="Arial Nova Light" w:hAnsi="Arial Nova Light" w:cs="Arial"/>
          <w:i/>
        </w:rPr>
        <w:t xml:space="preserve">Gender Mainstreaming: </w:t>
      </w:r>
      <w:r w:rsidR="00B715DA">
        <w:rPr>
          <w:rFonts w:ascii="Arial Nova Light" w:hAnsi="Arial Nova Light" w:cs="Arial"/>
          <w:i/>
        </w:rPr>
        <w:t>O</w:t>
      </w:r>
      <w:r w:rsidRPr="00DC0EA7">
        <w:rPr>
          <w:rFonts w:ascii="Arial Nova Light" w:hAnsi="Arial Nova Light" w:cs="Arial"/>
          <w:i/>
        </w:rPr>
        <w:t xml:space="preserve">perational </w:t>
      </w:r>
      <w:r w:rsidR="00B715DA">
        <w:rPr>
          <w:rFonts w:ascii="Arial Nova Light" w:hAnsi="Arial Nova Light" w:cs="Arial"/>
          <w:i/>
        </w:rPr>
        <w:t>R</w:t>
      </w:r>
      <w:r w:rsidRPr="00DC0EA7">
        <w:rPr>
          <w:rFonts w:ascii="Arial Nova Light" w:hAnsi="Arial Nova Light" w:cs="Arial"/>
          <w:i/>
        </w:rPr>
        <w:t xml:space="preserve">eview of the APF Secretariat. </w:t>
      </w:r>
    </w:p>
    <w:p w14:paraId="7C964C31" w14:textId="63A25946" w:rsidR="001442BC" w:rsidRPr="00122348" w:rsidRDefault="001442BC" w:rsidP="00BF687F">
      <w:pPr>
        <w:pStyle w:val="ListParagraph"/>
        <w:numPr>
          <w:ilvl w:val="0"/>
          <w:numId w:val="34"/>
        </w:numPr>
        <w:spacing w:before="120" w:after="120" w:line="240" w:lineRule="auto"/>
        <w:ind w:left="567"/>
        <w:contextualSpacing w:val="0"/>
        <w:jc w:val="both"/>
        <w:rPr>
          <w:rFonts w:ascii="Arial Nova Light" w:hAnsi="Arial Nova Light" w:cs="Arial"/>
        </w:rPr>
      </w:pPr>
      <w:r w:rsidRPr="00122348">
        <w:rPr>
          <w:rFonts w:ascii="Arial Nova Light" w:hAnsi="Arial Nova Light" w:cs="Arial"/>
        </w:rPr>
        <w:t xml:space="preserve">This was followed </w:t>
      </w:r>
      <w:r w:rsidR="00B715DA">
        <w:rPr>
          <w:rFonts w:ascii="Arial Nova Light" w:hAnsi="Arial Nova Light" w:cs="Arial"/>
        </w:rPr>
        <w:t>by</w:t>
      </w:r>
      <w:r w:rsidRPr="00122348">
        <w:rPr>
          <w:rFonts w:ascii="Arial Nova Light" w:hAnsi="Arial Nova Light" w:cs="Arial"/>
        </w:rPr>
        <w:t xml:space="preserve"> a workshop for APF </w:t>
      </w:r>
      <w:r w:rsidR="00B715DA">
        <w:rPr>
          <w:rFonts w:ascii="Arial Nova Light" w:hAnsi="Arial Nova Light" w:cs="Arial"/>
        </w:rPr>
        <w:t>s</w:t>
      </w:r>
      <w:r w:rsidRPr="00122348">
        <w:rPr>
          <w:rFonts w:ascii="Arial Nova Light" w:hAnsi="Arial Nova Light" w:cs="Arial"/>
        </w:rPr>
        <w:t>ecretariat staff and selected consultants on gender equality and gender analysis.</w:t>
      </w:r>
    </w:p>
    <w:p w14:paraId="73513FAB" w14:textId="696610A5" w:rsidR="003B4ABE" w:rsidRPr="00122348" w:rsidRDefault="003B4ABE" w:rsidP="00BF687F">
      <w:pPr>
        <w:pStyle w:val="ListParagraph"/>
        <w:numPr>
          <w:ilvl w:val="0"/>
          <w:numId w:val="34"/>
        </w:numPr>
        <w:spacing w:before="120" w:after="120" w:line="240" w:lineRule="auto"/>
        <w:ind w:left="567"/>
        <w:contextualSpacing w:val="0"/>
        <w:jc w:val="both"/>
        <w:rPr>
          <w:rFonts w:ascii="Arial Nova Light" w:hAnsi="Arial Nova Light" w:cs="Arial"/>
        </w:rPr>
      </w:pPr>
      <w:r w:rsidRPr="00122348">
        <w:rPr>
          <w:rFonts w:ascii="Arial Nova Light" w:hAnsi="Arial Nova Light" w:cs="Arial"/>
        </w:rPr>
        <w:t>In 2014</w:t>
      </w:r>
      <w:r w:rsidR="00B715DA">
        <w:rPr>
          <w:rFonts w:ascii="Arial Nova Light" w:hAnsi="Arial Nova Light" w:cs="Arial"/>
        </w:rPr>
        <w:t>,</w:t>
      </w:r>
      <w:r w:rsidRPr="00122348">
        <w:rPr>
          <w:rFonts w:ascii="Arial Nova Light" w:hAnsi="Arial Nova Light" w:cs="Arial"/>
        </w:rPr>
        <w:t xml:space="preserve"> the APF </w:t>
      </w:r>
      <w:r w:rsidR="00B715DA">
        <w:rPr>
          <w:rFonts w:ascii="Arial Nova Light" w:hAnsi="Arial Nova Light" w:cs="Arial"/>
        </w:rPr>
        <w:t>published</w:t>
      </w:r>
      <w:r w:rsidR="00B715DA" w:rsidRPr="00122348">
        <w:rPr>
          <w:rFonts w:ascii="Arial Nova Light" w:hAnsi="Arial Nova Light" w:cs="Arial"/>
        </w:rPr>
        <w:t xml:space="preserve"> </w:t>
      </w:r>
      <w:r w:rsidR="00B715DA">
        <w:rPr>
          <w:rFonts w:ascii="Arial Nova Light" w:hAnsi="Arial Nova Light" w:cs="Arial"/>
        </w:rPr>
        <w:t>a</w:t>
      </w:r>
      <w:r w:rsidR="00B715DA" w:rsidRPr="00122348">
        <w:rPr>
          <w:rFonts w:ascii="Arial Nova Light" w:hAnsi="Arial Nova Light" w:cs="Arial"/>
        </w:rPr>
        <w:t xml:space="preserve"> </w:t>
      </w:r>
      <w:r w:rsidRPr="00122348">
        <w:rPr>
          <w:rFonts w:ascii="Arial Nova Light" w:hAnsi="Arial Nova Light" w:cs="Arial"/>
        </w:rPr>
        <w:t xml:space="preserve">manual for NHRIs on </w:t>
      </w:r>
      <w:r w:rsidRPr="00315F26">
        <w:rPr>
          <w:rFonts w:ascii="Arial Nova Light" w:hAnsi="Arial Nova Light" w:cs="Arial"/>
          <w:i/>
        </w:rPr>
        <w:t>Promoting and Protecting the Human Rights of Women and Girls</w:t>
      </w:r>
      <w:r w:rsidRPr="00122348">
        <w:rPr>
          <w:rFonts w:ascii="Arial Nova Light" w:hAnsi="Arial Nova Light" w:cs="Arial"/>
        </w:rPr>
        <w:t xml:space="preserve">. </w:t>
      </w:r>
    </w:p>
    <w:p w14:paraId="7422AAB9" w14:textId="0E5EB3CD" w:rsidR="001442BC" w:rsidRPr="00122348" w:rsidRDefault="001442BC" w:rsidP="00BF687F">
      <w:pPr>
        <w:pStyle w:val="ListParagraph"/>
        <w:numPr>
          <w:ilvl w:val="0"/>
          <w:numId w:val="34"/>
        </w:numPr>
        <w:spacing w:before="120" w:after="120" w:line="240" w:lineRule="auto"/>
        <w:ind w:left="567"/>
        <w:contextualSpacing w:val="0"/>
        <w:jc w:val="both"/>
        <w:rPr>
          <w:rFonts w:ascii="Arial Nova Light" w:hAnsi="Arial Nova Light" w:cs="Arial"/>
        </w:rPr>
      </w:pPr>
      <w:r w:rsidRPr="00122348">
        <w:rPr>
          <w:rFonts w:ascii="Arial Nova Light" w:hAnsi="Arial Nova Light" w:cs="Arial"/>
        </w:rPr>
        <w:t xml:space="preserve">In 2015, the APF made a commitment to integrate gender equality and women’s and girls’ human rights in </w:t>
      </w:r>
      <w:r w:rsidR="0001416F">
        <w:rPr>
          <w:rFonts w:ascii="Arial Nova Light" w:hAnsi="Arial Nova Light" w:cs="Arial"/>
        </w:rPr>
        <w:t>its</w:t>
      </w:r>
      <w:r w:rsidRPr="00122348">
        <w:rPr>
          <w:rFonts w:ascii="Arial Nova Light" w:hAnsi="Arial Nova Light" w:cs="Arial"/>
          <w:i/>
        </w:rPr>
        <w:t xml:space="preserve"> 2015-2020 Strategic Plan</w:t>
      </w:r>
      <w:r w:rsidR="0001416F">
        <w:rPr>
          <w:rFonts w:ascii="Arial Nova Light" w:hAnsi="Arial Nova Light" w:cs="Arial"/>
          <w:i/>
        </w:rPr>
        <w:t xml:space="preserve">. </w:t>
      </w:r>
      <w:r w:rsidRPr="00122348">
        <w:rPr>
          <w:rFonts w:ascii="Arial Nova Light" w:hAnsi="Arial Nova Light" w:cs="Arial"/>
        </w:rPr>
        <w:t>‘The APF promotes gender equality and mainstreams gender across all its work’</w:t>
      </w:r>
      <w:r w:rsidR="0001416F">
        <w:rPr>
          <w:rFonts w:ascii="Arial Nova Light" w:hAnsi="Arial Nova Light" w:cs="Arial"/>
        </w:rPr>
        <w:t xml:space="preserve"> is one of the APF’s six strategic functions.</w:t>
      </w:r>
    </w:p>
    <w:p w14:paraId="2039E6ED" w14:textId="6224854E" w:rsidR="001442BC" w:rsidRPr="00122348" w:rsidRDefault="001442BC" w:rsidP="00BF687F">
      <w:pPr>
        <w:pStyle w:val="ListParagraph"/>
        <w:numPr>
          <w:ilvl w:val="0"/>
          <w:numId w:val="34"/>
        </w:numPr>
        <w:spacing w:before="120" w:after="120" w:line="240" w:lineRule="auto"/>
        <w:ind w:left="567"/>
        <w:contextualSpacing w:val="0"/>
        <w:jc w:val="both"/>
        <w:rPr>
          <w:rFonts w:ascii="Arial Nova Light" w:hAnsi="Arial Nova Light" w:cs="Arial"/>
        </w:rPr>
      </w:pPr>
      <w:r w:rsidRPr="00122348">
        <w:rPr>
          <w:rFonts w:ascii="Arial Nova Light" w:hAnsi="Arial Nova Light" w:cs="Arial"/>
        </w:rPr>
        <w:t xml:space="preserve">In 2015, the APF </w:t>
      </w:r>
      <w:r w:rsidR="003B4ABE" w:rsidRPr="00122348">
        <w:rPr>
          <w:rFonts w:ascii="Arial Nova Light" w:hAnsi="Arial Nova Light" w:cs="Arial"/>
        </w:rPr>
        <w:t xml:space="preserve">secretariat </w:t>
      </w:r>
      <w:r w:rsidRPr="00122348">
        <w:rPr>
          <w:rFonts w:ascii="Arial Nova Light" w:hAnsi="Arial Nova Light" w:cs="Arial"/>
        </w:rPr>
        <w:t xml:space="preserve">updated </w:t>
      </w:r>
      <w:r w:rsidR="003B4ABE" w:rsidRPr="00122348">
        <w:rPr>
          <w:rFonts w:ascii="Arial Nova Light" w:hAnsi="Arial Nova Light" w:cs="Arial"/>
        </w:rPr>
        <w:t xml:space="preserve">its internal </w:t>
      </w:r>
      <w:r w:rsidRPr="00315F26">
        <w:rPr>
          <w:rFonts w:ascii="Arial Nova Light" w:hAnsi="Arial Nova Light" w:cs="Arial"/>
        </w:rPr>
        <w:t>Monitoring, Evaluation and Reporting Plan</w:t>
      </w:r>
      <w:r w:rsidRPr="00122348">
        <w:rPr>
          <w:rFonts w:ascii="Arial Nova Light" w:hAnsi="Arial Nova Light" w:cs="Arial"/>
        </w:rPr>
        <w:t xml:space="preserve"> </w:t>
      </w:r>
      <w:r w:rsidR="00A16650" w:rsidRPr="00122348">
        <w:rPr>
          <w:rFonts w:ascii="Arial Nova Light" w:hAnsi="Arial Nova Light" w:cs="Arial"/>
        </w:rPr>
        <w:t>to</w:t>
      </w:r>
      <w:r w:rsidRPr="00122348">
        <w:rPr>
          <w:rFonts w:ascii="Arial Nova Light" w:hAnsi="Arial Nova Light" w:cs="Arial"/>
        </w:rPr>
        <w:t xml:space="preserve"> include gender and gender mainstreaming indicators.</w:t>
      </w:r>
    </w:p>
    <w:p w14:paraId="685CDD8C" w14:textId="63548BFF" w:rsidR="001442BC" w:rsidRPr="00122348" w:rsidRDefault="003B4ABE" w:rsidP="00315F26">
      <w:pPr>
        <w:pStyle w:val="ListParagraph"/>
        <w:numPr>
          <w:ilvl w:val="0"/>
          <w:numId w:val="34"/>
        </w:numPr>
        <w:spacing w:before="120" w:after="120" w:line="240" w:lineRule="auto"/>
        <w:ind w:left="567"/>
        <w:contextualSpacing w:val="0"/>
        <w:jc w:val="both"/>
        <w:rPr>
          <w:rFonts w:ascii="Arial Nova Light" w:hAnsi="Arial Nova Light" w:cs="Arial"/>
        </w:rPr>
      </w:pPr>
      <w:r w:rsidRPr="00122348">
        <w:rPr>
          <w:rFonts w:ascii="Arial Nova Light" w:hAnsi="Arial Nova Light" w:cs="Arial"/>
        </w:rPr>
        <w:t>In 2015</w:t>
      </w:r>
      <w:r w:rsidR="0001416F">
        <w:rPr>
          <w:rFonts w:ascii="Arial Nova Light" w:hAnsi="Arial Nova Light" w:cs="Arial"/>
        </w:rPr>
        <w:t>,</w:t>
      </w:r>
      <w:r w:rsidRPr="00122348">
        <w:rPr>
          <w:rFonts w:ascii="Arial Nova Light" w:hAnsi="Arial Nova Light" w:cs="Arial"/>
        </w:rPr>
        <w:t xml:space="preserve"> the APF began a capacity development program</w:t>
      </w:r>
      <w:r w:rsidR="0001416F">
        <w:rPr>
          <w:rFonts w:ascii="Arial Nova Light" w:hAnsi="Arial Nova Light" w:cs="Arial"/>
        </w:rPr>
        <w:t xml:space="preserve"> on</w:t>
      </w:r>
      <w:r w:rsidRPr="00122348">
        <w:rPr>
          <w:rFonts w:ascii="Arial Nova Light" w:hAnsi="Arial Nova Light" w:cs="Arial"/>
        </w:rPr>
        <w:t xml:space="preserve"> </w:t>
      </w:r>
      <w:r w:rsidR="0001416F">
        <w:rPr>
          <w:rFonts w:ascii="Arial Nova Light" w:hAnsi="Arial Nova Light" w:cs="Arial"/>
        </w:rPr>
        <w:t>‘</w:t>
      </w:r>
      <w:r w:rsidRPr="00122348">
        <w:rPr>
          <w:rFonts w:ascii="Arial Nova Light" w:hAnsi="Arial Nova Light" w:cs="Arial"/>
        </w:rPr>
        <w:t>Promoting and Protecting the Human Rights of Women and Girls</w:t>
      </w:r>
      <w:r w:rsidR="0001416F">
        <w:rPr>
          <w:rFonts w:ascii="Arial Nova Light" w:hAnsi="Arial Nova Light" w:cs="Arial"/>
        </w:rPr>
        <w:t>’</w:t>
      </w:r>
      <w:r w:rsidRPr="00122348">
        <w:rPr>
          <w:rFonts w:ascii="Arial Nova Light" w:hAnsi="Arial Nova Light" w:cs="Arial"/>
        </w:rPr>
        <w:t xml:space="preserve"> for APF members</w:t>
      </w:r>
      <w:r w:rsidR="0001416F">
        <w:rPr>
          <w:rFonts w:ascii="Arial Nova Light" w:hAnsi="Arial Nova Light" w:cs="Arial"/>
        </w:rPr>
        <w:t>, delivered</w:t>
      </w:r>
      <w:r w:rsidRPr="00122348">
        <w:rPr>
          <w:rFonts w:ascii="Arial Nova Light" w:hAnsi="Arial Nova Light" w:cs="Arial"/>
        </w:rPr>
        <w:t xml:space="preserve"> at </w:t>
      </w:r>
      <w:r w:rsidR="0001416F">
        <w:rPr>
          <w:rFonts w:ascii="Arial Nova Light" w:hAnsi="Arial Nova Light" w:cs="Arial"/>
        </w:rPr>
        <w:t xml:space="preserve">the </w:t>
      </w:r>
      <w:r w:rsidRPr="00122348">
        <w:rPr>
          <w:rFonts w:ascii="Arial Nova Light" w:hAnsi="Arial Nova Light" w:cs="Arial"/>
        </w:rPr>
        <w:t xml:space="preserve">sub-regional and national levels. </w:t>
      </w:r>
      <w:r w:rsidR="0001416F">
        <w:rPr>
          <w:rFonts w:ascii="Arial Nova Light" w:hAnsi="Arial Nova Light" w:cs="Arial"/>
        </w:rPr>
        <w:t>The program</w:t>
      </w:r>
      <w:r w:rsidR="0001416F" w:rsidRPr="00122348">
        <w:rPr>
          <w:rFonts w:ascii="Arial Nova Light" w:hAnsi="Arial Nova Light" w:cs="Arial"/>
        </w:rPr>
        <w:t xml:space="preserve"> </w:t>
      </w:r>
      <w:r w:rsidRPr="00122348">
        <w:rPr>
          <w:rFonts w:ascii="Arial Nova Light" w:hAnsi="Arial Nova Light" w:cs="Arial"/>
        </w:rPr>
        <w:t>includes blended learning training courses and roundtables. To date</w:t>
      </w:r>
      <w:r w:rsidR="0001416F">
        <w:rPr>
          <w:rFonts w:ascii="Arial Nova Light" w:hAnsi="Arial Nova Light" w:cs="Arial"/>
        </w:rPr>
        <w:t>,</w:t>
      </w:r>
      <w:r w:rsidRPr="00122348">
        <w:rPr>
          <w:rFonts w:ascii="Arial Nova Light" w:hAnsi="Arial Nova Light" w:cs="Arial"/>
        </w:rPr>
        <w:t xml:space="preserve"> </w:t>
      </w:r>
      <w:r w:rsidR="0001416F">
        <w:rPr>
          <w:rFonts w:ascii="Arial Nova Light" w:hAnsi="Arial Nova Light" w:cs="Arial"/>
        </w:rPr>
        <w:t xml:space="preserve">this has included a </w:t>
      </w:r>
      <w:r w:rsidRPr="00122348">
        <w:rPr>
          <w:rFonts w:ascii="Arial Nova Light" w:hAnsi="Arial Nova Light" w:cs="Arial"/>
        </w:rPr>
        <w:t>sub-regional blended learning course</w:t>
      </w:r>
      <w:r w:rsidR="0001416F">
        <w:rPr>
          <w:rFonts w:ascii="Arial Nova Light" w:hAnsi="Arial Nova Light" w:cs="Arial"/>
        </w:rPr>
        <w:t xml:space="preserve"> </w:t>
      </w:r>
      <w:r w:rsidRPr="00122348">
        <w:rPr>
          <w:rFonts w:ascii="Arial Nova Light" w:hAnsi="Arial Nova Light" w:cs="Arial"/>
        </w:rPr>
        <w:t xml:space="preserve">for South Asian NHRIs </w:t>
      </w:r>
      <w:r w:rsidR="0001416F">
        <w:rPr>
          <w:rFonts w:ascii="Arial Nova Light" w:hAnsi="Arial Nova Light" w:cs="Arial"/>
        </w:rPr>
        <w:t>(</w:t>
      </w:r>
      <w:r w:rsidRPr="00122348">
        <w:rPr>
          <w:rFonts w:ascii="Arial Nova Light" w:hAnsi="Arial Nova Light" w:cs="Arial"/>
        </w:rPr>
        <w:t>Nepal</w:t>
      </w:r>
      <w:r w:rsidR="0001416F">
        <w:rPr>
          <w:rFonts w:ascii="Arial Nova Light" w:hAnsi="Arial Nova Light" w:cs="Arial"/>
        </w:rPr>
        <w:t>,</w:t>
      </w:r>
      <w:r w:rsidRPr="00122348">
        <w:rPr>
          <w:rFonts w:ascii="Arial Nova Light" w:hAnsi="Arial Nova Light" w:cs="Arial"/>
        </w:rPr>
        <w:t xml:space="preserve"> 2015</w:t>
      </w:r>
      <w:r w:rsidR="0001416F">
        <w:rPr>
          <w:rFonts w:ascii="Arial Nova Light" w:hAnsi="Arial Nova Light" w:cs="Arial"/>
        </w:rPr>
        <w:t>)</w:t>
      </w:r>
      <w:r w:rsidRPr="00122348">
        <w:rPr>
          <w:rFonts w:ascii="Arial Nova Light" w:hAnsi="Arial Nova Light" w:cs="Arial"/>
        </w:rPr>
        <w:t xml:space="preserve">, a sub-regional roundtable for West Asian NHRIs </w:t>
      </w:r>
      <w:r w:rsidR="0001416F">
        <w:rPr>
          <w:rFonts w:ascii="Arial Nova Light" w:hAnsi="Arial Nova Light" w:cs="Arial"/>
        </w:rPr>
        <w:t>(</w:t>
      </w:r>
      <w:r w:rsidRPr="00122348">
        <w:rPr>
          <w:rFonts w:ascii="Arial Nova Light" w:hAnsi="Arial Nova Light" w:cs="Arial"/>
        </w:rPr>
        <w:t>Jordan</w:t>
      </w:r>
      <w:r w:rsidR="0001416F">
        <w:rPr>
          <w:rFonts w:ascii="Arial Nova Light" w:hAnsi="Arial Nova Light" w:cs="Arial"/>
        </w:rPr>
        <w:t>,</w:t>
      </w:r>
      <w:r w:rsidRPr="00122348">
        <w:rPr>
          <w:rFonts w:ascii="Arial Nova Light" w:hAnsi="Arial Nova Light" w:cs="Arial"/>
        </w:rPr>
        <w:t xml:space="preserve"> 2018</w:t>
      </w:r>
      <w:r w:rsidR="0001416F">
        <w:rPr>
          <w:rFonts w:ascii="Arial Nova Light" w:hAnsi="Arial Nova Light" w:cs="Arial"/>
        </w:rPr>
        <w:t>)</w:t>
      </w:r>
      <w:r w:rsidRPr="00122348">
        <w:rPr>
          <w:rFonts w:ascii="Arial Nova Light" w:hAnsi="Arial Nova Light" w:cs="Arial"/>
        </w:rPr>
        <w:t xml:space="preserve"> and a sub-regional roundtable for Pacific NHRIs and States </w:t>
      </w:r>
      <w:r w:rsidR="0001416F">
        <w:rPr>
          <w:rFonts w:ascii="Arial Nova Light" w:hAnsi="Arial Nova Light" w:cs="Arial"/>
        </w:rPr>
        <w:t xml:space="preserve">(Samoa, </w:t>
      </w:r>
      <w:r w:rsidRPr="00122348">
        <w:rPr>
          <w:rFonts w:ascii="Arial Nova Light" w:hAnsi="Arial Nova Light" w:cs="Arial"/>
        </w:rPr>
        <w:t>2018</w:t>
      </w:r>
      <w:r w:rsidR="0001416F">
        <w:rPr>
          <w:rFonts w:ascii="Arial Nova Light" w:hAnsi="Arial Nova Light" w:cs="Arial"/>
        </w:rPr>
        <w:t>)</w:t>
      </w:r>
      <w:r w:rsidRPr="00122348">
        <w:rPr>
          <w:rFonts w:ascii="Arial Nova Light" w:hAnsi="Arial Nova Light" w:cs="Arial"/>
        </w:rPr>
        <w:t>.</w:t>
      </w:r>
      <w:r w:rsidR="00B75848">
        <w:rPr>
          <w:rStyle w:val="FootnoteReference"/>
          <w:rFonts w:ascii="Arial Nova Light" w:hAnsi="Arial Nova Light" w:cs="Arial"/>
        </w:rPr>
        <w:footnoteReference w:id="33"/>
      </w:r>
      <w:r w:rsidRPr="00122348">
        <w:rPr>
          <w:rFonts w:ascii="Arial Nova Light" w:hAnsi="Arial Nova Light" w:cs="Arial"/>
        </w:rPr>
        <w:t xml:space="preserve">  At the national level, the APF has delivered training to the </w:t>
      </w:r>
      <w:r w:rsidR="00F5301F" w:rsidRPr="00122348">
        <w:rPr>
          <w:rFonts w:ascii="Arial Nova Light" w:hAnsi="Arial Nova Light" w:cs="Arial"/>
        </w:rPr>
        <w:t xml:space="preserve">Commission on Human Rights </w:t>
      </w:r>
      <w:r w:rsidR="0001416F">
        <w:rPr>
          <w:rFonts w:ascii="Arial Nova Light" w:hAnsi="Arial Nova Light" w:cs="Arial"/>
        </w:rPr>
        <w:t>of the Philippines (</w:t>
      </w:r>
      <w:r w:rsidRPr="00122348">
        <w:rPr>
          <w:rFonts w:ascii="Arial Nova Light" w:hAnsi="Arial Nova Light" w:cs="Arial"/>
        </w:rPr>
        <w:t>2017</w:t>
      </w:r>
      <w:r w:rsidR="0001416F">
        <w:rPr>
          <w:rFonts w:ascii="Arial Nova Light" w:hAnsi="Arial Nova Light" w:cs="Arial"/>
        </w:rPr>
        <w:t>)</w:t>
      </w:r>
      <w:r w:rsidRPr="00122348">
        <w:rPr>
          <w:rFonts w:ascii="Arial Nova Light" w:hAnsi="Arial Nova Light" w:cs="Arial"/>
        </w:rPr>
        <w:t xml:space="preserve">, the National Human Rights Commission </w:t>
      </w:r>
      <w:r w:rsidR="0001416F">
        <w:rPr>
          <w:rFonts w:ascii="Arial Nova Light" w:hAnsi="Arial Nova Light" w:cs="Arial"/>
        </w:rPr>
        <w:t>of India (</w:t>
      </w:r>
      <w:r w:rsidRPr="00122348">
        <w:rPr>
          <w:rFonts w:ascii="Arial Nova Light" w:hAnsi="Arial Nova Light" w:cs="Arial"/>
        </w:rPr>
        <w:t>2017</w:t>
      </w:r>
      <w:r w:rsidR="0001416F">
        <w:rPr>
          <w:rFonts w:ascii="Arial Nova Light" w:hAnsi="Arial Nova Light" w:cs="Arial"/>
        </w:rPr>
        <w:t>)</w:t>
      </w:r>
      <w:r w:rsidRPr="00122348">
        <w:rPr>
          <w:rFonts w:ascii="Arial Nova Light" w:hAnsi="Arial Nova Light" w:cs="Arial"/>
        </w:rPr>
        <w:t xml:space="preserve"> and </w:t>
      </w:r>
      <w:r w:rsidR="00F5301F" w:rsidRPr="00122348">
        <w:rPr>
          <w:rFonts w:ascii="Arial Nova Light" w:hAnsi="Arial Nova Light" w:cs="Arial"/>
        </w:rPr>
        <w:t>the</w:t>
      </w:r>
      <w:r w:rsidRPr="00122348">
        <w:rPr>
          <w:rFonts w:ascii="Arial Nova Light" w:hAnsi="Arial Nova Light" w:cs="Arial"/>
        </w:rPr>
        <w:t xml:space="preserve"> </w:t>
      </w:r>
      <w:proofErr w:type="spellStart"/>
      <w:r w:rsidRPr="00122348">
        <w:rPr>
          <w:rFonts w:ascii="Arial Nova Light" w:hAnsi="Arial Nova Light" w:cs="Arial"/>
        </w:rPr>
        <w:t>Provedor</w:t>
      </w:r>
      <w:proofErr w:type="spellEnd"/>
      <w:r w:rsidRPr="00122348">
        <w:rPr>
          <w:rFonts w:ascii="Arial Nova Light" w:hAnsi="Arial Nova Light" w:cs="Arial"/>
        </w:rPr>
        <w:t xml:space="preserve"> for Human Rights and Justice of Timor-Leste </w:t>
      </w:r>
      <w:r w:rsidR="0001416F">
        <w:rPr>
          <w:rFonts w:ascii="Arial Nova Light" w:hAnsi="Arial Nova Light" w:cs="Arial"/>
        </w:rPr>
        <w:t>(</w:t>
      </w:r>
      <w:r w:rsidRPr="00122348">
        <w:rPr>
          <w:rFonts w:ascii="Arial Nova Light" w:hAnsi="Arial Nova Light" w:cs="Arial"/>
        </w:rPr>
        <w:t>2019</w:t>
      </w:r>
      <w:r w:rsidR="0001416F">
        <w:rPr>
          <w:rFonts w:ascii="Arial Nova Light" w:hAnsi="Arial Nova Light" w:cs="Arial"/>
        </w:rPr>
        <w:t>)</w:t>
      </w:r>
      <w:r w:rsidRPr="00122348">
        <w:rPr>
          <w:rFonts w:ascii="Arial Nova Light" w:hAnsi="Arial Nova Light" w:cs="Arial"/>
        </w:rPr>
        <w:t>.</w:t>
      </w:r>
      <w:r w:rsidR="0056062E" w:rsidRPr="0056062E">
        <w:rPr>
          <w:rFonts w:ascii="Arial Nova Light" w:eastAsia="Times New Roman" w:hAnsi="Arial Nova Light" w:cs="Arial"/>
          <w:noProof/>
          <w:lang w:eastAsia="en-NZ"/>
        </w:rPr>
        <w:t xml:space="preserve"> </w:t>
      </w:r>
    </w:p>
    <w:p w14:paraId="4DAC40B0" w14:textId="02FE59C8" w:rsidR="001442BC" w:rsidRPr="00122348" w:rsidRDefault="001442BC" w:rsidP="00BF687F">
      <w:pPr>
        <w:pStyle w:val="ListParagraph"/>
        <w:numPr>
          <w:ilvl w:val="0"/>
          <w:numId w:val="34"/>
        </w:numPr>
        <w:spacing w:before="120" w:after="120" w:line="240" w:lineRule="auto"/>
        <w:ind w:left="567"/>
        <w:contextualSpacing w:val="0"/>
        <w:jc w:val="both"/>
        <w:rPr>
          <w:rFonts w:ascii="Arial Nova Light" w:hAnsi="Arial Nova Light" w:cs="Arial"/>
        </w:rPr>
      </w:pPr>
      <w:r w:rsidRPr="00122348">
        <w:rPr>
          <w:rFonts w:ascii="Arial Nova Light" w:hAnsi="Arial Nova Light" w:cs="Arial"/>
        </w:rPr>
        <w:t xml:space="preserve">During 2016 and 2017, the APF </w:t>
      </w:r>
      <w:r w:rsidR="0001416F">
        <w:rPr>
          <w:rFonts w:ascii="Arial Nova Light" w:hAnsi="Arial Nova Light" w:cs="Arial"/>
        </w:rPr>
        <w:t>prepared</w:t>
      </w:r>
      <w:r w:rsidR="0001416F" w:rsidRPr="00122348">
        <w:rPr>
          <w:rFonts w:ascii="Arial Nova Light" w:hAnsi="Arial Nova Light" w:cs="Arial"/>
        </w:rPr>
        <w:t xml:space="preserve"> </w:t>
      </w:r>
      <w:r w:rsidRPr="00315F26">
        <w:rPr>
          <w:rFonts w:ascii="Arial Nova Light" w:hAnsi="Arial Nova Light" w:cs="Arial"/>
        </w:rPr>
        <w:t xml:space="preserve">Gender Mainstreaming Guidelines for Trainers and Developers of APF </w:t>
      </w:r>
      <w:r w:rsidR="0001416F">
        <w:rPr>
          <w:rFonts w:ascii="Arial Nova Light" w:hAnsi="Arial Nova Light" w:cs="Arial"/>
        </w:rPr>
        <w:t>Tr</w:t>
      </w:r>
      <w:r w:rsidRPr="00315F26">
        <w:rPr>
          <w:rFonts w:ascii="Arial Nova Light" w:hAnsi="Arial Nova Light" w:cs="Arial"/>
        </w:rPr>
        <w:t xml:space="preserve">aining </w:t>
      </w:r>
      <w:r w:rsidR="0001416F">
        <w:rPr>
          <w:rFonts w:ascii="Arial Nova Light" w:hAnsi="Arial Nova Light" w:cs="Arial"/>
        </w:rPr>
        <w:t>M</w:t>
      </w:r>
      <w:r w:rsidRPr="00315F26">
        <w:rPr>
          <w:rFonts w:ascii="Arial Nova Light" w:hAnsi="Arial Nova Light" w:cs="Arial"/>
        </w:rPr>
        <w:t>aterial</w:t>
      </w:r>
      <w:r w:rsidRPr="00122348">
        <w:rPr>
          <w:rFonts w:ascii="Arial Nova Light" w:hAnsi="Arial Nova Light" w:cs="Arial"/>
        </w:rPr>
        <w:t xml:space="preserve"> to guide the application of gender mainstrea</w:t>
      </w:r>
      <w:r w:rsidR="00AB7D81">
        <w:rPr>
          <w:rFonts w:ascii="Arial Nova Light" w:hAnsi="Arial Nova Light" w:cs="Arial"/>
        </w:rPr>
        <w:t>m</w:t>
      </w:r>
      <w:r w:rsidRPr="00122348">
        <w:rPr>
          <w:rFonts w:ascii="Arial Nova Light" w:hAnsi="Arial Nova Light" w:cs="Arial"/>
        </w:rPr>
        <w:t xml:space="preserve">ing </w:t>
      </w:r>
      <w:r w:rsidR="0001416F">
        <w:rPr>
          <w:rFonts w:ascii="Arial Nova Light" w:hAnsi="Arial Nova Light" w:cs="Arial"/>
        </w:rPr>
        <w:t>with regards to</w:t>
      </w:r>
      <w:r w:rsidR="0001416F" w:rsidRPr="00122348">
        <w:rPr>
          <w:rFonts w:ascii="Arial Nova Light" w:hAnsi="Arial Nova Light" w:cs="Arial"/>
        </w:rPr>
        <w:t xml:space="preserve"> </w:t>
      </w:r>
      <w:r w:rsidRPr="00122348">
        <w:rPr>
          <w:rFonts w:ascii="Arial Nova Light" w:hAnsi="Arial Nova Light" w:cs="Arial"/>
        </w:rPr>
        <w:t xml:space="preserve">training materials and activities. </w:t>
      </w:r>
    </w:p>
    <w:p w14:paraId="35E5305C" w14:textId="646064B6" w:rsidR="001442BC" w:rsidRPr="00122348" w:rsidRDefault="001442BC" w:rsidP="00EE71C5">
      <w:pPr>
        <w:pStyle w:val="ListParagraph"/>
        <w:numPr>
          <w:ilvl w:val="0"/>
          <w:numId w:val="34"/>
        </w:numPr>
        <w:spacing w:before="120" w:after="0" w:line="240" w:lineRule="auto"/>
        <w:ind w:left="567" w:hanging="357"/>
        <w:contextualSpacing w:val="0"/>
        <w:jc w:val="both"/>
        <w:rPr>
          <w:rFonts w:ascii="Arial Nova Light" w:hAnsi="Arial Nova Light" w:cs="Arial"/>
        </w:rPr>
      </w:pPr>
      <w:r w:rsidRPr="00122348">
        <w:rPr>
          <w:rFonts w:ascii="Arial Nova Light" w:hAnsi="Arial Nova Light" w:cs="Arial"/>
        </w:rPr>
        <w:t>Additionally, at the international level</w:t>
      </w:r>
      <w:r w:rsidR="0001416F">
        <w:rPr>
          <w:rFonts w:ascii="Arial Nova Light" w:hAnsi="Arial Nova Light" w:cs="Arial"/>
        </w:rPr>
        <w:t>,</w:t>
      </w:r>
      <w:r w:rsidRPr="00122348">
        <w:rPr>
          <w:rFonts w:ascii="Arial Nova Light" w:hAnsi="Arial Nova Light" w:cs="Arial"/>
        </w:rPr>
        <w:t xml:space="preserve"> the APF</w:t>
      </w:r>
      <w:r w:rsidR="0001416F">
        <w:rPr>
          <w:rFonts w:ascii="Arial Nova Light" w:hAnsi="Arial Nova Light" w:cs="Arial"/>
        </w:rPr>
        <w:t xml:space="preserve"> </w:t>
      </w:r>
      <w:r w:rsidRPr="00122348">
        <w:rPr>
          <w:rFonts w:ascii="Arial Nova Light" w:hAnsi="Arial Nova Light" w:cs="Arial"/>
        </w:rPr>
        <w:t>has actively engaged at annual sessions of the UN Commission on the Status of Women</w:t>
      </w:r>
      <w:r w:rsidR="0001416F">
        <w:rPr>
          <w:rFonts w:ascii="Arial Nova Light" w:hAnsi="Arial Nova Light" w:cs="Arial"/>
        </w:rPr>
        <w:t xml:space="preserve"> to</w:t>
      </w:r>
      <w:r w:rsidRPr="00122348">
        <w:rPr>
          <w:rFonts w:ascii="Arial Nova Light" w:hAnsi="Arial Nova Light" w:cs="Arial"/>
        </w:rPr>
        <w:t xml:space="preserve"> advocat</w:t>
      </w:r>
      <w:r w:rsidR="0001416F">
        <w:rPr>
          <w:rFonts w:ascii="Arial Nova Light" w:hAnsi="Arial Nova Light" w:cs="Arial"/>
        </w:rPr>
        <w:t>e</w:t>
      </w:r>
      <w:r w:rsidRPr="00122348">
        <w:rPr>
          <w:rFonts w:ascii="Arial Nova Light" w:hAnsi="Arial Nova Light" w:cs="Arial"/>
        </w:rPr>
        <w:t xml:space="preserve"> for </w:t>
      </w:r>
      <w:r w:rsidR="0001416F">
        <w:rPr>
          <w:rFonts w:ascii="Arial Nova Light" w:hAnsi="Arial Nova Light" w:cs="Arial"/>
        </w:rPr>
        <w:t xml:space="preserve">the </w:t>
      </w:r>
      <w:r w:rsidRPr="00122348">
        <w:rPr>
          <w:rFonts w:ascii="Arial Nova Light" w:hAnsi="Arial Nova Light" w:cs="Arial"/>
        </w:rPr>
        <w:t xml:space="preserve">independent participation rights of </w:t>
      </w:r>
      <w:proofErr w:type="gramStart"/>
      <w:r w:rsidRPr="00122348">
        <w:rPr>
          <w:rFonts w:ascii="Arial Nova Light" w:hAnsi="Arial Nova Light" w:cs="Arial"/>
        </w:rPr>
        <w:t>NHRIs,,</w:t>
      </w:r>
      <w:proofErr w:type="gramEnd"/>
      <w:r w:rsidRPr="00122348">
        <w:rPr>
          <w:rFonts w:ascii="Arial Nova Light" w:hAnsi="Arial Nova Light" w:cs="Arial"/>
        </w:rPr>
        <w:t xml:space="preserve"> as well </w:t>
      </w:r>
      <w:r w:rsidR="0001416F">
        <w:rPr>
          <w:rFonts w:ascii="Arial Nova Light" w:hAnsi="Arial Nova Light" w:cs="Arial"/>
        </w:rPr>
        <w:t>to draw attention to the role of NHRIs in</w:t>
      </w:r>
      <w:r w:rsidRPr="00122348">
        <w:rPr>
          <w:rFonts w:ascii="Arial Nova Light" w:hAnsi="Arial Nova Light" w:cs="Arial"/>
        </w:rPr>
        <w:t xml:space="preserve"> promotin</w:t>
      </w:r>
      <w:r w:rsidR="0001416F">
        <w:rPr>
          <w:rFonts w:ascii="Arial Nova Light" w:hAnsi="Arial Nova Light" w:cs="Arial"/>
        </w:rPr>
        <w:t>g</w:t>
      </w:r>
      <w:r w:rsidRPr="00122348">
        <w:rPr>
          <w:rFonts w:ascii="Arial Nova Light" w:hAnsi="Arial Nova Light" w:cs="Arial"/>
        </w:rPr>
        <w:t xml:space="preserve"> and protectin</w:t>
      </w:r>
      <w:r w:rsidR="0001416F">
        <w:rPr>
          <w:rFonts w:ascii="Arial Nova Light" w:hAnsi="Arial Nova Light" w:cs="Arial"/>
        </w:rPr>
        <w:t>g</w:t>
      </w:r>
      <w:r w:rsidRPr="00122348">
        <w:rPr>
          <w:rFonts w:ascii="Arial Nova Light" w:hAnsi="Arial Nova Light" w:cs="Arial"/>
        </w:rPr>
        <w:t xml:space="preserve"> </w:t>
      </w:r>
      <w:r w:rsidR="0001416F">
        <w:rPr>
          <w:rFonts w:ascii="Arial Nova Light" w:hAnsi="Arial Nova Light" w:cs="Arial"/>
        </w:rPr>
        <w:t>the human rights of</w:t>
      </w:r>
      <w:r w:rsidRPr="00122348">
        <w:rPr>
          <w:rFonts w:ascii="Arial Nova Light" w:hAnsi="Arial Nova Light" w:cs="Arial"/>
        </w:rPr>
        <w:t xml:space="preserve"> women and girls</w:t>
      </w:r>
      <w:r w:rsidR="00C63A94">
        <w:rPr>
          <w:rFonts w:ascii="Arial Nova Light" w:hAnsi="Arial Nova Light" w:cs="Arial"/>
        </w:rPr>
        <w:t>.</w:t>
      </w:r>
      <w:r w:rsidR="00F5301F" w:rsidRPr="00122348">
        <w:rPr>
          <w:rStyle w:val="FootnoteReference"/>
          <w:rFonts w:ascii="Arial Nova Light" w:hAnsi="Arial Nova Light" w:cs="Arial"/>
        </w:rPr>
        <w:footnoteReference w:id="34"/>
      </w:r>
      <w:r w:rsidRPr="00122348">
        <w:rPr>
          <w:rFonts w:ascii="Arial Nova Light" w:hAnsi="Arial Nova Light" w:cs="Arial"/>
        </w:rPr>
        <w:t xml:space="preserve"> </w:t>
      </w:r>
    </w:p>
    <w:p w14:paraId="6CBEA341" w14:textId="354635BD" w:rsidR="00E87537" w:rsidRDefault="00E87537" w:rsidP="00757166">
      <w:pPr>
        <w:spacing w:after="0" w:line="240" w:lineRule="auto"/>
        <w:jc w:val="both"/>
        <w:rPr>
          <w:rFonts w:ascii="Arial Nova Light" w:hAnsi="Arial Nova Light" w:cs="Arial"/>
          <w:color w:val="007EC4"/>
        </w:rPr>
      </w:pPr>
    </w:p>
    <w:p w14:paraId="3D2232E3" w14:textId="61047B13" w:rsidR="00B426C6" w:rsidRPr="004B2006" w:rsidRDefault="004B2006" w:rsidP="00757166">
      <w:pPr>
        <w:spacing w:after="120" w:line="240" w:lineRule="auto"/>
        <w:jc w:val="both"/>
        <w:rPr>
          <w:rFonts w:ascii="Arial Nova Light" w:hAnsi="Arial Nova Light" w:cs="Arial"/>
          <w:color w:val="007EC4"/>
          <w:sz w:val="24"/>
          <w:szCs w:val="24"/>
        </w:rPr>
      </w:pPr>
      <w:r>
        <w:rPr>
          <w:rFonts w:ascii="Arial Nova Light" w:hAnsi="Arial Nova Light" w:cs="Arial"/>
          <w:color w:val="007EC4"/>
          <w:sz w:val="24"/>
          <w:szCs w:val="24"/>
        </w:rPr>
        <w:t xml:space="preserve">APF </w:t>
      </w:r>
      <w:r w:rsidR="0001416F">
        <w:rPr>
          <w:rFonts w:ascii="Arial Nova Light" w:hAnsi="Arial Nova Light" w:cs="Arial"/>
          <w:color w:val="007EC4"/>
          <w:sz w:val="24"/>
          <w:szCs w:val="24"/>
        </w:rPr>
        <w:t>g</w:t>
      </w:r>
      <w:r w:rsidR="00B426C6" w:rsidRPr="004B2006">
        <w:rPr>
          <w:rFonts w:ascii="Arial Nova Light" w:hAnsi="Arial Nova Light" w:cs="Arial"/>
          <w:color w:val="007EC4"/>
          <w:sz w:val="24"/>
          <w:szCs w:val="24"/>
        </w:rPr>
        <w:t xml:space="preserve">ender mainstreaming </w:t>
      </w:r>
      <w:r w:rsidR="00B61804" w:rsidRPr="004B2006">
        <w:rPr>
          <w:rFonts w:ascii="Arial Nova Light" w:hAnsi="Arial Nova Light" w:cs="Arial"/>
          <w:color w:val="007EC4"/>
          <w:sz w:val="24"/>
          <w:szCs w:val="24"/>
        </w:rPr>
        <w:t>review</w:t>
      </w:r>
    </w:p>
    <w:p w14:paraId="5D8B1127" w14:textId="26806114" w:rsidR="00B14B4F" w:rsidRPr="00122348" w:rsidRDefault="00B14B4F" w:rsidP="00757166">
      <w:pPr>
        <w:spacing w:after="0" w:line="240" w:lineRule="auto"/>
        <w:jc w:val="both"/>
        <w:rPr>
          <w:rFonts w:ascii="Arial Nova Light" w:hAnsi="Arial Nova Light" w:cs="Arial"/>
        </w:rPr>
      </w:pPr>
      <w:r w:rsidRPr="00122348">
        <w:rPr>
          <w:rFonts w:ascii="Arial Nova Light" w:hAnsi="Arial Nova Light" w:cs="Arial"/>
        </w:rPr>
        <w:t>In 2017</w:t>
      </w:r>
      <w:r w:rsidR="0001416F">
        <w:rPr>
          <w:rFonts w:ascii="Arial Nova Light" w:hAnsi="Arial Nova Light" w:cs="Arial"/>
        </w:rPr>
        <w:t>,</w:t>
      </w:r>
      <w:r w:rsidRPr="00122348">
        <w:rPr>
          <w:rFonts w:ascii="Arial Nova Light" w:hAnsi="Arial Nova Light" w:cs="Arial"/>
        </w:rPr>
        <w:t xml:space="preserve"> a </w:t>
      </w:r>
      <w:r w:rsidR="00CD0A22" w:rsidRPr="00122348">
        <w:rPr>
          <w:rFonts w:ascii="Arial Nova Light" w:hAnsi="Arial Nova Light" w:cs="Arial"/>
        </w:rPr>
        <w:t xml:space="preserve">second </w:t>
      </w:r>
      <w:r w:rsidRPr="00122348">
        <w:rPr>
          <w:rFonts w:ascii="Arial Nova Light" w:hAnsi="Arial Nova Light" w:cs="Arial"/>
        </w:rPr>
        <w:t xml:space="preserve">gender mainstreaming review of the APF secretariat focused on </w:t>
      </w:r>
      <w:r w:rsidR="001442BC" w:rsidRPr="00122348">
        <w:rPr>
          <w:rFonts w:ascii="Arial Nova Light" w:hAnsi="Arial Nova Light" w:cs="Arial"/>
        </w:rPr>
        <w:t xml:space="preserve">integrating and mainstreaming gender into the internal operations of the APF secretariat. </w:t>
      </w:r>
      <w:r w:rsidRPr="00122348">
        <w:rPr>
          <w:rFonts w:ascii="Arial Nova Light" w:hAnsi="Arial Nova Light" w:cs="Arial"/>
        </w:rPr>
        <w:t xml:space="preserve">Its aims were to </w:t>
      </w:r>
    </w:p>
    <w:p w14:paraId="39147428" w14:textId="7E1BAAA5" w:rsidR="001442BC" w:rsidRPr="00917007" w:rsidRDefault="00934299" w:rsidP="00BF687F">
      <w:pPr>
        <w:pStyle w:val="ListParagraph"/>
        <w:numPr>
          <w:ilvl w:val="0"/>
          <w:numId w:val="32"/>
        </w:numPr>
        <w:spacing w:before="60" w:after="60" w:line="240" w:lineRule="auto"/>
        <w:ind w:left="709"/>
        <w:jc w:val="both"/>
        <w:rPr>
          <w:rFonts w:ascii="Arial Nova Light" w:hAnsi="Arial Nova Light" w:cs="Arial"/>
        </w:rPr>
      </w:pPr>
      <w:r>
        <w:rPr>
          <w:rFonts w:ascii="Arial Nova Light" w:hAnsi="Arial Nova Light" w:cs="Arial"/>
        </w:rPr>
        <w:t>E</w:t>
      </w:r>
      <w:r w:rsidR="001442BC" w:rsidRPr="00917007">
        <w:rPr>
          <w:rFonts w:ascii="Arial Nova Light" w:hAnsi="Arial Nova Light" w:cs="Arial"/>
        </w:rPr>
        <w:t xml:space="preserve">xplore how gender </w:t>
      </w:r>
      <w:r w:rsidR="008D1BED" w:rsidRPr="00917007">
        <w:rPr>
          <w:rFonts w:ascii="Arial Nova Light" w:hAnsi="Arial Nova Light" w:cs="Arial"/>
        </w:rPr>
        <w:t xml:space="preserve">was </w:t>
      </w:r>
      <w:r w:rsidR="001442BC" w:rsidRPr="00917007">
        <w:rPr>
          <w:rFonts w:ascii="Arial Nova Light" w:hAnsi="Arial Nova Light" w:cs="Arial"/>
        </w:rPr>
        <w:t xml:space="preserve">mainstreamed at a practical daily level within the work of the APF </w:t>
      </w:r>
      <w:r>
        <w:rPr>
          <w:rFonts w:ascii="Arial Nova Light" w:hAnsi="Arial Nova Light" w:cs="Arial"/>
        </w:rPr>
        <w:t>s</w:t>
      </w:r>
      <w:r w:rsidR="001442BC" w:rsidRPr="00917007">
        <w:rPr>
          <w:rFonts w:ascii="Arial Nova Light" w:hAnsi="Arial Nova Light" w:cs="Arial"/>
        </w:rPr>
        <w:t>ecretariat</w:t>
      </w:r>
    </w:p>
    <w:p w14:paraId="329CE6DC" w14:textId="6A7B7995" w:rsidR="001442BC" w:rsidRPr="00917007" w:rsidRDefault="00934299" w:rsidP="00BF687F">
      <w:pPr>
        <w:pStyle w:val="ListParagraph"/>
        <w:numPr>
          <w:ilvl w:val="0"/>
          <w:numId w:val="32"/>
        </w:numPr>
        <w:spacing w:before="60" w:after="60" w:line="240" w:lineRule="auto"/>
        <w:ind w:left="709"/>
        <w:jc w:val="both"/>
        <w:rPr>
          <w:rFonts w:ascii="Arial Nova Light" w:hAnsi="Arial Nova Light" w:cs="Arial"/>
        </w:rPr>
      </w:pPr>
      <w:r>
        <w:rPr>
          <w:rFonts w:ascii="Arial Nova Light" w:hAnsi="Arial Nova Light" w:cs="Arial"/>
        </w:rPr>
        <w:t>I</w:t>
      </w:r>
      <w:r w:rsidR="001442BC" w:rsidRPr="00917007">
        <w:rPr>
          <w:rFonts w:ascii="Arial Nova Light" w:hAnsi="Arial Nova Light" w:cs="Arial"/>
        </w:rPr>
        <w:t xml:space="preserve">dentify what opportunities there </w:t>
      </w:r>
      <w:r w:rsidR="008D1BED" w:rsidRPr="00917007">
        <w:rPr>
          <w:rFonts w:ascii="Arial Nova Light" w:hAnsi="Arial Nova Light" w:cs="Arial"/>
        </w:rPr>
        <w:t xml:space="preserve">were </w:t>
      </w:r>
      <w:r w:rsidR="001442BC" w:rsidRPr="00917007">
        <w:rPr>
          <w:rFonts w:ascii="Arial Nova Light" w:hAnsi="Arial Nova Light" w:cs="Arial"/>
        </w:rPr>
        <w:t>for improving gender mainstreaming</w:t>
      </w:r>
      <w:r w:rsidR="00232FFF">
        <w:rPr>
          <w:rFonts w:ascii="Arial Nova Light" w:hAnsi="Arial Nova Light" w:cs="Arial"/>
        </w:rPr>
        <w:t xml:space="preserve">, </w:t>
      </w:r>
      <w:r w:rsidR="001442BC" w:rsidRPr="00917007">
        <w:rPr>
          <w:rFonts w:ascii="Arial Nova Light" w:hAnsi="Arial Nova Light" w:cs="Arial"/>
        </w:rPr>
        <w:t xml:space="preserve">including developing </w:t>
      </w:r>
      <w:proofErr w:type="spellStart"/>
      <w:r w:rsidR="001442BC" w:rsidRPr="00917007">
        <w:rPr>
          <w:rFonts w:ascii="Arial Nova Light" w:hAnsi="Arial Nova Light" w:cs="Arial"/>
        </w:rPr>
        <w:t>individual</w:t>
      </w:r>
      <w:r w:rsidR="00232FFF">
        <w:rPr>
          <w:rFonts w:ascii="Arial Nova Light" w:hAnsi="Arial Nova Light" w:cs="Arial"/>
        </w:rPr>
        <w:t>ised</w:t>
      </w:r>
      <w:proofErr w:type="spellEnd"/>
      <w:r w:rsidR="001442BC" w:rsidRPr="00917007">
        <w:rPr>
          <w:rFonts w:ascii="Arial Nova Light" w:hAnsi="Arial Nova Light" w:cs="Arial"/>
        </w:rPr>
        <w:t xml:space="preserve"> checklists for staff and consultants </w:t>
      </w:r>
    </w:p>
    <w:p w14:paraId="48514D2E" w14:textId="3FED50B5" w:rsidR="001442BC" w:rsidRPr="00917007" w:rsidRDefault="00232FFF" w:rsidP="00BF687F">
      <w:pPr>
        <w:pStyle w:val="ListParagraph"/>
        <w:numPr>
          <w:ilvl w:val="0"/>
          <w:numId w:val="32"/>
        </w:numPr>
        <w:spacing w:before="60" w:after="0" w:line="240" w:lineRule="auto"/>
        <w:ind w:left="709"/>
        <w:jc w:val="both"/>
        <w:rPr>
          <w:rFonts w:ascii="Arial Nova Light" w:hAnsi="Arial Nova Light" w:cs="Arial"/>
        </w:rPr>
      </w:pPr>
      <w:r>
        <w:rPr>
          <w:rFonts w:ascii="Arial Nova Light" w:hAnsi="Arial Nova Light" w:cs="Arial"/>
        </w:rPr>
        <w:t>I</w:t>
      </w:r>
      <w:r w:rsidR="001442BC" w:rsidRPr="00917007">
        <w:rPr>
          <w:rFonts w:ascii="Arial Nova Light" w:hAnsi="Arial Nova Light" w:cs="Arial"/>
        </w:rPr>
        <w:t xml:space="preserve">dentify what further capacity building </w:t>
      </w:r>
      <w:r w:rsidR="008D1BED" w:rsidRPr="00917007">
        <w:rPr>
          <w:rFonts w:ascii="Arial Nova Light" w:hAnsi="Arial Nova Light" w:cs="Arial"/>
        </w:rPr>
        <w:t>wa</w:t>
      </w:r>
      <w:r w:rsidR="001442BC" w:rsidRPr="00917007">
        <w:rPr>
          <w:rFonts w:ascii="Arial Nova Light" w:hAnsi="Arial Nova Light" w:cs="Arial"/>
        </w:rPr>
        <w:t xml:space="preserve">s required to ensure </w:t>
      </w:r>
      <w:r>
        <w:rPr>
          <w:rFonts w:ascii="Arial Nova Light" w:hAnsi="Arial Nova Light" w:cs="Arial"/>
        </w:rPr>
        <w:t xml:space="preserve">ongoing </w:t>
      </w:r>
      <w:r w:rsidR="001442BC" w:rsidRPr="00917007">
        <w:rPr>
          <w:rFonts w:ascii="Arial Nova Light" w:hAnsi="Arial Nova Light" w:cs="Arial"/>
        </w:rPr>
        <w:t xml:space="preserve">gender mainstreaming in the APF </w:t>
      </w:r>
      <w:r>
        <w:rPr>
          <w:rFonts w:ascii="Arial Nova Light" w:hAnsi="Arial Nova Light" w:cs="Arial"/>
        </w:rPr>
        <w:t>s</w:t>
      </w:r>
      <w:r w:rsidR="001442BC" w:rsidRPr="00917007">
        <w:rPr>
          <w:rFonts w:ascii="Arial Nova Light" w:hAnsi="Arial Nova Light" w:cs="Arial"/>
        </w:rPr>
        <w:t>ecretariat.</w:t>
      </w:r>
    </w:p>
    <w:p w14:paraId="325FC033" w14:textId="77777777" w:rsidR="001442BC" w:rsidRPr="00122348" w:rsidRDefault="001442BC" w:rsidP="00757166">
      <w:pPr>
        <w:spacing w:after="0" w:line="240" w:lineRule="auto"/>
        <w:jc w:val="both"/>
        <w:rPr>
          <w:rFonts w:ascii="Arial Nova Light" w:hAnsi="Arial Nova Light" w:cs="Arial"/>
        </w:rPr>
      </w:pPr>
    </w:p>
    <w:p w14:paraId="44D6DEE9" w14:textId="7372BAC0" w:rsidR="00290886" w:rsidRPr="00122348" w:rsidRDefault="00D01470" w:rsidP="00757166">
      <w:pPr>
        <w:pStyle w:val="Default"/>
        <w:jc w:val="both"/>
        <w:rPr>
          <w:rFonts w:ascii="Arial Nova Light" w:hAnsi="Arial Nova Light" w:cs="Arial"/>
          <w:color w:val="auto"/>
          <w:sz w:val="22"/>
          <w:szCs w:val="22"/>
        </w:rPr>
      </w:pPr>
      <w:r w:rsidRPr="00122348">
        <w:rPr>
          <w:rFonts w:ascii="Arial Nova Light" w:hAnsi="Arial Nova Light" w:cs="Arial"/>
          <w:color w:val="auto"/>
          <w:sz w:val="22"/>
          <w:szCs w:val="22"/>
        </w:rPr>
        <w:lastRenderedPageBreak/>
        <w:t xml:space="preserve">The </w:t>
      </w:r>
      <w:r w:rsidR="00BF4F39" w:rsidRPr="00122348">
        <w:rPr>
          <w:rFonts w:ascii="Arial Nova Light" w:hAnsi="Arial Nova Light" w:cs="Arial"/>
          <w:color w:val="auto"/>
          <w:sz w:val="22"/>
          <w:szCs w:val="22"/>
        </w:rPr>
        <w:t>method</w:t>
      </w:r>
      <w:r w:rsidR="006B2BEF" w:rsidRPr="00122348">
        <w:rPr>
          <w:rFonts w:ascii="Arial Nova Light" w:hAnsi="Arial Nova Light" w:cs="Arial"/>
          <w:color w:val="auto"/>
          <w:sz w:val="22"/>
          <w:szCs w:val="22"/>
        </w:rPr>
        <w:t xml:space="preserve">ology </w:t>
      </w:r>
      <w:r w:rsidR="00BF4F39" w:rsidRPr="00122348">
        <w:rPr>
          <w:rFonts w:ascii="Arial Nova Light" w:hAnsi="Arial Nova Light" w:cs="Arial"/>
          <w:color w:val="auto"/>
          <w:sz w:val="22"/>
          <w:szCs w:val="22"/>
        </w:rPr>
        <w:t xml:space="preserve">for the </w:t>
      </w:r>
      <w:r w:rsidRPr="00122348">
        <w:rPr>
          <w:rFonts w:ascii="Arial Nova Light" w:hAnsi="Arial Nova Light" w:cs="Arial"/>
          <w:color w:val="auto"/>
          <w:sz w:val="22"/>
          <w:szCs w:val="22"/>
        </w:rPr>
        <w:t xml:space="preserve">gender mainstreaming review involved </w:t>
      </w:r>
      <w:r w:rsidR="00BF4F39" w:rsidRPr="00122348">
        <w:rPr>
          <w:rFonts w:ascii="Arial Nova Light" w:hAnsi="Arial Nova Light" w:cs="Arial"/>
          <w:color w:val="auto"/>
          <w:sz w:val="22"/>
          <w:szCs w:val="22"/>
        </w:rPr>
        <w:t>one-on-one interviews with all</w:t>
      </w:r>
      <w:r w:rsidR="003C65DF" w:rsidRPr="00122348">
        <w:rPr>
          <w:rFonts w:ascii="Arial Nova Light" w:hAnsi="Arial Nova Light" w:cs="Arial"/>
          <w:color w:val="auto"/>
          <w:sz w:val="22"/>
          <w:szCs w:val="22"/>
        </w:rPr>
        <w:t xml:space="preserve"> staff and </w:t>
      </w:r>
      <w:r w:rsidR="00BF4F39" w:rsidRPr="00122348">
        <w:rPr>
          <w:rFonts w:ascii="Arial Nova Light" w:hAnsi="Arial Nova Light" w:cs="Arial"/>
          <w:color w:val="auto"/>
          <w:sz w:val="22"/>
          <w:szCs w:val="22"/>
        </w:rPr>
        <w:t xml:space="preserve">selected </w:t>
      </w:r>
      <w:r w:rsidR="003C65DF" w:rsidRPr="00122348">
        <w:rPr>
          <w:rFonts w:ascii="Arial Nova Light" w:hAnsi="Arial Nova Light" w:cs="Arial"/>
          <w:color w:val="auto"/>
          <w:sz w:val="22"/>
          <w:szCs w:val="22"/>
        </w:rPr>
        <w:t>consultants</w:t>
      </w:r>
      <w:r w:rsidR="001442BC" w:rsidRPr="00122348">
        <w:rPr>
          <w:rFonts w:ascii="Arial Nova Light" w:hAnsi="Arial Nova Light" w:cs="Arial"/>
          <w:color w:val="auto"/>
          <w:sz w:val="22"/>
          <w:szCs w:val="22"/>
        </w:rPr>
        <w:t xml:space="preserve">, </w:t>
      </w:r>
      <w:r w:rsidR="00290886" w:rsidRPr="00122348">
        <w:rPr>
          <w:rFonts w:ascii="Arial Nova Light" w:hAnsi="Arial Nova Light" w:cs="Arial"/>
          <w:color w:val="auto"/>
          <w:sz w:val="22"/>
          <w:szCs w:val="22"/>
        </w:rPr>
        <w:t>roundtable discussion</w:t>
      </w:r>
      <w:r w:rsidR="00232FFF">
        <w:rPr>
          <w:rFonts w:ascii="Arial Nova Light" w:hAnsi="Arial Nova Light" w:cs="Arial"/>
          <w:color w:val="auto"/>
          <w:sz w:val="22"/>
          <w:szCs w:val="22"/>
        </w:rPr>
        <w:t>s</w:t>
      </w:r>
      <w:r w:rsidR="00290886" w:rsidRPr="00122348">
        <w:rPr>
          <w:rFonts w:ascii="Arial Nova Light" w:hAnsi="Arial Nova Light" w:cs="Arial"/>
          <w:color w:val="auto"/>
          <w:sz w:val="22"/>
          <w:szCs w:val="22"/>
        </w:rPr>
        <w:t xml:space="preserve"> with all staff following the release of the draft report and developing joint recommendations for strengthening the gender mainstreaming work of the APF</w:t>
      </w:r>
      <w:r w:rsidR="006D4B34" w:rsidRPr="00122348">
        <w:rPr>
          <w:rFonts w:ascii="Arial Nova Light" w:hAnsi="Arial Nova Light" w:cs="Arial"/>
          <w:color w:val="auto"/>
          <w:sz w:val="22"/>
          <w:szCs w:val="22"/>
        </w:rPr>
        <w:t xml:space="preserve"> secretariat</w:t>
      </w:r>
      <w:r w:rsidR="00290886" w:rsidRPr="00122348">
        <w:rPr>
          <w:rFonts w:ascii="Arial Nova Light" w:hAnsi="Arial Nova Light" w:cs="Arial"/>
          <w:color w:val="auto"/>
          <w:sz w:val="22"/>
          <w:szCs w:val="22"/>
        </w:rPr>
        <w:t xml:space="preserve">. </w:t>
      </w:r>
    </w:p>
    <w:p w14:paraId="6226547C" w14:textId="7DC65A8B" w:rsidR="00290886" w:rsidRPr="00122348" w:rsidRDefault="00290886" w:rsidP="00757166">
      <w:pPr>
        <w:pStyle w:val="Default"/>
        <w:jc w:val="both"/>
        <w:rPr>
          <w:rFonts w:ascii="Arial Nova Light" w:hAnsi="Arial Nova Light" w:cs="Arial"/>
          <w:color w:val="auto"/>
          <w:sz w:val="22"/>
          <w:szCs w:val="22"/>
        </w:rPr>
      </w:pPr>
    </w:p>
    <w:p w14:paraId="7D516034" w14:textId="2C5CEC55" w:rsidR="00E516D7" w:rsidRPr="004B2006" w:rsidRDefault="00757166" w:rsidP="00757166">
      <w:pPr>
        <w:pStyle w:val="Default"/>
        <w:spacing w:after="120"/>
        <w:jc w:val="both"/>
        <w:rPr>
          <w:rFonts w:ascii="Arial Nova Light" w:hAnsi="Arial Nova Light" w:cs="Arial"/>
          <w:color w:val="007EC4"/>
        </w:rPr>
      </w:pPr>
      <w:r w:rsidRPr="004B2006">
        <w:rPr>
          <w:rFonts w:ascii="Arial Nova Light" w:eastAsia="Times New Roman" w:hAnsi="Arial Nova Light" w:cs="Arial"/>
          <w:noProof/>
          <w:lang w:val="en-US"/>
        </w:rPr>
        <mc:AlternateContent>
          <mc:Choice Requires="wps">
            <w:drawing>
              <wp:anchor distT="45720" distB="45720" distL="114300" distR="114300" simplePos="0" relativeHeight="251658251" behindDoc="0" locked="0" layoutInCell="1" allowOverlap="1" wp14:anchorId="6299AB53" wp14:editId="58A82A69">
                <wp:simplePos x="0" y="0"/>
                <wp:positionH relativeFrom="margin">
                  <wp:align>right</wp:align>
                </wp:positionH>
                <wp:positionV relativeFrom="paragraph">
                  <wp:posOffset>10160</wp:posOffset>
                </wp:positionV>
                <wp:extent cx="2360930" cy="3855720"/>
                <wp:effectExtent l="0" t="0" r="1270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55720"/>
                        </a:xfrm>
                        <a:prstGeom prst="rect">
                          <a:avLst/>
                        </a:prstGeom>
                        <a:noFill/>
                        <a:ln w="9525">
                          <a:solidFill>
                            <a:srgbClr val="000000"/>
                          </a:solidFill>
                          <a:miter lim="800000"/>
                          <a:headEnd/>
                          <a:tailEnd/>
                        </a:ln>
                      </wps:spPr>
                      <wps:txbx>
                        <w:txbxContent>
                          <w:p w14:paraId="6668C8E9" w14:textId="77777777" w:rsidR="0098742D" w:rsidRDefault="0098742D" w:rsidP="00757166">
                            <w:r>
                              <w:rPr>
                                <w:noProof/>
                              </w:rPr>
                              <w:drawing>
                                <wp:inline distT="0" distB="0" distL="0" distR="0" wp14:anchorId="28B84BC5" wp14:editId="413F7E56">
                                  <wp:extent cx="1960245" cy="2339975"/>
                                  <wp:effectExtent l="0" t="0" r="1905" b="3175"/>
                                  <wp:docPr id="11" name="Picture 11" descr="Annual Member Survey 2018: Value to members of promoting gender equality&#10;&#10;Very high - 8&#10;high - 8&#10;medium - 4&#10;low - 1&#10;no response - 3"/>
                                  <wp:cNvGraphicFramePr/>
                                  <a:graphic xmlns:a="http://schemas.openxmlformats.org/drawingml/2006/main">
                                    <a:graphicData uri="http://schemas.openxmlformats.org/drawingml/2006/picture">
                                      <pic:pic xmlns:pic="http://schemas.openxmlformats.org/drawingml/2006/picture">
                                        <pic:nvPicPr>
                                          <pic:cNvPr id="10" name="Picture 10" descr="Annual Member Survey 2018: Value to members of promoting gender equality&#10;&#10;Very high - 8&#10;high - 8&#10;medium - 4&#10;low - 1&#10;no response - 3"/>
                                          <pic:cNvPicPr/>
                                        </pic:nvPicPr>
                                        <pic:blipFill rotWithShape="1">
                                          <a:blip r:embed="rId183"/>
                                          <a:srcRect l="10791" r="10207"/>
                                          <a:stretch/>
                                        </pic:blipFill>
                                        <pic:spPr bwMode="auto">
                                          <a:xfrm>
                                            <a:off x="0" y="0"/>
                                            <a:ext cx="1960245" cy="2339975"/>
                                          </a:xfrm>
                                          <a:prstGeom prst="rect">
                                            <a:avLst/>
                                          </a:prstGeom>
                                          <a:ln>
                                            <a:noFill/>
                                          </a:ln>
                                          <a:extLst>
                                            <a:ext uri="{53640926-AAD7-44d8-BBD7-CCE9431645EC}">
                                              <a14:shadowObscured xmlns:arto="http://schemas.microsoft.com/office/word/2006/arto" xmlns:a14="http://schemas.microsoft.com/office/drawing/2010/main" xmlns:asvg="http://schemas.microsoft.com/office/drawing/2016/SVG/main" xmlns:dgm="http://schemas.openxmlformats.org/drawingml/2006/diagram"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CF08DC0" w14:textId="77777777" w:rsidR="0098742D" w:rsidRPr="00C67918" w:rsidRDefault="0098742D" w:rsidP="00757166">
                            <w:pPr>
                              <w:pStyle w:val="TextBoxHeading"/>
                              <w:rPr>
                                <w:rFonts w:ascii="Arial Nova Light" w:hAnsi="Arial Nova Light"/>
                                <w:sz w:val="18"/>
                                <w:szCs w:val="18"/>
                              </w:rPr>
                            </w:pPr>
                            <w:r w:rsidRPr="00C67918">
                              <w:rPr>
                                <w:rFonts w:ascii="Arial Nova Light" w:hAnsi="Arial Nova Light"/>
                                <w:sz w:val="18"/>
                                <w:szCs w:val="18"/>
                              </w:rPr>
                              <w:t>What we achieved in 2017–18</w:t>
                            </w:r>
                          </w:p>
                          <w:p w14:paraId="137AE94D" w14:textId="77777777" w:rsidR="0098742D" w:rsidRPr="00C67918" w:rsidRDefault="0098742D" w:rsidP="00830389">
                            <w:pPr>
                              <w:pStyle w:val="ListBullet"/>
                              <w:numPr>
                                <w:ilvl w:val="0"/>
                                <w:numId w:val="53"/>
                              </w:numPr>
                              <w:spacing w:before="120" w:after="120"/>
                              <w:ind w:left="357" w:hanging="357"/>
                              <w:rPr>
                                <w:rFonts w:ascii="Arial Nova Light" w:hAnsi="Arial Nova Light"/>
                                <w:sz w:val="18"/>
                                <w:szCs w:val="18"/>
                              </w:rPr>
                            </w:pPr>
                            <w:r w:rsidRPr="00C67918">
                              <w:rPr>
                                <w:rFonts w:ascii="Arial Nova Light" w:hAnsi="Arial Nova Light"/>
                                <w:sz w:val="18"/>
                                <w:szCs w:val="18"/>
                              </w:rPr>
                              <w:t xml:space="preserve">Supported APF members in their efforts to promote and protect the rights of women and girls </w:t>
                            </w:r>
                          </w:p>
                          <w:p w14:paraId="6D54EDAF" w14:textId="77777777" w:rsidR="0098742D" w:rsidRPr="00C67918" w:rsidRDefault="0098742D" w:rsidP="00830389">
                            <w:pPr>
                              <w:pStyle w:val="TextBoxBulletLastLine"/>
                              <w:numPr>
                                <w:ilvl w:val="0"/>
                                <w:numId w:val="53"/>
                              </w:numPr>
                              <w:pBdr>
                                <w:bottom w:val="none" w:sz="0" w:space="0" w:color="auto"/>
                              </w:pBdr>
                              <w:spacing w:after="120"/>
                              <w:ind w:left="357" w:hanging="357"/>
                              <w:rPr>
                                <w:rFonts w:ascii="Arial Nova Light" w:hAnsi="Arial Nova Light"/>
                                <w:sz w:val="18"/>
                                <w:szCs w:val="18"/>
                              </w:rPr>
                            </w:pPr>
                            <w:r w:rsidRPr="00C67918">
                              <w:rPr>
                                <w:rFonts w:ascii="Arial Nova Light" w:hAnsi="Arial Nova Light"/>
                                <w:sz w:val="18"/>
                                <w:szCs w:val="18"/>
                              </w:rPr>
                              <w:t>Began updating all APF training resources to ensure there is a clear and practical focus on gender</w:t>
                            </w:r>
                          </w:p>
                          <w:p w14:paraId="6E2F540C" w14:textId="77777777" w:rsidR="0098742D" w:rsidRDefault="0098742D" w:rsidP="0075716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299AB53" id="_x0000_s1055" type="#_x0000_t202" style="position:absolute;left:0;text-align:left;margin-left:134.7pt;margin-top:.8pt;width:185.9pt;height:303.6pt;z-index:251658251;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" filled="f">
                <v:textbox>
                  <w:txbxContent>
                    <w:p w14:paraId="6668C8E9" w14:textId="77777777" w:rsidR="0098742D" w:rsidRDefault="0098742D" w:rsidP="00757166">
                      <w:r>
                        <w:rPr>
                          <w:noProof/>
                        </w:rPr>
                        <w:drawing>
                          <wp:inline distT="0" distB="0" distL="0" distR="0" wp14:anchorId="28B84BC5" wp14:editId="413F7E56">
                            <wp:extent cx="1960245" cy="2339975"/>
                            <wp:effectExtent l="0" t="0" r="1905" b="3175"/>
                            <wp:docPr id="11" name="Picture 11" descr="Annual Member Survey 2018: Value to members of promoting gender equality&#10;&#10;Very high - 8&#10;high - 8&#10;medium - 4&#10;low - 1&#10;no response - 3"/>
                            <wp:cNvGraphicFramePr/>
                            <a:graphic xmlns:a="http://schemas.openxmlformats.org/drawingml/2006/main">
                              <a:graphicData uri="http://schemas.openxmlformats.org/drawingml/2006/picture">
                                <pic:pic xmlns:pic="http://schemas.openxmlformats.org/drawingml/2006/picture">
                                  <pic:nvPicPr>
                                    <pic:cNvPr id="10" name="Picture 10" descr="Annual Member Survey 2018: Value to members of promoting gender equality&#10;&#10;Very high - 8&#10;high - 8&#10;medium - 4&#10;low - 1&#10;no response - 3"/>
                                    <pic:cNvPicPr/>
                                  </pic:nvPicPr>
                                  <pic:blipFill rotWithShape="1">
                                    <a:blip r:embed="rId184"/>
                                    <a:srcRect l="10791" r="10207"/>
                                    <a:stretch/>
                                  </pic:blipFill>
                                  <pic:spPr bwMode="auto">
                                    <a:xfrm>
                                      <a:off x="0" y="0"/>
                                      <a:ext cx="1960245" cy="233997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dgm="http://schemas.openxmlformats.org/drawingml/2006/diagram" xmlns:asvg="http://schemas.microsoft.com/office/drawing/2016/SVG/main" xmlns:a14="http://schemas.microsoft.com/office/drawing/2010/main" xmlns:arto="http://schemas.microsoft.com/office/word/2006/arto"/>
                                      </a:ext>
                                    </a:extLst>
                                  </pic:spPr>
                                </pic:pic>
                              </a:graphicData>
                            </a:graphic>
                          </wp:inline>
                        </w:drawing>
                      </w:r>
                    </w:p>
                    <w:p w14:paraId="5CF08DC0" w14:textId="77777777" w:rsidR="0098742D" w:rsidRPr="00C67918" w:rsidRDefault="0098742D" w:rsidP="00757166">
                      <w:pPr>
                        <w:pStyle w:val="TextBoxHeading"/>
                        <w:rPr>
                          <w:rFonts w:ascii="Arial Nova Light" w:hAnsi="Arial Nova Light"/>
                          <w:sz w:val="18"/>
                          <w:szCs w:val="18"/>
                        </w:rPr>
                      </w:pPr>
                      <w:r w:rsidRPr="00C67918">
                        <w:rPr>
                          <w:rFonts w:ascii="Arial Nova Light" w:hAnsi="Arial Nova Light"/>
                          <w:sz w:val="18"/>
                          <w:szCs w:val="18"/>
                        </w:rPr>
                        <w:t>What we achieved in 2017–18</w:t>
                      </w:r>
                    </w:p>
                    <w:p w14:paraId="137AE94D" w14:textId="77777777" w:rsidR="0098742D" w:rsidRPr="00C67918" w:rsidRDefault="0098742D" w:rsidP="00830389">
                      <w:pPr>
                        <w:pStyle w:val="ListBullet"/>
                        <w:numPr>
                          <w:ilvl w:val="0"/>
                          <w:numId w:val="53"/>
                        </w:numPr>
                        <w:spacing w:before="120" w:after="120"/>
                        <w:ind w:left="357" w:hanging="357"/>
                        <w:rPr>
                          <w:rFonts w:ascii="Arial Nova Light" w:hAnsi="Arial Nova Light"/>
                          <w:sz w:val="18"/>
                          <w:szCs w:val="18"/>
                        </w:rPr>
                      </w:pPr>
                      <w:r w:rsidRPr="00C67918">
                        <w:rPr>
                          <w:rFonts w:ascii="Arial Nova Light" w:hAnsi="Arial Nova Light"/>
                          <w:sz w:val="18"/>
                          <w:szCs w:val="18"/>
                        </w:rPr>
                        <w:t xml:space="preserve">Supported APF members in their efforts to promote and protect the rights of women and girls </w:t>
                      </w:r>
                    </w:p>
                    <w:p w14:paraId="6D54EDAF" w14:textId="77777777" w:rsidR="0098742D" w:rsidRPr="00C67918" w:rsidRDefault="0098742D" w:rsidP="00830389">
                      <w:pPr>
                        <w:pStyle w:val="TextBoxBulletLastLine"/>
                        <w:numPr>
                          <w:ilvl w:val="0"/>
                          <w:numId w:val="53"/>
                        </w:numPr>
                        <w:pBdr>
                          <w:bottom w:val="none" w:sz="0" w:space="0" w:color="auto"/>
                        </w:pBdr>
                        <w:spacing w:after="120"/>
                        <w:ind w:left="357" w:hanging="357"/>
                        <w:rPr>
                          <w:rFonts w:ascii="Arial Nova Light" w:hAnsi="Arial Nova Light"/>
                          <w:sz w:val="18"/>
                          <w:szCs w:val="18"/>
                        </w:rPr>
                      </w:pPr>
                      <w:r w:rsidRPr="00C67918">
                        <w:rPr>
                          <w:rFonts w:ascii="Arial Nova Light" w:hAnsi="Arial Nova Light"/>
                          <w:sz w:val="18"/>
                          <w:szCs w:val="18"/>
                        </w:rPr>
                        <w:t>Began updating all APF training resources to ensure there is a clear and practical focus on gender</w:t>
                      </w:r>
                    </w:p>
                    <w:p w14:paraId="6E2F540C" w14:textId="77777777" w:rsidR="0098742D" w:rsidRDefault="0098742D" w:rsidP="00757166"/>
                  </w:txbxContent>
                </v:textbox>
                <w10:wrap type="square" anchorx="margin"/>
              </v:shape>
            </w:pict>
          </mc:Fallback>
        </mc:AlternateContent>
      </w:r>
      <w:r w:rsidR="004D781A" w:rsidRPr="004B2006">
        <w:rPr>
          <w:rFonts w:ascii="Arial Nova Light" w:hAnsi="Arial Nova Light" w:cs="Arial"/>
          <w:color w:val="007EC4"/>
        </w:rPr>
        <w:t>Findings</w:t>
      </w:r>
    </w:p>
    <w:p w14:paraId="540E6772" w14:textId="0E3DFB36" w:rsidR="006D4B34" w:rsidRPr="00122348" w:rsidRDefault="007B2EED" w:rsidP="00757166">
      <w:pPr>
        <w:pStyle w:val="Default"/>
        <w:jc w:val="both"/>
        <w:rPr>
          <w:rFonts w:ascii="Arial Nova Light" w:hAnsi="Arial Nova Light" w:cs="Arial"/>
          <w:color w:val="auto"/>
          <w:sz w:val="22"/>
          <w:szCs w:val="22"/>
        </w:rPr>
      </w:pPr>
      <w:r>
        <w:rPr>
          <w:rFonts w:ascii="Arial Nova Light" w:hAnsi="Arial Nova Light" w:cs="Arial"/>
          <w:color w:val="auto"/>
          <w:sz w:val="22"/>
          <w:szCs w:val="22"/>
        </w:rPr>
        <w:t>T</w:t>
      </w:r>
      <w:r w:rsidR="001442BC" w:rsidRPr="00122348">
        <w:rPr>
          <w:rFonts w:ascii="Arial Nova Light" w:hAnsi="Arial Nova Light" w:cs="Arial"/>
          <w:color w:val="auto"/>
          <w:sz w:val="22"/>
          <w:szCs w:val="22"/>
        </w:rPr>
        <w:t xml:space="preserve">he </w:t>
      </w:r>
      <w:r w:rsidR="00221EE8" w:rsidRPr="00122348">
        <w:rPr>
          <w:rFonts w:ascii="Arial Nova Light" w:hAnsi="Arial Nova Light" w:cs="Arial"/>
          <w:color w:val="auto"/>
          <w:sz w:val="22"/>
          <w:szCs w:val="22"/>
        </w:rPr>
        <w:t>review found</w:t>
      </w:r>
      <w:r w:rsidR="006D4B34" w:rsidRPr="00122348">
        <w:rPr>
          <w:rFonts w:ascii="Arial Nova Light" w:hAnsi="Arial Nova Light" w:cs="Arial"/>
          <w:color w:val="auto"/>
          <w:sz w:val="22"/>
          <w:szCs w:val="22"/>
        </w:rPr>
        <w:t>:</w:t>
      </w:r>
    </w:p>
    <w:p w14:paraId="26EBC281" w14:textId="5ABAB293" w:rsidR="00ED7B55" w:rsidRPr="00122348" w:rsidRDefault="00232FFF" w:rsidP="00315F26">
      <w:pPr>
        <w:pStyle w:val="Default"/>
        <w:numPr>
          <w:ilvl w:val="0"/>
          <w:numId w:val="32"/>
        </w:numPr>
        <w:spacing w:before="60" w:after="60"/>
        <w:ind w:left="663" w:hanging="357"/>
        <w:rPr>
          <w:rFonts w:ascii="Arial Nova Light" w:hAnsi="Arial Nova Light" w:cs="Arial"/>
          <w:color w:val="auto"/>
          <w:sz w:val="22"/>
          <w:szCs w:val="22"/>
        </w:rPr>
      </w:pPr>
      <w:r>
        <w:rPr>
          <w:rFonts w:ascii="Arial Nova Light" w:hAnsi="Arial Nova Light" w:cs="Arial"/>
          <w:color w:val="auto"/>
          <w:sz w:val="22"/>
          <w:szCs w:val="22"/>
        </w:rPr>
        <w:t>G</w:t>
      </w:r>
      <w:r w:rsidR="006D4B34" w:rsidRPr="00122348">
        <w:rPr>
          <w:rFonts w:ascii="Arial Nova Light" w:hAnsi="Arial Nova Light" w:cs="Arial"/>
          <w:color w:val="auto"/>
          <w:sz w:val="22"/>
          <w:szCs w:val="22"/>
        </w:rPr>
        <w:t xml:space="preserve">aps in the documentation of </w:t>
      </w:r>
      <w:r w:rsidR="00ED7B55" w:rsidRPr="00122348">
        <w:rPr>
          <w:rFonts w:ascii="Arial Nova Light" w:hAnsi="Arial Nova Light" w:cs="Arial"/>
          <w:sz w:val="22"/>
          <w:szCs w:val="22"/>
        </w:rPr>
        <w:t xml:space="preserve">gender mainstreaming </w:t>
      </w:r>
      <w:r>
        <w:rPr>
          <w:rFonts w:ascii="Arial Nova Light" w:hAnsi="Arial Nova Light" w:cs="Arial"/>
          <w:sz w:val="22"/>
          <w:szCs w:val="22"/>
        </w:rPr>
        <w:t xml:space="preserve">work </w:t>
      </w:r>
      <w:r w:rsidR="00ED7B55" w:rsidRPr="00122348">
        <w:rPr>
          <w:rFonts w:ascii="Arial Nova Light" w:hAnsi="Arial Nova Light" w:cs="Arial"/>
          <w:sz w:val="22"/>
          <w:szCs w:val="22"/>
        </w:rPr>
        <w:t xml:space="preserve">undertaken </w:t>
      </w:r>
      <w:r>
        <w:rPr>
          <w:rFonts w:ascii="Arial Nova Light" w:hAnsi="Arial Nova Light" w:cs="Arial"/>
          <w:sz w:val="22"/>
          <w:szCs w:val="22"/>
        </w:rPr>
        <w:t>with</w:t>
      </w:r>
      <w:r w:rsidR="00ED7B55" w:rsidRPr="00122348">
        <w:rPr>
          <w:rFonts w:ascii="Arial Nova Light" w:hAnsi="Arial Nova Light" w:cs="Arial"/>
          <w:sz w:val="22"/>
          <w:szCs w:val="22"/>
        </w:rPr>
        <w:t xml:space="preserve">in the APF </w:t>
      </w:r>
      <w:r>
        <w:rPr>
          <w:rFonts w:ascii="Arial Nova Light" w:hAnsi="Arial Nova Light" w:cs="Arial"/>
          <w:sz w:val="22"/>
          <w:szCs w:val="22"/>
        </w:rPr>
        <w:t>s</w:t>
      </w:r>
      <w:r w:rsidR="00ED7B55" w:rsidRPr="00122348">
        <w:rPr>
          <w:rFonts w:ascii="Arial Nova Light" w:hAnsi="Arial Nova Light" w:cs="Arial"/>
          <w:sz w:val="22"/>
          <w:szCs w:val="22"/>
        </w:rPr>
        <w:t>ecretariat</w:t>
      </w:r>
    </w:p>
    <w:p w14:paraId="49F78D27" w14:textId="69FF60A1" w:rsidR="00ED7B55" w:rsidRPr="00122348" w:rsidRDefault="00232FFF" w:rsidP="00315F26">
      <w:pPr>
        <w:pStyle w:val="Default"/>
        <w:numPr>
          <w:ilvl w:val="0"/>
          <w:numId w:val="32"/>
        </w:numPr>
        <w:spacing w:before="60"/>
        <w:ind w:left="663" w:hanging="357"/>
        <w:rPr>
          <w:rFonts w:ascii="Arial Nova Light" w:hAnsi="Arial Nova Light" w:cs="Arial"/>
          <w:sz w:val="22"/>
          <w:szCs w:val="22"/>
        </w:rPr>
      </w:pPr>
      <w:r>
        <w:rPr>
          <w:rFonts w:ascii="Arial Nova Light" w:hAnsi="Arial Nova Light" w:cs="Arial"/>
          <w:sz w:val="22"/>
          <w:szCs w:val="22"/>
        </w:rPr>
        <w:t>S</w:t>
      </w:r>
      <w:r w:rsidR="001442BC" w:rsidRPr="00122348">
        <w:rPr>
          <w:rFonts w:ascii="Arial Nova Light" w:hAnsi="Arial Nova Light" w:cs="Arial"/>
          <w:sz w:val="22"/>
          <w:szCs w:val="22"/>
        </w:rPr>
        <w:t xml:space="preserve">trong awareness among staff and consultants of the importance of gender mainstreaming within the organisation </w:t>
      </w:r>
    </w:p>
    <w:p w14:paraId="21758786" w14:textId="5C9E454B" w:rsidR="00E1043D" w:rsidRPr="00122348" w:rsidRDefault="00232FFF" w:rsidP="00315F26">
      <w:pPr>
        <w:pStyle w:val="Default"/>
        <w:numPr>
          <w:ilvl w:val="0"/>
          <w:numId w:val="32"/>
        </w:numPr>
        <w:spacing w:before="60"/>
        <w:ind w:left="663" w:hanging="357"/>
        <w:rPr>
          <w:rFonts w:ascii="Arial Nova Light" w:hAnsi="Arial Nova Light" w:cs="Arial"/>
          <w:sz w:val="22"/>
          <w:szCs w:val="22"/>
        </w:rPr>
      </w:pPr>
      <w:r>
        <w:rPr>
          <w:rFonts w:ascii="Arial Nova Light" w:hAnsi="Arial Nova Light" w:cs="Arial"/>
          <w:sz w:val="22"/>
          <w:szCs w:val="22"/>
        </w:rPr>
        <w:t>A</w:t>
      </w:r>
      <w:r w:rsidRPr="00122348">
        <w:rPr>
          <w:rFonts w:ascii="Arial Nova Light" w:hAnsi="Arial Nova Light" w:cs="Arial"/>
          <w:sz w:val="22"/>
          <w:szCs w:val="22"/>
        </w:rPr>
        <w:t xml:space="preserve"> </w:t>
      </w:r>
      <w:r w:rsidR="00E1043D" w:rsidRPr="00122348">
        <w:rPr>
          <w:rFonts w:ascii="Arial Nova Light" w:hAnsi="Arial Nova Light" w:cs="Arial"/>
          <w:sz w:val="22"/>
          <w:szCs w:val="22"/>
        </w:rPr>
        <w:t xml:space="preserve">lack of a systematic gender mainstreaming and </w:t>
      </w:r>
      <w:r>
        <w:rPr>
          <w:rFonts w:ascii="Arial Nova Light" w:hAnsi="Arial Nova Light" w:cs="Arial"/>
          <w:sz w:val="22"/>
          <w:szCs w:val="22"/>
        </w:rPr>
        <w:t xml:space="preserve">the </w:t>
      </w:r>
      <w:r w:rsidR="00E1043D" w:rsidRPr="00122348">
        <w:rPr>
          <w:rFonts w:ascii="Arial Nova Light" w:hAnsi="Arial Nova Light" w:cs="Arial"/>
          <w:sz w:val="22"/>
          <w:szCs w:val="22"/>
        </w:rPr>
        <w:t>documenting of gender mainstreaming.</w:t>
      </w:r>
    </w:p>
    <w:p w14:paraId="73CBBE79" w14:textId="77777777" w:rsidR="00B361F9" w:rsidRPr="00122348" w:rsidRDefault="00B361F9" w:rsidP="00757166">
      <w:pPr>
        <w:pStyle w:val="Default"/>
        <w:jc w:val="both"/>
        <w:rPr>
          <w:rFonts w:ascii="Arial Nova Light" w:hAnsi="Arial Nova Light" w:cs="Arial"/>
          <w:sz w:val="22"/>
          <w:szCs w:val="22"/>
        </w:rPr>
      </w:pPr>
    </w:p>
    <w:p w14:paraId="660977A4" w14:textId="01A06F33" w:rsidR="00B361F9" w:rsidRPr="00122348" w:rsidRDefault="00B361F9" w:rsidP="00757166">
      <w:pPr>
        <w:pStyle w:val="Default"/>
        <w:spacing w:after="60"/>
        <w:jc w:val="both"/>
        <w:rPr>
          <w:rFonts w:ascii="Arial Nova Light" w:hAnsi="Arial Nova Light" w:cs="Arial"/>
          <w:sz w:val="22"/>
          <w:szCs w:val="22"/>
        </w:rPr>
      </w:pPr>
      <w:r w:rsidRPr="00122348">
        <w:rPr>
          <w:rFonts w:ascii="Arial Nova Light" w:hAnsi="Arial Nova Light" w:cs="Arial"/>
          <w:sz w:val="22"/>
          <w:szCs w:val="22"/>
        </w:rPr>
        <w:t>W</w:t>
      </w:r>
      <w:r w:rsidR="00830D01" w:rsidRPr="00122348">
        <w:rPr>
          <w:rFonts w:ascii="Arial Nova Light" w:hAnsi="Arial Nova Light" w:cs="Arial"/>
          <w:sz w:val="22"/>
          <w:szCs w:val="22"/>
        </w:rPr>
        <w:t xml:space="preserve">hile </w:t>
      </w:r>
      <w:r w:rsidR="00EE15FD" w:rsidRPr="00122348">
        <w:rPr>
          <w:rFonts w:ascii="Arial Nova Light" w:hAnsi="Arial Nova Light" w:cs="Arial"/>
          <w:sz w:val="22"/>
          <w:szCs w:val="22"/>
        </w:rPr>
        <w:t>s</w:t>
      </w:r>
      <w:r w:rsidR="001442BC" w:rsidRPr="00122348">
        <w:rPr>
          <w:rFonts w:ascii="Arial Nova Light" w:hAnsi="Arial Nova Light" w:cs="Arial"/>
          <w:sz w:val="22"/>
          <w:szCs w:val="22"/>
        </w:rPr>
        <w:t>taff and consultants</w:t>
      </w:r>
      <w:r w:rsidR="00EE15FD" w:rsidRPr="00122348">
        <w:rPr>
          <w:rFonts w:ascii="Arial Nova Light" w:hAnsi="Arial Nova Light" w:cs="Arial"/>
          <w:sz w:val="22"/>
          <w:szCs w:val="22"/>
        </w:rPr>
        <w:t xml:space="preserve"> were </w:t>
      </w:r>
      <w:r w:rsidR="001442BC" w:rsidRPr="00122348">
        <w:rPr>
          <w:rFonts w:ascii="Arial Nova Light" w:hAnsi="Arial Nova Light" w:cs="Arial"/>
          <w:sz w:val="22"/>
          <w:szCs w:val="22"/>
        </w:rPr>
        <w:t>committ</w:t>
      </w:r>
      <w:r w:rsidR="00EE15FD" w:rsidRPr="00122348">
        <w:rPr>
          <w:rFonts w:ascii="Arial Nova Light" w:hAnsi="Arial Nova Light" w:cs="Arial"/>
          <w:sz w:val="22"/>
          <w:szCs w:val="22"/>
        </w:rPr>
        <w:t>ed</w:t>
      </w:r>
      <w:r w:rsidR="001442BC" w:rsidRPr="00122348">
        <w:rPr>
          <w:rFonts w:ascii="Arial Nova Light" w:hAnsi="Arial Nova Light" w:cs="Arial"/>
          <w:sz w:val="22"/>
          <w:szCs w:val="22"/>
        </w:rPr>
        <w:t xml:space="preserve"> to integrat</w:t>
      </w:r>
      <w:r w:rsidR="00EE15FD" w:rsidRPr="00122348">
        <w:rPr>
          <w:rFonts w:ascii="Arial Nova Light" w:hAnsi="Arial Nova Light" w:cs="Arial"/>
          <w:sz w:val="22"/>
          <w:szCs w:val="22"/>
        </w:rPr>
        <w:t>ing</w:t>
      </w:r>
      <w:r w:rsidR="001442BC" w:rsidRPr="00122348">
        <w:rPr>
          <w:rFonts w:ascii="Arial Nova Light" w:hAnsi="Arial Nova Light" w:cs="Arial"/>
          <w:sz w:val="22"/>
          <w:szCs w:val="22"/>
        </w:rPr>
        <w:t xml:space="preserve"> gender and </w:t>
      </w:r>
      <w:r w:rsidR="00232FFF">
        <w:rPr>
          <w:rFonts w:ascii="Arial Nova Light" w:hAnsi="Arial Nova Light" w:cs="Arial"/>
          <w:sz w:val="22"/>
          <w:szCs w:val="22"/>
        </w:rPr>
        <w:t xml:space="preserve">to </w:t>
      </w:r>
      <w:r w:rsidR="001442BC" w:rsidRPr="00122348">
        <w:rPr>
          <w:rFonts w:ascii="Arial Nova Light" w:hAnsi="Arial Nova Light" w:cs="Arial"/>
          <w:sz w:val="22"/>
          <w:szCs w:val="22"/>
        </w:rPr>
        <w:t>promot</w:t>
      </w:r>
      <w:r w:rsidR="00232FFF">
        <w:rPr>
          <w:rFonts w:ascii="Arial Nova Light" w:hAnsi="Arial Nova Light" w:cs="Arial"/>
          <w:sz w:val="22"/>
          <w:szCs w:val="22"/>
        </w:rPr>
        <w:t>ing</w:t>
      </w:r>
      <w:r w:rsidR="001442BC" w:rsidRPr="00122348">
        <w:rPr>
          <w:rFonts w:ascii="Arial Nova Light" w:hAnsi="Arial Nova Light" w:cs="Arial"/>
          <w:sz w:val="22"/>
          <w:szCs w:val="22"/>
        </w:rPr>
        <w:t xml:space="preserve"> women’s and girls’ </w:t>
      </w:r>
      <w:r w:rsidR="00232FFF">
        <w:rPr>
          <w:rFonts w:ascii="Arial Nova Light" w:hAnsi="Arial Nova Light" w:cs="Arial"/>
          <w:sz w:val="22"/>
          <w:szCs w:val="22"/>
        </w:rPr>
        <w:t xml:space="preserve">human </w:t>
      </w:r>
      <w:r w:rsidR="001442BC" w:rsidRPr="00122348">
        <w:rPr>
          <w:rFonts w:ascii="Arial Nova Light" w:hAnsi="Arial Nova Light" w:cs="Arial"/>
          <w:sz w:val="22"/>
          <w:szCs w:val="22"/>
        </w:rPr>
        <w:t>rights through their work</w:t>
      </w:r>
      <w:r w:rsidR="004B354B" w:rsidRPr="00122348">
        <w:rPr>
          <w:rFonts w:ascii="Arial Nova Light" w:hAnsi="Arial Nova Light" w:cs="Arial"/>
          <w:sz w:val="22"/>
          <w:szCs w:val="22"/>
        </w:rPr>
        <w:t xml:space="preserve">, reporting </w:t>
      </w:r>
      <w:r w:rsidR="00232FFF">
        <w:rPr>
          <w:rFonts w:ascii="Arial Nova Light" w:hAnsi="Arial Nova Light" w:cs="Arial"/>
          <w:sz w:val="22"/>
          <w:szCs w:val="22"/>
        </w:rPr>
        <w:t>on this was</w:t>
      </w:r>
      <w:r w:rsidR="004B354B" w:rsidRPr="00122348">
        <w:rPr>
          <w:rFonts w:ascii="Arial Nova Light" w:hAnsi="Arial Nova Light" w:cs="Arial"/>
          <w:sz w:val="22"/>
          <w:szCs w:val="22"/>
        </w:rPr>
        <w:t xml:space="preserve"> inconsistent and ad hoc</w:t>
      </w:r>
      <w:r w:rsidR="001442BC" w:rsidRPr="00122348">
        <w:rPr>
          <w:rFonts w:ascii="Arial Nova Light" w:hAnsi="Arial Nova Light" w:cs="Arial"/>
          <w:sz w:val="22"/>
          <w:szCs w:val="22"/>
        </w:rPr>
        <w:t>.</w:t>
      </w:r>
      <w:r w:rsidR="00257812" w:rsidRPr="00122348">
        <w:rPr>
          <w:rFonts w:ascii="Arial Nova Light" w:hAnsi="Arial Nova Light" w:cs="Arial"/>
          <w:sz w:val="22"/>
          <w:szCs w:val="22"/>
        </w:rPr>
        <w:t xml:space="preserve"> </w:t>
      </w:r>
      <w:r w:rsidR="00232FFF">
        <w:rPr>
          <w:rFonts w:ascii="Arial Nova Light" w:hAnsi="Arial Nova Light" w:cs="Arial"/>
          <w:sz w:val="22"/>
          <w:szCs w:val="22"/>
        </w:rPr>
        <w:t>Some of the r</w:t>
      </w:r>
      <w:r w:rsidR="00257812" w:rsidRPr="00122348">
        <w:rPr>
          <w:rFonts w:ascii="Arial Nova Light" w:hAnsi="Arial Nova Light" w:cs="Arial"/>
          <w:sz w:val="22"/>
          <w:szCs w:val="22"/>
        </w:rPr>
        <w:t>easons included</w:t>
      </w:r>
      <w:r w:rsidRPr="00122348">
        <w:rPr>
          <w:rFonts w:ascii="Arial Nova Light" w:hAnsi="Arial Nova Light" w:cs="Arial"/>
          <w:sz w:val="22"/>
          <w:szCs w:val="22"/>
        </w:rPr>
        <w:t>:</w:t>
      </w:r>
    </w:p>
    <w:p w14:paraId="4F0E0206" w14:textId="09DF5359" w:rsidR="00B361F9" w:rsidRPr="00122348" w:rsidRDefault="00232FFF" w:rsidP="00BF687F">
      <w:pPr>
        <w:pStyle w:val="Default"/>
        <w:numPr>
          <w:ilvl w:val="0"/>
          <w:numId w:val="35"/>
        </w:numPr>
        <w:spacing w:before="60" w:after="60"/>
        <w:ind w:left="777" w:hanging="357"/>
        <w:jc w:val="both"/>
        <w:rPr>
          <w:rFonts w:ascii="Arial Nova Light" w:hAnsi="Arial Nova Light" w:cs="Arial"/>
          <w:sz w:val="22"/>
          <w:szCs w:val="22"/>
        </w:rPr>
      </w:pPr>
      <w:r>
        <w:rPr>
          <w:rFonts w:ascii="Arial Nova Light" w:hAnsi="Arial Nova Light" w:cs="Arial"/>
          <w:sz w:val="22"/>
          <w:szCs w:val="22"/>
        </w:rPr>
        <w:t>L</w:t>
      </w:r>
      <w:r w:rsidR="00B361F9" w:rsidRPr="00122348">
        <w:rPr>
          <w:rFonts w:ascii="Arial Nova Light" w:hAnsi="Arial Nova Light" w:cs="Arial"/>
          <w:sz w:val="22"/>
          <w:szCs w:val="22"/>
        </w:rPr>
        <w:t xml:space="preserve">ack of shared understanding of what gender mainstreaming </w:t>
      </w:r>
      <w:r>
        <w:rPr>
          <w:rFonts w:ascii="Arial Nova Light" w:hAnsi="Arial Nova Light" w:cs="Arial"/>
          <w:sz w:val="22"/>
          <w:szCs w:val="22"/>
        </w:rPr>
        <w:t>involved</w:t>
      </w:r>
    </w:p>
    <w:p w14:paraId="561962D7" w14:textId="6038D769" w:rsidR="00B361F9" w:rsidRPr="00122348" w:rsidRDefault="00232FFF" w:rsidP="00BF687F">
      <w:pPr>
        <w:pStyle w:val="Default"/>
        <w:numPr>
          <w:ilvl w:val="0"/>
          <w:numId w:val="35"/>
        </w:numPr>
        <w:spacing w:before="60" w:after="60"/>
        <w:ind w:left="777" w:hanging="357"/>
        <w:jc w:val="both"/>
        <w:rPr>
          <w:rFonts w:ascii="Arial Nova Light" w:hAnsi="Arial Nova Light" w:cs="Arial"/>
          <w:sz w:val="22"/>
          <w:szCs w:val="22"/>
        </w:rPr>
      </w:pPr>
      <w:r>
        <w:rPr>
          <w:rFonts w:ascii="Arial Nova Light" w:hAnsi="Arial Nova Light" w:cs="Arial"/>
          <w:sz w:val="22"/>
          <w:szCs w:val="22"/>
        </w:rPr>
        <w:t>L</w:t>
      </w:r>
      <w:r w:rsidR="00257812" w:rsidRPr="00122348">
        <w:rPr>
          <w:rFonts w:ascii="Arial Nova Light" w:hAnsi="Arial Nova Light" w:cs="Arial"/>
          <w:sz w:val="22"/>
          <w:szCs w:val="22"/>
        </w:rPr>
        <w:t>ack of ability to apply a gender analysis</w:t>
      </w:r>
    </w:p>
    <w:p w14:paraId="7508FB4A" w14:textId="218CA883" w:rsidR="004B354B" w:rsidRPr="00122348" w:rsidRDefault="00232FFF" w:rsidP="00BF687F">
      <w:pPr>
        <w:pStyle w:val="Default"/>
        <w:numPr>
          <w:ilvl w:val="0"/>
          <w:numId w:val="35"/>
        </w:numPr>
        <w:spacing w:before="60"/>
        <w:ind w:left="777" w:hanging="357"/>
        <w:jc w:val="both"/>
        <w:rPr>
          <w:rFonts w:ascii="Arial Nova Light" w:hAnsi="Arial Nova Light" w:cs="Arial"/>
          <w:sz w:val="22"/>
          <w:szCs w:val="22"/>
        </w:rPr>
      </w:pPr>
      <w:r>
        <w:rPr>
          <w:rFonts w:ascii="Arial Nova Light" w:hAnsi="Arial Nova Light" w:cs="Arial"/>
          <w:sz w:val="22"/>
          <w:szCs w:val="22"/>
        </w:rPr>
        <w:t>C</w:t>
      </w:r>
      <w:r w:rsidR="00257812" w:rsidRPr="00122348">
        <w:rPr>
          <w:rFonts w:ascii="Arial Nova Light" w:hAnsi="Arial Nova Light" w:cs="Arial"/>
          <w:sz w:val="22"/>
          <w:szCs w:val="22"/>
        </w:rPr>
        <w:t>hallenge of large workloads that didn’t provide space to reflect and consider how to mainstream gender aspects into specific pieces of work</w:t>
      </w:r>
      <w:r>
        <w:rPr>
          <w:rFonts w:ascii="Arial Nova Light" w:hAnsi="Arial Nova Light" w:cs="Arial"/>
          <w:sz w:val="22"/>
          <w:szCs w:val="22"/>
        </w:rPr>
        <w:t>.</w:t>
      </w:r>
    </w:p>
    <w:p w14:paraId="6F53AC9A" w14:textId="11C7A515" w:rsidR="006D4B34" w:rsidRPr="00122348" w:rsidRDefault="006D4B34" w:rsidP="00757166">
      <w:pPr>
        <w:spacing w:after="0" w:line="240" w:lineRule="auto"/>
        <w:jc w:val="both"/>
        <w:rPr>
          <w:rFonts w:ascii="Arial Nova Light" w:hAnsi="Arial Nova Light" w:cs="Arial"/>
        </w:rPr>
      </w:pPr>
    </w:p>
    <w:p w14:paraId="7DEC9FDB" w14:textId="0F19ACBE" w:rsidR="001442BC" w:rsidRPr="004B2006" w:rsidRDefault="004D781A" w:rsidP="00757166">
      <w:pPr>
        <w:pStyle w:val="Heading1"/>
        <w:spacing w:before="0" w:after="120" w:line="240" w:lineRule="auto"/>
        <w:jc w:val="both"/>
        <w:rPr>
          <w:rFonts w:ascii="Arial Nova Light" w:hAnsi="Arial Nova Light" w:cs="Arial"/>
          <w:color w:val="007EC4"/>
          <w:sz w:val="24"/>
          <w:szCs w:val="24"/>
        </w:rPr>
      </w:pPr>
      <w:r w:rsidRPr="004B2006">
        <w:rPr>
          <w:rFonts w:ascii="Arial Nova Light" w:hAnsi="Arial Nova Light" w:cs="Arial"/>
          <w:color w:val="007EC4"/>
          <w:sz w:val="24"/>
          <w:szCs w:val="24"/>
        </w:rPr>
        <w:t>Recommendations</w:t>
      </w:r>
      <w:r w:rsidR="00757166" w:rsidRPr="004B2006">
        <w:rPr>
          <w:rFonts w:ascii="Arial Nova Light" w:eastAsia="Times New Roman" w:hAnsi="Arial Nova Light" w:cs="Arial"/>
          <w:noProof/>
          <w:sz w:val="24"/>
          <w:szCs w:val="24"/>
          <w:lang w:eastAsia="en-NZ"/>
        </w:rPr>
        <w:t xml:space="preserve"> </w:t>
      </w:r>
    </w:p>
    <w:p w14:paraId="484FC6BE" w14:textId="7267B324" w:rsidR="00417D05" w:rsidRPr="00122348" w:rsidRDefault="00694050" w:rsidP="00757166">
      <w:pPr>
        <w:pStyle w:val="Heading2"/>
        <w:spacing w:before="0" w:beforeAutospacing="0" w:after="0" w:afterAutospacing="0"/>
        <w:jc w:val="both"/>
        <w:rPr>
          <w:rFonts w:ascii="Arial Nova Light" w:hAnsi="Arial Nova Light" w:cs="Arial"/>
          <w:b w:val="0"/>
          <w:sz w:val="22"/>
          <w:szCs w:val="22"/>
        </w:rPr>
      </w:pPr>
      <w:bookmarkStart w:id="40" w:name="_Toc489879174"/>
      <w:bookmarkStart w:id="41" w:name="_Toc489879603"/>
      <w:r>
        <w:rPr>
          <w:rFonts w:ascii="Arial Nova Light" w:hAnsi="Arial Nova Light" w:cs="Arial"/>
          <w:b w:val="0"/>
          <w:sz w:val="22"/>
          <w:szCs w:val="22"/>
        </w:rPr>
        <w:t>T</w:t>
      </w:r>
      <w:r w:rsidR="00417D05" w:rsidRPr="00122348">
        <w:rPr>
          <w:rFonts w:ascii="Arial Nova Light" w:hAnsi="Arial Nova Light" w:cs="Arial"/>
          <w:b w:val="0"/>
          <w:sz w:val="22"/>
          <w:szCs w:val="22"/>
        </w:rPr>
        <w:t xml:space="preserve">he recommendations of the review </w:t>
      </w:r>
      <w:r>
        <w:rPr>
          <w:rFonts w:ascii="Arial Nova Light" w:hAnsi="Arial Nova Light" w:cs="Arial"/>
          <w:b w:val="0"/>
          <w:sz w:val="22"/>
          <w:szCs w:val="22"/>
        </w:rPr>
        <w:t>focused on the following areas of the Secretariat’s operations.</w:t>
      </w:r>
    </w:p>
    <w:p w14:paraId="2B7A809E" w14:textId="5F5968C1" w:rsidR="00417D05" w:rsidRPr="00122348" w:rsidRDefault="00417D05" w:rsidP="00757166">
      <w:pPr>
        <w:pStyle w:val="Heading2"/>
        <w:spacing w:before="0" w:beforeAutospacing="0" w:after="0" w:afterAutospacing="0"/>
        <w:jc w:val="both"/>
        <w:rPr>
          <w:rFonts w:ascii="Arial Nova Light" w:hAnsi="Arial Nova Light" w:cs="Arial"/>
          <w:b w:val="0"/>
          <w:sz w:val="22"/>
          <w:szCs w:val="22"/>
        </w:rPr>
      </w:pPr>
    </w:p>
    <w:p w14:paraId="76322EEA" w14:textId="0EB4C755" w:rsidR="001442BC" w:rsidRPr="00122348" w:rsidRDefault="001442BC" w:rsidP="00757166">
      <w:pPr>
        <w:pStyle w:val="Heading2"/>
        <w:spacing w:before="0" w:beforeAutospacing="0" w:after="0" w:afterAutospacing="0"/>
        <w:jc w:val="both"/>
        <w:rPr>
          <w:rFonts w:ascii="Arial Nova Light" w:hAnsi="Arial Nova Light" w:cs="Arial"/>
          <w:b w:val="0"/>
          <w:i/>
          <w:sz w:val="22"/>
          <w:szCs w:val="22"/>
        </w:rPr>
      </w:pPr>
      <w:r w:rsidRPr="00122348">
        <w:rPr>
          <w:rFonts w:ascii="Arial Nova Light" w:hAnsi="Arial Nova Light" w:cs="Arial"/>
          <w:b w:val="0"/>
          <w:i/>
          <w:sz w:val="22"/>
          <w:szCs w:val="22"/>
        </w:rPr>
        <w:t>Governance</w:t>
      </w:r>
      <w:bookmarkEnd w:id="40"/>
      <w:bookmarkEnd w:id="41"/>
    </w:p>
    <w:p w14:paraId="4995728E" w14:textId="5B21C1B3" w:rsidR="001442BC" w:rsidRPr="00F06B0E" w:rsidRDefault="001442BC" w:rsidP="00830389">
      <w:pPr>
        <w:pStyle w:val="ListParagraph"/>
        <w:numPr>
          <w:ilvl w:val="0"/>
          <w:numId w:val="41"/>
        </w:numPr>
        <w:spacing w:before="60" w:after="60" w:line="240" w:lineRule="auto"/>
        <w:ind w:left="851" w:hanging="494"/>
        <w:contextualSpacing w:val="0"/>
        <w:jc w:val="both"/>
        <w:rPr>
          <w:rFonts w:ascii="Arial Nova Light" w:hAnsi="Arial Nova Light" w:cs="Arial"/>
        </w:rPr>
      </w:pPr>
      <w:r w:rsidRPr="00F06B0E">
        <w:rPr>
          <w:rFonts w:ascii="Arial Nova Light" w:hAnsi="Arial Nova Light" w:cs="Arial"/>
        </w:rPr>
        <w:t xml:space="preserve">Develop an internal focused gender mainstreaming action plan for the </w:t>
      </w:r>
      <w:r w:rsidR="00694050">
        <w:rPr>
          <w:rFonts w:ascii="Arial Nova Light" w:hAnsi="Arial Nova Light" w:cs="Arial"/>
        </w:rPr>
        <w:t xml:space="preserve">APF </w:t>
      </w:r>
      <w:r w:rsidRPr="00F06B0E">
        <w:rPr>
          <w:rFonts w:ascii="Arial Nova Light" w:hAnsi="Arial Nova Light" w:cs="Arial"/>
        </w:rPr>
        <w:t>secretariat across thematic, operational, functional and governance aspects of APF’s work.</w:t>
      </w:r>
    </w:p>
    <w:p w14:paraId="2F00FC42" w14:textId="612DFE3C" w:rsidR="001442BC" w:rsidRPr="00F06B0E" w:rsidRDefault="001442BC" w:rsidP="00830389">
      <w:pPr>
        <w:pStyle w:val="ListParagraph"/>
        <w:numPr>
          <w:ilvl w:val="0"/>
          <w:numId w:val="41"/>
        </w:numPr>
        <w:spacing w:before="60" w:after="60" w:line="240" w:lineRule="auto"/>
        <w:ind w:left="851" w:hanging="494"/>
        <w:contextualSpacing w:val="0"/>
        <w:jc w:val="both"/>
        <w:rPr>
          <w:rFonts w:ascii="Arial Nova Light" w:hAnsi="Arial Nova Light" w:cs="Arial"/>
        </w:rPr>
      </w:pPr>
      <w:r w:rsidRPr="00F06B0E">
        <w:rPr>
          <w:rFonts w:ascii="Arial Nova Light" w:hAnsi="Arial Nova Light" w:cs="Arial"/>
        </w:rPr>
        <w:t xml:space="preserve">The APF </w:t>
      </w:r>
      <w:r w:rsidR="00694050">
        <w:rPr>
          <w:rFonts w:ascii="Arial Nova Light" w:hAnsi="Arial Nova Light" w:cs="Arial"/>
        </w:rPr>
        <w:t>s</w:t>
      </w:r>
      <w:r w:rsidRPr="00F06B0E">
        <w:rPr>
          <w:rFonts w:ascii="Arial Nova Light" w:hAnsi="Arial Nova Light" w:cs="Arial"/>
        </w:rPr>
        <w:t xml:space="preserve">ecretariat leadership to model and drive gender mainstreaming and make APF a leading </w:t>
      </w:r>
      <w:proofErr w:type="spellStart"/>
      <w:r w:rsidRPr="00F06B0E">
        <w:rPr>
          <w:rFonts w:ascii="Arial Nova Light" w:hAnsi="Arial Nova Light" w:cs="Arial"/>
        </w:rPr>
        <w:t>organisation</w:t>
      </w:r>
      <w:proofErr w:type="spellEnd"/>
      <w:r w:rsidRPr="00F06B0E">
        <w:rPr>
          <w:rFonts w:ascii="Arial Nova Light" w:hAnsi="Arial Nova Light" w:cs="Arial"/>
        </w:rPr>
        <w:t xml:space="preserve"> that integrates gender across its work. </w:t>
      </w:r>
    </w:p>
    <w:p w14:paraId="70AE7F3E" w14:textId="5531BA6F" w:rsidR="004C1DBA" w:rsidRPr="00F06B0E" w:rsidRDefault="001442BC" w:rsidP="00830389">
      <w:pPr>
        <w:pStyle w:val="ListParagraph"/>
        <w:numPr>
          <w:ilvl w:val="0"/>
          <w:numId w:val="41"/>
        </w:numPr>
        <w:spacing w:before="60" w:after="60" w:line="240" w:lineRule="auto"/>
        <w:ind w:left="851" w:hanging="494"/>
        <w:contextualSpacing w:val="0"/>
        <w:jc w:val="both"/>
        <w:rPr>
          <w:rFonts w:ascii="Arial Nova Light" w:hAnsi="Arial Nova Light" w:cs="Arial"/>
        </w:rPr>
      </w:pPr>
      <w:r w:rsidRPr="00F06B0E">
        <w:rPr>
          <w:rFonts w:ascii="Arial Nova Light" w:hAnsi="Arial Nova Light" w:cs="Arial"/>
        </w:rPr>
        <w:t xml:space="preserve">Review, with a gender expert, the APF Constitution to consider integrating gender in the </w:t>
      </w:r>
      <w:proofErr w:type="spellStart"/>
      <w:r w:rsidR="00254680">
        <w:rPr>
          <w:rFonts w:ascii="Arial Nova Light" w:hAnsi="Arial Nova Light" w:cs="Arial"/>
        </w:rPr>
        <w:t>organisation’s</w:t>
      </w:r>
      <w:proofErr w:type="spellEnd"/>
      <w:r w:rsidR="00254680">
        <w:rPr>
          <w:rFonts w:ascii="Arial Nova Light" w:hAnsi="Arial Nova Light" w:cs="Arial"/>
        </w:rPr>
        <w:t xml:space="preserve"> </w:t>
      </w:r>
      <w:r w:rsidRPr="00F06B0E">
        <w:rPr>
          <w:rFonts w:ascii="Arial Nova Light" w:hAnsi="Arial Nova Light" w:cs="Arial"/>
        </w:rPr>
        <w:t xml:space="preserve">composition, </w:t>
      </w:r>
      <w:proofErr w:type="gramStart"/>
      <w:r w:rsidRPr="00F06B0E">
        <w:rPr>
          <w:rFonts w:ascii="Arial Nova Light" w:hAnsi="Arial Nova Light" w:cs="Arial"/>
        </w:rPr>
        <w:t>objectives</w:t>
      </w:r>
      <w:proofErr w:type="gramEnd"/>
      <w:r w:rsidRPr="00F06B0E">
        <w:rPr>
          <w:rFonts w:ascii="Arial Nova Light" w:hAnsi="Arial Nova Light" w:cs="Arial"/>
        </w:rPr>
        <w:t xml:space="preserve"> and functions.</w:t>
      </w:r>
    </w:p>
    <w:p w14:paraId="1307F8F6" w14:textId="7FB6B7EF" w:rsidR="001442BC" w:rsidRPr="00F06B0E" w:rsidRDefault="001442BC" w:rsidP="00830389">
      <w:pPr>
        <w:pStyle w:val="ListParagraph"/>
        <w:numPr>
          <w:ilvl w:val="0"/>
          <w:numId w:val="41"/>
        </w:numPr>
        <w:spacing w:before="60" w:after="0" w:line="240" w:lineRule="auto"/>
        <w:ind w:left="850" w:hanging="493"/>
        <w:contextualSpacing w:val="0"/>
        <w:jc w:val="both"/>
        <w:rPr>
          <w:rFonts w:ascii="Arial Nova Light" w:hAnsi="Arial Nova Light" w:cs="Arial"/>
        </w:rPr>
      </w:pPr>
      <w:r w:rsidRPr="00F06B0E">
        <w:rPr>
          <w:rFonts w:ascii="Arial Nova Light" w:hAnsi="Arial Nova Light" w:cs="Arial"/>
        </w:rPr>
        <w:t xml:space="preserve">Continue to report on the recommendations from the 2014 </w:t>
      </w:r>
      <w:r w:rsidRPr="00315F26">
        <w:rPr>
          <w:rFonts w:ascii="Arial Nova Light" w:hAnsi="Arial Nova Light" w:cs="Arial"/>
        </w:rPr>
        <w:t xml:space="preserve">Gender Mainstreaming: </w:t>
      </w:r>
      <w:r w:rsidR="00070228" w:rsidRPr="00315F26">
        <w:rPr>
          <w:rFonts w:ascii="Arial Nova Light" w:hAnsi="Arial Nova Light" w:cs="Arial"/>
        </w:rPr>
        <w:t>O</w:t>
      </w:r>
      <w:r w:rsidRPr="00315F26">
        <w:rPr>
          <w:rFonts w:ascii="Arial Nova Light" w:hAnsi="Arial Nova Light" w:cs="Arial"/>
        </w:rPr>
        <w:t xml:space="preserve">perational </w:t>
      </w:r>
      <w:r w:rsidR="00254680" w:rsidRPr="00315F26">
        <w:rPr>
          <w:rFonts w:ascii="Arial Nova Light" w:hAnsi="Arial Nova Light" w:cs="Arial"/>
        </w:rPr>
        <w:t>R</w:t>
      </w:r>
      <w:r w:rsidRPr="00315F26">
        <w:rPr>
          <w:rFonts w:ascii="Arial Nova Light" w:hAnsi="Arial Nova Light" w:cs="Arial"/>
        </w:rPr>
        <w:t>eview of the APF Secretariat</w:t>
      </w:r>
      <w:r w:rsidR="00254680">
        <w:rPr>
          <w:rFonts w:ascii="Arial Nova Light" w:hAnsi="Arial Nova Light" w:cs="Arial"/>
        </w:rPr>
        <w:t>.</w:t>
      </w:r>
    </w:p>
    <w:p w14:paraId="4EED7839" w14:textId="472EEB37" w:rsidR="006D4B34" w:rsidRPr="0069039B" w:rsidRDefault="006D4B34" w:rsidP="0069039B">
      <w:pPr>
        <w:pStyle w:val="Heading2"/>
        <w:spacing w:before="0" w:beforeAutospacing="0" w:after="0" w:afterAutospacing="0"/>
        <w:jc w:val="both"/>
        <w:rPr>
          <w:rFonts w:ascii="Arial Nova Light" w:hAnsi="Arial Nova Light" w:cs="Arial"/>
          <w:b w:val="0"/>
          <w:bCs w:val="0"/>
          <w:sz w:val="22"/>
          <w:szCs w:val="22"/>
        </w:rPr>
      </w:pPr>
      <w:bookmarkStart w:id="42" w:name="_Toc489879175"/>
      <w:bookmarkStart w:id="43" w:name="_Toc489879604"/>
    </w:p>
    <w:p w14:paraId="33E6A6E5" w14:textId="2352456A" w:rsidR="001442BC" w:rsidRPr="00122348" w:rsidRDefault="001442BC" w:rsidP="0069039B">
      <w:pPr>
        <w:pStyle w:val="Heading2"/>
        <w:spacing w:before="0" w:beforeAutospacing="0" w:after="0" w:afterAutospacing="0"/>
        <w:jc w:val="both"/>
        <w:rPr>
          <w:rFonts w:ascii="Arial Nova Light" w:hAnsi="Arial Nova Light" w:cs="Arial"/>
          <w:b w:val="0"/>
          <w:i/>
          <w:sz w:val="22"/>
          <w:szCs w:val="22"/>
        </w:rPr>
      </w:pPr>
      <w:r w:rsidRPr="00122348">
        <w:rPr>
          <w:rFonts w:ascii="Arial Nova Light" w:hAnsi="Arial Nova Light" w:cs="Arial"/>
          <w:b w:val="0"/>
          <w:i/>
          <w:sz w:val="22"/>
          <w:szCs w:val="22"/>
        </w:rPr>
        <w:t>Reporting</w:t>
      </w:r>
      <w:bookmarkEnd w:id="42"/>
      <w:bookmarkEnd w:id="43"/>
    </w:p>
    <w:p w14:paraId="5E97D54F" w14:textId="58C35E78" w:rsidR="001442BC" w:rsidRPr="00F06B0E" w:rsidRDefault="001442BC" w:rsidP="00830389">
      <w:pPr>
        <w:pStyle w:val="ListParagraph"/>
        <w:numPr>
          <w:ilvl w:val="0"/>
          <w:numId w:val="41"/>
        </w:numPr>
        <w:spacing w:before="60" w:after="60" w:line="240" w:lineRule="auto"/>
        <w:ind w:left="851" w:hanging="494"/>
        <w:contextualSpacing w:val="0"/>
        <w:jc w:val="both"/>
        <w:rPr>
          <w:rFonts w:ascii="Arial Nova Light" w:hAnsi="Arial Nova Light" w:cs="Arial"/>
        </w:rPr>
      </w:pPr>
      <w:r w:rsidRPr="00F06B0E">
        <w:rPr>
          <w:rFonts w:ascii="Arial Nova Light" w:hAnsi="Arial Nova Light" w:cs="Arial"/>
        </w:rPr>
        <w:t xml:space="preserve">In accordance with the APF Gender Policy, identify measures of gender mainstreaming performance and integrate these into the APF Measurement and Reporting Framework to provide an evidence basis for future gender planning. </w:t>
      </w:r>
    </w:p>
    <w:p w14:paraId="683D2F72" w14:textId="412E8328" w:rsidR="001442BC" w:rsidRPr="00F06B0E" w:rsidRDefault="001442BC" w:rsidP="00830389">
      <w:pPr>
        <w:pStyle w:val="ListParagraph"/>
        <w:numPr>
          <w:ilvl w:val="0"/>
          <w:numId w:val="41"/>
        </w:numPr>
        <w:spacing w:before="60" w:after="60" w:line="240" w:lineRule="auto"/>
        <w:ind w:left="851" w:hanging="494"/>
        <w:contextualSpacing w:val="0"/>
        <w:jc w:val="both"/>
        <w:rPr>
          <w:rFonts w:ascii="Arial Nova Light" w:hAnsi="Arial Nova Light" w:cs="Arial"/>
        </w:rPr>
      </w:pPr>
      <w:r w:rsidRPr="00F06B0E">
        <w:rPr>
          <w:rFonts w:ascii="Arial Nova Light" w:hAnsi="Arial Nova Light" w:cs="Arial"/>
        </w:rPr>
        <w:lastRenderedPageBreak/>
        <w:t>Ensure all draft donor proposals, concept papers</w:t>
      </w:r>
      <w:r w:rsidR="00254680">
        <w:rPr>
          <w:rFonts w:ascii="Arial Nova Light" w:hAnsi="Arial Nova Light" w:cs="Arial"/>
        </w:rPr>
        <w:t>,</w:t>
      </w:r>
      <w:r w:rsidRPr="00F06B0E">
        <w:rPr>
          <w:rFonts w:ascii="Arial Nova Light" w:hAnsi="Arial Nova Light" w:cs="Arial"/>
        </w:rPr>
        <w:t xml:space="preserve"> </w:t>
      </w:r>
      <w:proofErr w:type="spellStart"/>
      <w:r w:rsidRPr="00F06B0E">
        <w:rPr>
          <w:rFonts w:ascii="Arial Nova Light" w:hAnsi="Arial Nova Light" w:cs="Arial"/>
        </w:rPr>
        <w:t>etc</w:t>
      </w:r>
      <w:proofErr w:type="spellEnd"/>
      <w:r w:rsidR="00254680">
        <w:rPr>
          <w:rFonts w:ascii="Arial Nova Light" w:hAnsi="Arial Nova Light" w:cs="Arial"/>
        </w:rPr>
        <w:t>,</w:t>
      </w:r>
      <w:r w:rsidRPr="00F06B0E">
        <w:rPr>
          <w:rFonts w:ascii="Arial Nova Light" w:hAnsi="Arial Nova Light" w:cs="Arial"/>
        </w:rPr>
        <w:t xml:space="preserve"> are reviewed by the </w:t>
      </w:r>
      <w:r w:rsidR="00254680">
        <w:rPr>
          <w:rFonts w:ascii="Arial Nova Light" w:hAnsi="Arial Nova Light" w:cs="Arial"/>
        </w:rPr>
        <w:t>Gender Focal Point</w:t>
      </w:r>
      <w:r w:rsidR="00254680" w:rsidRPr="00F06B0E">
        <w:rPr>
          <w:rFonts w:ascii="Arial Nova Light" w:hAnsi="Arial Nova Light" w:cs="Arial"/>
        </w:rPr>
        <w:t xml:space="preserve"> </w:t>
      </w:r>
      <w:r w:rsidRPr="00F06B0E">
        <w:rPr>
          <w:rFonts w:ascii="Arial Nova Light" w:hAnsi="Arial Nova Light" w:cs="Arial"/>
        </w:rPr>
        <w:t xml:space="preserve">and </w:t>
      </w:r>
      <w:r w:rsidR="00254680">
        <w:rPr>
          <w:rFonts w:ascii="Arial Nova Light" w:hAnsi="Arial Nova Light" w:cs="Arial"/>
        </w:rPr>
        <w:t xml:space="preserve">Monitoring and Evaluation </w:t>
      </w:r>
      <w:r w:rsidRPr="00F06B0E">
        <w:rPr>
          <w:rFonts w:ascii="Arial Nova Light" w:hAnsi="Arial Nova Light" w:cs="Arial"/>
        </w:rPr>
        <w:t xml:space="preserve">consultant to ensure gender is mainstreamed and </w:t>
      </w:r>
      <w:r w:rsidR="00254680">
        <w:rPr>
          <w:rFonts w:ascii="Arial Nova Light" w:hAnsi="Arial Nova Light" w:cs="Arial"/>
        </w:rPr>
        <w:t xml:space="preserve">that </w:t>
      </w:r>
      <w:r w:rsidRPr="00F06B0E">
        <w:rPr>
          <w:rFonts w:ascii="Arial Nova Light" w:hAnsi="Arial Nova Light" w:cs="Arial"/>
        </w:rPr>
        <w:t>clear gender objectives and indicators are identified.</w:t>
      </w:r>
    </w:p>
    <w:p w14:paraId="7EA59853" w14:textId="716D99F9" w:rsidR="001442BC" w:rsidRPr="00F06B0E" w:rsidRDefault="001442BC" w:rsidP="00830389">
      <w:pPr>
        <w:pStyle w:val="ListParagraph"/>
        <w:numPr>
          <w:ilvl w:val="0"/>
          <w:numId w:val="41"/>
        </w:numPr>
        <w:spacing w:before="60" w:after="60" w:line="240" w:lineRule="auto"/>
        <w:ind w:left="851" w:hanging="494"/>
        <w:contextualSpacing w:val="0"/>
        <w:jc w:val="both"/>
        <w:rPr>
          <w:rFonts w:ascii="Arial Nova Light" w:hAnsi="Arial Nova Light" w:cs="Arial"/>
        </w:rPr>
      </w:pPr>
      <w:r w:rsidRPr="00F06B0E">
        <w:rPr>
          <w:rFonts w:ascii="Arial Nova Light" w:hAnsi="Arial Nova Light" w:cs="Arial"/>
        </w:rPr>
        <w:t>Review the monitoring and evaluation framework from a gender perspective and strengthen the gender mainstreaming indicators.</w:t>
      </w:r>
    </w:p>
    <w:p w14:paraId="50AADA08" w14:textId="306A6BED" w:rsidR="001442BC" w:rsidRPr="00F06B0E" w:rsidRDefault="001442BC" w:rsidP="00830389">
      <w:pPr>
        <w:pStyle w:val="ListParagraph"/>
        <w:numPr>
          <w:ilvl w:val="0"/>
          <w:numId w:val="41"/>
        </w:numPr>
        <w:spacing w:before="60" w:after="60" w:line="240" w:lineRule="auto"/>
        <w:ind w:left="851" w:hanging="494"/>
        <w:contextualSpacing w:val="0"/>
        <w:jc w:val="both"/>
        <w:rPr>
          <w:rFonts w:ascii="Arial Nova Light" w:hAnsi="Arial Nova Light" w:cs="Arial"/>
        </w:rPr>
      </w:pPr>
      <w:r w:rsidRPr="00F06B0E">
        <w:rPr>
          <w:rFonts w:ascii="Arial Nova Light" w:hAnsi="Arial Nova Light" w:cs="Arial"/>
        </w:rPr>
        <w:t xml:space="preserve">Integrate gender mainstreaming measures and reporting in </w:t>
      </w:r>
      <w:r w:rsidR="00254680">
        <w:rPr>
          <w:rFonts w:ascii="Arial Nova Light" w:hAnsi="Arial Nova Light" w:cs="Arial"/>
        </w:rPr>
        <w:t>APF</w:t>
      </w:r>
      <w:r w:rsidR="00254680" w:rsidRPr="00F06B0E">
        <w:rPr>
          <w:rFonts w:ascii="Arial Nova Light" w:hAnsi="Arial Nova Light" w:cs="Arial"/>
        </w:rPr>
        <w:t xml:space="preserve"> </w:t>
      </w:r>
      <w:r w:rsidRPr="00F06B0E">
        <w:rPr>
          <w:rFonts w:ascii="Arial Nova Light" w:hAnsi="Arial Nova Light" w:cs="Arial"/>
        </w:rPr>
        <w:t xml:space="preserve">performance reports and annual reports. </w:t>
      </w:r>
    </w:p>
    <w:p w14:paraId="26B53972" w14:textId="16DA3735" w:rsidR="001442BC" w:rsidRPr="00F06B0E" w:rsidRDefault="001442BC" w:rsidP="00830389">
      <w:pPr>
        <w:pStyle w:val="ListParagraph"/>
        <w:numPr>
          <w:ilvl w:val="0"/>
          <w:numId w:val="41"/>
        </w:numPr>
        <w:spacing w:before="60" w:after="60" w:line="240" w:lineRule="auto"/>
        <w:ind w:left="851" w:hanging="494"/>
        <w:contextualSpacing w:val="0"/>
        <w:jc w:val="both"/>
        <w:rPr>
          <w:rFonts w:ascii="Arial Nova Light" w:hAnsi="Arial Nova Light" w:cs="Arial"/>
        </w:rPr>
      </w:pPr>
      <w:r w:rsidRPr="00F06B0E">
        <w:rPr>
          <w:rFonts w:ascii="Arial Nova Light" w:hAnsi="Arial Nova Light" w:cs="Arial"/>
        </w:rPr>
        <w:t xml:space="preserve">Develop an agreed methodology for estimating what proportion of the work was relevant to gender mainstreaming and include in all reporting for </w:t>
      </w:r>
      <w:r w:rsidR="00254680">
        <w:rPr>
          <w:rFonts w:ascii="Arial Nova Light" w:hAnsi="Arial Nova Light" w:cs="Arial"/>
        </w:rPr>
        <w:t>APF a</w:t>
      </w:r>
      <w:r w:rsidRPr="00F06B0E">
        <w:rPr>
          <w:rFonts w:ascii="Arial Nova Light" w:hAnsi="Arial Nova Light" w:cs="Arial"/>
        </w:rPr>
        <w:t xml:space="preserve">nnual </w:t>
      </w:r>
      <w:r w:rsidR="00254680">
        <w:rPr>
          <w:rFonts w:ascii="Arial Nova Light" w:hAnsi="Arial Nova Light" w:cs="Arial"/>
        </w:rPr>
        <w:t>r</w:t>
      </w:r>
      <w:r w:rsidRPr="00F06B0E">
        <w:rPr>
          <w:rFonts w:ascii="Arial Nova Light" w:hAnsi="Arial Nova Light" w:cs="Arial"/>
        </w:rPr>
        <w:t>eport</w:t>
      </w:r>
      <w:r w:rsidR="00254680">
        <w:rPr>
          <w:rFonts w:ascii="Arial Nova Light" w:hAnsi="Arial Nova Light" w:cs="Arial"/>
        </w:rPr>
        <w:t>s</w:t>
      </w:r>
      <w:r w:rsidRPr="00F06B0E">
        <w:rPr>
          <w:rFonts w:ascii="Arial Nova Light" w:hAnsi="Arial Nova Light" w:cs="Arial"/>
        </w:rPr>
        <w:t xml:space="preserve"> and performance reports, as well as project and activity reports. </w:t>
      </w:r>
    </w:p>
    <w:p w14:paraId="194B6BC4" w14:textId="5667C9CB" w:rsidR="001442BC" w:rsidRPr="00F06B0E" w:rsidRDefault="001442BC" w:rsidP="00830389">
      <w:pPr>
        <w:pStyle w:val="ListParagraph"/>
        <w:numPr>
          <w:ilvl w:val="0"/>
          <w:numId w:val="41"/>
        </w:numPr>
        <w:spacing w:before="60" w:after="60" w:line="240" w:lineRule="auto"/>
        <w:ind w:left="851" w:hanging="494"/>
        <w:contextualSpacing w:val="0"/>
        <w:jc w:val="both"/>
        <w:rPr>
          <w:rFonts w:ascii="Arial Nova Light" w:hAnsi="Arial Nova Light" w:cs="Arial"/>
        </w:rPr>
      </w:pPr>
      <w:r w:rsidRPr="00F06B0E">
        <w:rPr>
          <w:rFonts w:ascii="Arial Nova Light" w:hAnsi="Arial Nova Light" w:cs="Arial"/>
        </w:rPr>
        <w:t xml:space="preserve">All consultants be required to share what proportion of their work was relevant to gender mainstreaming. </w:t>
      </w:r>
    </w:p>
    <w:p w14:paraId="1AD52968" w14:textId="6035EB86" w:rsidR="001442BC" w:rsidRPr="00F06B0E" w:rsidRDefault="001442BC" w:rsidP="00830389">
      <w:pPr>
        <w:pStyle w:val="ListParagraph"/>
        <w:numPr>
          <w:ilvl w:val="0"/>
          <w:numId w:val="41"/>
        </w:numPr>
        <w:spacing w:before="60" w:after="0" w:line="240" w:lineRule="auto"/>
        <w:ind w:left="850" w:hanging="493"/>
        <w:contextualSpacing w:val="0"/>
        <w:jc w:val="both"/>
        <w:rPr>
          <w:rFonts w:ascii="Arial Nova Light" w:hAnsi="Arial Nova Light" w:cs="Arial"/>
        </w:rPr>
      </w:pPr>
      <w:r w:rsidRPr="00F06B0E">
        <w:rPr>
          <w:rFonts w:ascii="Arial Nova Light" w:hAnsi="Arial Nova Light" w:cs="Arial"/>
        </w:rPr>
        <w:t>Develop an agreed methodology with consultants for assessing proportion of work that is relevant to gender mainstreaming.</w:t>
      </w:r>
    </w:p>
    <w:p w14:paraId="7EA23C57" w14:textId="77777777" w:rsidR="001442BC" w:rsidRPr="00122348" w:rsidRDefault="001442BC" w:rsidP="00757166">
      <w:pPr>
        <w:spacing w:after="0" w:line="240" w:lineRule="auto"/>
        <w:jc w:val="both"/>
        <w:rPr>
          <w:rFonts w:ascii="Arial Nova Light" w:hAnsi="Arial Nova Light" w:cs="Arial"/>
        </w:rPr>
      </w:pPr>
    </w:p>
    <w:p w14:paraId="30F1D356" w14:textId="181E3D7A" w:rsidR="001442BC" w:rsidRPr="00122348" w:rsidRDefault="001442BC" w:rsidP="00757166">
      <w:pPr>
        <w:pStyle w:val="Heading2"/>
        <w:spacing w:before="0" w:beforeAutospacing="0" w:after="0" w:afterAutospacing="0"/>
        <w:jc w:val="both"/>
        <w:rPr>
          <w:rFonts w:ascii="Arial Nova Light" w:hAnsi="Arial Nova Light" w:cs="Arial"/>
          <w:b w:val="0"/>
          <w:i/>
          <w:sz w:val="22"/>
          <w:szCs w:val="22"/>
        </w:rPr>
      </w:pPr>
      <w:bookmarkStart w:id="44" w:name="_Toc489879176"/>
      <w:bookmarkStart w:id="45" w:name="_Toc489879605"/>
      <w:r w:rsidRPr="00122348">
        <w:rPr>
          <w:rFonts w:ascii="Arial Nova Light" w:hAnsi="Arial Nova Light" w:cs="Arial"/>
          <w:b w:val="0"/>
          <w:i/>
          <w:sz w:val="22"/>
          <w:szCs w:val="22"/>
        </w:rPr>
        <w:t>Personnel</w:t>
      </w:r>
      <w:bookmarkEnd w:id="44"/>
      <w:bookmarkEnd w:id="45"/>
    </w:p>
    <w:p w14:paraId="27F258C1" w14:textId="02317CD6" w:rsidR="001442BC" w:rsidRPr="00F06B0E" w:rsidRDefault="001442BC" w:rsidP="00830389">
      <w:pPr>
        <w:pStyle w:val="ListParagraph"/>
        <w:numPr>
          <w:ilvl w:val="0"/>
          <w:numId w:val="41"/>
        </w:numPr>
        <w:spacing w:after="0" w:line="240" w:lineRule="auto"/>
        <w:ind w:left="851" w:hanging="491"/>
        <w:jc w:val="both"/>
        <w:rPr>
          <w:rFonts w:ascii="Arial Nova Light" w:hAnsi="Arial Nova Light" w:cs="Arial"/>
        </w:rPr>
      </w:pPr>
      <w:r w:rsidRPr="00F06B0E">
        <w:rPr>
          <w:rFonts w:ascii="Arial Nova Light" w:hAnsi="Arial Nova Light" w:cs="Arial"/>
        </w:rPr>
        <w:t>Review all staff and consultant job descriptions and build in actions for gender mainstreaming.</w:t>
      </w:r>
    </w:p>
    <w:p w14:paraId="17439DBC" w14:textId="77777777" w:rsidR="001442BC" w:rsidRPr="00122348" w:rsidRDefault="001442BC" w:rsidP="00757166">
      <w:pPr>
        <w:pStyle w:val="ListParagraph"/>
        <w:spacing w:after="0" w:line="240" w:lineRule="auto"/>
        <w:contextualSpacing w:val="0"/>
        <w:jc w:val="both"/>
        <w:rPr>
          <w:rFonts w:ascii="Arial Nova Light" w:hAnsi="Arial Nova Light" w:cs="Arial"/>
        </w:rPr>
      </w:pPr>
    </w:p>
    <w:p w14:paraId="180702ED" w14:textId="56A1E19F" w:rsidR="001442BC" w:rsidRPr="00122348" w:rsidRDefault="001442BC" w:rsidP="00757166">
      <w:pPr>
        <w:pStyle w:val="Heading2"/>
        <w:spacing w:before="0" w:beforeAutospacing="0" w:after="0" w:afterAutospacing="0"/>
        <w:jc w:val="both"/>
        <w:rPr>
          <w:rFonts w:ascii="Arial Nova Light" w:hAnsi="Arial Nova Light" w:cs="Arial"/>
          <w:b w:val="0"/>
          <w:i/>
          <w:sz w:val="22"/>
          <w:szCs w:val="22"/>
        </w:rPr>
      </w:pPr>
      <w:bookmarkStart w:id="46" w:name="_Toc489879177"/>
      <w:bookmarkStart w:id="47" w:name="_Toc489879606"/>
      <w:r w:rsidRPr="00122348">
        <w:rPr>
          <w:rFonts w:ascii="Arial Nova Light" w:hAnsi="Arial Nova Light" w:cs="Arial"/>
          <w:b w:val="0"/>
          <w:i/>
          <w:sz w:val="22"/>
          <w:szCs w:val="22"/>
        </w:rPr>
        <w:t xml:space="preserve">Funding, </w:t>
      </w:r>
      <w:r w:rsidR="00254680">
        <w:rPr>
          <w:rFonts w:ascii="Arial Nova Light" w:hAnsi="Arial Nova Light" w:cs="Arial"/>
          <w:b w:val="0"/>
          <w:i/>
          <w:sz w:val="22"/>
          <w:szCs w:val="22"/>
        </w:rPr>
        <w:t>b</w:t>
      </w:r>
      <w:r w:rsidRPr="00122348">
        <w:rPr>
          <w:rFonts w:ascii="Arial Nova Light" w:hAnsi="Arial Nova Light" w:cs="Arial"/>
          <w:b w:val="0"/>
          <w:i/>
          <w:sz w:val="22"/>
          <w:szCs w:val="22"/>
        </w:rPr>
        <w:t>udgeting</w:t>
      </w:r>
      <w:r w:rsidR="00254680">
        <w:rPr>
          <w:rFonts w:ascii="Arial Nova Light" w:hAnsi="Arial Nova Light" w:cs="Arial"/>
          <w:b w:val="0"/>
          <w:i/>
          <w:sz w:val="22"/>
          <w:szCs w:val="22"/>
        </w:rPr>
        <w:t xml:space="preserve"> and</w:t>
      </w:r>
      <w:r w:rsidRPr="00122348">
        <w:rPr>
          <w:rFonts w:ascii="Arial Nova Light" w:hAnsi="Arial Nova Light" w:cs="Arial"/>
          <w:b w:val="0"/>
          <w:i/>
          <w:sz w:val="22"/>
          <w:szCs w:val="22"/>
        </w:rPr>
        <w:t xml:space="preserve"> </w:t>
      </w:r>
      <w:r w:rsidR="00254680">
        <w:rPr>
          <w:rFonts w:ascii="Arial Nova Light" w:hAnsi="Arial Nova Light" w:cs="Arial"/>
          <w:b w:val="0"/>
          <w:i/>
          <w:sz w:val="22"/>
          <w:szCs w:val="22"/>
        </w:rPr>
        <w:t>f</w:t>
      </w:r>
      <w:r w:rsidRPr="00122348">
        <w:rPr>
          <w:rFonts w:ascii="Arial Nova Light" w:hAnsi="Arial Nova Light" w:cs="Arial"/>
          <w:b w:val="0"/>
          <w:i/>
          <w:sz w:val="22"/>
          <w:szCs w:val="22"/>
        </w:rPr>
        <w:t>inance</w:t>
      </w:r>
      <w:bookmarkEnd w:id="46"/>
      <w:bookmarkEnd w:id="47"/>
    </w:p>
    <w:p w14:paraId="2CD3DA2D" w14:textId="101E81D9" w:rsidR="001442BC" w:rsidRPr="00F06B0E" w:rsidRDefault="001442BC" w:rsidP="00830389">
      <w:pPr>
        <w:pStyle w:val="ListParagraph"/>
        <w:numPr>
          <w:ilvl w:val="0"/>
          <w:numId w:val="41"/>
        </w:numPr>
        <w:spacing w:before="60" w:after="60" w:line="240" w:lineRule="auto"/>
        <w:ind w:left="851" w:hanging="491"/>
        <w:contextualSpacing w:val="0"/>
        <w:jc w:val="both"/>
        <w:rPr>
          <w:rFonts w:ascii="Arial Nova Light" w:hAnsi="Arial Nova Light" w:cs="Arial"/>
        </w:rPr>
      </w:pPr>
      <w:r w:rsidRPr="00F06B0E">
        <w:rPr>
          <w:rFonts w:ascii="Arial Nova Light" w:hAnsi="Arial Nova Light" w:cs="Arial"/>
        </w:rPr>
        <w:t xml:space="preserve">Ensure all draft donor proposals are reviewed by the </w:t>
      </w:r>
      <w:r w:rsidR="00254680">
        <w:rPr>
          <w:rFonts w:ascii="Arial Nova Light" w:hAnsi="Arial Nova Light" w:cs="Arial"/>
        </w:rPr>
        <w:t>Gender Focal Point</w:t>
      </w:r>
      <w:r w:rsidR="00254680" w:rsidRPr="00F06B0E">
        <w:rPr>
          <w:rFonts w:ascii="Arial Nova Light" w:hAnsi="Arial Nova Light" w:cs="Arial"/>
        </w:rPr>
        <w:t xml:space="preserve"> and </w:t>
      </w:r>
      <w:r w:rsidR="00254680">
        <w:rPr>
          <w:rFonts w:ascii="Arial Nova Light" w:hAnsi="Arial Nova Light" w:cs="Arial"/>
        </w:rPr>
        <w:t>Monitoring and Evaluation</w:t>
      </w:r>
      <w:r w:rsidR="00254680" w:rsidRPr="00F06B0E" w:rsidDel="00254680">
        <w:rPr>
          <w:rFonts w:ascii="Arial Nova Light" w:hAnsi="Arial Nova Light" w:cs="Arial"/>
        </w:rPr>
        <w:t xml:space="preserve"> </w:t>
      </w:r>
      <w:r w:rsidRPr="00F06B0E">
        <w:rPr>
          <w:rFonts w:ascii="Arial Nova Light" w:hAnsi="Arial Nova Light" w:cs="Arial"/>
        </w:rPr>
        <w:t>consultant to ensure gender is mainstreamed and clear gender objectives and indicators are identified.</w:t>
      </w:r>
    </w:p>
    <w:p w14:paraId="1AA59E21" w14:textId="7D6829C3" w:rsidR="001442BC" w:rsidRPr="00122348" w:rsidRDefault="001442BC" w:rsidP="00830389">
      <w:pPr>
        <w:pStyle w:val="ListParagraph"/>
        <w:numPr>
          <w:ilvl w:val="0"/>
          <w:numId w:val="41"/>
        </w:numPr>
        <w:spacing w:before="60" w:after="0" w:line="240" w:lineRule="auto"/>
        <w:ind w:left="850" w:hanging="493"/>
        <w:contextualSpacing w:val="0"/>
        <w:jc w:val="both"/>
        <w:rPr>
          <w:rFonts w:ascii="Arial Nova Light" w:hAnsi="Arial Nova Light" w:cs="Arial"/>
        </w:rPr>
      </w:pPr>
      <w:r w:rsidRPr="00122348">
        <w:rPr>
          <w:rFonts w:ascii="Arial Nova Light" w:hAnsi="Arial Nova Light" w:cs="Arial"/>
        </w:rPr>
        <w:t xml:space="preserve">Undertake gender budgeting across all areas of the APF </w:t>
      </w:r>
      <w:r w:rsidR="00254680">
        <w:rPr>
          <w:rFonts w:ascii="Arial Nova Light" w:hAnsi="Arial Nova Light" w:cs="Arial"/>
        </w:rPr>
        <w:t>s</w:t>
      </w:r>
      <w:r w:rsidRPr="00122348">
        <w:rPr>
          <w:rFonts w:ascii="Arial Nova Light" w:hAnsi="Arial Nova Light" w:cs="Arial"/>
        </w:rPr>
        <w:t>ecretariat’s work.</w:t>
      </w:r>
    </w:p>
    <w:p w14:paraId="5EB012A8" w14:textId="01B24338" w:rsidR="001442BC" w:rsidRPr="00122348" w:rsidRDefault="001442BC" w:rsidP="00757166">
      <w:pPr>
        <w:pStyle w:val="ListParagraph"/>
        <w:spacing w:after="0" w:line="240" w:lineRule="auto"/>
        <w:contextualSpacing w:val="0"/>
        <w:jc w:val="both"/>
        <w:rPr>
          <w:rFonts w:ascii="Arial Nova Light" w:hAnsi="Arial Nova Light" w:cs="Arial"/>
        </w:rPr>
      </w:pPr>
    </w:p>
    <w:p w14:paraId="115B4F47" w14:textId="77777777" w:rsidR="001442BC" w:rsidRPr="00122348" w:rsidRDefault="001442BC" w:rsidP="00757166">
      <w:pPr>
        <w:pStyle w:val="Heading2"/>
        <w:spacing w:before="0" w:beforeAutospacing="0" w:after="0" w:afterAutospacing="0"/>
        <w:jc w:val="both"/>
        <w:rPr>
          <w:rFonts w:ascii="Arial Nova Light" w:hAnsi="Arial Nova Light" w:cs="Arial"/>
          <w:b w:val="0"/>
          <w:i/>
          <w:sz w:val="22"/>
          <w:szCs w:val="22"/>
        </w:rPr>
      </w:pPr>
      <w:bookmarkStart w:id="48" w:name="_Toc489879178"/>
      <w:bookmarkStart w:id="49" w:name="_Toc489879607"/>
      <w:r w:rsidRPr="00122348">
        <w:rPr>
          <w:rFonts w:ascii="Arial Nova Light" w:hAnsi="Arial Nova Light" w:cs="Arial"/>
          <w:b w:val="0"/>
          <w:i/>
          <w:sz w:val="22"/>
          <w:szCs w:val="22"/>
        </w:rPr>
        <w:t>Other</w:t>
      </w:r>
      <w:bookmarkEnd w:id="48"/>
      <w:bookmarkEnd w:id="49"/>
    </w:p>
    <w:p w14:paraId="64F2C590" w14:textId="28344376" w:rsidR="001442BC" w:rsidRPr="00F06B0E" w:rsidRDefault="001442BC" w:rsidP="00830389">
      <w:pPr>
        <w:pStyle w:val="ListParagraph"/>
        <w:numPr>
          <w:ilvl w:val="0"/>
          <w:numId w:val="41"/>
        </w:numPr>
        <w:spacing w:before="60" w:after="60" w:line="240" w:lineRule="auto"/>
        <w:ind w:left="851" w:hanging="491"/>
        <w:contextualSpacing w:val="0"/>
        <w:jc w:val="both"/>
        <w:rPr>
          <w:rFonts w:ascii="Arial Nova Light" w:hAnsi="Arial Nova Light" w:cs="Arial"/>
        </w:rPr>
      </w:pPr>
      <w:proofErr w:type="spellStart"/>
      <w:r w:rsidRPr="00F06B0E">
        <w:rPr>
          <w:rFonts w:ascii="Arial Nova Light" w:hAnsi="Arial Nova Light" w:cs="Arial"/>
        </w:rPr>
        <w:t>Utilise</w:t>
      </w:r>
      <w:proofErr w:type="spellEnd"/>
      <w:r w:rsidRPr="00F06B0E">
        <w:rPr>
          <w:rFonts w:ascii="Arial Nova Light" w:hAnsi="Arial Nova Light" w:cs="Arial"/>
        </w:rPr>
        <w:t xml:space="preserve"> the agreed APF working definition of gender mainstreaming.</w:t>
      </w:r>
    </w:p>
    <w:p w14:paraId="0FF59ECE" w14:textId="1C0C92D3" w:rsidR="001442BC" w:rsidRPr="00F06B0E" w:rsidRDefault="001442BC" w:rsidP="00830389">
      <w:pPr>
        <w:pStyle w:val="ListParagraph"/>
        <w:numPr>
          <w:ilvl w:val="0"/>
          <w:numId w:val="41"/>
        </w:numPr>
        <w:spacing w:before="60" w:after="60" w:line="240" w:lineRule="auto"/>
        <w:ind w:left="851" w:hanging="491"/>
        <w:contextualSpacing w:val="0"/>
        <w:jc w:val="both"/>
        <w:rPr>
          <w:rFonts w:ascii="Arial Nova Light" w:hAnsi="Arial Nova Light" w:cs="Arial"/>
        </w:rPr>
      </w:pPr>
      <w:proofErr w:type="spellStart"/>
      <w:r w:rsidRPr="00F06B0E">
        <w:rPr>
          <w:rFonts w:ascii="Arial Nova Light" w:hAnsi="Arial Nova Light" w:cs="Arial"/>
        </w:rPr>
        <w:t>Utilise</w:t>
      </w:r>
      <w:proofErr w:type="spellEnd"/>
      <w:r w:rsidRPr="00F06B0E">
        <w:rPr>
          <w:rFonts w:ascii="Arial Nova Light" w:hAnsi="Arial Nova Light" w:cs="Arial"/>
        </w:rPr>
        <w:t xml:space="preserve"> the APF Gender Mainstreaming Guidelines for Trainers and Developers of APF </w:t>
      </w:r>
      <w:r w:rsidR="00254680">
        <w:rPr>
          <w:rFonts w:ascii="Arial Nova Light" w:hAnsi="Arial Nova Light" w:cs="Arial"/>
        </w:rPr>
        <w:t>T</w:t>
      </w:r>
      <w:r w:rsidRPr="00F06B0E">
        <w:rPr>
          <w:rFonts w:ascii="Arial Nova Light" w:hAnsi="Arial Nova Light" w:cs="Arial"/>
        </w:rPr>
        <w:t xml:space="preserve">raining </w:t>
      </w:r>
      <w:r w:rsidR="00254680">
        <w:rPr>
          <w:rFonts w:ascii="Arial Nova Light" w:hAnsi="Arial Nova Light" w:cs="Arial"/>
        </w:rPr>
        <w:t>M</w:t>
      </w:r>
      <w:r w:rsidR="00063EB2" w:rsidRPr="00F06B0E">
        <w:rPr>
          <w:rFonts w:ascii="Arial Nova Light" w:hAnsi="Arial Nova Light" w:cs="Arial"/>
        </w:rPr>
        <w:t>aterials</w:t>
      </w:r>
      <w:r w:rsidRPr="00F06B0E">
        <w:rPr>
          <w:rFonts w:ascii="Arial Nova Light" w:hAnsi="Arial Nova Light" w:cs="Arial"/>
        </w:rPr>
        <w:t>.</w:t>
      </w:r>
    </w:p>
    <w:p w14:paraId="2FA2378C" w14:textId="77777777" w:rsidR="001442BC" w:rsidRPr="00F06B0E" w:rsidRDefault="001442BC" w:rsidP="00830389">
      <w:pPr>
        <w:pStyle w:val="ListParagraph"/>
        <w:numPr>
          <w:ilvl w:val="0"/>
          <w:numId w:val="41"/>
        </w:numPr>
        <w:spacing w:before="60" w:after="60" w:line="240" w:lineRule="auto"/>
        <w:ind w:left="851" w:hanging="491"/>
        <w:contextualSpacing w:val="0"/>
        <w:jc w:val="both"/>
        <w:rPr>
          <w:rFonts w:ascii="Arial Nova Light" w:hAnsi="Arial Nova Light" w:cs="Arial"/>
        </w:rPr>
      </w:pPr>
      <w:r w:rsidRPr="00F06B0E">
        <w:rPr>
          <w:rFonts w:ascii="Arial Nova Light" w:hAnsi="Arial Nova Light" w:cs="Arial"/>
        </w:rPr>
        <w:t>Source gender expertise for review and comment as required.</w:t>
      </w:r>
    </w:p>
    <w:p w14:paraId="2D9CDACE" w14:textId="3F41FE3B" w:rsidR="001442BC" w:rsidRPr="00F06B0E" w:rsidRDefault="001442BC" w:rsidP="00830389">
      <w:pPr>
        <w:pStyle w:val="ListParagraph"/>
        <w:numPr>
          <w:ilvl w:val="0"/>
          <w:numId w:val="41"/>
        </w:numPr>
        <w:spacing w:before="60" w:after="60" w:line="240" w:lineRule="auto"/>
        <w:ind w:left="851" w:hanging="491"/>
        <w:contextualSpacing w:val="0"/>
        <w:jc w:val="both"/>
        <w:rPr>
          <w:rFonts w:ascii="Arial Nova Light" w:hAnsi="Arial Nova Light" w:cs="Arial"/>
        </w:rPr>
      </w:pPr>
      <w:r w:rsidRPr="00F06B0E">
        <w:rPr>
          <w:rFonts w:ascii="Arial Nova Light" w:hAnsi="Arial Nova Light" w:cs="Arial"/>
        </w:rPr>
        <w:t xml:space="preserve">Provide ongoing opportunities for on-the-job and </w:t>
      </w:r>
      <w:proofErr w:type="spellStart"/>
      <w:r w:rsidRPr="00F06B0E">
        <w:rPr>
          <w:rFonts w:ascii="Arial Nova Light" w:hAnsi="Arial Nova Light" w:cs="Arial"/>
        </w:rPr>
        <w:t>formalised</w:t>
      </w:r>
      <w:proofErr w:type="spellEnd"/>
      <w:r w:rsidRPr="00F06B0E">
        <w:rPr>
          <w:rFonts w:ascii="Arial Nova Light" w:hAnsi="Arial Nova Light" w:cs="Arial"/>
        </w:rPr>
        <w:t xml:space="preserve"> training for staff and consultants on gender analysis and gender mainstreaming.</w:t>
      </w:r>
    </w:p>
    <w:p w14:paraId="37F95CF9" w14:textId="1AC9FB65" w:rsidR="001442BC" w:rsidRPr="00F06B0E" w:rsidRDefault="001442BC" w:rsidP="00830389">
      <w:pPr>
        <w:pStyle w:val="ListParagraph"/>
        <w:numPr>
          <w:ilvl w:val="0"/>
          <w:numId w:val="41"/>
        </w:numPr>
        <w:spacing w:before="60" w:after="0" w:line="240" w:lineRule="auto"/>
        <w:ind w:left="850" w:hanging="493"/>
        <w:contextualSpacing w:val="0"/>
        <w:jc w:val="both"/>
        <w:rPr>
          <w:rFonts w:ascii="Arial Nova Light" w:hAnsi="Arial Nova Light" w:cs="Arial"/>
        </w:rPr>
      </w:pPr>
      <w:r w:rsidRPr="00F06B0E">
        <w:rPr>
          <w:rFonts w:ascii="Arial Nova Light" w:hAnsi="Arial Nova Light" w:cs="Arial"/>
        </w:rPr>
        <w:t>Create opportunities to replicate strategies for gender mainstreaming within APF membership of NHRIs.</w:t>
      </w:r>
    </w:p>
    <w:p w14:paraId="5E28A429" w14:textId="77777777" w:rsidR="00396401" w:rsidRPr="002671FE" w:rsidRDefault="00396401" w:rsidP="00757166">
      <w:pPr>
        <w:pStyle w:val="Heading1"/>
        <w:spacing w:before="0" w:line="240" w:lineRule="auto"/>
        <w:jc w:val="both"/>
        <w:rPr>
          <w:rFonts w:ascii="Arial Nova Light" w:hAnsi="Arial Nova Light" w:cs="Arial"/>
          <w:color w:val="007EC4"/>
          <w:sz w:val="22"/>
          <w:szCs w:val="22"/>
        </w:rPr>
      </w:pPr>
    </w:p>
    <w:p w14:paraId="3B50DAAE" w14:textId="0D622F45" w:rsidR="00685CB3" w:rsidRPr="004B2006" w:rsidRDefault="00685CB3" w:rsidP="00757166">
      <w:pPr>
        <w:pStyle w:val="Heading1"/>
        <w:spacing w:before="0" w:line="240" w:lineRule="auto"/>
        <w:jc w:val="both"/>
        <w:rPr>
          <w:rFonts w:ascii="Arial Nova Light" w:hAnsi="Arial Nova Light" w:cs="Arial"/>
          <w:color w:val="007EC4"/>
          <w:sz w:val="24"/>
          <w:szCs w:val="24"/>
        </w:rPr>
      </w:pPr>
      <w:r w:rsidRPr="004B2006">
        <w:rPr>
          <w:rFonts w:ascii="Arial Nova Light" w:hAnsi="Arial Nova Light" w:cs="Arial"/>
          <w:color w:val="007EC4"/>
          <w:sz w:val="24"/>
          <w:szCs w:val="24"/>
        </w:rPr>
        <w:t>Follow-up activity</w:t>
      </w:r>
    </w:p>
    <w:p w14:paraId="62DFFD12" w14:textId="77777777" w:rsidR="00685CB3" w:rsidRDefault="00685CB3" w:rsidP="00757166">
      <w:pPr>
        <w:spacing w:after="0" w:line="240" w:lineRule="auto"/>
        <w:jc w:val="both"/>
        <w:rPr>
          <w:rFonts w:ascii="Arial Nova Light" w:hAnsi="Arial Nova Light" w:cs="Arial"/>
        </w:rPr>
      </w:pPr>
    </w:p>
    <w:p w14:paraId="4001E5F9" w14:textId="64AAF8CC" w:rsidR="00F5551A" w:rsidRDefault="00225E9A" w:rsidP="00757166">
      <w:pPr>
        <w:spacing w:after="0" w:line="240" w:lineRule="auto"/>
        <w:jc w:val="both"/>
        <w:rPr>
          <w:rFonts w:ascii="Arial Nova Light" w:hAnsi="Arial Nova Light" w:cs="Arial"/>
        </w:rPr>
      </w:pPr>
      <w:r>
        <w:rPr>
          <w:rFonts w:ascii="Arial Nova Light" w:hAnsi="Arial Nova Light" w:cs="Arial"/>
        </w:rPr>
        <w:t>By</w:t>
      </w:r>
      <w:r w:rsidR="000F247C">
        <w:rPr>
          <w:rFonts w:ascii="Arial Nova Light" w:hAnsi="Arial Nova Light" w:cs="Arial"/>
        </w:rPr>
        <w:t xml:space="preserve"> mid-2019, the APF </w:t>
      </w:r>
      <w:r w:rsidR="00254680">
        <w:rPr>
          <w:rFonts w:ascii="Arial Nova Light" w:hAnsi="Arial Nova Light" w:cs="Arial"/>
        </w:rPr>
        <w:t>s</w:t>
      </w:r>
      <w:r w:rsidR="000F247C">
        <w:rPr>
          <w:rFonts w:ascii="Arial Nova Light" w:hAnsi="Arial Nova Light" w:cs="Arial"/>
        </w:rPr>
        <w:t>ecretariat ha</w:t>
      </w:r>
      <w:r>
        <w:rPr>
          <w:rFonts w:ascii="Arial Nova Light" w:hAnsi="Arial Nova Light" w:cs="Arial"/>
        </w:rPr>
        <w:t>d</w:t>
      </w:r>
      <w:r w:rsidR="000F247C">
        <w:rPr>
          <w:rFonts w:ascii="Arial Nova Light" w:hAnsi="Arial Nova Light" w:cs="Arial"/>
        </w:rPr>
        <w:t xml:space="preserve"> acted on </w:t>
      </w:r>
      <w:proofErr w:type="gramStart"/>
      <w:r w:rsidR="000F247C">
        <w:rPr>
          <w:rFonts w:ascii="Arial Nova Light" w:hAnsi="Arial Nova Light" w:cs="Arial"/>
        </w:rPr>
        <w:t>all of</w:t>
      </w:r>
      <w:proofErr w:type="gramEnd"/>
      <w:r w:rsidR="000F247C">
        <w:rPr>
          <w:rFonts w:ascii="Arial Nova Light" w:hAnsi="Arial Nova Light" w:cs="Arial"/>
        </w:rPr>
        <w:t xml:space="preserve"> the above recommendations</w:t>
      </w:r>
      <w:r w:rsidR="00254680">
        <w:rPr>
          <w:rFonts w:ascii="Arial Nova Light" w:hAnsi="Arial Nova Light" w:cs="Arial"/>
        </w:rPr>
        <w:t xml:space="preserve">. In addition, the </w:t>
      </w:r>
      <w:proofErr w:type="spellStart"/>
      <w:r w:rsidR="00254680">
        <w:rPr>
          <w:rFonts w:ascii="Arial Nova Light" w:hAnsi="Arial Nova Light" w:cs="Arial"/>
        </w:rPr>
        <w:t>organisation</w:t>
      </w:r>
      <w:proofErr w:type="spellEnd"/>
      <w:r w:rsidR="00F5551A">
        <w:rPr>
          <w:rFonts w:ascii="Arial Nova Light" w:hAnsi="Arial Nova Light" w:cs="Arial"/>
        </w:rPr>
        <w:t>:</w:t>
      </w:r>
    </w:p>
    <w:p w14:paraId="465A53C4" w14:textId="40C6A15C" w:rsidR="00CF46D6" w:rsidRPr="00F5551A" w:rsidRDefault="00254680" w:rsidP="00830389">
      <w:pPr>
        <w:pStyle w:val="ListParagraph"/>
        <w:numPr>
          <w:ilvl w:val="0"/>
          <w:numId w:val="44"/>
        </w:numPr>
        <w:spacing w:before="60" w:after="60" w:line="240" w:lineRule="auto"/>
        <w:contextualSpacing w:val="0"/>
        <w:jc w:val="both"/>
        <w:rPr>
          <w:rFonts w:ascii="Arial Nova Light" w:hAnsi="Arial Nova Light" w:cs="Arial"/>
        </w:rPr>
      </w:pPr>
      <w:r>
        <w:rPr>
          <w:rFonts w:ascii="Arial Nova Light" w:hAnsi="Arial Nova Light" w:cs="Arial"/>
        </w:rPr>
        <w:t>E</w:t>
      </w:r>
      <w:r w:rsidR="00F5551A">
        <w:rPr>
          <w:rFonts w:ascii="Arial Nova Light" w:hAnsi="Arial Nova Light" w:cs="Arial"/>
        </w:rPr>
        <w:t>stablished</w:t>
      </w:r>
      <w:r w:rsidR="004B6D44" w:rsidRPr="00F5551A">
        <w:rPr>
          <w:rFonts w:ascii="Arial Nova Light" w:hAnsi="Arial Nova Light" w:cs="Arial"/>
        </w:rPr>
        <w:t xml:space="preserve"> a Governance Committee </w:t>
      </w:r>
      <w:r>
        <w:rPr>
          <w:rFonts w:ascii="Arial Nova Light" w:hAnsi="Arial Nova Light" w:cs="Arial"/>
        </w:rPr>
        <w:t xml:space="preserve">comprised </w:t>
      </w:r>
      <w:r w:rsidR="004B6D44" w:rsidRPr="00F5551A">
        <w:rPr>
          <w:rFonts w:ascii="Arial Nova Light" w:hAnsi="Arial Nova Light" w:cs="Arial"/>
        </w:rPr>
        <w:t xml:space="preserve">of </w:t>
      </w:r>
      <w:r w:rsidR="00300E32" w:rsidRPr="00F5551A">
        <w:rPr>
          <w:rFonts w:ascii="Arial Nova Light" w:hAnsi="Arial Nova Light" w:cs="Arial"/>
        </w:rPr>
        <w:t>five</w:t>
      </w:r>
      <w:r>
        <w:rPr>
          <w:rFonts w:ascii="Arial Nova Light" w:hAnsi="Arial Nova Light" w:cs="Arial"/>
        </w:rPr>
        <w:t xml:space="preserve"> </w:t>
      </w:r>
      <w:proofErr w:type="gramStart"/>
      <w:r w:rsidR="00CC6A91">
        <w:rPr>
          <w:rFonts w:ascii="Arial Nova Light" w:hAnsi="Arial Nova Light" w:cs="Arial"/>
        </w:rPr>
        <w:t>representative</w:t>
      </w:r>
      <w:proofErr w:type="gramEnd"/>
      <w:r w:rsidR="00CC6A91">
        <w:rPr>
          <w:rFonts w:ascii="Arial Nova Light" w:hAnsi="Arial Nova Light" w:cs="Arial"/>
        </w:rPr>
        <w:t xml:space="preserve"> of ‘A status’</w:t>
      </w:r>
      <w:r w:rsidR="00563DAA" w:rsidRPr="00F5551A">
        <w:rPr>
          <w:rFonts w:ascii="Arial Nova Light" w:hAnsi="Arial Nova Light" w:cs="Arial"/>
        </w:rPr>
        <w:t xml:space="preserve"> </w:t>
      </w:r>
      <w:r w:rsidR="004B6D44" w:rsidRPr="00F5551A">
        <w:rPr>
          <w:rFonts w:ascii="Arial Nova Light" w:hAnsi="Arial Nova Light" w:cs="Arial"/>
        </w:rPr>
        <w:t xml:space="preserve">member </w:t>
      </w:r>
      <w:r w:rsidR="00563DAA" w:rsidRPr="00F5551A">
        <w:rPr>
          <w:rFonts w:ascii="Arial Nova Light" w:hAnsi="Arial Nova Light" w:cs="Arial"/>
        </w:rPr>
        <w:t>NHRI</w:t>
      </w:r>
      <w:r w:rsidR="00300E32" w:rsidRPr="00F5551A">
        <w:rPr>
          <w:rFonts w:ascii="Arial Nova Light" w:hAnsi="Arial Nova Light" w:cs="Arial"/>
        </w:rPr>
        <w:t>s. Gender</w:t>
      </w:r>
      <w:r w:rsidR="00563DAA" w:rsidRPr="00F5551A">
        <w:rPr>
          <w:rFonts w:ascii="Arial Nova Light" w:hAnsi="Arial Nova Light" w:cs="Arial"/>
        </w:rPr>
        <w:t xml:space="preserve"> considerations </w:t>
      </w:r>
      <w:r w:rsidR="00300E32" w:rsidRPr="00F5551A">
        <w:rPr>
          <w:rFonts w:ascii="Arial Nova Light" w:hAnsi="Arial Nova Light" w:cs="Arial"/>
        </w:rPr>
        <w:t>were</w:t>
      </w:r>
      <w:r w:rsidR="00563DAA" w:rsidRPr="00F5551A">
        <w:rPr>
          <w:rFonts w:ascii="Arial Nova Light" w:hAnsi="Arial Nova Light" w:cs="Arial"/>
        </w:rPr>
        <w:t xml:space="preserve"> applied to th</w:t>
      </w:r>
      <w:r w:rsidR="00CC6A91">
        <w:rPr>
          <w:rFonts w:ascii="Arial Nova Light" w:hAnsi="Arial Nova Light" w:cs="Arial"/>
        </w:rPr>
        <w:t>e</w:t>
      </w:r>
      <w:r w:rsidR="00563DAA" w:rsidRPr="00F5551A">
        <w:rPr>
          <w:rFonts w:ascii="Arial Nova Light" w:hAnsi="Arial Nova Light" w:cs="Arial"/>
        </w:rPr>
        <w:t xml:space="preserve"> election process.  </w:t>
      </w:r>
      <w:r w:rsidR="00280DB3" w:rsidRPr="00F5551A">
        <w:rPr>
          <w:rFonts w:ascii="Arial Nova Light" w:hAnsi="Arial Nova Light" w:cs="Arial"/>
        </w:rPr>
        <w:t>While still working to</w:t>
      </w:r>
      <w:r w:rsidR="00CC6A91">
        <w:rPr>
          <w:rFonts w:ascii="Arial Nova Light" w:hAnsi="Arial Nova Light" w:cs="Arial"/>
        </w:rPr>
        <w:t>wards</w:t>
      </w:r>
      <w:r w:rsidR="00CC6A91" w:rsidRPr="00F5551A">
        <w:rPr>
          <w:rFonts w:ascii="Arial Nova Light" w:hAnsi="Arial Nova Light" w:cs="Arial"/>
        </w:rPr>
        <w:t xml:space="preserve"> </w:t>
      </w:r>
      <w:r w:rsidR="00563DAA" w:rsidRPr="00F5551A">
        <w:rPr>
          <w:rFonts w:ascii="Arial Nova Light" w:hAnsi="Arial Nova Light" w:cs="Arial"/>
        </w:rPr>
        <w:t xml:space="preserve">a </w:t>
      </w:r>
      <w:r w:rsidR="00280DB3" w:rsidRPr="00F5551A">
        <w:rPr>
          <w:rFonts w:ascii="Arial Nova Light" w:hAnsi="Arial Nova Light" w:cs="Arial"/>
        </w:rPr>
        <w:t xml:space="preserve">gender </w:t>
      </w:r>
      <w:r w:rsidR="00563DAA" w:rsidRPr="00F5551A">
        <w:rPr>
          <w:rFonts w:ascii="Arial Nova Light" w:hAnsi="Arial Nova Light" w:cs="Arial"/>
        </w:rPr>
        <w:t>balance</w:t>
      </w:r>
      <w:r w:rsidR="00280DB3" w:rsidRPr="00F5551A">
        <w:rPr>
          <w:rFonts w:ascii="Arial Nova Light" w:hAnsi="Arial Nova Light" w:cs="Arial"/>
        </w:rPr>
        <w:t xml:space="preserve"> on the Governance Committee, the one women member </w:t>
      </w:r>
      <w:r w:rsidR="00563DAA" w:rsidRPr="00F5551A">
        <w:rPr>
          <w:rFonts w:ascii="Arial Nova Light" w:hAnsi="Arial Nova Light" w:cs="Arial"/>
        </w:rPr>
        <w:t>is the Chairperson</w:t>
      </w:r>
      <w:r w:rsidR="00280DB3" w:rsidRPr="00F5551A">
        <w:rPr>
          <w:rFonts w:ascii="Arial Nova Light" w:hAnsi="Arial Nova Light" w:cs="Arial"/>
        </w:rPr>
        <w:t>.</w:t>
      </w:r>
      <w:r w:rsidR="004B6D44" w:rsidRPr="00F5551A">
        <w:rPr>
          <w:rFonts w:ascii="Arial Nova Light" w:hAnsi="Arial Nova Light" w:cs="Arial"/>
        </w:rPr>
        <w:t xml:space="preserve"> </w:t>
      </w:r>
    </w:p>
    <w:p w14:paraId="56DDB09A" w14:textId="3085A2FA" w:rsidR="006F6EC0" w:rsidRDefault="00254680" w:rsidP="00830389">
      <w:pPr>
        <w:pStyle w:val="ListParagraph"/>
        <w:numPr>
          <w:ilvl w:val="0"/>
          <w:numId w:val="42"/>
        </w:numPr>
        <w:spacing w:before="60" w:after="60" w:line="240" w:lineRule="auto"/>
        <w:ind w:left="720"/>
        <w:contextualSpacing w:val="0"/>
        <w:jc w:val="both"/>
        <w:rPr>
          <w:rFonts w:ascii="Arial Nova Light" w:hAnsi="Arial Nova Light" w:cs="Arial"/>
        </w:rPr>
      </w:pPr>
      <w:r>
        <w:rPr>
          <w:rFonts w:ascii="Arial Nova Light" w:hAnsi="Arial Nova Light" w:cs="Arial"/>
        </w:rPr>
        <w:t>B</w:t>
      </w:r>
      <w:r w:rsidR="00177DD8" w:rsidRPr="00CF46D6">
        <w:rPr>
          <w:rFonts w:ascii="Arial Nova Light" w:hAnsi="Arial Nova Light" w:cs="Arial"/>
        </w:rPr>
        <w:t>oost</w:t>
      </w:r>
      <w:r w:rsidR="00F5551A">
        <w:rPr>
          <w:rFonts w:ascii="Arial Nova Light" w:hAnsi="Arial Nova Light" w:cs="Arial"/>
        </w:rPr>
        <w:t>ed</w:t>
      </w:r>
      <w:r w:rsidR="00177DD8" w:rsidRPr="00CF46D6">
        <w:rPr>
          <w:rFonts w:ascii="Arial Nova Light" w:hAnsi="Arial Nova Light" w:cs="Arial"/>
        </w:rPr>
        <w:t xml:space="preserve"> </w:t>
      </w:r>
      <w:r w:rsidR="000D2F44">
        <w:rPr>
          <w:rFonts w:ascii="Arial Nova Light" w:hAnsi="Arial Nova Light" w:cs="Arial"/>
        </w:rPr>
        <w:t>capacity</w:t>
      </w:r>
      <w:r w:rsidR="00BE5B4A" w:rsidRPr="00CF46D6">
        <w:rPr>
          <w:rFonts w:ascii="Arial Nova Light" w:hAnsi="Arial Nova Light" w:cs="Arial"/>
        </w:rPr>
        <w:t xml:space="preserve"> </w:t>
      </w:r>
      <w:r w:rsidR="000D2F44">
        <w:rPr>
          <w:rFonts w:ascii="Arial Nova Light" w:hAnsi="Arial Nova Light" w:cs="Arial"/>
        </w:rPr>
        <w:t xml:space="preserve">to deliver the </w:t>
      </w:r>
      <w:r w:rsidR="00CC6A91">
        <w:rPr>
          <w:rFonts w:ascii="Arial Nova Light" w:hAnsi="Arial Nova Light" w:cs="Arial"/>
        </w:rPr>
        <w:t xml:space="preserve">APF </w:t>
      </w:r>
      <w:r w:rsidR="00177DD8" w:rsidRPr="00CF46D6">
        <w:rPr>
          <w:rFonts w:ascii="Arial Nova Light" w:hAnsi="Arial Nova Light" w:cs="Arial"/>
        </w:rPr>
        <w:t xml:space="preserve">gender program </w:t>
      </w:r>
      <w:r w:rsidR="00BE5B4A" w:rsidRPr="00CF46D6">
        <w:rPr>
          <w:rFonts w:ascii="Arial Nova Light" w:hAnsi="Arial Nova Light" w:cs="Arial"/>
        </w:rPr>
        <w:t>b</w:t>
      </w:r>
      <w:r w:rsidR="000D2F44">
        <w:rPr>
          <w:rFonts w:ascii="Arial Nova Light" w:hAnsi="Arial Nova Light" w:cs="Arial"/>
        </w:rPr>
        <w:t>y one extra staff member</w:t>
      </w:r>
      <w:r w:rsidR="006F6EC0">
        <w:rPr>
          <w:rFonts w:ascii="Arial Nova Light" w:hAnsi="Arial Nova Light" w:cs="Arial"/>
        </w:rPr>
        <w:t>.</w:t>
      </w:r>
    </w:p>
    <w:p w14:paraId="18A783ED" w14:textId="6B9569F8" w:rsidR="003240B3" w:rsidRDefault="00CC6A91" w:rsidP="00830389">
      <w:pPr>
        <w:pStyle w:val="ListParagraph"/>
        <w:numPr>
          <w:ilvl w:val="0"/>
          <w:numId w:val="42"/>
        </w:numPr>
        <w:spacing w:before="60" w:after="60" w:line="240" w:lineRule="auto"/>
        <w:ind w:left="720"/>
        <w:contextualSpacing w:val="0"/>
        <w:jc w:val="both"/>
        <w:rPr>
          <w:rFonts w:ascii="Arial Nova Light" w:hAnsi="Arial Nova Light" w:cs="Arial"/>
        </w:rPr>
      </w:pPr>
      <w:r>
        <w:rPr>
          <w:rFonts w:ascii="Arial Nova Light" w:hAnsi="Arial Nova Light" w:cs="Arial"/>
        </w:rPr>
        <w:t xml:space="preserve">Adopted </w:t>
      </w:r>
      <w:r w:rsidR="006F6EC0">
        <w:rPr>
          <w:rFonts w:ascii="Arial Nova Light" w:hAnsi="Arial Nova Light" w:cs="Arial"/>
        </w:rPr>
        <w:t xml:space="preserve">the </w:t>
      </w:r>
      <w:r w:rsidR="003240B3" w:rsidRPr="006F6EC0">
        <w:rPr>
          <w:rFonts w:ascii="Arial Nova Light" w:hAnsi="Arial Nova Light" w:cs="Arial"/>
        </w:rPr>
        <w:t xml:space="preserve">APF Gender Strategy </w:t>
      </w:r>
      <w:r w:rsidR="006F6EC0">
        <w:rPr>
          <w:rFonts w:ascii="Arial Nova Light" w:hAnsi="Arial Nova Light" w:cs="Arial"/>
        </w:rPr>
        <w:t>which outlines</w:t>
      </w:r>
      <w:r w:rsidR="003240B3" w:rsidRPr="006F6EC0">
        <w:rPr>
          <w:rFonts w:ascii="Arial Nova Light" w:hAnsi="Arial Nova Light" w:cs="Arial"/>
        </w:rPr>
        <w:t xml:space="preserve"> the </w:t>
      </w:r>
      <w:r w:rsidR="0000645E" w:rsidRPr="006F6EC0">
        <w:rPr>
          <w:rFonts w:ascii="Arial Nova Light" w:hAnsi="Arial Nova Light" w:cs="Arial"/>
        </w:rPr>
        <w:t xml:space="preserve">APF’s </w:t>
      </w:r>
      <w:r w:rsidR="003240B3" w:rsidRPr="006F6EC0">
        <w:rPr>
          <w:rFonts w:ascii="Arial Nova Light" w:hAnsi="Arial Nova Light" w:cs="Arial"/>
        </w:rPr>
        <w:t>two-prong approach</w:t>
      </w:r>
      <w:r>
        <w:rPr>
          <w:rFonts w:ascii="Arial Nova Light" w:hAnsi="Arial Nova Light" w:cs="Arial"/>
        </w:rPr>
        <w:t xml:space="preserve"> for</w:t>
      </w:r>
      <w:r w:rsidR="003240B3" w:rsidRPr="006F6EC0">
        <w:rPr>
          <w:rFonts w:ascii="Arial Nova Light" w:hAnsi="Arial Nova Light" w:cs="Arial"/>
        </w:rPr>
        <w:t xml:space="preserve"> </w:t>
      </w:r>
      <w:r>
        <w:rPr>
          <w:rFonts w:ascii="Arial Nova Light" w:hAnsi="Arial Nova Light" w:cs="Arial"/>
        </w:rPr>
        <w:t xml:space="preserve">gender </w:t>
      </w:r>
      <w:proofErr w:type="spellStart"/>
      <w:r w:rsidR="003240B3" w:rsidRPr="006F6EC0">
        <w:rPr>
          <w:rFonts w:ascii="Arial Nova Light" w:hAnsi="Arial Nova Light" w:cs="Arial"/>
        </w:rPr>
        <w:t>specialisation</w:t>
      </w:r>
      <w:proofErr w:type="spellEnd"/>
      <w:r w:rsidR="003240B3" w:rsidRPr="006F6EC0">
        <w:rPr>
          <w:rFonts w:ascii="Arial Nova Light" w:hAnsi="Arial Nova Light" w:cs="Arial"/>
        </w:rPr>
        <w:t xml:space="preserve"> and </w:t>
      </w:r>
      <w:r>
        <w:rPr>
          <w:rFonts w:ascii="Arial Nova Light" w:hAnsi="Arial Nova Light" w:cs="Arial"/>
        </w:rPr>
        <w:t xml:space="preserve">gender </w:t>
      </w:r>
      <w:r w:rsidR="003240B3" w:rsidRPr="006F6EC0">
        <w:rPr>
          <w:rFonts w:ascii="Arial Nova Light" w:hAnsi="Arial Nova Light" w:cs="Arial"/>
        </w:rPr>
        <w:t xml:space="preserve">mainstreaming. </w:t>
      </w:r>
    </w:p>
    <w:p w14:paraId="74C8819F" w14:textId="49528751" w:rsidR="00D14160" w:rsidRDefault="00CC6A91" w:rsidP="00830389">
      <w:pPr>
        <w:pStyle w:val="ListParagraph"/>
        <w:numPr>
          <w:ilvl w:val="0"/>
          <w:numId w:val="42"/>
        </w:numPr>
        <w:spacing w:before="60" w:after="60" w:line="240" w:lineRule="auto"/>
        <w:ind w:left="720"/>
        <w:contextualSpacing w:val="0"/>
        <w:jc w:val="both"/>
        <w:rPr>
          <w:rFonts w:ascii="Arial Nova Light" w:hAnsi="Arial Nova Light" w:cs="Arial"/>
        </w:rPr>
      </w:pPr>
      <w:r>
        <w:rPr>
          <w:rFonts w:ascii="Arial Nova Light" w:hAnsi="Arial Nova Light" w:cs="Arial"/>
        </w:rPr>
        <w:t>Commenced a</w:t>
      </w:r>
      <w:r w:rsidR="00420412">
        <w:rPr>
          <w:rFonts w:ascii="Arial Nova Light" w:hAnsi="Arial Nova Light" w:cs="Arial"/>
        </w:rPr>
        <w:t xml:space="preserve"> pro</w:t>
      </w:r>
      <w:r w:rsidR="00BA44C9">
        <w:rPr>
          <w:rFonts w:ascii="Arial Nova Light" w:hAnsi="Arial Nova Light" w:cs="Arial"/>
        </w:rPr>
        <w:t>ject to</w:t>
      </w:r>
      <w:r w:rsidR="00420412">
        <w:rPr>
          <w:rFonts w:ascii="Arial Nova Light" w:hAnsi="Arial Nova Light" w:cs="Arial"/>
        </w:rPr>
        <w:t xml:space="preserve"> </w:t>
      </w:r>
      <w:r w:rsidR="001D32FF">
        <w:rPr>
          <w:rFonts w:ascii="Arial Nova Light" w:hAnsi="Arial Nova Light" w:cs="Arial"/>
        </w:rPr>
        <w:t xml:space="preserve">gender mainstream </w:t>
      </w:r>
      <w:r>
        <w:rPr>
          <w:rFonts w:ascii="Arial Nova Light" w:hAnsi="Arial Nova Light" w:cs="Arial"/>
        </w:rPr>
        <w:t xml:space="preserve">all </w:t>
      </w:r>
      <w:r w:rsidR="001D32FF">
        <w:rPr>
          <w:rFonts w:ascii="Arial Nova Light" w:hAnsi="Arial Nova Light" w:cs="Arial"/>
        </w:rPr>
        <w:t xml:space="preserve">APF </w:t>
      </w:r>
      <w:r>
        <w:rPr>
          <w:rFonts w:ascii="Arial Nova Light" w:hAnsi="Arial Nova Light" w:cs="Arial"/>
        </w:rPr>
        <w:t>training m</w:t>
      </w:r>
      <w:r w:rsidR="001D32FF">
        <w:rPr>
          <w:rFonts w:ascii="Arial Nova Light" w:hAnsi="Arial Nova Light" w:cs="Arial"/>
        </w:rPr>
        <w:t>anuals</w:t>
      </w:r>
      <w:r>
        <w:rPr>
          <w:rFonts w:ascii="Arial Nova Light" w:hAnsi="Arial Nova Light" w:cs="Arial"/>
        </w:rPr>
        <w:t>.</w:t>
      </w:r>
    </w:p>
    <w:p w14:paraId="592C4A29" w14:textId="35E80B74" w:rsidR="008E6BA1" w:rsidRDefault="00CC6A91" w:rsidP="00830389">
      <w:pPr>
        <w:pStyle w:val="ListParagraph"/>
        <w:numPr>
          <w:ilvl w:val="0"/>
          <w:numId w:val="42"/>
        </w:numPr>
        <w:spacing w:before="60" w:after="60" w:line="240" w:lineRule="auto"/>
        <w:ind w:left="720"/>
        <w:contextualSpacing w:val="0"/>
        <w:jc w:val="both"/>
        <w:rPr>
          <w:rFonts w:ascii="Arial Nova Light" w:hAnsi="Arial Nova Light" w:cs="Arial"/>
        </w:rPr>
      </w:pPr>
      <w:r>
        <w:rPr>
          <w:rFonts w:ascii="Arial Nova Light" w:hAnsi="Arial Nova Light" w:cs="Arial"/>
        </w:rPr>
        <w:lastRenderedPageBreak/>
        <w:t>D</w:t>
      </w:r>
      <w:r w:rsidR="001D32FF">
        <w:rPr>
          <w:rFonts w:ascii="Arial Nova Light" w:hAnsi="Arial Nova Light" w:cs="Arial"/>
        </w:rPr>
        <w:t>evelop</w:t>
      </w:r>
      <w:r>
        <w:rPr>
          <w:rFonts w:ascii="Arial Nova Light" w:hAnsi="Arial Nova Light" w:cs="Arial"/>
        </w:rPr>
        <w:t>ed</w:t>
      </w:r>
      <w:r w:rsidR="001D32FF">
        <w:rPr>
          <w:rFonts w:ascii="Arial Nova Light" w:hAnsi="Arial Nova Light" w:cs="Arial"/>
        </w:rPr>
        <w:t xml:space="preserve"> these </w:t>
      </w:r>
      <w:r w:rsidR="00D14160">
        <w:rPr>
          <w:rFonts w:ascii="Arial Nova Light" w:hAnsi="Arial Nova Light" w:cs="Arial"/>
        </w:rPr>
        <w:t xml:space="preserve">gender mainstreaming </w:t>
      </w:r>
      <w:r>
        <w:rPr>
          <w:rFonts w:ascii="Arial Nova Light" w:hAnsi="Arial Nova Light" w:cs="Arial"/>
        </w:rPr>
        <w:t>g</w:t>
      </w:r>
      <w:r w:rsidR="001D32FF">
        <w:rPr>
          <w:rFonts w:ascii="Arial Nova Light" w:hAnsi="Arial Nova Light" w:cs="Arial"/>
        </w:rPr>
        <w:t xml:space="preserve">uidelines to support </w:t>
      </w:r>
      <w:r>
        <w:rPr>
          <w:rFonts w:ascii="Arial Nova Light" w:hAnsi="Arial Nova Light" w:cs="Arial"/>
        </w:rPr>
        <w:t>the work of APF member institutions</w:t>
      </w:r>
      <w:r w:rsidR="001D32FF">
        <w:rPr>
          <w:rFonts w:ascii="Arial Nova Light" w:hAnsi="Arial Nova Light" w:cs="Arial"/>
        </w:rPr>
        <w:t xml:space="preserve">. </w:t>
      </w:r>
    </w:p>
    <w:p w14:paraId="5170CE20" w14:textId="3833B43C" w:rsidR="001C7CD6" w:rsidRPr="008E6BA1" w:rsidRDefault="00CC6A91" w:rsidP="00830389">
      <w:pPr>
        <w:pStyle w:val="ListParagraph"/>
        <w:numPr>
          <w:ilvl w:val="0"/>
          <w:numId w:val="42"/>
        </w:numPr>
        <w:spacing w:before="60" w:after="60" w:line="240" w:lineRule="auto"/>
        <w:ind w:left="720"/>
        <w:contextualSpacing w:val="0"/>
        <w:jc w:val="both"/>
        <w:rPr>
          <w:rFonts w:ascii="Arial Nova Light" w:hAnsi="Arial Nova Light" w:cs="Arial"/>
        </w:rPr>
      </w:pPr>
      <w:proofErr w:type="spellStart"/>
      <w:r>
        <w:rPr>
          <w:rFonts w:ascii="Arial Nova Light" w:hAnsi="Arial Nova Light" w:cs="Arial"/>
        </w:rPr>
        <w:t>Organised</w:t>
      </w:r>
      <w:proofErr w:type="spellEnd"/>
      <w:r>
        <w:rPr>
          <w:rFonts w:ascii="Arial Nova Light" w:hAnsi="Arial Nova Light" w:cs="Arial"/>
        </w:rPr>
        <w:t xml:space="preserve"> </w:t>
      </w:r>
      <w:r w:rsidR="008E6BA1">
        <w:rPr>
          <w:rFonts w:ascii="Arial Nova Light" w:hAnsi="Arial Nova Light" w:cs="Arial"/>
        </w:rPr>
        <w:t>a</w:t>
      </w:r>
      <w:r w:rsidR="00B65D87" w:rsidRPr="008E6BA1">
        <w:rPr>
          <w:rFonts w:ascii="Arial Nova Light" w:hAnsi="Arial Nova Light" w:cs="Arial"/>
        </w:rPr>
        <w:t xml:space="preserve"> </w:t>
      </w:r>
      <w:r w:rsidR="001C7CD6" w:rsidRPr="008E6BA1">
        <w:rPr>
          <w:rFonts w:ascii="Arial Nova Light" w:hAnsi="Arial Nova Light" w:cs="Arial"/>
        </w:rPr>
        <w:t xml:space="preserve">gender awareness workshop </w:t>
      </w:r>
      <w:r w:rsidR="00B65D87" w:rsidRPr="008E6BA1">
        <w:rPr>
          <w:rFonts w:ascii="Arial Nova Light" w:hAnsi="Arial Nova Light" w:cs="Arial"/>
        </w:rPr>
        <w:t xml:space="preserve">for </w:t>
      </w:r>
      <w:r>
        <w:rPr>
          <w:rFonts w:ascii="Arial Nova Light" w:hAnsi="Arial Nova Light" w:cs="Arial"/>
        </w:rPr>
        <w:t>APF secretariat staff and consultants</w:t>
      </w:r>
      <w:r w:rsidR="00C85977" w:rsidRPr="008E6BA1">
        <w:rPr>
          <w:rFonts w:ascii="Arial Nova Light" w:hAnsi="Arial Nova Light" w:cs="Arial"/>
        </w:rPr>
        <w:t>.</w:t>
      </w:r>
    </w:p>
    <w:p w14:paraId="6632DAF2" w14:textId="77777777" w:rsidR="001315F5" w:rsidRDefault="001315F5" w:rsidP="001315F5">
      <w:pPr>
        <w:spacing w:after="0" w:line="240" w:lineRule="auto"/>
        <w:ind w:right="284"/>
        <w:rPr>
          <w:rFonts w:ascii="Arial Nova Light" w:hAnsi="Arial Nova Light"/>
        </w:rPr>
      </w:pPr>
    </w:p>
    <w:p w14:paraId="23ED578A" w14:textId="72273BED" w:rsidR="00D17F4F" w:rsidRPr="00D17F4F" w:rsidRDefault="00D17F4F" w:rsidP="001315F5">
      <w:pPr>
        <w:spacing w:after="0" w:line="240" w:lineRule="auto"/>
        <w:ind w:right="284"/>
        <w:rPr>
          <w:rFonts w:ascii="Arial Nova Light" w:hAnsi="Arial Nova Light" w:cs="Times New Roman"/>
          <w:lang w:val="en-AU"/>
        </w:rPr>
      </w:pPr>
      <w:r w:rsidRPr="00D17F4F">
        <w:rPr>
          <w:rFonts w:ascii="Arial Nova Light" w:hAnsi="Arial Nova Light"/>
        </w:rPr>
        <w:t>In 2017–18, 12% of the APF budget went towards activities that promote gender equality.</w:t>
      </w:r>
      <w:r>
        <w:rPr>
          <w:rStyle w:val="FootnoteReference"/>
          <w:rFonts w:ascii="Arial Nova Light" w:hAnsi="Arial Nova Light"/>
        </w:rPr>
        <w:footnoteReference w:id="35"/>
      </w:r>
    </w:p>
    <w:p w14:paraId="7CCF839A" w14:textId="467DE4C7" w:rsidR="006E1367" w:rsidRPr="00C774D4" w:rsidRDefault="00555B00" w:rsidP="00757166">
      <w:pPr>
        <w:spacing w:before="120" w:after="0" w:line="240" w:lineRule="auto"/>
        <w:rPr>
          <w:rFonts w:ascii="Arial Nova Light" w:eastAsia="Times New Roman" w:hAnsi="Arial Nova Light" w:cs="Arial"/>
          <w:color w:val="007EC4"/>
          <w:lang w:val="en-NZ" w:eastAsia="en-NZ"/>
        </w:rPr>
      </w:pPr>
      <w:bookmarkStart w:id="50" w:name="_Toc10709808"/>
      <w:r w:rsidRPr="00BB27A5">
        <w:rPr>
          <w:rStyle w:val="Style8Char"/>
        </w:rPr>
        <w:t>Case Study</w:t>
      </w:r>
      <w:r w:rsidR="00FA4247" w:rsidRPr="00BB27A5">
        <w:rPr>
          <w:rStyle w:val="Style8Char"/>
        </w:rPr>
        <w:t xml:space="preserve"> </w:t>
      </w:r>
      <w:r w:rsidR="00396401" w:rsidRPr="00BB27A5">
        <w:rPr>
          <w:rStyle w:val="Style8Char"/>
        </w:rPr>
        <w:t>2</w:t>
      </w:r>
      <w:r w:rsidR="00FA4247" w:rsidRPr="00BB27A5">
        <w:rPr>
          <w:rStyle w:val="Style8Char"/>
        </w:rPr>
        <w:t xml:space="preserve">: </w:t>
      </w:r>
      <w:r w:rsidR="006E1367" w:rsidRPr="00BB27A5">
        <w:rPr>
          <w:rStyle w:val="Style8Char"/>
        </w:rPr>
        <w:t xml:space="preserve">Gender </w:t>
      </w:r>
      <w:r w:rsidR="00CC6A91">
        <w:rPr>
          <w:rStyle w:val="Style8Char"/>
        </w:rPr>
        <w:t>a</w:t>
      </w:r>
      <w:r w:rsidR="006E1367" w:rsidRPr="00BB27A5">
        <w:rPr>
          <w:rStyle w:val="Style8Char"/>
        </w:rPr>
        <w:t xml:space="preserve">udit of the </w:t>
      </w:r>
      <w:r w:rsidR="00CC6A91">
        <w:rPr>
          <w:rStyle w:val="Style8Char"/>
        </w:rPr>
        <w:t xml:space="preserve">Palestinian </w:t>
      </w:r>
      <w:r w:rsidR="006E1367" w:rsidRPr="00BB27A5">
        <w:rPr>
          <w:rStyle w:val="Style8Char"/>
        </w:rPr>
        <w:t>Independent Commission for Human Rights</w:t>
      </w:r>
      <w:bookmarkEnd w:id="50"/>
      <w:r w:rsidR="00304EC5">
        <w:rPr>
          <w:rStyle w:val="FootnoteReference"/>
          <w:rFonts w:ascii="Arial Nova Light" w:eastAsia="Times New Roman" w:hAnsi="Arial Nova Light" w:cs="Arial"/>
          <w:color w:val="007EC4"/>
          <w:sz w:val="28"/>
          <w:szCs w:val="28"/>
          <w:lang w:val="en-NZ" w:eastAsia="en-NZ"/>
        </w:rPr>
        <w:footnoteReference w:id="36"/>
      </w:r>
      <w:r w:rsidR="006E1367" w:rsidRPr="00C774D4">
        <w:rPr>
          <w:rFonts w:ascii="Arial Nova Light" w:eastAsia="Times New Roman" w:hAnsi="Arial Nova Light" w:cs="Arial"/>
          <w:color w:val="007EC4"/>
          <w:lang w:val="en-NZ" w:eastAsia="en-NZ"/>
        </w:rPr>
        <w:t xml:space="preserve"> </w:t>
      </w:r>
    </w:p>
    <w:p w14:paraId="1BC96CDE" w14:textId="77777777" w:rsidR="008B5CDA" w:rsidRDefault="008B5CDA" w:rsidP="00757166">
      <w:pPr>
        <w:spacing w:after="0" w:line="240" w:lineRule="auto"/>
        <w:ind w:left="34"/>
        <w:jc w:val="both"/>
        <w:rPr>
          <w:rFonts w:ascii="Arial Nova Light" w:eastAsia="Times New Roman" w:hAnsi="Arial Nova Light" w:cs="Arial"/>
          <w:sz w:val="20"/>
          <w:szCs w:val="20"/>
          <w:lang w:eastAsia="en-NZ"/>
        </w:rPr>
      </w:pPr>
    </w:p>
    <w:p w14:paraId="3EE7340D" w14:textId="74D0EA99" w:rsidR="001B0147" w:rsidRPr="00A31738" w:rsidRDefault="001B0147" w:rsidP="00757166">
      <w:pPr>
        <w:spacing w:after="120" w:line="240" w:lineRule="auto"/>
        <w:ind w:left="34"/>
        <w:jc w:val="both"/>
        <w:rPr>
          <w:rFonts w:ascii="Arial Nova Light" w:eastAsia="Times New Roman" w:hAnsi="Arial Nova Light" w:cs="Arial"/>
          <w:sz w:val="24"/>
          <w:szCs w:val="24"/>
          <w:lang w:eastAsia="en-NZ"/>
        </w:rPr>
      </w:pPr>
      <w:r w:rsidRPr="00A31738">
        <w:rPr>
          <w:rFonts w:ascii="Arial Nova Light" w:eastAsia="Times New Roman" w:hAnsi="Arial Nova Light" w:cs="Arial"/>
          <w:color w:val="007EC4"/>
          <w:sz w:val="24"/>
          <w:szCs w:val="24"/>
          <w:lang w:eastAsia="en-NZ"/>
        </w:rPr>
        <w:t xml:space="preserve">Background </w:t>
      </w:r>
    </w:p>
    <w:p w14:paraId="19624CEE" w14:textId="25E67931" w:rsidR="008B5CDA" w:rsidRPr="00C774D4" w:rsidRDefault="008B5CDA" w:rsidP="00757166">
      <w:pPr>
        <w:spacing w:after="0" w:line="240" w:lineRule="auto"/>
        <w:ind w:left="34"/>
        <w:jc w:val="both"/>
        <w:rPr>
          <w:rFonts w:ascii="Arial Nova Light" w:eastAsia="Times New Roman" w:hAnsi="Arial Nova Light" w:cs="Arial"/>
          <w:bCs/>
          <w:lang w:eastAsia="en-NZ"/>
        </w:rPr>
      </w:pPr>
      <w:r w:rsidRPr="00C774D4">
        <w:rPr>
          <w:rFonts w:ascii="Arial Nova Light" w:eastAsia="Times New Roman" w:hAnsi="Arial Nova Light" w:cs="Arial"/>
          <w:lang w:eastAsia="en-NZ"/>
        </w:rPr>
        <w:t xml:space="preserve">The </w:t>
      </w:r>
      <w:r w:rsidR="00CC6A91">
        <w:rPr>
          <w:rFonts w:ascii="Arial Nova Light" w:eastAsia="Times New Roman" w:hAnsi="Arial Nova Light" w:cs="Arial"/>
          <w:lang w:eastAsia="en-NZ"/>
        </w:rPr>
        <w:t xml:space="preserve">Palestinian </w:t>
      </w:r>
      <w:r w:rsidRPr="00C774D4">
        <w:rPr>
          <w:rFonts w:ascii="Arial Nova Light" w:eastAsia="Times New Roman" w:hAnsi="Arial Nova Light" w:cs="Arial"/>
          <w:lang w:val="en-NZ" w:eastAsia="en-NZ"/>
        </w:rPr>
        <w:t>Independent Commission for Human Rights (</w:t>
      </w:r>
      <w:r w:rsidRPr="00C774D4">
        <w:rPr>
          <w:rFonts w:ascii="Arial Nova Light" w:eastAsia="Times New Roman" w:hAnsi="Arial Nova Light" w:cs="Arial"/>
          <w:lang w:eastAsia="en-NZ"/>
        </w:rPr>
        <w:t xml:space="preserve">ICHR) </w:t>
      </w:r>
      <w:r w:rsidRPr="00C774D4">
        <w:rPr>
          <w:rFonts w:ascii="Arial Nova Light" w:eastAsia="Times New Roman" w:hAnsi="Arial Nova Light" w:cs="Arial"/>
          <w:lang w:val="en-GB" w:eastAsia="en-NZ"/>
        </w:rPr>
        <w:t xml:space="preserve">undertook a gender audit with the </w:t>
      </w:r>
      <w:r w:rsidR="00F66515">
        <w:rPr>
          <w:rFonts w:ascii="Arial Nova Light" w:eastAsia="Times New Roman" w:hAnsi="Arial Nova Light" w:cs="Arial"/>
          <w:lang w:val="en-GB" w:eastAsia="en-NZ"/>
        </w:rPr>
        <w:t>aim</w:t>
      </w:r>
      <w:r w:rsidRPr="00C774D4">
        <w:rPr>
          <w:rFonts w:ascii="Arial Nova Light" w:eastAsia="Times New Roman" w:hAnsi="Arial Nova Light" w:cs="Arial"/>
          <w:lang w:val="en-GB" w:eastAsia="en-NZ"/>
        </w:rPr>
        <w:t xml:space="preserve"> of </w:t>
      </w:r>
      <w:r w:rsidRPr="00C774D4">
        <w:rPr>
          <w:rFonts w:ascii="Arial Nova Light" w:eastAsia="Times New Roman" w:hAnsi="Arial Nova Light" w:cs="Arial"/>
          <w:bCs/>
          <w:lang w:val="en-GB" w:eastAsia="en-NZ"/>
        </w:rPr>
        <w:t>improving its performance and effectiveness in gender equality</w:t>
      </w:r>
      <w:r w:rsidRPr="00C774D4">
        <w:rPr>
          <w:rFonts w:ascii="Arial Nova Light" w:eastAsia="Times New Roman" w:hAnsi="Arial Nova Light" w:cs="Arial"/>
          <w:lang w:val="en-GB" w:eastAsia="en-NZ"/>
        </w:rPr>
        <w:t xml:space="preserve"> and </w:t>
      </w:r>
      <w:r w:rsidRPr="00C774D4">
        <w:rPr>
          <w:rFonts w:ascii="Arial Nova Light" w:eastAsia="Times New Roman" w:hAnsi="Arial Nova Light" w:cs="Arial"/>
          <w:bCs/>
          <w:lang w:val="en-GB" w:eastAsia="en-NZ"/>
        </w:rPr>
        <w:t>ensuring its gender sensitivity, both internally and throughout the organi</w:t>
      </w:r>
      <w:r w:rsidR="00CC6A91">
        <w:rPr>
          <w:rFonts w:ascii="Arial Nova Light" w:eastAsia="Times New Roman" w:hAnsi="Arial Nova Light" w:cs="Arial"/>
          <w:bCs/>
          <w:lang w:val="en-GB" w:eastAsia="en-NZ"/>
        </w:rPr>
        <w:t>s</w:t>
      </w:r>
      <w:r w:rsidRPr="00C774D4">
        <w:rPr>
          <w:rFonts w:ascii="Arial Nova Light" w:eastAsia="Times New Roman" w:hAnsi="Arial Nova Light" w:cs="Arial"/>
          <w:bCs/>
          <w:lang w:val="en-GB" w:eastAsia="en-NZ"/>
        </w:rPr>
        <w:t>ation's work.</w:t>
      </w:r>
      <w:r w:rsidRPr="00C774D4">
        <w:rPr>
          <w:rFonts w:ascii="Arial Nova Light" w:eastAsia="Times New Roman" w:hAnsi="Arial Nova Light" w:cs="Arial"/>
          <w:bCs/>
          <w:lang w:eastAsia="en-NZ"/>
        </w:rPr>
        <w:t xml:space="preserve"> </w:t>
      </w:r>
    </w:p>
    <w:p w14:paraId="6B2DF67D" w14:textId="77777777" w:rsidR="008B5CDA" w:rsidRPr="00C774D4" w:rsidRDefault="008B5CDA" w:rsidP="00757166">
      <w:pPr>
        <w:spacing w:after="0" w:line="240" w:lineRule="auto"/>
        <w:ind w:left="34"/>
        <w:jc w:val="both"/>
        <w:rPr>
          <w:rFonts w:ascii="Arial Nova Light" w:eastAsia="Times New Roman" w:hAnsi="Arial Nova Light" w:cs="Arial"/>
          <w:bCs/>
          <w:lang w:eastAsia="en-NZ"/>
        </w:rPr>
      </w:pPr>
    </w:p>
    <w:p w14:paraId="5D5603CF" w14:textId="1E1FD4E1" w:rsidR="008B5CDA" w:rsidRPr="00C774D4" w:rsidRDefault="008B5CDA" w:rsidP="00757166">
      <w:pPr>
        <w:spacing w:after="0" w:line="240" w:lineRule="auto"/>
        <w:ind w:left="34"/>
        <w:jc w:val="both"/>
        <w:rPr>
          <w:rFonts w:ascii="Arial Nova Light" w:eastAsia="Times New Roman" w:hAnsi="Arial Nova Light" w:cs="Arial"/>
          <w:bCs/>
          <w:lang w:eastAsia="en-NZ"/>
        </w:rPr>
      </w:pPr>
      <w:r w:rsidRPr="00C774D4">
        <w:rPr>
          <w:rFonts w:ascii="Arial Nova Light" w:eastAsia="Times New Roman" w:hAnsi="Arial Nova Light" w:cs="Arial"/>
          <w:bCs/>
          <w:lang w:eastAsia="en-NZ"/>
        </w:rPr>
        <w:t xml:space="preserve">The ICHR determined that it did not have the internal capability to undertake the audit </w:t>
      </w:r>
      <w:r w:rsidR="00CC6A91">
        <w:rPr>
          <w:rFonts w:ascii="Arial Nova Light" w:eastAsia="Times New Roman" w:hAnsi="Arial Nova Light" w:cs="Arial"/>
          <w:bCs/>
          <w:lang w:eastAsia="en-NZ"/>
        </w:rPr>
        <w:t xml:space="preserve">itself. It </w:t>
      </w:r>
      <w:r w:rsidRPr="00C774D4">
        <w:rPr>
          <w:rFonts w:ascii="Arial Nova Light" w:eastAsia="Times New Roman" w:hAnsi="Arial Nova Light" w:cs="Arial"/>
          <w:bCs/>
          <w:lang w:eastAsia="en-NZ"/>
        </w:rPr>
        <w:t>sought the support of the Women’s Studies Center</w:t>
      </w:r>
      <w:r w:rsidR="00CC6A91">
        <w:rPr>
          <w:rFonts w:ascii="Arial Nova Light" w:eastAsia="Times New Roman" w:hAnsi="Arial Nova Light" w:cs="Arial"/>
          <w:bCs/>
          <w:lang w:eastAsia="en-NZ"/>
        </w:rPr>
        <w:t>,</w:t>
      </w:r>
      <w:r w:rsidRPr="00C774D4">
        <w:rPr>
          <w:rFonts w:ascii="Arial Nova Light" w:eastAsia="Times New Roman" w:hAnsi="Arial Nova Light" w:cs="Arial"/>
          <w:bCs/>
          <w:lang w:eastAsia="en-NZ"/>
        </w:rPr>
        <w:t xml:space="preserve"> who based their methodology on that of the International Labor Office</w:t>
      </w:r>
      <w:r w:rsidR="00CC6A91">
        <w:rPr>
          <w:rFonts w:ascii="Arial Nova Light" w:eastAsia="Times New Roman" w:hAnsi="Arial Nova Light" w:cs="Arial"/>
          <w:bCs/>
          <w:lang w:eastAsia="en-NZ"/>
        </w:rPr>
        <w:t>,</w:t>
      </w:r>
      <w:r w:rsidRPr="00C774D4">
        <w:rPr>
          <w:rFonts w:ascii="Arial Nova Light" w:eastAsia="Times New Roman" w:hAnsi="Arial Nova Light" w:cs="Arial"/>
          <w:bCs/>
          <w:lang w:eastAsia="en-NZ"/>
        </w:rPr>
        <w:t xml:space="preserve"> which uses a participatory process.</w:t>
      </w:r>
    </w:p>
    <w:p w14:paraId="47DCF357" w14:textId="77777777" w:rsidR="008B5CDA" w:rsidRPr="00C774D4" w:rsidRDefault="008B5CDA" w:rsidP="00757166">
      <w:pPr>
        <w:spacing w:after="0" w:line="240" w:lineRule="auto"/>
        <w:ind w:left="34"/>
        <w:jc w:val="both"/>
        <w:rPr>
          <w:rFonts w:ascii="Arial Nova Light" w:eastAsia="Times New Roman" w:hAnsi="Arial Nova Light" w:cs="Arial"/>
          <w:lang w:val="en-GB" w:eastAsia="en-NZ"/>
        </w:rPr>
      </w:pPr>
    </w:p>
    <w:p w14:paraId="16255C2F" w14:textId="6FF03728" w:rsidR="004C4B1D" w:rsidRDefault="008B5CDA" w:rsidP="00757166">
      <w:pPr>
        <w:spacing w:after="0" w:line="240" w:lineRule="auto"/>
        <w:ind w:left="34"/>
        <w:jc w:val="both"/>
        <w:rPr>
          <w:rFonts w:ascii="Arial Nova Light" w:eastAsia="Times New Roman" w:hAnsi="Arial Nova Light" w:cs="Arial"/>
          <w:lang w:val="en-GB" w:eastAsia="en-NZ"/>
        </w:rPr>
      </w:pPr>
      <w:r w:rsidRPr="00C774D4">
        <w:rPr>
          <w:rFonts w:ascii="Arial Nova Light" w:eastAsia="Times New Roman" w:hAnsi="Arial Nova Light" w:cs="Arial"/>
          <w:lang w:val="en-GB" w:eastAsia="en-NZ"/>
        </w:rPr>
        <w:t>The ICHR gender audit aimed to promote organi</w:t>
      </w:r>
      <w:r w:rsidR="00CC6A91">
        <w:rPr>
          <w:rFonts w:ascii="Arial Nova Light" w:eastAsia="Times New Roman" w:hAnsi="Arial Nova Light" w:cs="Arial"/>
          <w:lang w:val="en-GB" w:eastAsia="en-NZ"/>
        </w:rPr>
        <w:t>s</w:t>
      </w:r>
      <w:r w:rsidRPr="00C774D4">
        <w:rPr>
          <w:rFonts w:ascii="Arial Nova Light" w:eastAsia="Times New Roman" w:hAnsi="Arial Nova Light" w:cs="Arial"/>
          <w:lang w:val="en-GB" w:eastAsia="en-NZ"/>
        </w:rPr>
        <w:t xml:space="preserve">ational learning on how to implement gender mainstreaming effectively in policies, </w:t>
      </w:r>
      <w:proofErr w:type="gramStart"/>
      <w:r w:rsidRPr="00C774D4">
        <w:rPr>
          <w:rFonts w:ascii="Arial Nova Light" w:eastAsia="Times New Roman" w:hAnsi="Arial Nova Light" w:cs="Arial"/>
          <w:lang w:val="en-GB" w:eastAsia="en-NZ"/>
        </w:rPr>
        <w:t>programs</w:t>
      </w:r>
      <w:proofErr w:type="gramEnd"/>
      <w:r w:rsidRPr="00C774D4">
        <w:rPr>
          <w:rFonts w:ascii="Arial Nova Light" w:eastAsia="Times New Roman" w:hAnsi="Arial Nova Light" w:cs="Arial"/>
          <w:lang w:val="en-GB" w:eastAsia="en-NZ"/>
        </w:rPr>
        <w:t xml:space="preserve"> and structures and </w:t>
      </w:r>
      <w:r w:rsidR="00CC6A91">
        <w:rPr>
          <w:rFonts w:ascii="Arial Nova Light" w:eastAsia="Times New Roman" w:hAnsi="Arial Nova Light" w:cs="Arial"/>
          <w:lang w:val="en-GB" w:eastAsia="en-NZ"/>
        </w:rPr>
        <w:t xml:space="preserve">to </w:t>
      </w:r>
      <w:r w:rsidRPr="00C774D4">
        <w:rPr>
          <w:rFonts w:ascii="Arial Nova Light" w:eastAsia="Times New Roman" w:hAnsi="Arial Nova Light" w:cs="Arial"/>
          <w:lang w:val="en-GB" w:eastAsia="en-NZ"/>
        </w:rPr>
        <w:t>assess the extent to which policies have been institutionali</w:t>
      </w:r>
      <w:r w:rsidR="00CC6A91">
        <w:rPr>
          <w:rFonts w:ascii="Arial Nova Light" w:eastAsia="Times New Roman" w:hAnsi="Arial Nova Light" w:cs="Arial"/>
          <w:lang w:val="en-GB" w:eastAsia="en-NZ"/>
        </w:rPr>
        <w:t>s</w:t>
      </w:r>
      <w:r w:rsidRPr="00C774D4">
        <w:rPr>
          <w:rFonts w:ascii="Arial Nova Light" w:eastAsia="Times New Roman" w:hAnsi="Arial Nova Light" w:cs="Arial"/>
          <w:lang w:val="en-GB" w:eastAsia="en-NZ"/>
        </w:rPr>
        <w:t>ed at the level of the organi</w:t>
      </w:r>
      <w:r w:rsidR="00CC6A91">
        <w:rPr>
          <w:rFonts w:ascii="Arial Nova Light" w:eastAsia="Times New Roman" w:hAnsi="Arial Nova Light" w:cs="Arial"/>
          <w:lang w:val="en-GB" w:eastAsia="en-NZ"/>
        </w:rPr>
        <w:t>s</w:t>
      </w:r>
      <w:r w:rsidRPr="00C774D4">
        <w:rPr>
          <w:rFonts w:ascii="Arial Nova Light" w:eastAsia="Times New Roman" w:hAnsi="Arial Nova Light" w:cs="Arial"/>
          <w:lang w:val="en-GB" w:eastAsia="en-NZ"/>
        </w:rPr>
        <w:t xml:space="preserve">ation, work unit and individual. </w:t>
      </w:r>
    </w:p>
    <w:p w14:paraId="7D7DE0FA" w14:textId="77777777" w:rsidR="004C4B1D" w:rsidRDefault="004C4B1D" w:rsidP="00757166">
      <w:pPr>
        <w:spacing w:after="0" w:line="240" w:lineRule="auto"/>
        <w:ind w:left="34"/>
        <w:jc w:val="both"/>
        <w:rPr>
          <w:rFonts w:ascii="Arial Nova Light" w:eastAsia="Times New Roman" w:hAnsi="Arial Nova Light" w:cs="Arial"/>
          <w:lang w:val="en-GB" w:eastAsia="en-NZ"/>
        </w:rPr>
      </w:pPr>
    </w:p>
    <w:p w14:paraId="0D1177A9" w14:textId="5A95980B" w:rsidR="004C4B1D" w:rsidRPr="00A31738" w:rsidRDefault="004C4B1D" w:rsidP="00757166">
      <w:pPr>
        <w:spacing w:after="120" w:line="240" w:lineRule="auto"/>
        <w:ind w:left="34"/>
        <w:jc w:val="both"/>
        <w:rPr>
          <w:rFonts w:ascii="Arial Nova Light" w:eastAsia="Times New Roman" w:hAnsi="Arial Nova Light" w:cs="Arial"/>
          <w:color w:val="007EC4"/>
          <w:sz w:val="24"/>
          <w:szCs w:val="24"/>
          <w:lang w:val="en-GB" w:eastAsia="en-NZ"/>
        </w:rPr>
      </w:pPr>
      <w:r w:rsidRPr="00A31738">
        <w:rPr>
          <w:rFonts w:ascii="Arial Nova Light" w:eastAsia="Times New Roman" w:hAnsi="Arial Nova Light" w:cs="Arial"/>
          <w:color w:val="007EC4"/>
          <w:sz w:val="24"/>
          <w:szCs w:val="24"/>
          <w:lang w:val="en-GB" w:eastAsia="en-NZ"/>
        </w:rPr>
        <w:t>Aims of the gender audit</w:t>
      </w:r>
    </w:p>
    <w:p w14:paraId="027033F7" w14:textId="612CC1BE" w:rsidR="008B5CDA" w:rsidRPr="00C774D4" w:rsidRDefault="008B5CDA" w:rsidP="00757166">
      <w:pPr>
        <w:spacing w:after="0" w:line="240" w:lineRule="auto"/>
        <w:ind w:left="34"/>
        <w:jc w:val="both"/>
        <w:rPr>
          <w:rFonts w:ascii="Arial Nova Light" w:eastAsia="Times New Roman" w:hAnsi="Arial Nova Light" w:cs="Arial"/>
          <w:lang w:val="en-GB" w:eastAsia="en-NZ"/>
        </w:rPr>
      </w:pPr>
      <w:r w:rsidRPr="00C774D4">
        <w:rPr>
          <w:rFonts w:ascii="Arial Nova Light" w:eastAsia="Times New Roman" w:hAnsi="Arial Nova Light" w:cs="Arial"/>
          <w:lang w:val="en-GB" w:eastAsia="en-NZ"/>
        </w:rPr>
        <w:t>Specifically, the gender audit aimed to:</w:t>
      </w:r>
    </w:p>
    <w:p w14:paraId="258638AA" w14:textId="050854EE" w:rsidR="008B5CDA" w:rsidRPr="00C774D4" w:rsidRDefault="006C6169" w:rsidP="00830389">
      <w:pPr>
        <w:pStyle w:val="ListParagraph"/>
        <w:numPr>
          <w:ilvl w:val="0"/>
          <w:numId w:val="46"/>
        </w:numPr>
        <w:spacing w:before="60" w:after="60" w:line="240" w:lineRule="auto"/>
        <w:ind w:left="714" w:hanging="357"/>
        <w:contextualSpacing w:val="0"/>
        <w:jc w:val="both"/>
        <w:rPr>
          <w:rFonts w:ascii="Arial Nova Light" w:eastAsia="Times New Roman" w:hAnsi="Arial Nova Light" w:cs="Arial"/>
          <w:lang w:val="en-NZ" w:eastAsia="en-NZ"/>
        </w:rPr>
      </w:pPr>
      <w:r>
        <w:rPr>
          <w:rFonts w:ascii="Arial Nova Light" w:eastAsia="Times New Roman" w:hAnsi="Arial Nova Light" w:cs="Arial"/>
          <w:lang w:val="en-GB" w:eastAsia="en-NZ"/>
        </w:rPr>
        <w:t>G</w:t>
      </w:r>
      <w:r w:rsidR="008B5CDA" w:rsidRPr="00C774D4">
        <w:rPr>
          <w:rFonts w:ascii="Arial Nova Light" w:eastAsia="Times New Roman" w:hAnsi="Arial Nova Light" w:cs="Arial"/>
          <w:lang w:val="en-GB" w:eastAsia="en-NZ"/>
        </w:rPr>
        <w:t>enerate understanding of the extent to which gender mainstreaming had been internali</w:t>
      </w:r>
      <w:r>
        <w:rPr>
          <w:rFonts w:ascii="Arial Nova Light" w:eastAsia="Times New Roman" w:hAnsi="Arial Nova Light" w:cs="Arial"/>
          <w:lang w:val="en-GB" w:eastAsia="en-NZ"/>
        </w:rPr>
        <w:t>s</w:t>
      </w:r>
      <w:r w:rsidR="008B5CDA" w:rsidRPr="00C774D4">
        <w:rPr>
          <w:rFonts w:ascii="Arial Nova Light" w:eastAsia="Times New Roman" w:hAnsi="Arial Nova Light" w:cs="Arial"/>
          <w:lang w:val="en-GB" w:eastAsia="en-NZ"/>
        </w:rPr>
        <w:t>ed and acted upon by staff</w:t>
      </w:r>
    </w:p>
    <w:p w14:paraId="29389280" w14:textId="2BAEEE14" w:rsidR="008B5CDA" w:rsidRPr="00C774D4" w:rsidRDefault="006C6169" w:rsidP="00830389">
      <w:pPr>
        <w:pStyle w:val="ListParagraph"/>
        <w:numPr>
          <w:ilvl w:val="0"/>
          <w:numId w:val="46"/>
        </w:numPr>
        <w:spacing w:before="60" w:after="60" w:line="240" w:lineRule="auto"/>
        <w:ind w:left="714" w:hanging="357"/>
        <w:contextualSpacing w:val="0"/>
        <w:jc w:val="both"/>
        <w:rPr>
          <w:rFonts w:ascii="Arial Nova Light" w:eastAsia="Times New Roman" w:hAnsi="Arial Nova Light" w:cs="Arial"/>
          <w:lang w:val="en-NZ" w:eastAsia="en-NZ"/>
        </w:rPr>
      </w:pPr>
      <w:r>
        <w:rPr>
          <w:rFonts w:ascii="Arial Nova Light" w:eastAsia="Times New Roman" w:hAnsi="Arial Nova Light" w:cs="Arial"/>
          <w:lang w:val="en-GB" w:eastAsia="en-NZ"/>
        </w:rPr>
        <w:t>A</w:t>
      </w:r>
      <w:r w:rsidR="008B5CDA" w:rsidRPr="00C774D4">
        <w:rPr>
          <w:rFonts w:ascii="Arial Nova Light" w:eastAsia="Times New Roman" w:hAnsi="Arial Nova Light" w:cs="Arial"/>
          <w:lang w:val="en-GB" w:eastAsia="en-NZ"/>
        </w:rPr>
        <w:t xml:space="preserve">ssess the extent of gender mainstreaming in terms of the development and delivery of gender-sensitive products and services </w:t>
      </w:r>
    </w:p>
    <w:p w14:paraId="7A590094" w14:textId="6035E636" w:rsidR="008B5CDA" w:rsidRPr="00C774D4" w:rsidRDefault="006C6169" w:rsidP="00830389">
      <w:pPr>
        <w:pStyle w:val="ListParagraph"/>
        <w:numPr>
          <w:ilvl w:val="0"/>
          <w:numId w:val="46"/>
        </w:numPr>
        <w:spacing w:before="60" w:after="60" w:line="240" w:lineRule="auto"/>
        <w:ind w:left="714" w:hanging="357"/>
        <w:contextualSpacing w:val="0"/>
        <w:jc w:val="both"/>
        <w:rPr>
          <w:rFonts w:ascii="Arial Nova Light" w:eastAsia="Times New Roman" w:hAnsi="Arial Nova Light" w:cs="Arial"/>
          <w:lang w:val="en-NZ" w:eastAsia="en-NZ"/>
        </w:rPr>
      </w:pPr>
      <w:r>
        <w:rPr>
          <w:rFonts w:ascii="Arial Nova Light" w:eastAsia="Times New Roman" w:hAnsi="Arial Nova Light" w:cs="Arial"/>
          <w:lang w:val="en-GB" w:eastAsia="en-NZ"/>
        </w:rPr>
        <w:t>I</w:t>
      </w:r>
      <w:r w:rsidR="008B5CDA" w:rsidRPr="00C774D4">
        <w:rPr>
          <w:rFonts w:ascii="Arial Nova Light" w:eastAsia="Times New Roman" w:hAnsi="Arial Nova Light" w:cs="Arial"/>
          <w:lang w:val="en-GB" w:eastAsia="en-NZ"/>
        </w:rPr>
        <w:t xml:space="preserve">dentify and share information on mechanisms, practices and attitudes that had made a positive contribution to mainstreaming gender in </w:t>
      </w:r>
      <w:r>
        <w:rPr>
          <w:rFonts w:ascii="Arial Nova Light" w:eastAsia="Times New Roman" w:hAnsi="Arial Nova Light" w:cs="Arial"/>
          <w:lang w:val="en-GB" w:eastAsia="en-NZ"/>
        </w:rPr>
        <w:t>the</w:t>
      </w:r>
      <w:r w:rsidRPr="00C774D4">
        <w:rPr>
          <w:rFonts w:ascii="Arial Nova Light" w:eastAsia="Times New Roman" w:hAnsi="Arial Nova Light" w:cs="Arial"/>
          <w:lang w:val="en-GB" w:eastAsia="en-NZ"/>
        </w:rPr>
        <w:t xml:space="preserve"> </w:t>
      </w:r>
      <w:r w:rsidR="008B5CDA" w:rsidRPr="00C774D4">
        <w:rPr>
          <w:rFonts w:ascii="Arial Nova Light" w:eastAsia="Times New Roman" w:hAnsi="Arial Nova Light" w:cs="Arial"/>
          <w:lang w:val="en-GB" w:eastAsia="en-NZ"/>
        </w:rPr>
        <w:t>organi</w:t>
      </w:r>
      <w:r>
        <w:rPr>
          <w:rFonts w:ascii="Arial Nova Light" w:eastAsia="Times New Roman" w:hAnsi="Arial Nova Light" w:cs="Arial"/>
          <w:lang w:val="en-GB" w:eastAsia="en-NZ"/>
        </w:rPr>
        <w:t>s</w:t>
      </w:r>
      <w:r w:rsidR="008B5CDA" w:rsidRPr="00C774D4">
        <w:rPr>
          <w:rFonts w:ascii="Arial Nova Light" w:eastAsia="Times New Roman" w:hAnsi="Arial Nova Light" w:cs="Arial"/>
          <w:lang w:val="en-GB" w:eastAsia="en-NZ"/>
        </w:rPr>
        <w:t>ation</w:t>
      </w:r>
    </w:p>
    <w:p w14:paraId="437823ED" w14:textId="7C4C20EC" w:rsidR="008B5CDA" w:rsidRPr="00C774D4" w:rsidRDefault="006C6169" w:rsidP="00830389">
      <w:pPr>
        <w:pStyle w:val="ListParagraph"/>
        <w:numPr>
          <w:ilvl w:val="0"/>
          <w:numId w:val="46"/>
        </w:numPr>
        <w:spacing w:before="60" w:after="60" w:line="240" w:lineRule="auto"/>
        <w:ind w:left="714" w:hanging="357"/>
        <w:contextualSpacing w:val="0"/>
        <w:jc w:val="both"/>
        <w:rPr>
          <w:rFonts w:ascii="Arial Nova Light" w:eastAsia="Times New Roman" w:hAnsi="Arial Nova Light" w:cs="Arial"/>
          <w:lang w:val="en-NZ" w:eastAsia="en-NZ"/>
        </w:rPr>
      </w:pPr>
      <w:r>
        <w:rPr>
          <w:rFonts w:ascii="Arial Nova Light" w:eastAsia="Times New Roman" w:hAnsi="Arial Nova Light" w:cs="Arial"/>
          <w:lang w:val="en-GB" w:eastAsia="en-NZ"/>
        </w:rPr>
        <w:t>A</w:t>
      </w:r>
      <w:r w:rsidR="008B5CDA" w:rsidRPr="00C774D4">
        <w:rPr>
          <w:rFonts w:ascii="Arial Nova Light" w:eastAsia="Times New Roman" w:hAnsi="Arial Nova Light" w:cs="Arial"/>
          <w:lang w:val="en-GB" w:eastAsia="en-NZ"/>
        </w:rPr>
        <w:t>ssess the level of resources allocated and spent on gender mainstreaming and gender activities</w:t>
      </w:r>
    </w:p>
    <w:p w14:paraId="7307262B" w14:textId="0F9801E9" w:rsidR="008B5CDA" w:rsidRPr="00C774D4" w:rsidRDefault="006C6169" w:rsidP="00830389">
      <w:pPr>
        <w:pStyle w:val="ListParagraph"/>
        <w:numPr>
          <w:ilvl w:val="0"/>
          <w:numId w:val="46"/>
        </w:numPr>
        <w:spacing w:before="60" w:after="60" w:line="240" w:lineRule="auto"/>
        <w:ind w:left="714" w:hanging="357"/>
        <w:contextualSpacing w:val="0"/>
        <w:jc w:val="both"/>
        <w:rPr>
          <w:rFonts w:ascii="Arial Nova Light" w:eastAsia="Times New Roman" w:hAnsi="Arial Nova Light" w:cs="Arial"/>
          <w:lang w:val="en-NZ" w:eastAsia="en-NZ"/>
        </w:rPr>
      </w:pPr>
      <w:r>
        <w:rPr>
          <w:rFonts w:ascii="Arial Nova Light" w:eastAsia="Times New Roman" w:hAnsi="Arial Nova Light" w:cs="Arial"/>
          <w:lang w:val="en-GB" w:eastAsia="en-NZ"/>
        </w:rPr>
        <w:t>E</w:t>
      </w:r>
      <w:r w:rsidR="008B5CDA" w:rsidRPr="00C774D4">
        <w:rPr>
          <w:rFonts w:ascii="Arial Nova Light" w:eastAsia="Times New Roman" w:hAnsi="Arial Nova Light" w:cs="Arial"/>
          <w:lang w:val="en-GB" w:eastAsia="en-NZ"/>
        </w:rPr>
        <w:t>xamine the extent to which human resources policies were gender-sensitive</w:t>
      </w:r>
    </w:p>
    <w:p w14:paraId="74502F1D" w14:textId="17E2C632" w:rsidR="008B5CDA" w:rsidRPr="00C774D4" w:rsidRDefault="006C6169" w:rsidP="00830389">
      <w:pPr>
        <w:pStyle w:val="ListParagraph"/>
        <w:numPr>
          <w:ilvl w:val="0"/>
          <w:numId w:val="46"/>
        </w:numPr>
        <w:spacing w:before="60" w:after="60" w:line="240" w:lineRule="auto"/>
        <w:ind w:left="714" w:hanging="357"/>
        <w:contextualSpacing w:val="0"/>
        <w:jc w:val="both"/>
        <w:rPr>
          <w:rFonts w:ascii="Arial Nova Light" w:eastAsia="Times New Roman" w:hAnsi="Arial Nova Light" w:cs="Arial"/>
          <w:lang w:val="en-NZ" w:eastAsia="en-NZ"/>
        </w:rPr>
      </w:pPr>
      <w:r>
        <w:rPr>
          <w:rFonts w:ascii="Arial Nova Light" w:eastAsia="Times New Roman" w:hAnsi="Arial Nova Light" w:cs="Arial"/>
          <w:lang w:val="en-GB" w:eastAsia="en-NZ"/>
        </w:rPr>
        <w:t>E</w:t>
      </w:r>
      <w:r w:rsidR="008B5CDA" w:rsidRPr="00C774D4">
        <w:rPr>
          <w:rFonts w:ascii="Arial Nova Light" w:eastAsia="Times New Roman" w:hAnsi="Arial Nova Light" w:cs="Arial"/>
          <w:lang w:val="en-GB" w:eastAsia="en-NZ"/>
        </w:rPr>
        <w:t xml:space="preserve">xamine the staff </w:t>
      </w:r>
      <w:r>
        <w:rPr>
          <w:rFonts w:ascii="Arial Nova Light" w:eastAsia="Times New Roman" w:hAnsi="Arial Nova Light" w:cs="Arial"/>
          <w:lang w:val="en-GB" w:eastAsia="en-NZ"/>
        </w:rPr>
        <w:t>gender</w:t>
      </w:r>
      <w:r w:rsidRPr="00C774D4">
        <w:rPr>
          <w:rFonts w:ascii="Arial Nova Light" w:eastAsia="Times New Roman" w:hAnsi="Arial Nova Light" w:cs="Arial"/>
          <w:lang w:val="en-GB" w:eastAsia="en-NZ"/>
        </w:rPr>
        <w:t xml:space="preserve"> </w:t>
      </w:r>
      <w:r w:rsidR="008B5CDA" w:rsidRPr="00C774D4">
        <w:rPr>
          <w:rFonts w:ascii="Arial Nova Light" w:eastAsia="Times New Roman" w:hAnsi="Arial Nova Light" w:cs="Arial"/>
          <w:lang w:val="en-GB" w:eastAsia="en-NZ"/>
        </w:rPr>
        <w:t xml:space="preserve">balance at different levels of </w:t>
      </w:r>
      <w:r>
        <w:rPr>
          <w:rFonts w:ascii="Arial Nova Light" w:eastAsia="Times New Roman" w:hAnsi="Arial Nova Light" w:cs="Arial"/>
          <w:lang w:val="en-GB" w:eastAsia="en-NZ"/>
        </w:rPr>
        <w:t>the</w:t>
      </w:r>
      <w:r w:rsidRPr="00C774D4">
        <w:rPr>
          <w:rFonts w:ascii="Arial Nova Light" w:eastAsia="Times New Roman" w:hAnsi="Arial Nova Light" w:cs="Arial"/>
          <w:lang w:val="en-GB" w:eastAsia="en-NZ"/>
        </w:rPr>
        <w:t xml:space="preserve"> </w:t>
      </w:r>
      <w:r w:rsidR="008B5CDA" w:rsidRPr="00C774D4">
        <w:rPr>
          <w:rFonts w:ascii="Arial Nova Light" w:eastAsia="Times New Roman" w:hAnsi="Arial Nova Light" w:cs="Arial"/>
          <w:lang w:val="en-GB" w:eastAsia="en-NZ"/>
        </w:rPr>
        <w:t>organi</w:t>
      </w:r>
      <w:r>
        <w:rPr>
          <w:rFonts w:ascii="Arial Nova Light" w:eastAsia="Times New Roman" w:hAnsi="Arial Nova Light" w:cs="Arial"/>
          <w:lang w:val="en-GB" w:eastAsia="en-NZ"/>
        </w:rPr>
        <w:t>s</w:t>
      </w:r>
      <w:r w:rsidR="008B5CDA" w:rsidRPr="00C774D4">
        <w:rPr>
          <w:rFonts w:ascii="Arial Nova Light" w:eastAsia="Times New Roman" w:hAnsi="Arial Nova Light" w:cs="Arial"/>
          <w:lang w:val="en-GB" w:eastAsia="en-NZ"/>
        </w:rPr>
        <w:t xml:space="preserve">ation </w:t>
      </w:r>
    </w:p>
    <w:p w14:paraId="432C502A" w14:textId="71DA263B" w:rsidR="008B5CDA" w:rsidRPr="00C774D4" w:rsidRDefault="006C6169" w:rsidP="00830389">
      <w:pPr>
        <w:pStyle w:val="ListParagraph"/>
        <w:numPr>
          <w:ilvl w:val="0"/>
          <w:numId w:val="46"/>
        </w:numPr>
        <w:spacing w:before="60" w:after="0" w:line="240" w:lineRule="auto"/>
        <w:ind w:left="714" w:hanging="357"/>
        <w:contextualSpacing w:val="0"/>
        <w:jc w:val="both"/>
        <w:rPr>
          <w:rFonts w:ascii="Arial Nova Light" w:eastAsia="Times New Roman" w:hAnsi="Arial Nova Light" w:cs="Arial"/>
          <w:lang w:val="en-NZ" w:eastAsia="en-NZ"/>
        </w:rPr>
      </w:pPr>
      <w:r>
        <w:rPr>
          <w:rFonts w:ascii="Arial Nova Light" w:eastAsia="Times New Roman" w:hAnsi="Arial Nova Light" w:cs="Arial"/>
          <w:lang w:val="en-GB" w:eastAsia="en-NZ"/>
        </w:rPr>
        <w:t>S</w:t>
      </w:r>
      <w:r w:rsidR="008B5CDA" w:rsidRPr="00C774D4">
        <w:rPr>
          <w:rFonts w:ascii="Arial Nova Light" w:eastAsia="Times New Roman" w:hAnsi="Arial Nova Light" w:cs="Arial"/>
          <w:lang w:val="en-GB" w:eastAsia="en-NZ"/>
        </w:rPr>
        <w:t>et up the initial baseline of performance on gender mainstreaming with a view to introducing an ongoing process of benchmarking to measure progress in promoting gender equality.</w:t>
      </w:r>
    </w:p>
    <w:p w14:paraId="76DD4E16" w14:textId="77777777" w:rsidR="004C4B1D" w:rsidRDefault="004C4B1D" w:rsidP="00757166">
      <w:pPr>
        <w:spacing w:after="0" w:line="240" w:lineRule="auto"/>
        <w:jc w:val="both"/>
        <w:rPr>
          <w:rFonts w:ascii="Arial Nova Light" w:eastAsia="Times New Roman" w:hAnsi="Arial Nova Light" w:cs="Arial"/>
          <w:color w:val="007EC4"/>
          <w:sz w:val="28"/>
          <w:szCs w:val="28"/>
          <w:lang w:val="en-NZ" w:eastAsia="en-NZ"/>
        </w:rPr>
      </w:pPr>
    </w:p>
    <w:p w14:paraId="160C3300" w14:textId="6D628034" w:rsidR="008B5CDA" w:rsidRPr="00A31738" w:rsidRDefault="004C4B1D" w:rsidP="00757166">
      <w:pPr>
        <w:spacing w:after="120" w:line="240" w:lineRule="auto"/>
        <w:jc w:val="both"/>
        <w:rPr>
          <w:rFonts w:ascii="Arial Nova Light" w:eastAsia="Times New Roman" w:hAnsi="Arial Nova Light" w:cs="Arial"/>
          <w:color w:val="007EC4"/>
          <w:sz w:val="24"/>
          <w:szCs w:val="24"/>
          <w:lang w:val="en-NZ" w:eastAsia="en-NZ"/>
        </w:rPr>
      </w:pPr>
      <w:r w:rsidRPr="00A31738">
        <w:rPr>
          <w:rFonts w:ascii="Arial Nova Light" w:eastAsia="Times New Roman" w:hAnsi="Arial Nova Light" w:cs="Arial"/>
          <w:color w:val="007EC4"/>
          <w:sz w:val="24"/>
          <w:szCs w:val="24"/>
          <w:lang w:val="en-NZ" w:eastAsia="en-NZ"/>
        </w:rPr>
        <w:t>Methodology</w:t>
      </w:r>
    </w:p>
    <w:p w14:paraId="6D0D555F" w14:textId="2079FBFE" w:rsidR="008B5CDA" w:rsidRPr="00C774D4" w:rsidRDefault="008B5CDA" w:rsidP="00757166">
      <w:pPr>
        <w:spacing w:after="0" w:line="240" w:lineRule="auto"/>
        <w:jc w:val="both"/>
        <w:rPr>
          <w:rFonts w:ascii="Arial Nova Light" w:eastAsia="Times New Roman" w:hAnsi="Arial Nova Light" w:cs="Arial"/>
          <w:lang w:val="en-NZ" w:eastAsia="en-NZ"/>
        </w:rPr>
      </w:pPr>
      <w:r w:rsidRPr="00C774D4">
        <w:rPr>
          <w:rFonts w:ascii="Arial Nova Light" w:eastAsia="Times New Roman" w:hAnsi="Arial Nova Light" w:cs="Arial"/>
          <w:lang w:val="en-NZ" w:eastAsia="en-NZ"/>
        </w:rPr>
        <w:t xml:space="preserve">The gender audit involved training a </w:t>
      </w:r>
      <w:r w:rsidR="00D34538">
        <w:rPr>
          <w:rFonts w:ascii="Arial Nova Light" w:eastAsia="Times New Roman" w:hAnsi="Arial Nova Light" w:cs="Arial"/>
          <w:lang w:val="en-NZ" w:eastAsia="en-NZ"/>
        </w:rPr>
        <w:t>group</w:t>
      </w:r>
      <w:r w:rsidR="00D34538" w:rsidRPr="00C774D4">
        <w:rPr>
          <w:rFonts w:ascii="Arial Nova Light" w:eastAsia="Times New Roman" w:hAnsi="Arial Nova Light" w:cs="Arial"/>
          <w:lang w:val="en-NZ" w:eastAsia="en-NZ"/>
        </w:rPr>
        <w:t xml:space="preserve"> </w:t>
      </w:r>
      <w:r w:rsidRPr="00C774D4">
        <w:rPr>
          <w:rFonts w:ascii="Arial Nova Light" w:eastAsia="Times New Roman" w:hAnsi="Arial Nova Light" w:cs="Arial"/>
          <w:lang w:val="en-NZ" w:eastAsia="en-NZ"/>
        </w:rPr>
        <w:t>of ICHR staff to work with the audit team; collecting data from literature</w:t>
      </w:r>
      <w:r w:rsidR="00D34538">
        <w:rPr>
          <w:rFonts w:ascii="Arial Nova Light" w:eastAsia="Times New Roman" w:hAnsi="Arial Nova Light" w:cs="Arial"/>
          <w:lang w:val="en-NZ" w:eastAsia="en-NZ"/>
        </w:rPr>
        <w:t>;</w:t>
      </w:r>
      <w:r w:rsidRPr="00C774D4">
        <w:rPr>
          <w:rFonts w:ascii="Arial Nova Light" w:eastAsia="Times New Roman" w:hAnsi="Arial Nova Light" w:cs="Arial"/>
          <w:lang w:val="en-NZ" w:eastAsia="en-NZ"/>
        </w:rPr>
        <w:t xml:space="preserve"> individual interviews and </w:t>
      </w:r>
      <w:r w:rsidR="00D34538">
        <w:rPr>
          <w:rFonts w:ascii="Arial Nova Light" w:eastAsia="Times New Roman" w:hAnsi="Arial Nova Light" w:cs="Arial"/>
          <w:lang w:val="en-NZ" w:eastAsia="en-NZ"/>
        </w:rPr>
        <w:t>three</w:t>
      </w:r>
      <w:r w:rsidR="00D34538" w:rsidRPr="00C774D4">
        <w:rPr>
          <w:rFonts w:ascii="Arial Nova Light" w:eastAsia="Times New Roman" w:hAnsi="Arial Nova Light" w:cs="Arial"/>
          <w:lang w:val="en-NZ" w:eastAsia="en-NZ"/>
        </w:rPr>
        <w:t xml:space="preserve"> </w:t>
      </w:r>
      <w:r w:rsidRPr="00C774D4">
        <w:rPr>
          <w:rFonts w:ascii="Arial Nova Light" w:eastAsia="Times New Roman" w:hAnsi="Arial Nova Light" w:cs="Arial"/>
          <w:lang w:val="en-NZ" w:eastAsia="en-NZ"/>
        </w:rPr>
        <w:t>targeted workshops (including the involvement of partner organi</w:t>
      </w:r>
      <w:r w:rsidR="00D34538">
        <w:rPr>
          <w:rFonts w:ascii="Arial Nova Light" w:eastAsia="Times New Roman" w:hAnsi="Arial Nova Light" w:cs="Arial"/>
          <w:lang w:val="en-NZ" w:eastAsia="en-NZ"/>
        </w:rPr>
        <w:t>s</w:t>
      </w:r>
      <w:r w:rsidRPr="00C774D4">
        <w:rPr>
          <w:rFonts w:ascii="Arial Nova Light" w:eastAsia="Times New Roman" w:hAnsi="Arial Nova Light" w:cs="Arial"/>
          <w:lang w:val="en-NZ" w:eastAsia="en-NZ"/>
        </w:rPr>
        <w:t>ations); and data analysis and reporting. Analysis was divided into five key areas.</w:t>
      </w:r>
    </w:p>
    <w:p w14:paraId="33911D91" w14:textId="5CF9EF5F" w:rsidR="008B5CDA" w:rsidRPr="00B83DFB" w:rsidRDefault="008B5CDA" w:rsidP="00830389">
      <w:pPr>
        <w:pStyle w:val="ListParagraph"/>
        <w:numPr>
          <w:ilvl w:val="0"/>
          <w:numId w:val="48"/>
        </w:numPr>
        <w:spacing w:before="120" w:after="120" w:line="240" w:lineRule="auto"/>
        <w:ind w:left="714" w:hanging="357"/>
        <w:contextualSpacing w:val="0"/>
        <w:jc w:val="both"/>
        <w:rPr>
          <w:rFonts w:ascii="Arial Nova Light" w:eastAsia="Times New Roman" w:hAnsi="Arial Nova Light" w:cs="Arial"/>
          <w:lang w:val="en-NZ" w:eastAsia="en-NZ"/>
        </w:rPr>
      </w:pPr>
      <w:r w:rsidRPr="00B83DFB">
        <w:rPr>
          <w:rFonts w:ascii="Arial Nova Light" w:eastAsia="Times New Roman" w:hAnsi="Arial Nova Light" w:cs="Arial"/>
          <w:lang w:val="en-GB" w:eastAsia="en-NZ"/>
        </w:rPr>
        <w:lastRenderedPageBreak/>
        <w:t xml:space="preserve">Gender issues in the context of </w:t>
      </w:r>
      <w:r w:rsidR="00D34538">
        <w:rPr>
          <w:rFonts w:ascii="Arial Nova Light" w:eastAsia="Times New Roman" w:hAnsi="Arial Nova Light" w:cs="Arial"/>
          <w:lang w:val="en-GB" w:eastAsia="en-NZ"/>
        </w:rPr>
        <w:t xml:space="preserve">the </w:t>
      </w:r>
      <w:r w:rsidRPr="00B83DFB">
        <w:rPr>
          <w:rFonts w:ascii="Arial Nova Light" w:eastAsia="Times New Roman" w:hAnsi="Arial Nova Light" w:cs="Arial"/>
          <w:lang w:val="en-GB" w:eastAsia="en-NZ"/>
        </w:rPr>
        <w:t>ICHR</w:t>
      </w:r>
      <w:r w:rsidR="00D34538">
        <w:rPr>
          <w:rFonts w:ascii="Arial Nova Light" w:eastAsia="Times New Roman" w:hAnsi="Arial Nova Light" w:cs="Arial"/>
          <w:lang w:val="en-GB" w:eastAsia="en-NZ"/>
        </w:rPr>
        <w:t>,</w:t>
      </w:r>
      <w:r w:rsidRPr="00B83DFB">
        <w:rPr>
          <w:rFonts w:ascii="Arial Nova Light" w:eastAsia="Times New Roman" w:hAnsi="Arial Nova Light" w:cs="Arial"/>
          <w:lang w:val="en-GB" w:eastAsia="en-NZ"/>
        </w:rPr>
        <w:t xml:space="preserve"> and existing gender expertise, </w:t>
      </w:r>
      <w:proofErr w:type="gramStart"/>
      <w:r w:rsidRPr="00B83DFB">
        <w:rPr>
          <w:rFonts w:ascii="Arial Nova Light" w:eastAsia="Times New Roman" w:hAnsi="Arial Nova Light" w:cs="Arial"/>
          <w:lang w:val="en-GB" w:eastAsia="en-NZ"/>
        </w:rPr>
        <w:t>competence</w:t>
      </w:r>
      <w:proofErr w:type="gramEnd"/>
      <w:r w:rsidRPr="00B83DFB">
        <w:rPr>
          <w:rFonts w:ascii="Arial Nova Light" w:eastAsia="Times New Roman" w:hAnsi="Arial Nova Light" w:cs="Arial"/>
          <w:lang w:val="en-GB" w:eastAsia="en-NZ"/>
        </w:rPr>
        <w:t xml:space="preserve"> and capacity-building</w:t>
      </w:r>
    </w:p>
    <w:p w14:paraId="6128077C" w14:textId="48510B1D" w:rsidR="008B5CDA" w:rsidRPr="00C774D4" w:rsidRDefault="008B5CDA" w:rsidP="00830389">
      <w:pPr>
        <w:numPr>
          <w:ilvl w:val="0"/>
          <w:numId w:val="48"/>
        </w:numPr>
        <w:spacing w:before="120" w:after="120" w:line="240" w:lineRule="auto"/>
        <w:ind w:left="714" w:hanging="357"/>
        <w:jc w:val="both"/>
        <w:rPr>
          <w:rFonts w:ascii="Arial Nova Light" w:eastAsia="Times New Roman" w:hAnsi="Arial Nova Light" w:cs="Arial"/>
          <w:lang w:val="en-NZ" w:eastAsia="en-NZ"/>
        </w:rPr>
      </w:pPr>
      <w:r w:rsidRPr="00C774D4">
        <w:rPr>
          <w:rFonts w:ascii="Arial Nova Light" w:eastAsia="Times New Roman" w:hAnsi="Arial Nova Light" w:cs="Arial"/>
          <w:lang w:val="en-GB" w:eastAsia="en-NZ"/>
        </w:rPr>
        <w:t xml:space="preserve">Gender in </w:t>
      </w:r>
      <w:r w:rsidR="00D34538">
        <w:rPr>
          <w:rFonts w:ascii="Arial Nova Light" w:eastAsia="Times New Roman" w:hAnsi="Arial Nova Light" w:cs="Arial"/>
          <w:lang w:val="en-GB" w:eastAsia="en-NZ"/>
        </w:rPr>
        <w:t xml:space="preserve">the </w:t>
      </w:r>
      <w:r w:rsidRPr="00C774D4">
        <w:rPr>
          <w:rFonts w:ascii="Arial Nova Light" w:eastAsia="Times New Roman" w:hAnsi="Arial Nova Light" w:cs="Arial"/>
          <w:lang w:val="en-GB" w:eastAsia="en-NZ"/>
        </w:rPr>
        <w:t>ICHR’s objectives, programming and implementation cycles, and choice of partner organisations</w:t>
      </w:r>
    </w:p>
    <w:p w14:paraId="57B408A5" w14:textId="51DA06C7" w:rsidR="008B5CDA" w:rsidRPr="00C774D4" w:rsidRDefault="008B5CDA" w:rsidP="00830389">
      <w:pPr>
        <w:numPr>
          <w:ilvl w:val="0"/>
          <w:numId w:val="48"/>
        </w:numPr>
        <w:spacing w:before="120" w:after="120" w:line="240" w:lineRule="auto"/>
        <w:ind w:left="714" w:hanging="357"/>
        <w:jc w:val="both"/>
        <w:rPr>
          <w:rFonts w:ascii="Arial Nova Light" w:eastAsia="Times New Roman" w:hAnsi="Arial Nova Light" w:cs="Arial"/>
          <w:lang w:val="en-NZ" w:eastAsia="en-NZ"/>
        </w:rPr>
      </w:pPr>
      <w:r w:rsidRPr="00C774D4">
        <w:rPr>
          <w:rFonts w:ascii="Arial Nova Light" w:eastAsia="Times New Roman" w:hAnsi="Arial Nova Light" w:cs="Arial"/>
          <w:lang w:val="en-GB" w:eastAsia="en-NZ"/>
        </w:rPr>
        <w:t xml:space="preserve">Information and knowledge management within </w:t>
      </w:r>
      <w:r w:rsidR="00D34538">
        <w:rPr>
          <w:rFonts w:ascii="Arial Nova Light" w:eastAsia="Times New Roman" w:hAnsi="Arial Nova Light" w:cs="Arial"/>
          <w:lang w:val="en-GB" w:eastAsia="en-NZ"/>
        </w:rPr>
        <w:t xml:space="preserve">the </w:t>
      </w:r>
      <w:r w:rsidRPr="00C774D4">
        <w:rPr>
          <w:rFonts w:ascii="Arial Nova Light" w:eastAsia="Times New Roman" w:hAnsi="Arial Nova Light" w:cs="Arial"/>
          <w:lang w:val="en-GB" w:eastAsia="en-NZ"/>
        </w:rPr>
        <w:t>ICHR, and gender equality policy as reflected in its products and public image</w:t>
      </w:r>
    </w:p>
    <w:p w14:paraId="30BC91A9" w14:textId="52494ED3" w:rsidR="008B5CDA" w:rsidRPr="00C774D4" w:rsidRDefault="008B5CDA" w:rsidP="00830389">
      <w:pPr>
        <w:numPr>
          <w:ilvl w:val="0"/>
          <w:numId w:val="48"/>
        </w:numPr>
        <w:spacing w:before="120" w:after="120" w:line="240" w:lineRule="auto"/>
        <w:ind w:left="714" w:hanging="357"/>
        <w:jc w:val="both"/>
        <w:rPr>
          <w:rFonts w:ascii="Arial Nova Light" w:eastAsia="Times New Roman" w:hAnsi="Arial Nova Light" w:cs="Arial"/>
          <w:lang w:val="en-NZ" w:eastAsia="en-NZ"/>
        </w:rPr>
      </w:pPr>
      <w:r w:rsidRPr="00C774D4">
        <w:rPr>
          <w:rFonts w:ascii="Arial Nova Light" w:eastAsia="Times New Roman" w:hAnsi="Arial Nova Light" w:cs="Arial"/>
          <w:lang w:val="en-GB" w:eastAsia="en-NZ"/>
        </w:rPr>
        <w:t xml:space="preserve">Decision-making, </w:t>
      </w:r>
      <w:r w:rsidR="00D34538">
        <w:rPr>
          <w:rFonts w:ascii="Arial Nova Light" w:eastAsia="Times New Roman" w:hAnsi="Arial Nova Light" w:cs="Arial"/>
          <w:lang w:val="en-GB" w:eastAsia="en-NZ"/>
        </w:rPr>
        <w:t>s</w:t>
      </w:r>
      <w:r w:rsidRPr="00C774D4">
        <w:rPr>
          <w:rFonts w:ascii="Arial Nova Light" w:eastAsia="Times New Roman" w:hAnsi="Arial Nova Light" w:cs="Arial"/>
          <w:lang w:val="en-GB" w:eastAsia="en-NZ"/>
        </w:rPr>
        <w:t>taffing and human resources, and organi</w:t>
      </w:r>
      <w:r w:rsidR="00D34538">
        <w:rPr>
          <w:rFonts w:ascii="Arial Nova Light" w:eastAsia="Times New Roman" w:hAnsi="Arial Nova Light" w:cs="Arial"/>
          <w:lang w:val="en-GB" w:eastAsia="en-NZ"/>
        </w:rPr>
        <w:t>s</w:t>
      </w:r>
      <w:r w:rsidRPr="00C774D4">
        <w:rPr>
          <w:rFonts w:ascii="Arial Nova Light" w:eastAsia="Times New Roman" w:hAnsi="Arial Nova Light" w:cs="Arial"/>
          <w:lang w:val="en-GB" w:eastAsia="en-NZ"/>
        </w:rPr>
        <w:t>ational culture</w:t>
      </w:r>
    </w:p>
    <w:p w14:paraId="4D2CD391" w14:textId="6DCC6374" w:rsidR="008B5CDA" w:rsidRPr="00C774D4" w:rsidRDefault="008B5CDA" w:rsidP="00830389">
      <w:pPr>
        <w:numPr>
          <w:ilvl w:val="0"/>
          <w:numId w:val="48"/>
        </w:numPr>
        <w:spacing w:before="120" w:after="0" w:line="240" w:lineRule="auto"/>
        <w:ind w:left="714" w:hanging="357"/>
        <w:jc w:val="both"/>
        <w:rPr>
          <w:rFonts w:ascii="Arial Nova Light" w:eastAsia="Times New Roman" w:hAnsi="Arial Nova Light" w:cs="Arial"/>
          <w:lang w:val="en-NZ" w:eastAsia="en-NZ"/>
        </w:rPr>
      </w:pPr>
      <w:r w:rsidRPr="00C774D4">
        <w:rPr>
          <w:rFonts w:ascii="Arial Nova Light" w:eastAsia="Times New Roman" w:hAnsi="Arial Nova Light" w:cs="Arial"/>
          <w:lang w:val="en-GB" w:eastAsia="en-NZ"/>
        </w:rPr>
        <w:t>ICHR’s perception of achievement on gender equality</w:t>
      </w:r>
      <w:r w:rsidR="00D34538">
        <w:rPr>
          <w:rFonts w:ascii="Arial Nova Light" w:eastAsia="Times New Roman" w:hAnsi="Arial Nova Light" w:cs="Arial"/>
          <w:lang w:val="en-GB" w:eastAsia="en-NZ"/>
        </w:rPr>
        <w:t>.</w:t>
      </w:r>
    </w:p>
    <w:p w14:paraId="390FC07B" w14:textId="77777777" w:rsidR="004C4B1D" w:rsidRDefault="004C4B1D" w:rsidP="00757166">
      <w:pPr>
        <w:spacing w:after="0" w:line="240" w:lineRule="auto"/>
        <w:rPr>
          <w:rFonts w:ascii="Arial Nova Light" w:eastAsia="Times New Roman" w:hAnsi="Arial Nova Light" w:cs="Arial"/>
          <w:lang w:val="en-NZ" w:eastAsia="en-NZ"/>
        </w:rPr>
      </w:pPr>
    </w:p>
    <w:p w14:paraId="48E147A0" w14:textId="3F3308C8" w:rsidR="004C4B1D" w:rsidRPr="00A31738" w:rsidRDefault="004C4B1D" w:rsidP="00757166">
      <w:pPr>
        <w:spacing w:before="120" w:after="0" w:line="240" w:lineRule="auto"/>
        <w:rPr>
          <w:rFonts w:ascii="Arial Nova Light" w:eastAsia="Times New Roman" w:hAnsi="Arial Nova Light" w:cs="Arial"/>
          <w:color w:val="007EC4"/>
          <w:sz w:val="24"/>
          <w:szCs w:val="24"/>
          <w:lang w:val="en-NZ" w:eastAsia="en-NZ"/>
        </w:rPr>
      </w:pPr>
      <w:r w:rsidRPr="00A82B6A">
        <w:rPr>
          <w:rFonts w:ascii="Arial Nova Light" w:eastAsia="Times New Roman" w:hAnsi="Arial Nova Light" w:cs="Arial"/>
          <w:color w:val="007EC4"/>
          <w:sz w:val="24"/>
          <w:szCs w:val="24"/>
          <w:lang w:val="en-NZ" w:eastAsia="en-NZ"/>
        </w:rPr>
        <w:t>Findings</w:t>
      </w:r>
      <w:r w:rsidRPr="00A31738">
        <w:rPr>
          <w:rFonts w:ascii="Arial Nova Light" w:eastAsia="Times New Roman" w:hAnsi="Arial Nova Light" w:cs="Arial"/>
          <w:color w:val="007EC4"/>
          <w:sz w:val="24"/>
          <w:szCs w:val="24"/>
          <w:lang w:val="en-NZ" w:eastAsia="en-NZ"/>
        </w:rPr>
        <w:t xml:space="preserve"> </w:t>
      </w:r>
    </w:p>
    <w:p w14:paraId="4BBD2CFA" w14:textId="2C580C6C" w:rsidR="008B5CDA" w:rsidRPr="00C774D4" w:rsidRDefault="008B5CDA" w:rsidP="00757166">
      <w:pPr>
        <w:spacing w:before="120" w:after="0" w:line="240" w:lineRule="auto"/>
        <w:rPr>
          <w:rFonts w:ascii="Arial Nova Light" w:eastAsia="Times New Roman" w:hAnsi="Arial Nova Light" w:cs="Arial"/>
          <w:lang w:val="en-NZ" w:eastAsia="en-NZ"/>
        </w:rPr>
      </w:pPr>
      <w:r w:rsidRPr="00C774D4">
        <w:rPr>
          <w:rFonts w:ascii="Arial Nova Light" w:eastAsia="Times New Roman" w:hAnsi="Arial Nova Light" w:cs="Arial"/>
          <w:lang w:val="en-NZ" w:eastAsia="en-NZ"/>
        </w:rPr>
        <w:t>Findings were developed against these five areas and the following recommendations made for further action:</w:t>
      </w:r>
    </w:p>
    <w:p w14:paraId="337361B7" w14:textId="6161C9B2" w:rsidR="008B5CDA" w:rsidRPr="00C774D4" w:rsidRDefault="008B5CDA" w:rsidP="00830389">
      <w:pPr>
        <w:numPr>
          <w:ilvl w:val="0"/>
          <w:numId w:val="46"/>
        </w:numPr>
        <w:spacing w:before="120" w:after="0" w:line="240" w:lineRule="auto"/>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 xml:space="preserve">Develop a gender training methodology for male and female employees, at different levels of the </w:t>
      </w:r>
      <w:proofErr w:type="spellStart"/>
      <w:r w:rsidRPr="00C774D4">
        <w:rPr>
          <w:rFonts w:ascii="Arial Nova Light" w:eastAsia="Times New Roman" w:hAnsi="Arial Nova Light" w:cs="Arial"/>
          <w:lang w:eastAsia="en-NZ"/>
        </w:rPr>
        <w:t>organi</w:t>
      </w:r>
      <w:r w:rsidR="00D34538">
        <w:rPr>
          <w:rFonts w:ascii="Arial Nova Light" w:eastAsia="Times New Roman" w:hAnsi="Arial Nova Light" w:cs="Arial"/>
          <w:lang w:eastAsia="en-NZ"/>
        </w:rPr>
        <w:t>s</w:t>
      </w:r>
      <w:r w:rsidRPr="00C774D4">
        <w:rPr>
          <w:rFonts w:ascii="Arial Nova Light" w:eastAsia="Times New Roman" w:hAnsi="Arial Nova Light" w:cs="Arial"/>
          <w:lang w:eastAsia="en-NZ"/>
        </w:rPr>
        <w:t>ation</w:t>
      </w:r>
      <w:proofErr w:type="spellEnd"/>
      <w:r w:rsidRPr="00C774D4">
        <w:rPr>
          <w:rFonts w:ascii="Arial Nova Light" w:eastAsia="Times New Roman" w:hAnsi="Arial Nova Light" w:cs="Arial"/>
          <w:lang w:eastAsia="en-NZ"/>
        </w:rPr>
        <w:t xml:space="preserve"> and according to each level’s requirements</w:t>
      </w:r>
    </w:p>
    <w:p w14:paraId="6C787CB9" w14:textId="77777777" w:rsidR="008B5CDA" w:rsidRPr="00C774D4" w:rsidRDefault="008B5CDA" w:rsidP="00830389">
      <w:pPr>
        <w:numPr>
          <w:ilvl w:val="0"/>
          <w:numId w:val="46"/>
        </w:numPr>
        <w:spacing w:before="120" w:after="0" w:line="240" w:lineRule="auto"/>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Consider gender training as part of the preparatory/induction program for new ICHR staff members</w:t>
      </w:r>
    </w:p>
    <w:p w14:paraId="6555BDD7" w14:textId="77777777" w:rsidR="008B5CDA" w:rsidRPr="00C774D4" w:rsidRDefault="008B5CDA" w:rsidP="00830389">
      <w:pPr>
        <w:numPr>
          <w:ilvl w:val="0"/>
          <w:numId w:val="46"/>
        </w:numPr>
        <w:spacing w:before="120" w:after="0" w:line="240" w:lineRule="auto"/>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Consider gender awareness as a criterion when evaluating staff performance</w:t>
      </w:r>
    </w:p>
    <w:p w14:paraId="2560CC08" w14:textId="7F8391B8" w:rsidR="008B5CDA" w:rsidRPr="00C774D4" w:rsidRDefault="008B5CDA" w:rsidP="00830389">
      <w:pPr>
        <w:numPr>
          <w:ilvl w:val="0"/>
          <w:numId w:val="46"/>
        </w:numPr>
        <w:spacing w:before="120" w:after="0" w:line="240" w:lineRule="auto"/>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 xml:space="preserve">Develop a special strategy for gender mainstreaming </w:t>
      </w:r>
      <w:r w:rsidR="00D34538">
        <w:rPr>
          <w:rFonts w:ascii="Arial Nova Light" w:eastAsia="Times New Roman" w:hAnsi="Arial Nova Light" w:cs="Arial"/>
          <w:lang w:eastAsia="en-NZ"/>
        </w:rPr>
        <w:t xml:space="preserve">the </w:t>
      </w:r>
      <w:r w:rsidRPr="00C774D4">
        <w:rPr>
          <w:rFonts w:ascii="Arial Nova Light" w:eastAsia="Times New Roman" w:hAnsi="Arial Nova Light" w:cs="Arial"/>
          <w:lang w:eastAsia="en-NZ"/>
        </w:rPr>
        <w:t>ICHR</w:t>
      </w:r>
      <w:r w:rsidR="00D34538">
        <w:rPr>
          <w:rFonts w:ascii="Arial Nova Light" w:eastAsia="Times New Roman" w:hAnsi="Arial Nova Light" w:cs="Arial"/>
          <w:lang w:eastAsia="en-NZ"/>
        </w:rPr>
        <w:t>’s</w:t>
      </w:r>
      <w:r w:rsidRPr="00C774D4">
        <w:rPr>
          <w:rFonts w:ascii="Arial Nova Light" w:eastAsia="Times New Roman" w:hAnsi="Arial Nova Light" w:cs="Arial"/>
          <w:lang w:eastAsia="en-NZ"/>
        </w:rPr>
        <w:t xml:space="preserve"> work</w:t>
      </w:r>
    </w:p>
    <w:p w14:paraId="0D800A1A" w14:textId="757A3ACC" w:rsidR="008B5CDA" w:rsidRPr="00C774D4" w:rsidRDefault="008B5CDA" w:rsidP="00830389">
      <w:pPr>
        <w:numPr>
          <w:ilvl w:val="0"/>
          <w:numId w:val="46"/>
        </w:numPr>
        <w:spacing w:before="120" w:after="0" w:line="240" w:lineRule="auto"/>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 xml:space="preserve">Create a unit or a position with the </w:t>
      </w:r>
      <w:proofErr w:type="spellStart"/>
      <w:r w:rsidRPr="00C774D4">
        <w:rPr>
          <w:rFonts w:ascii="Arial Nova Light" w:eastAsia="Times New Roman" w:hAnsi="Arial Nova Light" w:cs="Arial"/>
          <w:lang w:eastAsia="en-NZ"/>
        </w:rPr>
        <w:t>organi</w:t>
      </w:r>
      <w:r w:rsidR="00D34538">
        <w:rPr>
          <w:rFonts w:ascii="Arial Nova Light" w:eastAsia="Times New Roman" w:hAnsi="Arial Nova Light" w:cs="Arial"/>
          <w:lang w:eastAsia="en-NZ"/>
        </w:rPr>
        <w:t>s</w:t>
      </w:r>
      <w:r w:rsidRPr="00C774D4">
        <w:rPr>
          <w:rFonts w:ascii="Arial Nova Light" w:eastAsia="Times New Roman" w:hAnsi="Arial Nova Light" w:cs="Arial"/>
          <w:lang w:eastAsia="en-NZ"/>
        </w:rPr>
        <w:t>ation</w:t>
      </w:r>
      <w:proofErr w:type="spellEnd"/>
      <w:r w:rsidRPr="00C774D4">
        <w:rPr>
          <w:rFonts w:ascii="Arial Nova Light" w:eastAsia="Times New Roman" w:hAnsi="Arial Nova Light" w:cs="Arial"/>
          <w:lang w:eastAsia="en-NZ"/>
        </w:rPr>
        <w:t xml:space="preserve"> whose responsibility is to follow-up gender mainstreaming in </w:t>
      </w:r>
      <w:r w:rsidR="00D34538">
        <w:rPr>
          <w:rFonts w:ascii="Arial Nova Light" w:eastAsia="Times New Roman" w:hAnsi="Arial Nova Light" w:cs="Arial"/>
          <w:lang w:eastAsia="en-NZ"/>
        </w:rPr>
        <w:t xml:space="preserve">the </w:t>
      </w:r>
      <w:r w:rsidRPr="00C774D4">
        <w:rPr>
          <w:rFonts w:ascii="Arial Nova Light" w:eastAsia="Times New Roman" w:hAnsi="Arial Nova Light" w:cs="Arial"/>
          <w:lang w:eastAsia="en-NZ"/>
        </w:rPr>
        <w:t>ICHR</w:t>
      </w:r>
    </w:p>
    <w:p w14:paraId="04104DF5" w14:textId="77777777" w:rsidR="008B5CDA" w:rsidRPr="00C774D4" w:rsidRDefault="008B5CDA" w:rsidP="00830389">
      <w:pPr>
        <w:numPr>
          <w:ilvl w:val="0"/>
          <w:numId w:val="46"/>
        </w:numPr>
        <w:spacing w:before="120" w:after="0" w:line="240" w:lineRule="auto"/>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Conduct a comprehensive review of the different program objectives in a way that incorporates and ensures gender mainstreaming</w:t>
      </w:r>
    </w:p>
    <w:p w14:paraId="008B6090" w14:textId="6D2EA728" w:rsidR="008B5CDA" w:rsidRPr="00C774D4" w:rsidRDefault="008B5CDA" w:rsidP="00830389">
      <w:pPr>
        <w:numPr>
          <w:ilvl w:val="0"/>
          <w:numId w:val="46"/>
        </w:numPr>
        <w:spacing w:before="120" w:after="0" w:line="240" w:lineRule="auto"/>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Review different program objectives in a way that incorporates and ensures gender mainstreaming</w:t>
      </w:r>
    </w:p>
    <w:p w14:paraId="7E041C65" w14:textId="04E9377B" w:rsidR="008B5CDA" w:rsidRPr="00C774D4" w:rsidRDefault="008B5CDA" w:rsidP="00830389">
      <w:pPr>
        <w:numPr>
          <w:ilvl w:val="0"/>
          <w:numId w:val="46"/>
        </w:numPr>
        <w:spacing w:before="120" w:after="0" w:line="240" w:lineRule="auto"/>
        <w:ind w:left="714" w:hanging="357"/>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 xml:space="preserve">Determine gender-related indicators in all plans and use them to measure improvement of </w:t>
      </w:r>
      <w:r w:rsidR="00D34538">
        <w:rPr>
          <w:rFonts w:ascii="Arial Nova Light" w:eastAsia="Times New Roman" w:hAnsi="Arial Nova Light" w:cs="Arial"/>
          <w:lang w:eastAsia="en-NZ"/>
        </w:rPr>
        <w:t xml:space="preserve">the </w:t>
      </w:r>
      <w:r w:rsidRPr="00C774D4">
        <w:rPr>
          <w:rFonts w:ascii="Arial Nova Light" w:eastAsia="Times New Roman" w:hAnsi="Arial Nova Light" w:cs="Arial"/>
          <w:lang w:eastAsia="en-NZ"/>
        </w:rPr>
        <w:t>ICHR’s work</w:t>
      </w:r>
    </w:p>
    <w:p w14:paraId="7EC255B6" w14:textId="6C8DCB34" w:rsidR="008B5CDA" w:rsidRPr="00C774D4" w:rsidRDefault="008B5CDA" w:rsidP="00830389">
      <w:pPr>
        <w:numPr>
          <w:ilvl w:val="0"/>
          <w:numId w:val="46"/>
        </w:numPr>
        <w:spacing w:before="120" w:after="0" w:line="240" w:lineRule="auto"/>
        <w:ind w:left="714" w:hanging="357"/>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 xml:space="preserve">Review all governmental laws and policies and measure their </w:t>
      </w:r>
      <w:r w:rsidR="00D34538">
        <w:rPr>
          <w:rFonts w:ascii="Arial Nova Light" w:eastAsia="Times New Roman" w:hAnsi="Arial Nova Light" w:cs="Arial"/>
          <w:lang w:eastAsia="en-NZ"/>
        </w:rPr>
        <w:t>compatibility</w:t>
      </w:r>
      <w:r w:rsidR="00D34538" w:rsidRPr="00C774D4">
        <w:rPr>
          <w:rFonts w:ascii="Arial Nova Light" w:eastAsia="Times New Roman" w:hAnsi="Arial Nova Light" w:cs="Arial"/>
          <w:lang w:eastAsia="en-NZ"/>
        </w:rPr>
        <w:t xml:space="preserve"> </w:t>
      </w:r>
      <w:r w:rsidRPr="00C774D4">
        <w:rPr>
          <w:rFonts w:ascii="Arial Nova Light" w:eastAsia="Times New Roman" w:hAnsi="Arial Nova Light" w:cs="Arial"/>
          <w:lang w:eastAsia="en-NZ"/>
        </w:rPr>
        <w:t>with CEDAW</w:t>
      </w:r>
    </w:p>
    <w:p w14:paraId="005F18A3" w14:textId="16B97E68" w:rsidR="008B5CDA" w:rsidRPr="00C774D4" w:rsidRDefault="008B5CDA" w:rsidP="00830389">
      <w:pPr>
        <w:numPr>
          <w:ilvl w:val="0"/>
          <w:numId w:val="46"/>
        </w:numPr>
        <w:spacing w:before="120" w:after="0" w:line="240" w:lineRule="auto"/>
        <w:ind w:left="714" w:hanging="357"/>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 xml:space="preserve">Adopt the method of a gender-aggregated data </w:t>
      </w:r>
      <w:proofErr w:type="spellStart"/>
      <w:r w:rsidRPr="00C774D4">
        <w:rPr>
          <w:rFonts w:ascii="Arial Nova Light" w:eastAsia="Times New Roman" w:hAnsi="Arial Nova Light" w:cs="Arial"/>
          <w:lang w:eastAsia="en-NZ"/>
        </w:rPr>
        <w:t>categori</w:t>
      </w:r>
      <w:r w:rsidR="00D34538">
        <w:rPr>
          <w:rFonts w:ascii="Arial Nova Light" w:eastAsia="Times New Roman" w:hAnsi="Arial Nova Light" w:cs="Arial"/>
          <w:lang w:eastAsia="en-NZ"/>
        </w:rPr>
        <w:t>s</w:t>
      </w:r>
      <w:r w:rsidRPr="00C774D4">
        <w:rPr>
          <w:rFonts w:ascii="Arial Nova Light" w:eastAsia="Times New Roman" w:hAnsi="Arial Nova Light" w:cs="Arial"/>
          <w:lang w:eastAsia="en-NZ"/>
        </w:rPr>
        <w:t>ation</w:t>
      </w:r>
      <w:proofErr w:type="spellEnd"/>
    </w:p>
    <w:p w14:paraId="5B40DFE2" w14:textId="77777777" w:rsidR="008B5CDA" w:rsidRPr="00C774D4" w:rsidRDefault="008B5CDA" w:rsidP="00830389">
      <w:pPr>
        <w:numPr>
          <w:ilvl w:val="0"/>
          <w:numId w:val="46"/>
        </w:numPr>
        <w:spacing w:before="120" w:after="0" w:line="240" w:lineRule="auto"/>
        <w:ind w:left="714" w:hanging="357"/>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Paternal leave should be increased to seven days</w:t>
      </w:r>
    </w:p>
    <w:p w14:paraId="62D9C38F" w14:textId="77777777" w:rsidR="008B5CDA" w:rsidRPr="00C774D4" w:rsidRDefault="008B5CDA" w:rsidP="00830389">
      <w:pPr>
        <w:numPr>
          <w:ilvl w:val="0"/>
          <w:numId w:val="46"/>
        </w:numPr>
        <w:spacing w:before="120" w:after="0" w:line="240" w:lineRule="auto"/>
        <w:ind w:left="714" w:hanging="357"/>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Develop a policy regarding sexual harassment that ensures confidentiality and respect of the victim's dignity and rights</w:t>
      </w:r>
    </w:p>
    <w:p w14:paraId="573020BC" w14:textId="12D7EFE1" w:rsidR="008B5CDA" w:rsidRPr="00C774D4" w:rsidRDefault="008B5CDA" w:rsidP="00830389">
      <w:pPr>
        <w:numPr>
          <w:ilvl w:val="0"/>
          <w:numId w:val="46"/>
        </w:numPr>
        <w:spacing w:before="120" w:after="0" w:line="240" w:lineRule="auto"/>
        <w:ind w:left="714" w:hanging="357"/>
        <w:jc w:val="both"/>
        <w:rPr>
          <w:rFonts w:ascii="Arial Nova Light" w:eastAsia="Times New Roman" w:hAnsi="Arial Nova Light" w:cs="Arial"/>
          <w:lang w:val="en-NZ" w:eastAsia="en-NZ"/>
        </w:rPr>
      </w:pPr>
      <w:r w:rsidRPr="00C774D4">
        <w:rPr>
          <w:rFonts w:ascii="Arial Nova Light" w:eastAsia="Times New Roman" w:hAnsi="Arial Nova Light" w:cs="Arial"/>
          <w:lang w:eastAsia="en-NZ"/>
        </w:rPr>
        <w:t>Consider gender awareness as a criterion when evaluating</w:t>
      </w:r>
      <w:r w:rsidR="00D34538">
        <w:rPr>
          <w:rFonts w:ascii="Arial Nova Light" w:eastAsia="Times New Roman" w:hAnsi="Arial Nova Light" w:cs="Arial"/>
          <w:lang w:eastAsia="en-NZ"/>
        </w:rPr>
        <w:t xml:space="preserve"> the</w:t>
      </w:r>
      <w:r w:rsidRPr="00C774D4">
        <w:rPr>
          <w:rFonts w:ascii="Arial Nova Light" w:eastAsia="Times New Roman" w:hAnsi="Arial Nova Light" w:cs="Arial"/>
          <w:lang w:eastAsia="en-NZ"/>
        </w:rPr>
        <w:t xml:space="preserve"> ICHR’s human resources.</w:t>
      </w:r>
    </w:p>
    <w:p w14:paraId="59989D6A" w14:textId="54A56EE8" w:rsidR="00C774D4" w:rsidRPr="0049268E" w:rsidRDefault="00C774D4" w:rsidP="00757166">
      <w:pPr>
        <w:spacing w:after="160" w:line="240" w:lineRule="auto"/>
        <w:rPr>
          <w:rFonts w:ascii="Arial Nova Light" w:eastAsia="Times New Roman" w:hAnsi="Arial Nova Light" w:cs="Arial"/>
          <w:lang w:val="en-NZ" w:eastAsia="en-NZ"/>
        </w:rPr>
      </w:pPr>
    </w:p>
    <w:p w14:paraId="699CAAEF" w14:textId="5CA6C701" w:rsidR="0049268E" w:rsidRPr="0049268E" w:rsidRDefault="0049268E" w:rsidP="004252B6">
      <w:pPr>
        <w:spacing w:after="0" w:line="240" w:lineRule="auto"/>
        <w:jc w:val="both"/>
        <w:rPr>
          <w:rFonts w:ascii="Arial Nova Light" w:eastAsia="Times New Roman" w:hAnsi="Arial Nova Light" w:cs="Arial"/>
          <w:lang w:val="en-NZ" w:eastAsia="en-NZ"/>
        </w:rPr>
      </w:pPr>
      <w:r>
        <w:rPr>
          <w:rFonts w:ascii="Arial Nova Light" w:hAnsi="Arial Nova Light"/>
        </w:rPr>
        <w:t>T</w:t>
      </w:r>
      <w:r w:rsidRPr="0049268E">
        <w:rPr>
          <w:rFonts w:ascii="Arial Nova Light" w:hAnsi="Arial Nova Light"/>
        </w:rPr>
        <w:t xml:space="preserve">he audit </w:t>
      </w:r>
      <w:r>
        <w:rPr>
          <w:rFonts w:ascii="Arial Nova Light" w:hAnsi="Arial Nova Light"/>
        </w:rPr>
        <w:t xml:space="preserve">results </w:t>
      </w:r>
      <w:r w:rsidRPr="0049268E">
        <w:rPr>
          <w:rFonts w:ascii="Arial Nova Light" w:hAnsi="Arial Nova Light"/>
        </w:rPr>
        <w:t>w</w:t>
      </w:r>
      <w:r w:rsidR="004252B6">
        <w:rPr>
          <w:rFonts w:ascii="Arial Nova Light" w:hAnsi="Arial Nova Light"/>
        </w:rPr>
        <w:t>ere</w:t>
      </w:r>
      <w:r w:rsidRPr="0049268E">
        <w:rPr>
          <w:rFonts w:ascii="Arial Nova Light" w:hAnsi="Arial Nova Light"/>
        </w:rPr>
        <w:t xml:space="preserve"> presented to ICHR's </w:t>
      </w:r>
      <w:r w:rsidR="00D34538">
        <w:rPr>
          <w:rFonts w:ascii="Arial Nova Light" w:hAnsi="Arial Nova Light"/>
        </w:rPr>
        <w:t>B</w:t>
      </w:r>
      <w:r w:rsidRPr="0049268E">
        <w:rPr>
          <w:rFonts w:ascii="Arial Nova Light" w:hAnsi="Arial Nova Light"/>
        </w:rPr>
        <w:t xml:space="preserve">oard of </w:t>
      </w:r>
      <w:proofErr w:type="gramStart"/>
      <w:r w:rsidR="00D34538">
        <w:rPr>
          <w:rFonts w:ascii="Arial Nova Light" w:hAnsi="Arial Nova Light"/>
        </w:rPr>
        <w:t>C</w:t>
      </w:r>
      <w:r w:rsidRPr="0049268E">
        <w:rPr>
          <w:rFonts w:ascii="Arial Nova Light" w:hAnsi="Arial Nova Light"/>
        </w:rPr>
        <w:t>ommissioners</w:t>
      </w:r>
      <w:proofErr w:type="gramEnd"/>
      <w:r w:rsidRPr="0049268E">
        <w:rPr>
          <w:rFonts w:ascii="Arial Nova Light" w:hAnsi="Arial Nova Light"/>
        </w:rPr>
        <w:t xml:space="preserve"> and its recommendations will be integrated in the ICHR 2020-2021</w:t>
      </w:r>
      <w:r w:rsidR="00D34538">
        <w:rPr>
          <w:rFonts w:ascii="Arial Nova Light" w:hAnsi="Arial Nova Light"/>
        </w:rPr>
        <w:t xml:space="preserve"> Strategic Plan</w:t>
      </w:r>
      <w:r w:rsidRPr="0049268E">
        <w:rPr>
          <w:rFonts w:ascii="Arial Nova Light" w:hAnsi="Arial Nova Light"/>
        </w:rPr>
        <w:t>.</w:t>
      </w:r>
    </w:p>
    <w:p w14:paraId="3321B314" w14:textId="77777777" w:rsidR="004252B6" w:rsidRDefault="004252B6" w:rsidP="00757166">
      <w:pPr>
        <w:spacing w:after="160" w:line="240" w:lineRule="auto"/>
        <w:rPr>
          <w:rFonts w:ascii="Arial Nova Light" w:eastAsia="Times New Roman" w:hAnsi="Arial Nova Light" w:cs="Arial"/>
          <w:lang w:val="en-NZ" w:eastAsia="en-NZ"/>
        </w:rPr>
      </w:pPr>
    </w:p>
    <w:p w14:paraId="577A4A61" w14:textId="3E1E8002" w:rsidR="008B5CDA" w:rsidRDefault="008B5CDA" w:rsidP="00757166">
      <w:pPr>
        <w:spacing w:after="160" w:line="240" w:lineRule="auto"/>
        <w:rPr>
          <w:rFonts w:ascii="Arial Nova Light" w:eastAsia="Times New Roman" w:hAnsi="Arial Nova Light" w:cs="Arial"/>
          <w:lang w:val="en-NZ" w:eastAsia="en-NZ"/>
        </w:rPr>
      </w:pPr>
      <w:r w:rsidRPr="00C774D4">
        <w:rPr>
          <w:rFonts w:ascii="Arial Nova Light" w:eastAsia="Times New Roman" w:hAnsi="Arial Nova Light" w:cs="Arial"/>
          <w:lang w:val="en-NZ" w:eastAsia="en-NZ"/>
        </w:rPr>
        <w:t>(</w:t>
      </w:r>
      <w:r w:rsidR="00C50F1B">
        <w:rPr>
          <w:rFonts w:ascii="Arial Nova Light" w:eastAsia="Times New Roman" w:hAnsi="Arial Nova Light" w:cs="Arial"/>
          <w:lang w:val="en-NZ" w:eastAsia="en-NZ"/>
        </w:rPr>
        <w:t>R</w:t>
      </w:r>
      <w:r w:rsidRPr="00C774D4">
        <w:rPr>
          <w:rFonts w:ascii="Arial Nova Light" w:eastAsia="Times New Roman" w:hAnsi="Arial Nova Light" w:cs="Arial"/>
          <w:lang w:val="en-NZ" w:eastAsia="en-NZ"/>
        </w:rPr>
        <w:t>eported to the APF Senior Executive Officers’ meeting in February 2019)</w:t>
      </w:r>
    </w:p>
    <w:p w14:paraId="687EB4E8" w14:textId="5FEF16A6" w:rsidR="00987D6F" w:rsidRDefault="00987D6F" w:rsidP="00757166">
      <w:pPr>
        <w:spacing w:after="160" w:line="240" w:lineRule="auto"/>
        <w:rPr>
          <w:rFonts w:ascii="Arial Nova Light" w:eastAsia="Times New Roman" w:hAnsi="Arial Nova Light" w:cs="Arial"/>
          <w:lang w:val="en-NZ" w:eastAsia="en-NZ"/>
        </w:rPr>
      </w:pPr>
    </w:p>
    <w:p w14:paraId="05E4C574" w14:textId="38A4994B" w:rsidR="00CD7B4E" w:rsidRPr="00A82B6A" w:rsidRDefault="00A06FCE" w:rsidP="00A82B6A">
      <w:pPr>
        <w:spacing w:line="240" w:lineRule="auto"/>
        <w:rPr>
          <w:rFonts w:ascii="Arial Nova Light" w:hAnsi="Arial Nova Light" w:cstheme="minorBidi"/>
          <w:sz w:val="28"/>
          <w:szCs w:val="28"/>
        </w:rPr>
      </w:pPr>
      <w:r>
        <w:rPr>
          <w:rFonts w:ascii="Arial Nova Light" w:eastAsia="Times New Roman" w:hAnsi="Arial Nova Light" w:cs="Arial"/>
          <w:lang w:val="en-NZ" w:eastAsia="en-NZ"/>
        </w:rPr>
        <w:br w:type="page"/>
      </w:r>
      <w:bookmarkStart w:id="51" w:name="_Toc10709809"/>
      <w:r w:rsidR="00CD7B4E" w:rsidRPr="00BB27A5">
        <w:rPr>
          <w:rStyle w:val="Style8Char"/>
        </w:rPr>
        <w:lastRenderedPageBreak/>
        <w:t xml:space="preserve">Case Study 3: Participatory </w:t>
      </w:r>
      <w:r w:rsidR="00D34538">
        <w:rPr>
          <w:rStyle w:val="Style8Char"/>
        </w:rPr>
        <w:t>g</w:t>
      </w:r>
      <w:r w:rsidR="00CD7B4E" w:rsidRPr="00BB27A5">
        <w:rPr>
          <w:rStyle w:val="Style8Char"/>
        </w:rPr>
        <w:t xml:space="preserve">ender </w:t>
      </w:r>
      <w:r w:rsidR="00D34538">
        <w:rPr>
          <w:rStyle w:val="Style8Char"/>
        </w:rPr>
        <w:t>a</w:t>
      </w:r>
      <w:r w:rsidR="00CD7B4E" w:rsidRPr="00BB27A5">
        <w:rPr>
          <w:rStyle w:val="Style8Char"/>
        </w:rPr>
        <w:t>udit of the Commission on Human Rights of the Philippines</w:t>
      </w:r>
      <w:bookmarkEnd w:id="51"/>
      <w:r w:rsidR="00756971">
        <w:rPr>
          <w:rStyle w:val="FootnoteReference"/>
          <w:rFonts w:ascii="Arial Nova Light" w:hAnsi="Arial Nova Light"/>
          <w:color w:val="007EC4"/>
          <w:sz w:val="28"/>
          <w:szCs w:val="28"/>
        </w:rPr>
        <w:footnoteReference w:id="37"/>
      </w:r>
    </w:p>
    <w:p w14:paraId="3477B6A7" w14:textId="77777777" w:rsidR="00CD7B4E" w:rsidRPr="00A82B6A" w:rsidRDefault="00CD7B4E" w:rsidP="00A82B6A">
      <w:pPr>
        <w:spacing w:line="240" w:lineRule="auto"/>
        <w:rPr>
          <w:rFonts w:ascii="Arial Nova Light" w:hAnsi="Arial Nova Light"/>
          <w:color w:val="007EC4"/>
          <w:sz w:val="24"/>
          <w:szCs w:val="24"/>
        </w:rPr>
      </w:pPr>
      <w:r w:rsidRPr="00A82B6A">
        <w:rPr>
          <w:rFonts w:ascii="Arial Nova Light" w:hAnsi="Arial Nova Light"/>
          <w:color w:val="007EC4"/>
          <w:sz w:val="24"/>
          <w:szCs w:val="24"/>
        </w:rPr>
        <w:t xml:space="preserve">Background </w:t>
      </w:r>
    </w:p>
    <w:p w14:paraId="44C63615" w14:textId="195343D6" w:rsidR="00D34538" w:rsidRDefault="00CD7B4E" w:rsidP="00756971">
      <w:pPr>
        <w:spacing w:after="0" w:line="240" w:lineRule="auto"/>
        <w:jc w:val="both"/>
        <w:rPr>
          <w:rFonts w:ascii="Arial Nova Light" w:hAnsi="Arial Nova Light"/>
        </w:rPr>
      </w:pPr>
      <w:r w:rsidRPr="00CD7B4E">
        <w:rPr>
          <w:rFonts w:ascii="Arial Nova Light" w:hAnsi="Arial Nova Light"/>
        </w:rPr>
        <w:t xml:space="preserve">In addition to being the country’s </w:t>
      </w:r>
      <w:r w:rsidR="00D34538">
        <w:rPr>
          <w:rFonts w:ascii="Arial Nova Light" w:hAnsi="Arial Nova Light"/>
        </w:rPr>
        <w:t>NHRI</w:t>
      </w:r>
      <w:r w:rsidRPr="00CD7B4E">
        <w:rPr>
          <w:rFonts w:ascii="Arial Nova Light" w:hAnsi="Arial Nova Light"/>
        </w:rPr>
        <w:t xml:space="preserve">, </w:t>
      </w:r>
      <w:proofErr w:type="gramStart"/>
      <w:r w:rsidRPr="00CD7B4E">
        <w:rPr>
          <w:rFonts w:ascii="Arial Nova Light" w:hAnsi="Arial Nova Light"/>
        </w:rPr>
        <w:t>the  Commission</w:t>
      </w:r>
      <w:proofErr w:type="gramEnd"/>
      <w:r w:rsidRPr="00CD7B4E">
        <w:rPr>
          <w:rFonts w:ascii="Arial Nova Light" w:hAnsi="Arial Nova Light"/>
        </w:rPr>
        <w:t xml:space="preserve"> on Human Rights of the Philippines  was designated by the country’s gender equality </w:t>
      </w:r>
      <w:r w:rsidR="00D34538">
        <w:rPr>
          <w:rFonts w:ascii="Arial Nova Light" w:hAnsi="Arial Nova Light"/>
        </w:rPr>
        <w:t xml:space="preserve">law </w:t>
      </w:r>
      <w:r w:rsidRPr="00CD7B4E">
        <w:rPr>
          <w:rFonts w:ascii="Arial Nova Light" w:hAnsi="Arial Nova Light"/>
        </w:rPr>
        <w:t>(Magna Carta of Women) as the Gender and Development Ombud</w:t>
      </w:r>
      <w:r w:rsidR="00D34538">
        <w:rPr>
          <w:rFonts w:ascii="Arial Nova Light" w:hAnsi="Arial Nova Light"/>
        </w:rPr>
        <w:t>. As</w:t>
      </w:r>
      <w:r w:rsidRPr="00CD7B4E">
        <w:rPr>
          <w:rFonts w:ascii="Arial Nova Light" w:hAnsi="Arial Nova Light"/>
        </w:rPr>
        <w:t xml:space="preserve"> such it is tasked to investigate violations and non-compliance of the law and to promote and protect women’s human rights. </w:t>
      </w:r>
    </w:p>
    <w:p w14:paraId="71018259" w14:textId="77777777" w:rsidR="00D34538" w:rsidRDefault="00D34538" w:rsidP="00756971">
      <w:pPr>
        <w:spacing w:after="0" w:line="240" w:lineRule="auto"/>
        <w:jc w:val="both"/>
        <w:rPr>
          <w:rFonts w:ascii="Arial Nova Light" w:hAnsi="Arial Nova Light"/>
        </w:rPr>
      </w:pPr>
    </w:p>
    <w:p w14:paraId="61F27B41" w14:textId="422FD750" w:rsidR="00D34538" w:rsidRDefault="00CD7B4E" w:rsidP="00756971">
      <w:pPr>
        <w:spacing w:after="0" w:line="240" w:lineRule="auto"/>
        <w:jc w:val="both"/>
        <w:rPr>
          <w:rFonts w:ascii="Arial Nova Light" w:hAnsi="Arial Nova Light"/>
        </w:rPr>
      </w:pPr>
      <w:r w:rsidRPr="00CD7B4E">
        <w:rPr>
          <w:rFonts w:ascii="Arial Nova Light" w:hAnsi="Arial Nova Light"/>
        </w:rPr>
        <w:t xml:space="preserve">Among the directives of the Magna Carta of Women is the adoption by all government agencies of institutional mechanisms for gender mainstreaming. This </w:t>
      </w:r>
      <w:proofErr w:type="gramStart"/>
      <w:r w:rsidRPr="00CD7B4E">
        <w:rPr>
          <w:rFonts w:ascii="Arial Nova Light" w:hAnsi="Arial Nova Light"/>
        </w:rPr>
        <w:t>include</w:t>
      </w:r>
      <w:proofErr w:type="gramEnd"/>
      <w:r w:rsidRPr="00CD7B4E">
        <w:rPr>
          <w:rFonts w:ascii="Arial Nova Light" w:hAnsi="Arial Nova Light"/>
        </w:rPr>
        <w:t xml:space="preserve"> the designation of gender focal point systems, the adoption of Gender and Development </w:t>
      </w:r>
      <w:r w:rsidR="00D34538">
        <w:rPr>
          <w:rFonts w:ascii="Arial Nova Light" w:hAnsi="Arial Nova Light"/>
        </w:rPr>
        <w:t>(GAD) p</w:t>
      </w:r>
      <w:r w:rsidRPr="00CD7B4E">
        <w:rPr>
          <w:rFonts w:ascii="Arial Nova Light" w:hAnsi="Arial Nova Light"/>
        </w:rPr>
        <w:t xml:space="preserve">lanning and </w:t>
      </w:r>
      <w:r w:rsidR="00D34538">
        <w:rPr>
          <w:rFonts w:ascii="Arial Nova Light" w:hAnsi="Arial Nova Light"/>
        </w:rPr>
        <w:t>b</w:t>
      </w:r>
      <w:r w:rsidRPr="00CD7B4E">
        <w:rPr>
          <w:rFonts w:ascii="Arial Nova Light" w:hAnsi="Arial Nova Light"/>
        </w:rPr>
        <w:t xml:space="preserve">udgeting, the conduct of gender audit, the adoption of GAD codes, the maintenance of sex disaggregated data and the provision of not less </w:t>
      </w:r>
      <w:r w:rsidR="00A82B6A" w:rsidRPr="00CD7B4E">
        <w:rPr>
          <w:rFonts w:ascii="Arial Nova Light" w:hAnsi="Arial Nova Light"/>
        </w:rPr>
        <w:t>than</w:t>
      </w:r>
      <w:r w:rsidRPr="00CD7B4E">
        <w:rPr>
          <w:rFonts w:ascii="Arial Nova Light" w:hAnsi="Arial Nova Light"/>
        </w:rPr>
        <w:t xml:space="preserve"> </w:t>
      </w:r>
      <w:r w:rsidR="00D34538">
        <w:rPr>
          <w:rFonts w:ascii="Arial Nova Light" w:hAnsi="Arial Nova Light"/>
        </w:rPr>
        <w:t>five percent</w:t>
      </w:r>
      <w:r w:rsidRPr="00CD7B4E">
        <w:rPr>
          <w:rFonts w:ascii="Arial Nova Light" w:hAnsi="Arial Nova Light"/>
        </w:rPr>
        <w:t xml:space="preserve"> budget. </w:t>
      </w:r>
    </w:p>
    <w:p w14:paraId="02892CCB" w14:textId="77777777" w:rsidR="00D34538" w:rsidRDefault="00D34538" w:rsidP="00756971">
      <w:pPr>
        <w:spacing w:after="0" w:line="240" w:lineRule="auto"/>
        <w:jc w:val="both"/>
        <w:rPr>
          <w:rFonts w:ascii="Arial Nova Light" w:hAnsi="Arial Nova Light"/>
        </w:rPr>
      </w:pPr>
    </w:p>
    <w:p w14:paraId="6FA6F164" w14:textId="7D23476D" w:rsidR="00CD7B4E" w:rsidRDefault="00CD7B4E" w:rsidP="00756971">
      <w:pPr>
        <w:spacing w:after="0" w:line="240" w:lineRule="auto"/>
        <w:jc w:val="both"/>
        <w:rPr>
          <w:rFonts w:ascii="Arial Nova Light" w:hAnsi="Arial Nova Light"/>
        </w:rPr>
      </w:pPr>
      <w:r w:rsidRPr="00CD7B4E">
        <w:rPr>
          <w:rFonts w:ascii="Arial Nova Light" w:hAnsi="Arial Nova Light"/>
        </w:rPr>
        <w:t xml:space="preserve">As Gender Ombud, the Commission is expected not only to be compliant with the mandates of the law but also to receive complaints in cases of violations. With this, the Commission finds the conduct of an institutional </w:t>
      </w:r>
      <w:r w:rsidR="00765EEB">
        <w:rPr>
          <w:rFonts w:ascii="Arial Nova Light" w:hAnsi="Arial Nova Light"/>
        </w:rPr>
        <w:t>g</w:t>
      </w:r>
      <w:r w:rsidRPr="00CD7B4E">
        <w:rPr>
          <w:rFonts w:ascii="Arial Nova Light" w:hAnsi="Arial Nova Light"/>
        </w:rPr>
        <w:t xml:space="preserve">ender </w:t>
      </w:r>
      <w:r w:rsidR="00765EEB">
        <w:rPr>
          <w:rFonts w:ascii="Arial Nova Light" w:hAnsi="Arial Nova Light"/>
        </w:rPr>
        <w:t>a</w:t>
      </w:r>
      <w:r w:rsidRPr="00CD7B4E">
        <w:rPr>
          <w:rFonts w:ascii="Arial Nova Light" w:hAnsi="Arial Nova Light"/>
        </w:rPr>
        <w:t xml:space="preserve">udit </w:t>
      </w:r>
      <w:r w:rsidR="00765EEB">
        <w:rPr>
          <w:rFonts w:ascii="Arial Nova Light" w:hAnsi="Arial Nova Light"/>
        </w:rPr>
        <w:t xml:space="preserve">both </w:t>
      </w:r>
      <w:r w:rsidRPr="00CD7B4E">
        <w:rPr>
          <w:rFonts w:ascii="Arial Nova Light" w:hAnsi="Arial Nova Light"/>
        </w:rPr>
        <w:t>strategic and urgent.</w:t>
      </w:r>
    </w:p>
    <w:p w14:paraId="796DE1A4" w14:textId="77777777" w:rsidR="00D34538" w:rsidRPr="00CD7B4E" w:rsidRDefault="00D34538" w:rsidP="00756971">
      <w:pPr>
        <w:spacing w:after="0" w:line="240" w:lineRule="auto"/>
        <w:jc w:val="both"/>
        <w:rPr>
          <w:rFonts w:ascii="Arial Nova Light" w:hAnsi="Arial Nova Light"/>
        </w:rPr>
      </w:pPr>
    </w:p>
    <w:p w14:paraId="72878987" w14:textId="08554AD5" w:rsidR="00CD7B4E" w:rsidRDefault="00CD7B4E" w:rsidP="00756971">
      <w:pPr>
        <w:spacing w:after="0" w:line="240" w:lineRule="auto"/>
        <w:jc w:val="both"/>
        <w:rPr>
          <w:rFonts w:ascii="Arial Nova Light" w:hAnsi="Arial Nova Light"/>
        </w:rPr>
      </w:pPr>
      <w:r w:rsidRPr="00CD7B4E">
        <w:rPr>
          <w:rFonts w:ascii="Arial Nova Light" w:hAnsi="Arial Nova Light"/>
        </w:rPr>
        <w:t xml:space="preserve">In 2016, with funding support from GO Just Fortaleza Project, the Commission conducted a </w:t>
      </w:r>
      <w:r w:rsidR="00765EEB">
        <w:rPr>
          <w:rFonts w:ascii="Arial Nova Light" w:hAnsi="Arial Nova Light"/>
        </w:rPr>
        <w:t>p</w:t>
      </w:r>
      <w:r w:rsidRPr="00CD7B4E">
        <w:rPr>
          <w:rFonts w:ascii="Arial Nova Light" w:hAnsi="Arial Nova Light"/>
        </w:rPr>
        <w:t xml:space="preserve">articipatory </w:t>
      </w:r>
      <w:r w:rsidR="00765EEB">
        <w:rPr>
          <w:rFonts w:ascii="Arial Nova Light" w:hAnsi="Arial Nova Light"/>
        </w:rPr>
        <w:t>g</w:t>
      </w:r>
      <w:r w:rsidRPr="00CD7B4E">
        <w:rPr>
          <w:rFonts w:ascii="Arial Nova Light" w:hAnsi="Arial Nova Light"/>
        </w:rPr>
        <w:t xml:space="preserve">ender </w:t>
      </w:r>
      <w:r w:rsidR="00765EEB">
        <w:rPr>
          <w:rFonts w:ascii="Arial Nova Light" w:hAnsi="Arial Nova Light"/>
        </w:rPr>
        <w:t>a</w:t>
      </w:r>
      <w:r w:rsidRPr="00CD7B4E">
        <w:rPr>
          <w:rFonts w:ascii="Arial Nova Light" w:hAnsi="Arial Nova Light"/>
        </w:rPr>
        <w:t xml:space="preserve">udit led by the Gender Equality and Women’s Human Rights Center and in partnership with professors and independent consultants from the University of the Philippines College of Social Work and Development. </w:t>
      </w:r>
    </w:p>
    <w:p w14:paraId="442D11BF" w14:textId="77777777" w:rsidR="00A82B6A" w:rsidRPr="00CD7B4E" w:rsidRDefault="00A82B6A" w:rsidP="00756971">
      <w:pPr>
        <w:spacing w:after="0" w:line="240" w:lineRule="auto"/>
        <w:jc w:val="both"/>
        <w:rPr>
          <w:rFonts w:ascii="Arial Nova Light" w:hAnsi="Arial Nova Light"/>
        </w:rPr>
      </w:pPr>
    </w:p>
    <w:p w14:paraId="5C338621" w14:textId="398C39E9" w:rsidR="00765EEB" w:rsidRDefault="00765EEB" w:rsidP="00765EEB">
      <w:pPr>
        <w:spacing w:after="0" w:line="240" w:lineRule="auto"/>
        <w:jc w:val="both"/>
        <w:rPr>
          <w:rFonts w:ascii="Arial Nova Light" w:hAnsi="Arial Nova Light"/>
        </w:rPr>
      </w:pPr>
      <w:r>
        <w:rPr>
          <w:rFonts w:ascii="Arial Nova Light" w:hAnsi="Arial Nova Light"/>
        </w:rPr>
        <w:t>T</w:t>
      </w:r>
      <w:r w:rsidR="00CD7B4E" w:rsidRPr="00CD7B4E">
        <w:rPr>
          <w:rFonts w:ascii="Arial Nova Light" w:hAnsi="Arial Nova Light"/>
        </w:rPr>
        <w:t>he Commission</w:t>
      </w:r>
      <w:r>
        <w:rPr>
          <w:rFonts w:ascii="Arial Nova Light" w:hAnsi="Arial Nova Light"/>
        </w:rPr>
        <w:t xml:space="preserve"> engaged three consultants to conduct the audit. They </w:t>
      </w:r>
      <w:r w:rsidR="00CD7B4E" w:rsidRPr="00CD7B4E">
        <w:rPr>
          <w:rFonts w:ascii="Arial Nova Light" w:hAnsi="Arial Nova Light"/>
        </w:rPr>
        <w:t>work</w:t>
      </w:r>
      <w:r>
        <w:rPr>
          <w:rFonts w:ascii="Arial Nova Light" w:hAnsi="Arial Nova Light"/>
        </w:rPr>
        <w:t>ed</w:t>
      </w:r>
      <w:r w:rsidR="00CD7B4E" w:rsidRPr="00CD7B4E">
        <w:rPr>
          <w:rFonts w:ascii="Arial Nova Light" w:hAnsi="Arial Nova Light"/>
        </w:rPr>
        <w:t xml:space="preserve"> for eight months </w:t>
      </w:r>
      <w:r>
        <w:rPr>
          <w:rFonts w:ascii="Arial Nova Light" w:hAnsi="Arial Nova Light"/>
        </w:rPr>
        <w:t>at</w:t>
      </w:r>
      <w:r w:rsidRPr="00CD7B4E">
        <w:rPr>
          <w:rFonts w:ascii="Arial Nova Light" w:hAnsi="Arial Nova Light"/>
        </w:rPr>
        <w:t xml:space="preserve"> </w:t>
      </w:r>
      <w:r w:rsidR="00CD7B4E" w:rsidRPr="00CD7B4E">
        <w:rPr>
          <w:rFonts w:ascii="Arial Nova Light" w:hAnsi="Arial Nova Light"/>
        </w:rPr>
        <w:t xml:space="preserve">the Commission’s </w:t>
      </w:r>
      <w:r>
        <w:rPr>
          <w:rFonts w:ascii="Arial Nova Light" w:hAnsi="Arial Nova Light"/>
        </w:rPr>
        <w:t>c</w:t>
      </w:r>
      <w:r w:rsidR="00CD7B4E" w:rsidRPr="00CD7B4E">
        <w:rPr>
          <w:rFonts w:ascii="Arial Nova Light" w:hAnsi="Arial Nova Light"/>
        </w:rPr>
        <w:t xml:space="preserve">entral </w:t>
      </w:r>
      <w:r>
        <w:rPr>
          <w:rFonts w:ascii="Arial Nova Light" w:hAnsi="Arial Nova Light"/>
        </w:rPr>
        <w:t>o</w:t>
      </w:r>
      <w:r w:rsidR="00CD7B4E" w:rsidRPr="00CD7B4E">
        <w:rPr>
          <w:rFonts w:ascii="Arial Nova Light" w:hAnsi="Arial Nova Light"/>
        </w:rPr>
        <w:t xml:space="preserve">ffice and four regional offices. The </w:t>
      </w:r>
      <w:r>
        <w:rPr>
          <w:rFonts w:ascii="Arial Nova Light" w:hAnsi="Arial Nova Light"/>
        </w:rPr>
        <w:t>audit</w:t>
      </w:r>
      <w:r w:rsidRPr="00CD7B4E">
        <w:rPr>
          <w:rFonts w:ascii="Arial Nova Light" w:hAnsi="Arial Nova Light"/>
        </w:rPr>
        <w:t xml:space="preserve"> </w:t>
      </w:r>
      <w:r w:rsidR="00CD7B4E" w:rsidRPr="00CD7B4E">
        <w:rPr>
          <w:rFonts w:ascii="Arial Nova Light" w:hAnsi="Arial Nova Light"/>
        </w:rPr>
        <w:t xml:space="preserve">consisted of: </w:t>
      </w:r>
    </w:p>
    <w:p w14:paraId="7D07ED1B" w14:textId="77777777" w:rsidR="00765EEB" w:rsidRDefault="00765EEB" w:rsidP="00765EEB">
      <w:pPr>
        <w:spacing w:after="0" w:line="240" w:lineRule="auto"/>
        <w:jc w:val="both"/>
        <w:rPr>
          <w:rFonts w:ascii="Arial Nova Light" w:hAnsi="Arial Nova Light"/>
        </w:rPr>
      </w:pPr>
    </w:p>
    <w:p w14:paraId="00FC6846" w14:textId="2A14480C" w:rsidR="00765EEB" w:rsidRPr="00315F26" w:rsidRDefault="00765EEB" w:rsidP="00315F26">
      <w:pPr>
        <w:pStyle w:val="ListParagraph"/>
        <w:numPr>
          <w:ilvl w:val="0"/>
          <w:numId w:val="83"/>
        </w:numPr>
        <w:spacing w:after="0" w:line="240" w:lineRule="auto"/>
        <w:jc w:val="both"/>
        <w:rPr>
          <w:rFonts w:ascii="Arial Nova Light" w:hAnsi="Arial Nova Light"/>
        </w:rPr>
      </w:pPr>
      <w:r>
        <w:rPr>
          <w:rFonts w:ascii="Arial Nova Light" w:hAnsi="Arial Nova Light"/>
        </w:rPr>
        <w:t>D</w:t>
      </w:r>
      <w:r w:rsidR="00CD7B4E" w:rsidRPr="00315F26">
        <w:rPr>
          <w:rFonts w:ascii="Arial Nova Light" w:hAnsi="Arial Nova Light"/>
        </w:rPr>
        <w:t>esk review and interviews/workshops with various units of the Commission</w:t>
      </w:r>
    </w:p>
    <w:p w14:paraId="1C97781A" w14:textId="77777777" w:rsidR="00765EEB" w:rsidRDefault="00765EEB" w:rsidP="00765EEB">
      <w:pPr>
        <w:spacing w:after="0" w:line="240" w:lineRule="auto"/>
        <w:jc w:val="both"/>
        <w:rPr>
          <w:rFonts w:ascii="Arial Nova Light" w:hAnsi="Arial Nova Light"/>
        </w:rPr>
      </w:pPr>
    </w:p>
    <w:p w14:paraId="3A6EE3B8" w14:textId="06524C4F" w:rsidR="00765EEB" w:rsidRDefault="00765EEB" w:rsidP="00315F26">
      <w:pPr>
        <w:pStyle w:val="ListParagraph"/>
        <w:numPr>
          <w:ilvl w:val="0"/>
          <w:numId w:val="83"/>
        </w:numPr>
        <w:spacing w:after="0" w:line="240" w:lineRule="auto"/>
        <w:jc w:val="both"/>
        <w:rPr>
          <w:rFonts w:ascii="Arial Nova Light" w:hAnsi="Arial Nova Light"/>
        </w:rPr>
      </w:pPr>
      <w:r>
        <w:rPr>
          <w:rFonts w:ascii="Arial Nova Light" w:hAnsi="Arial Nova Light"/>
        </w:rPr>
        <w:t>C</w:t>
      </w:r>
      <w:r w:rsidR="00CD7B4E" w:rsidRPr="00315F26">
        <w:rPr>
          <w:rFonts w:ascii="Arial Nova Light" w:hAnsi="Arial Nova Light"/>
        </w:rPr>
        <w:t xml:space="preserve">apacity building with the Commission’s staff on </w:t>
      </w:r>
      <w:r>
        <w:rPr>
          <w:rFonts w:ascii="Arial Nova Light" w:hAnsi="Arial Nova Light"/>
        </w:rPr>
        <w:t>g</w:t>
      </w:r>
      <w:r w:rsidR="00CD7B4E" w:rsidRPr="00315F26">
        <w:rPr>
          <w:rFonts w:ascii="Arial Nova Light" w:hAnsi="Arial Nova Light"/>
        </w:rPr>
        <w:t xml:space="preserve">ender </w:t>
      </w:r>
      <w:r>
        <w:rPr>
          <w:rFonts w:ascii="Arial Nova Light" w:hAnsi="Arial Nova Light"/>
        </w:rPr>
        <w:t>s</w:t>
      </w:r>
      <w:r w:rsidR="00CD7B4E" w:rsidRPr="00315F26">
        <w:rPr>
          <w:rFonts w:ascii="Arial Nova Light" w:hAnsi="Arial Nova Light"/>
        </w:rPr>
        <w:t xml:space="preserve">ensitivity and their role as Gender Ombud. </w:t>
      </w:r>
    </w:p>
    <w:p w14:paraId="1BD91607" w14:textId="77777777" w:rsidR="00765EEB" w:rsidRPr="00765EEB" w:rsidRDefault="00765EEB" w:rsidP="00765EEB">
      <w:pPr>
        <w:spacing w:after="0" w:line="240" w:lineRule="auto"/>
        <w:jc w:val="both"/>
        <w:rPr>
          <w:rFonts w:ascii="Arial Nova Light" w:hAnsi="Arial Nova Light"/>
        </w:rPr>
      </w:pPr>
    </w:p>
    <w:p w14:paraId="54B3F827" w14:textId="1E46214F" w:rsidR="00CD7B4E" w:rsidRPr="00315F26" w:rsidRDefault="00CD7B4E" w:rsidP="00765EEB">
      <w:pPr>
        <w:spacing w:after="0" w:line="240" w:lineRule="auto"/>
        <w:jc w:val="both"/>
        <w:rPr>
          <w:rFonts w:ascii="Arial Nova Light" w:hAnsi="Arial Nova Light"/>
        </w:rPr>
      </w:pPr>
      <w:r w:rsidRPr="00315F26">
        <w:rPr>
          <w:rFonts w:ascii="Arial Nova Light" w:hAnsi="Arial Nova Light"/>
        </w:rPr>
        <w:t>The outputs of the project were the Final Report and the Gender Sensitivity and Gender Ombud Module for the Commission’s Staff.</w:t>
      </w:r>
    </w:p>
    <w:p w14:paraId="4EA3073B" w14:textId="77777777" w:rsidR="00A82B6A" w:rsidRDefault="00A82B6A" w:rsidP="00756971">
      <w:pPr>
        <w:spacing w:after="0" w:line="240" w:lineRule="auto"/>
        <w:rPr>
          <w:rFonts w:ascii="Arial Nova Light" w:hAnsi="Arial Nova Light"/>
          <w:color w:val="007EC4"/>
          <w:sz w:val="24"/>
          <w:szCs w:val="24"/>
        </w:rPr>
      </w:pPr>
    </w:p>
    <w:p w14:paraId="1743D09A" w14:textId="24E3B4FD" w:rsidR="00CD7B4E" w:rsidRPr="00A82B6A" w:rsidRDefault="00CD7B4E" w:rsidP="00756971">
      <w:pPr>
        <w:spacing w:after="0" w:line="240" w:lineRule="auto"/>
        <w:rPr>
          <w:rFonts w:ascii="Arial Nova Light" w:hAnsi="Arial Nova Light"/>
          <w:color w:val="007EC4"/>
          <w:sz w:val="24"/>
          <w:szCs w:val="24"/>
        </w:rPr>
      </w:pPr>
      <w:r w:rsidRPr="00A82B6A">
        <w:rPr>
          <w:rFonts w:ascii="Arial Nova Light" w:hAnsi="Arial Nova Light"/>
          <w:color w:val="007EC4"/>
          <w:sz w:val="24"/>
          <w:szCs w:val="24"/>
        </w:rPr>
        <w:t>Aims of the gender audit</w:t>
      </w:r>
    </w:p>
    <w:p w14:paraId="4C70DE63" w14:textId="77777777" w:rsidR="00756971" w:rsidRDefault="00756971" w:rsidP="00756971">
      <w:pPr>
        <w:spacing w:after="0" w:line="240" w:lineRule="auto"/>
        <w:rPr>
          <w:rFonts w:ascii="Arial Nova Light" w:hAnsi="Arial Nova Light"/>
        </w:rPr>
      </w:pPr>
    </w:p>
    <w:p w14:paraId="1FA67505" w14:textId="41C9DC50" w:rsidR="00CD7B4E" w:rsidRPr="00CD7B4E" w:rsidRDefault="00CD7B4E" w:rsidP="00756971">
      <w:pPr>
        <w:spacing w:after="0" w:line="240" w:lineRule="auto"/>
        <w:rPr>
          <w:rFonts w:ascii="Arial Nova Light" w:hAnsi="Arial Nova Light"/>
        </w:rPr>
      </w:pPr>
      <w:r w:rsidRPr="00CD7B4E">
        <w:rPr>
          <w:rFonts w:ascii="Arial Nova Light" w:hAnsi="Arial Nova Light"/>
        </w:rPr>
        <w:t xml:space="preserve">The objectives of the </w:t>
      </w:r>
      <w:r w:rsidR="00765EEB">
        <w:rPr>
          <w:rFonts w:ascii="Arial Nova Light" w:hAnsi="Arial Nova Light"/>
        </w:rPr>
        <w:t>participatory gender audit</w:t>
      </w:r>
      <w:r w:rsidR="00765EEB" w:rsidRPr="00CD7B4E">
        <w:rPr>
          <w:rFonts w:ascii="Arial Nova Light" w:hAnsi="Arial Nova Light"/>
        </w:rPr>
        <w:t xml:space="preserve"> </w:t>
      </w:r>
      <w:r w:rsidRPr="00CD7B4E">
        <w:rPr>
          <w:rFonts w:ascii="Arial Nova Light" w:hAnsi="Arial Nova Light"/>
        </w:rPr>
        <w:t xml:space="preserve">were </w:t>
      </w:r>
      <w:r w:rsidR="00765EEB">
        <w:rPr>
          <w:rFonts w:ascii="Arial Nova Light" w:hAnsi="Arial Nova Light"/>
        </w:rPr>
        <w:t>to</w:t>
      </w:r>
      <w:r w:rsidRPr="00CD7B4E">
        <w:rPr>
          <w:rFonts w:ascii="Arial Nova Light" w:hAnsi="Arial Nova Light"/>
        </w:rPr>
        <w:t>:</w:t>
      </w:r>
    </w:p>
    <w:p w14:paraId="4FE408D2" w14:textId="763EE573" w:rsidR="00CD7B4E" w:rsidRPr="00A82B6A" w:rsidRDefault="00CD7B4E" w:rsidP="00830389">
      <w:pPr>
        <w:pStyle w:val="ListParagraph"/>
        <w:numPr>
          <w:ilvl w:val="3"/>
          <w:numId w:val="74"/>
        </w:numPr>
        <w:spacing w:before="60" w:after="60" w:line="240" w:lineRule="auto"/>
        <w:ind w:left="567" w:hanging="357"/>
        <w:contextualSpacing w:val="0"/>
        <w:rPr>
          <w:rFonts w:ascii="Arial Nova Light" w:hAnsi="Arial Nova Light"/>
        </w:rPr>
      </w:pPr>
      <w:r w:rsidRPr="00A82B6A">
        <w:rPr>
          <w:rFonts w:ascii="Arial Nova Light" w:hAnsi="Arial Nova Light"/>
        </w:rPr>
        <w:t>Assess the structure, mechanisms (</w:t>
      </w:r>
      <w:proofErr w:type="gramStart"/>
      <w:r w:rsidRPr="00A82B6A">
        <w:rPr>
          <w:rFonts w:ascii="Arial Nova Light" w:hAnsi="Arial Nova Light"/>
        </w:rPr>
        <w:t>i.e.</w:t>
      </w:r>
      <w:proofErr w:type="gramEnd"/>
      <w:r w:rsidRPr="00A82B6A">
        <w:rPr>
          <w:rFonts w:ascii="Arial Nova Light" w:hAnsi="Arial Nova Light"/>
        </w:rPr>
        <w:t xml:space="preserve"> policies, programs and services), processes and people of the Commission in terms of compliance to mainstreaming gender</w:t>
      </w:r>
    </w:p>
    <w:p w14:paraId="7A334F7B" w14:textId="65F55BE5" w:rsidR="00CD7B4E" w:rsidRPr="00A82B6A" w:rsidRDefault="00CD7B4E" w:rsidP="00830389">
      <w:pPr>
        <w:pStyle w:val="ListParagraph"/>
        <w:numPr>
          <w:ilvl w:val="3"/>
          <w:numId w:val="74"/>
        </w:numPr>
        <w:spacing w:before="60" w:after="60" w:line="240" w:lineRule="auto"/>
        <w:ind w:left="567" w:hanging="357"/>
        <w:contextualSpacing w:val="0"/>
        <w:rPr>
          <w:rFonts w:ascii="Arial Nova Light" w:hAnsi="Arial Nova Light"/>
        </w:rPr>
      </w:pPr>
      <w:r w:rsidRPr="00A82B6A">
        <w:rPr>
          <w:rFonts w:ascii="Arial Nova Light" w:hAnsi="Arial Nova Light"/>
        </w:rPr>
        <w:t>Identify the gaps and necessary interventions given the results of the assessment</w:t>
      </w:r>
    </w:p>
    <w:p w14:paraId="1D7D10CE" w14:textId="10D3486B" w:rsidR="00CD7B4E" w:rsidRPr="00A82B6A" w:rsidRDefault="00CD7B4E" w:rsidP="00830389">
      <w:pPr>
        <w:pStyle w:val="ListParagraph"/>
        <w:numPr>
          <w:ilvl w:val="3"/>
          <w:numId w:val="74"/>
        </w:numPr>
        <w:spacing w:before="60" w:after="0" w:line="240" w:lineRule="auto"/>
        <w:ind w:left="567" w:hanging="357"/>
        <w:contextualSpacing w:val="0"/>
        <w:rPr>
          <w:rFonts w:ascii="Arial Nova Light" w:hAnsi="Arial Nova Light"/>
        </w:rPr>
      </w:pPr>
      <w:r w:rsidRPr="00A82B6A">
        <w:rPr>
          <w:rFonts w:ascii="Arial Nova Light" w:hAnsi="Arial Nova Light"/>
        </w:rPr>
        <w:t>Conduct capacity building activities and relevant interventions</w:t>
      </w:r>
      <w:r w:rsidR="00765EEB">
        <w:rPr>
          <w:rFonts w:ascii="Arial Nova Light" w:hAnsi="Arial Nova Light"/>
        </w:rPr>
        <w:t>.</w:t>
      </w:r>
    </w:p>
    <w:p w14:paraId="4E23137F" w14:textId="77777777" w:rsidR="00A82B6A" w:rsidRDefault="00A82B6A" w:rsidP="00756971">
      <w:pPr>
        <w:spacing w:after="0" w:line="240" w:lineRule="auto"/>
        <w:rPr>
          <w:rFonts w:ascii="Arial Nova Light" w:hAnsi="Arial Nova Light"/>
          <w:color w:val="007EC4"/>
          <w:sz w:val="24"/>
          <w:szCs w:val="24"/>
        </w:rPr>
      </w:pPr>
    </w:p>
    <w:p w14:paraId="61FA70B2" w14:textId="03E894A8" w:rsidR="00CD7B4E" w:rsidRDefault="00CD7B4E" w:rsidP="00756971">
      <w:pPr>
        <w:spacing w:after="0" w:line="240" w:lineRule="auto"/>
        <w:rPr>
          <w:rFonts w:ascii="Arial Nova Light" w:hAnsi="Arial Nova Light"/>
          <w:color w:val="007EC4"/>
          <w:sz w:val="24"/>
          <w:szCs w:val="24"/>
        </w:rPr>
      </w:pPr>
      <w:r w:rsidRPr="00A82B6A">
        <w:rPr>
          <w:rFonts w:ascii="Arial Nova Light" w:hAnsi="Arial Nova Light"/>
          <w:color w:val="007EC4"/>
          <w:sz w:val="24"/>
          <w:szCs w:val="24"/>
        </w:rPr>
        <w:t>Methodology</w:t>
      </w:r>
    </w:p>
    <w:p w14:paraId="0C9B91B4" w14:textId="77777777" w:rsidR="00756971" w:rsidRPr="00A82B6A" w:rsidRDefault="00756971" w:rsidP="00756971">
      <w:pPr>
        <w:spacing w:after="0" w:line="240" w:lineRule="auto"/>
        <w:rPr>
          <w:rFonts w:ascii="Arial Nova Light" w:hAnsi="Arial Nova Light"/>
          <w:color w:val="007EC4"/>
          <w:sz w:val="24"/>
          <w:szCs w:val="24"/>
        </w:rPr>
      </w:pPr>
    </w:p>
    <w:p w14:paraId="5FC24FE7" w14:textId="455250AF" w:rsidR="00CD7B4E" w:rsidRPr="00CD7B4E" w:rsidRDefault="00CD7B4E" w:rsidP="00756971">
      <w:pPr>
        <w:spacing w:after="0" w:line="240" w:lineRule="auto"/>
        <w:jc w:val="both"/>
        <w:rPr>
          <w:rFonts w:ascii="Arial Nova Light" w:hAnsi="Arial Nova Light"/>
        </w:rPr>
      </w:pPr>
      <w:r w:rsidRPr="00CD7B4E">
        <w:rPr>
          <w:rFonts w:ascii="Arial Nova Light" w:hAnsi="Arial Nova Light"/>
        </w:rPr>
        <w:lastRenderedPageBreak/>
        <w:t xml:space="preserve">The </w:t>
      </w:r>
      <w:r w:rsidR="00765EEB">
        <w:rPr>
          <w:rFonts w:ascii="Arial Nova Light" w:hAnsi="Arial Nova Light"/>
        </w:rPr>
        <w:t>audit</w:t>
      </w:r>
      <w:r w:rsidR="00765EEB" w:rsidRPr="00CD7B4E">
        <w:rPr>
          <w:rFonts w:ascii="Arial Nova Light" w:hAnsi="Arial Nova Light"/>
        </w:rPr>
        <w:t xml:space="preserve"> </w:t>
      </w:r>
      <w:r w:rsidRPr="00CD7B4E">
        <w:rPr>
          <w:rFonts w:ascii="Arial Nova Light" w:hAnsi="Arial Nova Light"/>
        </w:rPr>
        <w:t xml:space="preserve">was conducted in a span of eight months and involved interviews with the Commission’s leadership, officers of the </w:t>
      </w:r>
      <w:r w:rsidR="00765EEB">
        <w:rPr>
          <w:rFonts w:ascii="Arial Nova Light" w:hAnsi="Arial Nova Light"/>
        </w:rPr>
        <w:t>c</w:t>
      </w:r>
      <w:r w:rsidRPr="00CD7B4E">
        <w:rPr>
          <w:rFonts w:ascii="Arial Nova Light" w:hAnsi="Arial Nova Light"/>
        </w:rPr>
        <w:t xml:space="preserve">entral </w:t>
      </w:r>
      <w:r w:rsidR="00765EEB">
        <w:rPr>
          <w:rFonts w:ascii="Arial Nova Light" w:hAnsi="Arial Nova Light"/>
        </w:rPr>
        <w:t>o</w:t>
      </w:r>
      <w:r w:rsidRPr="00CD7B4E">
        <w:rPr>
          <w:rFonts w:ascii="Arial Nova Light" w:hAnsi="Arial Nova Light"/>
        </w:rPr>
        <w:t xml:space="preserve">ffice and officers and staff of four regional offices. As the </w:t>
      </w:r>
      <w:r w:rsidR="00765EEB">
        <w:rPr>
          <w:rFonts w:ascii="Arial Nova Light" w:hAnsi="Arial Nova Light"/>
        </w:rPr>
        <w:t xml:space="preserve">audit could not </w:t>
      </w:r>
      <w:r w:rsidRPr="00CD7B4E">
        <w:rPr>
          <w:rFonts w:ascii="Arial Nova Light" w:hAnsi="Arial Nova Light"/>
        </w:rPr>
        <w:t xml:space="preserve">cover </w:t>
      </w:r>
      <w:proofErr w:type="gramStart"/>
      <w:r w:rsidRPr="00CD7B4E">
        <w:rPr>
          <w:rFonts w:ascii="Arial Nova Light" w:hAnsi="Arial Nova Light"/>
        </w:rPr>
        <w:t>all of</w:t>
      </w:r>
      <w:proofErr w:type="gramEnd"/>
      <w:r w:rsidRPr="00CD7B4E">
        <w:rPr>
          <w:rFonts w:ascii="Arial Nova Light" w:hAnsi="Arial Nova Light"/>
        </w:rPr>
        <w:t xml:space="preserve"> the Commission’s 16 regional offices, pilot areas were selected. </w:t>
      </w:r>
    </w:p>
    <w:p w14:paraId="3C8038B2" w14:textId="4E163473" w:rsidR="00CD7B4E" w:rsidRDefault="00CD7B4E" w:rsidP="00756971">
      <w:pPr>
        <w:spacing w:after="0" w:line="240" w:lineRule="auto"/>
        <w:jc w:val="both"/>
        <w:rPr>
          <w:rFonts w:ascii="Arial Nova Light" w:hAnsi="Arial Nova Light"/>
        </w:rPr>
      </w:pPr>
      <w:r w:rsidRPr="00CD7B4E">
        <w:rPr>
          <w:rFonts w:ascii="Arial Nova Light" w:hAnsi="Arial Nova Light"/>
        </w:rPr>
        <w:t xml:space="preserve">In preparation for the </w:t>
      </w:r>
      <w:r w:rsidR="00765EEB">
        <w:rPr>
          <w:rFonts w:ascii="Arial Nova Light" w:hAnsi="Arial Nova Light"/>
        </w:rPr>
        <w:t>a</w:t>
      </w:r>
      <w:r w:rsidRPr="00CD7B4E">
        <w:rPr>
          <w:rFonts w:ascii="Arial Nova Light" w:hAnsi="Arial Nova Light"/>
        </w:rPr>
        <w:t>udit, the experts met and planned with the Commission, identifying pilot areas, developing the tools and references to be used for the audit</w:t>
      </w:r>
      <w:r w:rsidR="00765EEB">
        <w:rPr>
          <w:rFonts w:ascii="Arial Nova Light" w:hAnsi="Arial Nova Light"/>
        </w:rPr>
        <w:t>,</w:t>
      </w:r>
      <w:r w:rsidRPr="00CD7B4E">
        <w:rPr>
          <w:rStyle w:val="FootnoteReference"/>
          <w:rFonts w:ascii="Arial Nova Light" w:hAnsi="Arial Nova Light"/>
        </w:rPr>
        <w:footnoteReference w:id="38"/>
      </w:r>
      <w:r w:rsidRPr="00CD7B4E">
        <w:rPr>
          <w:rFonts w:ascii="Arial Nova Light" w:hAnsi="Arial Nova Light"/>
        </w:rPr>
        <w:t xml:space="preserve"> and setting the timeline and resources. The team adopted the </w:t>
      </w:r>
      <w:r w:rsidR="00765EEB">
        <w:rPr>
          <w:rFonts w:ascii="Arial Nova Light" w:hAnsi="Arial Nova Light"/>
        </w:rPr>
        <w:t>four</w:t>
      </w:r>
      <w:r w:rsidR="00765EEB" w:rsidRPr="00CD7B4E">
        <w:rPr>
          <w:rFonts w:ascii="Arial Nova Light" w:hAnsi="Arial Nova Light"/>
        </w:rPr>
        <w:t xml:space="preserve"> </w:t>
      </w:r>
      <w:r w:rsidRPr="00CD7B4E">
        <w:rPr>
          <w:rFonts w:ascii="Arial Nova Light" w:hAnsi="Arial Nova Light"/>
        </w:rPr>
        <w:t xml:space="preserve">entry points for gender mainstreaming, specifically assessing the current level of gender mainstreaming in the following areas: policy; people; </w:t>
      </w:r>
      <w:r w:rsidR="00765EEB">
        <w:rPr>
          <w:rFonts w:ascii="Arial Nova Light" w:hAnsi="Arial Nova Light"/>
        </w:rPr>
        <w:t>p</w:t>
      </w:r>
      <w:r w:rsidRPr="00CD7B4E">
        <w:rPr>
          <w:rFonts w:ascii="Arial Nova Light" w:hAnsi="Arial Nova Light"/>
        </w:rPr>
        <w:t xml:space="preserve">rograms, </w:t>
      </w:r>
      <w:proofErr w:type="gramStart"/>
      <w:r w:rsidR="00765EEB">
        <w:rPr>
          <w:rFonts w:ascii="Arial Nova Light" w:hAnsi="Arial Nova Light"/>
        </w:rPr>
        <w:t>a</w:t>
      </w:r>
      <w:r w:rsidRPr="00CD7B4E">
        <w:rPr>
          <w:rFonts w:ascii="Arial Nova Light" w:hAnsi="Arial Nova Light"/>
        </w:rPr>
        <w:t>ctivities</w:t>
      </w:r>
      <w:proofErr w:type="gramEnd"/>
      <w:r w:rsidRPr="00CD7B4E">
        <w:rPr>
          <w:rFonts w:ascii="Arial Nova Light" w:hAnsi="Arial Nova Light"/>
        </w:rPr>
        <w:t xml:space="preserve"> and </w:t>
      </w:r>
      <w:r w:rsidR="00765EEB">
        <w:rPr>
          <w:rFonts w:ascii="Arial Nova Light" w:hAnsi="Arial Nova Light"/>
        </w:rPr>
        <w:t>p</w:t>
      </w:r>
      <w:r w:rsidRPr="00CD7B4E">
        <w:rPr>
          <w:rFonts w:ascii="Arial Nova Light" w:hAnsi="Arial Nova Light"/>
        </w:rPr>
        <w:t xml:space="preserve">rojects; and </w:t>
      </w:r>
      <w:r w:rsidR="00765EEB">
        <w:rPr>
          <w:rFonts w:ascii="Arial Nova Light" w:hAnsi="Arial Nova Light"/>
        </w:rPr>
        <w:t>e</w:t>
      </w:r>
      <w:r w:rsidRPr="00CD7B4E">
        <w:rPr>
          <w:rFonts w:ascii="Arial Nova Light" w:hAnsi="Arial Nova Light"/>
        </w:rPr>
        <w:t xml:space="preserve">nabling </w:t>
      </w:r>
      <w:r w:rsidR="00765EEB">
        <w:rPr>
          <w:rFonts w:ascii="Arial Nova Light" w:hAnsi="Arial Nova Light"/>
        </w:rPr>
        <w:t>m</w:t>
      </w:r>
      <w:r w:rsidRPr="00CD7B4E">
        <w:rPr>
          <w:rFonts w:ascii="Arial Nova Light" w:hAnsi="Arial Nova Light"/>
        </w:rPr>
        <w:t xml:space="preserve">echanisms. Document reviews were conducted as well as series of </w:t>
      </w:r>
      <w:r w:rsidR="00765EEB">
        <w:rPr>
          <w:rFonts w:ascii="Arial Nova Light" w:hAnsi="Arial Nova Light"/>
        </w:rPr>
        <w:t>i</w:t>
      </w:r>
      <w:r w:rsidRPr="00CD7B4E">
        <w:rPr>
          <w:rFonts w:ascii="Arial Nova Light" w:hAnsi="Arial Nova Light"/>
        </w:rPr>
        <w:t xml:space="preserve">nterviews and </w:t>
      </w:r>
      <w:r w:rsidR="00765EEB">
        <w:rPr>
          <w:rFonts w:ascii="Arial Nova Light" w:hAnsi="Arial Nova Light"/>
        </w:rPr>
        <w:t>f</w:t>
      </w:r>
      <w:r w:rsidRPr="00CD7B4E">
        <w:rPr>
          <w:rFonts w:ascii="Arial Nova Light" w:hAnsi="Arial Nova Light"/>
        </w:rPr>
        <w:t xml:space="preserve">ocus </w:t>
      </w:r>
      <w:r w:rsidR="00765EEB">
        <w:rPr>
          <w:rFonts w:ascii="Arial Nova Light" w:hAnsi="Arial Nova Light"/>
        </w:rPr>
        <w:t>g</w:t>
      </w:r>
      <w:r w:rsidRPr="00CD7B4E">
        <w:rPr>
          <w:rFonts w:ascii="Arial Nova Light" w:hAnsi="Arial Nova Light"/>
        </w:rPr>
        <w:t xml:space="preserve">roup </w:t>
      </w:r>
      <w:r w:rsidR="00765EEB">
        <w:rPr>
          <w:rFonts w:ascii="Arial Nova Light" w:hAnsi="Arial Nova Light"/>
        </w:rPr>
        <w:t>d</w:t>
      </w:r>
      <w:r w:rsidRPr="00CD7B4E">
        <w:rPr>
          <w:rFonts w:ascii="Arial Nova Light" w:hAnsi="Arial Nova Light"/>
        </w:rPr>
        <w:t>iscussions.</w:t>
      </w:r>
    </w:p>
    <w:p w14:paraId="3EE1522C" w14:textId="77777777" w:rsidR="00756971" w:rsidRPr="00CD7B4E" w:rsidRDefault="00756971" w:rsidP="00756971">
      <w:pPr>
        <w:spacing w:after="0" w:line="240" w:lineRule="auto"/>
        <w:jc w:val="both"/>
        <w:rPr>
          <w:rFonts w:ascii="Arial Nova Light" w:hAnsi="Arial Nova Light"/>
        </w:rPr>
      </w:pPr>
    </w:p>
    <w:p w14:paraId="01ED8B46" w14:textId="640BF0AF" w:rsidR="00363F49" w:rsidRDefault="00765EEB" w:rsidP="003A0DF9">
      <w:pPr>
        <w:spacing w:after="0" w:line="240" w:lineRule="auto"/>
        <w:jc w:val="both"/>
        <w:rPr>
          <w:rFonts w:ascii="Arial Nova Light" w:hAnsi="Arial Nova Light"/>
        </w:rPr>
      </w:pPr>
      <w:r>
        <w:rPr>
          <w:rFonts w:ascii="Arial Nova Light" w:hAnsi="Arial Nova Light"/>
        </w:rPr>
        <w:t>The r</w:t>
      </w:r>
      <w:r w:rsidR="00CD7B4E" w:rsidRPr="00CD7B4E">
        <w:rPr>
          <w:rFonts w:ascii="Arial Nova Light" w:hAnsi="Arial Nova Light"/>
        </w:rPr>
        <w:t xml:space="preserve">esults of the </w:t>
      </w:r>
      <w:r>
        <w:rPr>
          <w:rFonts w:ascii="Arial Nova Light" w:hAnsi="Arial Nova Light"/>
        </w:rPr>
        <w:t>audit</w:t>
      </w:r>
      <w:r w:rsidRPr="00CD7B4E">
        <w:rPr>
          <w:rFonts w:ascii="Arial Nova Light" w:hAnsi="Arial Nova Light"/>
        </w:rPr>
        <w:t xml:space="preserve"> </w:t>
      </w:r>
      <w:r w:rsidR="00CD7B4E" w:rsidRPr="00CD7B4E">
        <w:rPr>
          <w:rFonts w:ascii="Arial Nova Light" w:hAnsi="Arial Nova Light"/>
        </w:rPr>
        <w:t xml:space="preserve">were processed by the experts and a final report </w:t>
      </w:r>
      <w:r>
        <w:rPr>
          <w:rFonts w:ascii="Arial Nova Light" w:hAnsi="Arial Nova Light"/>
        </w:rPr>
        <w:t xml:space="preserve">was </w:t>
      </w:r>
      <w:r w:rsidR="00CD7B4E" w:rsidRPr="00CD7B4E">
        <w:rPr>
          <w:rFonts w:ascii="Arial Nova Light" w:hAnsi="Arial Nova Light"/>
        </w:rPr>
        <w:t xml:space="preserve">submitted to the Commission. Since its submission, the </w:t>
      </w:r>
      <w:r>
        <w:rPr>
          <w:rFonts w:ascii="Arial Nova Light" w:hAnsi="Arial Nova Light"/>
        </w:rPr>
        <w:t>f</w:t>
      </w:r>
      <w:r w:rsidR="00CD7B4E" w:rsidRPr="00CD7B4E">
        <w:rPr>
          <w:rFonts w:ascii="Arial Nova Light" w:hAnsi="Arial Nova Light"/>
        </w:rPr>
        <w:t>inal report ha</w:t>
      </w:r>
      <w:r w:rsidR="00363F49">
        <w:rPr>
          <w:rFonts w:ascii="Arial Nova Light" w:hAnsi="Arial Nova Light"/>
        </w:rPr>
        <w:t>s</w:t>
      </w:r>
      <w:r w:rsidR="00CD7B4E" w:rsidRPr="00CD7B4E">
        <w:rPr>
          <w:rFonts w:ascii="Arial Nova Light" w:hAnsi="Arial Nova Light"/>
        </w:rPr>
        <w:t xml:space="preserve"> been presented to the Chairperson and the Focal Commissioner</w:t>
      </w:r>
      <w:r w:rsidR="00363F49">
        <w:rPr>
          <w:rFonts w:ascii="Arial Nova Light" w:hAnsi="Arial Nova Light"/>
        </w:rPr>
        <w:t>,</w:t>
      </w:r>
      <w:r w:rsidR="00CD7B4E" w:rsidRPr="00CD7B4E">
        <w:rPr>
          <w:rFonts w:ascii="Arial Nova Light" w:hAnsi="Arial Nova Light"/>
        </w:rPr>
        <w:t xml:space="preserve"> as well as the Commission’s directorate during the Strategic Planning Session of 2018. It was also taken into consideration in the preparation of plans for 2020 and the preparation and consultation</w:t>
      </w:r>
      <w:r w:rsidR="00363F49">
        <w:rPr>
          <w:rFonts w:ascii="Arial Nova Light" w:hAnsi="Arial Nova Light"/>
        </w:rPr>
        <w:t>s</w:t>
      </w:r>
      <w:r w:rsidR="00CD7B4E" w:rsidRPr="00CD7B4E">
        <w:rPr>
          <w:rFonts w:ascii="Arial Nova Light" w:hAnsi="Arial Nova Light"/>
        </w:rPr>
        <w:t xml:space="preserve"> for the development of the Commission’s Gender and Development Vision, Mission, Goals and Agenda. </w:t>
      </w:r>
    </w:p>
    <w:p w14:paraId="7B3C3032" w14:textId="77777777" w:rsidR="00363F49" w:rsidRDefault="00363F49" w:rsidP="003A0DF9">
      <w:pPr>
        <w:spacing w:after="0" w:line="240" w:lineRule="auto"/>
        <w:jc w:val="both"/>
        <w:rPr>
          <w:rFonts w:ascii="Arial Nova Light" w:hAnsi="Arial Nova Light"/>
        </w:rPr>
      </w:pPr>
    </w:p>
    <w:p w14:paraId="1E0BCE19" w14:textId="0568A1C0" w:rsidR="00CD7B4E" w:rsidRDefault="00363F49" w:rsidP="003A0DF9">
      <w:pPr>
        <w:spacing w:after="0" w:line="240" w:lineRule="auto"/>
        <w:jc w:val="both"/>
        <w:rPr>
          <w:rFonts w:ascii="Arial Nova Light" w:hAnsi="Arial Nova Light"/>
        </w:rPr>
      </w:pPr>
      <w:r>
        <w:rPr>
          <w:rFonts w:ascii="Arial Nova Light" w:hAnsi="Arial Nova Light"/>
        </w:rPr>
        <w:t>S</w:t>
      </w:r>
      <w:r w:rsidR="00CD7B4E" w:rsidRPr="00CD7B4E">
        <w:rPr>
          <w:rFonts w:ascii="Arial Nova Light" w:hAnsi="Arial Nova Light"/>
        </w:rPr>
        <w:t>teps have also been undertaken to address gaps identified in the report</w:t>
      </w:r>
      <w:r>
        <w:rPr>
          <w:rFonts w:ascii="Arial Nova Light" w:hAnsi="Arial Nova Light"/>
        </w:rPr>
        <w:t>;</w:t>
      </w:r>
      <w:r w:rsidR="00CD7B4E" w:rsidRPr="00CD7B4E">
        <w:rPr>
          <w:rFonts w:ascii="Arial Nova Light" w:hAnsi="Arial Nova Light"/>
        </w:rPr>
        <w:t xml:space="preserve"> for instance, in 2018, the Commission’s Strategic Plan already includes Gender and Development </w:t>
      </w:r>
      <w:r w:rsidR="00017D58">
        <w:rPr>
          <w:rFonts w:ascii="Arial Nova Light" w:hAnsi="Arial Nova Light"/>
        </w:rPr>
        <w:t xml:space="preserve">(GAD) </w:t>
      </w:r>
      <w:r w:rsidR="00CD7B4E" w:rsidRPr="00CD7B4E">
        <w:rPr>
          <w:rFonts w:ascii="Arial Nova Light" w:hAnsi="Arial Nova Light"/>
        </w:rPr>
        <w:t>as one of its key indicators and GAD</w:t>
      </w:r>
      <w:r>
        <w:rPr>
          <w:rFonts w:ascii="Arial Nova Light" w:hAnsi="Arial Nova Light"/>
        </w:rPr>
        <w:t>-</w:t>
      </w:r>
      <w:r w:rsidR="00CD7B4E" w:rsidRPr="00CD7B4E">
        <w:rPr>
          <w:rFonts w:ascii="Arial Nova Light" w:hAnsi="Arial Nova Light"/>
        </w:rPr>
        <w:t xml:space="preserve">related work of the Commission’s staff </w:t>
      </w:r>
      <w:r>
        <w:rPr>
          <w:rFonts w:ascii="Arial Nova Light" w:hAnsi="Arial Nova Light"/>
        </w:rPr>
        <w:t>is</w:t>
      </w:r>
      <w:r w:rsidRPr="00CD7B4E">
        <w:rPr>
          <w:rFonts w:ascii="Arial Nova Light" w:hAnsi="Arial Nova Light"/>
        </w:rPr>
        <w:t xml:space="preserve"> </w:t>
      </w:r>
      <w:r w:rsidR="00CD7B4E" w:rsidRPr="00CD7B4E">
        <w:rPr>
          <w:rFonts w:ascii="Arial Nova Light" w:hAnsi="Arial Nova Light"/>
        </w:rPr>
        <w:t xml:space="preserve">already included in the performance evaluation. </w:t>
      </w:r>
    </w:p>
    <w:p w14:paraId="0C22C137" w14:textId="77777777" w:rsidR="00756971" w:rsidRPr="00CD7B4E" w:rsidRDefault="00756971" w:rsidP="00756971">
      <w:pPr>
        <w:spacing w:after="0" w:line="240" w:lineRule="auto"/>
        <w:jc w:val="both"/>
        <w:rPr>
          <w:rFonts w:ascii="Arial Nova Light" w:hAnsi="Arial Nova Light"/>
        </w:rPr>
      </w:pPr>
    </w:p>
    <w:p w14:paraId="45EE48DC" w14:textId="5752A8B5" w:rsidR="00CD7B4E" w:rsidRDefault="00CD7B4E" w:rsidP="00756971">
      <w:pPr>
        <w:spacing w:after="0" w:line="240" w:lineRule="auto"/>
        <w:jc w:val="both"/>
        <w:rPr>
          <w:rFonts w:ascii="Arial Nova Light" w:hAnsi="Arial Nova Light"/>
        </w:rPr>
      </w:pPr>
      <w:r w:rsidRPr="00CD7B4E">
        <w:rPr>
          <w:rFonts w:ascii="Arial Nova Light" w:hAnsi="Arial Nova Light"/>
        </w:rPr>
        <w:t xml:space="preserve">Upon </w:t>
      </w:r>
      <w:r w:rsidR="00363F49">
        <w:rPr>
          <w:rFonts w:ascii="Arial Nova Light" w:hAnsi="Arial Nova Light"/>
        </w:rPr>
        <w:t xml:space="preserve">its </w:t>
      </w:r>
      <w:r w:rsidRPr="00CD7B4E">
        <w:rPr>
          <w:rFonts w:ascii="Arial Nova Light" w:hAnsi="Arial Nova Light"/>
        </w:rPr>
        <w:t xml:space="preserve">approval, the Commission </w:t>
      </w:r>
      <w:r w:rsidR="00363F49">
        <w:rPr>
          <w:rFonts w:ascii="Arial Nova Light" w:hAnsi="Arial Nova Light"/>
        </w:rPr>
        <w:t>will</w:t>
      </w:r>
      <w:r w:rsidRPr="00CD7B4E">
        <w:rPr>
          <w:rFonts w:ascii="Arial Nova Light" w:hAnsi="Arial Nova Light"/>
        </w:rPr>
        <w:t xml:space="preserve"> disseminat</w:t>
      </w:r>
      <w:r w:rsidR="00363F49">
        <w:rPr>
          <w:rFonts w:ascii="Arial Nova Light" w:hAnsi="Arial Nova Light"/>
        </w:rPr>
        <w:t>e the report</w:t>
      </w:r>
      <w:r w:rsidRPr="00CD7B4E">
        <w:rPr>
          <w:rFonts w:ascii="Arial Nova Light" w:hAnsi="Arial Nova Light"/>
        </w:rPr>
        <w:t xml:space="preserve"> to all </w:t>
      </w:r>
      <w:r w:rsidR="00363F49">
        <w:rPr>
          <w:rFonts w:ascii="Arial Nova Light" w:hAnsi="Arial Nova Light"/>
        </w:rPr>
        <w:t>its</w:t>
      </w:r>
      <w:r w:rsidR="00363F49" w:rsidRPr="00CD7B4E">
        <w:rPr>
          <w:rFonts w:ascii="Arial Nova Light" w:hAnsi="Arial Nova Light"/>
        </w:rPr>
        <w:t xml:space="preserve"> </w:t>
      </w:r>
      <w:r w:rsidRPr="00CD7B4E">
        <w:rPr>
          <w:rFonts w:ascii="Arial Nova Light" w:hAnsi="Arial Nova Light"/>
        </w:rPr>
        <w:t xml:space="preserve">regional offices. The publication of the </w:t>
      </w:r>
      <w:r w:rsidR="00363F49">
        <w:rPr>
          <w:rFonts w:ascii="Arial Nova Light" w:hAnsi="Arial Nova Light"/>
        </w:rPr>
        <w:t>participatory gender audit</w:t>
      </w:r>
      <w:r w:rsidR="00363F49" w:rsidRPr="00CD7B4E">
        <w:rPr>
          <w:rFonts w:ascii="Arial Nova Light" w:hAnsi="Arial Nova Light"/>
        </w:rPr>
        <w:t xml:space="preserve"> </w:t>
      </w:r>
      <w:r w:rsidRPr="00CD7B4E">
        <w:rPr>
          <w:rFonts w:ascii="Arial Nova Light" w:hAnsi="Arial Nova Light"/>
        </w:rPr>
        <w:t xml:space="preserve">tools and processes is also underway. </w:t>
      </w:r>
    </w:p>
    <w:p w14:paraId="3AD79AEE" w14:textId="77777777" w:rsidR="00756971" w:rsidRPr="00CD7B4E" w:rsidRDefault="00756971" w:rsidP="00756971">
      <w:pPr>
        <w:spacing w:after="0" w:line="240" w:lineRule="auto"/>
        <w:jc w:val="both"/>
        <w:rPr>
          <w:rFonts w:ascii="Arial Nova Light" w:hAnsi="Arial Nova Light"/>
        </w:rPr>
      </w:pPr>
    </w:p>
    <w:p w14:paraId="616DE71A" w14:textId="0FE6843B" w:rsidR="00CD7B4E" w:rsidRPr="00A82B6A" w:rsidRDefault="00CD7B4E" w:rsidP="00756971">
      <w:pPr>
        <w:spacing w:after="0" w:line="240" w:lineRule="auto"/>
        <w:jc w:val="both"/>
        <w:rPr>
          <w:rFonts w:ascii="Arial Nova Light" w:hAnsi="Arial Nova Light"/>
          <w:color w:val="007EC4"/>
          <w:sz w:val="24"/>
          <w:szCs w:val="24"/>
        </w:rPr>
      </w:pPr>
      <w:r w:rsidRPr="00A82B6A">
        <w:rPr>
          <w:rFonts w:ascii="Arial Nova Light" w:hAnsi="Arial Nova Light"/>
          <w:color w:val="007EC4"/>
          <w:sz w:val="24"/>
          <w:szCs w:val="24"/>
        </w:rPr>
        <w:t>Recommendations</w:t>
      </w:r>
    </w:p>
    <w:p w14:paraId="7178E59D" w14:textId="77777777" w:rsidR="00756971" w:rsidRDefault="00756971" w:rsidP="00756971">
      <w:pPr>
        <w:spacing w:after="0" w:line="240" w:lineRule="auto"/>
        <w:jc w:val="both"/>
        <w:rPr>
          <w:rFonts w:ascii="Arial Nova Light" w:hAnsi="Arial Nova Light"/>
        </w:rPr>
      </w:pPr>
    </w:p>
    <w:p w14:paraId="52BDE36C" w14:textId="55593838" w:rsidR="00017D58" w:rsidRDefault="00CD7B4E" w:rsidP="00756971">
      <w:pPr>
        <w:spacing w:after="0" w:line="240" w:lineRule="auto"/>
        <w:jc w:val="both"/>
        <w:rPr>
          <w:rFonts w:ascii="Arial Nova Light" w:hAnsi="Arial Nova Light"/>
        </w:rPr>
      </w:pPr>
      <w:r w:rsidRPr="00CD7B4E">
        <w:rPr>
          <w:rFonts w:ascii="Arial Nova Light" w:hAnsi="Arial Nova Light"/>
        </w:rPr>
        <w:t xml:space="preserve">In general, the </w:t>
      </w:r>
      <w:r w:rsidR="00017D58">
        <w:rPr>
          <w:rFonts w:ascii="Arial Nova Light" w:hAnsi="Arial Nova Light"/>
        </w:rPr>
        <w:t>audit</w:t>
      </w:r>
      <w:r w:rsidR="00017D58" w:rsidRPr="00CD7B4E">
        <w:rPr>
          <w:rFonts w:ascii="Arial Nova Light" w:hAnsi="Arial Nova Light"/>
        </w:rPr>
        <w:t xml:space="preserve"> </w:t>
      </w:r>
      <w:r w:rsidRPr="00CD7B4E">
        <w:rPr>
          <w:rFonts w:ascii="Arial Nova Light" w:hAnsi="Arial Nova Light"/>
        </w:rPr>
        <w:t xml:space="preserve">surfaced the most pressing concerns of the Commission’s staff and officers in undertaking its Gender Ombud work and in complying with the </w:t>
      </w:r>
      <w:r w:rsidR="00017D58">
        <w:rPr>
          <w:rFonts w:ascii="Arial Nova Light" w:hAnsi="Arial Nova Light"/>
        </w:rPr>
        <w:t xml:space="preserve">gender mainstreaming </w:t>
      </w:r>
      <w:r w:rsidRPr="00CD7B4E">
        <w:rPr>
          <w:rFonts w:ascii="Arial Nova Light" w:hAnsi="Arial Nova Light"/>
        </w:rPr>
        <w:t xml:space="preserve">requirements of the Magna Carta. </w:t>
      </w:r>
    </w:p>
    <w:p w14:paraId="4C6E9EBB" w14:textId="77777777" w:rsidR="00017D58" w:rsidRDefault="00017D58" w:rsidP="00756971">
      <w:pPr>
        <w:spacing w:after="0" w:line="240" w:lineRule="auto"/>
        <w:jc w:val="both"/>
        <w:rPr>
          <w:rFonts w:ascii="Arial Nova Light" w:hAnsi="Arial Nova Light"/>
        </w:rPr>
      </w:pPr>
    </w:p>
    <w:p w14:paraId="5047BFB7" w14:textId="1DA82D50" w:rsidR="00CD7B4E" w:rsidRPr="00CD7B4E" w:rsidRDefault="00017D58" w:rsidP="00756971">
      <w:pPr>
        <w:spacing w:after="0" w:line="240" w:lineRule="auto"/>
        <w:jc w:val="both"/>
        <w:rPr>
          <w:rFonts w:ascii="Arial Nova Light" w:hAnsi="Arial Nova Light"/>
        </w:rPr>
      </w:pPr>
      <w:r>
        <w:rPr>
          <w:rFonts w:ascii="Arial Nova Light" w:hAnsi="Arial Nova Light"/>
        </w:rPr>
        <w:t>T</w:t>
      </w:r>
      <w:r w:rsidR="00CD7B4E" w:rsidRPr="00CD7B4E">
        <w:rPr>
          <w:rFonts w:ascii="Arial Nova Light" w:hAnsi="Arial Nova Light"/>
        </w:rPr>
        <w:t xml:space="preserve">he </w:t>
      </w:r>
      <w:r>
        <w:rPr>
          <w:rFonts w:ascii="Arial Nova Light" w:hAnsi="Arial Nova Light"/>
        </w:rPr>
        <w:t xml:space="preserve">final </w:t>
      </w:r>
      <w:r w:rsidR="00CD7B4E" w:rsidRPr="00CD7B4E">
        <w:rPr>
          <w:rFonts w:ascii="Arial Nova Light" w:hAnsi="Arial Nova Light"/>
        </w:rPr>
        <w:t xml:space="preserve">report reflects the voices and sentiments of the staff covering the four major areas of assessment. </w:t>
      </w:r>
      <w:r>
        <w:rPr>
          <w:rFonts w:ascii="Arial Nova Light" w:hAnsi="Arial Nova Light"/>
        </w:rPr>
        <w:t>T</w:t>
      </w:r>
      <w:r w:rsidR="00CD7B4E" w:rsidRPr="00CD7B4E">
        <w:rPr>
          <w:rFonts w:ascii="Arial Nova Light" w:hAnsi="Arial Nova Light"/>
        </w:rPr>
        <w:t>he key recommendations from the report are:</w:t>
      </w:r>
    </w:p>
    <w:p w14:paraId="6B929F34" w14:textId="2135DBDA" w:rsidR="00CD7B4E" w:rsidRPr="00A82B6A" w:rsidRDefault="00CD7B4E" w:rsidP="00830389">
      <w:pPr>
        <w:pStyle w:val="ListParagraph"/>
        <w:numPr>
          <w:ilvl w:val="0"/>
          <w:numId w:val="75"/>
        </w:numPr>
        <w:spacing w:before="60" w:after="60" w:line="240" w:lineRule="auto"/>
        <w:ind w:left="567" w:hanging="357"/>
        <w:contextualSpacing w:val="0"/>
        <w:jc w:val="both"/>
        <w:rPr>
          <w:rFonts w:ascii="Arial Nova Light" w:hAnsi="Arial Nova Light"/>
        </w:rPr>
      </w:pPr>
      <w:r w:rsidRPr="00A82B6A">
        <w:rPr>
          <w:rFonts w:ascii="Arial Nova Light" w:hAnsi="Arial Nova Light"/>
        </w:rPr>
        <w:t xml:space="preserve">Amendment of </w:t>
      </w:r>
      <w:r w:rsidR="00017D58">
        <w:rPr>
          <w:rFonts w:ascii="Arial Nova Light" w:hAnsi="Arial Nova Light"/>
        </w:rPr>
        <w:t xml:space="preserve">the </w:t>
      </w:r>
      <w:r w:rsidRPr="00A82B6A">
        <w:rPr>
          <w:rFonts w:ascii="Arial Nova Light" w:hAnsi="Arial Nova Light"/>
        </w:rPr>
        <w:t xml:space="preserve">current gender focal point system to include regional directors and offices and the adoption of </w:t>
      </w:r>
      <w:r w:rsidR="00017D58">
        <w:rPr>
          <w:rFonts w:ascii="Arial Nova Light" w:hAnsi="Arial Nova Light"/>
        </w:rPr>
        <w:t>g</w:t>
      </w:r>
      <w:r w:rsidRPr="00A82B6A">
        <w:rPr>
          <w:rFonts w:ascii="Arial Nova Light" w:hAnsi="Arial Nova Light"/>
        </w:rPr>
        <w:t xml:space="preserve">ender </w:t>
      </w:r>
      <w:r w:rsidR="00017D58">
        <w:rPr>
          <w:rFonts w:ascii="Arial Nova Light" w:hAnsi="Arial Nova Light"/>
        </w:rPr>
        <w:t>m</w:t>
      </w:r>
      <w:r w:rsidRPr="00A82B6A">
        <w:rPr>
          <w:rFonts w:ascii="Arial Nova Light" w:hAnsi="Arial Nova Light"/>
        </w:rPr>
        <w:t xml:space="preserve">ainstreaming </w:t>
      </w:r>
      <w:r w:rsidR="00017D58">
        <w:rPr>
          <w:rFonts w:ascii="Arial Nova Light" w:hAnsi="Arial Nova Light"/>
        </w:rPr>
        <w:t>g</w:t>
      </w:r>
      <w:r w:rsidRPr="00A82B6A">
        <w:rPr>
          <w:rFonts w:ascii="Arial Nova Light" w:hAnsi="Arial Nova Light"/>
        </w:rPr>
        <w:t>uidelines in the Commission to complement the existing Gender Ombud Guidelines</w:t>
      </w:r>
      <w:r w:rsidR="00017D58">
        <w:rPr>
          <w:rFonts w:ascii="Arial Nova Light" w:hAnsi="Arial Nova Light"/>
        </w:rPr>
        <w:t>,</w:t>
      </w:r>
      <w:r w:rsidRPr="00A82B6A">
        <w:rPr>
          <w:rFonts w:ascii="Arial Nova Light" w:hAnsi="Arial Nova Light"/>
        </w:rPr>
        <w:t xml:space="preserve"> which is ‘client</w:t>
      </w:r>
      <w:r w:rsidR="00017D58">
        <w:rPr>
          <w:rFonts w:ascii="Arial Nova Light" w:hAnsi="Arial Nova Light"/>
        </w:rPr>
        <w:t>-focused</w:t>
      </w:r>
      <w:r w:rsidRPr="00A82B6A">
        <w:rPr>
          <w:rFonts w:ascii="Arial Nova Light" w:hAnsi="Arial Nova Light"/>
        </w:rPr>
        <w:t xml:space="preserve">’ rather than </w:t>
      </w:r>
      <w:proofErr w:type="spellStart"/>
      <w:r w:rsidRPr="00A82B6A">
        <w:rPr>
          <w:rFonts w:ascii="Arial Nova Light" w:hAnsi="Arial Nova Light"/>
        </w:rPr>
        <w:t>organi</w:t>
      </w:r>
      <w:r w:rsidR="00017D58">
        <w:rPr>
          <w:rFonts w:ascii="Arial Nova Light" w:hAnsi="Arial Nova Light"/>
        </w:rPr>
        <w:t>s</w:t>
      </w:r>
      <w:r w:rsidRPr="00A82B6A">
        <w:rPr>
          <w:rFonts w:ascii="Arial Nova Light" w:hAnsi="Arial Nova Light"/>
        </w:rPr>
        <w:t>ation</w:t>
      </w:r>
      <w:proofErr w:type="spellEnd"/>
      <w:r w:rsidR="00017D58">
        <w:rPr>
          <w:rFonts w:ascii="Arial Nova Light" w:hAnsi="Arial Nova Light"/>
        </w:rPr>
        <w:t>-</w:t>
      </w:r>
      <w:r w:rsidRPr="00A82B6A">
        <w:rPr>
          <w:rFonts w:ascii="Arial Nova Light" w:hAnsi="Arial Nova Light"/>
        </w:rPr>
        <w:t>focused</w:t>
      </w:r>
    </w:p>
    <w:p w14:paraId="72F271EB" w14:textId="2A40007B" w:rsidR="00CD7B4E" w:rsidRPr="00A82B6A" w:rsidRDefault="00CD7B4E" w:rsidP="00830389">
      <w:pPr>
        <w:pStyle w:val="ListParagraph"/>
        <w:numPr>
          <w:ilvl w:val="0"/>
          <w:numId w:val="75"/>
        </w:numPr>
        <w:spacing w:before="60" w:after="60" w:line="240" w:lineRule="auto"/>
        <w:ind w:left="567" w:hanging="357"/>
        <w:contextualSpacing w:val="0"/>
        <w:jc w:val="both"/>
        <w:rPr>
          <w:rFonts w:ascii="Arial Nova Light" w:hAnsi="Arial Nova Light"/>
        </w:rPr>
      </w:pPr>
      <w:r w:rsidRPr="00A82B6A">
        <w:rPr>
          <w:rFonts w:ascii="Arial Nova Light" w:hAnsi="Arial Nova Light"/>
        </w:rPr>
        <w:t>Inclusion in the gender mainstreaming guidelines the analysis and use of GAD data and information in planning and budgeting as well as monitoring and evaluation</w:t>
      </w:r>
    </w:p>
    <w:p w14:paraId="67549443" w14:textId="02DBF77B" w:rsidR="00B50470" w:rsidRDefault="00CD7B4E" w:rsidP="00830389">
      <w:pPr>
        <w:pStyle w:val="ListParagraph"/>
        <w:numPr>
          <w:ilvl w:val="0"/>
          <w:numId w:val="75"/>
        </w:numPr>
        <w:spacing w:before="60" w:after="60" w:line="240" w:lineRule="auto"/>
        <w:ind w:left="567" w:hanging="357"/>
        <w:contextualSpacing w:val="0"/>
        <w:rPr>
          <w:rFonts w:ascii="Arial Nova Light" w:hAnsi="Arial Nova Light"/>
        </w:rPr>
      </w:pPr>
      <w:r w:rsidRPr="00A82B6A">
        <w:rPr>
          <w:rFonts w:ascii="Arial Nova Light" w:hAnsi="Arial Nova Light"/>
        </w:rPr>
        <w:t xml:space="preserve">Development of a GAD </w:t>
      </w:r>
      <w:r w:rsidR="00017D58">
        <w:rPr>
          <w:rFonts w:ascii="Arial Nova Light" w:hAnsi="Arial Nova Light"/>
        </w:rPr>
        <w:t>a</w:t>
      </w:r>
      <w:r w:rsidRPr="00A82B6A">
        <w:rPr>
          <w:rFonts w:ascii="Arial Nova Light" w:hAnsi="Arial Nova Light"/>
        </w:rPr>
        <w:t>genda and time</w:t>
      </w:r>
      <w:r w:rsidR="00017D58">
        <w:rPr>
          <w:rFonts w:ascii="Arial Nova Light" w:hAnsi="Arial Nova Light"/>
        </w:rPr>
        <w:t>-</w:t>
      </w:r>
      <w:r w:rsidRPr="00A82B6A">
        <w:rPr>
          <w:rFonts w:ascii="Arial Nova Light" w:hAnsi="Arial Nova Light"/>
        </w:rPr>
        <w:t>bound strategic plan, aligning the same with the Commission’s strategic plan</w:t>
      </w:r>
    </w:p>
    <w:p w14:paraId="5A093117" w14:textId="0258B5BE" w:rsidR="00CD7B4E" w:rsidRPr="00A82B6A" w:rsidRDefault="00CD7B4E" w:rsidP="00830389">
      <w:pPr>
        <w:pStyle w:val="ListParagraph"/>
        <w:numPr>
          <w:ilvl w:val="0"/>
          <w:numId w:val="75"/>
        </w:numPr>
        <w:spacing w:before="60" w:after="60" w:line="240" w:lineRule="auto"/>
        <w:ind w:left="567" w:hanging="357"/>
        <w:contextualSpacing w:val="0"/>
        <w:rPr>
          <w:rFonts w:ascii="Arial Nova Light" w:hAnsi="Arial Nova Light"/>
        </w:rPr>
      </w:pPr>
      <w:r w:rsidRPr="728878FB">
        <w:rPr>
          <w:rFonts w:ascii="Arial Nova Light" w:hAnsi="Arial Nova Light"/>
        </w:rPr>
        <w:t>Alignment of GAD plans and budget with the Agency Plan</w:t>
      </w:r>
    </w:p>
    <w:p w14:paraId="2DAD2EC6" w14:textId="7853DD1B" w:rsidR="00CD7B4E" w:rsidRPr="00A82B6A" w:rsidRDefault="00CD7B4E" w:rsidP="00830389">
      <w:pPr>
        <w:pStyle w:val="ListParagraph"/>
        <w:numPr>
          <w:ilvl w:val="0"/>
          <w:numId w:val="75"/>
        </w:numPr>
        <w:spacing w:before="60" w:after="60" w:line="240" w:lineRule="auto"/>
        <w:ind w:left="567" w:hanging="357"/>
        <w:contextualSpacing w:val="0"/>
        <w:jc w:val="both"/>
        <w:rPr>
          <w:rFonts w:ascii="Arial Nova Light" w:hAnsi="Arial Nova Light"/>
        </w:rPr>
      </w:pPr>
      <w:r w:rsidRPr="728878FB">
        <w:rPr>
          <w:rFonts w:ascii="Arial Nova Light" w:hAnsi="Arial Nova Light"/>
        </w:rPr>
        <w:t>Establishment of a GAD</w:t>
      </w:r>
      <w:r w:rsidR="00017D58" w:rsidRPr="728878FB">
        <w:rPr>
          <w:rFonts w:ascii="Arial Nova Light" w:hAnsi="Arial Nova Light"/>
        </w:rPr>
        <w:t>-</w:t>
      </w:r>
      <w:r w:rsidRPr="728878FB">
        <w:rPr>
          <w:rFonts w:ascii="Arial Nova Light" w:hAnsi="Arial Nova Light"/>
        </w:rPr>
        <w:t>knowledge management system and mapping of gender related indicators relevant to the work of the Commission</w:t>
      </w:r>
    </w:p>
    <w:p w14:paraId="67E83F97" w14:textId="40A05379" w:rsidR="00CD7B4E" w:rsidRPr="00A82B6A" w:rsidRDefault="00CD7B4E" w:rsidP="00830389">
      <w:pPr>
        <w:pStyle w:val="ListParagraph"/>
        <w:numPr>
          <w:ilvl w:val="0"/>
          <w:numId w:val="75"/>
        </w:numPr>
        <w:spacing w:before="60" w:after="60" w:line="240" w:lineRule="auto"/>
        <w:ind w:left="567" w:hanging="357"/>
        <w:contextualSpacing w:val="0"/>
        <w:rPr>
          <w:rFonts w:ascii="Arial Nova Light" w:hAnsi="Arial Nova Light"/>
        </w:rPr>
      </w:pPr>
      <w:r w:rsidRPr="728878FB">
        <w:rPr>
          <w:rFonts w:ascii="Arial Nova Light" w:hAnsi="Arial Nova Light"/>
        </w:rPr>
        <w:lastRenderedPageBreak/>
        <w:t>Inclusion of gender mainstreaming and Gender Ombud functions in the performance indicators of staff</w:t>
      </w:r>
    </w:p>
    <w:p w14:paraId="53DC5FA4" w14:textId="79B2E786" w:rsidR="00CD7B4E" w:rsidRPr="00A82B6A" w:rsidRDefault="00CD7B4E" w:rsidP="00830389">
      <w:pPr>
        <w:pStyle w:val="ListParagraph"/>
        <w:numPr>
          <w:ilvl w:val="0"/>
          <w:numId w:val="75"/>
        </w:numPr>
        <w:spacing w:before="60" w:after="60" w:line="240" w:lineRule="auto"/>
        <w:ind w:left="567" w:hanging="357"/>
        <w:contextualSpacing w:val="0"/>
        <w:rPr>
          <w:rFonts w:ascii="Arial Nova Light" w:hAnsi="Arial Nova Light"/>
        </w:rPr>
      </w:pPr>
      <w:r w:rsidRPr="728878FB">
        <w:rPr>
          <w:rFonts w:ascii="Arial Nova Light" w:hAnsi="Arial Nova Light"/>
        </w:rPr>
        <w:t xml:space="preserve">Conduct of strategic and </w:t>
      </w:r>
      <w:r w:rsidR="000E6514" w:rsidRPr="728878FB">
        <w:rPr>
          <w:rFonts w:ascii="Arial Nova Light" w:hAnsi="Arial Nova Light"/>
        </w:rPr>
        <w:t>s</w:t>
      </w:r>
      <w:r w:rsidR="00E56CE1" w:rsidRPr="728878FB">
        <w:rPr>
          <w:rFonts w:ascii="Arial Nova Light" w:hAnsi="Arial Nova Light"/>
        </w:rPr>
        <w:t>ystematic</w:t>
      </w:r>
      <w:r w:rsidRPr="728878FB">
        <w:rPr>
          <w:rFonts w:ascii="Arial Nova Light" w:hAnsi="Arial Nova Light"/>
        </w:rPr>
        <w:t xml:space="preserve"> capacity building on </w:t>
      </w:r>
      <w:r w:rsidR="00B50470" w:rsidRPr="728878FB">
        <w:rPr>
          <w:rFonts w:ascii="Arial Nova Light" w:hAnsi="Arial Nova Light"/>
        </w:rPr>
        <w:t xml:space="preserve">GAD </w:t>
      </w:r>
      <w:r w:rsidRPr="728878FB">
        <w:rPr>
          <w:rFonts w:ascii="Arial Nova Light" w:hAnsi="Arial Nova Light"/>
        </w:rPr>
        <w:t xml:space="preserve">and </w:t>
      </w:r>
      <w:r w:rsidR="00017D58" w:rsidRPr="728878FB">
        <w:rPr>
          <w:rFonts w:ascii="Arial Nova Light" w:hAnsi="Arial Nova Light"/>
        </w:rPr>
        <w:t>g</w:t>
      </w:r>
      <w:r w:rsidRPr="728878FB">
        <w:rPr>
          <w:rFonts w:ascii="Arial Nova Light" w:hAnsi="Arial Nova Light"/>
        </w:rPr>
        <w:t xml:space="preserve">ender </w:t>
      </w:r>
      <w:r w:rsidR="00017D58" w:rsidRPr="728878FB">
        <w:rPr>
          <w:rFonts w:ascii="Arial Nova Light" w:hAnsi="Arial Nova Light"/>
        </w:rPr>
        <w:t>m</w:t>
      </w:r>
      <w:r w:rsidRPr="728878FB">
        <w:rPr>
          <w:rFonts w:ascii="Arial Nova Light" w:hAnsi="Arial Nova Light"/>
        </w:rPr>
        <w:t xml:space="preserve">ainstreaming for </w:t>
      </w:r>
      <w:r w:rsidR="00017D58" w:rsidRPr="728878FB">
        <w:rPr>
          <w:rFonts w:ascii="Arial Nova Light" w:hAnsi="Arial Nova Light"/>
        </w:rPr>
        <w:t>c</w:t>
      </w:r>
      <w:r w:rsidRPr="728878FB">
        <w:rPr>
          <w:rFonts w:ascii="Arial Nova Light" w:hAnsi="Arial Nova Light"/>
        </w:rPr>
        <w:t xml:space="preserve">entral and </w:t>
      </w:r>
      <w:r w:rsidR="00017D58" w:rsidRPr="728878FB">
        <w:rPr>
          <w:rFonts w:ascii="Arial Nova Light" w:hAnsi="Arial Nova Light"/>
        </w:rPr>
        <w:t>r</w:t>
      </w:r>
      <w:r w:rsidRPr="728878FB">
        <w:rPr>
          <w:rFonts w:ascii="Arial Nova Light" w:hAnsi="Arial Nova Light"/>
        </w:rPr>
        <w:t xml:space="preserve">egional </w:t>
      </w:r>
      <w:r w:rsidR="00017D58" w:rsidRPr="728878FB">
        <w:rPr>
          <w:rFonts w:ascii="Arial Nova Light" w:hAnsi="Arial Nova Light"/>
        </w:rPr>
        <w:t>o</w:t>
      </w:r>
      <w:r w:rsidRPr="728878FB">
        <w:rPr>
          <w:rFonts w:ascii="Arial Nova Light" w:hAnsi="Arial Nova Light"/>
        </w:rPr>
        <w:t xml:space="preserve">ffice staff </w:t>
      </w:r>
    </w:p>
    <w:p w14:paraId="484E03F9" w14:textId="5F68F072" w:rsidR="00CD7B4E" w:rsidRPr="00A82B6A" w:rsidRDefault="00CD7B4E" w:rsidP="00830389">
      <w:pPr>
        <w:pStyle w:val="ListParagraph"/>
        <w:numPr>
          <w:ilvl w:val="0"/>
          <w:numId w:val="75"/>
        </w:numPr>
        <w:spacing w:before="60" w:after="60" w:line="240" w:lineRule="auto"/>
        <w:ind w:left="567" w:hanging="357"/>
        <w:contextualSpacing w:val="0"/>
        <w:rPr>
          <w:rFonts w:ascii="Arial Nova Light" w:hAnsi="Arial Nova Light"/>
        </w:rPr>
      </w:pPr>
      <w:r w:rsidRPr="728878FB">
        <w:rPr>
          <w:rFonts w:ascii="Arial Nova Light" w:hAnsi="Arial Nova Light"/>
        </w:rPr>
        <w:t>Enhance capacities and multiply champions for gender mainstreaming in the top management level</w:t>
      </w:r>
    </w:p>
    <w:p w14:paraId="73FB48C9" w14:textId="77777777" w:rsidR="00CD7B4E" w:rsidRPr="00A82B6A" w:rsidRDefault="00CD7B4E" w:rsidP="00830389">
      <w:pPr>
        <w:pStyle w:val="ListParagraph"/>
        <w:numPr>
          <w:ilvl w:val="0"/>
          <w:numId w:val="75"/>
        </w:numPr>
        <w:spacing w:before="60" w:after="60" w:line="240" w:lineRule="auto"/>
        <w:ind w:left="567" w:hanging="357"/>
        <w:contextualSpacing w:val="0"/>
        <w:rPr>
          <w:rFonts w:ascii="Arial Nova Light" w:hAnsi="Arial Nova Light"/>
        </w:rPr>
      </w:pPr>
      <w:r w:rsidRPr="728878FB">
        <w:rPr>
          <w:rFonts w:ascii="Arial Nova Light" w:hAnsi="Arial Nova Light"/>
          <w:lang w:val="en-PH"/>
        </w:rPr>
        <w:t xml:space="preserve">Purposeful and strategic targeting of external clients in the conduct </w:t>
      </w:r>
      <w:commentRangeStart w:id="52"/>
      <w:r w:rsidRPr="728878FB">
        <w:rPr>
          <w:rFonts w:ascii="Arial Nova Light" w:hAnsi="Arial Nova Light"/>
          <w:lang w:val="en-PH"/>
        </w:rPr>
        <w:t>PAPs</w:t>
      </w:r>
      <w:commentRangeEnd w:id="52"/>
      <w:r>
        <w:rPr>
          <w:rStyle w:val="CommentReference"/>
        </w:rPr>
        <w:commentReference w:id="52"/>
      </w:r>
      <w:r w:rsidRPr="728878FB">
        <w:rPr>
          <w:rFonts w:ascii="Arial Nova Light" w:hAnsi="Arial Nova Light"/>
          <w:lang w:val="en-PH"/>
        </w:rPr>
        <w:t xml:space="preserve"> and the conduct of more trainings on the relevance of gender mainstreaming in the Commission’s work.</w:t>
      </w:r>
    </w:p>
    <w:p w14:paraId="683C54B5" w14:textId="77777777" w:rsidR="000E6514" w:rsidRDefault="000E6514" w:rsidP="00CC1195">
      <w:pPr>
        <w:spacing w:after="0" w:line="240" w:lineRule="auto"/>
        <w:jc w:val="both"/>
        <w:rPr>
          <w:rFonts w:ascii="Arial Nova Light" w:hAnsi="Arial Nova Light"/>
        </w:rPr>
      </w:pPr>
    </w:p>
    <w:p w14:paraId="5B108C31" w14:textId="2A123269" w:rsidR="00017D58" w:rsidRDefault="00CD7B4E" w:rsidP="00CC1195">
      <w:pPr>
        <w:spacing w:after="0" w:line="240" w:lineRule="auto"/>
        <w:jc w:val="both"/>
        <w:rPr>
          <w:rFonts w:ascii="Arial Nova Light" w:hAnsi="Arial Nova Light"/>
        </w:rPr>
      </w:pPr>
      <w:r w:rsidRPr="00CD7B4E">
        <w:rPr>
          <w:rFonts w:ascii="Arial Nova Light" w:hAnsi="Arial Nova Light"/>
        </w:rPr>
        <w:t xml:space="preserve">These are just </w:t>
      </w:r>
      <w:r w:rsidR="00B50470">
        <w:rPr>
          <w:rFonts w:ascii="Arial Nova Light" w:hAnsi="Arial Nova Light"/>
        </w:rPr>
        <w:t>some</w:t>
      </w:r>
      <w:r w:rsidRPr="00CD7B4E">
        <w:rPr>
          <w:rFonts w:ascii="Arial Nova Light" w:hAnsi="Arial Nova Light"/>
        </w:rPr>
        <w:t xml:space="preserve"> of the recommendations from the </w:t>
      </w:r>
      <w:r w:rsidR="00017D58">
        <w:rPr>
          <w:rFonts w:ascii="Arial Nova Light" w:hAnsi="Arial Nova Light"/>
        </w:rPr>
        <w:t>audit</w:t>
      </w:r>
      <w:r w:rsidR="00B50470">
        <w:rPr>
          <w:rFonts w:ascii="Arial Nova Light" w:hAnsi="Arial Nova Light"/>
        </w:rPr>
        <w:t>,</w:t>
      </w:r>
      <w:r w:rsidR="00017D58" w:rsidRPr="00CD7B4E">
        <w:rPr>
          <w:rFonts w:ascii="Arial Nova Light" w:hAnsi="Arial Nova Light"/>
        </w:rPr>
        <w:t xml:space="preserve"> </w:t>
      </w:r>
      <w:r w:rsidRPr="00CD7B4E">
        <w:rPr>
          <w:rFonts w:ascii="Arial Nova Light" w:hAnsi="Arial Nova Light"/>
        </w:rPr>
        <w:t>as the report, including the recommendations</w:t>
      </w:r>
      <w:r w:rsidR="00017D58">
        <w:rPr>
          <w:rFonts w:ascii="Arial Nova Light" w:hAnsi="Arial Nova Light"/>
        </w:rPr>
        <w:t>,</w:t>
      </w:r>
      <w:r w:rsidRPr="00CD7B4E">
        <w:rPr>
          <w:rFonts w:ascii="Arial Nova Light" w:hAnsi="Arial Nova Light"/>
        </w:rPr>
        <w:t xml:space="preserve"> </w:t>
      </w:r>
      <w:r w:rsidR="00017D58">
        <w:rPr>
          <w:rFonts w:ascii="Arial Nova Light" w:hAnsi="Arial Nova Light"/>
        </w:rPr>
        <w:t>is</w:t>
      </w:r>
      <w:r w:rsidRPr="00CD7B4E">
        <w:rPr>
          <w:rFonts w:ascii="Arial Nova Light" w:hAnsi="Arial Nova Light"/>
        </w:rPr>
        <w:t xml:space="preserve"> extensive. To address the recommendations strategically, the Commission is in the process of adopting a GAD agenda and </w:t>
      </w:r>
      <w:proofErr w:type="spellStart"/>
      <w:r w:rsidRPr="00CD7B4E">
        <w:rPr>
          <w:rFonts w:ascii="Arial Nova Light" w:hAnsi="Arial Nova Light"/>
        </w:rPr>
        <w:t>prioriti</w:t>
      </w:r>
      <w:r w:rsidR="00017D58">
        <w:rPr>
          <w:rFonts w:ascii="Arial Nova Light" w:hAnsi="Arial Nova Light"/>
        </w:rPr>
        <w:t>s</w:t>
      </w:r>
      <w:r w:rsidRPr="00CD7B4E">
        <w:rPr>
          <w:rFonts w:ascii="Arial Nova Light" w:hAnsi="Arial Nova Light"/>
        </w:rPr>
        <w:t>ing</w:t>
      </w:r>
      <w:proofErr w:type="spellEnd"/>
      <w:r w:rsidRPr="00CD7B4E">
        <w:rPr>
          <w:rFonts w:ascii="Arial Nova Light" w:hAnsi="Arial Nova Light"/>
        </w:rPr>
        <w:t xml:space="preserve"> the issues raised in the </w:t>
      </w:r>
      <w:r w:rsidR="00017D58">
        <w:rPr>
          <w:rFonts w:ascii="Arial Nova Light" w:hAnsi="Arial Nova Light"/>
        </w:rPr>
        <w:t>audit</w:t>
      </w:r>
      <w:r w:rsidR="00017D58" w:rsidRPr="00CD7B4E">
        <w:rPr>
          <w:rFonts w:ascii="Arial Nova Light" w:hAnsi="Arial Nova Light"/>
        </w:rPr>
        <w:t xml:space="preserve"> </w:t>
      </w:r>
      <w:r w:rsidRPr="00CD7B4E">
        <w:rPr>
          <w:rFonts w:ascii="Arial Nova Light" w:hAnsi="Arial Nova Light"/>
        </w:rPr>
        <w:t>and those raised by reports and consultations with CSO and government partners.</w:t>
      </w:r>
    </w:p>
    <w:p w14:paraId="1BF89FCE" w14:textId="77777777" w:rsidR="00017D58" w:rsidRDefault="00017D58" w:rsidP="00CC1195">
      <w:pPr>
        <w:spacing w:after="0" w:line="240" w:lineRule="auto"/>
        <w:jc w:val="both"/>
        <w:rPr>
          <w:rFonts w:ascii="Arial Nova Light" w:hAnsi="Arial Nova Light"/>
        </w:rPr>
      </w:pPr>
    </w:p>
    <w:p w14:paraId="05D45F05" w14:textId="4E336B81" w:rsidR="00987D6F" w:rsidRPr="006C1E71" w:rsidRDefault="00CD7B4E" w:rsidP="00CC1195">
      <w:pPr>
        <w:spacing w:after="0" w:line="240" w:lineRule="auto"/>
        <w:jc w:val="both"/>
        <w:rPr>
          <w:rFonts w:ascii="Arial Nova Light" w:eastAsia="Times New Roman" w:hAnsi="Arial Nova Light" w:cs="Arial"/>
          <w:lang w:val="en-NZ" w:eastAsia="en-NZ"/>
        </w:rPr>
      </w:pPr>
      <w:r w:rsidRPr="00CD7B4E">
        <w:rPr>
          <w:rFonts w:ascii="Arial Nova Light" w:hAnsi="Arial Nova Light"/>
        </w:rPr>
        <w:t xml:space="preserve">In conclusion, the </w:t>
      </w:r>
      <w:r w:rsidR="00017D58">
        <w:rPr>
          <w:rFonts w:ascii="Arial Nova Light" w:hAnsi="Arial Nova Light"/>
        </w:rPr>
        <w:t>audit</w:t>
      </w:r>
      <w:r w:rsidR="00017D58" w:rsidRPr="00CD7B4E">
        <w:rPr>
          <w:rFonts w:ascii="Arial Nova Light" w:hAnsi="Arial Nova Light"/>
        </w:rPr>
        <w:t xml:space="preserve"> </w:t>
      </w:r>
      <w:r w:rsidRPr="00CD7B4E">
        <w:rPr>
          <w:rFonts w:ascii="Arial Nova Light" w:hAnsi="Arial Nova Light"/>
        </w:rPr>
        <w:t xml:space="preserve">has enabled the Commission to identify existing gaps in its compliance with the Magna Carta and its efforts </w:t>
      </w:r>
      <w:r w:rsidR="00017D58">
        <w:rPr>
          <w:rFonts w:ascii="Arial Nova Light" w:hAnsi="Arial Nova Light"/>
        </w:rPr>
        <w:t>towards</w:t>
      </w:r>
      <w:r w:rsidR="00017D58" w:rsidRPr="00CD7B4E">
        <w:rPr>
          <w:rFonts w:ascii="Arial Nova Light" w:hAnsi="Arial Nova Light"/>
        </w:rPr>
        <w:t xml:space="preserve"> </w:t>
      </w:r>
      <w:r w:rsidRPr="00CD7B4E">
        <w:rPr>
          <w:rFonts w:ascii="Arial Nova Light" w:hAnsi="Arial Nova Light"/>
        </w:rPr>
        <w:t xml:space="preserve">gender mainstreaming as an NHRI. The process has enabled a more grounded </w:t>
      </w:r>
      <w:r w:rsidR="00017D58">
        <w:rPr>
          <w:rFonts w:ascii="Arial Nova Light" w:hAnsi="Arial Nova Light"/>
        </w:rPr>
        <w:t>approach to</w:t>
      </w:r>
      <w:r w:rsidR="00017D58" w:rsidRPr="00CD7B4E">
        <w:rPr>
          <w:rFonts w:ascii="Arial Nova Light" w:hAnsi="Arial Nova Light"/>
        </w:rPr>
        <w:t xml:space="preserve"> </w:t>
      </w:r>
      <w:r w:rsidRPr="00CD7B4E">
        <w:rPr>
          <w:rFonts w:ascii="Arial Nova Light" w:hAnsi="Arial Nova Light"/>
        </w:rPr>
        <w:t xml:space="preserve">strategic planning and agenda setting within the institution. </w:t>
      </w:r>
    </w:p>
    <w:sectPr w:rsidR="00987D6F" w:rsidRPr="006C1E71" w:rsidSect="001F020C">
      <w:headerReference w:type="even" r:id="rId188"/>
      <w:headerReference w:type="default" r:id="rId189"/>
      <w:footerReference w:type="even" r:id="rId190"/>
      <w:footerReference w:type="default" r:id="rId191"/>
      <w:headerReference w:type="first" r:id="rId192"/>
      <w:footerReference w:type="first" r:id="rId193"/>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James Iliffe" w:date="2019-07-12T18:51:00Z" w:initials="JI">
    <w:p w14:paraId="43A42AC9" w14:textId="7E4789B0" w:rsidR="0098742D" w:rsidRDefault="0098742D">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A42AC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A42AC9" w16cid:durableId="275D99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7E8B" w14:textId="77777777" w:rsidR="00554579" w:rsidRDefault="00554579" w:rsidP="00260671">
      <w:pPr>
        <w:spacing w:after="0" w:line="240" w:lineRule="auto"/>
      </w:pPr>
      <w:r>
        <w:separator/>
      </w:r>
    </w:p>
  </w:endnote>
  <w:endnote w:type="continuationSeparator" w:id="0">
    <w:p w14:paraId="2B987455" w14:textId="77777777" w:rsidR="00554579" w:rsidRDefault="00554579" w:rsidP="00260671">
      <w:pPr>
        <w:spacing w:after="0" w:line="240" w:lineRule="auto"/>
      </w:pPr>
      <w:r>
        <w:continuationSeparator/>
      </w:r>
    </w:p>
  </w:endnote>
  <w:endnote w:type="continuationNotice" w:id="1">
    <w:p w14:paraId="12B0464C" w14:textId="77777777" w:rsidR="00554579" w:rsidRDefault="00554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altName w:val="Arial"/>
    <w:panose1 w:val="020B0304020202020204"/>
    <w:charset w:val="00"/>
    <w:family w:val="swiss"/>
    <w:pitch w:val="variable"/>
    <w:sig w:usb0="2000028F" w:usb1="00000002" w:usb2="00000000" w:usb3="00000000" w:csb0="0000019F" w:csb1="00000000"/>
  </w:font>
  <w:font w:name="HelveticaNeueLTStd-Md">
    <w:altName w:val="Arial"/>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Medium">
    <w:panose1 w:val="020006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yriad Pro Light">
    <w:panose1 w:val="020B0604020202020204"/>
    <w:charset w:val="00"/>
    <w:family w:val="auto"/>
    <w:pitch w:val="default"/>
  </w:font>
  <w:font w:name="HelveticaNeueLTStd-Lt">
    <w:altName w:val="Arial"/>
    <w:panose1 w:val="020B0604020202020204"/>
    <w:charset w:val="00"/>
    <w:family w:val="swiss"/>
    <w:notTrueType/>
    <w:pitch w:val="default"/>
    <w:sig w:usb0="00000003" w:usb1="00000000" w:usb2="00000000" w:usb3="00000000" w:csb0="00000001" w:csb1="00000000"/>
  </w:font>
  <w:font w:name="HelveticaNeueLTStd-LtIt">
    <w:altName w:val="Arial"/>
    <w:panose1 w:val="020B0604020202020204"/>
    <w:charset w:val="00"/>
    <w:family w:val="swiss"/>
    <w:notTrueType/>
    <w:pitch w:val="default"/>
    <w:sig w:usb0="00000003" w:usb1="00000000" w:usb2="00000000" w:usb3="00000000" w:csb0="00000001" w:csb1="00000000"/>
  </w:font>
  <w:font w:name="Kristen ITC">
    <w:altName w:val="Chalkboard"/>
    <w:panose1 w:val="03050502040202030202"/>
    <w:charset w:val="00"/>
    <w:family w:val="script"/>
    <w:pitch w:val="variable"/>
    <w:sig w:usb0="00000003" w:usb1="00000000" w:usb2="00000000" w:usb3="00000000" w:csb0="00000001" w:csb1="00000000"/>
  </w:font>
  <w:font w:name="+mn-ea">
    <w:panose1 w:val="020B0604020202020204"/>
    <w:charset w:val="00"/>
    <w:family w:val="roman"/>
    <w:notTrueType/>
    <w:pitch w:val="default"/>
  </w:font>
  <w:font w:name="MyriadPro-Regular">
    <w:altName w:val="Yu Gothic"/>
    <w:panose1 w:val="020B0604020202020204"/>
    <w:charset w:val="80"/>
    <w:family w:val="swiss"/>
    <w:notTrueType/>
    <w:pitch w:val="default"/>
    <w:sig w:usb0="00000001" w:usb1="08070000" w:usb2="00000010" w:usb3="00000000" w:csb0="00020000" w:csb1="00000000"/>
  </w:font>
  <w:font w:name="HelveticaNeueLTStd-Bd">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C4EB" w14:textId="77777777" w:rsidR="00500BE1" w:rsidRDefault="00500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61652"/>
      <w:docPartObj>
        <w:docPartGallery w:val="Page Numbers (Bottom of Page)"/>
        <w:docPartUnique/>
      </w:docPartObj>
    </w:sdtPr>
    <w:sdtEndPr>
      <w:rPr>
        <w:noProof/>
      </w:rPr>
    </w:sdtEndPr>
    <w:sdtContent>
      <w:p w14:paraId="571B7FB9" w14:textId="5E1B498C" w:rsidR="0098742D" w:rsidRDefault="0098742D">
        <w:pPr>
          <w:pStyle w:val="Footer"/>
          <w:jc w:val="right"/>
        </w:pPr>
        <w:r>
          <w:fldChar w:fldCharType="begin"/>
        </w:r>
        <w:r>
          <w:instrText xml:space="preserve"> PAGE   \* MERGEFORMAT </w:instrText>
        </w:r>
        <w:r>
          <w:fldChar w:fldCharType="separate"/>
        </w:r>
        <w:r w:rsidR="00D22C48">
          <w:rPr>
            <w:noProof/>
          </w:rPr>
          <w:t>16</w:t>
        </w:r>
        <w:r>
          <w:rPr>
            <w:noProof/>
          </w:rPr>
          <w:fldChar w:fldCharType="end"/>
        </w:r>
      </w:p>
    </w:sdtContent>
  </w:sdt>
  <w:p w14:paraId="0D3FBD8E" w14:textId="7B446672" w:rsidR="0098742D" w:rsidRPr="006D01B4" w:rsidRDefault="0098742D" w:rsidP="006D01B4">
    <w:pPr>
      <w:pStyle w:val="Foote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06CB" w14:textId="77777777" w:rsidR="0098742D" w:rsidRPr="00F00409" w:rsidRDefault="0098742D" w:rsidP="00705A85">
    <w:pPr>
      <w:pStyle w:val="Footer"/>
      <w:rPr>
        <w:rFonts w:ascii="Arial" w:hAnsi="Arial" w:cs="Arial"/>
      </w:rPr>
    </w:pPr>
  </w:p>
  <w:p w14:paraId="1F8D9036" w14:textId="77777777" w:rsidR="0098742D" w:rsidRDefault="0098742D" w:rsidP="00F474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E355" w14:textId="77777777" w:rsidR="00554579" w:rsidRDefault="00554579" w:rsidP="00260671">
      <w:pPr>
        <w:spacing w:after="0" w:line="240" w:lineRule="auto"/>
      </w:pPr>
      <w:r>
        <w:separator/>
      </w:r>
    </w:p>
  </w:footnote>
  <w:footnote w:type="continuationSeparator" w:id="0">
    <w:p w14:paraId="511151E7" w14:textId="77777777" w:rsidR="00554579" w:rsidRDefault="00554579" w:rsidP="00260671">
      <w:pPr>
        <w:spacing w:after="0" w:line="240" w:lineRule="auto"/>
      </w:pPr>
      <w:r>
        <w:continuationSeparator/>
      </w:r>
    </w:p>
  </w:footnote>
  <w:footnote w:type="continuationNotice" w:id="1">
    <w:p w14:paraId="6615D109" w14:textId="77777777" w:rsidR="00554579" w:rsidRDefault="00554579">
      <w:pPr>
        <w:spacing w:after="0" w:line="240" w:lineRule="auto"/>
      </w:pPr>
    </w:p>
  </w:footnote>
  <w:footnote w:id="2">
    <w:p w14:paraId="730805D5" w14:textId="77777777" w:rsidR="0098742D" w:rsidRPr="00FA02D7" w:rsidRDefault="0098742D" w:rsidP="00FA02D7">
      <w:pPr>
        <w:pStyle w:val="FootnoteText"/>
        <w:spacing w:before="60" w:after="60"/>
        <w:ind w:left="142" w:hanging="142"/>
        <w:rPr>
          <w:rFonts w:ascii="Arial Nova Light" w:hAnsi="Arial Nova Light"/>
          <w:sz w:val="16"/>
          <w:szCs w:val="16"/>
          <w:lang w:val="en-NZ"/>
        </w:rPr>
      </w:pPr>
      <w:r w:rsidRPr="00FA02D7">
        <w:rPr>
          <w:rStyle w:val="FootnoteReference"/>
          <w:rFonts w:ascii="Arial Nova Light" w:hAnsi="Arial Nova Light"/>
          <w:sz w:val="16"/>
          <w:szCs w:val="16"/>
        </w:rPr>
        <w:footnoteRef/>
      </w:r>
      <w:r w:rsidRPr="00FA02D7">
        <w:rPr>
          <w:rFonts w:ascii="Arial Nova Light" w:hAnsi="Arial Nova Light"/>
          <w:sz w:val="16"/>
          <w:szCs w:val="16"/>
        </w:rPr>
        <w:t xml:space="preserve">  Some region-specific terms are discussion in the APF Manual </w:t>
      </w:r>
      <w:r w:rsidRPr="00FA02D7">
        <w:rPr>
          <w:rFonts w:ascii="Arial Nova Light" w:hAnsi="Arial Nova Light"/>
          <w:i/>
          <w:sz w:val="16"/>
          <w:szCs w:val="16"/>
        </w:rPr>
        <w:t>Promoting and Protecting Human Rights in Relation to</w:t>
      </w:r>
      <w:r w:rsidRPr="00FA02D7">
        <w:rPr>
          <w:rFonts w:ascii="Arial Nova Light" w:hAnsi="Arial Nova Light"/>
          <w:sz w:val="16"/>
          <w:szCs w:val="16"/>
        </w:rPr>
        <w:t xml:space="preserve"> </w:t>
      </w:r>
      <w:r w:rsidRPr="00FA02D7">
        <w:rPr>
          <w:rFonts w:ascii="Arial Nova Light" w:hAnsi="Arial Nova Light"/>
          <w:i/>
          <w:sz w:val="16"/>
          <w:szCs w:val="16"/>
        </w:rPr>
        <w:t>Sexual Orientation, Gender Identity and Sex Characteristics</w:t>
      </w:r>
      <w:r w:rsidRPr="00FA02D7">
        <w:rPr>
          <w:rFonts w:ascii="Arial Nova Light" w:hAnsi="Arial Nova Light"/>
          <w:sz w:val="16"/>
          <w:szCs w:val="16"/>
        </w:rPr>
        <w:t xml:space="preserve"> (p15) available at  </w:t>
      </w:r>
      <w:hyperlink r:id="rId1" w:history="1">
        <w:r w:rsidRPr="00FA02D7">
          <w:rPr>
            <w:rFonts w:ascii="Arial Nova Light" w:hAnsi="Arial Nova Light"/>
            <w:sz w:val="16"/>
            <w:szCs w:val="16"/>
            <w:u w:val="single"/>
          </w:rPr>
          <w:t>https://www.asiapacificforum.net/media/resource_file/SOGI_and_Sex_Characteristics_Manual_86Y1pVM.pdf</w:t>
        </w:r>
      </w:hyperlink>
    </w:p>
  </w:footnote>
  <w:footnote w:id="3">
    <w:p w14:paraId="15D4A4AF" w14:textId="77777777" w:rsidR="0098742D" w:rsidRPr="0020207F" w:rsidRDefault="0098742D" w:rsidP="00FA02D7">
      <w:pPr>
        <w:pStyle w:val="FootnoteText"/>
        <w:spacing w:before="60" w:after="60"/>
        <w:ind w:left="142" w:hanging="142"/>
        <w:rPr>
          <w:rFonts w:ascii="Arial Nova Light" w:hAnsi="Arial Nova Light"/>
          <w:sz w:val="16"/>
          <w:szCs w:val="16"/>
          <w:lang w:val="en-NZ"/>
        </w:rPr>
      </w:pPr>
      <w:r w:rsidRPr="00FA02D7">
        <w:rPr>
          <w:rStyle w:val="FootnoteReference"/>
          <w:rFonts w:ascii="Arial Nova Light" w:hAnsi="Arial Nova Light"/>
          <w:sz w:val="16"/>
          <w:szCs w:val="16"/>
        </w:rPr>
        <w:footnoteRef/>
      </w:r>
      <w:r w:rsidRPr="00FA02D7">
        <w:rPr>
          <w:rFonts w:ascii="Arial Nova Light" w:hAnsi="Arial Nova Light"/>
          <w:sz w:val="16"/>
          <w:szCs w:val="16"/>
        </w:rPr>
        <w:t xml:space="preserve">  Office of the Ombudsman of Samoa, State of Human Rights Report, 2015, p. 23.</w:t>
      </w:r>
    </w:p>
  </w:footnote>
  <w:footnote w:id="4">
    <w:p w14:paraId="5C9CE9C8" w14:textId="77777777" w:rsidR="0098742D" w:rsidRPr="0067722F" w:rsidRDefault="0098742D" w:rsidP="00355954">
      <w:pPr>
        <w:pStyle w:val="FootnoteText"/>
        <w:rPr>
          <w:rFonts w:ascii="Arial Nova Light" w:hAnsi="Arial Nova Light"/>
          <w:sz w:val="16"/>
          <w:szCs w:val="16"/>
          <w:lang w:val="en-NZ"/>
        </w:rPr>
      </w:pPr>
      <w:r w:rsidRPr="0067722F">
        <w:rPr>
          <w:rStyle w:val="FootnoteReference"/>
          <w:rFonts w:ascii="Arial Nova Light" w:hAnsi="Arial Nova Light"/>
          <w:sz w:val="16"/>
          <w:szCs w:val="16"/>
        </w:rPr>
        <w:footnoteRef/>
      </w:r>
      <w:r w:rsidRPr="0067722F">
        <w:rPr>
          <w:rFonts w:ascii="Arial Nova Light" w:hAnsi="Arial Nova Light"/>
          <w:sz w:val="16"/>
          <w:szCs w:val="16"/>
        </w:rPr>
        <w:t xml:space="preserve"> </w:t>
      </w:r>
      <w:r>
        <w:rPr>
          <w:rFonts w:ascii="Arial Nova Light" w:hAnsi="Arial Nova Light"/>
          <w:sz w:val="16"/>
          <w:szCs w:val="16"/>
          <w:lang w:val="en-NZ"/>
        </w:rPr>
        <w:t xml:space="preserve">Stata parties to CEDAW can be found at </w:t>
      </w:r>
      <w:hyperlink r:id="rId2" w:history="1">
        <w:r w:rsidRPr="0067722F">
          <w:rPr>
            <w:rFonts w:ascii="Arial Nova Light" w:hAnsi="Arial Nova Light"/>
            <w:color w:val="0000FF"/>
            <w:sz w:val="16"/>
            <w:szCs w:val="16"/>
            <w:u w:val="single"/>
          </w:rPr>
          <w:t>https://treaties.un.org/Pages/ViewDetails.aspx?src=TREATY&amp;mtdsg_no=IV-8&amp;chapter=4&amp;lang=en</w:t>
        </w:r>
      </w:hyperlink>
    </w:p>
  </w:footnote>
  <w:footnote w:id="5">
    <w:p w14:paraId="2DE386E1" w14:textId="4FC63A3E" w:rsidR="0098742D" w:rsidRPr="00DF22ED" w:rsidRDefault="0098742D" w:rsidP="00484C6A">
      <w:pPr>
        <w:pStyle w:val="FootnoteText"/>
        <w:spacing w:before="60" w:after="60"/>
        <w:rPr>
          <w:rFonts w:ascii="Arial Nova Light" w:hAnsi="Arial Nova Light"/>
          <w:sz w:val="16"/>
          <w:szCs w:val="16"/>
          <w:lang w:val="en-NZ"/>
        </w:rPr>
      </w:pPr>
      <w:r w:rsidRPr="00DF22ED">
        <w:rPr>
          <w:rStyle w:val="FootnoteReference"/>
          <w:rFonts w:ascii="Arial Nova Light" w:hAnsi="Arial Nova Light"/>
          <w:sz w:val="16"/>
          <w:szCs w:val="16"/>
        </w:rPr>
        <w:footnoteRef/>
      </w:r>
      <w:r w:rsidRPr="00DF22ED">
        <w:rPr>
          <w:rFonts w:ascii="Arial Nova Light" w:hAnsi="Arial Nova Light"/>
          <w:sz w:val="16"/>
          <w:szCs w:val="16"/>
        </w:rPr>
        <w:t xml:space="preserve"> </w:t>
      </w:r>
      <w:r>
        <w:rPr>
          <w:rFonts w:ascii="Arial Nova Light" w:eastAsia="Times New Roman" w:hAnsi="Arial Nova Light" w:cs="Arial"/>
          <w:sz w:val="16"/>
          <w:szCs w:val="16"/>
          <w:lang w:eastAsia="en-NZ"/>
        </w:rPr>
        <w:t xml:space="preserve">CEDAW, PART I, </w:t>
      </w:r>
      <w:r w:rsidRPr="00DF22ED">
        <w:rPr>
          <w:rFonts w:ascii="Arial Nova Light" w:eastAsia="Times New Roman" w:hAnsi="Arial Nova Light" w:cs="Arial"/>
          <w:sz w:val="16"/>
          <w:szCs w:val="16"/>
          <w:lang w:eastAsia="en-NZ"/>
        </w:rPr>
        <w:t>Article 1</w:t>
      </w:r>
    </w:p>
  </w:footnote>
  <w:footnote w:id="6">
    <w:p w14:paraId="7DD580CB" w14:textId="77777777" w:rsidR="0098742D" w:rsidRPr="003C5A63" w:rsidRDefault="0098742D" w:rsidP="00484C6A">
      <w:pPr>
        <w:pStyle w:val="FootnoteText"/>
        <w:spacing w:before="60" w:after="60"/>
        <w:ind w:left="142" w:hanging="142"/>
        <w:rPr>
          <w:rFonts w:ascii="Arial Nova Light" w:hAnsi="Arial Nova Light"/>
          <w:sz w:val="16"/>
          <w:szCs w:val="16"/>
          <w:lang w:val="en-NZ"/>
        </w:rPr>
      </w:pPr>
      <w:r w:rsidRPr="003C5A63">
        <w:rPr>
          <w:rStyle w:val="FootnoteReference"/>
          <w:rFonts w:ascii="Arial Nova Light" w:hAnsi="Arial Nova Light"/>
          <w:sz w:val="16"/>
          <w:szCs w:val="16"/>
        </w:rPr>
        <w:footnoteRef/>
      </w:r>
      <w:r w:rsidRPr="003C5A63">
        <w:rPr>
          <w:rFonts w:ascii="Arial Nova Light" w:hAnsi="Arial Nova Light"/>
          <w:sz w:val="16"/>
          <w:szCs w:val="16"/>
        </w:rPr>
        <w:t xml:space="preserve"> </w:t>
      </w:r>
      <w:r w:rsidRPr="003C5A63">
        <w:rPr>
          <w:rFonts w:ascii="Arial Nova Light" w:hAnsi="Arial Nova Light" w:cs="HelveticaNeueLTStd-Lt"/>
          <w:sz w:val="16"/>
          <w:szCs w:val="16"/>
          <w:lang w:val="en-NZ"/>
        </w:rPr>
        <w:t>General Recommendation No. 28 on the core obligations of States parties under article 2 of the Convention, 2010, para. 3.</w:t>
      </w:r>
    </w:p>
  </w:footnote>
  <w:footnote w:id="7">
    <w:p w14:paraId="53ABD724" w14:textId="51697A3C" w:rsidR="0098742D" w:rsidRPr="0049326C" w:rsidRDefault="0098742D" w:rsidP="0049326C">
      <w:pPr>
        <w:pStyle w:val="FootnoteText"/>
        <w:spacing w:before="60" w:after="60" w:line="264" w:lineRule="auto"/>
        <w:ind w:left="142" w:hanging="142"/>
        <w:rPr>
          <w:rFonts w:ascii="Arial Nova Light" w:hAnsi="Arial Nova Light" w:cs="Arial"/>
          <w:sz w:val="16"/>
          <w:szCs w:val="16"/>
          <w:lang w:val="en-NZ"/>
        </w:rPr>
      </w:pPr>
      <w:r w:rsidRPr="0049326C">
        <w:rPr>
          <w:rStyle w:val="FootnoteReference"/>
          <w:rFonts w:ascii="Arial Nova Light" w:hAnsi="Arial Nova Light" w:cs="Arial"/>
          <w:sz w:val="16"/>
          <w:szCs w:val="16"/>
        </w:rPr>
        <w:footnoteRef/>
      </w:r>
      <w:r w:rsidRPr="0049326C">
        <w:rPr>
          <w:rFonts w:ascii="Arial Nova Light" w:hAnsi="Arial Nova Light" w:cs="Arial"/>
          <w:sz w:val="16"/>
          <w:szCs w:val="16"/>
        </w:rPr>
        <w:t xml:space="preserve">  As noted in the </w:t>
      </w:r>
      <w:r w:rsidRPr="0049326C">
        <w:rPr>
          <w:rFonts w:ascii="Arial Nova Light" w:hAnsi="Arial Nova Light" w:cs="Arial"/>
          <w:i/>
          <w:sz w:val="16"/>
          <w:szCs w:val="16"/>
        </w:rPr>
        <w:t>APF Performance Report</w:t>
      </w:r>
      <w:r w:rsidRPr="0049326C">
        <w:rPr>
          <w:rFonts w:ascii="Arial Nova Light" w:hAnsi="Arial Nova Light" w:cs="Arial"/>
          <w:sz w:val="16"/>
          <w:szCs w:val="16"/>
        </w:rPr>
        <w:t xml:space="preserve"> (Nov 2017), s11.5. pp 51 – 58; and </w:t>
      </w:r>
      <w:r w:rsidRPr="0049326C">
        <w:rPr>
          <w:rFonts w:ascii="Arial Nova Light" w:hAnsi="Arial Nova Light" w:cs="Arial"/>
          <w:i/>
          <w:sz w:val="16"/>
          <w:szCs w:val="16"/>
        </w:rPr>
        <w:t>APF Gender Strategy 2015 - 2020</w:t>
      </w:r>
      <w:r w:rsidRPr="0049326C">
        <w:rPr>
          <w:rFonts w:ascii="Arial Nova Light" w:hAnsi="Arial Nova Light" w:cs="Arial"/>
          <w:sz w:val="16"/>
          <w:szCs w:val="16"/>
        </w:rPr>
        <w:t xml:space="preserve">,  </w:t>
      </w:r>
      <w:hyperlink r:id="rId3" w:history="1">
        <w:r w:rsidRPr="0049326C">
          <w:rPr>
            <w:rStyle w:val="Hyperlink"/>
            <w:rFonts w:ascii="Arial Nova Light" w:hAnsi="Arial Nova Light" w:cs="Arial"/>
            <w:color w:val="auto"/>
            <w:sz w:val="16"/>
            <w:szCs w:val="16"/>
            <w:lang w:val="en-US"/>
          </w:rPr>
          <w:t>http://www.asiapacificforum.net/media/resource_file/APF_22_AGM_Papers_v2.pdf</w:t>
        </w:r>
      </w:hyperlink>
      <w:r w:rsidRPr="0049326C">
        <w:rPr>
          <w:rFonts w:ascii="Arial Nova Light" w:hAnsi="Arial Nova Light" w:cs="Arial"/>
          <w:sz w:val="16"/>
          <w:szCs w:val="16"/>
        </w:rPr>
        <w:t xml:space="preserve"> </w:t>
      </w:r>
    </w:p>
  </w:footnote>
  <w:footnote w:id="8">
    <w:p w14:paraId="33D87DE1" w14:textId="56834150" w:rsidR="0098742D" w:rsidRPr="0049326C" w:rsidRDefault="0098742D" w:rsidP="0049326C">
      <w:pPr>
        <w:pStyle w:val="FootnoteText"/>
        <w:spacing w:before="60" w:after="60" w:line="264" w:lineRule="auto"/>
        <w:ind w:left="142" w:hanging="142"/>
        <w:rPr>
          <w:rFonts w:ascii="Arial Nova Light" w:hAnsi="Arial Nova Light" w:cs="Arial"/>
          <w:sz w:val="16"/>
          <w:szCs w:val="16"/>
          <w:lang w:val="en-NZ"/>
        </w:rPr>
      </w:pPr>
      <w:r w:rsidRPr="0049326C">
        <w:rPr>
          <w:rStyle w:val="FootnoteReference"/>
          <w:rFonts w:ascii="Arial Nova Light" w:hAnsi="Arial Nova Light" w:cs="Arial"/>
          <w:sz w:val="16"/>
          <w:szCs w:val="16"/>
        </w:rPr>
        <w:footnoteRef/>
      </w:r>
      <w:r w:rsidRPr="0049326C">
        <w:rPr>
          <w:rFonts w:ascii="Arial Nova Light" w:hAnsi="Arial Nova Light" w:cs="Arial"/>
          <w:sz w:val="16"/>
          <w:szCs w:val="16"/>
        </w:rPr>
        <w:t xml:space="preserve">  Slogan of the United Nations </w:t>
      </w:r>
      <w:r w:rsidRPr="0049326C">
        <w:rPr>
          <w:rFonts w:ascii="Arial Nova Light" w:hAnsi="Arial Nova Light" w:cs="Arial"/>
          <w:sz w:val="16"/>
          <w:szCs w:val="16"/>
          <w:lang w:val="en-NZ"/>
        </w:rPr>
        <w:t xml:space="preserve">Office of the Special Adviser to the Secretary General on Gender Issues and Advancement of Women (OSAGI). </w:t>
      </w:r>
      <w:hyperlink r:id="rId4" w:history="1">
        <w:r w:rsidRPr="0049326C">
          <w:rPr>
            <w:rStyle w:val="Hyperlink"/>
            <w:rFonts w:ascii="Arial Nova Light" w:hAnsi="Arial Nova Light" w:cs="Arial"/>
            <w:color w:val="auto"/>
            <w:sz w:val="16"/>
            <w:szCs w:val="16"/>
            <w:lang w:val="en-NZ"/>
          </w:rPr>
          <w:t>http://www.un.org/womenwatch/osaginew/gendermainstreaming.htm</w:t>
        </w:r>
      </w:hyperlink>
      <w:r w:rsidRPr="0049326C">
        <w:rPr>
          <w:rFonts w:ascii="Arial Nova Light" w:hAnsi="Arial Nova Light" w:cs="Arial"/>
          <w:sz w:val="16"/>
          <w:szCs w:val="16"/>
          <w:lang w:val="en-NZ"/>
        </w:rPr>
        <w:t xml:space="preserve"> </w:t>
      </w:r>
    </w:p>
  </w:footnote>
  <w:footnote w:id="9">
    <w:p w14:paraId="7A3D5DD3" w14:textId="5FE8D2EE" w:rsidR="0098742D" w:rsidRPr="0049326C" w:rsidRDefault="0098742D" w:rsidP="0049326C">
      <w:pPr>
        <w:pStyle w:val="FootnoteText"/>
        <w:spacing w:before="60" w:after="60" w:line="264" w:lineRule="auto"/>
        <w:ind w:left="142" w:hanging="142"/>
        <w:rPr>
          <w:rFonts w:ascii="Arial Nova Light" w:hAnsi="Arial Nova Light"/>
          <w:sz w:val="16"/>
          <w:szCs w:val="16"/>
          <w:lang w:val="en-NZ"/>
        </w:rPr>
      </w:pPr>
      <w:r w:rsidRPr="0049326C">
        <w:rPr>
          <w:rStyle w:val="FootnoteReference"/>
          <w:rFonts w:ascii="Arial Nova Light" w:hAnsi="Arial Nova Light" w:cs="Arial"/>
          <w:sz w:val="16"/>
          <w:szCs w:val="16"/>
        </w:rPr>
        <w:footnoteRef/>
      </w:r>
      <w:r w:rsidRPr="0049326C">
        <w:rPr>
          <w:rFonts w:ascii="Arial Nova Light" w:hAnsi="Arial Nova Light" w:cs="Arial"/>
          <w:sz w:val="16"/>
          <w:szCs w:val="16"/>
        </w:rPr>
        <w:t xml:space="preserve"> </w:t>
      </w:r>
      <w:r>
        <w:rPr>
          <w:rFonts w:ascii="Arial Nova Light" w:hAnsi="Arial Nova Light" w:cs="Arial"/>
          <w:sz w:val="16"/>
          <w:szCs w:val="16"/>
        </w:rPr>
        <w:t xml:space="preserve"> </w:t>
      </w:r>
      <w:r w:rsidRPr="0049326C">
        <w:rPr>
          <w:rFonts w:ascii="Arial Nova Light" w:hAnsi="Arial Nova Light" w:cs="Arial"/>
          <w:sz w:val="16"/>
          <w:szCs w:val="16"/>
        </w:rPr>
        <w:t xml:space="preserve">Fourth World Conference on Women, Beijing September 1995. Available at </w:t>
      </w:r>
      <w:hyperlink r:id="rId5" w:history="1">
        <w:r w:rsidRPr="0049326C">
          <w:rPr>
            <w:rStyle w:val="Hyperlink"/>
            <w:rFonts w:ascii="Arial Nova Light" w:hAnsi="Arial Nova Light" w:cs="Arial"/>
            <w:color w:val="auto"/>
            <w:sz w:val="16"/>
            <w:szCs w:val="16"/>
          </w:rPr>
          <w:t>www.un.org/womenwatch/daw/beijing/platform/</w:t>
        </w:r>
      </w:hyperlink>
      <w:r w:rsidRPr="0049326C">
        <w:rPr>
          <w:rFonts w:ascii="Arial Nova Light" w:hAnsi="Arial Nova Light" w:cs="Arial"/>
          <w:sz w:val="16"/>
          <w:szCs w:val="16"/>
        </w:rPr>
        <w:t>.</w:t>
      </w:r>
    </w:p>
  </w:footnote>
  <w:footnote w:id="10">
    <w:p w14:paraId="083AB74D" w14:textId="01F0F03F" w:rsidR="0098742D" w:rsidRPr="0049326C" w:rsidRDefault="0098742D" w:rsidP="0049326C">
      <w:pPr>
        <w:pStyle w:val="FootnoteText"/>
        <w:ind w:left="142" w:hanging="142"/>
        <w:rPr>
          <w:rFonts w:ascii="Arial Nova Light" w:hAnsi="Arial Nova Light"/>
          <w:sz w:val="16"/>
          <w:szCs w:val="16"/>
          <w:lang w:val="en-NZ"/>
        </w:rPr>
      </w:pPr>
      <w:r w:rsidRPr="0049326C">
        <w:rPr>
          <w:rStyle w:val="FootnoteReference"/>
          <w:rFonts w:ascii="Arial Nova Light" w:hAnsi="Arial Nova Light"/>
          <w:sz w:val="16"/>
          <w:szCs w:val="16"/>
        </w:rPr>
        <w:footnoteRef/>
      </w:r>
      <w:r w:rsidRPr="0049326C">
        <w:rPr>
          <w:rFonts w:ascii="Arial Nova Light" w:hAnsi="Arial Nova Light"/>
          <w:sz w:val="16"/>
          <w:szCs w:val="16"/>
        </w:rPr>
        <w:t xml:space="preserve"> </w:t>
      </w:r>
      <w:r>
        <w:rPr>
          <w:rFonts w:ascii="Arial Nova Light" w:hAnsi="Arial Nova Light"/>
          <w:sz w:val="16"/>
          <w:szCs w:val="16"/>
        </w:rPr>
        <w:t xml:space="preserve"> </w:t>
      </w:r>
      <w:r w:rsidRPr="0049326C">
        <w:rPr>
          <w:rFonts w:ascii="Arial Nova Light" w:hAnsi="Arial Nova Light"/>
          <w:sz w:val="16"/>
          <w:szCs w:val="16"/>
        </w:rPr>
        <w:t xml:space="preserve">APF (2015) Promoting and Protecting the Human Rights of Women and Girls: A Manual for NHRIs. Available at </w:t>
      </w:r>
      <w:hyperlink r:id="rId6" w:history="1">
        <w:r w:rsidRPr="0049326C">
          <w:rPr>
            <w:rStyle w:val="Hyperlink"/>
            <w:rFonts w:ascii="Arial Nova Light" w:hAnsi="Arial Nova Light"/>
            <w:color w:val="auto"/>
            <w:sz w:val="16"/>
            <w:szCs w:val="16"/>
            <w:lang w:val="en-US"/>
          </w:rPr>
          <w:t>https://www.asiapacificforum.net/resources/manual-on-women-and-girls/</w:t>
        </w:r>
      </w:hyperlink>
      <w:r w:rsidRPr="0049326C">
        <w:rPr>
          <w:rFonts w:ascii="Arial Nova Light" w:hAnsi="Arial Nova Light"/>
          <w:sz w:val="16"/>
          <w:szCs w:val="16"/>
        </w:rPr>
        <w:t xml:space="preserve"> (s 12.2, p 171)</w:t>
      </w:r>
    </w:p>
  </w:footnote>
  <w:footnote w:id="11">
    <w:p w14:paraId="0BB600B6" w14:textId="77777777" w:rsidR="0098742D" w:rsidRPr="00AF328F" w:rsidRDefault="0098742D" w:rsidP="0049326C">
      <w:pPr>
        <w:pStyle w:val="FootnoteText"/>
        <w:ind w:left="142" w:hanging="142"/>
        <w:rPr>
          <w:lang w:val="en-NZ"/>
        </w:rPr>
      </w:pPr>
      <w:r w:rsidRPr="0049326C">
        <w:rPr>
          <w:rStyle w:val="FootnoteReference"/>
          <w:rFonts w:ascii="Arial Nova Light" w:hAnsi="Arial Nova Light"/>
          <w:sz w:val="16"/>
          <w:szCs w:val="16"/>
        </w:rPr>
        <w:footnoteRef/>
      </w:r>
      <w:r w:rsidRPr="0049326C">
        <w:rPr>
          <w:rFonts w:ascii="Arial Nova Light" w:hAnsi="Arial Nova Light"/>
          <w:sz w:val="16"/>
          <w:szCs w:val="16"/>
        </w:rPr>
        <w:t xml:space="preserve"> </w:t>
      </w:r>
      <w:r w:rsidRPr="0049326C">
        <w:rPr>
          <w:rFonts w:ascii="Arial Nova Light" w:hAnsi="Arial Nova Light" w:cs="Arial"/>
          <w:sz w:val="16"/>
          <w:szCs w:val="16"/>
        </w:rPr>
        <w:t>such as race, disability, age, socio economic status/class, caste, indigeneity, sexual orientation, sex characteristics, rurality, migrant and refugee status</w:t>
      </w:r>
    </w:p>
  </w:footnote>
  <w:footnote w:id="12">
    <w:p w14:paraId="58B65BF3" w14:textId="77777777" w:rsidR="0098742D" w:rsidRPr="00E6576E" w:rsidRDefault="0098742D" w:rsidP="00E6576E">
      <w:pPr>
        <w:pStyle w:val="FootnoteText"/>
        <w:rPr>
          <w:rFonts w:ascii="Arial Nova Light" w:hAnsi="Arial Nova Light" w:cs="Arial"/>
          <w:sz w:val="16"/>
          <w:szCs w:val="16"/>
          <w:lang w:val="en-NZ"/>
        </w:rPr>
      </w:pPr>
      <w:r w:rsidRPr="00E6576E">
        <w:rPr>
          <w:rStyle w:val="FootnoteReference"/>
          <w:rFonts w:ascii="Arial Nova Light" w:hAnsi="Arial Nova Light" w:cs="Arial"/>
          <w:sz w:val="16"/>
          <w:szCs w:val="16"/>
        </w:rPr>
        <w:footnoteRef/>
      </w:r>
      <w:r w:rsidRPr="00E6576E">
        <w:rPr>
          <w:rFonts w:ascii="Arial Nova Light" w:hAnsi="Arial Nova Light" w:cs="Arial"/>
          <w:sz w:val="16"/>
          <w:szCs w:val="16"/>
        </w:rPr>
        <w:t xml:space="preserve"> Paris Principles relating to the status of national institutions. Available at </w:t>
      </w:r>
      <w:hyperlink r:id="rId7" w:history="1">
        <w:r w:rsidRPr="00E6576E">
          <w:rPr>
            <w:rStyle w:val="Hyperlink"/>
            <w:rFonts w:ascii="Arial Nova Light" w:hAnsi="Arial Nova Light" w:cs="Arial"/>
            <w:color w:val="auto"/>
            <w:sz w:val="16"/>
            <w:szCs w:val="16"/>
            <w:lang w:val="en-US"/>
          </w:rPr>
          <w:t>https://nhri.ohchr.org/EN/AboutUs/Pages/ParisPrinciples.aspx</w:t>
        </w:r>
      </w:hyperlink>
      <w:r w:rsidRPr="00E6576E">
        <w:rPr>
          <w:rFonts w:ascii="Arial Nova Light" w:hAnsi="Arial Nova Light" w:cs="Arial"/>
          <w:sz w:val="16"/>
          <w:szCs w:val="16"/>
        </w:rPr>
        <w:t xml:space="preserve"> </w:t>
      </w:r>
    </w:p>
  </w:footnote>
  <w:footnote w:id="13">
    <w:p w14:paraId="57EBFDFA" w14:textId="76ADB8A0" w:rsidR="0098742D" w:rsidRPr="00271887" w:rsidRDefault="0098742D" w:rsidP="00271887">
      <w:pPr>
        <w:spacing w:after="0" w:line="240" w:lineRule="auto"/>
        <w:ind w:right="-46"/>
        <w:jc w:val="both"/>
        <w:rPr>
          <w:rFonts w:ascii="Arial Nova Light" w:hAnsi="Arial Nova Light" w:cs="Arial"/>
          <w:i/>
          <w:color w:val="000000" w:themeColor="text1"/>
          <w:sz w:val="16"/>
          <w:szCs w:val="16"/>
        </w:rPr>
      </w:pPr>
      <w:r w:rsidRPr="00271887">
        <w:rPr>
          <w:rStyle w:val="FootnoteReference"/>
          <w:rFonts w:ascii="Arial Nova Light" w:hAnsi="Arial Nova Light"/>
          <w:sz w:val="16"/>
          <w:szCs w:val="16"/>
        </w:rPr>
        <w:footnoteRef/>
      </w:r>
      <w:r w:rsidRPr="00271887">
        <w:rPr>
          <w:rFonts w:ascii="Arial Nova Light" w:hAnsi="Arial Nova Light"/>
          <w:sz w:val="16"/>
          <w:szCs w:val="16"/>
        </w:rPr>
        <w:t xml:space="preserve"> </w:t>
      </w:r>
      <w:r w:rsidRPr="00315F26">
        <w:rPr>
          <w:rFonts w:ascii="Arial Nova Light" w:hAnsi="Arial Nova Light" w:cs="Arial"/>
          <w:b/>
          <w:color w:val="000000" w:themeColor="text1"/>
          <w:sz w:val="16"/>
          <w:szCs w:val="16"/>
        </w:rPr>
        <w:t>Note.</w:t>
      </w:r>
      <w:r w:rsidRPr="00315F26">
        <w:rPr>
          <w:rFonts w:ascii="Arial Nova Light" w:hAnsi="Arial Nova Light" w:cs="Arial"/>
          <w:color w:val="000000" w:themeColor="text1"/>
          <w:sz w:val="16"/>
          <w:szCs w:val="16"/>
        </w:rPr>
        <w:t xml:space="preserve"> These Guidelines focus on developing a gender mainstreaming strategy that is focused on gender equality between women and men, including cis and trans people. NHRIs can refer to </w:t>
      </w:r>
      <w:r w:rsidRPr="00C6089F">
        <w:rPr>
          <w:rFonts w:ascii="Arial Nova Light" w:hAnsi="Arial Nova Light" w:cs="Arial"/>
          <w:i/>
          <w:color w:val="000000" w:themeColor="text1"/>
          <w:sz w:val="16"/>
          <w:szCs w:val="16"/>
        </w:rPr>
        <w:t>Part of Our Everyday Work: NHRI Guidelines for Mainstreaming SOGISC Work</w:t>
      </w:r>
      <w:r w:rsidRPr="00315F26">
        <w:rPr>
          <w:rStyle w:val="FootnoteReference"/>
          <w:rFonts w:ascii="Arial Nova Light" w:hAnsi="Arial Nova Light" w:cs="Arial"/>
          <w:color w:val="000000" w:themeColor="text1"/>
          <w:sz w:val="16"/>
          <w:szCs w:val="16"/>
        </w:rPr>
        <w:footnoteRef/>
      </w:r>
      <w:r w:rsidRPr="00315F26">
        <w:rPr>
          <w:rFonts w:ascii="Arial Nova Light" w:hAnsi="Arial Nova Light" w:cs="Arial"/>
          <w:color w:val="000000" w:themeColor="text1"/>
          <w:sz w:val="16"/>
          <w:szCs w:val="16"/>
        </w:rPr>
        <w:t xml:space="preserve"> when seeking to </w:t>
      </w:r>
      <w:r>
        <w:rPr>
          <w:rFonts w:ascii="Arial Nova Light" w:hAnsi="Arial Nova Light" w:cs="Arial"/>
          <w:color w:val="000000" w:themeColor="text1"/>
          <w:sz w:val="16"/>
          <w:szCs w:val="16"/>
        </w:rPr>
        <w:t xml:space="preserve">develop a </w:t>
      </w:r>
      <w:r w:rsidRPr="00315F26">
        <w:rPr>
          <w:rFonts w:ascii="Arial Nova Light" w:hAnsi="Arial Nova Light" w:cs="Arial"/>
          <w:color w:val="000000" w:themeColor="text1"/>
          <w:sz w:val="16"/>
          <w:szCs w:val="16"/>
        </w:rPr>
        <w:t>mainstream</w:t>
      </w:r>
      <w:r>
        <w:rPr>
          <w:rFonts w:ascii="Arial Nova Light" w:hAnsi="Arial Nova Light" w:cs="Arial"/>
          <w:color w:val="000000" w:themeColor="text1"/>
          <w:sz w:val="16"/>
          <w:szCs w:val="16"/>
        </w:rPr>
        <w:t xml:space="preserve">ing strategy for </w:t>
      </w:r>
      <w:r w:rsidRPr="00315F26">
        <w:rPr>
          <w:rFonts w:ascii="Arial Nova Light" w:hAnsi="Arial Nova Light" w:cs="Arial"/>
          <w:color w:val="000000" w:themeColor="text1"/>
          <w:sz w:val="16"/>
          <w:szCs w:val="16"/>
        </w:rPr>
        <w:t xml:space="preserve">people who identify as </w:t>
      </w:r>
      <w:r w:rsidRPr="00315F26">
        <w:rPr>
          <w:rFonts w:ascii="Arial Nova Light" w:hAnsi="Arial Nova Light" w:cs="Arial"/>
          <w:color w:val="000000"/>
          <w:sz w:val="16"/>
          <w:szCs w:val="16"/>
          <w:lang w:val="en-NZ"/>
        </w:rPr>
        <w:t>gender diverse.</w:t>
      </w:r>
    </w:p>
    <w:p w14:paraId="6E6FA471" w14:textId="6323B242" w:rsidR="0098742D" w:rsidRPr="00271887" w:rsidRDefault="0098742D">
      <w:pPr>
        <w:pStyle w:val="FootnoteText"/>
        <w:rPr>
          <w:lang w:val="en-NZ"/>
        </w:rPr>
      </w:pPr>
    </w:p>
  </w:footnote>
  <w:footnote w:id="14">
    <w:p w14:paraId="3A95F7ED" w14:textId="30C6D605" w:rsidR="0098742D" w:rsidRPr="00FE2A34" w:rsidRDefault="0098742D">
      <w:pPr>
        <w:pStyle w:val="FootnoteText"/>
        <w:rPr>
          <w:lang w:val="en-NZ"/>
        </w:rPr>
      </w:pPr>
      <w:r>
        <w:rPr>
          <w:rStyle w:val="FootnoteReference"/>
        </w:rPr>
        <w:footnoteRef/>
      </w:r>
      <w:r>
        <w:t xml:space="preserve"> </w:t>
      </w:r>
      <w:r w:rsidRPr="00FE2A34">
        <w:rPr>
          <w:rFonts w:ascii="Arial Nova Light" w:eastAsia="Times New Roman" w:hAnsi="Arial Nova Light" w:cs="Arial"/>
          <w:sz w:val="16"/>
          <w:szCs w:val="16"/>
          <w:lang w:val="en-NZ" w:eastAsia="en-NZ"/>
        </w:rPr>
        <w:t>such as those from the ILO or UN Women</w:t>
      </w:r>
    </w:p>
  </w:footnote>
  <w:footnote w:id="15">
    <w:p w14:paraId="1A837457" w14:textId="33C7FA57" w:rsidR="0098742D" w:rsidRPr="00E45D40" w:rsidRDefault="0098742D" w:rsidP="00363F95">
      <w:pPr>
        <w:pStyle w:val="FootnoteText"/>
        <w:spacing w:before="60" w:after="60"/>
        <w:jc w:val="both"/>
        <w:rPr>
          <w:rFonts w:ascii="Arial Nova Light" w:hAnsi="Arial Nova Light" w:cs="Arial"/>
          <w:sz w:val="16"/>
          <w:szCs w:val="16"/>
          <w:lang w:val="en-NZ"/>
        </w:rPr>
      </w:pPr>
      <w:r w:rsidRPr="00E45D40">
        <w:rPr>
          <w:rStyle w:val="FootnoteReference"/>
          <w:rFonts w:ascii="Arial Nova Light" w:hAnsi="Arial Nova Light" w:cs="Arial"/>
          <w:sz w:val="16"/>
          <w:szCs w:val="16"/>
        </w:rPr>
        <w:footnoteRef/>
      </w:r>
      <w:r w:rsidRPr="00E45D40">
        <w:rPr>
          <w:rFonts w:ascii="Arial Nova Light" w:hAnsi="Arial Nova Light" w:cs="Arial"/>
          <w:sz w:val="16"/>
          <w:szCs w:val="16"/>
        </w:rPr>
        <w:t xml:space="preserve"> </w:t>
      </w:r>
      <w:r w:rsidRPr="00E45D40">
        <w:rPr>
          <w:rFonts w:ascii="Arial Nova Light" w:hAnsi="Arial Nova Light" w:cs="Arial"/>
          <w:i/>
          <w:sz w:val="16"/>
          <w:szCs w:val="16"/>
        </w:rPr>
        <w:t>APF Human Rights Education Manual</w:t>
      </w:r>
      <w:r w:rsidRPr="00E45D40">
        <w:rPr>
          <w:rFonts w:ascii="Arial Nova Light" w:hAnsi="Arial Nova Light" w:cs="Arial"/>
          <w:sz w:val="16"/>
          <w:szCs w:val="16"/>
        </w:rPr>
        <w:t xml:space="preserve">, </w:t>
      </w:r>
      <w:hyperlink r:id="rId8" w:history="1">
        <w:r w:rsidRPr="00E45D40">
          <w:rPr>
            <w:rFonts w:ascii="Arial Nova Light" w:hAnsi="Arial Nova Light" w:cs="Arial"/>
            <w:sz w:val="16"/>
            <w:szCs w:val="16"/>
            <w:u w:val="single"/>
          </w:rPr>
          <w:t>https://www.asiapacificforum.net/resources/human-rights-education-manual/</w:t>
        </w:r>
      </w:hyperlink>
      <w:r w:rsidRPr="00E45D40">
        <w:rPr>
          <w:rFonts w:ascii="Arial Nova Light" w:hAnsi="Arial Nova Light" w:cs="Arial"/>
          <w:sz w:val="16"/>
          <w:szCs w:val="16"/>
        </w:rPr>
        <w:t xml:space="preserve"> Tool 1- Force Field Analysis, p116</w:t>
      </w:r>
    </w:p>
  </w:footnote>
  <w:footnote w:id="16">
    <w:p w14:paraId="695023F7" w14:textId="19A22390" w:rsidR="0098742D" w:rsidRPr="00E45D40" w:rsidRDefault="0098742D" w:rsidP="00363F95">
      <w:pPr>
        <w:pStyle w:val="FootnoteText"/>
        <w:spacing w:before="60" w:after="60"/>
        <w:jc w:val="both"/>
        <w:rPr>
          <w:rFonts w:ascii="Arial Nova Light" w:hAnsi="Arial Nova Light" w:cs="Arial"/>
          <w:sz w:val="16"/>
          <w:szCs w:val="16"/>
          <w:lang w:val="en-NZ"/>
        </w:rPr>
      </w:pPr>
      <w:r w:rsidRPr="00E45D40">
        <w:rPr>
          <w:rStyle w:val="FootnoteReference"/>
          <w:rFonts w:ascii="Arial Nova Light" w:hAnsi="Arial Nova Light" w:cs="Arial"/>
          <w:sz w:val="16"/>
          <w:szCs w:val="16"/>
        </w:rPr>
        <w:footnoteRef/>
      </w:r>
      <w:r w:rsidRPr="00E45D40">
        <w:rPr>
          <w:rFonts w:ascii="Arial Nova Light" w:hAnsi="Arial Nova Light" w:cs="Arial"/>
          <w:sz w:val="16"/>
          <w:szCs w:val="16"/>
        </w:rPr>
        <w:t xml:space="preserve"> As above, Tool 5 - Community Mapping, p122</w:t>
      </w:r>
    </w:p>
  </w:footnote>
  <w:footnote w:id="17">
    <w:p w14:paraId="245963C9" w14:textId="78E914C0" w:rsidR="0098742D" w:rsidRPr="00E45D40" w:rsidRDefault="0098742D" w:rsidP="00363F95">
      <w:pPr>
        <w:pStyle w:val="FootnoteText"/>
        <w:spacing w:before="60" w:after="60"/>
        <w:jc w:val="both"/>
        <w:rPr>
          <w:rFonts w:ascii="Arial Nova Light" w:hAnsi="Arial Nova Light" w:cs="Arial"/>
          <w:sz w:val="16"/>
          <w:szCs w:val="16"/>
          <w:lang w:val="en-NZ"/>
        </w:rPr>
      </w:pPr>
      <w:r w:rsidRPr="00E45D40">
        <w:rPr>
          <w:rStyle w:val="FootnoteReference"/>
          <w:rFonts w:ascii="Arial Nova Light" w:hAnsi="Arial Nova Light" w:cs="Arial"/>
          <w:sz w:val="16"/>
          <w:szCs w:val="16"/>
        </w:rPr>
        <w:footnoteRef/>
      </w:r>
      <w:r w:rsidRPr="00E45D40">
        <w:rPr>
          <w:rFonts w:ascii="Arial Nova Light" w:hAnsi="Arial Nova Light" w:cs="Arial"/>
          <w:sz w:val="16"/>
          <w:szCs w:val="16"/>
        </w:rPr>
        <w:t xml:space="preserve"> As above, Tool 6 - Photo Voice, p123</w:t>
      </w:r>
    </w:p>
  </w:footnote>
  <w:footnote w:id="18">
    <w:p w14:paraId="58F0E035" w14:textId="7E8F7A14" w:rsidR="0098742D" w:rsidRPr="003C426D" w:rsidRDefault="0098742D" w:rsidP="00363F95">
      <w:pPr>
        <w:pStyle w:val="FootnoteText"/>
        <w:spacing w:before="60" w:after="60"/>
        <w:jc w:val="both"/>
        <w:rPr>
          <w:lang w:val="en-NZ"/>
        </w:rPr>
      </w:pPr>
      <w:r w:rsidRPr="00E45D40">
        <w:rPr>
          <w:rStyle w:val="FootnoteReference"/>
          <w:rFonts w:ascii="Arial Nova Light" w:hAnsi="Arial Nova Light" w:cs="Arial"/>
          <w:sz w:val="16"/>
          <w:szCs w:val="16"/>
        </w:rPr>
        <w:footnoteRef/>
      </w:r>
      <w:r w:rsidRPr="00E45D40">
        <w:rPr>
          <w:rFonts w:ascii="Arial Nova Light" w:hAnsi="Arial Nova Light" w:cs="Arial"/>
          <w:sz w:val="16"/>
          <w:szCs w:val="16"/>
        </w:rPr>
        <w:t xml:space="preserve"> </w:t>
      </w:r>
      <w:r w:rsidRPr="00E45D40">
        <w:rPr>
          <w:rFonts w:ascii="Arial Nova Light" w:hAnsi="Arial Nova Light" w:cs="Arial"/>
          <w:sz w:val="16"/>
          <w:szCs w:val="16"/>
          <w:lang w:val="en-NZ"/>
        </w:rPr>
        <w:t>As above, Tool 13 - Role-play, play back theatre, p133</w:t>
      </w:r>
    </w:p>
  </w:footnote>
  <w:footnote w:id="19">
    <w:p w14:paraId="4F013A6C" w14:textId="62CD87C0" w:rsidR="0098742D" w:rsidRPr="00A35601" w:rsidRDefault="0098742D" w:rsidP="00A23402">
      <w:pPr>
        <w:pStyle w:val="FootnoteText"/>
        <w:spacing w:before="40" w:after="40"/>
        <w:rPr>
          <w:rFonts w:ascii="Arial Nova Light" w:hAnsi="Arial Nova Light"/>
          <w:sz w:val="16"/>
          <w:szCs w:val="16"/>
          <w:lang w:val="en-NZ"/>
        </w:rPr>
      </w:pPr>
      <w:r w:rsidRPr="00A35601">
        <w:rPr>
          <w:rStyle w:val="FootnoteReference"/>
          <w:rFonts w:ascii="Arial Nova Light" w:hAnsi="Arial Nova Light" w:cs="Arial"/>
          <w:sz w:val="16"/>
          <w:szCs w:val="16"/>
        </w:rPr>
        <w:footnoteRef/>
      </w:r>
      <w:r w:rsidRPr="00A35601">
        <w:rPr>
          <w:rFonts w:ascii="Arial Nova Light" w:hAnsi="Arial Nova Light" w:cs="Arial"/>
          <w:sz w:val="16"/>
          <w:szCs w:val="16"/>
        </w:rPr>
        <w:t xml:space="preserve"> </w:t>
      </w:r>
      <w:r w:rsidRPr="00A35601">
        <w:rPr>
          <w:rFonts w:ascii="Arial Nova Light" w:hAnsi="Arial Nova Light" w:cs="Arial"/>
          <w:sz w:val="16"/>
          <w:szCs w:val="16"/>
          <w:lang w:val="en-NZ"/>
        </w:rPr>
        <w:t>As above, Tool 10, Facilitation Techniques, HRE Manual, pp128 -130</w:t>
      </w:r>
    </w:p>
  </w:footnote>
  <w:footnote w:id="20">
    <w:p w14:paraId="359F2EB7" w14:textId="3FE1D4C5" w:rsidR="0098742D" w:rsidRPr="00E5081F" w:rsidRDefault="0098742D" w:rsidP="0024297C">
      <w:pPr>
        <w:shd w:val="clear" w:color="auto" w:fill="FFFFFF"/>
        <w:spacing w:before="60" w:after="60" w:line="264" w:lineRule="auto"/>
        <w:jc w:val="both"/>
        <w:rPr>
          <w:rFonts w:ascii="Arial Nova Light" w:hAnsi="Arial Nova Light"/>
          <w:sz w:val="16"/>
          <w:szCs w:val="16"/>
          <w:lang w:val="en-NZ"/>
        </w:rPr>
      </w:pPr>
      <w:r w:rsidRPr="00E5081F">
        <w:rPr>
          <w:rStyle w:val="FootnoteReference"/>
          <w:rFonts w:ascii="Arial Nova Light" w:hAnsi="Arial Nova Light"/>
          <w:sz w:val="16"/>
          <w:szCs w:val="16"/>
        </w:rPr>
        <w:footnoteRef/>
      </w:r>
      <w:r>
        <w:rPr>
          <w:rFonts w:ascii="Arial Nova Light" w:hAnsi="Arial Nova Light"/>
          <w:sz w:val="16"/>
          <w:szCs w:val="16"/>
        </w:rPr>
        <w:t xml:space="preserve"> Namely,</w:t>
      </w:r>
      <w:r w:rsidRPr="00E5081F">
        <w:rPr>
          <w:rFonts w:ascii="Arial Nova Light" w:hAnsi="Arial Nova Light"/>
          <w:sz w:val="16"/>
          <w:szCs w:val="16"/>
        </w:rPr>
        <w:t xml:space="preserve"> </w:t>
      </w:r>
      <w:r w:rsidRPr="00E5081F">
        <w:rPr>
          <w:rFonts w:ascii="Arial Nova Light" w:eastAsia="Times New Roman" w:hAnsi="Arial Nova Light" w:cs="Arial"/>
          <w:sz w:val="16"/>
          <w:szCs w:val="16"/>
          <w:lang w:val="en-NZ" w:eastAsia="en-NZ"/>
        </w:rPr>
        <w:t xml:space="preserve">those impacted, those who have the structural mandate and responsibility to promote and protect human rights and </w:t>
      </w:r>
      <w:r w:rsidRPr="00E5081F">
        <w:rPr>
          <w:rFonts w:ascii="Arial Nova Light" w:hAnsi="Arial Nova Light" w:cs="Arial"/>
          <w:sz w:val="16"/>
          <w:szCs w:val="16"/>
        </w:rPr>
        <w:t>those who play a role that informs and influences</w:t>
      </w:r>
      <w:r>
        <w:rPr>
          <w:rFonts w:ascii="Arial Nova Light" w:hAnsi="Arial Nova Light" w:cs="Arial"/>
          <w:sz w:val="16"/>
          <w:szCs w:val="16"/>
        </w:rPr>
        <w:t>.</w:t>
      </w:r>
    </w:p>
  </w:footnote>
  <w:footnote w:id="21">
    <w:p w14:paraId="57229B97" w14:textId="0190C3B8" w:rsidR="0098742D" w:rsidRPr="0024297C" w:rsidRDefault="0098742D" w:rsidP="0024297C">
      <w:pPr>
        <w:pStyle w:val="FootnoteText"/>
        <w:spacing w:before="60" w:after="60" w:line="264" w:lineRule="auto"/>
        <w:jc w:val="both"/>
        <w:rPr>
          <w:rFonts w:ascii="Arial Nova Light" w:hAnsi="Arial Nova Light"/>
          <w:sz w:val="16"/>
          <w:szCs w:val="16"/>
          <w:lang w:val="en-NZ"/>
        </w:rPr>
      </w:pPr>
      <w:r w:rsidRPr="0024297C">
        <w:rPr>
          <w:rStyle w:val="FootnoteReference"/>
          <w:rFonts w:ascii="Arial Nova Light" w:hAnsi="Arial Nova Light"/>
          <w:sz w:val="16"/>
          <w:szCs w:val="16"/>
        </w:rPr>
        <w:footnoteRef/>
      </w:r>
      <w:r w:rsidRPr="0024297C">
        <w:rPr>
          <w:rFonts w:ascii="Arial Nova Light" w:hAnsi="Arial Nova Light"/>
          <w:sz w:val="16"/>
          <w:szCs w:val="16"/>
        </w:rPr>
        <w:t xml:space="preserve"> The late Katarina </w:t>
      </w:r>
      <w:proofErr w:type="spellStart"/>
      <w:r w:rsidRPr="0024297C">
        <w:rPr>
          <w:rFonts w:ascii="Arial Nova Light" w:hAnsi="Arial Nova Light"/>
          <w:sz w:val="16"/>
          <w:szCs w:val="16"/>
        </w:rPr>
        <w:t>Tomaševski</w:t>
      </w:r>
      <w:proofErr w:type="spellEnd"/>
      <w:r w:rsidRPr="0024297C">
        <w:rPr>
          <w:rFonts w:ascii="Arial Nova Light" w:hAnsi="Arial Nova Light"/>
          <w:sz w:val="16"/>
          <w:szCs w:val="16"/>
        </w:rPr>
        <w:t xml:space="preserve">, former UN Special Rapporteur on the right to education (1998–2004), developed a set of four broad standards as a framework from which the </w:t>
      </w:r>
      <w:proofErr w:type="spellStart"/>
      <w:r w:rsidRPr="0024297C">
        <w:rPr>
          <w:rFonts w:ascii="Arial Nova Light" w:hAnsi="Arial Nova Light"/>
          <w:sz w:val="16"/>
          <w:szCs w:val="16"/>
        </w:rPr>
        <w:t>reali</w:t>
      </w:r>
      <w:r>
        <w:rPr>
          <w:rFonts w:ascii="Arial Nova Light" w:hAnsi="Arial Nova Light"/>
          <w:sz w:val="16"/>
          <w:szCs w:val="16"/>
        </w:rPr>
        <w:t>s</w:t>
      </w:r>
      <w:r w:rsidRPr="0024297C">
        <w:rPr>
          <w:rFonts w:ascii="Arial Nova Light" w:hAnsi="Arial Nova Light"/>
          <w:sz w:val="16"/>
          <w:szCs w:val="16"/>
        </w:rPr>
        <w:t>ation</w:t>
      </w:r>
      <w:proofErr w:type="spellEnd"/>
      <w:r w:rsidRPr="0024297C">
        <w:rPr>
          <w:rFonts w:ascii="Arial Nova Light" w:hAnsi="Arial Nova Light"/>
          <w:sz w:val="16"/>
          <w:szCs w:val="16"/>
        </w:rPr>
        <w:t xml:space="preserve"> of the right to education could be assessed</w:t>
      </w:r>
      <w:r>
        <w:rPr>
          <w:rFonts w:ascii="Arial Nova Light" w:hAnsi="Arial Nova Light"/>
          <w:sz w:val="16"/>
          <w:szCs w:val="16"/>
        </w:rPr>
        <w:t>. These standards are usefully transferable to other activities.</w:t>
      </w:r>
    </w:p>
  </w:footnote>
  <w:footnote w:id="22">
    <w:p w14:paraId="7C5DC178" w14:textId="3D723A73" w:rsidR="0098742D" w:rsidRPr="006F4F80" w:rsidRDefault="0098742D" w:rsidP="006E0B01">
      <w:pPr>
        <w:pStyle w:val="FootnoteText"/>
        <w:spacing w:before="60" w:after="60"/>
        <w:rPr>
          <w:rFonts w:ascii="Arial Nova Light" w:hAnsi="Arial Nova Light"/>
          <w:sz w:val="16"/>
          <w:szCs w:val="16"/>
          <w:lang w:val="en-NZ"/>
        </w:rPr>
      </w:pPr>
      <w:r w:rsidRPr="006F4F80">
        <w:rPr>
          <w:rStyle w:val="FootnoteReference"/>
          <w:rFonts w:ascii="Arial Nova Light" w:hAnsi="Arial Nova Light"/>
          <w:sz w:val="16"/>
          <w:szCs w:val="16"/>
        </w:rPr>
        <w:footnoteRef/>
      </w:r>
      <w:r w:rsidRPr="006F4F80">
        <w:rPr>
          <w:rFonts w:ascii="Arial Nova Light" w:hAnsi="Arial Nova Light"/>
          <w:sz w:val="16"/>
          <w:szCs w:val="16"/>
        </w:rPr>
        <w:t xml:space="preserve"> APF (2015) Promoting and Protecting the Human Rights of Women and Girls: A Manual for NHRIs </w:t>
      </w:r>
      <w:hyperlink r:id="rId9" w:history="1">
        <w:r w:rsidRPr="006F4F80">
          <w:rPr>
            <w:rStyle w:val="Hyperlink"/>
            <w:rFonts w:ascii="Arial Nova Light" w:hAnsi="Arial Nova Light"/>
            <w:color w:val="auto"/>
            <w:sz w:val="16"/>
            <w:szCs w:val="16"/>
            <w:lang w:val="en-US"/>
          </w:rPr>
          <w:t>https://www.asiapacificforum.net/resources/manual-on-women-and-girls/</w:t>
        </w:r>
      </w:hyperlink>
      <w:r w:rsidRPr="006F4F80">
        <w:rPr>
          <w:rFonts w:ascii="Arial Nova Light" w:hAnsi="Arial Nova Light"/>
          <w:sz w:val="16"/>
          <w:szCs w:val="16"/>
        </w:rPr>
        <w:t xml:space="preserve"> (s 12.2, p 171)</w:t>
      </w:r>
    </w:p>
  </w:footnote>
  <w:footnote w:id="23">
    <w:p w14:paraId="4A17094E" w14:textId="1D2C8EFB" w:rsidR="0098742D" w:rsidRPr="001E39F7" w:rsidRDefault="0098742D" w:rsidP="006E0B01">
      <w:pPr>
        <w:pStyle w:val="Default"/>
        <w:spacing w:before="60" w:after="60"/>
        <w:rPr>
          <w:rFonts w:ascii="Arial" w:hAnsi="Arial" w:cs="Arial"/>
          <w:sz w:val="16"/>
          <w:szCs w:val="16"/>
        </w:rPr>
      </w:pPr>
      <w:r w:rsidRPr="006F4F80">
        <w:rPr>
          <w:rStyle w:val="FootnoteReference"/>
          <w:rFonts w:ascii="Arial Nova Light" w:hAnsi="Arial Nova Light" w:cs="Arial"/>
          <w:color w:val="auto"/>
          <w:sz w:val="16"/>
          <w:szCs w:val="16"/>
        </w:rPr>
        <w:footnoteRef/>
      </w:r>
      <w:r w:rsidRPr="006F4F80">
        <w:rPr>
          <w:rFonts w:ascii="Arial Nova Light" w:hAnsi="Arial Nova Light" w:cs="Arial"/>
          <w:color w:val="auto"/>
          <w:sz w:val="16"/>
          <w:szCs w:val="16"/>
        </w:rPr>
        <w:t xml:space="preserve"> Secretariat of the Pacific Community Social Development Programme (2017).</w:t>
      </w:r>
      <w:r w:rsidRPr="006F4F80">
        <w:rPr>
          <w:rFonts w:ascii="Arial Nova Light" w:hAnsi="Arial Nova Light" w:cs="Arial"/>
          <w:i/>
          <w:color w:val="auto"/>
          <w:sz w:val="16"/>
          <w:szCs w:val="16"/>
        </w:rPr>
        <w:t xml:space="preserve"> Gender Mainstreaming Handbook</w:t>
      </w:r>
      <w:r w:rsidRPr="006F4F80">
        <w:rPr>
          <w:rFonts w:ascii="Arial Nova Light" w:hAnsi="Arial Nova Light" w:cs="Arial"/>
          <w:color w:val="auto"/>
          <w:sz w:val="16"/>
          <w:szCs w:val="16"/>
        </w:rPr>
        <w:t>. (p11)</w:t>
      </w:r>
    </w:p>
  </w:footnote>
  <w:footnote w:id="24">
    <w:p w14:paraId="7BF3CEB6" w14:textId="21B2C3E1" w:rsidR="0098742D" w:rsidRPr="00295330" w:rsidRDefault="0098742D" w:rsidP="00295330">
      <w:pPr>
        <w:pStyle w:val="FootnoteText"/>
        <w:spacing w:before="60" w:after="60"/>
        <w:rPr>
          <w:rFonts w:ascii="Arial Nova Light" w:hAnsi="Arial Nova Light"/>
          <w:sz w:val="16"/>
          <w:szCs w:val="16"/>
          <w:lang w:val="en-NZ"/>
        </w:rPr>
      </w:pPr>
      <w:r w:rsidRPr="00295330">
        <w:rPr>
          <w:rStyle w:val="FootnoteReference"/>
          <w:rFonts w:ascii="Arial Nova Light" w:hAnsi="Arial Nova Light"/>
          <w:sz w:val="16"/>
          <w:szCs w:val="16"/>
        </w:rPr>
        <w:footnoteRef/>
      </w:r>
      <w:r w:rsidRPr="00295330">
        <w:rPr>
          <w:rFonts w:ascii="Arial Nova Light" w:hAnsi="Arial Nova Light"/>
          <w:sz w:val="16"/>
          <w:szCs w:val="16"/>
        </w:rPr>
        <w:t xml:space="preserve"> </w:t>
      </w:r>
      <w:r w:rsidRPr="00295330">
        <w:rPr>
          <w:rFonts w:ascii="Arial Nova Light" w:hAnsi="Arial Nova Light"/>
          <w:sz w:val="16"/>
          <w:szCs w:val="16"/>
          <w:lang w:val="en-NZ"/>
        </w:rPr>
        <w:t>Ibid</w:t>
      </w:r>
    </w:p>
  </w:footnote>
  <w:footnote w:id="25">
    <w:p w14:paraId="736F848E" w14:textId="450C1589" w:rsidR="0098742D" w:rsidRPr="00C7066F" w:rsidRDefault="0098742D" w:rsidP="002D05FE">
      <w:pPr>
        <w:pStyle w:val="FootnoteText"/>
        <w:spacing w:before="60" w:after="60"/>
        <w:rPr>
          <w:lang w:val="en-NZ"/>
        </w:rPr>
      </w:pPr>
      <w:r w:rsidRPr="00974E80">
        <w:rPr>
          <w:rStyle w:val="FootnoteReference"/>
          <w:rFonts w:ascii="Arial Nova Light" w:hAnsi="Arial Nova Light"/>
          <w:sz w:val="16"/>
          <w:szCs w:val="16"/>
        </w:rPr>
        <w:footnoteRef/>
      </w:r>
      <w:r w:rsidRPr="00974E80">
        <w:rPr>
          <w:rFonts w:ascii="Arial Nova Light" w:hAnsi="Arial Nova Light"/>
          <w:sz w:val="16"/>
          <w:szCs w:val="16"/>
        </w:rPr>
        <w:t xml:space="preserve"> Further information can be found in the APF Manual </w:t>
      </w:r>
      <w:r w:rsidRPr="00974E80">
        <w:rPr>
          <w:rFonts w:ascii="Arial Nova Light" w:hAnsi="Arial Nova Light"/>
          <w:i/>
          <w:sz w:val="16"/>
          <w:szCs w:val="16"/>
        </w:rPr>
        <w:t>Promoting and Protecting the Human Rights of Women and Girls: A Manual for NHRIs</w:t>
      </w:r>
      <w:r w:rsidRPr="00974E80">
        <w:rPr>
          <w:rFonts w:ascii="Arial Nova Light" w:hAnsi="Arial Nova Light"/>
          <w:sz w:val="16"/>
          <w:szCs w:val="16"/>
        </w:rPr>
        <w:t>. Available at</w:t>
      </w:r>
      <w:r>
        <w:rPr>
          <w:rFonts w:ascii="Arial Nova Light" w:hAnsi="Arial Nova Light"/>
          <w:sz w:val="16"/>
          <w:szCs w:val="16"/>
        </w:rPr>
        <w:t>:</w:t>
      </w:r>
      <w:r w:rsidRPr="00974E80">
        <w:rPr>
          <w:rFonts w:ascii="Arial Nova Light" w:hAnsi="Arial Nova Light"/>
          <w:sz w:val="16"/>
          <w:szCs w:val="16"/>
        </w:rPr>
        <w:t xml:space="preserve"> </w:t>
      </w:r>
      <w:hyperlink r:id="rId10" w:history="1">
        <w:r w:rsidRPr="00974E80">
          <w:rPr>
            <w:rStyle w:val="Hyperlink"/>
            <w:rFonts w:ascii="Arial Nova Light" w:hAnsi="Arial Nova Light"/>
            <w:color w:val="auto"/>
            <w:sz w:val="16"/>
            <w:szCs w:val="16"/>
            <w:lang w:val="en-US"/>
          </w:rPr>
          <w:t>https://www.asiapacificforum.net/resources/manual-on-women-and-girls/</w:t>
        </w:r>
      </w:hyperlink>
      <w:r w:rsidRPr="00974E80">
        <w:rPr>
          <w:rFonts w:ascii="Arial Nova Light" w:hAnsi="Arial Nova Light"/>
          <w:sz w:val="16"/>
          <w:szCs w:val="16"/>
        </w:rPr>
        <w:t xml:space="preserve"> (Part IV, Integrating gender and the human rights of women and girls)</w:t>
      </w:r>
    </w:p>
  </w:footnote>
  <w:footnote w:id="26">
    <w:p w14:paraId="19D1F393" w14:textId="6D4FE431" w:rsidR="0098742D" w:rsidRPr="00C7113D" w:rsidRDefault="0098742D">
      <w:pPr>
        <w:pStyle w:val="FootnoteText"/>
        <w:rPr>
          <w:rFonts w:ascii="Arial Nova Light" w:hAnsi="Arial Nova Light"/>
          <w:sz w:val="16"/>
          <w:szCs w:val="16"/>
          <w:lang w:val="en-NZ"/>
        </w:rPr>
      </w:pPr>
      <w:r w:rsidRPr="00C7113D">
        <w:rPr>
          <w:rStyle w:val="FootnoteReference"/>
          <w:rFonts w:ascii="Arial Nova Light" w:hAnsi="Arial Nova Light"/>
          <w:sz w:val="16"/>
          <w:szCs w:val="16"/>
        </w:rPr>
        <w:footnoteRef/>
      </w:r>
      <w:r w:rsidRPr="00C7113D">
        <w:rPr>
          <w:rFonts w:ascii="Arial Nova Light" w:hAnsi="Arial Nova Light"/>
          <w:sz w:val="16"/>
          <w:szCs w:val="16"/>
        </w:rPr>
        <w:t xml:space="preserve"> </w:t>
      </w:r>
      <w:r w:rsidRPr="00C7113D">
        <w:rPr>
          <w:rFonts w:ascii="Arial Nova Light" w:hAnsi="Arial Nova Light"/>
          <w:sz w:val="16"/>
          <w:szCs w:val="16"/>
          <w:lang w:val="en-NZ"/>
        </w:rPr>
        <w:t>The New Zealand Human Rights Commission</w:t>
      </w:r>
      <w:r>
        <w:rPr>
          <w:rFonts w:ascii="Arial Nova Light" w:hAnsi="Arial Nova Light"/>
          <w:sz w:val="16"/>
          <w:szCs w:val="16"/>
          <w:lang w:val="en-NZ"/>
        </w:rPr>
        <w:t xml:space="preserve"> worked with a number of employers to </w:t>
      </w:r>
      <w:r w:rsidRPr="00C7113D">
        <w:rPr>
          <w:rFonts w:ascii="Arial Nova Light" w:hAnsi="Arial Nova Light"/>
          <w:sz w:val="16"/>
          <w:szCs w:val="16"/>
          <w:lang w:val="en-NZ"/>
        </w:rPr>
        <w:t xml:space="preserve">develop a </w:t>
      </w:r>
      <w:r w:rsidRPr="00315F26">
        <w:rPr>
          <w:rFonts w:ascii="Arial Nova Light" w:hAnsi="Arial Nova Light"/>
          <w:iCs/>
          <w:sz w:val="16"/>
          <w:szCs w:val="16"/>
          <w:lang w:val="en-NZ"/>
        </w:rPr>
        <w:t>Family Violence Policy</w:t>
      </w:r>
      <w:r>
        <w:rPr>
          <w:rFonts w:ascii="Arial Nova Light" w:hAnsi="Arial Nova Light"/>
          <w:i/>
          <w:iCs/>
          <w:sz w:val="16"/>
          <w:szCs w:val="16"/>
          <w:lang w:val="en-NZ"/>
        </w:rPr>
        <w:t xml:space="preserve">. </w:t>
      </w:r>
      <w:r w:rsidRPr="00C7113D">
        <w:rPr>
          <w:rFonts w:ascii="Arial Nova Light" w:hAnsi="Arial Nova Light"/>
          <w:sz w:val="16"/>
          <w:szCs w:val="16"/>
          <w:lang w:val="en-NZ"/>
        </w:rPr>
        <w:t>Available at</w:t>
      </w:r>
      <w:r>
        <w:rPr>
          <w:rFonts w:ascii="Arial Nova Light" w:hAnsi="Arial Nova Light"/>
          <w:sz w:val="16"/>
          <w:szCs w:val="16"/>
          <w:lang w:val="en-NZ"/>
        </w:rPr>
        <w:t>:</w:t>
      </w:r>
      <w:r w:rsidRPr="00C7113D">
        <w:rPr>
          <w:rFonts w:ascii="Arial Nova Light" w:hAnsi="Arial Nova Light"/>
          <w:sz w:val="16"/>
          <w:szCs w:val="16"/>
          <w:lang w:val="en-NZ"/>
        </w:rPr>
        <w:t xml:space="preserve">  </w:t>
      </w:r>
      <w:hyperlink r:id="rId11" w:history="1">
        <w:r w:rsidRPr="00C7113D">
          <w:rPr>
            <w:rFonts w:ascii="Arial Nova Light" w:hAnsi="Arial Nova Light"/>
            <w:color w:val="0000FF"/>
            <w:sz w:val="16"/>
            <w:szCs w:val="16"/>
            <w:u w:val="single"/>
          </w:rPr>
          <w:t>https://www.hrc.co.nz/news/employers-offered-family-violence-model-policy/</w:t>
        </w:r>
      </w:hyperlink>
      <w:r>
        <w:rPr>
          <w:rFonts w:ascii="Arial Nova Light" w:hAnsi="Arial Nova Light"/>
          <w:sz w:val="16"/>
          <w:szCs w:val="16"/>
        </w:rPr>
        <w:t xml:space="preserve">. The Commission has also adopted this policy as part of its </w:t>
      </w:r>
      <w:r w:rsidRPr="00C7113D">
        <w:rPr>
          <w:rFonts w:ascii="Arial Nova Light" w:hAnsi="Arial Nova Light"/>
          <w:sz w:val="16"/>
          <w:szCs w:val="16"/>
          <w:lang w:val="en-NZ"/>
        </w:rPr>
        <w:t>Heath, Safety and Wellbeing policy framework.</w:t>
      </w:r>
    </w:p>
  </w:footnote>
  <w:footnote w:id="27">
    <w:p w14:paraId="12962F13" w14:textId="2CF21B85" w:rsidR="0098742D" w:rsidRPr="007C06A4" w:rsidRDefault="0098742D">
      <w:pPr>
        <w:pStyle w:val="FootnoteText"/>
        <w:rPr>
          <w:rFonts w:ascii="Arial Nova Light" w:hAnsi="Arial Nova Light"/>
          <w:sz w:val="16"/>
          <w:szCs w:val="16"/>
          <w:lang w:val="en-NZ"/>
        </w:rPr>
      </w:pPr>
      <w:r w:rsidRPr="007C06A4">
        <w:rPr>
          <w:rStyle w:val="FootnoteReference"/>
          <w:rFonts w:ascii="Arial Nova Light" w:hAnsi="Arial Nova Light"/>
          <w:sz w:val="16"/>
          <w:szCs w:val="16"/>
        </w:rPr>
        <w:footnoteRef/>
      </w:r>
      <w:r w:rsidRPr="007C06A4">
        <w:rPr>
          <w:rFonts w:ascii="Arial Nova Light" w:hAnsi="Arial Nova Light"/>
          <w:sz w:val="16"/>
          <w:szCs w:val="16"/>
        </w:rPr>
        <w:t xml:space="preserve"> Further information can be found in the APF </w:t>
      </w:r>
      <w:r>
        <w:rPr>
          <w:rFonts w:ascii="Arial Nova Light" w:hAnsi="Arial Nova Light"/>
          <w:sz w:val="16"/>
          <w:szCs w:val="16"/>
        </w:rPr>
        <w:t>m</w:t>
      </w:r>
      <w:r w:rsidRPr="007C06A4">
        <w:rPr>
          <w:rFonts w:ascii="Arial Nova Light" w:hAnsi="Arial Nova Light"/>
          <w:sz w:val="16"/>
          <w:szCs w:val="16"/>
        </w:rPr>
        <w:t xml:space="preserve">anual </w:t>
      </w:r>
      <w:r>
        <w:rPr>
          <w:rFonts w:ascii="Arial Nova Light" w:hAnsi="Arial Nova Light"/>
          <w:sz w:val="16"/>
          <w:szCs w:val="16"/>
        </w:rPr>
        <w:t xml:space="preserve">on </w:t>
      </w:r>
      <w:r w:rsidRPr="007C06A4">
        <w:rPr>
          <w:rFonts w:ascii="Arial Nova Light" w:hAnsi="Arial Nova Light"/>
          <w:i/>
          <w:sz w:val="16"/>
          <w:szCs w:val="16"/>
        </w:rPr>
        <w:t>Promoting and Protecting the Human Rights of Women and Girls: A Manual for NHRIs</w:t>
      </w:r>
      <w:r w:rsidRPr="007C06A4">
        <w:rPr>
          <w:rFonts w:ascii="Arial Nova Light" w:hAnsi="Arial Nova Light"/>
          <w:sz w:val="16"/>
          <w:szCs w:val="16"/>
        </w:rPr>
        <w:t>. Available at</w:t>
      </w:r>
      <w:r>
        <w:rPr>
          <w:rFonts w:ascii="Arial Nova Light" w:hAnsi="Arial Nova Light"/>
          <w:sz w:val="16"/>
          <w:szCs w:val="16"/>
        </w:rPr>
        <w:t>:</w:t>
      </w:r>
      <w:r w:rsidRPr="007C06A4">
        <w:rPr>
          <w:rFonts w:ascii="Arial Nova Light" w:hAnsi="Arial Nova Light"/>
          <w:sz w:val="16"/>
          <w:szCs w:val="16"/>
        </w:rPr>
        <w:t xml:space="preserve"> </w:t>
      </w:r>
      <w:hyperlink r:id="rId12" w:history="1">
        <w:r w:rsidRPr="007C06A4">
          <w:rPr>
            <w:rStyle w:val="Hyperlink"/>
            <w:rFonts w:ascii="Arial Nova Light" w:hAnsi="Arial Nova Light"/>
            <w:color w:val="auto"/>
            <w:sz w:val="16"/>
            <w:szCs w:val="16"/>
            <w:lang w:val="en-US"/>
          </w:rPr>
          <w:t>https://www.asiapacificforum.net/resources/manual-on-women-and-girls/</w:t>
        </w:r>
      </w:hyperlink>
      <w:r w:rsidRPr="007C06A4">
        <w:rPr>
          <w:rFonts w:ascii="Arial Nova Light" w:hAnsi="Arial Nova Light"/>
          <w:sz w:val="16"/>
          <w:szCs w:val="16"/>
        </w:rPr>
        <w:t xml:space="preserve"> (Part II, NHRIs in Action; Part IV, Integrating gender and the human rights of women and girls)</w:t>
      </w:r>
    </w:p>
  </w:footnote>
  <w:footnote w:id="28">
    <w:p w14:paraId="491DE214" w14:textId="53BFB8AE" w:rsidR="0098742D" w:rsidRPr="00106774" w:rsidRDefault="0098742D">
      <w:pPr>
        <w:pStyle w:val="FootnoteText"/>
        <w:rPr>
          <w:rFonts w:ascii="Arial Nova Light" w:hAnsi="Arial Nova Light"/>
          <w:sz w:val="16"/>
          <w:szCs w:val="16"/>
          <w:lang w:val="en-NZ"/>
        </w:rPr>
      </w:pPr>
      <w:r w:rsidRPr="00106774">
        <w:rPr>
          <w:rStyle w:val="FootnoteReference"/>
          <w:rFonts w:ascii="Arial Nova Light" w:hAnsi="Arial Nova Light"/>
          <w:sz w:val="16"/>
          <w:szCs w:val="16"/>
        </w:rPr>
        <w:footnoteRef/>
      </w:r>
      <w:r w:rsidRPr="00106774">
        <w:rPr>
          <w:rFonts w:ascii="Arial Nova Light" w:hAnsi="Arial Nova Light"/>
          <w:sz w:val="16"/>
          <w:szCs w:val="16"/>
        </w:rPr>
        <w:t xml:space="preserve"> </w:t>
      </w:r>
      <w:r w:rsidRPr="00106774">
        <w:rPr>
          <w:rFonts w:ascii="Arial Nova Light" w:hAnsi="Arial Nova Light"/>
          <w:sz w:val="16"/>
          <w:szCs w:val="16"/>
          <w:lang w:val="en-NZ"/>
        </w:rPr>
        <w:t xml:space="preserve">The Commission on Human Rights of the Philippines </w:t>
      </w:r>
      <w:r w:rsidRPr="00106774">
        <w:rPr>
          <w:rFonts w:ascii="Arial Nova Light" w:hAnsi="Arial Nova Light"/>
          <w:sz w:val="16"/>
          <w:szCs w:val="16"/>
        </w:rPr>
        <w:t xml:space="preserve">allocates </w:t>
      </w:r>
      <w:r>
        <w:rPr>
          <w:rFonts w:ascii="Arial Nova Light" w:hAnsi="Arial Nova Light"/>
          <w:sz w:val="16"/>
          <w:szCs w:val="16"/>
        </w:rPr>
        <w:t xml:space="preserve">a </w:t>
      </w:r>
      <w:r w:rsidRPr="00106774">
        <w:rPr>
          <w:rFonts w:ascii="Arial Nova Light" w:hAnsi="Arial Nova Light"/>
          <w:sz w:val="16"/>
          <w:szCs w:val="16"/>
        </w:rPr>
        <w:t xml:space="preserve">Gender and Development budget </w:t>
      </w:r>
      <w:r>
        <w:rPr>
          <w:rFonts w:ascii="Arial Nova Light" w:hAnsi="Arial Nova Light"/>
          <w:sz w:val="16"/>
          <w:szCs w:val="16"/>
        </w:rPr>
        <w:t xml:space="preserve">of </w:t>
      </w:r>
      <w:r w:rsidRPr="00106774">
        <w:rPr>
          <w:rFonts w:ascii="Arial Nova Light" w:hAnsi="Arial Nova Light"/>
          <w:sz w:val="16"/>
          <w:szCs w:val="16"/>
        </w:rPr>
        <w:t>5% for</w:t>
      </w:r>
      <w:r>
        <w:rPr>
          <w:rFonts w:ascii="Arial Nova Light" w:hAnsi="Arial Nova Light"/>
          <w:sz w:val="16"/>
          <w:szCs w:val="16"/>
        </w:rPr>
        <w:t xml:space="preserve"> its external work</w:t>
      </w:r>
      <w:r w:rsidRPr="00106774">
        <w:rPr>
          <w:rFonts w:ascii="Arial Nova Light" w:hAnsi="Arial Nova Light"/>
          <w:sz w:val="16"/>
          <w:szCs w:val="16"/>
        </w:rPr>
        <w:t>. This is annually reported and monitored.</w:t>
      </w:r>
    </w:p>
  </w:footnote>
  <w:footnote w:id="29">
    <w:p w14:paraId="7C63FF62" w14:textId="36045355" w:rsidR="0098742D" w:rsidRPr="0097630E" w:rsidRDefault="0098742D">
      <w:pPr>
        <w:pStyle w:val="FootnoteText"/>
        <w:rPr>
          <w:lang w:val="en-NZ"/>
        </w:rPr>
      </w:pPr>
      <w:r>
        <w:rPr>
          <w:rStyle w:val="FootnoteReference"/>
        </w:rPr>
        <w:footnoteRef/>
      </w:r>
      <w:r>
        <w:t xml:space="preserve"> </w:t>
      </w:r>
      <w:r>
        <w:rPr>
          <w:rFonts w:ascii="Arial Nova Light" w:hAnsi="Arial Nova Light"/>
          <w:sz w:val="16"/>
          <w:szCs w:val="16"/>
        </w:rPr>
        <w:t xml:space="preserve">The </w:t>
      </w:r>
      <w:r w:rsidRPr="007C06A4">
        <w:rPr>
          <w:rFonts w:ascii="Arial Nova Light" w:hAnsi="Arial Nova Light"/>
          <w:sz w:val="16"/>
          <w:szCs w:val="16"/>
        </w:rPr>
        <w:t xml:space="preserve">APF Manual </w:t>
      </w:r>
      <w:r w:rsidRPr="007C06A4">
        <w:rPr>
          <w:rFonts w:ascii="Arial Nova Light" w:hAnsi="Arial Nova Light"/>
          <w:i/>
          <w:sz w:val="16"/>
          <w:szCs w:val="16"/>
        </w:rPr>
        <w:t>Promoting and Protecting the Human Rights of Women and Girls: A Manual for NHRIs</w:t>
      </w:r>
      <w:r w:rsidRPr="007C06A4">
        <w:rPr>
          <w:rFonts w:ascii="Arial Nova Light" w:hAnsi="Arial Nova Light"/>
          <w:sz w:val="16"/>
          <w:szCs w:val="16"/>
        </w:rPr>
        <w:t xml:space="preserve">. </w:t>
      </w:r>
      <w:r>
        <w:rPr>
          <w:rFonts w:ascii="Arial Nova Light" w:hAnsi="Arial Nova Light"/>
          <w:sz w:val="16"/>
          <w:szCs w:val="16"/>
        </w:rPr>
        <w:t>“</w:t>
      </w:r>
      <w:r w:rsidRPr="003B44C9">
        <w:rPr>
          <w:rFonts w:ascii="Arial Nova Light" w:hAnsi="Arial Nova Light" w:cs="Arial"/>
          <w:bCs/>
          <w:sz w:val="16"/>
          <w:szCs w:val="16"/>
        </w:rPr>
        <w:t>Questions to ask when applying a gender lens to laws and policies</w:t>
      </w:r>
      <w:r>
        <w:rPr>
          <w:rFonts w:ascii="Arial Nova Light" w:hAnsi="Arial Nova Light" w:cs="Arial"/>
          <w:bCs/>
          <w:sz w:val="16"/>
          <w:szCs w:val="16"/>
        </w:rPr>
        <w:t xml:space="preserve">.” </w:t>
      </w:r>
      <w:r w:rsidRPr="007C06A4">
        <w:rPr>
          <w:rFonts w:ascii="Arial Nova Light" w:hAnsi="Arial Nova Light"/>
          <w:sz w:val="16"/>
          <w:szCs w:val="16"/>
        </w:rPr>
        <w:t xml:space="preserve"> (Part II, </w:t>
      </w:r>
      <w:r>
        <w:rPr>
          <w:rFonts w:ascii="Arial Nova Light" w:hAnsi="Arial Nova Light"/>
          <w:sz w:val="16"/>
          <w:szCs w:val="16"/>
        </w:rPr>
        <w:t>Chapter 4</w:t>
      </w:r>
      <w:r w:rsidRPr="007C06A4">
        <w:rPr>
          <w:rFonts w:ascii="Arial Nova Light" w:hAnsi="Arial Nova Light"/>
          <w:sz w:val="16"/>
          <w:szCs w:val="16"/>
        </w:rPr>
        <w:t>)</w:t>
      </w:r>
      <w:r>
        <w:rPr>
          <w:rFonts w:ascii="Arial Nova Light" w:hAnsi="Arial Nova Light"/>
          <w:sz w:val="16"/>
          <w:szCs w:val="16"/>
        </w:rPr>
        <w:t xml:space="preserve"> </w:t>
      </w:r>
      <w:r w:rsidRPr="007C06A4">
        <w:rPr>
          <w:rFonts w:ascii="Arial Nova Light" w:hAnsi="Arial Nova Light"/>
          <w:sz w:val="16"/>
          <w:szCs w:val="16"/>
        </w:rPr>
        <w:t>Available at</w:t>
      </w:r>
      <w:r>
        <w:rPr>
          <w:rFonts w:ascii="Arial Nova Light" w:hAnsi="Arial Nova Light"/>
          <w:sz w:val="16"/>
          <w:szCs w:val="16"/>
        </w:rPr>
        <w:t>:</w:t>
      </w:r>
      <w:r w:rsidRPr="007C06A4">
        <w:rPr>
          <w:rFonts w:ascii="Arial Nova Light" w:hAnsi="Arial Nova Light"/>
          <w:sz w:val="16"/>
          <w:szCs w:val="16"/>
        </w:rPr>
        <w:t xml:space="preserve"> </w:t>
      </w:r>
      <w:hyperlink r:id="rId13" w:history="1">
        <w:r w:rsidRPr="007C06A4">
          <w:rPr>
            <w:rStyle w:val="Hyperlink"/>
            <w:rFonts w:ascii="Arial Nova Light" w:hAnsi="Arial Nova Light"/>
            <w:color w:val="auto"/>
            <w:sz w:val="16"/>
            <w:szCs w:val="16"/>
            <w:lang w:val="en-US"/>
          </w:rPr>
          <w:t>https://www.asiapacificforum.net/resources/manual-on-women-and-girls/</w:t>
        </w:r>
      </w:hyperlink>
      <w:r w:rsidRPr="007C06A4">
        <w:rPr>
          <w:rFonts w:ascii="Arial Nova Light" w:hAnsi="Arial Nova Light"/>
          <w:sz w:val="16"/>
          <w:szCs w:val="16"/>
        </w:rPr>
        <w:t xml:space="preserve"> </w:t>
      </w:r>
    </w:p>
  </w:footnote>
  <w:footnote w:id="30">
    <w:p w14:paraId="4F34BD98" w14:textId="4BDE8599" w:rsidR="0098742D" w:rsidRPr="004C4B82" w:rsidRDefault="0098742D" w:rsidP="004C4B82">
      <w:pPr>
        <w:pStyle w:val="FootnoteText"/>
        <w:rPr>
          <w:rFonts w:ascii="Arial Nova Light" w:hAnsi="Arial Nova Light"/>
          <w:sz w:val="16"/>
          <w:szCs w:val="16"/>
          <w:lang w:val="en-NZ"/>
        </w:rPr>
      </w:pPr>
      <w:r w:rsidRPr="004C4B82">
        <w:rPr>
          <w:rStyle w:val="FootnoteReference"/>
          <w:rFonts w:ascii="Arial Nova Light" w:hAnsi="Arial Nova Light"/>
          <w:sz w:val="16"/>
          <w:szCs w:val="16"/>
        </w:rPr>
        <w:footnoteRef/>
      </w:r>
      <w:r w:rsidRPr="004C4B82">
        <w:rPr>
          <w:rFonts w:ascii="Arial Nova Light" w:hAnsi="Arial Nova Light"/>
          <w:sz w:val="16"/>
          <w:szCs w:val="16"/>
        </w:rPr>
        <w:t xml:space="preserve"> </w:t>
      </w:r>
      <w:r w:rsidRPr="004C4B82">
        <w:rPr>
          <w:rFonts w:ascii="Arial Nova Light" w:hAnsi="Arial Nova Light"/>
          <w:sz w:val="16"/>
          <w:szCs w:val="16"/>
          <w:lang w:val="en-NZ"/>
        </w:rPr>
        <w:t>Ibid, Chapter 5</w:t>
      </w:r>
    </w:p>
  </w:footnote>
  <w:footnote w:id="31">
    <w:p w14:paraId="68743CE2" w14:textId="0670031B" w:rsidR="0098742D" w:rsidRPr="002671FE" w:rsidRDefault="0098742D" w:rsidP="002671FE">
      <w:pPr>
        <w:pStyle w:val="FootnoteText"/>
        <w:spacing w:before="60" w:after="60"/>
        <w:rPr>
          <w:rFonts w:ascii="Arial Nova Light" w:hAnsi="Arial Nova Light"/>
          <w:sz w:val="16"/>
          <w:szCs w:val="16"/>
          <w:lang w:val="en-NZ"/>
        </w:rPr>
      </w:pPr>
      <w:r w:rsidRPr="002671FE">
        <w:rPr>
          <w:rStyle w:val="FootnoteReference"/>
          <w:rFonts w:ascii="Arial Nova Light" w:hAnsi="Arial Nova Light"/>
          <w:sz w:val="16"/>
          <w:szCs w:val="16"/>
        </w:rPr>
        <w:footnoteRef/>
      </w:r>
      <w:r w:rsidRPr="002671FE">
        <w:rPr>
          <w:rFonts w:ascii="Arial Nova Light" w:hAnsi="Arial Nova Light"/>
          <w:sz w:val="16"/>
          <w:szCs w:val="16"/>
        </w:rPr>
        <w:t xml:space="preserve"> </w:t>
      </w:r>
      <w:r w:rsidRPr="002671FE">
        <w:rPr>
          <w:rFonts w:ascii="Arial Nova Light" w:hAnsi="Arial Nova Light"/>
          <w:sz w:val="16"/>
          <w:szCs w:val="16"/>
          <w:lang w:val="en-NZ"/>
        </w:rPr>
        <w:t>Submitted by the APF Secretariat</w:t>
      </w:r>
    </w:p>
  </w:footnote>
  <w:footnote w:id="32">
    <w:p w14:paraId="4B153FB0" w14:textId="78D24945" w:rsidR="0098742D" w:rsidRPr="002671FE" w:rsidRDefault="0098742D" w:rsidP="002671FE">
      <w:pPr>
        <w:spacing w:before="60" w:after="60" w:line="240" w:lineRule="auto"/>
        <w:rPr>
          <w:rFonts w:ascii="Arial Nova Light" w:hAnsi="Arial Nova Light"/>
          <w:i/>
          <w:sz w:val="16"/>
          <w:szCs w:val="16"/>
        </w:rPr>
      </w:pPr>
      <w:r w:rsidRPr="002671FE">
        <w:rPr>
          <w:rStyle w:val="FootnoteReference"/>
          <w:rFonts w:ascii="Arial Nova Light" w:hAnsi="Arial Nova Light"/>
          <w:sz w:val="16"/>
          <w:szCs w:val="16"/>
        </w:rPr>
        <w:footnoteRef/>
      </w:r>
      <w:r w:rsidRPr="002671FE">
        <w:rPr>
          <w:rFonts w:ascii="Arial Nova Light" w:hAnsi="Arial Nova Light"/>
          <w:sz w:val="16"/>
          <w:szCs w:val="16"/>
        </w:rPr>
        <w:t xml:space="preserve"> Dwyer, J. </w:t>
      </w:r>
      <w:r w:rsidRPr="002671FE">
        <w:rPr>
          <w:rFonts w:ascii="Arial Nova Light" w:hAnsi="Arial Nova Light"/>
          <w:i/>
          <w:iCs/>
          <w:sz w:val="16"/>
          <w:szCs w:val="16"/>
        </w:rPr>
        <w:t>Review of the Asia Pacific Forum of National Human Rights Institutions</w:t>
      </w:r>
      <w:r w:rsidRPr="002671FE">
        <w:rPr>
          <w:rFonts w:ascii="Arial Nova Light" w:hAnsi="Arial Nova Light"/>
          <w:sz w:val="16"/>
          <w:szCs w:val="16"/>
        </w:rPr>
        <w:t>, (2010, p.7)</w:t>
      </w:r>
    </w:p>
    <w:p w14:paraId="093923E6" w14:textId="77777777" w:rsidR="0098742D" w:rsidRPr="00427FA4" w:rsidRDefault="0098742D" w:rsidP="001442BC">
      <w:pPr>
        <w:rPr>
          <w:sz w:val="20"/>
          <w:szCs w:val="20"/>
        </w:rPr>
      </w:pPr>
    </w:p>
  </w:footnote>
  <w:footnote w:id="33">
    <w:p w14:paraId="7D874159" w14:textId="52CD5CE7" w:rsidR="0098742D" w:rsidRPr="00D050A3" w:rsidRDefault="0098742D" w:rsidP="009D57B8">
      <w:pPr>
        <w:pStyle w:val="FootnoteText"/>
        <w:spacing w:before="60" w:after="60" w:line="264" w:lineRule="auto"/>
        <w:rPr>
          <w:rFonts w:ascii="Arial Nova Light" w:hAnsi="Arial Nova Light"/>
          <w:sz w:val="16"/>
          <w:szCs w:val="16"/>
          <w:lang w:val="en-NZ"/>
        </w:rPr>
      </w:pPr>
      <w:r w:rsidRPr="00D050A3">
        <w:rPr>
          <w:rStyle w:val="FootnoteReference"/>
          <w:rFonts w:ascii="Arial Nova Light" w:hAnsi="Arial Nova Light"/>
          <w:sz w:val="16"/>
          <w:szCs w:val="16"/>
        </w:rPr>
        <w:footnoteRef/>
      </w:r>
      <w:r w:rsidRPr="00D050A3">
        <w:rPr>
          <w:rFonts w:ascii="Arial Nova Light" w:hAnsi="Arial Nova Light"/>
          <w:sz w:val="16"/>
          <w:szCs w:val="16"/>
        </w:rPr>
        <w:t xml:space="preserve"> </w:t>
      </w:r>
      <w:r w:rsidRPr="00D050A3">
        <w:rPr>
          <w:rFonts w:ascii="Arial Nova Light" w:hAnsi="Arial Nova Light"/>
          <w:color w:val="26272B"/>
          <w:sz w:val="16"/>
          <w:szCs w:val="16"/>
          <w:shd w:val="clear" w:color="auto" w:fill="FFFFFF"/>
        </w:rPr>
        <w:t xml:space="preserve"> </w:t>
      </w:r>
      <w:r>
        <w:rPr>
          <w:rFonts w:ascii="Arial Nova Light" w:hAnsi="Arial Nova Light"/>
          <w:color w:val="26272B"/>
          <w:sz w:val="16"/>
          <w:szCs w:val="16"/>
          <w:shd w:val="clear" w:color="auto" w:fill="FFFFFF"/>
        </w:rPr>
        <w:t xml:space="preserve">The Apia Statement </w:t>
      </w:r>
      <w:r>
        <w:rPr>
          <w:rFonts w:ascii="Arial Nova Light" w:hAnsi="Arial Nova Light"/>
          <w:sz w:val="16"/>
          <w:szCs w:val="16"/>
          <w:shd w:val="clear" w:color="auto" w:fill="FFFFFF"/>
        </w:rPr>
        <w:t xml:space="preserve">for NHRIs on the rights of women and girls in the Pacific Region was developed and adopted at the Roundtable. Available at: </w:t>
      </w:r>
      <w:hyperlink r:id="rId14" w:history="1">
        <w:r w:rsidRPr="005C6234">
          <w:rPr>
            <w:rStyle w:val="Hyperlink"/>
            <w:rFonts w:ascii="Arial Nova Light" w:hAnsi="Arial Nova Light"/>
            <w:sz w:val="16"/>
            <w:szCs w:val="16"/>
            <w:lang w:val="en-US"/>
          </w:rPr>
          <w:t>https://www.asiapacificforum.net/resources/apia-statement/</w:t>
        </w:r>
      </w:hyperlink>
      <w:r>
        <w:rPr>
          <w:rStyle w:val="Hyperlink"/>
          <w:rFonts w:ascii="Arial Nova Light" w:hAnsi="Arial Nova Light"/>
          <w:sz w:val="16"/>
          <w:szCs w:val="16"/>
          <w:lang w:val="en-US"/>
        </w:rPr>
        <w:t>.</w:t>
      </w:r>
    </w:p>
  </w:footnote>
  <w:footnote w:id="34">
    <w:p w14:paraId="1F397DB5" w14:textId="2B71DD9D" w:rsidR="0098742D" w:rsidRPr="00C63A94" w:rsidRDefault="0098742D" w:rsidP="009D57B8">
      <w:pPr>
        <w:pStyle w:val="FootnoteText"/>
        <w:spacing w:before="60" w:after="60" w:line="264" w:lineRule="auto"/>
        <w:rPr>
          <w:rFonts w:ascii="Arial Nova Light" w:hAnsi="Arial Nova Light"/>
          <w:sz w:val="16"/>
          <w:szCs w:val="16"/>
          <w:lang w:val="en-AU"/>
        </w:rPr>
      </w:pPr>
      <w:r w:rsidRPr="00506D4D">
        <w:rPr>
          <w:rStyle w:val="FootnoteReference"/>
          <w:rFonts w:ascii="Arial Nova Light" w:hAnsi="Arial Nova Light"/>
          <w:sz w:val="16"/>
          <w:szCs w:val="16"/>
        </w:rPr>
        <w:footnoteRef/>
      </w:r>
      <w:r w:rsidRPr="00506D4D">
        <w:rPr>
          <w:rFonts w:ascii="Arial Nova Light" w:hAnsi="Arial Nova Light"/>
          <w:sz w:val="16"/>
          <w:szCs w:val="16"/>
        </w:rPr>
        <w:t xml:space="preserve"> </w:t>
      </w:r>
      <w:r>
        <w:rPr>
          <w:rFonts w:ascii="Arial Nova Light" w:hAnsi="Arial Nova Light"/>
          <w:sz w:val="16"/>
          <w:szCs w:val="16"/>
        </w:rPr>
        <w:t xml:space="preserve">Further information is available at: </w:t>
      </w:r>
      <w:hyperlink r:id="rId15" w:history="1">
        <w:r w:rsidRPr="005C6234">
          <w:rPr>
            <w:rStyle w:val="Hyperlink"/>
            <w:rFonts w:ascii="Arial Nova Light" w:hAnsi="Arial Nova Light"/>
            <w:sz w:val="16"/>
            <w:szCs w:val="16"/>
            <w:lang w:val="en-US"/>
          </w:rPr>
          <w:t>https://www.asiapacificforum.net/support/international-regional-advocacy/united-nations/csw/</w:t>
        </w:r>
      </w:hyperlink>
      <w:r>
        <w:rPr>
          <w:rFonts w:ascii="Arial Nova Light" w:hAnsi="Arial Nova Light"/>
          <w:sz w:val="16"/>
          <w:szCs w:val="16"/>
        </w:rPr>
        <w:t>.</w:t>
      </w:r>
    </w:p>
  </w:footnote>
  <w:footnote w:id="35">
    <w:p w14:paraId="41F75BBE" w14:textId="7928E4BC" w:rsidR="0098742D" w:rsidRPr="00D17F4F" w:rsidRDefault="0098742D">
      <w:pPr>
        <w:pStyle w:val="FootnoteText"/>
        <w:rPr>
          <w:rFonts w:ascii="Arial Nova Light" w:hAnsi="Arial Nova Light"/>
          <w:lang w:val="en-NZ"/>
        </w:rPr>
      </w:pPr>
      <w:r w:rsidRPr="00D17F4F">
        <w:rPr>
          <w:rStyle w:val="FootnoteReference"/>
          <w:rFonts w:ascii="Arial Nova Light" w:hAnsi="Arial Nova Light"/>
        </w:rPr>
        <w:footnoteRef/>
      </w:r>
      <w:r w:rsidRPr="00D17F4F">
        <w:rPr>
          <w:rFonts w:ascii="Arial Nova Light" w:hAnsi="Arial Nova Light"/>
        </w:rPr>
        <w:t xml:space="preserve"> </w:t>
      </w:r>
      <w:r w:rsidRPr="00D17F4F">
        <w:rPr>
          <w:rFonts w:ascii="Arial Nova Light" w:hAnsi="Arial Nova Light"/>
          <w:sz w:val="16"/>
          <w:szCs w:val="16"/>
        </w:rPr>
        <w:t xml:space="preserve">2017 – 2018 APF Annual Report </w:t>
      </w:r>
      <w:hyperlink r:id="rId16" w:history="1">
        <w:r w:rsidRPr="00D17F4F">
          <w:rPr>
            <w:rStyle w:val="Hyperlink"/>
            <w:rFonts w:ascii="Arial Nova Light" w:hAnsi="Arial Nova Light"/>
            <w:sz w:val="16"/>
            <w:szCs w:val="16"/>
            <w:lang w:val="en-US"/>
          </w:rPr>
          <w:t>https://www.asiapacificforum.net/resources/2017-18-apf-annual-report/</w:t>
        </w:r>
      </w:hyperlink>
    </w:p>
  </w:footnote>
  <w:footnote w:id="36">
    <w:p w14:paraId="349FA900" w14:textId="0F4C8661" w:rsidR="0098742D" w:rsidRPr="00304EC5" w:rsidRDefault="0098742D">
      <w:pPr>
        <w:pStyle w:val="FootnoteText"/>
        <w:rPr>
          <w:rFonts w:ascii="Arial Nova Light" w:hAnsi="Arial Nova Light"/>
          <w:sz w:val="16"/>
          <w:szCs w:val="16"/>
          <w:lang w:val="en-NZ"/>
        </w:rPr>
      </w:pPr>
      <w:r w:rsidRPr="00304EC5">
        <w:rPr>
          <w:rStyle w:val="FootnoteReference"/>
          <w:rFonts w:ascii="Arial Nova Light" w:hAnsi="Arial Nova Light"/>
          <w:sz w:val="16"/>
          <w:szCs w:val="16"/>
        </w:rPr>
        <w:footnoteRef/>
      </w:r>
      <w:r w:rsidRPr="00304EC5">
        <w:rPr>
          <w:rFonts w:ascii="Arial Nova Light" w:hAnsi="Arial Nova Light"/>
          <w:sz w:val="16"/>
          <w:szCs w:val="16"/>
        </w:rPr>
        <w:t xml:space="preserve"> </w:t>
      </w:r>
      <w:r w:rsidRPr="00304EC5">
        <w:rPr>
          <w:rFonts w:ascii="Arial Nova Light" w:hAnsi="Arial Nova Light"/>
          <w:sz w:val="16"/>
          <w:szCs w:val="16"/>
          <w:lang w:val="en-NZ"/>
        </w:rPr>
        <w:t xml:space="preserve">Submitted by the ICHR Palestine </w:t>
      </w:r>
    </w:p>
  </w:footnote>
  <w:footnote w:id="37">
    <w:p w14:paraId="437620EE" w14:textId="654DA20D" w:rsidR="0098742D" w:rsidRPr="00756971" w:rsidRDefault="0098742D" w:rsidP="00756971">
      <w:pPr>
        <w:pStyle w:val="FootnoteText"/>
        <w:spacing w:before="60" w:after="60"/>
        <w:rPr>
          <w:rFonts w:ascii="Arial Nova Light" w:hAnsi="Arial Nova Light"/>
          <w:sz w:val="16"/>
          <w:szCs w:val="16"/>
          <w:lang w:val="en-NZ"/>
        </w:rPr>
      </w:pPr>
      <w:r w:rsidRPr="00756971">
        <w:rPr>
          <w:rStyle w:val="FootnoteReference"/>
          <w:rFonts w:ascii="Arial Nova Light" w:hAnsi="Arial Nova Light"/>
          <w:sz w:val="16"/>
          <w:szCs w:val="16"/>
        </w:rPr>
        <w:footnoteRef/>
      </w:r>
      <w:r w:rsidRPr="00756971">
        <w:rPr>
          <w:rFonts w:ascii="Arial Nova Light" w:hAnsi="Arial Nova Light"/>
          <w:sz w:val="16"/>
          <w:szCs w:val="16"/>
        </w:rPr>
        <w:t xml:space="preserve"> </w:t>
      </w:r>
      <w:r w:rsidRPr="00756971">
        <w:rPr>
          <w:rFonts w:ascii="Arial Nova Light" w:hAnsi="Arial Nova Light"/>
          <w:sz w:val="16"/>
          <w:szCs w:val="16"/>
          <w:lang w:val="en-NZ"/>
        </w:rPr>
        <w:t>Submitted by the CHRP</w:t>
      </w:r>
    </w:p>
  </w:footnote>
  <w:footnote w:id="38">
    <w:p w14:paraId="4A9B266D" w14:textId="77777777" w:rsidR="0098742D" w:rsidRDefault="0098742D" w:rsidP="00756971">
      <w:pPr>
        <w:pStyle w:val="FootnoteText"/>
        <w:spacing w:before="60" w:after="60"/>
      </w:pPr>
      <w:r w:rsidRPr="00756971">
        <w:rPr>
          <w:rStyle w:val="FootnoteReference"/>
          <w:rFonts w:ascii="Arial Nova Light" w:hAnsi="Arial Nova Light"/>
          <w:sz w:val="16"/>
          <w:szCs w:val="16"/>
        </w:rPr>
        <w:footnoteRef/>
      </w:r>
      <w:r w:rsidRPr="00756971">
        <w:rPr>
          <w:rFonts w:ascii="Arial Nova Light" w:hAnsi="Arial Nova Light"/>
          <w:sz w:val="16"/>
          <w:szCs w:val="16"/>
        </w:rPr>
        <w:t xml:space="preserve"> The various tools and references developed for the PGA were the following: (1) Primer on PGA; (2) KII Guide with Top management; (3) KII Guide for members of the Commission’s Gender Focal Point System; (4) Guide to PGA; (5) Consent Forms; (6) Document checklist; (7) Data Processing Tool.</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0B8B" w14:textId="77777777" w:rsidR="00500BE1" w:rsidRDefault="00500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A2A4" w14:textId="013CA698" w:rsidR="0098742D" w:rsidRDefault="00987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1E8E" w14:textId="77777777" w:rsidR="00500BE1" w:rsidRDefault="00500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C40"/>
    <w:multiLevelType w:val="hybridMultilevel"/>
    <w:tmpl w:val="4DBC9A00"/>
    <w:lvl w:ilvl="0" w:tplc="0C090001">
      <w:start w:val="1"/>
      <w:numFmt w:val="bullet"/>
      <w:lvlText w:val=""/>
      <w:lvlJc w:val="left"/>
      <w:pPr>
        <w:ind w:left="309" w:hanging="360"/>
      </w:pPr>
      <w:rPr>
        <w:rFonts w:ascii="Symbol" w:hAnsi="Symbol" w:hint="default"/>
      </w:rPr>
    </w:lvl>
    <w:lvl w:ilvl="1" w:tplc="14090003" w:tentative="1">
      <w:start w:val="1"/>
      <w:numFmt w:val="bullet"/>
      <w:lvlText w:val="o"/>
      <w:lvlJc w:val="left"/>
      <w:pPr>
        <w:ind w:left="1389" w:hanging="360"/>
      </w:pPr>
      <w:rPr>
        <w:rFonts w:ascii="Courier New" w:hAnsi="Courier New" w:cs="Courier New" w:hint="default"/>
      </w:rPr>
    </w:lvl>
    <w:lvl w:ilvl="2" w:tplc="14090005" w:tentative="1">
      <w:start w:val="1"/>
      <w:numFmt w:val="bullet"/>
      <w:lvlText w:val=""/>
      <w:lvlJc w:val="left"/>
      <w:pPr>
        <w:ind w:left="2109" w:hanging="360"/>
      </w:pPr>
      <w:rPr>
        <w:rFonts w:ascii="Wingdings" w:hAnsi="Wingdings" w:hint="default"/>
      </w:rPr>
    </w:lvl>
    <w:lvl w:ilvl="3" w:tplc="14090001" w:tentative="1">
      <w:start w:val="1"/>
      <w:numFmt w:val="bullet"/>
      <w:lvlText w:val=""/>
      <w:lvlJc w:val="left"/>
      <w:pPr>
        <w:ind w:left="2829" w:hanging="360"/>
      </w:pPr>
      <w:rPr>
        <w:rFonts w:ascii="Symbol" w:hAnsi="Symbol" w:hint="default"/>
      </w:rPr>
    </w:lvl>
    <w:lvl w:ilvl="4" w:tplc="14090003" w:tentative="1">
      <w:start w:val="1"/>
      <w:numFmt w:val="bullet"/>
      <w:lvlText w:val="o"/>
      <w:lvlJc w:val="left"/>
      <w:pPr>
        <w:ind w:left="3549" w:hanging="360"/>
      </w:pPr>
      <w:rPr>
        <w:rFonts w:ascii="Courier New" w:hAnsi="Courier New" w:cs="Courier New" w:hint="default"/>
      </w:rPr>
    </w:lvl>
    <w:lvl w:ilvl="5" w:tplc="14090005" w:tentative="1">
      <w:start w:val="1"/>
      <w:numFmt w:val="bullet"/>
      <w:lvlText w:val=""/>
      <w:lvlJc w:val="left"/>
      <w:pPr>
        <w:ind w:left="4269" w:hanging="360"/>
      </w:pPr>
      <w:rPr>
        <w:rFonts w:ascii="Wingdings" w:hAnsi="Wingdings" w:hint="default"/>
      </w:rPr>
    </w:lvl>
    <w:lvl w:ilvl="6" w:tplc="14090001" w:tentative="1">
      <w:start w:val="1"/>
      <w:numFmt w:val="bullet"/>
      <w:lvlText w:val=""/>
      <w:lvlJc w:val="left"/>
      <w:pPr>
        <w:ind w:left="4989" w:hanging="360"/>
      </w:pPr>
      <w:rPr>
        <w:rFonts w:ascii="Symbol" w:hAnsi="Symbol" w:hint="default"/>
      </w:rPr>
    </w:lvl>
    <w:lvl w:ilvl="7" w:tplc="14090003" w:tentative="1">
      <w:start w:val="1"/>
      <w:numFmt w:val="bullet"/>
      <w:lvlText w:val="o"/>
      <w:lvlJc w:val="left"/>
      <w:pPr>
        <w:ind w:left="5709" w:hanging="360"/>
      </w:pPr>
      <w:rPr>
        <w:rFonts w:ascii="Courier New" w:hAnsi="Courier New" w:cs="Courier New" w:hint="default"/>
      </w:rPr>
    </w:lvl>
    <w:lvl w:ilvl="8" w:tplc="14090005" w:tentative="1">
      <w:start w:val="1"/>
      <w:numFmt w:val="bullet"/>
      <w:lvlText w:val=""/>
      <w:lvlJc w:val="left"/>
      <w:pPr>
        <w:ind w:left="6429" w:hanging="360"/>
      </w:pPr>
      <w:rPr>
        <w:rFonts w:ascii="Wingdings" w:hAnsi="Wingdings" w:hint="default"/>
      </w:rPr>
    </w:lvl>
  </w:abstractNum>
  <w:abstractNum w:abstractNumId="1" w15:restartNumberingAfterBreak="0">
    <w:nsid w:val="02A400E7"/>
    <w:multiLevelType w:val="hybridMultilevel"/>
    <w:tmpl w:val="77242F3C"/>
    <w:lvl w:ilvl="0" w:tplc="04090001">
      <w:start w:val="1"/>
      <w:numFmt w:val="bullet"/>
      <w:lvlText w:val=""/>
      <w:lvlJc w:val="left"/>
      <w:pPr>
        <w:ind w:left="1080" w:hanging="360"/>
      </w:pPr>
      <w:rPr>
        <w:rFonts w:ascii="Symbol" w:hAnsi="Symbol" w:hint="default"/>
        <w:b w:val="0"/>
        <w:i w:val="0"/>
        <w:color w:val="auto"/>
        <w:sz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39D3C81"/>
    <w:multiLevelType w:val="hybridMultilevel"/>
    <w:tmpl w:val="C980DE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4527D80"/>
    <w:multiLevelType w:val="hybridMultilevel"/>
    <w:tmpl w:val="CBB09568"/>
    <w:lvl w:ilvl="0" w:tplc="14090001">
      <w:start w:val="1"/>
      <w:numFmt w:val="bullet"/>
      <w:lvlText w:val=""/>
      <w:lvlJc w:val="left"/>
      <w:pPr>
        <w:ind w:left="720" w:hanging="360"/>
      </w:pPr>
      <w:rPr>
        <w:rFonts w:ascii="Symbol" w:hAnsi="Symbol" w:hint="default"/>
      </w:rPr>
    </w:lvl>
    <w:lvl w:ilvl="1" w:tplc="C178C160">
      <w:start w:val="1"/>
      <w:numFmt w:val="bullet"/>
      <w:lvlText w:val="-"/>
      <w:lvlJc w:val="left"/>
      <w:pPr>
        <w:ind w:left="1440" w:hanging="36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563B5C"/>
    <w:multiLevelType w:val="hybridMultilevel"/>
    <w:tmpl w:val="F116A150"/>
    <w:lvl w:ilvl="0" w:tplc="52F02CC4">
      <w:start w:val="1"/>
      <w:numFmt w:val="decimal"/>
      <w:lvlText w:val="%1"/>
      <w:lvlJc w:val="left"/>
      <w:pPr>
        <w:ind w:left="1596" w:hanging="876"/>
      </w:pPr>
      <w:rPr>
        <w:rFonts w:ascii="Arial Nova Light" w:hAnsi="Arial Nova Light" w:hint="default"/>
        <w:b w:val="0"/>
        <w:i w:val="0"/>
        <w:color w:val="auto"/>
        <w:sz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10B6404C"/>
    <w:multiLevelType w:val="multilevel"/>
    <w:tmpl w:val="BE7E7D24"/>
    <w:lvl w:ilvl="0">
      <w:start w:val="2"/>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E84AD0"/>
    <w:multiLevelType w:val="hybridMultilevel"/>
    <w:tmpl w:val="B008CFCA"/>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7" w15:restartNumberingAfterBreak="0">
    <w:nsid w:val="121C6A83"/>
    <w:multiLevelType w:val="hybridMultilevel"/>
    <w:tmpl w:val="D85025E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143F6E56"/>
    <w:multiLevelType w:val="hybridMultilevel"/>
    <w:tmpl w:val="4102709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161C73A5"/>
    <w:multiLevelType w:val="hybridMultilevel"/>
    <w:tmpl w:val="EF646E44"/>
    <w:lvl w:ilvl="0" w:tplc="14090001">
      <w:start w:val="1"/>
      <w:numFmt w:val="bullet"/>
      <w:lvlText w:val=""/>
      <w:lvlJc w:val="left"/>
      <w:pPr>
        <w:ind w:left="754" w:hanging="360"/>
      </w:pPr>
      <w:rPr>
        <w:rFonts w:ascii="Symbol" w:hAnsi="Symbol" w:hint="default"/>
      </w:rPr>
    </w:lvl>
    <w:lvl w:ilvl="1" w:tplc="14090003" w:tentative="1">
      <w:start w:val="1"/>
      <w:numFmt w:val="bullet"/>
      <w:lvlText w:val="o"/>
      <w:lvlJc w:val="left"/>
      <w:pPr>
        <w:ind w:left="1474" w:hanging="360"/>
      </w:pPr>
      <w:rPr>
        <w:rFonts w:ascii="Courier New" w:hAnsi="Courier New" w:cs="Courier New" w:hint="default"/>
      </w:rPr>
    </w:lvl>
    <w:lvl w:ilvl="2" w:tplc="14090005" w:tentative="1">
      <w:start w:val="1"/>
      <w:numFmt w:val="bullet"/>
      <w:lvlText w:val=""/>
      <w:lvlJc w:val="left"/>
      <w:pPr>
        <w:ind w:left="2194" w:hanging="360"/>
      </w:pPr>
      <w:rPr>
        <w:rFonts w:ascii="Wingdings" w:hAnsi="Wingdings" w:hint="default"/>
      </w:rPr>
    </w:lvl>
    <w:lvl w:ilvl="3" w:tplc="14090001" w:tentative="1">
      <w:start w:val="1"/>
      <w:numFmt w:val="bullet"/>
      <w:lvlText w:val=""/>
      <w:lvlJc w:val="left"/>
      <w:pPr>
        <w:ind w:left="2914" w:hanging="360"/>
      </w:pPr>
      <w:rPr>
        <w:rFonts w:ascii="Symbol" w:hAnsi="Symbol" w:hint="default"/>
      </w:rPr>
    </w:lvl>
    <w:lvl w:ilvl="4" w:tplc="14090003" w:tentative="1">
      <w:start w:val="1"/>
      <w:numFmt w:val="bullet"/>
      <w:lvlText w:val="o"/>
      <w:lvlJc w:val="left"/>
      <w:pPr>
        <w:ind w:left="3634" w:hanging="360"/>
      </w:pPr>
      <w:rPr>
        <w:rFonts w:ascii="Courier New" w:hAnsi="Courier New" w:cs="Courier New" w:hint="default"/>
      </w:rPr>
    </w:lvl>
    <w:lvl w:ilvl="5" w:tplc="14090005" w:tentative="1">
      <w:start w:val="1"/>
      <w:numFmt w:val="bullet"/>
      <w:lvlText w:val=""/>
      <w:lvlJc w:val="left"/>
      <w:pPr>
        <w:ind w:left="4354" w:hanging="360"/>
      </w:pPr>
      <w:rPr>
        <w:rFonts w:ascii="Wingdings" w:hAnsi="Wingdings" w:hint="default"/>
      </w:rPr>
    </w:lvl>
    <w:lvl w:ilvl="6" w:tplc="14090001" w:tentative="1">
      <w:start w:val="1"/>
      <w:numFmt w:val="bullet"/>
      <w:lvlText w:val=""/>
      <w:lvlJc w:val="left"/>
      <w:pPr>
        <w:ind w:left="5074" w:hanging="360"/>
      </w:pPr>
      <w:rPr>
        <w:rFonts w:ascii="Symbol" w:hAnsi="Symbol" w:hint="default"/>
      </w:rPr>
    </w:lvl>
    <w:lvl w:ilvl="7" w:tplc="14090003" w:tentative="1">
      <w:start w:val="1"/>
      <w:numFmt w:val="bullet"/>
      <w:lvlText w:val="o"/>
      <w:lvlJc w:val="left"/>
      <w:pPr>
        <w:ind w:left="5794" w:hanging="360"/>
      </w:pPr>
      <w:rPr>
        <w:rFonts w:ascii="Courier New" w:hAnsi="Courier New" w:cs="Courier New" w:hint="default"/>
      </w:rPr>
    </w:lvl>
    <w:lvl w:ilvl="8" w:tplc="14090005" w:tentative="1">
      <w:start w:val="1"/>
      <w:numFmt w:val="bullet"/>
      <w:lvlText w:val=""/>
      <w:lvlJc w:val="left"/>
      <w:pPr>
        <w:ind w:left="6514" w:hanging="360"/>
      </w:pPr>
      <w:rPr>
        <w:rFonts w:ascii="Wingdings" w:hAnsi="Wingdings" w:hint="default"/>
      </w:rPr>
    </w:lvl>
  </w:abstractNum>
  <w:abstractNum w:abstractNumId="10" w15:restartNumberingAfterBreak="0">
    <w:nsid w:val="162076AC"/>
    <w:multiLevelType w:val="hybridMultilevel"/>
    <w:tmpl w:val="DA987D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310CCB"/>
    <w:multiLevelType w:val="hybridMultilevel"/>
    <w:tmpl w:val="D8CE036E"/>
    <w:lvl w:ilvl="0" w:tplc="14090001">
      <w:start w:val="1"/>
      <w:numFmt w:val="bullet"/>
      <w:lvlText w:val=""/>
      <w:lvlJc w:val="left"/>
      <w:pPr>
        <w:ind w:left="720" w:hanging="360"/>
      </w:pPr>
      <w:rPr>
        <w:rFonts w:ascii="Symbol" w:hAnsi="Symbol" w:hint="default"/>
      </w:rPr>
    </w:lvl>
    <w:lvl w:ilvl="1" w:tplc="7996012C">
      <w:start w:val="1"/>
      <w:numFmt w:val="bullet"/>
      <w:lvlText w:val=""/>
      <w:lvlJc w:val="left"/>
      <w:pPr>
        <w:ind w:left="1440" w:hanging="360"/>
      </w:pPr>
      <w:rPr>
        <w:rFonts w:ascii="Symbol" w:hAnsi="Symbol" w:hint="default"/>
        <w:color w:val="000000" w:themeColor="text1"/>
        <w:u w:color="000000" w:themeColor="text1"/>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7B77529"/>
    <w:multiLevelType w:val="hybridMultilevel"/>
    <w:tmpl w:val="1DC098DE"/>
    <w:lvl w:ilvl="0" w:tplc="14090001">
      <w:start w:val="1"/>
      <w:numFmt w:val="bullet"/>
      <w:lvlText w:val=""/>
      <w:lvlJc w:val="left"/>
      <w:pPr>
        <w:ind w:left="891" w:hanging="360"/>
      </w:pPr>
      <w:rPr>
        <w:rFonts w:ascii="Symbol" w:hAnsi="Symbol" w:hint="default"/>
      </w:rPr>
    </w:lvl>
    <w:lvl w:ilvl="1" w:tplc="14090003" w:tentative="1">
      <w:start w:val="1"/>
      <w:numFmt w:val="bullet"/>
      <w:lvlText w:val="o"/>
      <w:lvlJc w:val="left"/>
      <w:pPr>
        <w:ind w:left="1611" w:hanging="360"/>
      </w:pPr>
      <w:rPr>
        <w:rFonts w:ascii="Courier New" w:hAnsi="Courier New" w:cs="Courier New" w:hint="default"/>
      </w:rPr>
    </w:lvl>
    <w:lvl w:ilvl="2" w:tplc="14090005" w:tentative="1">
      <w:start w:val="1"/>
      <w:numFmt w:val="bullet"/>
      <w:lvlText w:val=""/>
      <w:lvlJc w:val="left"/>
      <w:pPr>
        <w:ind w:left="2331" w:hanging="360"/>
      </w:pPr>
      <w:rPr>
        <w:rFonts w:ascii="Wingdings" w:hAnsi="Wingdings" w:hint="default"/>
      </w:rPr>
    </w:lvl>
    <w:lvl w:ilvl="3" w:tplc="14090001" w:tentative="1">
      <w:start w:val="1"/>
      <w:numFmt w:val="bullet"/>
      <w:lvlText w:val=""/>
      <w:lvlJc w:val="left"/>
      <w:pPr>
        <w:ind w:left="3051" w:hanging="360"/>
      </w:pPr>
      <w:rPr>
        <w:rFonts w:ascii="Symbol" w:hAnsi="Symbol" w:hint="default"/>
      </w:rPr>
    </w:lvl>
    <w:lvl w:ilvl="4" w:tplc="14090003" w:tentative="1">
      <w:start w:val="1"/>
      <w:numFmt w:val="bullet"/>
      <w:lvlText w:val="o"/>
      <w:lvlJc w:val="left"/>
      <w:pPr>
        <w:ind w:left="3771" w:hanging="360"/>
      </w:pPr>
      <w:rPr>
        <w:rFonts w:ascii="Courier New" w:hAnsi="Courier New" w:cs="Courier New" w:hint="default"/>
      </w:rPr>
    </w:lvl>
    <w:lvl w:ilvl="5" w:tplc="14090005" w:tentative="1">
      <w:start w:val="1"/>
      <w:numFmt w:val="bullet"/>
      <w:lvlText w:val=""/>
      <w:lvlJc w:val="left"/>
      <w:pPr>
        <w:ind w:left="4491" w:hanging="360"/>
      </w:pPr>
      <w:rPr>
        <w:rFonts w:ascii="Wingdings" w:hAnsi="Wingdings" w:hint="default"/>
      </w:rPr>
    </w:lvl>
    <w:lvl w:ilvl="6" w:tplc="14090001" w:tentative="1">
      <w:start w:val="1"/>
      <w:numFmt w:val="bullet"/>
      <w:lvlText w:val=""/>
      <w:lvlJc w:val="left"/>
      <w:pPr>
        <w:ind w:left="5211" w:hanging="360"/>
      </w:pPr>
      <w:rPr>
        <w:rFonts w:ascii="Symbol" w:hAnsi="Symbol" w:hint="default"/>
      </w:rPr>
    </w:lvl>
    <w:lvl w:ilvl="7" w:tplc="14090003" w:tentative="1">
      <w:start w:val="1"/>
      <w:numFmt w:val="bullet"/>
      <w:lvlText w:val="o"/>
      <w:lvlJc w:val="left"/>
      <w:pPr>
        <w:ind w:left="5931" w:hanging="360"/>
      </w:pPr>
      <w:rPr>
        <w:rFonts w:ascii="Courier New" w:hAnsi="Courier New" w:cs="Courier New" w:hint="default"/>
      </w:rPr>
    </w:lvl>
    <w:lvl w:ilvl="8" w:tplc="14090005" w:tentative="1">
      <w:start w:val="1"/>
      <w:numFmt w:val="bullet"/>
      <w:lvlText w:val=""/>
      <w:lvlJc w:val="left"/>
      <w:pPr>
        <w:ind w:left="6651" w:hanging="360"/>
      </w:pPr>
      <w:rPr>
        <w:rFonts w:ascii="Wingdings" w:hAnsi="Wingdings" w:hint="default"/>
      </w:rPr>
    </w:lvl>
  </w:abstractNum>
  <w:abstractNum w:abstractNumId="13" w15:restartNumberingAfterBreak="0">
    <w:nsid w:val="17F01866"/>
    <w:multiLevelType w:val="hybridMultilevel"/>
    <w:tmpl w:val="915E42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8B465A5"/>
    <w:multiLevelType w:val="hybridMultilevel"/>
    <w:tmpl w:val="8CF4E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9A16F8D"/>
    <w:multiLevelType w:val="hybridMultilevel"/>
    <w:tmpl w:val="BF7EC968"/>
    <w:lvl w:ilvl="0" w:tplc="ED80E844">
      <w:start w:val="1"/>
      <w:numFmt w:val="decimal"/>
      <w:lvlText w:val="%1"/>
      <w:lvlJc w:val="left"/>
      <w:pPr>
        <w:ind w:left="720" w:hanging="360"/>
      </w:pPr>
      <w:rPr>
        <w:rFonts w:ascii="Arial" w:hAnsi="Arial" w:hint="default"/>
        <w:b w:val="0"/>
        <w:i w:val="0"/>
        <w:color w:val="auto"/>
        <w:sz w:val="22"/>
      </w:rPr>
    </w:lvl>
    <w:lvl w:ilvl="1" w:tplc="9828C3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0F7C8AD6">
      <w:start w:val="1"/>
      <w:numFmt w:val="decimal"/>
      <w:lvlText w:val="%4."/>
      <w:lvlJc w:val="left"/>
      <w:pPr>
        <w:ind w:left="2880" w:hanging="360"/>
      </w:pPr>
      <w:rPr>
        <w:rFonts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DD82408"/>
    <w:multiLevelType w:val="hybridMultilevel"/>
    <w:tmpl w:val="F90AB8F4"/>
    <w:lvl w:ilvl="0" w:tplc="14090001">
      <w:start w:val="1"/>
      <w:numFmt w:val="bullet"/>
      <w:lvlText w:val=""/>
      <w:lvlJc w:val="left"/>
      <w:pPr>
        <w:tabs>
          <w:tab w:val="num" w:pos="720"/>
        </w:tabs>
        <w:ind w:left="720" w:hanging="360"/>
      </w:pPr>
      <w:rPr>
        <w:rFonts w:ascii="Symbol" w:hAnsi="Symbol" w:hint="default"/>
      </w:rPr>
    </w:lvl>
    <w:lvl w:ilvl="1" w:tplc="14A452AE">
      <w:start w:val="57"/>
      <w:numFmt w:val="bullet"/>
      <w:lvlText w:val="•"/>
      <w:lvlJc w:val="left"/>
      <w:pPr>
        <w:tabs>
          <w:tab w:val="num" w:pos="1440"/>
        </w:tabs>
        <w:ind w:left="1440" w:hanging="360"/>
      </w:pPr>
      <w:rPr>
        <w:rFonts w:ascii="Times New Roman" w:hAnsi="Times New Roman" w:hint="default"/>
      </w:rPr>
    </w:lvl>
    <w:lvl w:ilvl="2" w:tplc="5F5A8EE8" w:tentative="1">
      <w:start w:val="1"/>
      <w:numFmt w:val="bullet"/>
      <w:lvlText w:val="•"/>
      <w:lvlJc w:val="left"/>
      <w:pPr>
        <w:tabs>
          <w:tab w:val="num" w:pos="2160"/>
        </w:tabs>
        <w:ind w:left="2160" w:hanging="360"/>
      </w:pPr>
      <w:rPr>
        <w:rFonts w:ascii="Times New Roman" w:hAnsi="Times New Roman" w:hint="default"/>
      </w:rPr>
    </w:lvl>
    <w:lvl w:ilvl="3" w:tplc="F98ACFBA" w:tentative="1">
      <w:start w:val="1"/>
      <w:numFmt w:val="bullet"/>
      <w:lvlText w:val="•"/>
      <w:lvlJc w:val="left"/>
      <w:pPr>
        <w:tabs>
          <w:tab w:val="num" w:pos="2880"/>
        </w:tabs>
        <w:ind w:left="2880" w:hanging="360"/>
      </w:pPr>
      <w:rPr>
        <w:rFonts w:ascii="Times New Roman" w:hAnsi="Times New Roman" w:hint="default"/>
      </w:rPr>
    </w:lvl>
    <w:lvl w:ilvl="4" w:tplc="C930D05A" w:tentative="1">
      <w:start w:val="1"/>
      <w:numFmt w:val="bullet"/>
      <w:lvlText w:val="•"/>
      <w:lvlJc w:val="left"/>
      <w:pPr>
        <w:tabs>
          <w:tab w:val="num" w:pos="3600"/>
        </w:tabs>
        <w:ind w:left="3600" w:hanging="360"/>
      </w:pPr>
      <w:rPr>
        <w:rFonts w:ascii="Times New Roman" w:hAnsi="Times New Roman" w:hint="default"/>
      </w:rPr>
    </w:lvl>
    <w:lvl w:ilvl="5" w:tplc="8F16E4BE" w:tentative="1">
      <w:start w:val="1"/>
      <w:numFmt w:val="bullet"/>
      <w:lvlText w:val="•"/>
      <w:lvlJc w:val="left"/>
      <w:pPr>
        <w:tabs>
          <w:tab w:val="num" w:pos="4320"/>
        </w:tabs>
        <w:ind w:left="4320" w:hanging="360"/>
      </w:pPr>
      <w:rPr>
        <w:rFonts w:ascii="Times New Roman" w:hAnsi="Times New Roman" w:hint="default"/>
      </w:rPr>
    </w:lvl>
    <w:lvl w:ilvl="6" w:tplc="09E88C9E" w:tentative="1">
      <w:start w:val="1"/>
      <w:numFmt w:val="bullet"/>
      <w:lvlText w:val="•"/>
      <w:lvlJc w:val="left"/>
      <w:pPr>
        <w:tabs>
          <w:tab w:val="num" w:pos="5040"/>
        </w:tabs>
        <w:ind w:left="5040" w:hanging="360"/>
      </w:pPr>
      <w:rPr>
        <w:rFonts w:ascii="Times New Roman" w:hAnsi="Times New Roman" w:hint="default"/>
      </w:rPr>
    </w:lvl>
    <w:lvl w:ilvl="7" w:tplc="F960772A" w:tentative="1">
      <w:start w:val="1"/>
      <w:numFmt w:val="bullet"/>
      <w:lvlText w:val="•"/>
      <w:lvlJc w:val="left"/>
      <w:pPr>
        <w:tabs>
          <w:tab w:val="num" w:pos="5760"/>
        </w:tabs>
        <w:ind w:left="5760" w:hanging="360"/>
      </w:pPr>
      <w:rPr>
        <w:rFonts w:ascii="Times New Roman" w:hAnsi="Times New Roman" w:hint="default"/>
      </w:rPr>
    </w:lvl>
    <w:lvl w:ilvl="8" w:tplc="051C46C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F523EA0"/>
    <w:multiLevelType w:val="hybridMultilevel"/>
    <w:tmpl w:val="6284C90C"/>
    <w:lvl w:ilvl="0" w:tplc="52F02CC4">
      <w:start w:val="1"/>
      <w:numFmt w:val="decimal"/>
      <w:lvlText w:val="%1"/>
      <w:lvlJc w:val="left"/>
      <w:pPr>
        <w:ind w:left="1069" w:hanging="360"/>
      </w:pPr>
      <w:rPr>
        <w:rFonts w:ascii="Arial Nova Light" w:hAnsi="Arial Nova Light" w:hint="default"/>
        <w:b w:val="0"/>
        <w:i w:val="0"/>
        <w:color w:val="auto"/>
        <w:sz w:val="22"/>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8" w15:restartNumberingAfterBreak="0">
    <w:nsid w:val="20E93EE9"/>
    <w:multiLevelType w:val="hybridMultilevel"/>
    <w:tmpl w:val="95EAB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1196F25"/>
    <w:multiLevelType w:val="hybridMultilevel"/>
    <w:tmpl w:val="76505B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2E979CF"/>
    <w:multiLevelType w:val="hybridMultilevel"/>
    <w:tmpl w:val="B074ED90"/>
    <w:lvl w:ilvl="0" w:tplc="0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1" w15:restartNumberingAfterBreak="0">
    <w:nsid w:val="231647AE"/>
    <w:multiLevelType w:val="hybridMultilevel"/>
    <w:tmpl w:val="3E048C7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23E0713A"/>
    <w:multiLevelType w:val="hybridMultilevel"/>
    <w:tmpl w:val="F63889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52711CE"/>
    <w:multiLevelType w:val="hybridMultilevel"/>
    <w:tmpl w:val="757C8DAC"/>
    <w:lvl w:ilvl="0" w:tplc="ED80E844">
      <w:start w:val="1"/>
      <w:numFmt w:val="decimal"/>
      <w:lvlText w:val="%1"/>
      <w:lvlJc w:val="left"/>
      <w:pPr>
        <w:ind w:left="720" w:hanging="360"/>
      </w:pPr>
      <w:rPr>
        <w:rFonts w:ascii="Arial" w:hAnsi="Arial" w:hint="default"/>
        <w:b w:val="0"/>
        <w:i w:val="0"/>
        <w:color w:val="auto"/>
        <w:sz w:val="22"/>
      </w:rPr>
    </w:lvl>
    <w:lvl w:ilvl="1" w:tplc="9828C3EE">
      <w:start w:val="1"/>
      <w:numFmt w:val="bullet"/>
      <w:lvlText w:val="­"/>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52F02CC4">
      <w:start w:val="1"/>
      <w:numFmt w:val="decimal"/>
      <w:lvlText w:val="%4"/>
      <w:lvlJc w:val="left"/>
      <w:pPr>
        <w:ind w:left="2880" w:hanging="360"/>
      </w:pPr>
      <w:rPr>
        <w:rFonts w:ascii="Arial Nova Light" w:hAnsi="Arial Nova Light" w:hint="default"/>
        <w:b w:val="0"/>
        <w:i w:val="0"/>
        <w:color w:val="auto"/>
        <w:sz w:val="22"/>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5277F67"/>
    <w:multiLevelType w:val="hybridMultilevel"/>
    <w:tmpl w:val="556EBDD2"/>
    <w:lvl w:ilvl="0" w:tplc="ED80E844">
      <w:start w:val="1"/>
      <w:numFmt w:val="decimal"/>
      <w:lvlText w:val="%1"/>
      <w:lvlJc w:val="left"/>
      <w:pPr>
        <w:ind w:left="720" w:hanging="360"/>
      </w:pPr>
      <w:rPr>
        <w:rFonts w:ascii="Arial" w:hAnsi="Arial" w:hint="default"/>
        <w:b w:val="0"/>
        <w:i w:val="0"/>
        <w:color w:val="auto"/>
        <w:sz w:val="22"/>
      </w:rPr>
    </w:lvl>
    <w:lvl w:ilvl="1" w:tplc="9828C3EE">
      <w:start w:val="1"/>
      <w:numFmt w:val="bullet"/>
      <w:lvlText w:val="­"/>
      <w:lvlJc w:val="left"/>
      <w:pPr>
        <w:ind w:left="1440" w:hanging="360"/>
      </w:pPr>
      <w:rPr>
        <w:rFonts w:ascii="Courier New" w:hAnsi="Courier New" w:hint="default"/>
      </w:rPr>
    </w:lvl>
    <w:lvl w:ilvl="2" w:tplc="9828C3EE">
      <w:start w:val="1"/>
      <w:numFmt w:val="bullet"/>
      <w:lvlText w:val="­"/>
      <w:lvlJc w:val="left"/>
      <w:pPr>
        <w:ind w:left="2160" w:hanging="360"/>
      </w:pPr>
      <w:rPr>
        <w:rFonts w:ascii="Courier New" w:hAnsi="Courier New" w:hint="default"/>
      </w:rPr>
    </w:lvl>
    <w:lvl w:ilvl="3" w:tplc="14090001">
      <w:start w:val="1"/>
      <w:numFmt w:val="bullet"/>
      <w:lvlText w:val=""/>
      <w:lvlJc w:val="left"/>
      <w:pPr>
        <w:ind w:left="3240" w:hanging="720"/>
      </w:pPr>
      <w:rPr>
        <w:rFonts w:ascii="Symbol" w:hAnsi="Symbol" w:hint="default"/>
        <w:color w:val="000000" w:themeColor="text1"/>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2C5A2901"/>
    <w:multiLevelType w:val="hybridMultilevel"/>
    <w:tmpl w:val="AFBC3A2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6" w15:restartNumberingAfterBreak="0">
    <w:nsid w:val="2F116858"/>
    <w:multiLevelType w:val="hybridMultilevel"/>
    <w:tmpl w:val="A4864BE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F3A7DF8"/>
    <w:multiLevelType w:val="hybridMultilevel"/>
    <w:tmpl w:val="C12C4D8A"/>
    <w:lvl w:ilvl="0" w:tplc="7996012C">
      <w:start w:val="1"/>
      <w:numFmt w:val="bullet"/>
      <w:lvlText w:val=""/>
      <w:lvlJc w:val="left"/>
      <w:pPr>
        <w:ind w:left="1440" w:hanging="360"/>
      </w:pPr>
      <w:rPr>
        <w:rFonts w:ascii="Symbol" w:hAnsi="Symbol" w:hint="default"/>
        <w:color w:val="000000" w:themeColor="text1"/>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2FB4576C"/>
    <w:multiLevelType w:val="hybridMultilevel"/>
    <w:tmpl w:val="121AF77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9" w15:restartNumberingAfterBreak="0">
    <w:nsid w:val="311E0DB4"/>
    <w:multiLevelType w:val="hybridMultilevel"/>
    <w:tmpl w:val="C122BA4C"/>
    <w:lvl w:ilvl="0" w:tplc="14090001">
      <w:start w:val="1"/>
      <w:numFmt w:val="bullet"/>
      <w:lvlText w:val=""/>
      <w:lvlJc w:val="left"/>
      <w:pPr>
        <w:ind w:left="891" w:hanging="360"/>
      </w:pPr>
      <w:rPr>
        <w:rFonts w:ascii="Symbol" w:hAnsi="Symbol" w:hint="default"/>
      </w:rPr>
    </w:lvl>
    <w:lvl w:ilvl="1" w:tplc="14090003">
      <w:start w:val="1"/>
      <w:numFmt w:val="bullet"/>
      <w:lvlText w:val="o"/>
      <w:lvlJc w:val="left"/>
      <w:pPr>
        <w:ind w:left="1611" w:hanging="360"/>
      </w:pPr>
      <w:rPr>
        <w:rFonts w:ascii="Courier New" w:hAnsi="Courier New" w:cs="Courier New" w:hint="default"/>
      </w:rPr>
    </w:lvl>
    <w:lvl w:ilvl="2" w:tplc="14090005" w:tentative="1">
      <w:start w:val="1"/>
      <w:numFmt w:val="bullet"/>
      <w:lvlText w:val=""/>
      <w:lvlJc w:val="left"/>
      <w:pPr>
        <w:ind w:left="2331" w:hanging="360"/>
      </w:pPr>
      <w:rPr>
        <w:rFonts w:ascii="Wingdings" w:hAnsi="Wingdings" w:hint="default"/>
      </w:rPr>
    </w:lvl>
    <w:lvl w:ilvl="3" w:tplc="14090001" w:tentative="1">
      <w:start w:val="1"/>
      <w:numFmt w:val="bullet"/>
      <w:lvlText w:val=""/>
      <w:lvlJc w:val="left"/>
      <w:pPr>
        <w:ind w:left="3051" w:hanging="360"/>
      </w:pPr>
      <w:rPr>
        <w:rFonts w:ascii="Symbol" w:hAnsi="Symbol" w:hint="default"/>
      </w:rPr>
    </w:lvl>
    <w:lvl w:ilvl="4" w:tplc="14090003" w:tentative="1">
      <w:start w:val="1"/>
      <w:numFmt w:val="bullet"/>
      <w:lvlText w:val="o"/>
      <w:lvlJc w:val="left"/>
      <w:pPr>
        <w:ind w:left="3771" w:hanging="360"/>
      </w:pPr>
      <w:rPr>
        <w:rFonts w:ascii="Courier New" w:hAnsi="Courier New" w:cs="Courier New" w:hint="default"/>
      </w:rPr>
    </w:lvl>
    <w:lvl w:ilvl="5" w:tplc="14090005" w:tentative="1">
      <w:start w:val="1"/>
      <w:numFmt w:val="bullet"/>
      <w:lvlText w:val=""/>
      <w:lvlJc w:val="left"/>
      <w:pPr>
        <w:ind w:left="4491" w:hanging="360"/>
      </w:pPr>
      <w:rPr>
        <w:rFonts w:ascii="Wingdings" w:hAnsi="Wingdings" w:hint="default"/>
      </w:rPr>
    </w:lvl>
    <w:lvl w:ilvl="6" w:tplc="14090001" w:tentative="1">
      <w:start w:val="1"/>
      <w:numFmt w:val="bullet"/>
      <w:lvlText w:val=""/>
      <w:lvlJc w:val="left"/>
      <w:pPr>
        <w:ind w:left="5211" w:hanging="360"/>
      </w:pPr>
      <w:rPr>
        <w:rFonts w:ascii="Symbol" w:hAnsi="Symbol" w:hint="default"/>
      </w:rPr>
    </w:lvl>
    <w:lvl w:ilvl="7" w:tplc="14090003" w:tentative="1">
      <w:start w:val="1"/>
      <w:numFmt w:val="bullet"/>
      <w:lvlText w:val="o"/>
      <w:lvlJc w:val="left"/>
      <w:pPr>
        <w:ind w:left="5931" w:hanging="360"/>
      </w:pPr>
      <w:rPr>
        <w:rFonts w:ascii="Courier New" w:hAnsi="Courier New" w:cs="Courier New" w:hint="default"/>
      </w:rPr>
    </w:lvl>
    <w:lvl w:ilvl="8" w:tplc="14090005" w:tentative="1">
      <w:start w:val="1"/>
      <w:numFmt w:val="bullet"/>
      <w:lvlText w:val=""/>
      <w:lvlJc w:val="left"/>
      <w:pPr>
        <w:ind w:left="6651" w:hanging="360"/>
      </w:pPr>
      <w:rPr>
        <w:rFonts w:ascii="Wingdings" w:hAnsi="Wingdings" w:hint="default"/>
      </w:rPr>
    </w:lvl>
  </w:abstractNum>
  <w:abstractNum w:abstractNumId="30" w15:restartNumberingAfterBreak="0">
    <w:nsid w:val="31DB59E7"/>
    <w:multiLevelType w:val="hybridMultilevel"/>
    <w:tmpl w:val="91866DE0"/>
    <w:lvl w:ilvl="0" w:tplc="0C090001">
      <w:start w:val="1"/>
      <w:numFmt w:val="bullet"/>
      <w:lvlText w:val=""/>
      <w:lvlJc w:val="left"/>
      <w:pPr>
        <w:ind w:left="309" w:hanging="360"/>
      </w:pPr>
      <w:rPr>
        <w:rFonts w:ascii="Symbol" w:hAnsi="Symbol" w:hint="default"/>
      </w:rPr>
    </w:lvl>
    <w:lvl w:ilvl="1" w:tplc="14090003" w:tentative="1">
      <w:start w:val="1"/>
      <w:numFmt w:val="bullet"/>
      <w:lvlText w:val="o"/>
      <w:lvlJc w:val="left"/>
      <w:pPr>
        <w:ind w:left="1389" w:hanging="360"/>
      </w:pPr>
      <w:rPr>
        <w:rFonts w:ascii="Courier New" w:hAnsi="Courier New" w:cs="Courier New" w:hint="default"/>
      </w:rPr>
    </w:lvl>
    <w:lvl w:ilvl="2" w:tplc="14090005" w:tentative="1">
      <w:start w:val="1"/>
      <w:numFmt w:val="bullet"/>
      <w:lvlText w:val=""/>
      <w:lvlJc w:val="left"/>
      <w:pPr>
        <w:ind w:left="2109" w:hanging="360"/>
      </w:pPr>
      <w:rPr>
        <w:rFonts w:ascii="Wingdings" w:hAnsi="Wingdings" w:hint="default"/>
      </w:rPr>
    </w:lvl>
    <w:lvl w:ilvl="3" w:tplc="14090001" w:tentative="1">
      <w:start w:val="1"/>
      <w:numFmt w:val="bullet"/>
      <w:lvlText w:val=""/>
      <w:lvlJc w:val="left"/>
      <w:pPr>
        <w:ind w:left="2829" w:hanging="360"/>
      </w:pPr>
      <w:rPr>
        <w:rFonts w:ascii="Symbol" w:hAnsi="Symbol" w:hint="default"/>
      </w:rPr>
    </w:lvl>
    <w:lvl w:ilvl="4" w:tplc="14090003" w:tentative="1">
      <w:start w:val="1"/>
      <w:numFmt w:val="bullet"/>
      <w:lvlText w:val="o"/>
      <w:lvlJc w:val="left"/>
      <w:pPr>
        <w:ind w:left="3549" w:hanging="360"/>
      </w:pPr>
      <w:rPr>
        <w:rFonts w:ascii="Courier New" w:hAnsi="Courier New" w:cs="Courier New" w:hint="default"/>
      </w:rPr>
    </w:lvl>
    <w:lvl w:ilvl="5" w:tplc="14090005" w:tentative="1">
      <w:start w:val="1"/>
      <w:numFmt w:val="bullet"/>
      <w:lvlText w:val=""/>
      <w:lvlJc w:val="left"/>
      <w:pPr>
        <w:ind w:left="4269" w:hanging="360"/>
      </w:pPr>
      <w:rPr>
        <w:rFonts w:ascii="Wingdings" w:hAnsi="Wingdings" w:hint="default"/>
      </w:rPr>
    </w:lvl>
    <w:lvl w:ilvl="6" w:tplc="14090001" w:tentative="1">
      <w:start w:val="1"/>
      <w:numFmt w:val="bullet"/>
      <w:lvlText w:val=""/>
      <w:lvlJc w:val="left"/>
      <w:pPr>
        <w:ind w:left="4989" w:hanging="360"/>
      </w:pPr>
      <w:rPr>
        <w:rFonts w:ascii="Symbol" w:hAnsi="Symbol" w:hint="default"/>
      </w:rPr>
    </w:lvl>
    <w:lvl w:ilvl="7" w:tplc="14090003" w:tentative="1">
      <w:start w:val="1"/>
      <w:numFmt w:val="bullet"/>
      <w:lvlText w:val="o"/>
      <w:lvlJc w:val="left"/>
      <w:pPr>
        <w:ind w:left="5709" w:hanging="360"/>
      </w:pPr>
      <w:rPr>
        <w:rFonts w:ascii="Courier New" w:hAnsi="Courier New" w:cs="Courier New" w:hint="default"/>
      </w:rPr>
    </w:lvl>
    <w:lvl w:ilvl="8" w:tplc="14090005" w:tentative="1">
      <w:start w:val="1"/>
      <w:numFmt w:val="bullet"/>
      <w:lvlText w:val=""/>
      <w:lvlJc w:val="left"/>
      <w:pPr>
        <w:ind w:left="6429" w:hanging="360"/>
      </w:pPr>
      <w:rPr>
        <w:rFonts w:ascii="Wingdings" w:hAnsi="Wingdings" w:hint="default"/>
      </w:rPr>
    </w:lvl>
  </w:abstractNum>
  <w:abstractNum w:abstractNumId="31" w15:restartNumberingAfterBreak="0">
    <w:nsid w:val="357C2255"/>
    <w:multiLevelType w:val="hybridMultilevel"/>
    <w:tmpl w:val="A88C7252"/>
    <w:lvl w:ilvl="0" w:tplc="14090001">
      <w:start w:val="1"/>
      <w:numFmt w:val="bullet"/>
      <w:lvlText w:val=""/>
      <w:lvlJc w:val="left"/>
      <w:pPr>
        <w:ind w:left="891" w:hanging="360"/>
      </w:pPr>
      <w:rPr>
        <w:rFonts w:ascii="Symbol" w:hAnsi="Symbol" w:hint="default"/>
      </w:rPr>
    </w:lvl>
    <w:lvl w:ilvl="1" w:tplc="14090003" w:tentative="1">
      <w:start w:val="1"/>
      <w:numFmt w:val="bullet"/>
      <w:lvlText w:val="o"/>
      <w:lvlJc w:val="left"/>
      <w:pPr>
        <w:ind w:left="1611" w:hanging="360"/>
      </w:pPr>
      <w:rPr>
        <w:rFonts w:ascii="Courier New" w:hAnsi="Courier New" w:cs="Courier New" w:hint="default"/>
      </w:rPr>
    </w:lvl>
    <w:lvl w:ilvl="2" w:tplc="14090005" w:tentative="1">
      <w:start w:val="1"/>
      <w:numFmt w:val="bullet"/>
      <w:lvlText w:val=""/>
      <w:lvlJc w:val="left"/>
      <w:pPr>
        <w:ind w:left="2331" w:hanging="360"/>
      </w:pPr>
      <w:rPr>
        <w:rFonts w:ascii="Wingdings" w:hAnsi="Wingdings" w:hint="default"/>
      </w:rPr>
    </w:lvl>
    <w:lvl w:ilvl="3" w:tplc="14090001" w:tentative="1">
      <w:start w:val="1"/>
      <w:numFmt w:val="bullet"/>
      <w:lvlText w:val=""/>
      <w:lvlJc w:val="left"/>
      <w:pPr>
        <w:ind w:left="3051" w:hanging="360"/>
      </w:pPr>
      <w:rPr>
        <w:rFonts w:ascii="Symbol" w:hAnsi="Symbol" w:hint="default"/>
      </w:rPr>
    </w:lvl>
    <w:lvl w:ilvl="4" w:tplc="14090003" w:tentative="1">
      <w:start w:val="1"/>
      <w:numFmt w:val="bullet"/>
      <w:lvlText w:val="o"/>
      <w:lvlJc w:val="left"/>
      <w:pPr>
        <w:ind w:left="3771" w:hanging="360"/>
      </w:pPr>
      <w:rPr>
        <w:rFonts w:ascii="Courier New" w:hAnsi="Courier New" w:cs="Courier New" w:hint="default"/>
      </w:rPr>
    </w:lvl>
    <w:lvl w:ilvl="5" w:tplc="14090005" w:tentative="1">
      <w:start w:val="1"/>
      <w:numFmt w:val="bullet"/>
      <w:lvlText w:val=""/>
      <w:lvlJc w:val="left"/>
      <w:pPr>
        <w:ind w:left="4491" w:hanging="360"/>
      </w:pPr>
      <w:rPr>
        <w:rFonts w:ascii="Wingdings" w:hAnsi="Wingdings" w:hint="default"/>
      </w:rPr>
    </w:lvl>
    <w:lvl w:ilvl="6" w:tplc="14090001" w:tentative="1">
      <w:start w:val="1"/>
      <w:numFmt w:val="bullet"/>
      <w:lvlText w:val=""/>
      <w:lvlJc w:val="left"/>
      <w:pPr>
        <w:ind w:left="5211" w:hanging="360"/>
      </w:pPr>
      <w:rPr>
        <w:rFonts w:ascii="Symbol" w:hAnsi="Symbol" w:hint="default"/>
      </w:rPr>
    </w:lvl>
    <w:lvl w:ilvl="7" w:tplc="14090003" w:tentative="1">
      <w:start w:val="1"/>
      <w:numFmt w:val="bullet"/>
      <w:lvlText w:val="o"/>
      <w:lvlJc w:val="left"/>
      <w:pPr>
        <w:ind w:left="5931" w:hanging="360"/>
      </w:pPr>
      <w:rPr>
        <w:rFonts w:ascii="Courier New" w:hAnsi="Courier New" w:cs="Courier New" w:hint="default"/>
      </w:rPr>
    </w:lvl>
    <w:lvl w:ilvl="8" w:tplc="14090005" w:tentative="1">
      <w:start w:val="1"/>
      <w:numFmt w:val="bullet"/>
      <w:lvlText w:val=""/>
      <w:lvlJc w:val="left"/>
      <w:pPr>
        <w:ind w:left="6651" w:hanging="360"/>
      </w:pPr>
      <w:rPr>
        <w:rFonts w:ascii="Wingdings" w:hAnsi="Wingdings" w:hint="default"/>
      </w:rPr>
    </w:lvl>
  </w:abstractNum>
  <w:abstractNum w:abstractNumId="32" w15:restartNumberingAfterBreak="0">
    <w:nsid w:val="39B0678C"/>
    <w:multiLevelType w:val="hybridMultilevel"/>
    <w:tmpl w:val="8752BD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A965EF3"/>
    <w:multiLevelType w:val="hybridMultilevel"/>
    <w:tmpl w:val="B7DA9F50"/>
    <w:lvl w:ilvl="0" w:tplc="72A231C0">
      <w:start w:val="1"/>
      <w:numFmt w:val="bullet"/>
      <w:lvlText w:val="•"/>
      <w:lvlJc w:val="left"/>
      <w:pPr>
        <w:tabs>
          <w:tab w:val="num" w:pos="720"/>
        </w:tabs>
        <w:ind w:left="720" w:hanging="360"/>
      </w:pPr>
      <w:rPr>
        <w:rFonts w:ascii="Arial" w:hAnsi="Arial" w:hint="default"/>
      </w:rPr>
    </w:lvl>
    <w:lvl w:ilvl="1" w:tplc="023AAC24" w:tentative="1">
      <w:start w:val="1"/>
      <w:numFmt w:val="bullet"/>
      <w:lvlText w:val="•"/>
      <w:lvlJc w:val="left"/>
      <w:pPr>
        <w:tabs>
          <w:tab w:val="num" w:pos="1440"/>
        </w:tabs>
        <w:ind w:left="1440" w:hanging="360"/>
      </w:pPr>
      <w:rPr>
        <w:rFonts w:ascii="Arial" w:hAnsi="Arial" w:hint="default"/>
      </w:rPr>
    </w:lvl>
    <w:lvl w:ilvl="2" w:tplc="53208614" w:tentative="1">
      <w:start w:val="1"/>
      <w:numFmt w:val="bullet"/>
      <w:lvlText w:val="•"/>
      <w:lvlJc w:val="left"/>
      <w:pPr>
        <w:tabs>
          <w:tab w:val="num" w:pos="2160"/>
        </w:tabs>
        <w:ind w:left="2160" w:hanging="360"/>
      </w:pPr>
      <w:rPr>
        <w:rFonts w:ascii="Arial" w:hAnsi="Arial" w:hint="default"/>
      </w:rPr>
    </w:lvl>
    <w:lvl w:ilvl="3" w:tplc="262607CC" w:tentative="1">
      <w:start w:val="1"/>
      <w:numFmt w:val="bullet"/>
      <w:lvlText w:val="•"/>
      <w:lvlJc w:val="left"/>
      <w:pPr>
        <w:tabs>
          <w:tab w:val="num" w:pos="2880"/>
        </w:tabs>
        <w:ind w:left="2880" w:hanging="360"/>
      </w:pPr>
      <w:rPr>
        <w:rFonts w:ascii="Arial" w:hAnsi="Arial" w:hint="default"/>
      </w:rPr>
    </w:lvl>
    <w:lvl w:ilvl="4" w:tplc="9D10DA1E" w:tentative="1">
      <w:start w:val="1"/>
      <w:numFmt w:val="bullet"/>
      <w:lvlText w:val="•"/>
      <w:lvlJc w:val="left"/>
      <w:pPr>
        <w:tabs>
          <w:tab w:val="num" w:pos="3600"/>
        </w:tabs>
        <w:ind w:left="3600" w:hanging="360"/>
      </w:pPr>
      <w:rPr>
        <w:rFonts w:ascii="Arial" w:hAnsi="Arial" w:hint="default"/>
      </w:rPr>
    </w:lvl>
    <w:lvl w:ilvl="5" w:tplc="4D342CAC" w:tentative="1">
      <w:start w:val="1"/>
      <w:numFmt w:val="bullet"/>
      <w:lvlText w:val="•"/>
      <w:lvlJc w:val="left"/>
      <w:pPr>
        <w:tabs>
          <w:tab w:val="num" w:pos="4320"/>
        </w:tabs>
        <w:ind w:left="4320" w:hanging="360"/>
      </w:pPr>
      <w:rPr>
        <w:rFonts w:ascii="Arial" w:hAnsi="Arial" w:hint="default"/>
      </w:rPr>
    </w:lvl>
    <w:lvl w:ilvl="6" w:tplc="1F20552A" w:tentative="1">
      <w:start w:val="1"/>
      <w:numFmt w:val="bullet"/>
      <w:lvlText w:val="•"/>
      <w:lvlJc w:val="left"/>
      <w:pPr>
        <w:tabs>
          <w:tab w:val="num" w:pos="5040"/>
        </w:tabs>
        <w:ind w:left="5040" w:hanging="360"/>
      </w:pPr>
      <w:rPr>
        <w:rFonts w:ascii="Arial" w:hAnsi="Arial" w:hint="default"/>
      </w:rPr>
    </w:lvl>
    <w:lvl w:ilvl="7" w:tplc="8B42E1D8" w:tentative="1">
      <w:start w:val="1"/>
      <w:numFmt w:val="bullet"/>
      <w:lvlText w:val="•"/>
      <w:lvlJc w:val="left"/>
      <w:pPr>
        <w:tabs>
          <w:tab w:val="num" w:pos="5760"/>
        </w:tabs>
        <w:ind w:left="5760" w:hanging="360"/>
      </w:pPr>
      <w:rPr>
        <w:rFonts w:ascii="Arial" w:hAnsi="Arial" w:hint="default"/>
      </w:rPr>
    </w:lvl>
    <w:lvl w:ilvl="8" w:tplc="D900630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B0620A8"/>
    <w:multiLevelType w:val="hybridMultilevel"/>
    <w:tmpl w:val="0FAC97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3B9B7B70"/>
    <w:multiLevelType w:val="hybridMultilevel"/>
    <w:tmpl w:val="6A1E79B8"/>
    <w:lvl w:ilvl="0" w:tplc="14090001">
      <w:start w:val="1"/>
      <w:numFmt w:val="bullet"/>
      <w:lvlText w:val=""/>
      <w:lvlJc w:val="left"/>
      <w:pPr>
        <w:ind w:left="669" w:hanging="360"/>
      </w:pPr>
      <w:rPr>
        <w:rFonts w:ascii="Symbol" w:hAnsi="Symbol" w:hint="default"/>
      </w:rPr>
    </w:lvl>
    <w:lvl w:ilvl="1" w:tplc="14090003" w:tentative="1">
      <w:start w:val="1"/>
      <w:numFmt w:val="bullet"/>
      <w:lvlText w:val="o"/>
      <w:lvlJc w:val="left"/>
      <w:pPr>
        <w:ind w:left="1389" w:hanging="360"/>
      </w:pPr>
      <w:rPr>
        <w:rFonts w:ascii="Courier New" w:hAnsi="Courier New" w:cs="Courier New" w:hint="default"/>
      </w:rPr>
    </w:lvl>
    <w:lvl w:ilvl="2" w:tplc="14090005" w:tentative="1">
      <w:start w:val="1"/>
      <w:numFmt w:val="bullet"/>
      <w:lvlText w:val=""/>
      <w:lvlJc w:val="left"/>
      <w:pPr>
        <w:ind w:left="2109" w:hanging="360"/>
      </w:pPr>
      <w:rPr>
        <w:rFonts w:ascii="Wingdings" w:hAnsi="Wingdings" w:hint="default"/>
      </w:rPr>
    </w:lvl>
    <w:lvl w:ilvl="3" w:tplc="14090001" w:tentative="1">
      <w:start w:val="1"/>
      <w:numFmt w:val="bullet"/>
      <w:lvlText w:val=""/>
      <w:lvlJc w:val="left"/>
      <w:pPr>
        <w:ind w:left="2829" w:hanging="360"/>
      </w:pPr>
      <w:rPr>
        <w:rFonts w:ascii="Symbol" w:hAnsi="Symbol" w:hint="default"/>
      </w:rPr>
    </w:lvl>
    <w:lvl w:ilvl="4" w:tplc="14090003" w:tentative="1">
      <w:start w:val="1"/>
      <w:numFmt w:val="bullet"/>
      <w:lvlText w:val="o"/>
      <w:lvlJc w:val="left"/>
      <w:pPr>
        <w:ind w:left="3549" w:hanging="360"/>
      </w:pPr>
      <w:rPr>
        <w:rFonts w:ascii="Courier New" w:hAnsi="Courier New" w:cs="Courier New" w:hint="default"/>
      </w:rPr>
    </w:lvl>
    <w:lvl w:ilvl="5" w:tplc="14090005" w:tentative="1">
      <w:start w:val="1"/>
      <w:numFmt w:val="bullet"/>
      <w:lvlText w:val=""/>
      <w:lvlJc w:val="left"/>
      <w:pPr>
        <w:ind w:left="4269" w:hanging="360"/>
      </w:pPr>
      <w:rPr>
        <w:rFonts w:ascii="Wingdings" w:hAnsi="Wingdings" w:hint="default"/>
      </w:rPr>
    </w:lvl>
    <w:lvl w:ilvl="6" w:tplc="14090001" w:tentative="1">
      <w:start w:val="1"/>
      <w:numFmt w:val="bullet"/>
      <w:lvlText w:val=""/>
      <w:lvlJc w:val="left"/>
      <w:pPr>
        <w:ind w:left="4989" w:hanging="360"/>
      </w:pPr>
      <w:rPr>
        <w:rFonts w:ascii="Symbol" w:hAnsi="Symbol" w:hint="default"/>
      </w:rPr>
    </w:lvl>
    <w:lvl w:ilvl="7" w:tplc="14090003" w:tentative="1">
      <w:start w:val="1"/>
      <w:numFmt w:val="bullet"/>
      <w:lvlText w:val="o"/>
      <w:lvlJc w:val="left"/>
      <w:pPr>
        <w:ind w:left="5709" w:hanging="360"/>
      </w:pPr>
      <w:rPr>
        <w:rFonts w:ascii="Courier New" w:hAnsi="Courier New" w:cs="Courier New" w:hint="default"/>
      </w:rPr>
    </w:lvl>
    <w:lvl w:ilvl="8" w:tplc="14090005" w:tentative="1">
      <w:start w:val="1"/>
      <w:numFmt w:val="bullet"/>
      <w:lvlText w:val=""/>
      <w:lvlJc w:val="left"/>
      <w:pPr>
        <w:ind w:left="6429" w:hanging="360"/>
      </w:pPr>
      <w:rPr>
        <w:rFonts w:ascii="Wingdings" w:hAnsi="Wingdings" w:hint="default"/>
      </w:rPr>
    </w:lvl>
  </w:abstractNum>
  <w:abstractNum w:abstractNumId="36" w15:restartNumberingAfterBreak="0">
    <w:nsid w:val="3E993717"/>
    <w:multiLevelType w:val="hybridMultilevel"/>
    <w:tmpl w:val="578603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3EA468D8"/>
    <w:multiLevelType w:val="hybridMultilevel"/>
    <w:tmpl w:val="66AC3DE2"/>
    <w:lvl w:ilvl="0" w:tplc="5FB621D8">
      <w:start w:val="1"/>
      <w:numFmt w:val="bullet"/>
      <w:lvlText w:val="•"/>
      <w:lvlJc w:val="left"/>
      <w:pPr>
        <w:ind w:left="3" w:hanging="360"/>
      </w:pPr>
      <w:rPr>
        <w:rFonts w:ascii="Arial" w:hAnsi="Arial" w:cs="Times New Roman" w:hint="default"/>
        <w:color w:val="auto"/>
        <w:vertAlign w:val="baseline"/>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38" w15:restartNumberingAfterBreak="0">
    <w:nsid w:val="3EF171EE"/>
    <w:multiLevelType w:val="hybridMultilevel"/>
    <w:tmpl w:val="2130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A0298E"/>
    <w:multiLevelType w:val="hybridMultilevel"/>
    <w:tmpl w:val="D9ECEF38"/>
    <w:lvl w:ilvl="0" w:tplc="14090001">
      <w:start w:val="1"/>
      <w:numFmt w:val="bullet"/>
      <w:lvlText w:val=""/>
      <w:lvlJc w:val="left"/>
      <w:pPr>
        <w:ind w:left="720" w:hanging="360"/>
      </w:pPr>
      <w:rPr>
        <w:rFonts w:ascii="Symbol" w:hAnsi="Symbol" w:hint="default"/>
        <w:b w:val="0"/>
        <w:i w:val="0"/>
        <w:color w:val="auto"/>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241754D"/>
    <w:multiLevelType w:val="hybridMultilevel"/>
    <w:tmpl w:val="34389A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436A0582"/>
    <w:multiLevelType w:val="hybridMultilevel"/>
    <w:tmpl w:val="BADE71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5411A50"/>
    <w:multiLevelType w:val="hybridMultilevel"/>
    <w:tmpl w:val="1584DDA0"/>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3" w15:restartNumberingAfterBreak="0">
    <w:nsid w:val="459C2FBA"/>
    <w:multiLevelType w:val="hybridMultilevel"/>
    <w:tmpl w:val="469ADDE4"/>
    <w:lvl w:ilvl="0" w:tplc="52F02CC4">
      <w:start w:val="1"/>
      <w:numFmt w:val="decimal"/>
      <w:lvlText w:val="%1"/>
      <w:lvlJc w:val="left"/>
      <w:pPr>
        <w:ind w:left="1080" w:hanging="360"/>
      </w:pPr>
      <w:rPr>
        <w:rFonts w:ascii="Arial Nova Light" w:hAnsi="Arial Nova Light" w:hint="default"/>
        <w:b w:val="0"/>
        <w:i w:val="0"/>
        <w:color w:val="auto"/>
        <w:sz w:val="22"/>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4" w15:restartNumberingAfterBreak="0">
    <w:nsid w:val="45C67F5E"/>
    <w:multiLevelType w:val="hybridMultilevel"/>
    <w:tmpl w:val="1130B4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6C47D77"/>
    <w:multiLevelType w:val="hybridMultilevel"/>
    <w:tmpl w:val="2DEE77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494B18A7"/>
    <w:multiLevelType w:val="hybridMultilevel"/>
    <w:tmpl w:val="EE0CEF04"/>
    <w:lvl w:ilvl="0" w:tplc="14090001">
      <w:start w:val="1"/>
      <w:numFmt w:val="bullet"/>
      <w:lvlText w:val=""/>
      <w:lvlJc w:val="left"/>
      <w:pPr>
        <w:ind w:left="720" w:hanging="360"/>
      </w:pPr>
      <w:rPr>
        <w:rFonts w:ascii="Symbol" w:hAnsi="Symbol" w:hint="default"/>
      </w:rPr>
    </w:lvl>
    <w:lvl w:ilvl="1" w:tplc="C178C160">
      <w:start w:val="1"/>
      <w:numFmt w:val="bullet"/>
      <w:lvlText w:val="-"/>
      <w:lvlJc w:val="left"/>
      <w:pPr>
        <w:ind w:left="1440" w:hanging="360"/>
      </w:pPr>
      <w:rPr>
        <w:rFonts w:ascii="Arial" w:eastAsiaTheme="minorHAnsi" w:hAnsi="Arial"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496D28A0"/>
    <w:multiLevelType w:val="multilevel"/>
    <w:tmpl w:val="5630F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A992121"/>
    <w:multiLevelType w:val="hybridMultilevel"/>
    <w:tmpl w:val="409C1058"/>
    <w:lvl w:ilvl="0" w:tplc="9828C3EE">
      <w:start w:val="1"/>
      <w:numFmt w:val="bullet"/>
      <w:lvlText w:val="­"/>
      <w:lvlJc w:val="left"/>
      <w:pPr>
        <w:ind w:left="1248" w:hanging="360"/>
      </w:pPr>
      <w:rPr>
        <w:rFonts w:ascii="Courier New" w:hAnsi="Courier New" w:hint="default"/>
      </w:rPr>
    </w:lvl>
    <w:lvl w:ilvl="1" w:tplc="14090003" w:tentative="1">
      <w:start w:val="1"/>
      <w:numFmt w:val="bullet"/>
      <w:lvlText w:val="o"/>
      <w:lvlJc w:val="left"/>
      <w:pPr>
        <w:ind w:left="1968" w:hanging="360"/>
      </w:pPr>
      <w:rPr>
        <w:rFonts w:ascii="Courier New" w:hAnsi="Courier New" w:cs="Courier New" w:hint="default"/>
      </w:rPr>
    </w:lvl>
    <w:lvl w:ilvl="2" w:tplc="14090005" w:tentative="1">
      <w:start w:val="1"/>
      <w:numFmt w:val="bullet"/>
      <w:lvlText w:val=""/>
      <w:lvlJc w:val="left"/>
      <w:pPr>
        <w:ind w:left="2688" w:hanging="360"/>
      </w:pPr>
      <w:rPr>
        <w:rFonts w:ascii="Wingdings" w:hAnsi="Wingdings" w:hint="default"/>
      </w:rPr>
    </w:lvl>
    <w:lvl w:ilvl="3" w:tplc="14090001" w:tentative="1">
      <w:start w:val="1"/>
      <w:numFmt w:val="bullet"/>
      <w:lvlText w:val=""/>
      <w:lvlJc w:val="left"/>
      <w:pPr>
        <w:ind w:left="3408" w:hanging="360"/>
      </w:pPr>
      <w:rPr>
        <w:rFonts w:ascii="Symbol" w:hAnsi="Symbol" w:hint="default"/>
      </w:rPr>
    </w:lvl>
    <w:lvl w:ilvl="4" w:tplc="14090003" w:tentative="1">
      <w:start w:val="1"/>
      <w:numFmt w:val="bullet"/>
      <w:lvlText w:val="o"/>
      <w:lvlJc w:val="left"/>
      <w:pPr>
        <w:ind w:left="4128" w:hanging="360"/>
      </w:pPr>
      <w:rPr>
        <w:rFonts w:ascii="Courier New" w:hAnsi="Courier New" w:cs="Courier New" w:hint="default"/>
      </w:rPr>
    </w:lvl>
    <w:lvl w:ilvl="5" w:tplc="14090005" w:tentative="1">
      <w:start w:val="1"/>
      <w:numFmt w:val="bullet"/>
      <w:lvlText w:val=""/>
      <w:lvlJc w:val="left"/>
      <w:pPr>
        <w:ind w:left="4848" w:hanging="360"/>
      </w:pPr>
      <w:rPr>
        <w:rFonts w:ascii="Wingdings" w:hAnsi="Wingdings" w:hint="default"/>
      </w:rPr>
    </w:lvl>
    <w:lvl w:ilvl="6" w:tplc="14090001" w:tentative="1">
      <w:start w:val="1"/>
      <w:numFmt w:val="bullet"/>
      <w:lvlText w:val=""/>
      <w:lvlJc w:val="left"/>
      <w:pPr>
        <w:ind w:left="5568" w:hanging="360"/>
      </w:pPr>
      <w:rPr>
        <w:rFonts w:ascii="Symbol" w:hAnsi="Symbol" w:hint="default"/>
      </w:rPr>
    </w:lvl>
    <w:lvl w:ilvl="7" w:tplc="14090003" w:tentative="1">
      <w:start w:val="1"/>
      <w:numFmt w:val="bullet"/>
      <w:lvlText w:val="o"/>
      <w:lvlJc w:val="left"/>
      <w:pPr>
        <w:ind w:left="6288" w:hanging="360"/>
      </w:pPr>
      <w:rPr>
        <w:rFonts w:ascii="Courier New" w:hAnsi="Courier New" w:cs="Courier New" w:hint="default"/>
      </w:rPr>
    </w:lvl>
    <w:lvl w:ilvl="8" w:tplc="14090005" w:tentative="1">
      <w:start w:val="1"/>
      <w:numFmt w:val="bullet"/>
      <w:lvlText w:val=""/>
      <w:lvlJc w:val="left"/>
      <w:pPr>
        <w:ind w:left="7008" w:hanging="360"/>
      </w:pPr>
      <w:rPr>
        <w:rFonts w:ascii="Wingdings" w:hAnsi="Wingdings" w:hint="default"/>
      </w:rPr>
    </w:lvl>
  </w:abstractNum>
  <w:abstractNum w:abstractNumId="49" w15:restartNumberingAfterBreak="0">
    <w:nsid w:val="4ABF53D5"/>
    <w:multiLevelType w:val="hybridMultilevel"/>
    <w:tmpl w:val="6A64DC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EA973DF"/>
    <w:multiLevelType w:val="hybridMultilevel"/>
    <w:tmpl w:val="F4D0835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1" w15:restartNumberingAfterBreak="0">
    <w:nsid w:val="52874A1F"/>
    <w:multiLevelType w:val="hybridMultilevel"/>
    <w:tmpl w:val="863AC0D6"/>
    <w:lvl w:ilvl="0" w:tplc="FB3E1D26">
      <w:start w:val="1"/>
      <w:numFmt w:val="bullet"/>
      <w:pStyle w:val="ListBullet"/>
      <w:lvlText w:val=""/>
      <w:lvlJc w:val="left"/>
      <w:pPr>
        <w:ind w:left="720" w:hanging="360"/>
      </w:pPr>
      <w:rPr>
        <w:rFonts w:ascii="Symbol" w:hAnsi="Symbol" w:hint="default"/>
        <w:b w:val="0"/>
        <w:i w:val="0"/>
        <w:color w:val="auto"/>
        <w:sz w:val="22"/>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52EB46C6"/>
    <w:multiLevelType w:val="hybridMultilevel"/>
    <w:tmpl w:val="A566E59C"/>
    <w:lvl w:ilvl="0" w:tplc="14090001">
      <w:start w:val="1"/>
      <w:numFmt w:val="bullet"/>
      <w:lvlText w:val=""/>
      <w:lvlJc w:val="left"/>
      <w:pPr>
        <w:ind w:left="791" w:hanging="360"/>
      </w:pPr>
      <w:rPr>
        <w:rFonts w:ascii="Symbol" w:hAnsi="Symbol" w:hint="default"/>
      </w:rPr>
    </w:lvl>
    <w:lvl w:ilvl="1" w:tplc="14090003" w:tentative="1">
      <w:start w:val="1"/>
      <w:numFmt w:val="bullet"/>
      <w:lvlText w:val="o"/>
      <w:lvlJc w:val="left"/>
      <w:pPr>
        <w:ind w:left="1511" w:hanging="360"/>
      </w:pPr>
      <w:rPr>
        <w:rFonts w:ascii="Courier New" w:hAnsi="Courier New" w:cs="Courier New" w:hint="default"/>
      </w:rPr>
    </w:lvl>
    <w:lvl w:ilvl="2" w:tplc="14090005" w:tentative="1">
      <w:start w:val="1"/>
      <w:numFmt w:val="bullet"/>
      <w:lvlText w:val=""/>
      <w:lvlJc w:val="left"/>
      <w:pPr>
        <w:ind w:left="2231" w:hanging="360"/>
      </w:pPr>
      <w:rPr>
        <w:rFonts w:ascii="Wingdings" w:hAnsi="Wingdings" w:hint="default"/>
      </w:rPr>
    </w:lvl>
    <w:lvl w:ilvl="3" w:tplc="14090001" w:tentative="1">
      <w:start w:val="1"/>
      <w:numFmt w:val="bullet"/>
      <w:lvlText w:val=""/>
      <w:lvlJc w:val="left"/>
      <w:pPr>
        <w:ind w:left="2951" w:hanging="360"/>
      </w:pPr>
      <w:rPr>
        <w:rFonts w:ascii="Symbol" w:hAnsi="Symbol" w:hint="default"/>
      </w:rPr>
    </w:lvl>
    <w:lvl w:ilvl="4" w:tplc="14090003" w:tentative="1">
      <w:start w:val="1"/>
      <w:numFmt w:val="bullet"/>
      <w:lvlText w:val="o"/>
      <w:lvlJc w:val="left"/>
      <w:pPr>
        <w:ind w:left="3671" w:hanging="360"/>
      </w:pPr>
      <w:rPr>
        <w:rFonts w:ascii="Courier New" w:hAnsi="Courier New" w:cs="Courier New" w:hint="default"/>
      </w:rPr>
    </w:lvl>
    <w:lvl w:ilvl="5" w:tplc="14090005" w:tentative="1">
      <w:start w:val="1"/>
      <w:numFmt w:val="bullet"/>
      <w:lvlText w:val=""/>
      <w:lvlJc w:val="left"/>
      <w:pPr>
        <w:ind w:left="4391" w:hanging="360"/>
      </w:pPr>
      <w:rPr>
        <w:rFonts w:ascii="Wingdings" w:hAnsi="Wingdings" w:hint="default"/>
      </w:rPr>
    </w:lvl>
    <w:lvl w:ilvl="6" w:tplc="14090001" w:tentative="1">
      <w:start w:val="1"/>
      <w:numFmt w:val="bullet"/>
      <w:lvlText w:val=""/>
      <w:lvlJc w:val="left"/>
      <w:pPr>
        <w:ind w:left="5111" w:hanging="360"/>
      </w:pPr>
      <w:rPr>
        <w:rFonts w:ascii="Symbol" w:hAnsi="Symbol" w:hint="default"/>
      </w:rPr>
    </w:lvl>
    <w:lvl w:ilvl="7" w:tplc="14090003" w:tentative="1">
      <w:start w:val="1"/>
      <w:numFmt w:val="bullet"/>
      <w:lvlText w:val="o"/>
      <w:lvlJc w:val="left"/>
      <w:pPr>
        <w:ind w:left="5831" w:hanging="360"/>
      </w:pPr>
      <w:rPr>
        <w:rFonts w:ascii="Courier New" w:hAnsi="Courier New" w:cs="Courier New" w:hint="default"/>
      </w:rPr>
    </w:lvl>
    <w:lvl w:ilvl="8" w:tplc="14090005" w:tentative="1">
      <w:start w:val="1"/>
      <w:numFmt w:val="bullet"/>
      <w:lvlText w:val=""/>
      <w:lvlJc w:val="left"/>
      <w:pPr>
        <w:ind w:left="6551" w:hanging="360"/>
      </w:pPr>
      <w:rPr>
        <w:rFonts w:ascii="Wingdings" w:hAnsi="Wingdings" w:hint="default"/>
      </w:rPr>
    </w:lvl>
  </w:abstractNum>
  <w:abstractNum w:abstractNumId="53" w15:restartNumberingAfterBreak="0">
    <w:nsid w:val="53436746"/>
    <w:multiLevelType w:val="hybridMultilevel"/>
    <w:tmpl w:val="6C4881FA"/>
    <w:lvl w:ilvl="0" w:tplc="7996012C">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44E6CD9"/>
    <w:multiLevelType w:val="hybridMultilevel"/>
    <w:tmpl w:val="17BE13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5711586"/>
    <w:multiLevelType w:val="hybridMultilevel"/>
    <w:tmpl w:val="1D3864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8242EC8"/>
    <w:multiLevelType w:val="multilevel"/>
    <w:tmpl w:val="D9529926"/>
    <w:lvl w:ilvl="0">
      <w:start w:val="2"/>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9C76460"/>
    <w:multiLevelType w:val="hybridMultilevel"/>
    <w:tmpl w:val="88409934"/>
    <w:lvl w:ilvl="0" w:tplc="9828C3EE">
      <w:start w:val="1"/>
      <w:numFmt w:val="bullet"/>
      <w:lvlText w:val="­"/>
      <w:lvlJc w:val="left"/>
      <w:pPr>
        <w:tabs>
          <w:tab w:val="num" w:pos="1080"/>
        </w:tabs>
        <w:ind w:left="1080" w:hanging="360"/>
      </w:pPr>
      <w:rPr>
        <w:rFonts w:ascii="Courier New" w:hAnsi="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8" w15:restartNumberingAfterBreak="0">
    <w:nsid w:val="59D61EB7"/>
    <w:multiLevelType w:val="hybridMultilevel"/>
    <w:tmpl w:val="CA407D7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5B6E4685"/>
    <w:multiLevelType w:val="hybridMultilevel"/>
    <w:tmpl w:val="C74413B4"/>
    <w:lvl w:ilvl="0" w:tplc="2FD2F6C6">
      <w:start w:val="1"/>
      <w:numFmt w:val="lowerRoman"/>
      <w:lvlText w:val="%1)"/>
      <w:lvlJc w:val="left"/>
      <w:pPr>
        <w:ind w:left="780" w:hanging="360"/>
      </w:pPr>
      <w:rPr>
        <w:rFonts w:ascii="Arial" w:eastAsiaTheme="minorHAnsi" w:hAnsi="Arial" w:cs="Arial"/>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60" w15:restartNumberingAfterBreak="0">
    <w:nsid w:val="5BBB7139"/>
    <w:multiLevelType w:val="hybridMultilevel"/>
    <w:tmpl w:val="BAB0AC4C"/>
    <w:lvl w:ilvl="0" w:tplc="0C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5DA12387"/>
    <w:multiLevelType w:val="hybridMultilevel"/>
    <w:tmpl w:val="3982C354"/>
    <w:lvl w:ilvl="0" w:tplc="14090001">
      <w:start w:val="1"/>
      <w:numFmt w:val="bullet"/>
      <w:lvlText w:val=""/>
      <w:lvlJc w:val="left"/>
      <w:pPr>
        <w:ind w:left="669" w:hanging="360"/>
      </w:pPr>
      <w:rPr>
        <w:rFonts w:ascii="Symbol" w:hAnsi="Symbol" w:hint="default"/>
      </w:rPr>
    </w:lvl>
    <w:lvl w:ilvl="1" w:tplc="14090003">
      <w:start w:val="1"/>
      <w:numFmt w:val="bullet"/>
      <w:lvlText w:val="o"/>
      <w:lvlJc w:val="left"/>
      <w:pPr>
        <w:ind w:left="1389" w:hanging="360"/>
      </w:pPr>
      <w:rPr>
        <w:rFonts w:ascii="Courier New" w:hAnsi="Courier New" w:cs="Courier New" w:hint="default"/>
      </w:rPr>
    </w:lvl>
    <w:lvl w:ilvl="2" w:tplc="14090005" w:tentative="1">
      <w:start w:val="1"/>
      <w:numFmt w:val="bullet"/>
      <w:lvlText w:val=""/>
      <w:lvlJc w:val="left"/>
      <w:pPr>
        <w:ind w:left="2109" w:hanging="360"/>
      </w:pPr>
      <w:rPr>
        <w:rFonts w:ascii="Wingdings" w:hAnsi="Wingdings" w:hint="default"/>
      </w:rPr>
    </w:lvl>
    <w:lvl w:ilvl="3" w:tplc="14090001" w:tentative="1">
      <w:start w:val="1"/>
      <w:numFmt w:val="bullet"/>
      <w:lvlText w:val=""/>
      <w:lvlJc w:val="left"/>
      <w:pPr>
        <w:ind w:left="2829" w:hanging="360"/>
      </w:pPr>
      <w:rPr>
        <w:rFonts w:ascii="Symbol" w:hAnsi="Symbol" w:hint="default"/>
      </w:rPr>
    </w:lvl>
    <w:lvl w:ilvl="4" w:tplc="14090003" w:tentative="1">
      <w:start w:val="1"/>
      <w:numFmt w:val="bullet"/>
      <w:lvlText w:val="o"/>
      <w:lvlJc w:val="left"/>
      <w:pPr>
        <w:ind w:left="3549" w:hanging="360"/>
      </w:pPr>
      <w:rPr>
        <w:rFonts w:ascii="Courier New" w:hAnsi="Courier New" w:cs="Courier New" w:hint="default"/>
      </w:rPr>
    </w:lvl>
    <w:lvl w:ilvl="5" w:tplc="14090005" w:tentative="1">
      <w:start w:val="1"/>
      <w:numFmt w:val="bullet"/>
      <w:lvlText w:val=""/>
      <w:lvlJc w:val="left"/>
      <w:pPr>
        <w:ind w:left="4269" w:hanging="360"/>
      </w:pPr>
      <w:rPr>
        <w:rFonts w:ascii="Wingdings" w:hAnsi="Wingdings" w:hint="default"/>
      </w:rPr>
    </w:lvl>
    <w:lvl w:ilvl="6" w:tplc="14090001" w:tentative="1">
      <w:start w:val="1"/>
      <w:numFmt w:val="bullet"/>
      <w:lvlText w:val=""/>
      <w:lvlJc w:val="left"/>
      <w:pPr>
        <w:ind w:left="4989" w:hanging="360"/>
      </w:pPr>
      <w:rPr>
        <w:rFonts w:ascii="Symbol" w:hAnsi="Symbol" w:hint="default"/>
      </w:rPr>
    </w:lvl>
    <w:lvl w:ilvl="7" w:tplc="14090003" w:tentative="1">
      <w:start w:val="1"/>
      <w:numFmt w:val="bullet"/>
      <w:lvlText w:val="o"/>
      <w:lvlJc w:val="left"/>
      <w:pPr>
        <w:ind w:left="5709" w:hanging="360"/>
      </w:pPr>
      <w:rPr>
        <w:rFonts w:ascii="Courier New" w:hAnsi="Courier New" w:cs="Courier New" w:hint="default"/>
      </w:rPr>
    </w:lvl>
    <w:lvl w:ilvl="8" w:tplc="14090005" w:tentative="1">
      <w:start w:val="1"/>
      <w:numFmt w:val="bullet"/>
      <w:lvlText w:val=""/>
      <w:lvlJc w:val="left"/>
      <w:pPr>
        <w:ind w:left="6429" w:hanging="360"/>
      </w:pPr>
      <w:rPr>
        <w:rFonts w:ascii="Wingdings" w:hAnsi="Wingdings" w:hint="default"/>
      </w:rPr>
    </w:lvl>
  </w:abstractNum>
  <w:abstractNum w:abstractNumId="62" w15:restartNumberingAfterBreak="0">
    <w:nsid w:val="60515CEF"/>
    <w:multiLevelType w:val="hybridMultilevel"/>
    <w:tmpl w:val="E8D02C22"/>
    <w:lvl w:ilvl="0" w:tplc="ED80E844">
      <w:start w:val="1"/>
      <w:numFmt w:val="decimal"/>
      <w:lvlText w:val="%1"/>
      <w:lvlJc w:val="left"/>
      <w:pPr>
        <w:ind w:left="720" w:hanging="360"/>
      </w:pPr>
      <w:rPr>
        <w:rFonts w:ascii="Arial" w:hAnsi="Arial" w:hint="default"/>
        <w:b w:val="0"/>
        <w:i w:val="0"/>
        <w:color w:val="auto"/>
        <w:sz w:val="22"/>
      </w:rPr>
    </w:lvl>
    <w:lvl w:ilvl="1" w:tplc="14090001">
      <w:start w:val="1"/>
      <w:numFmt w:val="bullet"/>
      <w:lvlText w:val=""/>
      <w:lvlJc w:val="left"/>
      <w:pPr>
        <w:ind w:left="1440" w:hanging="360"/>
      </w:pPr>
      <w:rPr>
        <w:rFonts w:ascii="Symbol" w:hAnsi="Symbol" w:hint="default"/>
      </w:rPr>
    </w:lvl>
    <w:lvl w:ilvl="2" w:tplc="9828C3EE">
      <w:start w:val="1"/>
      <w:numFmt w:val="bullet"/>
      <w:lvlText w:val="­"/>
      <w:lvlJc w:val="left"/>
      <w:pPr>
        <w:ind w:left="2160" w:hanging="360"/>
      </w:pPr>
      <w:rPr>
        <w:rFonts w:ascii="Courier New" w:hAnsi="Courier New" w:hint="default"/>
      </w:rPr>
    </w:lvl>
    <w:lvl w:ilvl="3" w:tplc="9BD81F26">
      <w:start w:val="1"/>
      <w:numFmt w:val="lowerRoman"/>
      <w:lvlText w:val="%4)"/>
      <w:lvlJc w:val="left"/>
      <w:pPr>
        <w:ind w:left="3240" w:hanging="720"/>
      </w:pPr>
      <w:rPr>
        <w:rFonts w:eastAsiaTheme="minorHAnsi" w:hint="default"/>
      </w:rPr>
    </w:lvl>
    <w:lvl w:ilvl="4" w:tplc="0C090001">
      <w:start w:val="1"/>
      <w:numFmt w:val="bullet"/>
      <w:lvlText w:val=""/>
      <w:lvlJc w:val="left"/>
      <w:pPr>
        <w:ind w:left="3600" w:hanging="360"/>
      </w:pPr>
      <w:rPr>
        <w:rFonts w:ascii="Symbol" w:hAnsi="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61E600C3"/>
    <w:multiLevelType w:val="hybridMultilevel"/>
    <w:tmpl w:val="BEF2D982"/>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64" w15:restartNumberingAfterBreak="0">
    <w:nsid w:val="63F904F9"/>
    <w:multiLevelType w:val="hybridMultilevel"/>
    <w:tmpl w:val="0A0E3B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67D77C2F"/>
    <w:multiLevelType w:val="hybridMultilevel"/>
    <w:tmpl w:val="B3DEE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6" w15:restartNumberingAfterBreak="0">
    <w:nsid w:val="689C02F3"/>
    <w:multiLevelType w:val="hybridMultilevel"/>
    <w:tmpl w:val="B60A0F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6B1A1854"/>
    <w:multiLevelType w:val="hybridMultilevel"/>
    <w:tmpl w:val="E9DA00C0"/>
    <w:lvl w:ilvl="0" w:tplc="14090001">
      <w:start w:val="1"/>
      <w:numFmt w:val="bullet"/>
      <w:lvlText w:val=""/>
      <w:lvlJc w:val="left"/>
      <w:pPr>
        <w:ind w:left="720" w:hanging="360"/>
      </w:pPr>
      <w:rPr>
        <w:rFonts w:ascii="Symbol" w:hAnsi="Symbol" w:hint="default"/>
        <w:b w:val="0"/>
        <w:i w:val="0"/>
        <w:color w:val="auto"/>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6C037194"/>
    <w:multiLevelType w:val="hybridMultilevel"/>
    <w:tmpl w:val="919A3E5A"/>
    <w:lvl w:ilvl="0" w:tplc="14090001">
      <w:start w:val="1"/>
      <w:numFmt w:val="bullet"/>
      <w:lvlText w:val=""/>
      <w:lvlJc w:val="left"/>
      <w:pPr>
        <w:ind w:left="791" w:hanging="360"/>
      </w:pPr>
      <w:rPr>
        <w:rFonts w:ascii="Symbol" w:hAnsi="Symbol" w:hint="default"/>
      </w:rPr>
    </w:lvl>
    <w:lvl w:ilvl="1" w:tplc="14090003" w:tentative="1">
      <w:start w:val="1"/>
      <w:numFmt w:val="bullet"/>
      <w:lvlText w:val="o"/>
      <w:lvlJc w:val="left"/>
      <w:pPr>
        <w:ind w:left="1511" w:hanging="360"/>
      </w:pPr>
      <w:rPr>
        <w:rFonts w:ascii="Courier New" w:hAnsi="Courier New" w:cs="Courier New" w:hint="default"/>
      </w:rPr>
    </w:lvl>
    <w:lvl w:ilvl="2" w:tplc="14090005" w:tentative="1">
      <w:start w:val="1"/>
      <w:numFmt w:val="bullet"/>
      <w:lvlText w:val=""/>
      <w:lvlJc w:val="left"/>
      <w:pPr>
        <w:ind w:left="2231" w:hanging="360"/>
      </w:pPr>
      <w:rPr>
        <w:rFonts w:ascii="Wingdings" w:hAnsi="Wingdings" w:hint="default"/>
      </w:rPr>
    </w:lvl>
    <w:lvl w:ilvl="3" w:tplc="14090001" w:tentative="1">
      <w:start w:val="1"/>
      <w:numFmt w:val="bullet"/>
      <w:lvlText w:val=""/>
      <w:lvlJc w:val="left"/>
      <w:pPr>
        <w:ind w:left="2951" w:hanging="360"/>
      </w:pPr>
      <w:rPr>
        <w:rFonts w:ascii="Symbol" w:hAnsi="Symbol" w:hint="default"/>
      </w:rPr>
    </w:lvl>
    <w:lvl w:ilvl="4" w:tplc="14090003" w:tentative="1">
      <w:start w:val="1"/>
      <w:numFmt w:val="bullet"/>
      <w:lvlText w:val="o"/>
      <w:lvlJc w:val="left"/>
      <w:pPr>
        <w:ind w:left="3671" w:hanging="360"/>
      </w:pPr>
      <w:rPr>
        <w:rFonts w:ascii="Courier New" w:hAnsi="Courier New" w:cs="Courier New" w:hint="default"/>
      </w:rPr>
    </w:lvl>
    <w:lvl w:ilvl="5" w:tplc="14090005" w:tentative="1">
      <w:start w:val="1"/>
      <w:numFmt w:val="bullet"/>
      <w:lvlText w:val=""/>
      <w:lvlJc w:val="left"/>
      <w:pPr>
        <w:ind w:left="4391" w:hanging="360"/>
      </w:pPr>
      <w:rPr>
        <w:rFonts w:ascii="Wingdings" w:hAnsi="Wingdings" w:hint="default"/>
      </w:rPr>
    </w:lvl>
    <w:lvl w:ilvl="6" w:tplc="14090001" w:tentative="1">
      <w:start w:val="1"/>
      <w:numFmt w:val="bullet"/>
      <w:lvlText w:val=""/>
      <w:lvlJc w:val="left"/>
      <w:pPr>
        <w:ind w:left="5111" w:hanging="360"/>
      </w:pPr>
      <w:rPr>
        <w:rFonts w:ascii="Symbol" w:hAnsi="Symbol" w:hint="default"/>
      </w:rPr>
    </w:lvl>
    <w:lvl w:ilvl="7" w:tplc="14090003" w:tentative="1">
      <w:start w:val="1"/>
      <w:numFmt w:val="bullet"/>
      <w:lvlText w:val="o"/>
      <w:lvlJc w:val="left"/>
      <w:pPr>
        <w:ind w:left="5831" w:hanging="360"/>
      </w:pPr>
      <w:rPr>
        <w:rFonts w:ascii="Courier New" w:hAnsi="Courier New" w:cs="Courier New" w:hint="default"/>
      </w:rPr>
    </w:lvl>
    <w:lvl w:ilvl="8" w:tplc="14090005" w:tentative="1">
      <w:start w:val="1"/>
      <w:numFmt w:val="bullet"/>
      <w:lvlText w:val=""/>
      <w:lvlJc w:val="left"/>
      <w:pPr>
        <w:ind w:left="6551" w:hanging="360"/>
      </w:pPr>
      <w:rPr>
        <w:rFonts w:ascii="Wingdings" w:hAnsi="Wingdings" w:hint="default"/>
      </w:rPr>
    </w:lvl>
  </w:abstractNum>
  <w:abstractNum w:abstractNumId="69" w15:restartNumberingAfterBreak="0">
    <w:nsid w:val="6C751449"/>
    <w:multiLevelType w:val="hybridMultilevel"/>
    <w:tmpl w:val="E148430E"/>
    <w:lvl w:ilvl="0" w:tplc="14090001">
      <w:start w:val="1"/>
      <w:numFmt w:val="bullet"/>
      <w:lvlText w:val=""/>
      <w:lvlJc w:val="left"/>
      <w:pPr>
        <w:ind w:left="720" w:hanging="360"/>
      </w:pPr>
      <w:rPr>
        <w:rFonts w:ascii="Symbol" w:hAnsi="Symbol" w:hint="default"/>
      </w:rPr>
    </w:lvl>
    <w:lvl w:ilvl="1" w:tplc="D3E20A24">
      <w:numFmt w:val="bullet"/>
      <w:lvlText w:val="•"/>
      <w:lvlJc w:val="left"/>
      <w:pPr>
        <w:ind w:left="1440" w:hanging="360"/>
      </w:pPr>
      <w:rPr>
        <w:rFonts w:ascii="Arial Nova Light" w:eastAsiaTheme="minorHAnsi" w:hAnsi="Arial Nova Light" w:cs="HelveticaNeueLTStd-Md" w:hint="default"/>
        <w:color w:val="007689"/>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6D010D67"/>
    <w:multiLevelType w:val="hybridMultilevel"/>
    <w:tmpl w:val="31143C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0401450"/>
    <w:multiLevelType w:val="hybridMultilevel"/>
    <w:tmpl w:val="F112C6B8"/>
    <w:lvl w:ilvl="0" w:tplc="48B2469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706A7322"/>
    <w:multiLevelType w:val="hybridMultilevel"/>
    <w:tmpl w:val="75408980"/>
    <w:lvl w:ilvl="0" w:tplc="0C090001">
      <w:start w:val="1"/>
      <w:numFmt w:val="bullet"/>
      <w:lvlText w:val=""/>
      <w:lvlJc w:val="left"/>
      <w:pPr>
        <w:ind w:left="819" w:hanging="360"/>
      </w:pPr>
      <w:rPr>
        <w:rFonts w:ascii="Symbol" w:hAnsi="Symbol" w:hint="default"/>
      </w:rPr>
    </w:lvl>
    <w:lvl w:ilvl="1" w:tplc="14090003" w:tentative="1">
      <w:start w:val="1"/>
      <w:numFmt w:val="bullet"/>
      <w:lvlText w:val="o"/>
      <w:lvlJc w:val="left"/>
      <w:pPr>
        <w:ind w:left="1899" w:hanging="360"/>
      </w:pPr>
      <w:rPr>
        <w:rFonts w:ascii="Courier New" w:hAnsi="Courier New" w:cs="Courier New" w:hint="default"/>
      </w:rPr>
    </w:lvl>
    <w:lvl w:ilvl="2" w:tplc="14090005" w:tentative="1">
      <w:start w:val="1"/>
      <w:numFmt w:val="bullet"/>
      <w:lvlText w:val=""/>
      <w:lvlJc w:val="left"/>
      <w:pPr>
        <w:ind w:left="2619" w:hanging="360"/>
      </w:pPr>
      <w:rPr>
        <w:rFonts w:ascii="Wingdings" w:hAnsi="Wingdings" w:hint="default"/>
      </w:rPr>
    </w:lvl>
    <w:lvl w:ilvl="3" w:tplc="14090001" w:tentative="1">
      <w:start w:val="1"/>
      <w:numFmt w:val="bullet"/>
      <w:lvlText w:val=""/>
      <w:lvlJc w:val="left"/>
      <w:pPr>
        <w:ind w:left="3339" w:hanging="360"/>
      </w:pPr>
      <w:rPr>
        <w:rFonts w:ascii="Symbol" w:hAnsi="Symbol" w:hint="default"/>
      </w:rPr>
    </w:lvl>
    <w:lvl w:ilvl="4" w:tplc="14090003" w:tentative="1">
      <w:start w:val="1"/>
      <w:numFmt w:val="bullet"/>
      <w:lvlText w:val="o"/>
      <w:lvlJc w:val="left"/>
      <w:pPr>
        <w:ind w:left="4059" w:hanging="360"/>
      </w:pPr>
      <w:rPr>
        <w:rFonts w:ascii="Courier New" w:hAnsi="Courier New" w:cs="Courier New" w:hint="default"/>
      </w:rPr>
    </w:lvl>
    <w:lvl w:ilvl="5" w:tplc="14090005" w:tentative="1">
      <w:start w:val="1"/>
      <w:numFmt w:val="bullet"/>
      <w:lvlText w:val=""/>
      <w:lvlJc w:val="left"/>
      <w:pPr>
        <w:ind w:left="4779" w:hanging="360"/>
      </w:pPr>
      <w:rPr>
        <w:rFonts w:ascii="Wingdings" w:hAnsi="Wingdings" w:hint="default"/>
      </w:rPr>
    </w:lvl>
    <w:lvl w:ilvl="6" w:tplc="14090001" w:tentative="1">
      <w:start w:val="1"/>
      <w:numFmt w:val="bullet"/>
      <w:lvlText w:val=""/>
      <w:lvlJc w:val="left"/>
      <w:pPr>
        <w:ind w:left="5499" w:hanging="360"/>
      </w:pPr>
      <w:rPr>
        <w:rFonts w:ascii="Symbol" w:hAnsi="Symbol" w:hint="default"/>
      </w:rPr>
    </w:lvl>
    <w:lvl w:ilvl="7" w:tplc="14090003" w:tentative="1">
      <w:start w:val="1"/>
      <w:numFmt w:val="bullet"/>
      <w:lvlText w:val="o"/>
      <w:lvlJc w:val="left"/>
      <w:pPr>
        <w:ind w:left="6219" w:hanging="360"/>
      </w:pPr>
      <w:rPr>
        <w:rFonts w:ascii="Courier New" w:hAnsi="Courier New" w:cs="Courier New" w:hint="default"/>
      </w:rPr>
    </w:lvl>
    <w:lvl w:ilvl="8" w:tplc="14090005" w:tentative="1">
      <w:start w:val="1"/>
      <w:numFmt w:val="bullet"/>
      <w:lvlText w:val=""/>
      <w:lvlJc w:val="left"/>
      <w:pPr>
        <w:ind w:left="6939" w:hanging="360"/>
      </w:pPr>
      <w:rPr>
        <w:rFonts w:ascii="Wingdings" w:hAnsi="Wingdings" w:hint="default"/>
      </w:rPr>
    </w:lvl>
  </w:abstractNum>
  <w:abstractNum w:abstractNumId="73" w15:restartNumberingAfterBreak="0">
    <w:nsid w:val="70BA7232"/>
    <w:multiLevelType w:val="hybridMultilevel"/>
    <w:tmpl w:val="7490391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4" w15:restartNumberingAfterBreak="0">
    <w:nsid w:val="734976DA"/>
    <w:multiLevelType w:val="hybridMultilevel"/>
    <w:tmpl w:val="C340E244"/>
    <w:lvl w:ilvl="0" w:tplc="14090001">
      <w:start w:val="1"/>
      <w:numFmt w:val="bullet"/>
      <w:lvlText w:val=""/>
      <w:lvlJc w:val="left"/>
      <w:pPr>
        <w:ind w:left="669" w:hanging="360"/>
      </w:pPr>
      <w:rPr>
        <w:rFonts w:ascii="Symbol" w:hAnsi="Symbol" w:hint="default"/>
      </w:rPr>
    </w:lvl>
    <w:lvl w:ilvl="1" w:tplc="14090003" w:tentative="1">
      <w:start w:val="1"/>
      <w:numFmt w:val="bullet"/>
      <w:lvlText w:val="o"/>
      <w:lvlJc w:val="left"/>
      <w:pPr>
        <w:ind w:left="1389" w:hanging="360"/>
      </w:pPr>
      <w:rPr>
        <w:rFonts w:ascii="Courier New" w:hAnsi="Courier New" w:cs="Courier New" w:hint="default"/>
      </w:rPr>
    </w:lvl>
    <w:lvl w:ilvl="2" w:tplc="14090005" w:tentative="1">
      <w:start w:val="1"/>
      <w:numFmt w:val="bullet"/>
      <w:lvlText w:val=""/>
      <w:lvlJc w:val="left"/>
      <w:pPr>
        <w:ind w:left="2109" w:hanging="360"/>
      </w:pPr>
      <w:rPr>
        <w:rFonts w:ascii="Wingdings" w:hAnsi="Wingdings" w:hint="default"/>
      </w:rPr>
    </w:lvl>
    <w:lvl w:ilvl="3" w:tplc="14090001" w:tentative="1">
      <w:start w:val="1"/>
      <w:numFmt w:val="bullet"/>
      <w:lvlText w:val=""/>
      <w:lvlJc w:val="left"/>
      <w:pPr>
        <w:ind w:left="2829" w:hanging="360"/>
      </w:pPr>
      <w:rPr>
        <w:rFonts w:ascii="Symbol" w:hAnsi="Symbol" w:hint="default"/>
      </w:rPr>
    </w:lvl>
    <w:lvl w:ilvl="4" w:tplc="14090003" w:tentative="1">
      <w:start w:val="1"/>
      <w:numFmt w:val="bullet"/>
      <w:lvlText w:val="o"/>
      <w:lvlJc w:val="left"/>
      <w:pPr>
        <w:ind w:left="3549" w:hanging="360"/>
      </w:pPr>
      <w:rPr>
        <w:rFonts w:ascii="Courier New" w:hAnsi="Courier New" w:cs="Courier New" w:hint="default"/>
      </w:rPr>
    </w:lvl>
    <w:lvl w:ilvl="5" w:tplc="14090005" w:tentative="1">
      <w:start w:val="1"/>
      <w:numFmt w:val="bullet"/>
      <w:lvlText w:val=""/>
      <w:lvlJc w:val="left"/>
      <w:pPr>
        <w:ind w:left="4269" w:hanging="360"/>
      </w:pPr>
      <w:rPr>
        <w:rFonts w:ascii="Wingdings" w:hAnsi="Wingdings" w:hint="default"/>
      </w:rPr>
    </w:lvl>
    <w:lvl w:ilvl="6" w:tplc="14090001" w:tentative="1">
      <w:start w:val="1"/>
      <w:numFmt w:val="bullet"/>
      <w:lvlText w:val=""/>
      <w:lvlJc w:val="left"/>
      <w:pPr>
        <w:ind w:left="4989" w:hanging="360"/>
      </w:pPr>
      <w:rPr>
        <w:rFonts w:ascii="Symbol" w:hAnsi="Symbol" w:hint="default"/>
      </w:rPr>
    </w:lvl>
    <w:lvl w:ilvl="7" w:tplc="14090003" w:tentative="1">
      <w:start w:val="1"/>
      <w:numFmt w:val="bullet"/>
      <w:lvlText w:val="o"/>
      <w:lvlJc w:val="left"/>
      <w:pPr>
        <w:ind w:left="5709" w:hanging="360"/>
      </w:pPr>
      <w:rPr>
        <w:rFonts w:ascii="Courier New" w:hAnsi="Courier New" w:cs="Courier New" w:hint="default"/>
      </w:rPr>
    </w:lvl>
    <w:lvl w:ilvl="8" w:tplc="14090005" w:tentative="1">
      <w:start w:val="1"/>
      <w:numFmt w:val="bullet"/>
      <w:lvlText w:val=""/>
      <w:lvlJc w:val="left"/>
      <w:pPr>
        <w:ind w:left="6429" w:hanging="360"/>
      </w:pPr>
      <w:rPr>
        <w:rFonts w:ascii="Wingdings" w:hAnsi="Wingdings" w:hint="default"/>
      </w:rPr>
    </w:lvl>
  </w:abstractNum>
  <w:abstractNum w:abstractNumId="75" w15:restartNumberingAfterBreak="0">
    <w:nsid w:val="758B1816"/>
    <w:multiLevelType w:val="hybridMultilevel"/>
    <w:tmpl w:val="67D86AE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76" w15:restartNumberingAfterBreak="0">
    <w:nsid w:val="772F1569"/>
    <w:multiLevelType w:val="hybridMultilevel"/>
    <w:tmpl w:val="4934E4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7" w15:restartNumberingAfterBreak="0">
    <w:nsid w:val="79E63615"/>
    <w:multiLevelType w:val="hybridMultilevel"/>
    <w:tmpl w:val="FD983E9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3D46E8"/>
    <w:multiLevelType w:val="hybridMultilevel"/>
    <w:tmpl w:val="F3F8297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9" w15:restartNumberingAfterBreak="0">
    <w:nsid w:val="7B22101A"/>
    <w:multiLevelType w:val="hybridMultilevel"/>
    <w:tmpl w:val="E53CBD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0" w15:restartNumberingAfterBreak="0">
    <w:nsid w:val="7EF7111A"/>
    <w:multiLevelType w:val="hybridMultilevel"/>
    <w:tmpl w:val="A29E13D4"/>
    <w:lvl w:ilvl="0" w:tplc="52F02CC4">
      <w:start w:val="1"/>
      <w:numFmt w:val="decimal"/>
      <w:lvlText w:val="%1"/>
      <w:lvlJc w:val="left"/>
      <w:pPr>
        <w:ind w:left="720" w:hanging="360"/>
      </w:pPr>
      <w:rPr>
        <w:rFonts w:ascii="Arial Nova Light" w:hAnsi="Arial Nova Light" w:hint="default"/>
        <w:b w:val="0"/>
        <w:i w:val="0"/>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1" w15:restartNumberingAfterBreak="0">
    <w:nsid w:val="7FDF6228"/>
    <w:multiLevelType w:val="hybridMultilevel"/>
    <w:tmpl w:val="4674508E"/>
    <w:lvl w:ilvl="0" w:tplc="BC583054">
      <w:start w:val="1"/>
      <w:numFmt w:val="decimal"/>
      <w:lvlText w:val="%1"/>
      <w:lvlJc w:val="left"/>
      <w:pPr>
        <w:tabs>
          <w:tab w:val="num" w:pos="720"/>
        </w:tabs>
        <w:ind w:left="720" w:hanging="360"/>
      </w:pPr>
      <w:rPr>
        <w:rFonts w:ascii="Arial Nova Light" w:eastAsia="Times New Roman" w:hAnsi="Arial Nova Light" w:cs="Arial"/>
      </w:rPr>
    </w:lvl>
    <w:lvl w:ilvl="1" w:tplc="023AAC24" w:tentative="1">
      <w:start w:val="1"/>
      <w:numFmt w:val="bullet"/>
      <w:lvlText w:val="•"/>
      <w:lvlJc w:val="left"/>
      <w:pPr>
        <w:tabs>
          <w:tab w:val="num" w:pos="1440"/>
        </w:tabs>
        <w:ind w:left="1440" w:hanging="360"/>
      </w:pPr>
      <w:rPr>
        <w:rFonts w:ascii="Arial" w:hAnsi="Arial" w:hint="default"/>
      </w:rPr>
    </w:lvl>
    <w:lvl w:ilvl="2" w:tplc="53208614" w:tentative="1">
      <w:start w:val="1"/>
      <w:numFmt w:val="bullet"/>
      <w:lvlText w:val="•"/>
      <w:lvlJc w:val="left"/>
      <w:pPr>
        <w:tabs>
          <w:tab w:val="num" w:pos="2160"/>
        </w:tabs>
        <w:ind w:left="2160" w:hanging="360"/>
      </w:pPr>
      <w:rPr>
        <w:rFonts w:ascii="Arial" w:hAnsi="Arial" w:hint="default"/>
      </w:rPr>
    </w:lvl>
    <w:lvl w:ilvl="3" w:tplc="262607CC" w:tentative="1">
      <w:start w:val="1"/>
      <w:numFmt w:val="bullet"/>
      <w:lvlText w:val="•"/>
      <w:lvlJc w:val="left"/>
      <w:pPr>
        <w:tabs>
          <w:tab w:val="num" w:pos="2880"/>
        </w:tabs>
        <w:ind w:left="2880" w:hanging="360"/>
      </w:pPr>
      <w:rPr>
        <w:rFonts w:ascii="Arial" w:hAnsi="Arial" w:hint="default"/>
      </w:rPr>
    </w:lvl>
    <w:lvl w:ilvl="4" w:tplc="9D10DA1E" w:tentative="1">
      <w:start w:val="1"/>
      <w:numFmt w:val="bullet"/>
      <w:lvlText w:val="•"/>
      <w:lvlJc w:val="left"/>
      <w:pPr>
        <w:tabs>
          <w:tab w:val="num" w:pos="3600"/>
        </w:tabs>
        <w:ind w:left="3600" w:hanging="360"/>
      </w:pPr>
      <w:rPr>
        <w:rFonts w:ascii="Arial" w:hAnsi="Arial" w:hint="default"/>
      </w:rPr>
    </w:lvl>
    <w:lvl w:ilvl="5" w:tplc="4D342CAC" w:tentative="1">
      <w:start w:val="1"/>
      <w:numFmt w:val="bullet"/>
      <w:lvlText w:val="•"/>
      <w:lvlJc w:val="left"/>
      <w:pPr>
        <w:tabs>
          <w:tab w:val="num" w:pos="4320"/>
        </w:tabs>
        <w:ind w:left="4320" w:hanging="360"/>
      </w:pPr>
      <w:rPr>
        <w:rFonts w:ascii="Arial" w:hAnsi="Arial" w:hint="default"/>
      </w:rPr>
    </w:lvl>
    <w:lvl w:ilvl="6" w:tplc="1F20552A" w:tentative="1">
      <w:start w:val="1"/>
      <w:numFmt w:val="bullet"/>
      <w:lvlText w:val="•"/>
      <w:lvlJc w:val="left"/>
      <w:pPr>
        <w:tabs>
          <w:tab w:val="num" w:pos="5040"/>
        </w:tabs>
        <w:ind w:left="5040" w:hanging="360"/>
      </w:pPr>
      <w:rPr>
        <w:rFonts w:ascii="Arial" w:hAnsi="Arial" w:hint="default"/>
      </w:rPr>
    </w:lvl>
    <w:lvl w:ilvl="7" w:tplc="8B42E1D8" w:tentative="1">
      <w:start w:val="1"/>
      <w:numFmt w:val="bullet"/>
      <w:lvlText w:val="•"/>
      <w:lvlJc w:val="left"/>
      <w:pPr>
        <w:tabs>
          <w:tab w:val="num" w:pos="5760"/>
        </w:tabs>
        <w:ind w:left="5760" w:hanging="360"/>
      </w:pPr>
      <w:rPr>
        <w:rFonts w:ascii="Arial" w:hAnsi="Arial" w:hint="default"/>
      </w:rPr>
    </w:lvl>
    <w:lvl w:ilvl="8" w:tplc="D9006302" w:tentative="1">
      <w:start w:val="1"/>
      <w:numFmt w:val="bullet"/>
      <w:lvlText w:val="•"/>
      <w:lvlJc w:val="left"/>
      <w:pPr>
        <w:tabs>
          <w:tab w:val="num" w:pos="6480"/>
        </w:tabs>
        <w:ind w:left="6480" w:hanging="360"/>
      </w:pPr>
      <w:rPr>
        <w:rFonts w:ascii="Arial" w:hAnsi="Arial" w:hint="default"/>
      </w:rPr>
    </w:lvl>
  </w:abstractNum>
  <w:num w:numId="1" w16cid:durableId="1025253902">
    <w:abstractNumId w:val="45"/>
  </w:num>
  <w:num w:numId="2" w16cid:durableId="295569332">
    <w:abstractNumId w:val="76"/>
  </w:num>
  <w:num w:numId="3" w16cid:durableId="405960940">
    <w:abstractNumId w:val="59"/>
  </w:num>
  <w:num w:numId="4" w16cid:durableId="1993679800">
    <w:abstractNumId w:val="47"/>
  </w:num>
  <w:num w:numId="5" w16cid:durableId="1258904468">
    <w:abstractNumId w:val="51"/>
  </w:num>
  <w:num w:numId="6" w16cid:durableId="1140999403">
    <w:abstractNumId w:val="52"/>
  </w:num>
  <w:num w:numId="7" w16cid:durableId="870731602">
    <w:abstractNumId w:val="16"/>
  </w:num>
  <w:num w:numId="8" w16cid:durableId="688602487">
    <w:abstractNumId w:val="68"/>
  </w:num>
  <w:num w:numId="9" w16cid:durableId="1943143350">
    <w:abstractNumId w:val="24"/>
  </w:num>
  <w:num w:numId="10" w16cid:durableId="226188604">
    <w:abstractNumId w:val="63"/>
  </w:num>
  <w:num w:numId="11" w16cid:durableId="122047348">
    <w:abstractNumId w:val="15"/>
  </w:num>
  <w:num w:numId="12" w16cid:durableId="1527325168">
    <w:abstractNumId w:val="39"/>
  </w:num>
  <w:num w:numId="13" w16cid:durableId="1796292024">
    <w:abstractNumId w:val="73"/>
  </w:num>
  <w:num w:numId="14" w16cid:durableId="1910654334">
    <w:abstractNumId w:val="41"/>
  </w:num>
  <w:num w:numId="15" w16cid:durableId="1217281142">
    <w:abstractNumId w:val="64"/>
  </w:num>
  <w:num w:numId="16" w16cid:durableId="1456675550">
    <w:abstractNumId w:val="34"/>
  </w:num>
  <w:num w:numId="17" w16cid:durableId="1142238395">
    <w:abstractNumId w:val="78"/>
  </w:num>
  <w:num w:numId="18" w16cid:durableId="1935479708">
    <w:abstractNumId w:val="2"/>
  </w:num>
  <w:num w:numId="19" w16cid:durableId="832336101">
    <w:abstractNumId w:val="69"/>
  </w:num>
  <w:num w:numId="20" w16cid:durableId="666592631">
    <w:abstractNumId w:val="13"/>
  </w:num>
  <w:num w:numId="21" w16cid:durableId="487021033">
    <w:abstractNumId w:val="67"/>
  </w:num>
  <w:num w:numId="22" w16cid:durableId="262419305">
    <w:abstractNumId w:val="61"/>
  </w:num>
  <w:num w:numId="23" w16cid:durableId="2111274809">
    <w:abstractNumId w:val="14"/>
  </w:num>
  <w:num w:numId="24" w16cid:durableId="2116123732">
    <w:abstractNumId w:val="41"/>
  </w:num>
  <w:num w:numId="25" w16cid:durableId="1596131894">
    <w:abstractNumId w:val="56"/>
  </w:num>
  <w:num w:numId="26" w16cid:durableId="1468009582">
    <w:abstractNumId w:val="28"/>
  </w:num>
  <w:num w:numId="27" w16cid:durableId="1560440252">
    <w:abstractNumId w:val="40"/>
  </w:num>
  <w:num w:numId="28" w16cid:durableId="1511751318">
    <w:abstractNumId w:val="3"/>
  </w:num>
  <w:num w:numId="29" w16cid:durableId="1310744925">
    <w:abstractNumId w:val="46"/>
  </w:num>
  <w:num w:numId="30" w16cid:durableId="1520704877">
    <w:abstractNumId w:val="12"/>
  </w:num>
  <w:num w:numId="31" w16cid:durableId="1849102271">
    <w:abstractNumId w:val="29"/>
  </w:num>
  <w:num w:numId="32" w16cid:durableId="1363901893">
    <w:abstractNumId w:val="35"/>
  </w:num>
  <w:num w:numId="33" w16cid:durableId="1907261255">
    <w:abstractNumId w:val="18"/>
  </w:num>
  <w:num w:numId="34" w16cid:durableId="1540816938">
    <w:abstractNumId w:val="21"/>
  </w:num>
  <w:num w:numId="35" w16cid:durableId="745881033">
    <w:abstractNumId w:val="8"/>
  </w:num>
  <w:num w:numId="36" w16cid:durableId="166672290">
    <w:abstractNumId w:val="70"/>
  </w:num>
  <w:num w:numId="37" w16cid:durableId="1383820709">
    <w:abstractNumId w:val="49"/>
  </w:num>
  <w:num w:numId="38" w16cid:durableId="2043434417">
    <w:abstractNumId w:val="31"/>
  </w:num>
  <w:num w:numId="39" w16cid:durableId="839083837">
    <w:abstractNumId w:val="25"/>
  </w:num>
  <w:num w:numId="40" w16cid:durableId="171066123">
    <w:abstractNumId w:val="36"/>
  </w:num>
  <w:num w:numId="41" w16cid:durableId="250815327">
    <w:abstractNumId w:val="71"/>
  </w:num>
  <w:num w:numId="42" w16cid:durableId="226576251">
    <w:abstractNumId w:val="50"/>
  </w:num>
  <w:num w:numId="43" w16cid:durableId="660887265">
    <w:abstractNumId w:val="44"/>
  </w:num>
  <w:num w:numId="44" w16cid:durableId="1155099838">
    <w:abstractNumId w:val="22"/>
  </w:num>
  <w:num w:numId="45" w16cid:durableId="969164382">
    <w:abstractNumId w:val="75"/>
  </w:num>
  <w:num w:numId="46" w16cid:durableId="1531333047">
    <w:abstractNumId w:val="33"/>
  </w:num>
  <w:num w:numId="47" w16cid:durableId="897126184">
    <w:abstractNumId w:val="74"/>
  </w:num>
  <w:num w:numId="48" w16cid:durableId="645352699">
    <w:abstractNumId w:val="81"/>
  </w:num>
  <w:num w:numId="49" w16cid:durableId="2079160019">
    <w:abstractNumId w:val="26"/>
  </w:num>
  <w:num w:numId="50" w16cid:durableId="1040859289">
    <w:abstractNumId w:val="42"/>
  </w:num>
  <w:num w:numId="51" w16cid:durableId="1831485805">
    <w:abstractNumId w:val="53"/>
  </w:num>
  <w:num w:numId="52" w16cid:durableId="1883247792">
    <w:abstractNumId w:val="27"/>
  </w:num>
  <w:num w:numId="53" w16cid:durableId="433285633">
    <w:abstractNumId w:val="37"/>
  </w:num>
  <w:num w:numId="54" w16cid:durableId="1029064494">
    <w:abstractNumId w:val="80"/>
  </w:num>
  <w:num w:numId="55" w16cid:durableId="1628003737">
    <w:abstractNumId w:val="17"/>
  </w:num>
  <w:num w:numId="56" w16cid:durableId="444689853">
    <w:abstractNumId w:val="62"/>
  </w:num>
  <w:num w:numId="57" w16cid:durableId="1193879317">
    <w:abstractNumId w:val="55"/>
  </w:num>
  <w:num w:numId="58" w16cid:durableId="1105341227">
    <w:abstractNumId w:val="10"/>
  </w:num>
  <w:num w:numId="59" w16cid:durableId="1271277558">
    <w:abstractNumId w:val="65"/>
  </w:num>
  <w:num w:numId="60" w16cid:durableId="1189367623">
    <w:abstractNumId w:val="32"/>
  </w:num>
  <w:num w:numId="61" w16cid:durableId="1249771803">
    <w:abstractNumId w:val="79"/>
  </w:num>
  <w:num w:numId="62" w16cid:durableId="167984574">
    <w:abstractNumId w:val="11"/>
  </w:num>
  <w:num w:numId="63" w16cid:durableId="1668559376">
    <w:abstractNumId w:val="58"/>
  </w:num>
  <w:num w:numId="64" w16cid:durableId="1042243378">
    <w:abstractNumId w:val="57"/>
  </w:num>
  <w:num w:numId="65" w16cid:durableId="752707214">
    <w:abstractNumId w:val="66"/>
  </w:num>
  <w:num w:numId="66" w16cid:durableId="1007907350">
    <w:abstractNumId w:val="54"/>
  </w:num>
  <w:num w:numId="67" w16cid:durableId="29308604">
    <w:abstractNumId w:val="48"/>
  </w:num>
  <w:num w:numId="68" w16cid:durableId="1068267922">
    <w:abstractNumId w:val="9"/>
  </w:num>
  <w:num w:numId="69" w16cid:durableId="2079135191">
    <w:abstractNumId w:val="30"/>
  </w:num>
  <w:num w:numId="70" w16cid:durableId="780076054">
    <w:abstractNumId w:val="72"/>
  </w:num>
  <w:num w:numId="71" w16cid:durableId="811605981">
    <w:abstractNumId w:val="60"/>
  </w:num>
  <w:num w:numId="72" w16cid:durableId="2024242956">
    <w:abstractNumId w:val="0"/>
  </w:num>
  <w:num w:numId="73" w16cid:durableId="1099184020">
    <w:abstractNumId w:val="6"/>
  </w:num>
  <w:num w:numId="74" w16cid:durableId="1363937670">
    <w:abstractNumId w:val="23"/>
  </w:num>
  <w:num w:numId="75" w16cid:durableId="988750020">
    <w:abstractNumId w:val="43"/>
  </w:num>
  <w:num w:numId="76" w16cid:durableId="493256026">
    <w:abstractNumId w:val="7"/>
  </w:num>
  <w:num w:numId="77" w16cid:durableId="895122772">
    <w:abstractNumId w:val="19"/>
  </w:num>
  <w:num w:numId="78" w16cid:durableId="428157426">
    <w:abstractNumId w:val="4"/>
  </w:num>
  <w:num w:numId="79" w16cid:durableId="1832939262">
    <w:abstractNumId w:val="5"/>
  </w:num>
  <w:num w:numId="80" w16cid:durableId="139007664">
    <w:abstractNumId w:val="1"/>
  </w:num>
  <w:num w:numId="81" w16cid:durableId="603465621">
    <w:abstractNumId w:val="20"/>
  </w:num>
  <w:num w:numId="82" w16cid:durableId="1252395385">
    <w:abstractNumId w:val="38"/>
  </w:num>
  <w:num w:numId="83" w16cid:durableId="873926256">
    <w:abstractNumId w:val="7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D32"/>
    <w:rsid w:val="00000250"/>
    <w:rsid w:val="00000408"/>
    <w:rsid w:val="00000534"/>
    <w:rsid w:val="000005D9"/>
    <w:rsid w:val="00000B8E"/>
    <w:rsid w:val="00000C49"/>
    <w:rsid w:val="00001733"/>
    <w:rsid w:val="000019A5"/>
    <w:rsid w:val="00001CB7"/>
    <w:rsid w:val="00001EAA"/>
    <w:rsid w:val="00001F2C"/>
    <w:rsid w:val="000022DF"/>
    <w:rsid w:val="000024D9"/>
    <w:rsid w:val="00002A14"/>
    <w:rsid w:val="00002F90"/>
    <w:rsid w:val="000032A7"/>
    <w:rsid w:val="0000333C"/>
    <w:rsid w:val="00003445"/>
    <w:rsid w:val="000039D7"/>
    <w:rsid w:val="00003B2E"/>
    <w:rsid w:val="00003BA5"/>
    <w:rsid w:val="00003D29"/>
    <w:rsid w:val="00003EFF"/>
    <w:rsid w:val="00003FDF"/>
    <w:rsid w:val="00004399"/>
    <w:rsid w:val="000045D3"/>
    <w:rsid w:val="0000461A"/>
    <w:rsid w:val="0000466C"/>
    <w:rsid w:val="000047DC"/>
    <w:rsid w:val="00005D6E"/>
    <w:rsid w:val="00006082"/>
    <w:rsid w:val="000062EA"/>
    <w:rsid w:val="0000645E"/>
    <w:rsid w:val="00006BA9"/>
    <w:rsid w:val="000073F9"/>
    <w:rsid w:val="00007559"/>
    <w:rsid w:val="000076AF"/>
    <w:rsid w:val="00007B85"/>
    <w:rsid w:val="000101D7"/>
    <w:rsid w:val="00010437"/>
    <w:rsid w:val="0001068D"/>
    <w:rsid w:val="000109DB"/>
    <w:rsid w:val="00010ACC"/>
    <w:rsid w:val="00010AE8"/>
    <w:rsid w:val="00010CDD"/>
    <w:rsid w:val="000113C3"/>
    <w:rsid w:val="000113E0"/>
    <w:rsid w:val="000113EB"/>
    <w:rsid w:val="000117CF"/>
    <w:rsid w:val="0001182B"/>
    <w:rsid w:val="00011A99"/>
    <w:rsid w:val="00011AB3"/>
    <w:rsid w:val="00011D44"/>
    <w:rsid w:val="00011DA7"/>
    <w:rsid w:val="00011FEE"/>
    <w:rsid w:val="00012467"/>
    <w:rsid w:val="000128FA"/>
    <w:rsid w:val="00012A2F"/>
    <w:rsid w:val="00012F4D"/>
    <w:rsid w:val="00012F86"/>
    <w:rsid w:val="00013195"/>
    <w:rsid w:val="0001331C"/>
    <w:rsid w:val="0001335D"/>
    <w:rsid w:val="000136C3"/>
    <w:rsid w:val="00013B78"/>
    <w:rsid w:val="00013BC5"/>
    <w:rsid w:val="00013C82"/>
    <w:rsid w:val="00013FCA"/>
    <w:rsid w:val="0001416F"/>
    <w:rsid w:val="000144C5"/>
    <w:rsid w:val="00014538"/>
    <w:rsid w:val="00014678"/>
    <w:rsid w:val="0001472C"/>
    <w:rsid w:val="000148D8"/>
    <w:rsid w:val="00014945"/>
    <w:rsid w:val="00014A11"/>
    <w:rsid w:val="000151D9"/>
    <w:rsid w:val="0001570E"/>
    <w:rsid w:val="00015896"/>
    <w:rsid w:val="0001597E"/>
    <w:rsid w:val="000159FC"/>
    <w:rsid w:val="00015C0D"/>
    <w:rsid w:val="00016169"/>
    <w:rsid w:val="000161A6"/>
    <w:rsid w:val="00016210"/>
    <w:rsid w:val="0001667A"/>
    <w:rsid w:val="0001674D"/>
    <w:rsid w:val="00016BD2"/>
    <w:rsid w:val="00016D8A"/>
    <w:rsid w:val="00017A8D"/>
    <w:rsid w:val="00017CC3"/>
    <w:rsid w:val="00017D58"/>
    <w:rsid w:val="00017DA9"/>
    <w:rsid w:val="00017F85"/>
    <w:rsid w:val="00020383"/>
    <w:rsid w:val="000204A3"/>
    <w:rsid w:val="00020653"/>
    <w:rsid w:val="00020898"/>
    <w:rsid w:val="00020D33"/>
    <w:rsid w:val="000213B7"/>
    <w:rsid w:val="00022937"/>
    <w:rsid w:val="00022B31"/>
    <w:rsid w:val="00022BD0"/>
    <w:rsid w:val="000232FA"/>
    <w:rsid w:val="00023809"/>
    <w:rsid w:val="00023909"/>
    <w:rsid w:val="0002391D"/>
    <w:rsid w:val="00023A19"/>
    <w:rsid w:val="00023DB2"/>
    <w:rsid w:val="00023DF2"/>
    <w:rsid w:val="00023E38"/>
    <w:rsid w:val="000240F8"/>
    <w:rsid w:val="000243FD"/>
    <w:rsid w:val="00024602"/>
    <w:rsid w:val="00024833"/>
    <w:rsid w:val="00024925"/>
    <w:rsid w:val="00024971"/>
    <w:rsid w:val="00024C0A"/>
    <w:rsid w:val="00024D46"/>
    <w:rsid w:val="00025161"/>
    <w:rsid w:val="000252DE"/>
    <w:rsid w:val="0002543B"/>
    <w:rsid w:val="0002551B"/>
    <w:rsid w:val="00025DE4"/>
    <w:rsid w:val="0002604E"/>
    <w:rsid w:val="0002614A"/>
    <w:rsid w:val="0002631E"/>
    <w:rsid w:val="000266A9"/>
    <w:rsid w:val="000266BA"/>
    <w:rsid w:val="00026AD3"/>
    <w:rsid w:val="00026B6D"/>
    <w:rsid w:val="00026C67"/>
    <w:rsid w:val="00027063"/>
    <w:rsid w:val="000277F8"/>
    <w:rsid w:val="0002791A"/>
    <w:rsid w:val="0003047C"/>
    <w:rsid w:val="00030681"/>
    <w:rsid w:val="0003080C"/>
    <w:rsid w:val="00030CEE"/>
    <w:rsid w:val="00030EA5"/>
    <w:rsid w:val="000310BE"/>
    <w:rsid w:val="0003116B"/>
    <w:rsid w:val="00031235"/>
    <w:rsid w:val="00031389"/>
    <w:rsid w:val="00031440"/>
    <w:rsid w:val="0003146E"/>
    <w:rsid w:val="000315E6"/>
    <w:rsid w:val="00031D3B"/>
    <w:rsid w:val="00032144"/>
    <w:rsid w:val="0003228D"/>
    <w:rsid w:val="00032537"/>
    <w:rsid w:val="00032583"/>
    <w:rsid w:val="00032B2A"/>
    <w:rsid w:val="000330BD"/>
    <w:rsid w:val="000333CB"/>
    <w:rsid w:val="00033519"/>
    <w:rsid w:val="00033F22"/>
    <w:rsid w:val="000342DE"/>
    <w:rsid w:val="0003468C"/>
    <w:rsid w:val="000350BE"/>
    <w:rsid w:val="00035470"/>
    <w:rsid w:val="0003549E"/>
    <w:rsid w:val="00035813"/>
    <w:rsid w:val="00035C03"/>
    <w:rsid w:val="00035EDC"/>
    <w:rsid w:val="00035F62"/>
    <w:rsid w:val="0003617C"/>
    <w:rsid w:val="00036572"/>
    <w:rsid w:val="000367A0"/>
    <w:rsid w:val="00036A30"/>
    <w:rsid w:val="00036BDD"/>
    <w:rsid w:val="00036D5B"/>
    <w:rsid w:val="0003707F"/>
    <w:rsid w:val="0003711D"/>
    <w:rsid w:val="00037231"/>
    <w:rsid w:val="00037436"/>
    <w:rsid w:val="00037611"/>
    <w:rsid w:val="0003794C"/>
    <w:rsid w:val="00037E9B"/>
    <w:rsid w:val="000405BA"/>
    <w:rsid w:val="000406FC"/>
    <w:rsid w:val="00040986"/>
    <w:rsid w:val="000410BA"/>
    <w:rsid w:val="00041E95"/>
    <w:rsid w:val="0004204F"/>
    <w:rsid w:val="0004213F"/>
    <w:rsid w:val="000423AC"/>
    <w:rsid w:val="000423EC"/>
    <w:rsid w:val="00042439"/>
    <w:rsid w:val="000424C3"/>
    <w:rsid w:val="000429C8"/>
    <w:rsid w:val="000429F9"/>
    <w:rsid w:val="00042F46"/>
    <w:rsid w:val="0004320A"/>
    <w:rsid w:val="00043236"/>
    <w:rsid w:val="000439AA"/>
    <w:rsid w:val="00043A97"/>
    <w:rsid w:val="0004401C"/>
    <w:rsid w:val="000442AD"/>
    <w:rsid w:val="000444BB"/>
    <w:rsid w:val="000444D4"/>
    <w:rsid w:val="00044699"/>
    <w:rsid w:val="0004487F"/>
    <w:rsid w:val="00044948"/>
    <w:rsid w:val="00044FC4"/>
    <w:rsid w:val="0004504E"/>
    <w:rsid w:val="000450A3"/>
    <w:rsid w:val="0004529D"/>
    <w:rsid w:val="00045483"/>
    <w:rsid w:val="00045815"/>
    <w:rsid w:val="00045BE2"/>
    <w:rsid w:val="00045C27"/>
    <w:rsid w:val="0004605C"/>
    <w:rsid w:val="000460B5"/>
    <w:rsid w:val="00046ECF"/>
    <w:rsid w:val="00047185"/>
    <w:rsid w:val="000472FC"/>
    <w:rsid w:val="000473AC"/>
    <w:rsid w:val="000474F6"/>
    <w:rsid w:val="000477F0"/>
    <w:rsid w:val="00047A86"/>
    <w:rsid w:val="00047EEF"/>
    <w:rsid w:val="000503D2"/>
    <w:rsid w:val="00050636"/>
    <w:rsid w:val="00050C84"/>
    <w:rsid w:val="00050CF5"/>
    <w:rsid w:val="00050EB4"/>
    <w:rsid w:val="0005152D"/>
    <w:rsid w:val="000524EC"/>
    <w:rsid w:val="00052515"/>
    <w:rsid w:val="00052962"/>
    <w:rsid w:val="00052BE1"/>
    <w:rsid w:val="00052EE7"/>
    <w:rsid w:val="00053478"/>
    <w:rsid w:val="00053B22"/>
    <w:rsid w:val="00053BF7"/>
    <w:rsid w:val="00053BFD"/>
    <w:rsid w:val="000541E6"/>
    <w:rsid w:val="000543AC"/>
    <w:rsid w:val="00054827"/>
    <w:rsid w:val="00054C3D"/>
    <w:rsid w:val="00054E78"/>
    <w:rsid w:val="000551F0"/>
    <w:rsid w:val="0005568C"/>
    <w:rsid w:val="000557CC"/>
    <w:rsid w:val="0005597B"/>
    <w:rsid w:val="000560D7"/>
    <w:rsid w:val="0005667A"/>
    <w:rsid w:val="0005667F"/>
    <w:rsid w:val="000566BB"/>
    <w:rsid w:val="00056749"/>
    <w:rsid w:val="00056789"/>
    <w:rsid w:val="00056B78"/>
    <w:rsid w:val="00056F05"/>
    <w:rsid w:val="00056F7E"/>
    <w:rsid w:val="000570D4"/>
    <w:rsid w:val="000574D5"/>
    <w:rsid w:val="00057535"/>
    <w:rsid w:val="00057825"/>
    <w:rsid w:val="00057A8B"/>
    <w:rsid w:val="00057BBF"/>
    <w:rsid w:val="00057D42"/>
    <w:rsid w:val="00057DF9"/>
    <w:rsid w:val="0006038F"/>
    <w:rsid w:val="00060526"/>
    <w:rsid w:val="00060A05"/>
    <w:rsid w:val="00060D4A"/>
    <w:rsid w:val="00060F93"/>
    <w:rsid w:val="00060FFD"/>
    <w:rsid w:val="0006102F"/>
    <w:rsid w:val="00061195"/>
    <w:rsid w:val="000612BC"/>
    <w:rsid w:val="000612BF"/>
    <w:rsid w:val="00061558"/>
    <w:rsid w:val="0006168B"/>
    <w:rsid w:val="00061ACC"/>
    <w:rsid w:val="00061AE3"/>
    <w:rsid w:val="00061B36"/>
    <w:rsid w:val="00061C2D"/>
    <w:rsid w:val="00061CDD"/>
    <w:rsid w:val="000620BB"/>
    <w:rsid w:val="00062302"/>
    <w:rsid w:val="00062579"/>
    <w:rsid w:val="000625C5"/>
    <w:rsid w:val="000628AB"/>
    <w:rsid w:val="00062A10"/>
    <w:rsid w:val="00063040"/>
    <w:rsid w:val="000632A6"/>
    <w:rsid w:val="000633C9"/>
    <w:rsid w:val="000633F3"/>
    <w:rsid w:val="00063426"/>
    <w:rsid w:val="00063C37"/>
    <w:rsid w:val="00063EB2"/>
    <w:rsid w:val="000643BE"/>
    <w:rsid w:val="00064613"/>
    <w:rsid w:val="00064742"/>
    <w:rsid w:val="000650FC"/>
    <w:rsid w:val="00065DC6"/>
    <w:rsid w:val="00065F8C"/>
    <w:rsid w:val="00066018"/>
    <w:rsid w:val="000663A1"/>
    <w:rsid w:val="000663AC"/>
    <w:rsid w:val="00066541"/>
    <w:rsid w:val="00066763"/>
    <w:rsid w:val="000669A8"/>
    <w:rsid w:val="00066BFD"/>
    <w:rsid w:val="00067091"/>
    <w:rsid w:val="0006746F"/>
    <w:rsid w:val="0006793A"/>
    <w:rsid w:val="00070228"/>
    <w:rsid w:val="0007048A"/>
    <w:rsid w:val="000706CD"/>
    <w:rsid w:val="0007076C"/>
    <w:rsid w:val="00070FC7"/>
    <w:rsid w:val="000710A4"/>
    <w:rsid w:val="000714A3"/>
    <w:rsid w:val="000714B6"/>
    <w:rsid w:val="000715E4"/>
    <w:rsid w:val="00071880"/>
    <w:rsid w:val="0007189B"/>
    <w:rsid w:val="00071B75"/>
    <w:rsid w:val="00071E3B"/>
    <w:rsid w:val="00072308"/>
    <w:rsid w:val="0007234E"/>
    <w:rsid w:val="000725ED"/>
    <w:rsid w:val="000727D5"/>
    <w:rsid w:val="00072842"/>
    <w:rsid w:val="00072980"/>
    <w:rsid w:val="00072C30"/>
    <w:rsid w:val="00072C33"/>
    <w:rsid w:val="000735AB"/>
    <w:rsid w:val="00073937"/>
    <w:rsid w:val="00073D8E"/>
    <w:rsid w:val="00073EA9"/>
    <w:rsid w:val="00073EC7"/>
    <w:rsid w:val="00074195"/>
    <w:rsid w:val="000741A4"/>
    <w:rsid w:val="000742B8"/>
    <w:rsid w:val="000747F1"/>
    <w:rsid w:val="00074B6F"/>
    <w:rsid w:val="0007516E"/>
    <w:rsid w:val="000753E1"/>
    <w:rsid w:val="0007547C"/>
    <w:rsid w:val="000757A9"/>
    <w:rsid w:val="000758DE"/>
    <w:rsid w:val="00075AA3"/>
    <w:rsid w:val="00075D83"/>
    <w:rsid w:val="00076273"/>
    <w:rsid w:val="000762C2"/>
    <w:rsid w:val="000764B2"/>
    <w:rsid w:val="00076937"/>
    <w:rsid w:val="00076958"/>
    <w:rsid w:val="00076FB3"/>
    <w:rsid w:val="0007701E"/>
    <w:rsid w:val="00077070"/>
    <w:rsid w:val="000772B1"/>
    <w:rsid w:val="0007752E"/>
    <w:rsid w:val="000777F7"/>
    <w:rsid w:val="0007798B"/>
    <w:rsid w:val="000779BB"/>
    <w:rsid w:val="000779C2"/>
    <w:rsid w:val="00077D94"/>
    <w:rsid w:val="00077E37"/>
    <w:rsid w:val="000801BD"/>
    <w:rsid w:val="00080D2E"/>
    <w:rsid w:val="00080DD8"/>
    <w:rsid w:val="00081088"/>
    <w:rsid w:val="000810FB"/>
    <w:rsid w:val="00081339"/>
    <w:rsid w:val="000813D0"/>
    <w:rsid w:val="000818AC"/>
    <w:rsid w:val="00081A78"/>
    <w:rsid w:val="00081A7D"/>
    <w:rsid w:val="00081B1B"/>
    <w:rsid w:val="00081B1C"/>
    <w:rsid w:val="00081E68"/>
    <w:rsid w:val="00081F1C"/>
    <w:rsid w:val="00082D99"/>
    <w:rsid w:val="00083438"/>
    <w:rsid w:val="00083691"/>
    <w:rsid w:val="00083B4E"/>
    <w:rsid w:val="00083D97"/>
    <w:rsid w:val="00083E66"/>
    <w:rsid w:val="00083F15"/>
    <w:rsid w:val="00084017"/>
    <w:rsid w:val="0008401C"/>
    <w:rsid w:val="000846C5"/>
    <w:rsid w:val="00084B6A"/>
    <w:rsid w:val="00084D25"/>
    <w:rsid w:val="00085331"/>
    <w:rsid w:val="00085508"/>
    <w:rsid w:val="000857FD"/>
    <w:rsid w:val="00085FAF"/>
    <w:rsid w:val="00086331"/>
    <w:rsid w:val="00086392"/>
    <w:rsid w:val="000865BD"/>
    <w:rsid w:val="00086827"/>
    <w:rsid w:val="000868A9"/>
    <w:rsid w:val="00086A4E"/>
    <w:rsid w:val="00086BFD"/>
    <w:rsid w:val="00086D09"/>
    <w:rsid w:val="000870E2"/>
    <w:rsid w:val="000876D7"/>
    <w:rsid w:val="00087E0C"/>
    <w:rsid w:val="00087FB4"/>
    <w:rsid w:val="0009062F"/>
    <w:rsid w:val="0009099C"/>
    <w:rsid w:val="00090FFF"/>
    <w:rsid w:val="00091032"/>
    <w:rsid w:val="000911FE"/>
    <w:rsid w:val="000912C1"/>
    <w:rsid w:val="0009134A"/>
    <w:rsid w:val="00091665"/>
    <w:rsid w:val="00091C08"/>
    <w:rsid w:val="00091E57"/>
    <w:rsid w:val="0009204C"/>
    <w:rsid w:val="000920E4"/>
    <w:rsid w:val="0009212A"/>
    <w:rsid w:val="00092B45"/>
    <w:rsid w:val="00092E1D"/>
    <w:rsid w:val="00092F46"/>
    <w:rsid w:val="0009324F"/>
    <w:rsid w:val="000932ED"/>
    <w:rsid w:val="00093581"/>
    <w:rsid w:val="00093694"/>
    <w:rsid w:val="00093855"/>
    <w:rsid w:val="00093883"/>
    <w:rsid w:val="00093EA9"/>
    <w:rsid w:val="00093F4C"/>
    <w:rsid w:val="00093F77"/>
    <w:rsid w:val="0009452B"/>
    <w:rsid w:val="0009472A"/>
    <w:rsid w:val="00094845"/>
    <w:rsid w:val="000949E8"/>
    <w:rsid w:val="00094B3F"/>
    <w:rsid w:val="00094CD0"/>
    <w:rsid w:val="00094F56"/>
    <w:rsid w:val="00094FB3"/>
    <w:rsid w:val="0009507D"/>
    <w:rsid w:val="000950B8"/>
    <w:rsid w:val="00095278"/>
    <w:rsid w:val="000955C2"/>
    <w:rsid w:val="00095E9B"/>
    <w:rsid w:val="000963CA"/>
    <w:rsid w:val="00096644"/>
    <w:rsid w:val="00096761"/>
    <w:rsid w:val="0009706B"/>
    <w:rsid w:val="000972D7"/>
    <w:rsid w:val="000979B2"/>
    <w:rsid w:val="00097DCC"/>
    <w:rsid w:val="000A0D1B"/>
    <w:rsid w:val="000A0F2F"/>
    <w:rsid w:val="000A0F7B"/>
    <w:rsid w:val="000A109F"/>
    <w:rsid w:val="000A1252"/>
    <w:rsid w:val="000A1792"/>
    <w:rsid w:val="000A198E"/>
    <w:rsid w:val="000A1A7A"/>
    <w:rsid w:val="000A1AD1"/>
    <w:rsid w:val="000A1B23"/>
    <w:rsid w:val="000A207A"/>
    <w:rsid w:val="000A207F"/>
    <w:rsid w:val="000A2128"/>
    <w:rsid w:val="000A21FD"/>
    <w:rsid w:val="000A272B"/>
    <w:rsid w:val="000A2A7E"/>
    <w:rsid w:val="000A2BE3"/>
    <w:rsid w:val="000A2C8C"/>
    <w:rsid w:val="000A3007"/>
    <w:rsid w:val="000A30E7"/>
    <w:rsid w:val="000A3229"/>
    <w:rsid w:val="000A324C"/>
    <w:rsid w:val="000A34B9"/>
    <w:rsid w:val="000A356D"/>
    <w:rsid w:val="000A3E96"/>
    <w:rsid w:val="000A3FB7"/>
    <w:rsid w:val="000A463A"/>
    <w:rsid w:val="000A4760"/>
    <w:rsid w:val="000A4A8D"/>
    <w:rsid w:val="000A4CE2"/>
    <w:rsid w:val="000A4EDF"/>
    <w:rsid w:val="000A4F94"/>
    <w:rsid w:val="000A52DE"/>
    <w:rsid w:val="000A5498"/>
    <w:rsid w:val="000A593A"/>
    <w:rsid w:val="000A595D"/>
    <w:rsid w:val="000A6338"/>
    <w:rsid w:val="000A647C"/>
    <w:rsid w:val="000A64C9"/>
    <w:rsid w:val="000A6EE0"/>
    <w:rsid w:val="000A70AD"/>
    <w:rsid w:val="000A7150"/>
    <w:rsid w:val="000A7388"/>
    <w:rsid w:val="000A768D"/>
    <w:rsid w:val="000A79E8"/>
    <w:rsid w:val="000A7C4A"/>
    <w:rsid w:val="000B0425"/>
    <w:rsid w:val="000B0466"/>
    <w:rsid w:val="000B066D"/>
    <w:rsid w:val="000B0791"/>
    <w:rsid w:val="000B0E50"/>
    <w:rsid w:val="000B1486"/>
    <w:rsid w:val="000B1564"/>
    <w:rsid w:val="000B1743"/>
    <w:rsid w:val="000B190A"/>
    <w:rsid w:val="000B1EAF"/>
    <w:rsid w:val="000B1EFD"/>
    <w:rsid w:val="000B1F50"/>
    <w:rsid w:val="000B2270"/>
    <w:rsid w:val="000B2911"/>
    <w:rsid w:val="000B2AC6"/>
    <w:rsid w:val="000B2B4A"/>
    <w:rsid w:val="000B2EE6"/>
    <w:rsid w:val="000B312B"/>
    <w:rsid w:val="000B31F8"/>
    <w:rsid w:val="000B393F"/>
    <w:rsid w:val="000B4119"/>
    <w:rsid w:val="000B41E9"/>
    <w:rsid w:val="000B47C9"/>
    <w:rsid w:val="000B4CE8"/>
    <w:rsid w:val="000B51F2"/>
    <w:rsid w:val="000B58C9"/>
    <w:rsid w:val="000B5AA1"/>
    <w:rsid w:val="000B5DC9"/>
    <w:rsid w:val="000B6192"/>
    <w:rsid w:val="000B65D5"/>
    <w:rsid w:val="000B6731"/>
    <w:rsid w:val="000B6986"/>
    <w:rsid w:val="000B6D1B"/>
    <w:rsid w:val="000B6DE1"/>
    <w:rsid w:val="000B7198"/>
    <w:rsid w:val="000B73C6"/>
    <w:rsid w:val="000B767D"/>
    <w:rsid w:val="000B7922"/>
    <w:rsid w:val="000B7C62"/>
    <w:rsid w:val="000B7D17"/>
    <w:rsid w:val="000B7E1C"/>
    <w:rsid w:val="000B7EE0"/>
    <w:rsid w:val="000C03F9"/>
    <w:rsid w:val="000C052D"/>
    <w:rsid w:val="000C05EF"/>
    <w:rsid w:val="000C0CF7"/>
    <w:rsid w:val="000C1116"/>
    <w:rsid w:val="000C127A"/>
    <w:rsid w:val="000C1E40"/>
    <w:rsid w:val="000C2574"/>
    <w:rsid w:val="000C277F"/>
    <w:rsid w:val="000C37E1"/>
    <w:rsid w:val="000C3CB6"/>
    <w:rsid w:val="000C3DD4"/>
    <w:rsid w:val="000C3E1C"/>
    <w:rsid w:val="000C416D"/>
    <w:rsid w:val="000C4495"/>
    <w:rsid w:val="000C4766"/>
    <w:rsid w:val="000C49D0"/>
    <w:rsid w:val="000C4C4B"/>
    <w:rsid w:val="000C4D33"/>
    <w:rsid w:val="000C5492"/>
    <w:rsid w:val="000C5E4C"/>
    <w:rsid w:val="000C5F76"/>
    <w:rsid w:val="000C601B"/>
    <w:rsid w:val="000C6079"/>
    <w:rsid w:val="000C62E2"/>
    <w:rsid w:val="000C6486"/>
    <w:rsid w:val="000C66D7"/>
    <w:rsid w:val="000C6A4D"/>
    <w:rsid w:val="000C6EAF"/>
    <w:rsid w:val="000C74AB"/>
    <w:rsid w:val="000C7622"/>
    <w:rsid w:val="000C76BF"/>
    <w:rsid w:val="000C78B5"/>
    <w:rsid w:val="000C78E9"/>
    <w:rsid w:val="000C7D39"/>
    <w:rsid w:val="000C7F54"/>
    <w:rsid w:val="000D004B"/>
    <w:rsid w:val="000D024F"/>
    <w:rsid w:val="000D072C"/>
    <w:rsid w:val="000D0BA9"/>
    <w:rsid w:val="000D1A89"/>
    <w:rsid w:val="000D237E"/>
    <w:rsid w:val="000D248B"/>
    <w:rsid w:val="000D2C82"/>
    <w:rsid w:val="000D2E87"/>
    <w:rsid w:val="000D2F44"/>
    <w:rsid w:val="000D33E5"/>
    <w:rsid w:val="000D3615"/>
    <w:rsid w:val="000D364F"/>
    <w:rsid w:val="000D39D5"/>
    <w:rsid w:val="000D3B98"/>
    <w:rsid w:val="000D4056"/>
    <w:rsid w:val="000D46B9"/>
    <w:rsid w:val="000D475E"/>
    <w:rsid w:val="000D48E0"/>
    <w:rsid w:val="000D4B7D"/>
    <w:rsid w:val="000D5095"/>
    <w:rsid w:val="000D5AEB"/>
    <w:rsid w:val="000D65CB"/>
    <w:rsid w:val="000D6960"/>
    <w:rsid w:val="000D6B25"/>
    <w:rsid w:val="000D6C17"/>
    <w:rsid w:val="000D77F7"/>
    <w:rsid w:val="000D7936"/>
    <w:rsid w:val="000D7A70"/>
    <w:rsid w:val="000D7B33"/>
    <w:rsid w:val="000E0A78"/>
    <w:rsid w:val="000E0ECB"/>
    <w:rsid w:val="000E1158"/>
    <w:rsid w:val="000E12DD"/>
    <w:rsid w:val="000E1313"/>
    <w:rsid w:val="000E1F6E"/>
    <w:rsid w:val="000E20BB"/>
    <w:rsid w:val="000E21F7"/>
    <w:rsid w:val="000E249F"/>
    <w:rsid w:val="000E2623"/>
    <w:rsid w:val="000E263C"/>
    <w:rsid w:val="000E276E"/>
    <w:rsid w:val="000E2870"/>
    <w:rsid w:val="000E2E4D"/>
    <w:rsid w:val="000E3998"/>
    <w:rsid w:val="000E3BB7"/>
    <w:rsid w:val="000E3C7F"/>
    <w:rsid w:val="000E3CC9"/>
    <w:rsid w:val="000E3D10"/>
    <w:rsid w:val="000E4607"/>
    <w:rsid w:val="000E4BA3"/>
    <w:rsid w:val="000E4CBA"/>
    <w:rsid w:val="000E4F10"/>
    <w:rsid w:val="000E50E1"/>
    <w:rsid w:val="000E50FA"/>
    <w:rsid w:val="000E55B7"/>
    <w:rsid w:val="000E5EF1"/>
    <w:rsid w:val="000E6514"/>
    <w:rsid w:val="000E6515"/>
    <w:rsid w:val="000E6780"/>
    <w:rsid w:val="000E6B01"/>
    <w:rsid w:val="000E6D28"/>
    <w:rsid w:val="000E6F28"/>
    <w:rsid w:val="000E73B0"/>
    <w:rsid w:val="000E74F9"/>
    <w:rsid w:val="000E75FD"/>
    <w:rsid w:val="000E7DD7"/>
    <w:rsid w:val="000E7F92"/>
    <w:rsid w:val="000F00C3"/>
    <w:rsid w:val="000F0191"/>
    <w:rsid w:val="000F0198"/>
    <w:rsid w:val="000F0223"/>
    <w:rsid w:val="000F031D"/>
    <w:rsid w:val="000F04FA"/>
    <w:rsid w:val="000F09C9"/>
    <w:rsid w:val="000F0C0C"/>
    <w:rsid w:val="000F0C12"/>
    <w:rsid w:val="000F0FC3"/>
    <w:rsid w:val="000F0FEA"/>
    <w:rsid w:val="000F1442"/>
    <w:rsid w:val="000F155D"/>
    <w:rsid w:val="000F167E"/>
    <w:rsid w:val="000F1B94"/>
    <w:rsid w:val="000F1DB9"/>
    <w:rsid w:val="000F1DD4"/>
    <w:rsid w:val="000F1F79"/>
    <w:rsid w:val="000F2014"/>
    <w:rsid w:val="000F2242"/>
    <w:rsid w:val="000F234E"/>
    <w:rsid w:val="000F247C"/>
    <w:rsid w:val="000F2ECE"/>
    <w:rsid w:val="000F3079"/>
    <w:rsid w:val="000F31F7"/>
    <w:rsid w:val="000F338B"/>
    <w:rsid w:val="000F366F"/>
    <w:rsid w:val="000F3B7A"/>
    <w:rsid w:val="000F3CBE"/>
    <w:rsid w:val="000F40C4"/>
    <w:rsid w:val="000F4302"/>
    <w:rsid w:val="000F4507"/>
    <w:rsid w:val="000F473E"/>
    <w:rsid w:val="000F48C4"/>
    <w:rsid w:val="000F4EDB"/>
    <w:rsid w:val="000F4FD5"/>
    <w:rsid w:val="000F61DC"/>
    <w:rsid w:val="000F66F6"/>
    <w:rsid w:val="000F6BC0"/>
    <w:rsid w:val="000F6D5D"/>
    <w:rsid w:val="000F6E44"/>
    <w:rsid w:val="000F7071"/>
    <w:rsid w:val="000F7106"/>
    <w:rsid w:val="000F7430"/>
    <w:rsid w:val="000F77A6"/>
    <w:rsid w:val="000F7853"/>
    <w:rsid w:val="000F7A41"/>
    <w:rsid w:val="000F7D0B"/>
    <w:rsid w:val="001001FF"/>
    <w:rsid w:val="00100BE9"/>
    <w:rsid w:val="00100E4A"/>
    <w:rsid w:val="001010CE"/>
    <w:rsid w:val="00101117"/>
    <w:rsid w:val="001011A7"/>
    <w:rsid w:val="0010177A"/>
    <w:rsid w:val="00101C5B"/>
    <w:rsid w:val="00101EE2"/>
    <w:rsid w:val="001021A5"/>
    <w:rsid w:val="001021AB"/>
    <w:rsid w:val="00102272"/>
    <w:rsid w:val="00102933"/>
    <w:rsid w:val="00102A1A"/>
    <w:rsid w:val="00102E4E"/>
    <w:rsid w:val="00103A53"/>
    <w:rsid w:val="0010405C"/>
    <w:rsid w:val="00104284"/>
    <w:rsid w:val="00104729"/>
    <w:rsid w:val="001047DD"/>
    <w:rsid w:val="00104934"/>
    <w:rsid w:val="00104CEA"/>
    <w:rsid w:val="00104D0C"/>
    <w:rsid w:val="001051DF"/>
    <w:rsid w:val="001052CC"/>
    <w:rsid w:val="00105484"/>
    <w:rsid w:val="0010548F"/>
    <w:rsid w:val="00105619"/>
    <w:rsid w:val="001056CC"/>
    <w:rsid w:val="001057EA"/>
    <w:rsid w:val="001060F4"/>
    <w:rsid w:val="00106557"/>
    <w:rsid w:val="00106774"/>
    <w:rsid w:val="00106955"/>
    <w:rsid w:val="00106AE5"/>
    <w:rsid w:val="0010705C"/>
    <w:rsid w:val="00107209"/>
    <w:rsid w:val="0010726A"/>
    <w:rsid w:val="001074EB"/>
    <w:rsid w:val="001076AD"/>
    <w:rsid w:val="00107AAB"/>
    <w:rsid w:val="001100D0"/>
    <w:rsid w:val="00110410"/>
    <w:rsid w:val="001108BD"/>
    <w:rsid w:val="00110C2D"/>
    <w:rsid w:val="00111200"/>
    <w:rsid w:val="00111373"/>
    <w:rsid w:val="0011140E"/>
    <w:rsid w:val="001114AD"/>
    <w:rsid w:val="001116AC"/>
    <w:rsid w:val="00111B41"/>
    <w:rsid w:val="00111CC6"/>
    <w:rsid w:val="00111D32"/>
    <w:rsid w:val="00111DAC"/>
    <w:rsid w:val="00111FA8"/>
    <w:rsid w:val="001122AD"/>
    <w:rsid w:val="001124FE"/>
    <w:rsid w:val="0011258D"/>
    <w:rsid w:val="00112601"/>
    <w:rsid w:val="00112F9F"/>
    <w:rsid w:val="00113150"/>
    <w:rsid w:val="00113397"/>
    <w:rsid w:val="0011364C"/>
    <w:rsid w:val="00113974"/>
    <w:rsid w:val="00113B5F"/>
    <w:rsid w:val="001142E9"/>
    <w:rsid w:val="00114326"/>
    <w:rsid w:val="0011459D"/>
    <w:rsid w:val="001147F7"/>
    <w:rsid w:val="0011490B"/>
    <w:rsid w:val="00114DF6"/>
    <w:rsid w:val="00114E7C"/>
    <w:rsid w:val="00115250"/>
    <w:rsid w:val="001155A7"/>
    <w:rsid w:val="00115837"/>
    <w:rsid w:val="00115EA3"/>
    <w:rsid w:val="001163E1"/>
    <w:rsid w:val="00116B5B"/>
    <w:rsid w:val="00116CFA"/>
    <w:rsid w:val="00116EDE"/>
    <w:rsid w:val="001175DC"/>
    <w:rsid w:val="00117647"/>
    <w:rsid w:val="00117882"/>
    <w:rsid w:val="00117C0A"/>
    <w:rsid w:val="00117D34"/>
    <w:rsid w:val="001203FE"/>
    <w:rsid w:val="00120577"/>
    <w:rsid w:val="001206D9"/>
    <w:rsid w:val="00120F88"/>
    <w:rsid w:val="00121161"/>
    <w:rsid w:val="00121323"/>
    <w:rsid w:val="00121C6A"/>
    <w:rsid w:val="00121D9F"/>
    <w:rsid w:val="00122348"/>
    <w:rsid w:val="00123868"/>
    <w:rsid w:val="001238D8"/>
    <w:rsid w:val="00123960"/>
    <w:rsid w:val="00123C56"/>
    <w:rsid w:val="00123DE0"/>
    <w:rsid w:val="001240DD"/>
    <w:rsid w:val="0012417B"/>
    <w:rsid w:val="001241E3"/>
    <w:rsid w:val="001243CC"/>
    <w:rsid w:val="00125C01"/>
    <w:rsid w:val="00126124"/>
    <w:rsid w:val="00126755"/>
    <w:rsid w:val="00126812"/>
    <w:rsid w:val="00126BAC"/>
    <w:rsid w:val="00126DAE"/>
    <w:rsid w:val="00126F39"/>
    <w:rsid w:val="00126F89"/>
    <w:rsid w:val="0012725B"/>
    <w:rsid w:val="00127628"/>
    <w:rsid w:val="0012775D"/>
    <w:rsid w:val="001277D0"/>
    <w:rsid w:val="00127BD4"/>
    <w:rsid w:val="00127CD3"/>
    <w:rsid w:val="00127FE7"/>
    <w:rsid w:val="001300A4"/>
    <w:rsid w:val="001305A3"/>
    <w:rsid w:val="0013063C"/>
    <w:rsid w:val="00130A57"/>
    <w:rsid w:val="00130CD0"/>
    <w:rsid w:val="00131508"/>
    <w:rsid w:val="001315F5"/>
    <w:rsid w:val="00131901"/>
    <w:rsid w:val="00132099"/>
    <w:rsid w:val="001320F0"/>
    <w:rsid w:val="001324B5"/>
    <w:rsid w:val="001325BA"/>
    <w:rsid w:val="001326CC"/>
    <w:rsid w:val="00132878"/>
    <w:rsid w:val="00132B08"/>
    <w:rsid w:val="00133115"/>
    <w:rsid w:val="00133201"/>
    <w:rsid w:val="001332F2"/>
    <w:rsid w:val="001332FA"/>
    <w:rsid w:val="001333F8"/>
    <w:rsid w:val="0013355D"/>
    <w:rsid w:val="001339E8"/>
    <w:rsid w:val="00133DFB"/>
    <w:rsid w:val="00133F39"/>
    <w:rsid w:val="00134229"/>
    <w:rsid w:val="00134732"/>
    <w:rsid w:val="001347E6"/>
    <w:rsid w:val="00134847"/>
    <w:rsid w:val="00134A1C"/>
    <w:rsid w:val="00134F0F"/>
    <w:rsid w:val="0013512A"/>
    <w:rsid w:val="00135340"/>
    <w:rsid w:val="0013558E"/>
    <w:rsid w:val="001357E3"/>
    <w:rsid w:val="00135A40"/>
    <w:rsid w:val="00135C6B"/>
    <w:rsid w:val="00136173"/>
    <w:rsid w:val="00136223"/>
    <w:rsid w:val="0013631A"/>
    <w:rsid w:val="00136699"/>
    <w:rsid w:val="00136B63"/>
    <w:rsid w:val="001371CD"/>
    <w:rsid w:val="001371F0"/>
    <w:rsid w:val="00137B08"/>
    <w:rsid w:val="00137B89"/>
    <w:rsid w:val="00137DF6"/>
    <w:rsid w:val="00140113"/>
    <w:rsid w:val="0014040E"/>
    <w:rsid w:val="001404CA"/>
    <w:rsid w:val="00140595"/>
    <w:rsid w:val="001406FA"/>
    <w:rsid w:val="00140A8A"/>
    <w:rsid w:val="001412DF"/>
    <w:rsid w:val="00141427"/>
    <w:rsid w:val="00141EDC"/>
    <w:rsid w:val="0014201A"/>
    <w:rsid w:val="00142156"/>
    <w:rsid w:val="0014251F"/>
    <w:rsid w:val="00142797"/>
    <w:rsid w:val="00142BAB"/>
    <w:rsid w:val="00143581"/>
    <w:rsid w:val="00143630"/>
    <w:rsid w:val="001438DA"/>
    <w:rsid w:val="00143A07"/>
    <w:rsid w:val="00143B12"/>
    <w:rsid w:val="00143C87"/>
    <w:rsid w:val="00143CDD"/>
    <w:rsid w:val="00143D6C"/>
    <w:rsid w:val="00143E43"/>
    <w:rsid w:val="001442BC"/>
    <w:rsid w:val="001442E8"/>
    <w:rsid w:val="001443FD"/>
    <w:rsid w:val="00144BBC"/>
    <w:rsid w:val="00144BC4"/>
    <w:rsid w:val="00144C04"/>
    <w:rsid w:val="00144C10"/>
    <w:rsid w:val="001451F3"/>
    <w:rsid w:val="00145371"/>
    <w:rsid w:val="00145709"/>
    <w:rsid w:val="001461BC"/>
    <w:rsid w:val="00146540"/>
    <w:rsid w:val="00146653"/>
    <w:rsid w:val="00146BA8"/>
    <w:rsid w:val="00146C6F"/>
    <w:rsid w:val="00146CF9"/>
    <w:rsid w:val="00147080"/>
    <w:rsid w:val="00147359"/>
    <w:rsid w:val="00147400"/>
    <w:rsid w:val="0014744A"/>
    <w:rsid w:val="001477C7"/>
    <w:rsid w:val="00147D4A"/>
    <w:rsid w:val="001501A2"/>
    <w:rsid w:val="00150468"/>
    <w:rsid w:val="00150668"/>
    <w:rsid w:val="00150B94"/>
    <w:rsid w:val="00150F5E"/>
    <w:rsid w:val="00151036"/>
    <w:rsid w:val="001512E5"/>
    <w:rsid w:val="00151484"/>
    <w:rsid w:val="00151741"/>
    <w:rsid w:val="0015198F"/>
    <w:rsid w:val="00151FF1"/>
    <w:rsid w:val="0015245A"/>
    <w:rsid w:val="00152E7B"/>
    <w:rsid w:val="00152EE6"/>
    <w:rsid w:val="0015318B"/>
    <w:rsid w:val="0015321F"/>
    <w:rsid w:val="00153658"/>
    <w:rsid w:val="001536D8"/>
    <w:rsid w:val="00153939"/>
    <w:rsid w:val="00153A38"/>
    <w:rsid w:val="00154174"/>
    <w:rsid w:val="00154456"/>
    <w:rsid w:val="00154619"/>
    <w:rsid w:val="001548F1"/>
    <w:rsid w:val="001549D9"/>
    <w:rsid w:val="00154A38"/>
    <w:rsid w:val="00154D7B"/>
    <w:rsid w:val="00154E4F"/>
    <w:rsid w:val="00155687"/>
    <w:rsid w:val="00155A5C"/>
    <w:rsid w:val="00155A94"/>
    <w:rsid w:val="00155CCA"/>
    <w:rsid w:val="00155E3C"/>
    <w:rsid w:val="00155F00"/>
    <w:rsid w:val="00156169"/>
    <w:rsid w:val="0015652B"/>
    <w:rsid w:val="001567A3"/>
    <w:rsid w:val="00156859"/>
    <w:rsid w:val="00156CD8"/>
    <w:rsid w:val="00157058"/>
    <w:rsid w:val="0015710C"/>
    <w:rsid w:val="001572C7"/>
    <w:rsid w:val="0015775C"/>
    <w:rsid w:val="00157864"/>
    <w:rsid w:val="0015790A"/>
    <w:rsid w:val="00157DF5"/>
    <w:rsid w:val="001604E2"/>
    <w:rsid w:val="001605EA"/>
    <w:rsid w:val="00160CB7"/>
    <w:rsid w:val="001616AA"/>
    <w:rsid w:val="00161725"/>
    <w:rsid w:val="0016191F"/>
    <w:rsid w:val="00161C9A"/>
    <w:rsid w:val="001629B6"/>
    <w:rsid w:val="001629C9"/>
    <w:rsid w:val="00163002"/>
    <w:rsid w:val="00163538"/>
    <w:rsid w:val="001635A8"/>
    <w:rsid w:val="00163825"/>
    <w:rsid w:val="00163AFC"/>
    <w:rsid w:val="00164110"/>
    <w:rsid w:val="001642C8"/>
    <w:rsid w:val="00164534"/>
    <w:rsid w:val="00164750"/>
    <w:rsid w:val="00164789"/>
    <w:rsid w:val="0016482C"/>
    <w:rsid w:val="0016483D"/>
    <w:rsid w:val="00164A4E"/>
    <w:rsid w:val="00164BE8"/>
    <w:rsid w:val="00164C86"/>
    <w:rsid w:val="00165004"/>
    <w:rsid w:val="00165200"/>
    <w:rsid w:val="0016525A"/>
    <w:rsid w:val="001656C8"/>
    <w:rsid w:val="00165AF3"/>
    <w:rsid w:val="00165C48"/>
    <w:rsid w:val="00165C7E"/>
    <w:rsid w:val="00165F65"/>
    <w:rsid w:val="00165F66"/>
    <w:rsid w:val="001663E4"/>
    <w:rsid w:val="00166702"/>
    <w:rsid w:val="00166992"/>
    <w:rsid w:val="00166A95"/>
    <w:rsid w:val="00166BF4"/>
    <w:rsid w:val="00166FF1"/>
    <w:rsid w:val="001671C2"/>
    <w:rsid w:val="0016738F"/>
    <w:rsid w:val="0016765C"/>
    <w:rsid w:val="00167AC0"/>
    <w:rsid w:val="00167B7A"/>
    <w:rsid w:val="00167D4E"/>
    <w:rsid w:val="00167DC7"/>
    <w:rsid w:val="00167E90"/>
    <w:rsid w:val="0017075C"/>
    <w:rsid w:val="00170797"/>
    <w:rsid w:val="00170813"/>
    <w:rsid w:val="00170890"/>
    <w:rsid w:val="0017091B"/>
    <w:rsid w:val="0017101A"/>
    <w:rsid w:val="00171317"/>
    <w:rsid w:val="00172034"/>
    <w:rsid w:val="00172903"/>
    <w:rsid w:val="0017293E"/>
    <w:rsid w:val="00172BF4"/>
    <w:rsid w:val="00172F09"/>
    <w:rsid w:val="001732F7"/>
    <w:rsid w:val="00173483"/>
    <w:rsid w:val="0017357E"/>
    <w:rsid w:val="00173933"/>
    <w:rsid w:val="00173DC9"/>
    <w:rsid w:val="0017407B"/>
    <w:rsid w:val="001742D3"/>
    <w:rsid w:val="00174831"/>
    <w:rsid w:val="00174888"/>
    <w:rsid w:val="0017494A"/>
    <w:rsid w:val="00174C6D"/>
    <w:rsid w:val="00174D45"/>
    <w:rsid w:val="00174F00"/>
    <w:rsid w:val="00174F47"/>
    <w:rsid w:val="001753CA"/>
    <w:rsid w:val="00175593"/>
    <w:rsid w:val="00175B50"/>
    <w:rsid w:val="00175B85"/>
    <w:rsid w:val="00175DA7"/>
    <w:rsid w:val="001763AE"/>
    <w:rsid w:val="001766F5"/>
    <w:rsid w:val="00176D68"/>
    <w:rsid w:val="0017706A"/>
    <w:rsid w:val="00177591"/>
    <w:rsid w:val="0017759C"/>
    <w:rsid w:val="00177D65"/>
    <w:rsid w:val="00177DD8"/>
    <w:rsid w:val="00180594"/>
    <w:rsid w:val="001807B4"/>
    <w:rsid w:val="0018094B"/>
    <w:rsid w:val="001809BF"/>
    <w:rsid w:val="001809C8"/>
    <w:rsid w:val="00180BCB"/>
    <w:rsid w:val="00180BEF"/>
    <w:rsid w:val="00180E46"/>
    <w:rsid w:val="00181021"/>
    <w:rsid w:val="001813D2"/>
    <w:rsid w:val="00181574"/>
    <w:rsid w:val="001823A1"/>
    <w:rsid w:val="001825BF"/>
    <w:rsid w:val="00182C46"/>
    <w:rsid w:val="00182EEA"/>
    <w:rsid w:val="00183567"/>
    <w:rsid w:val="0018408F"/>
    <w:rsid w:val="0018426D"/>
    <w:rsid w:val="001847BA"/>
    <w:rsid w:val="00184A1C"/>
    <w:rsid w:val="00184BC6"/>
    <w:rsid w:val="00184C3E"/>
    <w:rsid w:val="0018561A"/>
    <w:rsid w:val="001857C3"/>
    <w:rsid w:val="00185A71"/>
    <w:rsid w:val="00185AA3"/>
    <w:rsid w:val="00185BD6"/>
    <w:rsid w:val="00185C02"/>
    <w:rsid w:val="00185D56"/>
    <w:rsid w:val="00185F83"/>
    <w:rsid w:val="0018601F"/>
    <w:rsid w:val="0018603E"/>
    <w:rsid w:val="00186269"/>
    <w:rsid w:val="0018638D"/>
    <w:rsid w:val="001865D9"/>
    <w:rsid w:val="00186734"/>
    <w:rsid w:val="00186E05"/>
    <w:rsid w:val="00187485"/>
    <w:rsid w:val="001875AF"/>
    <w:rsid w:val="00187C1F"/>
    <w:rsid w:val="00187DA7"/>
    <w:rsid w:val="00187FFA"/>
    <w:rsid w:val="001904DC"/>
    <w:rsid w:val="00190531"/>
    <w:rsid w:val="00190E17"/>
    <w:rsid w:val="001913A1"/>
    <w:rsid w:val="0019169A"/>
    <w:rsid w:val="001918C5"/>
    <w:rsid w:val="001919A9"/>
    <w:rsid w:val="00191B42"/>
    <w:rsid w:val="00191CEE"/>
    <w:rsid w:val="00191DB1"/>
    <w:rsid w:val="0019217A"/>
    <w:rsid w:val="00192866"/>
    <w:rsid w:val="00192904"/>
    <w:rsid w:val="00192A64"/>
    <w:rsid w:val="00192C74"/>
    <w:rsid w:val="001930F4"/>
    <w:rsid w:val="00193303"/>
    <w:rsid w:val="00193AE3"/>
    <w:rsid w:val="00193C48"/>
    <w:rsid w:val="00193E04"/>
    <w:rsid w:val="00194013"/>
    <w:rsid w:val="0019404B"/>
    <w:rsid w:val="0019406D"/>
    <w:rsid w:val="00194433"/>
    <w:rsid w:val="001945DD"/>
    <w:rsid w:val="001946AE"/>
    <w:rsid w:val="00194CC7"/>
    <w:rsid w:val="001951F6"/>
    <w:rsid w:val="00195516"/>
    <w:rsid w:val="00195649"/>
    <w:rsid w:val="0019581F"/>
    <w:rsid w:val="0019591E"/>
    <w:rsid w:val="0019593F"/>
    <w:rsid w:val="00195F3F"/>
    <w:rsid w:val="00195F73"/>
    <w:rsid w:val="001960E2"/>
    <w:rsid w:val="00196442"/>
    <w:rsid w:val="00196675"/>
    <w:rsid w:val="001967AC"/>
    <w:rsid w:val="00196921"/>
    <w:rsid w:val="00196C91"/>
    <w:rsid w:val="00196D81"/>
    <w:rsid w:val="001973AC"/>
    <w:rsid w:val="00197632"/>
    <w:rsid w:val="00197B43"/>
    <w:rsid w:val="00197FC4"/>
    <w:rsid w:val="00197FE3"/>
    <w:rsid w:val="001A0072"/>
    <w:rsid w:val="001A017E"/>
    <w:rsid w:val="001A076D"/>
    <w:rsid w:val="001A07C5"/>
    <w:rsid w:val="001A0B4C"/>
    <w:rsid w:val="001A0C75"/>
    <w:rsid w:val="001A0E99"/>
    <w:rsid w:val="001A120A"/>
    <w:rsid w:val="001A163D"/>
    <w:rsid w:val="001A186F"/>
    <w:rsid w:val="001A200F"/>
    <w:rsid w:val="001A20A0"/>
    <w:rsid w:val="001A229F"/>
    <w:rsid w:val="001A27B0"/>
    <w:rsid w:val="001A299C"/>
    <w:rsid w:val="001A2A00"/>
    <w:rsid w:val="001A2DDA"/>
    <w:rsid w:val="001A359D"/>
    <w:rsid w:val="001A3BC6"/>
    <w:rsid w:val="001A3C91"/>
    <w:rsid w:val="001A3CC5"/>
    <w:rsid w:val="001A4499"/>
    <w:rsid w:val="001A4510"/>
    <w:rsid w:val="001A483D"/>
    <w:rsid w:val="001A493F"/>
    <w:rsid w:val="001A4C02"/>
    <w:rsid w:val="001A4CB8"/>
    <w:rsid w:val="001A514A"/>
    <w:rsid w:val="001A527B"/>
    <w:rsid w:val="001A5935"/>
    <w:rsid w:val="001A5ABD"/>
    <w:rsid w:val="001A5F05"/>
    <w:rsid w:val="001A615A"/>
    <w:rsid w:val="001A6548"/>
    <w:rsid w:val="001A6766"/>
    <w:rsid w:val="001A6A30"/>
    <w:rsid w:val="001A6BE9"/>
    <w:rsid w:val="001A6D27"/>
    <w:rsid w:val="001A6D54"/>
    <w:rsid w:val="001A6DCE"/>
    <w:rsid w:val="001A6E88"/>
    <w:rsid w:val="001A6EF2"/>
    <w:rsid w:val="001A6FD3"/>
    <w:rsid w:val="001A74B3"/>
    <w:rsid w:val="001A7B88"/>
    <w:rsid w:val="001A7D50"/>
    <w:rsid w:val="001A7E71"/>
    <w:rsid w:val="001A7F16"/>
    <w:rsid w:val="001B00EA"/>
    <w:rsid w:val="001B0147"/>
    <w:rsid w:val="001B026C"/>
    <w:rsid w:val="001B02EC"/>
    <w:rsid w:val="001B0C08"/>
    <w:rsid w:val="001B0F73"/>
    <w:rsid w:val="001B116D"/>
    <w:rsid w:val="001B135F"/>
    <w:rsid w:val="001B14D8"/>
    <w:rsid w:val="001B1688"/>
    <w:rsid w:val="001B16CF"/>
    <w:rsid w:val="001B18DD"/>
    <w:rsid w:val="001B1C5C"/>
    <w:rsid w:val="001B1CCD"/>
    <w:rsid w:val="001B22EA"/>
    <w:rsid w:val="001B2524"/>
    <w:rsid w:val="001B26B3"/>
    <w:rsid w:val="001B2E1F"/>
    <w:rsid w:val="001B3607"/>
    <w:rsid w:val="001B365F"/>
    <w:rsid w:val="001B3CC4"/>
    <w:rsid w:val="001B3E9B"/>
    <w:rsid w:val="001B3EB0"/>
    <w:rsid w:val="001B4203"/>
    <w:rsid w:val="001B4229"/>
    <w:rsid w:val="001B449E"/>
    <w:rsid w:val="001B4905"/>
    <w:rsid w:val="001B4C3E"/>
    <w:rsid w:val="001B5735"/>
    <w:rsid w:val="001B5751"/>
    <w:rsid w:val="001B589B"/>
    <w:rsid w:val="001B5AF9"/>
    <w:rsid w:val="001B5BC0"/>
    <w:rsid w:val="001B63C7"/>
    <w:rsid w:val="001B6A3D"/>
    <w:rsid w:val="001B6A67"/>
    <w:rsid w:val="001B6F15"/>
    <w:rsid w:val="001B7392"/>
    <w:rsid w:val="001B7B97"/>
    <w:rsid w:val="001C0246"/>
    <w:rsid w:val="001C055B"/>
    <w:rsid w:val="001C066B"/>
    <w:rsid w:val="001C0ADA"/>
    <w:rsid w:val="001C0E3A"/>
    <w:rsid w:val="001C0E9D"/>
    <w:rsid w:val="001C1375"/>
    <w:rsid w:val="001C1387"/>
    <w:rsid w:val="001C1440"/>
    <w:rsid w:val="001C146D"/>
    <w:rsid w:val="001C1540"/>
    <w:rsid w:val="001C168A"/>
    <w:rsid w:val="001C18F9"/>
    <w:rsid w:val="001C1DE8"/>
    <w:rsid w:val="001C2065"/>
    <w:rsid w:val="001C2645"/>
    <w:rsid w:val="001C2669"/>
    <w:rsid w:val="001C269E"/>
    <w:rsid w:val="001C2F85"/>
    <w:rsid w:val="001C34B0"/>
    <w:rsid w:val="001C3621"/>
    <w:rsid w:val="001C369B"/>
    <w:rsid w:val="001C3822"/>
    <w:rsid w:val="001C38C2"/>
    <w:rsid w:val="001C399A"/>
    <w:rsid w:val="001C39B7"/>
    <w:rsid w:val="001C3F64"/>
    <w:rsid w:val="001C4769"/>
    <w:rsid w:val="001C49A8"/>
    <w:rsid w:val="001C4F68"/>
    <w:rsid w:val="001C529C"/>
    <w:rsid w:val="001C5376"/>
    <w:rsid w:val="001C5529"/>
    <w:rsid w:val="001C55C4"/>
    <w:rsid w:val="001C56D3"/>
    <w:rsid w:val="001C5776"/>
    <w:rsid w:val="001C58CE"/>
    <w:rsid w:val="001C5B55"/>
    <w:rsid w:val="001C5D2B"/>
    <w:rsid w:val="001C6071"/>
    <w:rsid w:val="001C6102"/>
    <w:rsid w:val="001C6898"/>
    <w:rsid w:val="001C68FD"/>
    <w:rsid w:val="001C6987"/>
    <w:rsid w:val="001C69B9"/>
    <w:rsid w:val="001C6B66"/>
    <w:rsid w:val="001C6C75"/>
    <w:rsid w:val="001C6EB8"/>
    <w:rsid w:val="001C710C"/>
    <w:rsid w:val="001C7B41"/>
    <w:rsid w:val="001C7CD6"/>
    <w:rsid w:val="001C7D34"/>
    <w:rsid w:val="001D03BE"/>
    <w:rsid w:val="001D15F1"/>
    <w:rsid w:val="001D1A06"/>
    <w:rsid w:val="001D1B02"/>
    <w:rsid w:val="001D1B1A"/>
    <w:rsid w:val="001D1C60"/>
    <w:rsid w:val="001D2051"/>
    <w:rsid w:val="001D2619"/>
    <w:rsid w:val="001D26F4"/>
    <w:rsid w:val="001D2D9E"/>
    <w:rsid w:val="001D32FF"/>
    <w:rsid w:val="001D38ED"/>
    <w:rsid w:val="001D3AF6"/>
    <w:rsid w:val="001D3DD5"/>
    <w:rsid w:val="001D3DE3"/>
    <w:rsid w:val="001D46E4"/>
    <w:rsid w:val="001D4AFC"/>
    <w:rsid w:val="001D4B4E"/>
    <w:rsid w:val="001D4B73"/>
    <w:rsid w:val="001D4E34"/>
    <w:rsid w:val="001D503F"/>
    <w:rsid w:val="001D5144"/>
    <w:rsid w:val="001D51DE"/>
    <w:rsid w:val="001D5C78"/>
    <w:rsid w:val="001D5E00"/>
    <w:rsid w:val="001D5F8F"/>
    <w:rsid w:val="001D5F93"/>
    <w:rsid w:val="001D6112"/>
    <w:rsid w:val="001D6150"/>
    <w:rsid w:val="001D657F"/>
    <w:rsid w:val="001D671E"/>
    <w:rsid w:val="001D731D"/>
    <w:rsid w:val="001D73A1"/>
    <w:rsid w:val="001D7493"/>
    <w:rsid w:val="001D7B20"/>
    <w:rsid w:val="001D7D84"/>
    <w:rsid w:val="001E0194"/>
    <w:rsid w:val="001E01C5"/>
    <w:rsid w:val="001E0D78"/>
    <w:rsid w:val="001E0FA0"/>
    <w:rsid w:val="001E1388"/>
    <w:rsid w:val="001E169A"/>
    <w:rsid w:val="001E16E9"/>
    <w:rsid w:val="001E1B70"/>
    <w:rsid w:val="001E2002"/>
    <w:rsid w:val="001E2319"/>
    <w:rsid w:val="001E2491"/>
    <w:rsid w:val="001E25C3"/>
    <w:rsid w:val="001E2623"/>
    <w:rsid w:val="001E29CA"/>
    <w:rsid w:val="001E3083"/>
    <w:rsid w:val="001E323F"/>
    <w:rsid w:val="001E3897"/>
    <w:rsid w:val="001E38A7"/>
    <w:rsid w:val="001E39F7"/>
    <w:rsid w:val="001E3EB8"/>
    <w:rsid w:val="001E4090"/>
    <w:rsid w:val="001E4F9A"/>
    <w:rsid w:val="001E547D"/>
    <w:rsid w:val="001E5552"/>
    <w:rsid w:val="001E5732"/>
    <w:rsid w:val="001E5A13"/>
    <w:rsid w:val="001E5C04"/>
    <w:rsid w:val="001E5DAD"/>
    <w:rsid w:val="001E5E58"/>
    <w:rsid w:val="001E6302"/>
    <w:rsid w:val="001E685C"/>
    <w:rsid w:val="001E6D9B"/>
    <w:rsid w:val="001E734D"/>
    <w:rsid w:val="001E79F3"/>
    <w:rsid w:val="001E7CC0"/>
    <w:rsid w:val="001E7FCD"/>
    <w:rsid w:val="001F020C"/>
    <w:rsid w:val="001F0345"/>
    <w:rsid w:val="001F035B"/>
    <w:rsid w:val="001F0906"/>
    <w:rsid w:val="001F100D"/>
    <w:rsid w:val="001F1A5B"/>
    <w:rsid w:val="001F1AB5"/>
    <w:rsid w:val="001F1BA6"/>
    <w:rsid w:val="001F1C63"/>
    <w:rsid w:val="001F1F6E"/>
    <w:rsid w:val="001F22BC"/>
    <w:rsid w:val="001F2610"/>
    <w:rsid w:val="001F26AB"/>
    <w:rsid w:val="001F29F5"/>
    <w:rsid w:val="001F2A26"/>
    <w:rsid w:val="001F31A5"/>
    <w:rsid w:val="001F321C"/>
    <w:rsid w:val="001F36EF"/>
    <w:rsid w:val="001F394F"/>
    <w:rsid w:val="001F397B"/>
    <w:rsid w:val="001F3B22"/>
    <w:rsid w:val="001F3CDC"/>
    <w:rsid w:val="001F3E32"/>
    <w:rsid w:val="001F3F37"/>
    <w:rsid w:val="001F43F0"/>
    <w:rsid w:val="001F4811"/>
    <w:rsid w:val="001F4C03"/>
    <w:rsid w:val="001F4C7A"/>
    <w:rsid w:val="001F5197"/>
    <w:rsid w:val="001F584E"/>
    <w:rsid w:val="001F5BB5"/>
    <w:rsid w:val="001F6278"/>
    <w:rsid w:val="001F676A"/>
    <w:rsid w:val="001F692A"/>
    <w:rsid w:val="001F6DF3"/>
    <w:rsid w:val="001F6DF7"/>
    <w:rsid w:val="001F6E50"/>
    <w:rsid w:val="001F70BF"/>
    <w:rsid w:val="001F7331"/>
    <w:rsid w:val="001F75EF"/>
    <w:rsid w:val="001F7BC4"/>
    <w:rsid w:val="001F7EDE"/>
    <w:rsid w:val="002003A2"/>
    <w:rsid w:val="002007D7"/>
    <w:rsid w:val="002009DB"/>
    <w:rsid w:val="00200DA0"/>
    <w:rsid w:val="0020126B"/>
    <w:rsid w:val="00201466"/>
    <w:rsid w:val="00201B92"/>
    <w:rsid w:val="00201C47"/>
    <w:rsid w:val="0020207F"/>
    <w:rsid w:val="0020208B"/>
    <w:rsid w:val="002020D5"/>
    <w:rsid w:val="00202513"/>
    <w:rsid w:val="002028A9"/>
    <w:rsid w:val="00202A6A"/>
    <w:rsid w:val="00202AC1"/>
    <w:rsid w:val="00202CC7"/>
    <w:rsid w:val="00203071"/>
    <w:rsid w:val="00203206"/>
    <w:rsid w:val="00203407"/>
    <w:rsid w:val="00203489"/>
    <w:rsid w:val="00203670"/>
    <w:rsid w:val="0020396F"/>
    <w:rsid w:val="002039D5"/>
    <w:rsid w:val="00203B78"/>
    <w:rsid w:val="002040CD"/>
    <w:rsid w:val="00204110"/>
    <w:rsid w:val="00204399"/>
    <w:rsid w:val="00204B96"/>
    <w:rsid w:val="00204C62"/>
    <w:rsid w:val="00204C86"/>
    <w:rsid w:val="00204E91"/>
    <w:rsid w:val="0020528D"/>
    <w:rsid w:val="00205290"/>
    <w:rsid w:val="0020581B"/>
    <w:rsid w:val="00205F2B"/>
    <w:rsid w:val="00205F59"/>
    <w:rsid w:val="0020603A"/>
    <w:rsid w:val="002062ED"/>
    <w:rsid w:val="0020636D"/>
    <w:rsid w:val="00206404"/>
    <w:rsid w:val="002064AF"/>
    <w:rsid w:val="0020673B"/>
    <w:rsid w:val="0020682E"/>
    <w:rsid w:val="0020684E"/>
    <w:rsid w:val="002068FD"/>
    <w:rsid w:val="00206A78"/>
    <w:rsid w:val="00206F87"/>
    <w:rsid w:val="00207A13"/>
    <w:rsid w:val="00207ACB"/>
    <w:rsid w:val="002103A2"/>
    <w:rsid w:val="002106EC"/>
    <w:rsid w:val="00210905"/>
    <w:rsid w:val="00210951"/>
    <w:rsid w:val="0021095B"/>
    <w:rsid w:val="00210C32"/>
    <w:rsid w:val="00211655"/>
    <w:rsid w:val="002116D1"/>
    <w:rsid w:val="00211B2E"/>
    <w:rsid w:val="00211D04"/>
    <w:rsid w:val="00211FE6"/>
    <w:rsid w:val="00212271"/>
    <w:rsid w:val="00212560"/>
    <w:rsid w:val="00212B30"/>
    <w:rsid w:val="00212C82"/>
    <w:rsid w:val="00212DBC"/>
    <w:rsid w:val="00212F2F"/>
    <w:rsid w:val="00212F3B"/>
    <w:rsid w:val="002138E0"/>
    <w:rsid w:val="002139E8"/>
    <w:rsid w:val="002144FE"/>
    <w:rsid w:val="0021496F"/>
    <w:rsid w:val="00214D69"/>
    <w:rsid w:val="00214E13"/>
    <w:rsid w:val="002160AA"/>
    <w:rsid w:val="002162DF"/>
    <w:rsid w:val="0021666B"/>
    <w:rsid w:val="002168DE"/>
    <w:rsid w:val="00216A12"/>
    <w:rsid w:val="00216C42"/>
    <w:rsid w:val="00217562"/>
    <w:rsid w:val="002176BA"/>
    <w:rsid w:val="00217A16"/>
    <w:rsid w:val="00217B78"/>
    <w:rsid w:val="00217F97"/>
    <w:rsid w:val="00217FDD"/>
    <w:rsid w:val="00220000"/>
    <w:rsid w:val="00220275"/>
    <w:rsid w:val="002203D8"/>
    <w:rsid w:val="00220A54"/>
    <w:rsid w:val="00220D0D"/>
    <w:rsid w:val="00220F4F"/>
    <w:rsid w:val="00221216"/>
    <w:rsid w:val="0022133A"/>
    <w:rsid w:val="002215EC"/>
    <w:rsid w:val="00221ACE"/>
    <w:rsid w:val="00221EE8"/>
    <w:rsid w:val="00221F79"/>
    <w:rsid w:val="00221FA0"/>
    <w:rsid w:val="00222353"/>
    <w:rsid w:val="002223B6"/>
    <w:rsid w:val="002227D2"/>
    <w:rsid w:val="00222EA9"/>
    <w:rsid w:val="0022313F"/>
    <w:rsid w:val="0022368F"/>
    <w:rsid w:val="00223726"/>
    <w:rsid w:val="002237D3"/>
    <w:rsid w:val="0022416E"/>
    <w:rsid w:val="00224428"/>
    <w:rsid w:val="00224581"/>
    <w:rsid w:val="002246A1"/>
    <w:rsid w:val="00224736"/>
    <w:rsid w:val="00224B18"/>
    <w:rsid w:val="00224B88"/>
    <w:rsid w:val="00224C18"/>
    <w:rsid w:val="00225166"/>
    <w:rsid w:val="0022557E"/>
    <w:rsid w:val="00225634"/>
    <w:rsid w:val="00225884"/>
    <w:rsid w:val="00225DBF"/>
    <w:rsid w:val="00225E9A"/>
    <w:rsid w:val="002264BC"/>
    <w:rsid w:val="002269B8"/>
    <w:rsid w:val="00226AFD"/>
    <w:rsid w:val="0022700D"/>
    <w:rsid w:val="002275C0"/>
    <w:rsid w:val="002275C8"/>
    <w:rsid w:val="00227AEF"/>
    <w:rsid w:val="00227B3B"/>
    <w:rsid w:val="00230048"/>
    <w:rsid w:val="002300E8"/>
    <w:rsid w:val="002306A2"/>
    <w:rsid w:val="00230789"/>
    <w:rsid w:val="00230ABC"/>
    <w:rsid w:val="00230C9D"/>
    <w:rsid w:val="0023116A"/>
    <w:rsid w:val="00231203"/>
    <w:rsid w:val="00231328"/>
    <w:rsid w:val="0023164D"/>
    <w:rsid w:val="002317D4"/>
    <w:rsid w:val="00231EC8"/>
    <w:rsid w:val="0023258F"/>
    <w:rsid w:val="002328B1"/>
    <w:rsid w:val="00232B47"/>
    <w:rsid w:val="00232BD4"/>
    <w:rsid w:val="00232FFF"/>
    <w:rsid w:val="0023301C"/>
    <w:rsid w:val="002330AE"/>
    <w:rsid w:val="00233118"/>
    <w:rsid w:val="0023326C"/>
    <w:rsid w:val="0023338F"/>
    <w:rsid w:val="002336CB"/>
    <w:rsid w:val="00233794"/>
    <w:rsid w:val="002340E2"/>
    <w:rsid w:val="00234407"/>
    <w:rsid w:val="0023457A"/>
    <w:rsid w:val="002346C9"/>
    <w:rsid w:val="002349F5"/>
    <w:rsid w:val="00234A6D"/>
    <w:rsid w:val="00234AB8"/>
    <w:rsid w:val="00234C23"/>
    <w:rsid w:val="002351C3"/>
    <w:rsid w:val="00235294"/>
    <w:rsid w:val="002359B0"/>
    <w:rsid w:val="00236118"/>
    <w:rsid w:val="002365E9"/>
    <w:rsid w:val="00236D2D"/>
    <w:rsid w:val="00236EA6"/>
    <w:rsid w:val="002370FE"/>
    <w:rsid w:val="00237192"/>
    <w:rsid w:val="00237536"/>
    <w:rsid w:val="00237B4A"/>
    <w:rsid w:val="00237D1D"/>
    <w:rsid w:val="00237ECF"/>
    <w:rsid w:val="00240156"/>
    <w:rsid w:val="002401AE"/>
    <w:rsid w:val="002401D9"/>
    <w:rsid w:val="002401FF"/>
    <w:rsid w:val="00240897"/>
    <w:rsid w:val="00240AC9"/>
    <w:rsid w:val="00240BC9"/>
    <w:rsid w:val="00240D72"/>
    <w:rsid w:val="00240E18"/>
    <w:rsid w:val="00240E7C"/>
    <w:rsid w:val="00240FE9"/>
    <w:rsid w:val="00241215"/>
    <w:rsid w:val="00241637"/>
    <w:rsid w:val="0024206E"/>
    <w:rsid w:val="002421C5"/>
    <w:rsid w:val="00242204"/>
    <w:rsid w:val="002426AB"/>
    <w:rsid w:val="0024297C"/>
    <w:rsid w:val="00242C80"/>
    <w:rsid w:val="002430D0"/>
    <w:rsid w:val="002438C3"/>
    <w:rsid w:val="00243BBE"/>
    <w:rsid w:val="00243EAC"/>
    <w:rsid w:val="00243F8F"/>
    <w:rsid w:val="00244046"/>
    <w:rsid w:val="002444EC"/>
    <w:rsid w:val="002446F2"/>
    <w:rsid w:val="00244780"/>
    <w:rsid w:val="00244B71"/>
    <w:rsid w:val="00244CA9"/>
    <w:rsid w:val="00244D70"/>
    <w:rsid w:val="00244F9F"/>
    <w:rsid w:val="00245507"/>
    <w:rsid w:val="00245A64"/>
    <w:rsid w:val="00245DEA"/>
    <w:rsid w:val="00245E2A"/>
    <w:rsid w:val="00246388"/>
    <w:rsid w:val="002464A7"/>
    <w:rsid w:val="0024651C"/>
    <w:rsid w:val="00246584"/>
    <w:rsid w:val="00246AF4"/>
    <w:rsid w:val="00246D87"/>
    <w:rsid w:val="002475B0"/>
    <w:rsid w:val="002477B7"/>
    <w:rsid w:val="00247A8D"/>
    <w:rsid w:val="00247E01"/>
    <w:rsid w:val="0025011E"/>
    <w:rsid w:val="00250252"/>
    <w:rsid w:val="00251029"/>
    <w:rsid w:val="002511AD"/>
    <w:rsid w:val="00251329"/>
    <w:rsid w:val="0025141C"/>
    <w:rsid w:val="00251780"/>
    <w:rsid w:val="002518D8"/>
    <w:rsid w:val="00251AE0"/>
    <w:rsid w:val="00252440"/>
    <w:rsid w:val="002525EB"/>
    <w:rsid w:val="002529B7"/>
    <w:rsid w:val="00252CB6"/>
    <w:rsid w:val="00252D07"/>
    <w:rsid w:val="00252E07"/>
    <w:rsid w:val="002530F5"/>
    <w:rsid w:val="002531E1"/>
    <w:rsid w:val="002532B6"/>
    <w:rsid w:val="002534B3"/>
    <w:rsid w:val="00253734"/>
    <w:rsid w:val="00253F74"/>
    <w:rsid w:val="002541ED"/>
    <w:rsid w:val="00254680"/>
    <w:rsid w:val="00254D47"/>
    <w:rsid w:val="00254E0F"/>
    <w:rsid w:val="00254F04"/>
    <w:rsid w:val="0025530B"/>
    <w:rsid w:val="002553C4"/>
    <w:rsid w:val="0025556A"/>
    <w:rsid w:val="00255DA0"/>
    <w:rsid w:val="00255E6F"/>
    <w:rsid w:val="002560C9"/>
    <w:rsid w:val="0025690C"/>
    <w:rsid w:val="00256D65"/>
    <w:rsid w:val="00257812"/>
    <w:rsid w:val="00257A6F"/>
    <w:rsid w:val="00257BA1"/>
    <w:rsid w:val="00257BF1"/>
    <w:rsid w:val="00257FDC"/>
    <w:rsid w:val="002604EE"/>
    <w:rsid w:val="00260517"/>
    <w:rsid w:val="0026062E"/>
    <w:rsid w:val="00260671"/>
    <w:rsid w:val="00260BAB"/>
    <w:rsid w:val="00260BB4"/>
    <w:rsid w:val="00260C7A"/>
    <w:rsid w:val="00261D76"/>
    <w:rsid w:val="00261E43"/>
    <w:rsid w:val="00261E44"/>
    <w:rsid w:val="0026209B"/>
    <w:rsid w:val="00262430"/>
    <w:rsid w:val="00262448"/>
    <w:rsid w:val="002626DB"/>
    <w:rsid w:val="002627D7"/>
    <w:rsid w:val="00262821"/>
    <w:rsid w:val="00262918"/>
    <w:rsid w:val="00262B1A"/>
    <w:rsid w:val="00262EB2"/>
    <w:rsid w:val="002630D4"/>
    <w:rsid w:val="00263282"/>
    <w:rsid w:val="002639EB"/>
    <w:rsid w:val="00263A8D"/>
    <w:rsid w:val="00263AC2"/>
    <w:rsid w:val="00263AF9"/>
    <w:rsid w:val="00263FFB"/>
    <w:rsid w:val="0026448F"/>
    <w:rsid w:val="0026493A"/>
    <w:rsid w:val="00265218"/>
    <w:rsid w:val="002652F2"/>
    <w:rsid w:val="00265979"/>
    <w:rsid w:val="00265A37"/>
    <w:rsid w:val="00265BC8"/>
    <w:rsid w:val="00265CEA"/>
    <w:rsid w:val="0026622B"/>
    <w:rsid w:val="00266B46"/>
    <w:rsid w:val="00266E88"/>
    <w:rsid w:val="002670CC"/>
    <w:rsid w:val="002670F2"/>
    <w:rsid w:val="002671FE"/>
    <w:rsid w:val="00267272"/>
    <w:rsid w:val="0026731C"/>
    <w:rsid w:val="002676FC"/>
    <w:rsid w:val="0026784C"/>
    <w:rsid w:val="00267944"/>
    <w:rsid w:val="0026794B"/>
    <w:rsid w:val="002701AF"/>
    <w:rsid w:val="0027030E"/>
    <w:rsid w:val="0027090A"/>
    <w:rsid w:val="00270DCA"/>
    <w:rsid w:val="00270E52"/>
    <w:rsid w:val="002712C4"/>
    <w:rsid w:val="002712FC"/>
    <w:rsid w:val="002717A2"/>
    <w:rsid w:val="00271887"/>
    <w:rsid w:val="00271A99"/>
    <w:rsid w:val="00271DFC"/>
    <w:rsid w:val="002722FB"/>
    <w:rsid w:val="00272506"/>
    <w:rsid w:val="00272584"/>
    <w:rsid w:val="0027267B"/>
    <w:rsid w:val="002728BC"/>
    <w:rsid w:val="00272D09"/>
    <w:rsid w:val="00272E4B"/>
    <w:rsid w:val="002734D8"/>
    <w:rsid w:val="0027385A"/>
    <w:rsid w:val="00273BCF"/>
    <w:rsid w:val="00274F4C"/>
    <w:rsid w:val="00274FD9"/>
    <w:rsid w:val="00275135"/>
    <w:rsid w:val="002756AA"/>
    <w:rsid w:val="00275AB2"/>
    <w:rsid w:val="00275C4C"/>
    <w:rsid w:val="00275E19"/>
    <w:rsid w:val="0027633F"/>
    <w:rsid w:val="00276640"/>
    <w:rsid w:val="0027677E"/>
    <w:rsid w:val="0027692F"/>
    <w:rsid w:val="00276D14"/>
    <w:rsid w:val="002771B5"/>
    <w:rsid w:val="00277578"/>
    <w:rsid w:val="00277A66"/>
    <w:rsid w:val="002802C6"/>
    <w:rsid w:val="00280862"/>
    <w:rsid w:val="00280937"/>
    <w:rsid w:val="00280A5F"/>
    <w:rsid w:val="00280B0D"/>
    <w:rsid w:val="00280C6B"/>
    <w:rsid w:val="00280CC7"/>
    <w:rsid w:val="00280DB3"/>
    <w:rsid w:val="00280FDE"/>
    <w:rsid w:val="0028118C"/>
    <w:rsid w:val="00281E58"/>
    <w:rsid w:val="00282593"/>
    <w:rsid w:val="00282BE7"/>
    <w:rsid w:val="00282C68"/>
    <w:rsid w:val="00282D97"/>
    <w:rsid w:val="00282E60"/>
    <w:rsid w:val="0028340B"/>
    <w:rsid w:val="002836E3"/>
    <w:rsid w:val="002838D8"/>
    <w:rsid w:val="00283C1A"/>
    <w:rsid w:val="00283EBD"/>
    <w:rsid w:val="002841BA"/>
    <w:rsid w:val="00284203"/>
    <w:rsid w:val="0028435B"/>
    <w:rsid w:val="00284409"/>
    <w:rsid w:val="00284417"/>
    <w:rsid w:val="0028449B"/>
    <w:rsid w:val="00284AB5"/>
    <w:rsid w:val="00284AFA"/>
    <w:rsid w:val="00284C1D"/>
    <w:rsid w:val="00284E69"/>
    <w:rsid w:val="0028517E"/>
    <w:rsid w:val="00285679"/>
    <w:rsid w:val="00285E9E"/>
    <w:rsid w:val="00286966"/>
    <w:rsid w:val="00286A57"/>
    <w:rsid w:val="0028709E"/>
    <w:rsid w:val="00287202"/>
    <w:rsid w:val="0028738D"/>
    <w:rsid w:val="0028762E"/>
    <w:rsid w:val="00287F7B"/>
    <w:rsid w:val="0029041C"/>
    <w:rsid w:val="00290539"/>
    <w:rsid w:val="002905FA"/>
    <w:rsid w:val="00290886"/>
    <w:rsid w:val="002908E0"/>
    <w:rsid w:val="00290A88"/>
    <w:rsid w:val="002911E0"/>
    <w:rsid w:val="00291B53"/>
    <w:rsid w:val="00291B8C"/>
    <w:rsid w:val="00291D69"/>
    <w:rsid w:val="00291DD0"/>
    <w:rsid w:val="00291DFF"/>
    <w:rsid w:val="00291E9C"/>
    <w:rsid w:val="00291FA8"/>
    <w:rsid w:val="00291FFD"/>
    <w:rsid w:val="00292112"/>
    <w:rsid w:val="002923FD"/>
    <w:rsid w:val="00292AA0"/>
    <w:rsid w:val="00292DC3"/>
    <w:rsid w:val="00292DCD"/>
    <w:rsid w:val="00292E5F"/>
    <w:rsid w:val="00293088"/>
    <w:rsid w:val="002930FD"/>
    <w:rsid w:val="00294611"/>
    <w:rsid w:val="002946DA"/>
    <w:rsid w:val="00294718"/>
    <w:rsid w:val="00294E69"/>
    <w:rsid w:val="00295260"/>
    <w:rsid w:val="00295330"/>
    <w:rsid w:val="00295623"/>
    <w:rsid w:val="00295B71"/>
    <w:rsid w:val="00296441"/>
    <w:rsid w:val="002965E3"/>
    <w:rsid w:val="00296A47"/>
    <w:rsid w:val="00296A69"/>
    <w:rsid w:val="00296BAA"/>
    <w:rsid w:val="00297284"/>
    <w:rsid w:val="002972FC"/>
    <w:rsid w:val="00297570"/>
    <w:rsid w:val="00297855"/>
    <w:rsid w:val="00297A6A"/>
    <w:rsid w:val="002A05E9"/>
    <w:rsid w:val="002A0682"/>
    <w:rsid w:val="002A0822"/>
    <w:rsid w:val="002A08ED"/>
    <w:rsid w:val="002A0DCC"/>
    <w:rsid w:val="002A0DE3"/>
    <w:rsid w:val="002A12DE"/>
    <w:rsid w:val="002A145C"/>
    <w:rsid w:val="002A1523"/>
    <w:rsid w:val="002A1679"/>
    <w:rsid w:val="002A1916"/>
    <w:rsid w:val="002A1A79"/>
    <w:rsid w:val="002A1C67"/>
    <w:rsid w:val="002A1E72"/>
    <w:rsid w:val="002A2466"/>
    <w:rsid w:val="002A26B6"/>
    <w:rsid w:val="002A2ACD"/>
    <w:rsid w:val="002A2CCB"/>
    <w:rsid w:val="002A2F0D"/>
    <w:rsid w:val="002A2F8B"/>
    <w:rsid w:val="002A3103"/>
    <w:rsid w:val="002A319D"/>
    <w:rsid w:val="002A3397"/>
    <w:rsid w:val="002A36F2"/>
    <w:rsid w:val="002A399B"/>
    <w:rsid w:val="002A3A1D"/>
    <w:rsid w:val="002A3B04"/>
    <w:rsid w:val="002A3B86"/>
    <w:rsid w:val="002A3C8C"/>
    <w:rsid w:val="002A3E82"/>
    <w:rsid w:val="002A409A"/>
    <w:rsid w:val="002A424B"/>
    <w:rsid w:val="002A42AB"/>
    <w:rsid w:val="002A43CC"/>
    <w:rsid w:val="002A4496"/>
    <w:rsid w:val="002A4FC4"/>
    <w:rsid w:val="002A5409"/>
    <w:rsid w:val="002A5455"/>
    <w:rsid w:val="002A549E"/>
    <w:rsid w:val="002A56E7"/>
    <w:rsid w:val="002A5813"/>
    <w:rsid w:val="002A5CAD"/>
    <w:rsid w:val="002A5F09"/>
    <w:rsid w:val="002A5F19"/>
    <w:rsid w:val="002A628C"/>
    <w:rsid w:val="002A63AD"/>
    <w:rsid w:val="002A691E"/>
    <w:rsid w:val="002A6AA4"/>
    <w:rsid w:val="002A6AA5"/>
    <w:rsid w:val="002A6E2B"/>
    <w:rsid w:val="002A7503"/>
    <w:rsid w:val="002A786D"/>
    <w:rsid w:val="002A7D86"/>
    <w:rsid w:val="002B0260"/>
    <w:rsid w:val="002B02EA"/>
    <w:rsid w:val="002B0778"/>
    <w:rsid w:val="002B0BD1"/>
    <w:rsid w:val="002B0C24"/>
    <w:rsid w:val="002B0DA3"/>
    <w:rsid w:val="002B123B"/>
    <w:rsid w:val="002B12EF"/>
    <w:rsid w:val="002B149E"/>
    <w:rsid w:val="002B153F"/>
    <w:rsid w:val="002B18C6"/>
    <w:rsid w:val="002B1D99"/>
    <w:rsid w:val="002B20FD"/>
    <w:rsid w:val="002B2E2D"/>
    <w:rsid w:val="002B30FC"/>
    <w:rsid w:val="002B3236"/>
    <w:rsid w:val="002B3929"/>
    <w:rsid w:val="002B42E3"/>
    <w:rsid w:val="002B488A"/>
    <w:rsid w:val="002B4EA8"/>
    <w:rsid w:val="002B5128"/>
    <w:rsid w:val="002B54CE"/>
    <w:rsid w:val="002B56C3"/>
    <w:rsid w:val="002B5B36"/>
    <w:rsid w:val="002B5B97"/>
    <w:rsid w:val="002B5DB7"/>
    <w:rsid w:val="002B5F80"/>
    <w:rsid w:val="002B6287"/>
    <w:rsid w:val="002B6371"/>
    <w:rsid w:val="002B6957"/>
    <w:rsid w:val="002B6A7E"/>
    <w:rsid w:val="002B6AA0"/>
    <w:rsid w:val="002B6C2C"/>
    <w:rsid w:val="002B6EE7"/>
    <w:rsid w:val="002B7028"/>
    <w:rsid w:val="002B7083"/>
    <w:rsid w:val="002B70E0"/>
    <w:rsid w:val="002B7122"/>
    <w:rsid w:val="002B74C1"/>
    <w:rsid w:val="002B767D"/>
    <w:rsid w:val="002B7898"/>
    <w:rsid w:val="002B7903"/>
    <w:rsid w:val="002B7946"/>
    <w:rsid w:val="002B7C42"/>
    <w:rsid w:val="002C084A"/>
    <w:rsid w:val="002C08FF"/>
    <w:rsid w:val="002C0954"/>
    <w:rsid w:val="002C0D61"/>
    <w:rsid w:val="002C1744"/>
    <w:rsid w:val="002C1B20"/>
    <w:rsid w:val="002C1CC4"/>
    <w:rsid w:val="002C1D55"/>
    <w:rsid w:val="002C21EF"/>
    <w:rsid w:val="002C24C7"/>
    <w:rsid w:val="002C24D6"/>
    <w:rsid w:val="002C24F8"/>
    <w:rsid w:val="002C26D9"/>
    <w:rsid w:val="002C2A42"/>
    <w:rsid w:val="002C2A72"/>
    <w:rsid w:val="002C2AA2"/>
    <w:rsid w:val="002C2B62"/>
    <w:rsid w:val="002C32FD"/>
    <w:rsid w:val="002C3DB8"/>
    <w:rsid w:val="002C4505"/>
    <w:rsid w:val="002C499F"/>
    <w:rsid w:val="002C5161"/>
    <w:rsid w:val="002C562A"/>
    <w:rsid w:val="002C58C8"/>
    <w:rsid w:val="002C599E"/>
    <w:rsid w:val="002C5D06"/>
    <w:rsid w:val="002C60E7"/>
    <w:rsid w:val="002C624C"/>
    <w:rsid w:val="002C6263"/>
    <w:rsid w:val="002C6CAF"/>
    <w:rsid w:val="002C6DD0"/>
    <w:rsid w:val="002C701F"/>
    <w:rsid w:val="002C7100"/>
    <w:rsid w:val="002C7156"/>
    <w:rsid w:val="002C7466"/>
    <w:rsid w:val="002C76EA"/>
    <w:rsid w:val="002C7906"/>
    <w:rsid w:val="002C7915"/>
    <w:rsid w:val="002C7B1B"/>
    <w:rsid w:val="002C7E0E"/>
    <w:rsid w:val="002D05FE"/>
    <w:rsid w:val="002D0EBB"/>
    <w:rsid w:val="002D13DA"/>
    <w:rsid w:val="002D14B9"/>
    <w:rsid w:val="002D158D"/>
    <w:rsid w:val="002D1649"/>
    <w:rsid w:val="002D18F8"/>
    <w:rsid w:val="002D1F29"/>
    <w:rsid w:val="002D2270"/>
    <w:rsid w:val="002D26FF"/>
    <w:rsid w:val="002D2864"/>
    <w:rsid w:val="002D28EE"/>
    <w:rsid w:val="002D2A14"/>
    <w:rsid w:val="002D2A3A"/>
    <w:rsid w:val="002D2BD0"/>
    <w:rsid w:val="002D2E4D"/>
    <w:rsid w:val="002D3028"/>
    <w:rsid w:val="002D31B3"/>
    <w:rsid w:val="002D32F0"/>
    <w:rsid w:val="002D3312"/>
    <w:rsid w:val="002D342A"/>
    <w:rsid w:val="002D36F5"/>
    <w:rsid w:val="002D3B98"/>
    <w:rsid w:val="002D3DE3"/>
    <w:rsid w:val="002D3EE8"/>
    <w:rsid w:val="002D3F2F"/>
    <w:rsid w:val="002D4993"/>
    <w:rsid w:val="002D4FA8"/>
    <w:rsid w:val="002D52CC"/>
    <w:rsid w:val="002D5852"/>
    <w:rsid w:val="002D595C"/>
    <w:rsid w:val="002D5C21"/>
    <w:rsid w:val="002D602A"/>
    <w:rsid w:val="002D627A"/>
    <w:rsid w:val="002D6284"/>
    <w:rsid w:val="002D6464"/>
    <w:rsid w:val="002D64CB"/>
    <w:rsid w:val="002D657D"/>
    <w:rsid w:val="002D6736"/>
    <w:rsid w:val="002D6A39"/>
    <w:rsid w:val="002D6A92"/>
    <w:rsid w:val="002D6FA1"/>
    <w:rsid w:val="002D749E"/>
    <w:rsid w:val="002D751C"/>
    <w:rsid w:val="002D7599"/>
    <w:rsid w:val="002D7749"/>
    <w:rsid w:val="002D79A9"/>
    <w:rsid w:val="002D79E3"/>
    <w:rsid w:val="002D7E43"/>
    <w:rsid w:val="002D7E69"/>
    <w:rsid w:val="002D7F1E"/>
    <w:rsid w:val="002E0073"/>
    <w:rsid w:val="002E03E2"/>
    <w:rsid w:val="002E0910"/>
    <w:rsid w:val="002E0FE7"/>
    <w:rsid w:val="002E18A8"/>
    <w:rsid w:val="002E18B8"/>
    <w:rsid w:val="002E1DFB"/>
    <w:rsid w:val="002E1F5F"/>
    <w:rsid w:val="002E2096"/>
    <w:rsid w:val="002E23C3"/>
    <w:rsid w:val="002E23F6"/>
    <w:rsid w:val="002E2E36"/>
    <w:rsid w:val="002E34EB"/>
    <w:rsid w:val="002E3C60"/>
    <w:rsid w:val="002E3F31"/>
    <w:rsid w:val="002E4134"/>
    <w:rsid w:val="002E432F"/>
    <w:rsid w:val="002E49F8"/>
    <w:rsid w:val="002E4F5E"/>
    <w:rsid w:val="002E4FF3"/>
    <w:rsid w:val="002E5241"/>
    <w:rsid w:val="002E5282"/>
    <w:rsid w:val="002E55B1"/>
    <w:rsid w:val="002E5941"/>
    <w:rsid w:val="002E5B62"/>
    <w:rsid w:val="002E5F78"/>
    <w:rsid w:val="002E603E"/>
    <w:rsid w:val="002E62AB"/>
    <w:rsid w:val="002E6598"/>
    <w:rsid w:val="002E7257"/>
    <w:rsid w:val="002E7382"/>
    <w:rsid w:val="002E7587"/>
    <w:rsid w:val="002E7CD4"/>
    <w:rsid w:val="002E7D72"/>
    <w:rsid w:val="002F01BF"/>
    <w:rsid w:val="002F0535"/>
    <w:rsid w:val="002F08E2"/>
    <w:rsid w:val="002F0A2C"/>
    <w:rsid w:val="002F0BA5"/>
    <w:rsid w:val="002F0DA3"/>
    <w:rsid w:val="002F1234"/>
    <w:rsid w:val="002F2627"/>
    <w:rsid w:val="002F2857"/>
    <w:rsid w:val="002F2AAC"/>
    <w:rsid w:val="002F2CE7"/>
    <w:rsid w:val="002F31AA"/>
    <w:rsid w:val="002F32DE"/>
    <w:rsid w:val="002F32FF"/>
    <w:rsid w:val="002F35EE"/>
    <w:rsid w:val="002F35FB"/>
    <w:rsid w:val="002F360E"/>
    <w:rsid w:val="002F3A23"/>
    <w:rsid w:val="002F40B5"/>
    <w:rsid w:val="002F499D"/>
    <w:rsid w:val="002F4C2E"/>
    <w:rsid w:val="002F4D8A"/>
    <w:rsid w:val="002F4F7B"/>
    <w:rsid w:val="002F5526"/>
    <w:rsid w:val="002F5821"/>
    <w:rsid w:val="002F59C1"/>
    <w:rsid w:val="002F5BB5"/>
    <w:rsid w:val="002F5C8E"/>
    <w:rsid w:val="002F61CE"/>
    <w:rsid w:val="002F62E5"/>
    <w:rsid w:val="002F65D0"/>
    <w:rsid w:val="002F68B7"/>
    <w:rsid w:val="002F7864"/>
    <w:rsid w:val="002F791A"/>
    <w:rsid w:val="002F796A"/>
    <w:rsid w:val="002F79AF"/>
    <w:rsid w:val="002F7C71"/>
    <w:rsid w:val="002F7F8E"/>
    <w:rsid w:val="00300ADC"/>
    <w:rsid w:val="00300CBA"/>
    <w:rsid w:val="00300E32"/>
    <w:rsid w:val="003011BC"/>
    <w:rsid w:val="003016CE"/>
    <w:rsid w:val="0030171A"/>
    <w:rsid w:val="003017A9"/>
    <w:rsid w:val="00301968"/>
    <w:rsid w:val="00301F64"/>
    <w:rsid w:val="0030258A"/>
    <w:rsid w:val="003026B2"/>
    <w:rsid w:val="003026D8"/>
    <w:rsid w:val="00302818"/>
    <w:rsid w:val="00302AAA"/>
    <w:rsid w:val="003031EC"/>
    <w:rsid w:val="0030323E"/>
    <w:rsid w:val="003034E0"/>
    <w:rsid w:val="003034FF"/>
    <w:rsid w:val="00303654"/>
    <w:rsid w:val="0030385B"/>
    <w:rsid w:val="003038DD"/>
    <w:rsid w:val="00303991"/>
    <w:rsid w:val="003039D6"/>
    <w:rsid w:val="00303D38"/>
    <w:rsid w:val="00304063"/>
    <w:rsid w:val="003046EB"/>
    <w:rsid w:val="00304C4D"/>
    <w:rsid w:val="00304D11"/>
    <w:rsid w:val="00304EC5"/>
    <w:rsid w:val="00304F60"/>
    <w:rsid w:val="00305288"/>
    <w:rsid w:val="003054CC"/>
    <w:rsid w:val="0030563A"/>
    <w:rsid w:val="003057AA"/>
    <w:rsid w:val="00305AD0"/>
    <w:rsid w:val="003060F4"/>
    <w:rsid w:val="003063D4"/>
    <w:rsid w:val="00306F9B"/>
    <w:rsid w:val="0030701D"/>
    <w:rsid w:val="0030705D"/>
    <w:rsid w:val="00307062"/>
    <w:rsid w:val="00307080"/>
    <w:rsid w:val="00307556"/>
    <w:rsid w:val="003076A0"/>
    <w:rsid w:val="00307959"/>
    <w:rsid w:val="003079C2"/>
    <w:rsid w:val="0031003A"/>
    <w:rsid w:val="0031003D"/>
    <w:rsid w:val="0031004A"/>
    <w:rsid w:val="00310491"/>
    <w:rsid w:val="00310C23"/>
    <w:rsid w:val="00310D9A"/>
    <w:rsid w:val="00311042"/>
    <w:rsid w:val="00311481"/>
    <w:rsid w:val="0031159D"/>
    <w:rsid w:val="0031185D"/>
    <w:rsid w:val="00311B1A"/>
    <w:rsid w:val="00311BCF"/>
    <w:rsid w:val="003127F5"/>
    <w:rsid w:val="003129E8"/>
    <w:rsid w:val="00312B6B"/>
    <w:rsid w:val="00312FB0"/>
    <w:rsid w:val="0031327A"/>
    <w:rsid w:val="003136EC"/>
    <w:rsid w:val="003137CE"/>
    <w:rsid w:val="003139A3"/>
    <w:rsid w:val="00313DF2"/>
    <w:rsid w:val="003140A0"/>
    <w:rsid w:val="00314255"/>
    <w:rsid w:val="0031442B"/>
    <w:rsid w:val="00314458"/>
    <w:rsid w:val="00314636"/>
    <w:rsid w:val="003148A1"/>
    <w:rsid w:val="00314DCD"/>
    <w:rsid w:val="003153E0"/>
    <w:rsid w:val="0031590A"/>
    <w:rsid w:val="00315C56"/>
    <w:rsid w:val="00315F26"/>
    <w:rsid w:val="00315F74"/>
    <w:rsid w:val="0031677B"/>
    <w:rsid w:val="0031696F"/>
    <w:rsid w:val="00316C23"/>
    <w:rsid w:val="00316E00"/>
    <w:rsid w:val="00316E8E"/>
    <w:rsid w:val="00316EF0"/>
    <w:rsid w:val="003170CE"/>
    <w:rsid w:val="0031773E"/>
    <w:rsid w:val="00317760"/>
    <w:rsid w:val="00317894"/>
    <w:rsid w:val="00317BCB"/>
    <w:rsid w:val="00317D72"/>
    <w:rsid w:val="00317F81"/>
    <w:rsid w:val="00317F88"/>
    <w:rsid w:val="00317FC9"/>
    <w:rsid w:val="0032012F"/>
    <w:rsid w:val="0032031E"/>
    <w:rsid w:val="00320812"/>
    <w:rsid w:val="00320A08"/>
    <w:rsid w:val="00320DEE"/>
    <w:rsid w:val="00320E97"/>
    <w:rsid w:val="00320FC1"/>
    <w:rsid w:val="00321062"/>
    <w:rsid w:val="00321326"/>
    <w:rsid w:val="00321DF9"/>
    <w:rsid w:val="003222FB"/>
    <w:rsid w:val="0032250B"/>
    <w:rsid w:val="00322585"/>
    <w:rsid w:val="00322CA0"/>
    <w:rsid w:val="00322FE6"/>
    <w:rsid w:val="003236CC"/>
    <w:rsid w:val="0032380C"/>
    <w:rsid w:val="003238F9"/>
    <w:rsid w:val="00323EC0"/>
    <w:rsid w:val="00323FDD"/>
    <w:rsid w:val="003240B3"/>
    <w:rsid w:val="003241DE"/>
    <w:rsid w:val="00324428"/>
    <w:rsid w:val="003245EE"/>
    <w:rsid w:val="003249BB"/>
    <w:rsid w:val="00325918"/>
    <w:rsid w:val="00325B0C"/>
    <w:rsid w:val="00325BC6"/>
    <w:rsid w:val="00325FD6"/>
    <w:rsid w:val="00325FE5"/>
    <w:rsid w:val="00326564"/>
    <w:rsid w:val="003269EF"/>
    <w:rsid w:val="003272E1"/>
    <w:rsid w:val="00327681"/>
    <w:rsid w:val="003278B9"/>
    <w:rsid w:val="003278C9"/>
    <w:rsid w:val="00327965"/>
    <w:rsid w:val="00327BDA"/>
    <w:rsid w:val="0033039A"/>
    <w:rsid w:val="00330CA6"/>
    <w:rsid w:val="00330E6C"/>
    <w:rsid w:val="00331686"/>
    <w:rsid w:val="0033175E"/>
    <w:rsid w:val="00331F9A"/>
    <w:rsid w:val="00332087"/>
    <w:rsid w:val="00332547"/>
    <w:rsid w:val="003326C2"/>
    <w:rsid w:val="00332C81"/>
    <w:rsid w:val="00332CEA"/>
    <w:rsid w:val="00332FCF"/>
    <w:rsid w:val="00332FD1"/>
    <w:rsid w:val="003332D3"/>
    <w:rsid w:val="003337AC"/>
    <w:rsid w:val="0033390D"/>
    <w:rsid w:val="00334D9F"/>
    <w:rsid w:val="003355B7"/>
    <w:rsid w:val="00335718"/>
    <w:rsid w:val="00335B65"/>
    <w:rsid w:val="00335C22"/>
    <w:rsid w:val="00335FD0"/>
    <w:rsid w:val="00335FDC"/>
    <w:rsid w:val="0033618C"/>
    <w:rsid w:val="00336216"/>
    <w:rsid w:val="0033636A"/>
    <w:rsid w:val="0033644F"/>
    <w:rsid w:val="00336475"/>
    <w:rsid w:val="003367A5"/>
    <w:rsid w:val="003368A0"/>
    <w:rsid w:val="00336B3A"/>
    <w:rsid w:val="00336CA6"/>
    <w:rsid w:val="00336E03"/>
    <w:rsid w:val="0033723F"/>
    <w:rsid w:val="003372C0"/>
    <w:rsid w:val="003374B0"/>
    <w:rsid w:val="003374E0"/>
    <w:rsid w:val="00337FF9"/>
    <w:rsid w:val="0034018C"/>
    <w:rsid w:val="003402F7"/>
    <w:rsid w:val="00340333"/>
    <w:rsid w:val="00340631"/>
    <w:rsid w:val="0034081B"/>
    <w:rsid w:val="0034140D"/>
    <w:rsid w:val="00341D07"/>
    <w:rsid w:val="00341E16"/>
    <w:rsid w:val="00341F4A"/>
    <w:rsid w:val="003424B3"/>
    <w:rsid w:val="00342FD3"/>
    <w:rsid w:val="003436D4"/>
    <w:rsid w:val="00343E54"/>
    <w:rsid w:val="00343E66"/>
    <w:rsid w:val="0034444A"/>
    <w:rsid w:val="0034449B"/>
    <w:rsid w:val="00344635"/>
    <w:rsid w:val="00344B54"/>
    <w:rsid w:val="00344BB0"/>
    <w:rsid w:val="00344BCC"/>
    <w:rsid w:val="00344C21"/>
    <w:rsid w:val="00344D5D"/>
    <w:rsid w:val="00344DD5"/>
    <w:rsid w:val="003455D8"/>
    <w:rsid w:val="0034588F"/>
    <w:rsid w:val="003459E8"/>
    <w:rsid w:val="00345B0E"/>
    <w:rsid w:val="00345BCB"/>
    <w:rsid w:val="00345EC7"/>
    <w:rsid w:val="00345FAB"/>
    <w:rsid w:val="00346301"/>
    <w:rsid w:val="00346D99"/>
    <w:rsid w:val="00346F50"/>
    <w:rsid w:val="00347084"/>
    <w:rsid w:val="00347169"/>
    <w:rsid w:val="00347183"/>
    <w:rsid w:val="003472BA"/>
    <w:rsid w:val="00347C3D"/>
    <w:rsid w:val="00347D84"/>
    <w:rsid w:val="00350008"/>
    <w:rsid w:val="003503ED"/>
    <w:rsid w:val="0035049A"/>
    <w:rsid w:val="00350812"/>
    <w:rsid w:val="00350C8E"/>
    <w:rsid w:val="00351474"/>
    <w:rsid w:val="00351B76"/>
    <w:rsid w:val="00351C43"/>
    <w:rsid w:val="00351F9F"/>
    <w:rsid w:val="00351FAA"/>
    <w:rsid w:val="0035229F"/>
    <w:rsid w:val="003523A3"/>
    <w:rsid w:val="003523A6"/>
    <w:rsid w:val="00352613"/>
    <w:rsid w:val="003528F7"/>
    <w:rsid w:val="00352B2F"/>
    <w:rsid w:val="00352BC5"/>
    <w:rsid w:val="003532EC"/>
    <w:rsid w:val="00353A5B"/>
    <w:rsid w:val="00353BF7"/>
    <w:rsid w:val="00353EE5"/>
    <w:rsid w:val="00354857"/>
    <w:rsid w:val="00354A75"/>
    <w:rsid w:val="00354ACB"/>
    <w:rsid w:val="00354BE3"/>
    <w:rsid w:val="003556A5"/>
    <w:rsid w:val="00355850"/>
    <w:rsid w:val="00355954"/>
    <w:rsid w:val="00355AF7"/>
    <w:rsid w:val="00355EF9"/>
    <w:rsid w:val="00355F4A"/>
    <w:rsid w:val="0035641F"/>
    <w:rsid w:val="003564B6"/>
    <w:rsid w:val="003567D9"/>
    <w:rsid w:val="00356D63"/>
    <w:rsid w:val="003574E2"/>
    <w:rsid w:val="0035753F"/>
    <w:rsid w:val="003575E5"/>
    <w:rsid w:val="003576B8"/>
    <w:rsid w:val="00357BF4"/>
    <w:rsid w:val="00360073"/>
    <w:rsid w:val="00360232"/>
    <w:rsid w:val="0036097C"/>
    <w:rsid w:val="003609B5"/>
    <w:rsid w:val="00360C6F"/>
    <w:rsid w:val="00360FAC"/>
    <w:rsid w:val="00360FC0"/>
    <w:rsid w:val="00361772"/>
    <w:rsid w:val="00361B76"/>
    <w:rsid w:val="00361D8E"/>
    <w:rsid w:val="00362598"/>
    <w:rsid w:val="003625C2"/>
    <w:rsid w:val="003628E1"/>
    <w:rsid w:val="00362911"/>
    <w:rsid w:val="0036299B"/>
    <w:rsid w:val="00362BD2"/>
    <w:rsid w:val="00362D99"/>
    <w:rsid w:val="003630AE"/>
    <w:rsid w:val="00363599"/>
    <w:rsid w:val="0036370F"/>
    <w:rsid w:val="00363A0E"/>
    <w:rsid w:val="00363A35"/>
    <w:rsid w:val="00363A6D"/>
    <w:rsid w:val="00363CC0"/>
    <w:rsid w:val="00363F49"/>
    <w:rsid w:val="00363F95"/>
    <w:rsid w:val="00364021"/>
    <w:rsid w:val="003642B8"/>
    <w:rsid w:val="00364332"/>
    <w:rsid w:val="00364408"/>
    <w:rsid w:val="00364E0A"/>
    <w:rsid w:val="00365247"/>
    <w:rsid w:val="003664C2"/>
    <w:rsid w:val="00366908"/>
    <w:rsid w:val="00366C22"/>
    <w:rsid w:val="00366D15"/>
    <w:rsid w:val="00367038"/>
    <w:rsid w:val="00367F54"/>
    <w:rsid w:val="003700BA"/>
    <w:rsid w:val="0037045A"/>
    <w:rsid w:val="00370672"/>
    <w:rsid w:val="00370785"/>
    <w:rsid w:val="0037082F"/>
    <w:rsid w:val="00370A39"/>
    <w:rsid w:val="00370B6C"/>
    <w:rsid w:val="00370BA8"/>
    <w:rsid w:val="00371D08"/>
    <w:rsid w:val="00371D1D"/>
    <w:rsid w:val="00371E28"/>
    <w:rsid w:val="00371EF6"/>
    <w:rsid w:val="00371F41"/>
    <w:rsid w:val="003720D9"/>
    <w:rsid w:val="003722E8"/>
    <w:rsid w:val="00372901"/>
    <w:rsid w:val="00372979"/>
    <w:rsid w:val="00372E9F"/>
    <w:rsid w:val="00372FDB"/>
    <w:rsid w:val="0037331B"/>
    <w:rsid w:val="003733FF"/>
    <w:rsid w:val="00373593"/>
    <w:rsid w:val="003735C0"/>
    <w:rsid w:val="003735CD"/>
    <w:rsid w:val="003739E5"/>
    <w:rsid w:val="00373A36"/>
    <w:rsid w:val="00373A6E"/>
    <w:rsid w:val="00373F51"/>
    <w:rsid w:val="0037467E"/>
    <w:rsid w:val="00374C55"/>
    <w:rsid w:val="00374DDC"/>
    <w:rsid w:val="0037507D"/>
    <w:rsid w:val="00375377"/>
    <w:rsid w:val="003754E3"/>
    <w:rsid w:val="003756F3"/>
    <w:rsid w:val="00375BEA"/>
    <w:rsid w:val="00375C95"/>
    <w:rsid w:val="00375EE4"/>
    <w:rsid w:val="003761C0"/>
    <w:rsid w:val="00376270"/>
    <w:rsid w:val="00376322"/>
    <w:rsid w:val="0037640A"/>
    <w:rsid w:val="0037648C"/>
    <w:rsid w:val="00376803"/>
    <w:rsid w:val="00376CEE"/>
    <w:rsid w:val="00376F3B"/>
    <w:rsid w:val="00376FCF"/>
    <w:rsid w:val="00377063"/>
    <w:rsid w:val="003771A0"/>
    <w:rsid w:val="003772F8"/>
    <w:rsid w:val="00377432"/>
    <w:rsid w:val="003777D4"/>
    <w:rsid w:val="00377B41"/>
    <w:rsid w:val="00377E49"/>
    <w:rsid w:val="00377EC1"/>
    <w:rsid w:val="00377F0D"/>
    <w:rsid w:val="00377FE8"/>
    <w:rsid w:val="0038015B"/>
    <w:rsid w:val="0038020C"/>
    <w:rsid w:val="00380C9A"/>
    <w:rsid w:val="0038115B"/>
    <w:rsid w:val="003812A2"/>
    <w:rsid w:val="00381840"/>
    <w:rsid w:val="0038253D"/>
    <w:rsid w:val="00382783"/>
    <w:rsid w:val="00382902"/>
    <w:rsid w:val="00382D54"/>
    <w:rsid w:val="0038302B"/>
    <w:rsid w:val="003834F3"/>
    <w:rsid w:val="003836AF"/>
    <w:rsid w:val="00383787"/>
    <w:rsid w:val="00383B04"/>
    <w:rsid w:val="00383B5E"/>
    <w:rsid w:val="00383BC8"/>
    <w:rsid w:val="00383C0C"/>
    <w:rsid w:val="00383C75"/>
    <w:rsid w:val="00383CD1"/>
    <w:rsid w:val="003840ED"/>
    <w:rsid w:val="003842B9"/>
    <w:rsid w:val="003843BC"/>
    <w:rsid w:val="00384418"/>
    <w:rsid w:val="0038446F"/>
    <w:rsid w:val="0038471C"/>
    <w:rsid w:val="00384871"/>
    <w:rsid w:val="00384C72"/>
    <w:rsid w:val="00384F85"/>
    <w:rsid w:val="00385047"/>
    <w:rsid w:val="003856DF"/>
    <w:rsid w:val="003859CA"/>
    <w:rsid w:val="00386370"/>
    <w:rsid w:val="00386F23"/>
    <w:rsid w:val="00387B32"/>
    <w:rsid w:val="003900CB"/>
    <w:rsid w:val="0039066D"/>
    <w:rsid w:val="0039083B"/>
    <w:rsid w:val="00390862"/>
    <w:rsid w:val="0039163E"/>
    <w:rsid w:val="00391700"/>
    <w:rsid w:val="00391BC4"/>
    <w:rsid w:val="00391C21"/>
    <w:rsid w:val="00391ED7"/>
    <w:rsid w:val="00391FBB"/>
    <w:rsid w:val="0039277D"/>
    <w:rsid w:val="00393A28"/>
    <w:rsid w:val="00393D6F"/>
    <w:rsid w:val="0039419E"/>
    <w:rsid w:val="00394C20"/>
    <w:rsid w:val="00394CD8"/>
    <w:rsid w:val="00394D4A"/>
    <w:rsid w:val="00394FF9"/>
    <w:rsid w:val="0039527C"/>
    <w:rsid w:val="003953A9"/>
    <w:rsid w:val="0039575D"/>
    <w:rsid w:val="003957D2"/>
    <w:rsid w:val="00395A6E"/>
    <w:rsid w:val="00395CE8"/>
    <w:rsid w:val="003960D5"/>
    <w:rsid w:val="00396401"/>
    <w:rsid w:val="0039658B"/>
    <w:rsid w:val="00396C2F"/>
    <w:rsid w:val="00396E2F"/>
    <w:rsid w:val="00396FC6"/>
    <w:rsid w:val="00397156"/>
    <w:rsid w:val="003971F8"/>
    <w:rsid w:val="0039743C"/>
    <w:rsid w:val="0039793D"/>
    <w:rsid w:val="003A02EF"/>
    <w:rsid w:val="003A03DF"/>
    <w:rsid w:val="003A0492"/>
    <w:rsid w:val="003A08BD"/>
    <w:rsid w:val="003A0BF1"/>
    <w:rsid w:val="003A0DF9"/>
    <w:rsid w:val="003A10ED"/>
    <w:rsid w:val="003A11F6"/>
    <w:rsid w:val="003A1445"/>
    <w:rsid w:val="003A1CC1"/>
    <w:rsid w:val="003A22CF"/>
    <w:rsid w:val="003A2738"/>
    <w:rsid w:val="003A29FA"/>
    <w:rsid w:val="003A309C"/>
    <w:rsid w:val="003A32F8"/>
    <w:rsid w:val="003A335A"/>
    <w:rsid w:val="003A3383"/>
    <w:rsid w:val="003A33E6"/>
    <w:rsid w:val="003A3ACD"/>
    <w:rsid w:val="003A434A"/>
    <w:rsid w:val="003A4BB3"/>
    <w:rsid w:val="003A52F9"/>
    <w:rsid w:val="003A5623"/>
    <w:rsid w:val="003A56A2"/>
    <w:rsid w:val="003A59BC"/>
    <w:rsid w:val="003A5BEF"/>
    <w:rsid w:val="003A5CF3"/>
    <w:rsid w:val="003A671C"/>
    <w:rsid w:val="003A67E5"/>
    <w:rsid w:val="003A6B2C"/>
    <w:rsid w:val="003A6B8E"/>
    <w:rsid w:val="003A6D28"/>
    <w:rsid w:val="003A6E10"/>
    <w:rsid w:val="003A6EB0"/>
    <w:rsid w:val="003A7139"/>
    <w:rsid w:val="003A738E"/>
    <w:rsid w:val="003A7416"/>
    <w:rsid w:val="003A7AF0"/>
    <w:rsid w:val="003A7DEF"/>
    <w:rsid w:val="003A7E17"/>
    <w:rsid w:val="003A7F7F"/>
    <w:rsid w:val="003A7FBC"/>
    <w:rsid w:val="003B01E2"/>
    <w:rsid w:val="003B048C"/>
    <w:rsid w:val="003B1561"/>
    <w:rsid w:val="003B1B83"/>
    <w:rsid w:val="003B1E07"/>
    <w:rsid w:val="003B1E2A"/>
    <w:rsid w:val="003B1E81"/>
    <w:rsid w:val="003B20AF"/>
    <w:rsid w:val="003B20F1"/>
    <w:rsid w:val="003B25AC"/>
    <w:rsid w:val="003B2955"/>
    <w:rsid w:val="003B2D31"/>
    <w:rsid w:val="003B3378"/>
    <w:rsid w:val="003B34D9"/>
    <w:rsid w:val="003B389A"/>
    <w:rsid w:val="003B38EC"/>
    <w:rsid w:val="003B3F0B"/>
    <w:rsid w:val="003B42A7"/>
    <w:rsid w:val="003B434A"/>
    <w:rsid w:val="003B44C9"/>
    <w:rsid w:val="003B455B"/>
    <w:rsid w:val="003B45F0"/>
    <w:rsid w:val="003B46EC"/>
    <w:rsid w:val="003B4ABE"/>
    <w:rsid w:val="003B4BB4"/>
    <w:rsid w:val="003B502A"/>
    <w:rsid w:val="003B5046"/>
    <w:rsid w:val="003B529F"/>
    <w:rsid w:val="003B554C"/>
    <w:rsid w:val="003B5731"/>
    <w:rsid w:val="003B58CC"/>
    <w:rsid w:val="003B5CBF"/>
    <w:rsid w:val="003B6914"/>
    <w:rsid w:val="003B693F"/>
    <w:rsid w:val="003B6EE2"/>
    <w:rsid w:val="003B72A7"/>
    <w:rsid w:val="003B7542"/>
    <w:rsid w:val="003C007C"/>
    <w:rsid w:val="003C06AD"/>
    <w:rsid w:val="003C085D"/>
    <w:rsid w:val="003C1408"/>
    <w:rsid w:val="003C189B"/>
    <w:rsid w:val="003C2941"/>
    <w:rsid w:val="003C2FF5"/>
    <w:rsid w:val="003C3393"/>
    <w:rsid w:val="003C34E4"/>
    <w:rsid w:val="003C36A1"/>
    <w:rsid w:val="003C399B"/>
    <w:rsid w:val="003C3B0C"/>
    <w:rsid w:val="003C3B25"/>
    <w:rsid w:val="003C3D26"/>
    <w:rsid w:val="003C3E78"/>
    <w:rsid w:val="003C4155"/>
    <w:rsid w:val="003C426D"/>
    <w:rsid w:val="003C4C68"/>
    <w:rsid w:val="003C4E37"/>
    <w:rsid w:val="003C50A9"/>
    <w:rsid w:val="003C50FA"/>
    <w:rsid w:val="003C558C"/>
    <w:rsid w:val="003C5A63"/>
    <w:rsid w:val="003C5D47"/>
    <w:rsid w:val="003C61D2"/>
    <w:rsid w:val="003C6393"/>
    <w:rsid w:val="003C65DF"/>
    <w:rsid w:val="003C6771"/>
    <w:rsid w:val="003C682F"/>
    <w:rsid w:val="003C6D99"/>
    <w:rsid w:val="003C6ED5"/>
    <w:rsid w:val="003C6FD7"/>
    <w:rsid w:val="003C709D"/>
    <w:rsid w:val="003C711A"/>
    <w:rsid w:val="003C76AC"/>
    <w:rsid w:val="003C79A7"/>
    <w:rsid w:val="003D04EE"/>
    <w:rsid w:val="003D0688"/>
    <w:rsid w:val="003D09CD"/>
    <w:rsid w:val="003D0C80"/>
    <w:rsid w:val="003D106E"/>
    <w:rsid w:val="003D11CE"/>
    <w:rsid w:val="003D18B9"/>
    <w:rsid w:val="003D18BE"/>
    <w:rsid w:val="003D19DC"/>
    <w:rsid w:val="003D1C2E"/>
    <w:rsid w:val="003D1E15"/>
    <w:rsid w:val="003D1E3B"/>
    <w:rsid w:val="003D1F41"/>
    <w:rsid w:val="003D206F"/>
    <w:rsid w:val="003D21F0"/>
    <w:rsid w:val="003D2434"/>
    <w:rsid w:val="003D24B1"/>
    <w:rsid w:val="003D294A"/>
    <w:rsid w:val="003D2CBE"/>
    <w:rsid w:val="003D308F"/>
    <w:rsid w:val="003D3131"/>
    <w:rsid w:val="003D3329"/>
    <w:rsid w:val="003D3938"/>
    <w:rsid w:val="003D3EC5"/>
    <w:rsid w:val="003D4051"/>
    <w:rsid w:val="003D4222"/>
    <w:rsid w:val="003D4320"/>
    <w:rsid w:val="003D45C6"/>
    <w:rsid w:val="003D4621"/>
    <w:rsid w:val="003D4A79"/>
    <w:rsid w:val="003D4AE2"/>
    <w:rsid w:val="003D505D"/>
    <w:rsid w:val="003D5535"/>
    <w:rsid w:val="003D5685"/>
    <w:rsid w:val="003D5F71"/>
    <w:rsid w:val="003D60A1"/>
    <w:rsid w:val="003D6147"/>
    <w:rsid w:val="003D64AF"/>
    <w:rsid w:val="003D66BC"/>
    <w:rsid w:val="003D66F7"/>
    <w:rsid w:val="003D6BD9"/>
    <w:rsid w:val="003D6E54"/>
    <w:rsid w:val="003D71A8"/>
    <w:rsid w:val="003D7295"/>
    <w:rsid w:val="003D7331"/>
    <w:rsid w:val="003D7392"/>
    <w:rsid w:val="003D7BE1"/>
    <w:rsid w:val="003D7D51"/>
    <w:rsid w:val="003D7E29"/>
    <w:rsid w:val="003E003F"/>
    <w:rsid w:val="003E02B6"/>
    <w:rsid w:val="003E06F0"/>
    <w:rsid w:val="003E09ED"/>
    <w:rsid w:val="003E0D34"/>
    <w:rsid w:val="003E0E66"/>
    <w:rsid w:val="003E0FFA"/>
    <w:rsid w:val="003E1452"/>
    <w:rsid w:val="003E158A"/>
    <w:rsid w:val="003E175A"/>
    <w:rsid w:val="003E1974"/>
    <w:rsid w:val="003E19E9"/>
    <w:rsid w:val="003E1A9C"/>
    <w:rsid w:val="003E1DD5"/>
    <w:rsid w:val="003E1E8C"/>
    <w:rsid w:val="003E1F99"/>
    <w:rsid w:val="003E206D"/>
    <w:rsid w:val="003E2209"/>
    <w:rsid w:val="003E2AC9"/>
    <w:rsid w:val="003E2D79"/>
    <w:rsid w:val="003E2F1B"/>
    <w:rsid w:val="003E2F73"/>
    <w:rsid w:val="003E2FC9"/>
    <w:rsid w:val="003E3441"/>
    <w:rsid w:val="003E35CD"/>
    <w:rsid w:val="003E38D8"/>
    <w:rsid w:val="003E3C9F"/>
    <w:rsid w:val="003E3FAD"/>
    <w:rsid w:val="003E421B"/>
    <w:rsid w:val="003E4237"/>
    <w:rsid w:val="003E5413"/>
    <w:rsid w:val="003E55E8"/>
    <w:rsid w:val="003E582F"/>
    <w:rsid w:val="003E5BF8"/>
    <w:rsid w:val="003E5C34"/>
    <w:rsid w:val="003E5CFD"/>
    <w:rsid w:val="003E6099"/>
    <w:rsid w:val="003E61F0"/>
    <w:rsid w:val="003E67C4"/>
    <w:rsid w:val="003E6A81"/>
    <w:rsid w:val="003E6B98"/>
    <w:rsid w:val="003E6BEE"/>
    <w:rsid w:val="003E6DA9"/>
    <w:rsid w:val="003E6DFF"/>
    <w:rsid w:val="003E708A"/>
    <w:rsid w:val="003E70BE"/>
    <w:rsid w:val="003E7342"/>
    <w:rsid w:val="003E7937"/>
    <w:rsid w:val="003E7A70"/>
    <w:rsid w:val="003E7B41"/>
    <w:rsid w:val="003E7D4E"/>
    <w:rsid w:val="003F00EF"/>
    <w:rsid w:val="003F0508"/>
    <w:rsid w:val="003F0C47"/>
    <w:rsid w:val="003F0EC1"/>
    <w:rsid w:val="003F16F7"/>
    <w:rsid w:val="003F1A88"/>
    <w:rsid w:val="003F1BF6"/>
    <w:rsid w:val="003F1C7C"/>
    <w:rsid w:val="003F2190"/>
    <w:rsid w:val="003F2395"/>
    <w:rsid w:val="003F2522"/>
    <w:rsid w:val="003F272C"/>
    <w:rsid w:val="003F2A92"/>
    <w:rsid w:val="003F2EFF"/>
    <w:rsid w:val="003F32B6"/>
    <w:rsid w:val="003F34EF"/>
    <w:rsid w:val="003F3DFC"/>
    <w:rsid w:val="003F3EB3"/>
    <w:rsid w:val="003F3EEC"/>
    <w:rsid w:val="003F41C8"/>
    <w:rsid w:val="003F43FC"/>
    <w:rsid w:val="003F4580"/>
    <w:rsid w:val="003F4BA3"/>
    <w:rsid w:val="003F4D17"/>
    <w:rsid w:val="003F554C"/>
    <w:rsid w:val="003F56F5"/>
    <w:rsid w:val="003F5738"/>
    <w:rsid w:val="003F62B2"/>
    <w:rsid w:val="003F63A5"/>
    <w:rsid w:val="003F6564"/>
    <w:rsid w:val="003F66DC"/>
    <w:rsid w:val="003F6B33"/>
    <w:rsid w:val="003F6B7F"/>
    <w:rsid w:val="003F714D"/>
    <w:rsid w:val="003F71C9"/>
    <w:rsid w:val="003F72BE"/>
    <w:rsid w:val="003F7336"/>
    <w:rsid w:val="003F73DD"/>
    <w:rsid w:val="003F7437"/>
    <w:rsid w:val="003F7C71"/>
    <w:rsid w:val="003F7DF8"/>
    <w:rsid w:val="003F7EFE"/>
    <w:rsid w:val="004011AD"/>
    <w:rsid w:val="004012FC"/>
    <w:rsid w:val="00401664"/>
    <w:rsid w:val="00401718"/>
    <w:rsid w:val="004017CC"/>
    <w:rsid w:val="00401CB8"/>
    <w:rsid w:val="00401E38"/>
    <w:rsid w:val="00402076"/>
    <w:rsid w:val="00402104"/>
    <w:rsid w:val="004021C5"/>
    <w:rsid w:val="004022E5"/>
    <w:rsid w:val="004024C5"/>
    <w:rsid w:val="0040278A"/>
    <w:rsid w:val="00402DB4"/>
    <w:rsid w:val="00402EF4"/>
    <w:rsid w:val="00403250"/>
    <w:rsid w:val="00403636"/>
    <w:rsid w:val="004038BB"/>
    <w:rsid w:val="004044E8"/>
    <w:rsid w:val="00404608"/>
    <w:rsid w:val="00404A3C"/>
    <w:rsid w:val="00404D75"/>
    <w:rsid w:val="00404DE2"/>
    <w:rsid w:val="004052C3"/>
    <w:rsid w:val="004059A5"/>
    <w:rsid w:val="00406A23"/>
    <w:rsid w:val="004071FA"/>
    <w:rsid w:val="00407224"/>
    <w:rsid w:val="004072A2"/>
    <w:rsid w:val="004079AD"/>
    <w:rsid w:val="00407A3F"/>
    <w:rsid w:val="00407AD8"/>
    <w:rsid w:val="00407DC5"/>
    <w:rsid w:val="00407EB5"/>
    <w:rsid w:val="00407F1F"/>
    <w:rsid w:val="004102FC"/>
    <w:rsid w:val="00410A90"/>
    <w:rsid w:val="00411431"/>
    <w:rsid w:val="004118A7"/>
    <w:rsid w:val="004121EA"/>
    <w:rsid w:val="00412716"/>
    <w:rsid w:val="00412EF6"/>
    <w:rsid w:val="004131F7"/>
    <w:rsid w:val="0041341C"/>
    <w:rsid w:val="00414154"/>
    <w:rsid w:val="004141C3"/>
    <w:rsid w:val="00414507"/>
    <w:rsid w:val="00414ABA"/>
    <w:rsid w:val="00414AF0"/>
    <w:rsid w:val="00414BCE"/>
    <w:rsid w:val="00414C42"/>
    <w:rsid w:val="00414ECE"/>
    <w:rsid w:val="00414F35"/>
    <w:rsid w:val="00415A64"/>
    <w:rsid w:val="00415DD2"/>
    <w:rsid w:val="00415FBF"/>
    <w:rsid w:val="00416340"/>
    <w:rsid w:val="00416530"/>
    <w:rsid w:val="00416668"/>
    <w:rsid w:val="004175B0"/>
    <w:rsid w:val="0041797D"/>
    <w:rsid w:val="004179D8"/>
    <w:rsid w:val="00417D05"/>
    <w:rsid w:val="00417DCB"/>
    <w:rsid w:val="00420037"/>
    <w:rsid w:val="00420412"/>
    <w:rsid w:val="00420442"/>
    <w:rsid w:val="00420A26"/>
    <w:rsid w:val="00420D9D"/>
    <w:rsid w:val="00420DCD"/>
    <w:rsid w:val="00421758"/>
    <w:rsid w:val="0042182F"/>
    <w:rsid w:val="0042191B"/>
    <w:rsid w:val="00421E3E"/>
    <w:rsid w:val="00422340"/>
    <w:rsid w:val="0042242C"/>
    <w:rsid w:val="00422B1F"/>
    <w:rsid w:val="00422B92"/>
    <w:rsid w:val="0042317C"/>
    <w:rsid w:val="004232F0"/>
    <w:rsid w:val="0042344B"/>
    <w:rsid w:val="004234A1"/>
    <w:rsid w:val="00423998"/>
    <w:rsid w:val="00423ABC"/>
    <w:rsid w:val="00423F3D"/>
    <w:rsid w:val="0042430C"/>
    <w:rsid w:val="004243A0"/>
    <w:rsid w:val="00424417"/>
    <w:rsid w:val="00424E9B"/>
    <w:rsid w:val="00424EBB"/>
    <w:rsid w:val="004252B6"/>
    <w:rsid w:val="0042531B"/>
    <w:rsid w:val="004254A5"/>
    <w:rsid w:val="004254B2"/>
    <w:rsid w:val="0042575B"/>
    <w:rsid w:val="00425AD5"/>
    <w:rsid w:val="0042620E"/>
    <w:rsid w:val="00426330"/>
    <w:rsid w:val="0042688A"/>
    <w:rsid w:val="00426BE8"/>
    <w:rsid w:val="00426E40"/>
    <w:rsid w:val="0042700A"/>
    <w:rsid w:val="00427013"/>
    <w:rsid w:val="00427534"/>
    <w:rsid w:val="004277E0"/>
    <w:rsid w:val="004278D5"/>
    <w:rsid w:val="00427B8B"/>
    <w:rsid w:val="00427BF0"/>
    <w:rsid w:val="00427E7D"/>
    <w:rsid w:val="00430377"/>
    <w:rsid w:val="0043042B"/>
    <w:rsid w:val="004305AC"/>
    <w:rsid w:val="00430882"/>
    <w:rsid w:val="0043091F"/>
    <w:rsid w:val="00430E82"/>
    <w:rsid w:val="00430FA4"/>
    <w:rsid w:val="00431053"/>
    <w:rsid w:val="0043109D"/>
    <w:rsid w:val="0043126B"/>
    <w:rsid w:val="0043167D"/>
    <w:rsid w:val="004318FD"/>
    <w:rsid w:val="00431A49"/>
    <w:rsid w:val="00431F7F"/>
    <w:rsid w:val="004325D4"/>
    <w:rsid w:val="0043292F"/>
    <w:rsid w:val="00432D69"/>
    <w:rsid w:val="0043322C"/>
    <w:rsid w:val="00433585"/>
    <w:rsid w:val="00433654"/>
    <w:rsid w:val="00433670"/>
    <w:rsid w:val="00433888"/>
    <w:rsid w:val="00433959"/>
    <w:rsid w:val="00433FF9"/>
    <w:rsid w:val="00434134"/>
    <w:rsid w:val="00434291"/>
    <w:rsid w:val="004344F3"/>
    <w:rsid w:val="00434CA4"/>
    <w:rsid w:val="004351F7"/>
    <w:rsid w:val="004357D6"/>
    <w:rsid w:val="004358C9"/>
    <w:rsid w:val="00435F81"/>
    <w:rsid w:val="00436031"/>
    <w:rsid w:val="004361CE"/>
    <w:rsid w:val="00436334"/>
    <w:rsid w:val="0043636C"/>
    <w:rsid w:val="004369F8"/>
    <w:rsid w:val="00436B2B"/>
    <w:rsid w:val="00436C91"/>
    <w:rsid w:val="00436D53"/>
    <w:rsid w:val="00436FDC"/>
    <w:rsid w:val="0043704C"/>
    <w:rsid w:val="00437190"/>
    <w:rsid w:val="004372FE"/>
    <w:rsid w:val="0043752F"/>
    <w:rsid w:val="00437761"/>
    <w:rsid w:val="00437775"/>
    <w:rsid w:val="00437D57"/>
    <w:rsid w:val="00440391"/>
    <w:rsid w:val="00440AEF"/>
    <w:rsid w:val="00441095"/>
    <w:rsid w:val="004410D7"/>
    <w:rsid w:val="0044170A"/>
    <w:rsid w:val="004418AC"/>
    <w:rsid w:val="004418B1"/>
    <w:rsid w:val="00441BB2"/>
    <w:rsid w:val="00441F17"/>
    <w:rsid w:val="00441F59"/>
    <w:rsid w:val="0044223D"/>
    <w:rsid w:val="00442537"/>
    <w:rsid w:val="00442779"/>
    <w:rsid w:val="00442FD5"/>
    <w:rsid w:val="00443296"/>
    <w:rsid w:val="004435F2"/>
    <w:rsid w:val="0044368E"/>
    <w:rsid w:val="004436A5"/>
    <w:rsid w:val="004436AD"/>
    <w:rsid w:val="00443A44"/>
    <w:rsid w:val="00443D17"/>
    <w:rsid w:val="004440A8"/>
    <w:rsid w:val="00444251"/>
    <w:rsid w:val="004444EA"/>
    <w:rsid w:val="004445CF"/>
    <w:rsid w:val="00444B88"/>
    <w:rsid w:val="0044512B"/>
    <w:rsid w:val="004452EE"/>
    <w:rsid w:val="0044543F"/>
    <w:rsid w:val="004455FF"/>
    <w:rsid w:val="00445811"/>
    <w:rsid w:val="0044587B"/>
    <w:rsid w:val="004458F8"/>
    <w:rsid w:val="004459C5"/>
    <w:rsid w:val="00445FEA"/>
    <w:rsid w:val="00446010"/>
    <w:rsid w:val="004460A3"/>
    <w:rsid w:val="00446322"/>
    <w:rsid w:val="00446403"/>
    <w:rsid w:val="004466E9"/>
    <w:rsid w:val="004470FA"/>
    <w:rsid w:val="004478EA"/>
    <w:rsid w:val="004479EF"/>
    <w:rsid w:val="00447D86"/>
    <w:rsid w:val="00447E61"/>
    <w:rsid w:val="00450ABC"/>
    <w:rsid w:val="00450AF7"/>
    <w:rsid w:val="00450B51"/>
    <w:rsid w:val="004511C4"/>
    <w:rsid w:val="00451238"/>
    <w:rsid w:val="004512E9"/>
    <w:rsid w:val="00451338"/>
    <w:rsid w:val="00451831"/>
    <w:rsid w:val="00451996"/>
    <w:rsid w:val="00451C40"/>
    <w:rsid w:val="00451F86"/>
    <w:rsid w:val="004530DB"/>
    <w:rsid w:val="00453331"/>
    <w:rsid w:val="004533E3"/>
    <w:rsid w:val="00453A05"/>
    <w:rsid w:val="004542E5"/>
    <w:rsid w:val="00454904"/>
    <w:rsid w:val="00454913"/>
    <w:rsid w:val="004559B3"/>
    <w:rsid w:val="00455C95"/>
    <w:rsid w:val="00455CFE"/>
    <w:rsid w:val="00455D73"/>
    <w:rsid w:val="004563F8"/>
    <w:rsid w:val="00456968"/>
    <w:rsid w:val="00456EA2"/>
    <w:rsid w:val="0045763F"/>
    <w:rsid w:val="00457756"/>
    <w:rsid w:val="00457CF1"/>
    <w:rsid w:val="00457D0F"/>
    <w:rsid w:val="00457EE4"/>
    <w:rsid w:val="0046045F"/>
    <w:rsid w:val="00460A61"/>
    <w:rsid w:val="00460B4B"/>
    <w:rsid w:val="00460CFE"/>
    <w:rsid w:val="0046135F"/>
    <w:rsid w:val="0046193D"/>
    <w:rsid w:val="00461ED9"/>
    <w:rsid w:val="004626C1"/>
    <w:rsid w:val="004626C6"/>
    <w:rsid w:val="00462896"/>
    <w:rsid w:val="004629A8"/>
    <w:rsid w:val="00462C49"/>
    <w:rsid w:val="00463128"/>
    <w:rsid w:val="00463182"/>
    <w:rsid w:val="004633C8"/>
    <w:rsid w:val="00463D15"/>
    <w:rsid w:val="00463FF0"/>
    <w:rsid w:val="00464027"/>
    <w:rsid w:val="00464518"/>
    <w:rsid w:val="004645FB"/>
    <w:rsid w:val="00465493"/>
    <w:rsid w:val="00465554"/>
    <w:rsid w:val="0046566B"/>
    <w:rsid w:val="004657FF"/>
    <w:rsid w:val="0046585D"/>
    <w:rsid w:val="00465AC7"/>
    <w:rsid w:val="00465B81"/>
    <w:rsid w:val="00465FBC"/>
    <w:rsid w:val="00466478"/>
    <w:rsid w:val="00466827"/>
    <w:rsid w:val="00466B74"/>
    <w:rsid w:val="00467638"/>
    <w:rsid w:val="00467B76"/>
    <w:rsid w:val="00467DF5"/>
    <w:rsid w:val="00470450"/>
    <w:rsid w:val="0047094D"/>
    <w:rsid w:val="004709DE"/>
    <w:rsid w:val="00470B37"/>
    <w:rsid w:val="00470C0C"/>
    <w:rsid w:val="004713AD"/>
    <w:rsid w:val="00471F68"/>
    <w:rsid w:val="004720A3"/>
    <w:rsid w:val="004722AB"/>
    <w:rsid w:val="004724D1"/>
    <w:rsid w:val="004726F7"/>
    <w:rsid w:val="00472A12"/>
    <w:rsid w:val="00472A59"/>
    <w:rsid w:val="00472AA7"/>
    <w:rsid w:val="00472C73"/>
    <w:rsid w:val="00473048"/>
    <w:rsid w:val="004730E3"/>
    <w:rsid w:val="00473601"/>
    <w:rsid w:val="00473892"/>
    <w:rsid w:val="004739A1"/>
    <w:rsid w:val="00473A05"/>
    <w:rsid w:val="00473D1F"/>
    <w:rsid w:val="00473F09"/>
    <w:rsid w:val="00473F6E"/>
    <w:rsid w:val="0047439C"/>
    <w:rsid w:val="00474449"/>
    <w:rsid w:val="004746B5"/>
    <w:rsid w:val="004748A4"/>
    <w:rsid w:val="00474B32"/>
    <w:rsid w:val="00474B5B"/>
    <w:rsid w:val="00474B85"/>
    <w:rsid w:val="00474C62"/>
    <w:rsid w:val="00474E04"/>
    <w:rsid w:val="00474F27"/>
    <w:rsid w:val="00474FCE"/>
    <w:rsid w:val="00475225"/>
    <w:rsid w:val="004758CC"/>
    <w:rsid w:val="00475ACC"/>
    <w:rsid w:val="00475BE6"/>
    <w:rsid w:val="00475CBF"/>
    <w:rsid w:val="00475D8D"/>
    <w:rsid w:val="00475E8E"/>
    <w:rsid w:val="00475EA5"/>
    <w:rsid w:val="00475EFF"/>
    <w:rsid w:val="004760A1"/>
    <w:rsid w:val="0047629F"/>
    <w:rsid w:val="004762EF"/>
    <w:rsid w:val="004763D7"/>
    <w:rsid w:val="00476506"/>
    <w:rsid w:val="00476507"/>
    <w:rsid w:val="00476784"/>
    <w:rsid w:val="00476AD1"/>
    <w:rsid w:val="004770DD"/>
    <w:rsid w:val="00477183"/>
    <w:rsid w:val="0047777A"/>
    <w:rsid w:val="0047783A"/>
    <w:rsid w:val="00477863"/>
    <w:rsid w:val="00477E00"/>
    <w:rsid w:val="004803A7"/>
    <w:rsid w:val="004806B7"/>
    <w:rsid w:val="0048110B"/>
    <w:rsid w:val="004811BE"/>
    <w:rsid w:val="00481382"/>
    <w:rsid w:val="00481963"/>
    <w:rsid w:val="00481AB5"/>
    <w:rsid w:val="00481EFD"/>
    <w:rsid w:val="00482656"/>
    <w:rsid w:val="00482717"/>
    <w:rsid w:val="0048297C"/>
    <w:rsid w:val="00482F11"/>
    <w:rsid w:val="00482F7C"/>
    <w:rsid w:val="0048391D"/>
    <w:rsid w:val="00483B8D"/>
    <w:rsid w:val="00483D68"/>
    <w:rsid w:val="00483E0B"/>
    <w:rsid w:val="00484807"/>
    <w:rsid w:val="0048490D"/>
    <w:rsid w:val="00484C6A"/>
    <w:rsid w:val="00485197"/>
    <w:rsid w:val="0048573F"/>
    <w:rsid w:val="00485BC8"/>
    <w:rsid w:val="004860A3"/>
    <w:rsid w:val="0048620E"/>
    <w:rsid w:val="00486394"/>
    <w:rsid w:val="004863B2"/>
    <w:rsid w:val="0048644A"/>
    <w:rsid w:val="004868A3"/>
    <w:rsid w:val="00486E55"/>
    <w:rsid w:val="00486FAE"/>
    <w:rsid w:val="0048733F"/>
    <w:rsid w:val="0048744A"/>
    <w:rsid w:val="0048762B"/>
    <w:rsid w:val="00487A32"/>
    <w:rsid w:val="00487F02"/>
    <w:rsid w:val="00490279"/>
    <w:rsid w:val="0049030F"/>
    <w:rsid w:val="004905CC"/>
    <w:rsid w:val="0049060A"/>
    <w:rsid w:val="00490892"/>
    <w:rsid w:val="00490936"/>
    <w:rsid w:val="00490D1F"/>
    <w:rsid w:val="00491250"/>
    <w:rsid w:val="00491A7D"/>
    <w:rsid w:val="0049204F"/>
    <w:rsid w:val="004923DD"/>
    <w:rsid w:val="0049268E"/>
    <w:rsid w:val="00492885"/>
    <w:rsid w:val="004928A3"/>
    <w:rsid w:val="00492937"/>
    <w:rsid w:val="00492A26"/>
    <w:rsid w:val="00492A9F"/>
    <w:rsid w:val="00492C57"/>
    <w:rsid w:val="00492C73"/>
    <w:rsid w:val="00492F0D"/>
    <w:rsid w:val="00492FF2"/>
    <w:rsid w:val="0049326C"/>
    <w:rsid w:val="0049331C"/>
    <w:rsid w:val="0049355D"/>
    <w:rsid w:val="00493DE7"/>
    <w:rsid w:val="00494C91"/>
    <w:rsid w:val="004952C5"/>
    <w:rsid w:val="00495321"/>
    <w:rsid w:val="0049569F"/>
    <w:rsid w:val="004956FE"/>
    <w:rsid w:val="00495708"/>
    <w:rsid w:val="00495D19"/>
    <w:rsid w:val="00495D9D"/>
    <w:rsid w:val="004963B9"/>
    <w:rsid w:val="0049650A"/>
    <w:rsid w:val="00496B3F"/>
    <w:rsid w:val="00496FFB"/>
    <w:rsid w:val="0049709C"/>
    <w:rsid w:val="004971F5"/>
    <w:rsid w:val="00497886"/>
    <w:rsid w:val="004979B6"/>
    <w:rsid w:val="004A02BA"/>
    <w:rsid w:val="004A105F"/>
    <w:rsid w:val="004A115D"/>
    <w:rsid w:val="004A119C"/>
    <w:rsid w:val="004A1498"/>
    <w:rsid w:val="004A154B"/>
    <w:rsid w:val="004A15A7"/>
    <w:rsid w:val="004A1962"/>
    <w:rsid w:val="004A1ABA"/>
    <w:rsid w:val="004A1CC9"/>
    <w:rsid w:val="004A1D51"/>
    <w:rsid w:val="004A225E"/>
    <w:rsid w:val="004A22E1"/>
    <w:rsid w:val="004A261D"/>
    <w:rsid w:val="004A29DA"/>
    <w:rsid w:val="004A2BA4"/>
    <w:rsid w:val="004A306F"/>
    <w:rsid w:val="004A34F9"/>
    <w:rsid w:val="004A36CE"/>
    <w:rsid w:val="004A3AD7"/>
    <w:rsid w:val="004A3E16"/>
    <w:rsid w:val="004A3E4A"/>
    <w:rsid w:val="004A3F49"/>
    <w:rsid w:val="004A4045"/>
    <w:rsid w:val="004A427A"/>
    <w:rsid w:val="004A43B2"/>
    <w:rsid w:val="004A4B21"/>
    <w:rsid w:val="004A4C25"/>
    <w:rsid w:val="004A57A6"/>
    <w:rsid w:val="004A5861"/>
    <w:rsid w:val="004A60A3"/>
    <w:rsid w:val="004A666A"/>
    <w:rsid w:val="004A6723"/>
    <w:rsid w:val="004A67D0"/>
    <w:rsid w:val="004A6BFC"/>
    <w:rsid w:val="004A6C25"/>
    <w:rsid w:val="004A6D21"/>
    <w:rsid w:val="004A6EBD"/>
    <w:rsid w:val="004A74E4"/>
    <w:rsid w:val="004A790C"/>
    <w:rsid w:val="004A7AD0"/>
    <w:rsid w:val="004A7B0F"/>
    <w:rsid w:val="004A7BE9"/>
    <w:rsid w:val="004A7C71"/>
    <w:rsid w:val="004A7CD9"/>
    <w:rsid w:val="004B0216"/>
    <w:rsid w:val="004B02C4"/>
    <w:rsid w:val="004B0386"/>
    <w:rsid w:val="004B0395"/>
    <w:rsid w:val="004B1ED3"/>
    <w:rsid w:val="004B2006"/>
    <w:rsid w:val="004B2078"/>
    <w:rsid w:val="004B2890"/>
    <w:rsid w:val="004B2920"/>
    <w:rsid w:val="004B32B4"/>
    <w:rsid w:val="004B3418"/>
    <w:rsid w:val="004B354B"/>
    <w:rsid w:val="004B3687"/>
    <w:rsid w:val="004B37C0"/>
    <w:rsid w:val="004B3961"/>
    <w:rsid w:val="004B3A63"/>
    <w:rsid w:val="004B3D67"/>
    <w:rsid w:val="004B425C"/>
    <w:rsid w:val="004B4358"/>
    <w:rsid w:val="004B46B1"/>
    <w:rsid w:val="004B472F"/>
    <w:rsid w:val="004B4A4F"/>
    <w:rsid w:val="004B4AA2"/>
    <w:rsid w:val="004B4F1F"/>
    <w:rsid w:val="004B53CA"/>
    <w:rsid w:val="004B53E1"/>
    <w:rsid w:val="004B548C"/>
    <w:rsid w:val="004B5564"/>
    <w:rsid w:val="004B575D"/>
    <w:rsid w:val="004B5986"/>
    <w:rsid w:val="004B5C34"/>
    <w:rsid w:val="004B5D4B"/>
    <w:rsid w:val="004B5DCD"/>
    <w:rsid w:val="004B5F99"/>
    <w:rsid w:val="004B6830"/>
    <w:rsid w:val="004B6D44"/>
    <w:rsid w:val="004B74ED"/>
    <w:rsid w:val="004B75A1"/>
    <w:rsid w:val="004B7635"/>
    <w:rsid w:val="004B76A6"/>
    <w:rsid w:val="004B7B59"/>
    <w:rsid w:val="004B7BF5"/>
    <w:rsid w:val="004B7F35"/>
    <w:rsid w:val="004B7FE3"/>
    <w:rsid w:val="004C0087"/>
    <w:rsid w:val="004C0764"/>
    <w:rsid w:val="004C0826"/>
    <w:rsid w:val="004C0D57"/>
    <w:rsid w:val="004C1094"/>
    <w:rsid w:val="004C1354"/>
    <w:rsid w:val="004C1364"/>
    <w:rsid w:val="004C14A9"/>
    <w:rsid w:val="004C1685"/>
    <w:rsid w:val="004C18C3"/>
    <w:rsid w:val="004C19A6"/>
    <w:rsid w:val="004C1B69"/>
    <w:rsid w:val="004C1BD9"/>
    <w:rsid w:val="004C1DBA"/>
    <w:rsid w:val="004C2373"/>
    <w:rsid w:val="004C248E"/>
    <w:rsid w:val="004C2F0D"/>
    <w:rsid w:val="004C3166"/>
    <w:rsid w:val="004C31BE"/>
    <w:rsid w:val="004C3723"/>
    <w:rsid w:val="004C39B1"/>
    <w:rsid w:val="004C41C1"/>
    <w:rsid w:val="004C47C4"/>
    <w:rsid w:val="004C4ACC"/>
    <w:rsid w:val="004C4B1D"/>
    <w:rsid w:val="004C4B82"/>
    <w:rsid w:val="004C4BB7"/>
    <w:rsid w:val="004C4D2D"/>
    <w:rsid w:val="004C4DB7"/>
    <w:rsid w:val="004C53B0"/>
    <w:rsid w:val="004C572A"/>
    <w:rsid w:val="004C58DB"/>
    <w:rsid w:val="004C5E13"/>
    <w:rsid w:val="004C5F08"/>
    <w:rsid w:val="004C5F2A"/>
    <w:rsid w:val="004C6236"/>
    <w:rsid w:val="004C6580"/>
    <w:rsid w:val="004C6B77"/>
    <w:rsid w:val="004C7085"/>
    <w:rsid w:val="004C713E"/>
    <w:rsid w:val="004C7A0E"/>
    <w:rsid w:val="004C7CB6"/>
    <w:rsid w:val="004C7DC8"/>
    <w:rsid w:val="004C7F17"/>
    <w:rsid w:val="004D009E"/>
    <w:rsid w:val="004D0997"/>
    <w:rsid w:val="004D134E"/>
    <w:rsid w:val="004D1566"/>
    <w:rsid w:val="004D1582"/>
    <w:rsid w:val="004D1656"/>
    <w:rsid w:val="004D19C5"/>
    <w:rsid w:val="004D2118"/>
    <w:rsid w:val="004D2716"/>
    <w:rsid w:val="004D3057"/>
    <w:rsid w:val="004D32EF"/>
    <w:rsid w:val="004D338B"/>
    <w:rsid w:val="004D3F96"/>
    <w:rsid w:val="004D4553"/>
    <w:rsid w:val="004D47D5"/>
    <w:rsid w:val="004D4969"/>
    <w:rsid w:val="004D4BF9"/>
    <w:rsid w:val="004D4C1A"/>
    <w:rsid w:val="004D50CF"/>
    <w:rsid w:val="004D51EE"/>
    <w:rsid w:val="004D53EE"/>
    <w:rsid w:val="004D54CC"/>
    <w:rsid w:val="004D60D2"/>
    <w:rsid w:val="004D6231"/>
    <w:rsid w:val="004D658E"/>
    <w:rsid w:val="004D684D"/>
    <w:rsid w:val="004D7629"/>
    <w:rsid w:val="004D76AD"/>
    <w:rsid w:val="004D781A"/>
    <w:rsid w:val="004D79F1"/>
    <w:rsid w:val="004D7EA2"/>
    <w:rsid w:val="004D7F2A"/>
    <w:rsid w:val="004D7FE3"/>
    <w:rsid w:val="004E0096"/>
    <w:rsid w:val="004E014C"/>
    <w:rsid w:val="004E02D0"/>
    <w:rsid w:val="004E0502"/>
    <w:rsid w:val="004E0563"/>
    <w:rsid w:val="004E08F7"/>
    <w:rsid w:val="004E0996"/>
    <w:rsid w:val="004E0AE8"/>
    <w:rsid w:val="004E0FD7"/>
    <w:rsid w:val="004E106D"/>
    <w:rsid w:val="004E115E"/>
    <w:rsid w:val="004E137B"/>
    <w:rsid w:val="004E1432"/>
    <w:rsid w:val="004E154C"/>
    <w:rsid w:val="004E16C1"/>
    <w:rsid w:val="004E19E1"/>
    <w:rsid w:val="004E1C14"/>
    <w:rsid w:val="004E1CBF"/>
    <w:rsid w:val="004E203F"/>
    <w:rsid w:val="004E21B4"/>
    <w:rsid w:val="004E21CE"/>
    <w:rsid w:val="004E25CA"/>
    <w:rsid w:val="004E2707"/>
    <w:rsid w:val="004E2B10"/>
    <w:rsid w:val="004E2C4B"/>
    <w:rsid w:val="004E30FD"/>
    <w:rsid w:val="004E3152"/>
    <w:rsid w:val="004E412A"/>
    <w:rsid w:val="004E478A"/>
    <w:rsid w:val="004E49CD"/>
    <w:rsid w:val="004E50B1"/>
    <w:rsid w:val="004E50E2"/>
    <w:rsid w:val="004E57E6"/>
    <w:rsid w:val="004E5ABA"/>
    <w:rsid w:val="004E5B2E"/>
    <w:rsid w:val="004E5B48"/>
    <w:rsid w:val="004E5B6A"/>
    <w:rsid w:val="004E60AE"/>
    <w:rsid w:val="004E64D8"/>
    <w:rsid w:val="004E658C"/>
    <w:rsid w:val="004E6855"/>
    <w:rsid w:val="004E69AE"/>
    <w:rsid w:val="004E701B"/>
    <w:rsid w:val="004E72B8"/>
    <w:rsid w:val="004E756B"/>
    <w:rsid w:val="004E7908"/>
    <w:rsid w:val="004E7C0A"/>
    <w:rsid w:val="004E7CB8"/>
    <w:rsid w:val="004E7EE3"/>
    <w:rsid w:val="004F03DF"/>
    <w:rsid w:val="004F0743"/>
    <w:rsid w:val="004F0758"/>
    <w:rsid w:val="004F0882"/>
    <w:rsid w:val="004F0A0E"/>
    <w:rsid w:val="004F101A"/>
    <w:rsid w:val="004F12ED"/>
    <w:rsid w:val="004F1456"/>
    <w:rsid w:val="004F15EB"/>
    <w:rsid w:val="004F1715"/>
    <w:rsid w:val="004F1849"/>
    <w:rsid w:val="004F1BE7"/>
    <w:rsid w:val="004F1DA6"/>
    <w:rsid w:val="004F2258"/>
    <w:rsid w:val="004F242E"/>
    <w:rsid w:val="004F270E"/>
    <w:rsid w:val="004F27DB"/>
    <w:rsid w:val="004F2E70"/>
    <w:rsid w:val="004F3814"/>
    <w:rsid w:val="004F3AE0"/>
    <w:rsid w:val="004F3C08"/>
    <w:rsid w:val="004F3C9A"/>
    <w:rsid w:val="004F4199"/>
    <w:rsid w:val="004F4366"/>
    <w:rsid w:val="004F45D9"/>
    <w:rsid w:val="004F49D0"/>
    <w:rsid w:val="004F4A73"/>
    <w:rsid w:val="004F4DEF"/>
    <w:rsid w:val="004F51E7"/>
    <w:rsid w:val="004F5654"/>
    <w:rsid w:val="004F5773"/>
    <w:rsid w:val="004F5BF5"/>
    <w:rsid w:val="004F5D56"/>
    <w:rsid w:val="004F630B"/>
    <w:rsid w:val="004F6AC9"/>
    <w:rsid w:val="004F6C72"/>
    <w:rsid w:val="004F7B90"/>
    <w:rsid w:val="005007FA"/>
    <w:rsid w:val="00500BE1"/>
    <w:rsid w:val="00500C11"/>
    <w:rsid w:val="00501282"/>
    <w:rsid w:val="005013B6"/>
    <w:rsid w:val="005016C4"/>
    <w:rsid w:val="00501944"/>
    <w:rsid w:val="00502063"/>
    <w:rsid w:val="00502537"/>
    <w:rsid w:val="005031A4"/>
    <w:rsid w:val="005031FC"/>
    <w:rsid w:val="0050351C"/>
    <w:rsid w:val="00503718"/>
    <w:rsid w:val="00503865"/>
    <w:rsid w:val="00503D34"/>
    <w:rsid w:val="00505A3B"/>
    <w:rsid w:val="00505B25"/>
    <w:rsid w:val="00506272"/>
    <w:rsid w:val="005064BA"/>
    <w:rsid w:val="005067C3"/>
    <w:rsid w:val="0050695F"/>
    <w:rsid w:val="00506A3B"/>
    <w:rsid w:val="00506CB4"/>
    <w:rsid w:val="00506D4D"/>
    <w:rsid w:val="0050703E"/>
    <w:rsid w:val="00507279"/>
    <w:rsid w:val="005076A1"/>
    <w:rsid w:val="00507746"/>
    <w:rsid w:val="0050792A"/>
    <w:rsid w:val="00507EFE"/>
    <w:rsid w:val="00510037"/>
    <w:rsid w:val="00510167"/>
    <w:rsid w:val="00510177"/>
    <w:rsid w:val="005103EA"/>
    <w:rsid w:val="0051067C"/>
    <w:rsid w:val="00510963"/>
    <w:rsid w:val="00510A0F"/>
    <w:rsid w:val="00510AE5"/>
    <w:rsid w:val="00511034"/>
    <w:rsid w:val="005111D3"/>
    <w:rsid w:val="00511455"/>
    <w:rsid w:val="005114B6"/>
    <w:rsid w:val="005114FD"/>
    <w:rsid w:val="00511A61"/>
    <w:rsid w:val="00511B1D"/>
    <w:rsid w:val="00511BC6"/>
    <w:rsid w:val="00511C4A"/>
    <w:rsid w:val="00511DD1"/>
    <w:rsid w:val="00511FFC"/>
    <w:rsid w:val="00512396"/>
    <w:rsid w:val="00512661"/>
    <w:rsid w:val="005126F0"/>
    <w:rsid w:val="00512874"/>
    <w:rsid w:val="00513587"/>
    <w:rsid w:val="00513750"/>
    <w:rsid w:val="00513943"/>
    <w:rsid w:val="005139AF"/>
    <w:rsid w:val="00513AA6"/>
    <w:rsid w:val="00513CFF"/>
    <w:rsid w:val="00513EB5"/>
    <w:rsid w:val="00514021"/>
    <w:rsid w:val="0051406A"/>
    <w:rsid w:val="005140B2"/>
    <w:rsid w:val="005141FB"/>
    <w:rsid w:val="00514353"/>
    <w:rsid w:val="005144F5"/>
    <w:rsid w:val="00514A4F"/>
    <w:rsid w:val="00514D17"/>
    <w:rsid w:val="005150D2"/>
    <w:rsid w:val="00515263"/>
    <w:rsid w:val="005152F0"/>
    <w:rsid w:val="00515AF8"/>
    <w:rsid w:val="0051605F"/>
    <w:rsid w:val="00516491"/>
    <w:rsid w:val="00516648"/>
    <w:rsid w:val="00516B11"/>
    <w:rsid w:val="00516BB2"/>
    <w:rsid w:val="00516C84"/>
    <w:rsid w:val="00516FE9"/>
    <w:rsid w:val="00517337"/>
    <w:rsid w:val="0051734B"/>
    <w:rsid w:val="00517793"/>
    <w:rsid w:val="0051789A"/>
    <w:rsid w:val="00517A19"/>
    <w:rsid w:val="00520033"/>
    <w:rsid w:val="0052015C"/>
    <w:rsid w:val="00520B39"/>
    <w:rsid w:val="00520E95"/>
    <w:rsid w:val="00520F98"/>
    <w:rsid w:val="00521042"/>
    <w:rsid w:val="00521514"/>
    <w:rsid w:val="00521534"/>
    <w:rsid w:val="00521661"/>
    <w:rsid w:val="0052187B"/>
    <w:rsid w:val="00521A70"/>
    <w:rsid w:val="00522001"/>
    <w:rsid w:val="00522430"/>
    <w:rsid w:val="005224D5"/>
    <w:rsid w:val="00522709"/>
    <w:rsid w:val="00522764"/>
    <w:rsid w:val="005228E7"/>
    <w:rsid w:val="00522A04"/>
    <w:rsid w:val="00522A60"/>
    <w:rsid w:val="0052331F"/>
    <w:rsid w:val="005234CA"/>
    <w:rsid w:val="0052364C"/>
    <w:rsid w:val="00523701"/>
    <w:rsid w:val="0052375E"/>
    <w:rsid w:val="005237AD"/>
    <w:rsid w:val="00523A2F"/>
    <w:rsid w:val="00523ED6"/>
    <w:rsid w:val="00523F19"/>
    <w:rsid w:val="00524553"/>
    <w:rsid w:val="00524A39"/>
    <w:rsid w:val="00524D4E"/>
    <w:rsid w:val="00525005"/>
    <w:rsid w:val="0052513C"/>
    <w:rsid w:val="00525172"/>
    <w:rsid w:val="00525557"/>
    <w:rsid w:val="00525640"/>
    <w:rsid w:val="0052571A"/>
    <w:rsid w:val="005258DC"/>
    <w:rsid w:val="00525936"/>
    <w:rsid w:val="0052594B"/>
    <w:rsid w:val="005259D4"/>
    <w:rsid w:val="00525A8D"/>
    <w:rsid w:val="005268C9"/>
    <w:rsid w:val="00526B1F"/>
    <w:rsid w:val="00526FF9"/>
    <w:rsid w:val="0052718E"/>
    <w:rsid w:val="0052773B"/>
    <w:rsid w:val="00527AB4"/>
    <w:rsid w:val="00527D0A"/>
    <w:rsid w:val="005301BC"/>
    <w:rsid w:val="00530372"/>
    <w:rsid w:val="00530628"/>
    <w:rsid w:val="005307E0"/>
    <w:rsid w:val="00530A07"/>
    <w:rsid w:val="0053106F"/>
    <w:rsid w:val="005310AB"/>
    <w:rsid w:val="0053127F"/>
    <w:rsid w:val="005316A9"/>
    <w:rsid w:val="0053259D"/>
    <w:rsid w:val="0053269F"/>
    <w:rsid w:val="00532927"/>
    <w:rsid w:val="0053312A"/>
    <w:rsid w:val="00533354"/>
    <w:rsid w:val="005333BD"/>
    <w:rsid w:val="00533BBD"/>
    <w:rsid w:val="00533D40"/>
    <w:rsid w:val="0053479F"/>
    <w:rsid w:val="00534CDB"/>
    <w:rsid w:val="00535778"/>
    <w:rsid w:val="005357A2"/>
    <w:rsid w:val="0053597C"/>
    <w:rsid w:val="00535AF2"/>
    <w:rsid w:val="00535CD4"/>
    <w:rsid w:val="0053606F"/>
    <w:rsid w:val="0053653A"/>
    <w:rsid w:val="005366F3"/>
    <w:rsid w:val="00536A56"/>
    <w:rsid w:val="00536D9A"/>
    <w:rsid w:val="00536FAC"/>
    <w:rsid w:val="00537047"/>
    <w:rsid w:val="0053764D"/>
    <w:rsid w:val="00537D18"/>
    <w:rsid w:val="00537DF0"/>
    <w:rsid w:val="00540090"/>
    <w:rsid w:val="0054034F"/>
    <w:rsid w:val="0054047F"/>
    <w:rsid w:val="00540602"/>
    <w:rsid w:val="00540707"/>
    <w:rsid w:val="0054080C"/>
    <w:rsid w:val="00540E62"/>
    <w:rsid w:val="00541010"/>
    <w:rsid w:val="00541229"/>
    <w:rsid w:val="00541569"/>
    <w:rsid w:val="005417E7"/>
    <w:rsid w:val="005417EC"/>
    <w:rsid w:val="00541914"/>
    <w:rsid w:val="00541A5E"/>
    <w:rsid w:val="00541BC3"/>
    <w:rsid w:val="00541F35"/>
    <w:rsid w:val="00542077"/>
    <w:rsid w:val="0054259B"/>
    <w:rsid w:val="00542684"/>
    <w:rsid w:val="005427F4"/>
    <w:rsid w:val="0054289D"/>
    <w:rsid w:val="00542B2C"/>
    <w:rsid w:val="00542B90"/>
    <w:rsid w:val="00542DB3"/>
    <w:rsid w:val="00542F0C"/>
    <w:rsid w:val="00542F60"/>
    <w:rsid w:val="0054326D"/>
    <w:rsid w:val="005432F3"/>
    <w:rsid w:val="005435E7"/>
    <w:rsid w:val="005435F3"/>
    <w:rsid w:val="0054437A"/>
    <w:rsid w:val="005448DE"/>
    <w:rsid w:val="005456DC"/>
    <w:rsid w:val="00545A5F"/>
    <w:rsid w:val="00545B29"/>
    <w:rsid w:val="00545B6A"/>
    <w:rsid w:val="00546174"/>
    <w:rsid w:val="00546224"/>
    <w:rsid w:val="005465CF"/>
    <w:rsid w:val="00546612"/>
    <w:rsid w:val="005466E0"/>
    <w:rsid w:val="005468C7"/>
    <w:rsid w:val="0054693A"/>
    <w:rsid w:val="0054761E"/>
    <w:rsid w:val="00547646"/>
    <w:rsid w:val="005478B3"/>
    <w:rsid w:val="005479D2"/>
    <w:rsid w:val="00547D17"/>
    <w:rsid w:val="00547FCA"/>
    <w:rsid w:val="0055049A"/>
    <w:rsid w:val="0055056D"/>
    <w:rsid w:val="00550A92"/>
    <w:rsid w:val="00550C13"/>
    <w:rsid w:val="00550D2E"/>
    <w:rsid w:val="00550D98"/>
    <w:rsid w:val="00551090"/>
    <w:rsid w:val="005516F4"/>
    <w:rsid w:val="00551886"/>
    <w:rsid w:val="00551EE8"/>
    <w:rsid w:val="005523BE"/>
    <w:rsid w:val="00552477"/>
    <w:rsid w:val="0055296F"/>
    <w:rsid w:val="00552ED3"/>
    <w:rsid w:val="00553728"/>
    <w:rsid w:val="005538BA"/>
    <w:rsid w:val="005539A4"/>
    <w:rsid w:val="005539BD"/>
    <w:rsid w:val="005539E4"/>
    <w:rsid w:val="00553B32"/>
    <w:rsid w:val="00553C99"/>
    <w:rsid w:val="00554579"/>
    <w:rsid w:val="00554682"/>
    <w:rsid w:val="00554C31"/>
    <w:rsid w:val="00554D76"/>
    <w:rsid w:val="00554DF6"/>
    <w:rsid w:val="00554F04"/>
    <w:rsid w:val="005550DE"/>
    <w:rsid w:val="00555438"/>
    <w:rsid w:val="005558C7"/>
    <w:rsid w:val="005559F7"/>
    <w:rsid w:val="00555B00"/>
    <w:rsid w:val="005563B5"/>
    <w:rsid w:val="005563D4"/>
    <w:rsid w:val="00556493"/>
    <w:rsid w:val="005567C6"/>
    <w:rsid w:val="00556A53"/>
    <w:rsid w:val="00557195"/>
    <w:rsid w:val="005572DB"/>
    <w:rsid w:val="00557709"/>
    <w:rsid w:val="00557995"/>
    <w:rsid w:val="005579FA"/>
    <w:rsid w:val="00557C04"/>
    <w:rsid w:val="0056004D"/>
    <w:rsid w:val="0056062E"/>
    <w:rsid w:val="005606B9"/>
    <w:rsid w:val="0056090A"/>
    <w:rsid w:val="00560B50"/>
    <w:rsid w:val="00560DD8"/>
    <w:rsid w:val="00560DEE"/>
    <w:rsid w:val="00561142"/>
    <w:rsid w:val="00561531"/>
    <w:rsid w:val="0056174D"/>
    <w:rsid w:val="00561782"/>
    <w:rsid w:val="00562281"/>
    <w:rsid w:val="005623EF"/>
    <w:rsid w:val="00562595"/>
    <w:rsid w:val="00562A43"/>
    <w:rsid w:val="00562B07"/>
    <w:rsid w:val="00563083"/>
    <w:rsid w:val="005632A5"/>
    <w:rsid w:val="005635E7"/>
    <w:rsid w:val="00563A42"/>
    <w:rsid w:val="00563CD4"/>
    <w:rsid w:val="00563D10"/>
    <w:rsid w:val="00563DAA"/>
    <w:rsid w:val="005640EF"/>
    <w:rsid w:val="0056426B"/>
    <w:rsid w:val="00564296"/>
    <w:rsid w:val="005648F1"/>
    <w:rsid w:val="00564C6C"/>
    <w:rsid w:val="00564CE4"/>
    <w:rsid w:val="00564F6C"/>
    <w:rsid w:val="00564FCB"/>
    <w:rsid w:val="005650FE"/>
    <w:rsid w:val="00565714"/>
    <w:rsid w:val="00565A7D"/>
    <w:rsid w:val="00565BDC"/>
    <w:rsid w:val="00565BF9"/>
    <w:rsid w:val="00565CF8"/>
    <w:rsid w:val="00565D8E"/>
    <w:rsid w:val="00565F1D"/>
    <w:rsid w:val="00566326"/>
    <w:rsid w:val="005665D0"/>
    <w:rsid w:val="005667C8"/>
    <w:rsid w:val="00566E1F"/>
    <w:rsid w:val="00566E3D"/>
    <w:rsid w:val="0056718A"/>
    <w:rsid w:val="005672A8"/>
    <w:rsid w:val="005673BA"/>
    <w:rsid w:val="00567616"/>
    <w:rsid w:val="0056793F"/>
    <w:rsid w:val="00567C1C"/>
    <w:rsid w:val="00567F09"/>
    <w:rsid w:val="00570365"/>
    <w:rsid w:val="0057043D"/>
    <w:rsid w:val="00570588"/>
    <w:rsid w:val="00570903"/>
    <w:rsid w:val="00570AE2"/>
    <w:rsid w:val="00571055"/>
    <w:rsid w:val="005711C6"/>
    <w:rsid w:val="0057124C"/>
    <w:rsid w:val="0057131B"/>
    <w:rsid w:val="005714F7"/>
    <w:rsid w:val="00572072"/>
    <w:rsid w:val="0057239D"/>
    <w:rsid w:val="0057252F"/>
    <w:rsid w:val="0057269E"/>
    <w:rsid w:val="005729FD"/>
    <w:rsid w:val="00572B41"/>
    <w:rsid w:val="005733FB"/>
    <w:rsid w:val="00574057"/>
    <w:rsid w:val="00574380"/>
    <w:rsid w:val="00574703"/>
    <w:rsid w:val="005747A3"/>
    <w:rsid w:val="0057491C"/>
    <w:rsid w:val="005749D0"/>
    <w:rsid w:val="00574AA1"/>
    <w:rsid w:val="00574F10"/>
    <w:rsid w:val="00575471"/>
    <w:rsid w:val="005759B9"/>
    <w:rsid w:val="00575A6A"/>
    <w:rsid w:val="00576191"/>
    <w:rsid w:val="005761EB"/>
    <w:rsid w:val="005765BA"/>
    <w:rsid w:val="00576DF0"/>
    <w:rsid w:val="005772C9"/>
    <w:rsid w:val="00577A63"/>
    <w:rsid w:val="00577BDF"/>
    <w:rsid w:val="00577BF6"/>
    <w:rsid w:val="00577CDE"/>
    <w:rsid w:val="00577F2F"/>
    <w:rsid w:val="00580251"/>
    <w:rsid w:val="0058053F"/>
    <w:rsid w:val="0058070A"/>
    <w:rsid w:val="0058071C"/>
    <w:rsid w:val="00580BC8"/>
    <w:rsid w:val="005810FE"/>
    <w:rsid w:val="00581486"/>
    <w:rsid w:val="00581BB9"/>
    <w:rsid w:val="00581CD7"/>
    <w:rsid w:val="00581E4E"/>
    <w:rsid w:val="00582046"/>
    <w:rsid w:val="0058295F"/>
    <w:rsid w:val="00582F41"/>
    <w:rsid w:val="005832B3"/>
    <w:rsid w:val="0058337D"/>
    <w:rsid w:val="005836E6"/>
    <w:rsid w:val="00583776"/>
    <w:rsid w:val="00583BA6"/>
    <w:rsid w:val="00583D8D"/>
    <w:rsid w:val="00584029"/>
    <w:rsid w:val="005844BA"/>
    <w:rsid w:val="0058461E"/>
    <w:rsid w:val="0058479A"/>
    <w:rsid w:val="0058484C"/>
    <w:rsid w:val="00584BDD"/>
    <w:rsid w:val="00584D1F"/>
    <w:rsid w:val="00584DE9"/>
    <w:rsid w:val="00585054"/>
    <w:rsid w:val="00585204"/>
    <w:rsid w:val="005855B6"/>
    <w:rsid w:val="0058592B"/>
    <w:rsid w:val="005859C7"/>
    <w:rsid w:val="00585EDD"/>
    <w:rsid w:val="00586356"/>
    <w:rsid w:val="005863A7"/>
    <w:rsid w:val="0058644B"/>
    <w:rsid w:val="00586849"/>
    <w:rsid w:val="00586B14"/>
    <w:rsid w:val="00587245"/>
    <w:rsid w:val="005872E2"/>
    <w:rsid w:val="005877E9"/>
    <w:rsid w:val="00587A77"/>
    <w:rsid w:val="00587CA1"/>
    <w:rsid w:val="005900EC"/>
    <w:rsid w:val="00590368"/>
    <w:rsid w:val="005907A4"/>
    <w:rsid w:val="00590BBE"/>
    <w:rsid w:val="00590FA7"/>
    <w:rsid w:val="00591222"/>
    <w:rsid w:val="0059133C"/>
    <w:rsid w:val="00591757"/>
    <w:rsid w:val="00591D24"/>
    <w:rsid w:val="0059213A"/>
    <w:rsid w:val="00592488"/>
    <w:rsid w:val="0059272A"/>
    <w:rsid w:val="00592F7F"/>
    <w:rsid w:val="0059308C"/>
    <w:rsid w:val="00593242"/>
    <w:rsid w:val="00593632"/>
    <w:rsid w:val="005937E1"/>
    <w:rsid w:val="00593906"/>
    <w:rsid w:val="00593963"/>
    <w:rsid w:val="005939AE"/>
    <w:rsid w:val="00593C97"/>
    <w:rsid w:val="005944D0"/>
    <w:rsid w:val="00594626"/>
    <w:rsid w:val="00594730"/>
    <w:rsid w:val="00594816"/>
    <w:rsid w:val="00594879"/>
    <w:rsid w:val="005949D9"/>
    <w:rsid w:val="00594FCC"/>
    <w:rsid w:val="0059514B"/>
    <w:rsid w:val="0059553E"/>
    <w:rsid w:val="00595D02"/>
    <w:rsid w:val="00595EBF"/>
    <w:rsid w:val="00595F34"/>
    <w:rsid w:val="00596153"/>
    <w:rsid w:val="005966EA"/>
    <w:rsid w:val="00596732"/>
    <w:rsid w:val="00596767"/>
    <w:rsid w:val="00596CDB"/>
    <w:rsid w:val="00596D1C"/>
    <w:rsid w:val="00596DFF"/>
    <w:rsid w:val="00597513"/>
    <w:rsid w:val="00597639"/>
    <w:rsid w:val="00597D24"/>
    <w:rsid w:val="005A010B"/>
    <w:rsid w:val="005A0123"/>
    <w:rsid w:val="005A025A"/>
    <w:rsid w:val="005A033E"/>
    <w:rsid w:val="005A04A2"/>
    <w:rsid w:val="005A06A2"/>
    <w:rsid w:val="005A115E"/>
    <w:rsid w:val="005A1288"/>
    <w:rsid w:val="005A1474"/>
    <w:rsid w:val="005A176D"/>
    <w:rsid w:val="005A1F58"/>
    <w:rsid w:val="005A1F94"/>
    <w:rsid w:val="005A1FF0"/>
    <w:rsid w:val="005A26F1"/>
    <w:rsid w:val="005A2949"/>
    <w:rsid w:val="005A2D05"/>
    <w:rsid w:val="005A2D65"/>
    <w:rsid w:val="005A2E91"/>
    <w:rsid w:val="005A32BC"/>
    <w:rsid w:val="005A3C96"/>
    <w:rsid w:val="005A3FC7"/>
    <w:rsid w:val="005A422B"/>
    <w:rsid w:val="005A430C"/>
    <w:rsid w:val="005A4366"/>
    <w:rsid w:val="005A46F6"/>
    <w:rsid w:val="005A4915"/>
    <w:rsid w:val="005A4972"/>
    <w:rsid w:val="005A49D1"/>
    <w:rsid w:val="005A4A11"/>
    <w:rsid w:val="005A5352"/>
    <w:rsid w:val="005A550C"/>
    <w:rsid w:val="005A5A1D"/>
    <w:rsid w:val="005A5C35"/>
    <w:rsid w:val="005A5ED6"/>
    <w:rsid w:val="005A5F2B"/>
    <w:rsid w:val="005A5F97"/>
    <w:rsid w:val="005A642E"/>
    <w:rsid w:val="005A665B"/>
    <w:rsid w:val="005A67A3"/>
    <w:rsid w:val="005A6960"/>
    <w:rsid w:val="005A6C34"/>
    <w:rsid w:val="005A70A7"/>
    <w:rsid w:val="005A7222"/>
    <w:rsid w:val="005A722E"/>
    <w:rsid w:val="005A756E"/>
    <w:rsid w:val="005A7EC6"/>
    <w:rsid w:val="005B0471"/>
    <w:rsid w:val="005B0490"/>
    <w:rsid w:val="005B0557"/>
    <w:rsid w:val="005B0657"/>
    <w:rsid w:val="005B0A71"/>
    <w:rsid w:val="005B0A96"/>
    <w:rsid w:val="005B0E44"/>
    <w:rsid w:val="005B10DC"/>
    <w:rsid w:val="005B14E9"/>
    <w:rsid w:val="005B1646"/>
    <w:rsid w:val="005B17B0"/>
    <w:rsid w:val="005B18BC"/>
    <w:rsid w:val="005B18CF"/>
    <w:rsid w:val="005B1A13"/>
    <w:rsid w:val="005B1CEF"/>
    <w:rsid w:val="005B1D78"/>
    <w:rsid w:val="005B1DDF"/>
    <w:rsid w:val="005B21CB"/>
    <w:rsid w:val="005B2322"/>
    <w:rsid w:val="005B237E"/>
    <w:rsid w:val="005B2B26"/>
    <w:rsid w:val="005B305B"/>
    <w:rsid w:val="005B30D1"/>
    <w:rsid w:val="005B3244"/>
    <w:rsid w:val="005B32D0"/>
    <w:rsid w:val="005B3594"/>
    <w:rsid w:val="005B386F"/>
    <w:rsid w:val="005B3CA9"/>
    <w:rsid w:val="005B446C"/>
    <w:rsid w:val="005B492C"/>
    <w:rsid w:val="005B4E25"/>
    <w:rsid w:val="005B4F32"/>
    <w:rsid w:val="005B5096"/>
    <w:rsid w:val="005B50BF"/>
    <w:rsid w:val="005B512C"/>
    <w:rsid w:val="005B5161"/>
    <w:rsid w:val="005B523F"/>
    <w:rsid w:val="005B56B4"/>
    <w:rsid w:val="005B578B"/>
    <w:rsid w:val="005B589B"/>
    <w:rsid w:val="005B58A8"/>
    <w:rsid w:val="005B656E"/>
    <w:rsid w:val="005B68B2"/>
    <w:rsid w:val="005B7634"/>
    <w:rsid w:val="005C0259"/>
    <w:rsid w:val="005C04FD"/>
    <w:rsid w:val="005C0682"/>
    <w:rsid w:val="005C0BAC"/>
    <w:rsid w:val="005C0DB4"/>
    <w:rsid w:val="005C0E24"/>
    <w:rsid w:val="005C1326"/>
    <w:rsid w:val="005C139D"/>
    <w:rsid w:val="005C1589"/>
    <w:rsid w:val="005C1A68"/>
    <w:rsid w:val="005C1C98"/>
    <w:rsid w:val="005C2132"/>
    <w:rsid w:val="005C24FC"/>
    <w:rsid w:val="005C2A7A"/>
    <w:rsid w:val="005C2CEF"/>
    <w:rsid w:val="005C3042"/>
    <w:rsid w:val="005C342B"/>
    <w:rsid w:val="005C35E7"/>
    <w:rsid w:val="005C3772"/>
    <w:rsid w:val="005C38AD"/>
    <w:rsid w:val="005C3B1D"/>
    <w:rsid w:val="005C3C7C"/>
    <w:rsid w:val="005C3D08"/>
    <w:rsid w:val="005C4140"/>
    <w:rsid w:val="005C4336"/>
    <w:rsid w:val="005C4502"/>
    <w:rsid w:val="005C46A9"/>
    <w:rsid w:val="005C4C7B"/>
    <w:rsid w:val="005C4D7D"/>
    <w:rsid w:val="005C55C1"/>
    <w:rsid w:val="005C5BAD"/>
    <w:rsid w:val="005C5F54"/>
    <w:rsid w:val="005C60F7"/>
    <w:rsid w:val="005C64D8"/>
    <w:rsid w:val="005C71F3"/>
    <w:rsid w:val="005C734C"/>
    <w:rsid w:val="005C76B9"/>
    <w:rsid w:val="005C79B9"/>
    <w:rsid w:val="005C7C26"/>
    <w:rsid w:val="005C7DFE"/>
    <w:rsid w:val="005C7EF3"/>
    <w:rsid w:val="005D09FE"/>
    <w:rsid w:val="005D0D75"/>
    <w:rsid w:val="005D1086"/>
    <w:rsid w:val="005D18E5"/>
    <w:rsid w:val="005D1A04"/>
    <w:rsid w:val="005D2634"/>
    <w:rsid w:val="005D26D7"/>
    <w:rsid w:val="005D27C3"/>
    <w:rsid w:val="005D2BA9"/>
    <w:rsid w:val="005D2E74"/>
    <w:rsid w:val="005D373B"/>
    <w:rsid w:val="005D3764"/>
    <w:rsid w:val="005D3955"/>
    <w:rsid w:val="005D42AF"/>
    <w:rsid w:val="005D430C"/>
    <w:rsid w:val="005D447E"/>
    <w:rsid w:val="005D4505"/>
    <w:rsid w:val="005D53E3"/>
    <w:rsid w:val="005D56F1"/>
    <w:rsid w:val="005D57AA"/>
    <w:rsid w:val="005D5815"/>
    <w:rsid w:val="005D595C"/>
    <w:rsid w:val="005D62C6"/>
    <w:rsid w:val="005D635F"/>
    <w:rsid w:val="005D652B"/>
    <w:rsid w:val="005D69DD"/>
    <w:rsid w:val="005D6D9F"/>
    <w:rsid w:val="005D6E0D"/>
    <w:rsid w:val="005D7093"/>
    <w:rsid w:val="005D7225"/>
    <w:rsid w:val="005D7970"/>
    <w:rsid w:val="005D7A21"/>
    <w:rsid w:val="005D7DBE"/>
    <w:rsid w:val="005D7DF3"/>
    <w:rsid w:val="005E008D"/>
    <w:rsid w:val="005E00E2"/>
    <w:rsid w:val="005E0110"/>
    <w:rsid w:val="005E020E"/>
    <w:rsid w:val="005E0E81"/>
    <w:rsid w:val="005E0ED3"/>
    <w:rsid w:val="005E0FA6"/>
    <w:rsid w:val="005E125D"/>
    <w:rsid w:val="005E12F0"/>
    <w:rsid w:val="005E13D9"/>
    <w:rsid w:val="005E18A2"/>
    <w:rsid w:val="005E1D42"/>
    <w:rsid w:val="005E1E1A"/>
    <w:rsid w:val="005E20DF"/>
    <w:rsid w:val="005E2600"/>
    <w:rsid w:val="005E2909"/>
    <w:rsid w:val="005E2D2C"/>
    <w:rsid w:val="005E2E34"/>
    <w:rsid w:val="005E34B0"/>
    <w:rsid w:val="005E380B"/>
    <w:rsid w:val="005E4063"/>
    <w:rsid w:val="005E40BE"/>
    <w:rsid w:val="005E4137"/>
    <w:rsid w:val="005E44B6"/>
    <w:rsid w:val="005E455A"/>
    <w:rsid w:val="005E466F"/>
    <w:rsid w:val="005E50B8"/>
    <w:rsid w:val="005E53A8"/>
    <w:rsid w:val="005E55E6"/>
    <w:rsid w:val="005E55FE"/>
    <w:rsid w:val="005E56B3"/>
    <w:rsid w:val="005E56BA"/>
    <w:rsid w:val="005E5B99"/>
    <w:rsid w:val="005E5F23"/>
    <w:rsid w:val="005E5FE6"/>
    <w:rsid w:val="005E612D"/>
    <w:rsid w:val="005E670B"/>
    <w:rsid w:val="005E671D"/>
    <w:rsid w:val="005E6851"/>
    <w:rsid w:val="005E6A5C"/>
    <w:rsid w:val="005E6AD7"/>
    <w:rsid w:val="005E6FB5"/>
    <w:rsid w:val="005E703F"/>
    <w:rsid w:val="005E7068"/>
    <w:rsid w:val="005E7119"/>
    <w:rsid w:val="005E71DE"/>
    <w:rsid w:val="005E7836"/>
    <w:rsid w:val="005E7BC7"/>
    <w:rsid w:val="005E7D44"/>
    <w:rsid w:val="005E7F72"/>
    <w:rsid w:val="005F00FD"/>
    <w:rsid w:val="005F0287"/>
    <w:rsid w:val="005F02FD"/>
    <w:rsid w:val="005F0CA2"/>
    <w:rsid w:val="005F0CF8"/>
    <w:rsid w:val="005F0D6F"/>
    <w:rsid w:val="005F13B5"/>
    <w:rsid w:val="005F1CAB"/>
    <w:rsid w:val="005F1FBF"/>
    <w:rsid w:val="005F20D5"/>
    <w:rsid w:val="005F2154"/>
    <w:rsid w:val="005F2545"/>
    <w:rsid w:val="005F3147"/>
    <w:rsid w:val="005F3203"/>
    <w:rsid w:val="005F3569"/>
    <w:rsid w:val="005F35CC"/>
    <w:rsid w:val="005F35FB"/>
    <w:rsid w:val="005F3737"/>
    <w:rsid w:val="005F380E"/>
    <w:rsid w:val="005F3EA2"/>
    <w:rsid w:val="005F3EA8"/>
    <w:rsid w:val="005F3F41"/>
    <w:rsid w:val="005F3FE9"/>
    <w:rsid w:val="005F41C9"/>
    <w:rsid w:val="005F4298"/>
    <w:rsid w:val="005F42A8"/>
    <w:rsid w:val="005F4730"/>
    <w:rsid w:val="005F4882"/>
    <w:rsid w:val="005F4B3E"/>
    <w:rsid w:val="005F4E40"/>
    <w:rsid w:val="005F5337"/>
    <w:rsid w:val="005F543D"/>
    <w:rsid w:val="005F55ED"/>
    <w:rsid w:val="005F5958"/>
    <w:rsid w:val="005F59F4"/>
    <w:rsid w:val="005F5D9E"/>
    <w:rsid w:val="005F5DE0"/>
    <w:rsid w:val="005F61F8"/>
    <w:rsid w:val="005F6262"/>
    <w:rsid w:val="005F6263"/>
    <w:rsid w:val="005F6999"/>
    <w:rsid w:val="005F755F"/>
    <w:rsid w:val="005F757D"/>
    <w:rsid w:val="005F7768"/>
    <w:rsid w:val="005F77CA"/>
    <w:rsid w:val="005F7873"/>
    <w:rsid w:val="005F78AE"/>
    <w:rsid w:val="005F7A39"/>
    <w:rsid w:val="005F7A3E"/>
    <w:rsid w:val="006006C3"/>
    <w:rsid w:val="006010FA"/>
    <w:rsid w:val="006015B8"/>
    <w:rsid w:val="00601887"/>
    <w:rsid w:val="00601A76"/>
    <w:rsid w:val="00601C01"/>
    <w:rsid w:val="00601C05"/>
    <w:rsid w:val="00601DC7"/>
    <w:rsid w:val="00602570"/>
    <w:rsid w:val="00602D3A"/>
    <w:rsid w:val="0060309B"/>
    <w:rsid w:val="0060343F"/>
    <w:rsid w:val="00603535"/>
    <w:rsid w:val="006035BC"/>
    <w:rsid w:val="00603DB2"/>
    <w:rsid w:val="0060415F"/>
    <w:rsid w:val="00604D1B"/>
    <w:rsid w:val="00604E82"/>
    <w:rsid w:val="00605026"/>
    <w:rsid w:val="00605216"/>
    <w:rsid w:val="006053CD"/>
    <w:rsid w:val="0060558A"/>
    <w:rsid w:val="006055D1"/>
    <w:rsid w:val="0060576E"/>
    <w:rsid w:val="00605C92"/>
    <w:rsid w:val="00605CE7"/>
    <w:rsid w:val="00605E16"/>
    <w:rsid w:val="006061B5"/>
    <w:rsid w:val="006061BB"/>
    <w:rsid w:val="0060695B"/>
    <w:rsid w:val="00606CA4"/>
    <w:rsid w:val="00607252"/>
    <w:rsid w:val="0060725B"/>
    <w:rsid w:val="00607606"/>
    <w:rsid w:val="00607AAD"/>
    <w:rsid w:val="00607D63"/>
    <w:rsid w:val="00607EF3"/>
    <w:rsid w:val="00610001"/>
    <w:rsid w:val="006101CF"/>
    <w:rsid w:val="00610206"/>
    <w:rsid w:val="006105FB"/>
    <w:rsid w:val="00610999"/>
    <w:rsid w:val="00610A1F"/>
    <w:rsid w:val="00610BC7"/>
    <w:rsid w:val="00610E86"/>
    <w:rsid w:val="0061115B"/>
    <w:rsid w:val="00611183"/>
    <w:rsid w:val="00611323"/>
    <w:rsid w:val="00611878"/>
    <w:rsid w:val="006118C9"/>
    <w:rsid w:val="00611FED"/>
    <w:rsid w:val="006124D1"/>
    <w:rsid w:val="006129FE"/>
    <w:rsid w:val="00612CB1"/>
    <w:rsid w:val="006131E0"/>
    <w:rsid w:val="00613273"/>
    <w:rsid w:val="006137C7"/>
    <w:rsid w:val="00613910"/>
    <w:rsid w:val="00613A3E"/>
    <w:rsid w:val="00613FF7"/>
    <w:rsid w:val="00614011"/>
    <w:rsid w:val="00614797"/>
    <w:rsid w:val="0061484A"/>
    <w:rsid w:val="00614C14"/>
    <w:rsid w:val="00614E4B"/>
    <w:rsid w:val="00614EE9"/>
    <w:rsid w:val="00614FC7"/>
    <w:rsid w:val="006151B9"/>
    <w:rsid w:val="006152BC"/>
    <w:rsid w:val="00615480"/>
    <w:rsid w:val="00615ABB"/>
    <w:rsid w:val="00615DD2"/>
    <w:rsid w:val="0061621F"/>
    <w:rsid w:val="00616362"/>
    <w:rsid w:val="00616455"/>
    <w:rsid w:val="006169FE"/>
    <w:rsid w:val="00616A67"/>
    <w:rsid w:val="00616E45"/>
    <w:rsid w:val="00616E9A"/>
    <w:rsid w:val="00616EA3"/>
    <w:rsid w:val="0061705A"/>
    <w:rsid w:val="006176C8"/>
    <w:rsid w:val="00617838"/>
    <w:rsid w:val="00617C12"/>
    <w:rsid w:val="00617C8E"/>
    <w:rsid w:val="00617FED"/>
    <w:rsid w:val="00620907"/>
    <w:rsid w:val="00620A6A"/>
    <w:rsid w:val="00620EB9"/>
    <w:rsid w:val="00621072"/>
    <w:rsid w:val="00621B4A"/>
    <w:rsid w:val="00621B9F"/>
    <w:rsid w:val="00621C31"/>
    <w:rsid w:val="00622461"/>
    <w:rsid w:val="006224B0"/>
    <w:rsid w:val="006225B1"/>
    <w:rsid w:val="00622621"/>
    <w:rsid w:val="00622D25"/>
    <w:rsid w:val="00622EFD"/>
    <w:rsid w:val="00623082"/>
    <w:rsid w:val="00623700"/>
    <w:rsid w:val="00623A4E"/>
    <w:rsid w:val="00623D22"/>
    <w:rsid w:val="00624009"/>
    <w:rsid w:val="0062416F"/>
    <w:rsid w:val="006244C9"/>
    <w:rsid w:val="00624765"/>
    <w:rsid w:val="006249B1"/>
    <w:rsid w:val="006249B2"/>
    <w:rsid w:val="00624C22"/>
    <w:rsid w:val="00624DDF"/>
    <w:rsid w:val="0062534C"/>
    <w:rsid w:val="0062537D"/>
    <w:rsid w:val="006256F3"/>
    <w:rsid w:val="0062579F"/>
    <w:rsid w:val="00625A43"/>
    <w:rsid w:val="00625C0D"/>
    <w:rsid w:val="00625CD6"/>
    <w:rsid w:val="00625CE9"/>
    <w:rsid w:val="00625E1F"/>
    <w:rsid w:val="00626168"/>
    <w:rsid w:val="00626FC7"/>
    <w:rsid w:val="006273A7"/>
    <w:rsid w:val="00627736"/>
    <w:rsid w:val="00627868"/>
    <w:rsid w:val="0062789E"/>
    <w:rsid w:val="00627A65"/>
    <w:rsid w:val="00627BBE"/>
    <w:rsid w:val="00630052"/>
    <w:rsid w:val="006301B0"/>
    <w:rsid w:val="0063020D"/>
    <w:rsid w:val="006302FC"/>
    <w:rsid w:val="00630919"/>
    <w:rsid w:val="00630A05"/>
    <w:rsid w:val="00630B5B"/>
    <w:rsid w:val="00630D26"/>
    <w:rsid w:val="00631373"/>
    <w:rsid w:val="006313CF"/>
    <w:rsid w:val="006314E5"/>
    <w:rsid w:val="0063182D"/>
    <w:rsid w:val="00631957"/>
    <w:rsid w:val="006319BB"/>
    <w:rsid w:val="0063277D"/>
    <w:rsid w:val="006329A1"/>
    <w:rsid w:val="00632B65"/>
    <w:rsid w:val="00633168"/>
    <w:rsid w:val="0063330C"/>
    <w:rsid w:val="00633AFB"/>
    <w:rsid w:val="00634B96"/>
    <w:rsid w:val="00635081"/>
    <w:rsid w:val="0063515F"/>
    <w:rsid w:val="0063524A"/>
    <w:rsid w:val="0063564F"/>
    <w:rsid w:val="00635954"/>
    <w:rsid w:val="00635A61"/>
    <w:rsid w:val="00635EF2"/>
    <w:rsid w:val="00636076"/>
    <w:rsid w:val="00636D2A"/>
    <w:rsid w:val="00636ECB"/>
    <w:rsid w:val="0063705B"/>
    <w:rsid w:val="00637106"/>
    <w:rsid w:val="00637334"/>
    <w:rsid w:val="006373D9"/>
    <w:rsid w:val="0063750D"/>
    <w:rsid w:val="006375E0"/>
    <w:rsid w:val="006376A4"/>
    <w:rsid w:val="00637772"/>
    <w:rsid w:val="006377E7"/>
    <w:rsid w:val="006379C5"/>
    <w:rsid w:val="00637B8E"/>
    <w:rsid w:val="00637B92"/>
    <w:rsid w:val="0064039D"/>
    <w:rsid w:val="006405C0"/>
    <w:rsid w:val="006406F5"/>
    <w:rsid w:val="006409AA"/>
    <w:rsid w:val="00640F46"/>
    <w:rsid w:val="00640FFE"/>
    <w:rsid w:val="00641073"/>
    <w:rsid w:val="0064107C"/>
    <w:rsid w:val="00641236"/>
    <w:rsid w:val="006417DC"/>
    <w:rsid w:val="006419CE"/>
    <w:rsid w:val="00641E2B"/>
    <w:rsid w:val="00641EF0"/>
    <w:rsid w:val="00642750"/>
    <w:rsid w:val="006429EA"/>
    <w:rsid w:val="00642B6F"/>
    <w:rsid w:val="00642CD9"/>
    <w:rsid w:val="00642DE2"/>
    <w:rsid w:val="006430DC"/>
    <w:rsid w:val="0064361A"/>
    <w:rsid w:val="00643768"/>
    <w:rsid w:val="00643B11"/>
    <w:rsid w:val="00643FE8"/>
    <w:rsid w:val="00644548"/>
    <w:rsid w:val="006452A8"/>
    <w:rsid w:val="006454EC"/>
    <w:rsid w:val="00645C2B"/>
    <w:rsid w:val="00645E2A"/>
    <w:rsid w:val="00645E4F"/>
    <w:rsid w:val="00645EB8"/>
    <w:rsid w:val="00646310"/>
    <w:rsid w:val="0064637A"/>
    <w:rsid w:val="006463E2"/>
    <w:rsid w:val="0064650B"/>
    <w:rsid w:val="00646586"/>
    <w:rsid w:val="006465E5"/>
    <w:rsid w:val="00646800"/>
    <w:rsid w:val="0064685F"/>
    <w:rsid w:val="006470DD"/>
    <w:rsid w:val="006471DB"/>
    <w:rsid w:val="00647938"/>
    <w:rsid w:val="00647DE5"/>
    <w:rsid w:val="006500A5"/>
    <w:rsid w:val="006500E6"/>
    <w:rsid w:val="00650B74"/>
    <w:rsid w:val="00650CD7"/>
    <w:rsid w:val="00650CF4"/>
    <w:rsid w:val="00650D42"/>
    <w:rsid w:val="00650DF7"/>
    <w:rsid w:val="00651021"/>
    <w:rsid w:val="00651473"/>
    <w:rsid w:val="0065204D"/>
    <w:rsid w:val="006522B0"/>
    <w:rsid w:val="006526F3"/>
    <w:rsid w:val="00652865"/>
    <w:rsid w:val="00652BFC"/>
    <w:rsid w:val="00652DE4"/>
    <w:rsid w:val="00653D50"/>
    <w:rsid w:val="00654628"/>
    <w:rsid w:val="00654AA9"/>
    <w:rsid w:val="00654C89"/>
    <w:rsid w:val="00654ECE"/>
    <w:rsid w:val="0065548B"/>
    <w:rsid w:val="00655622"/>
    <w:rsid w:val="00655E50"/>
    <w:rsid w:val="00655E6D"/>
    <w:rsid w:val="006561CB"/>
    <w:rsid w:val="00656690"/>
    <w:rsid w:val="00656EA6"/>
    <w:rsid w:val="00656F85"/>
    <w:rsid w:val="006573D6"/>
    <w:rsid w:val="00657599"/>
    <w:rsid w:val="006575AA"/>
    <w:rsid w:val="006579E0"/>
    <w:rsid w:val="00660042"/>
    <w:rsid w:val="006600C3"/>
    <w:rsid w:val="00660202"/>
    <w:rsid w:val="00660285"/>
    <w:rsid w:val="00660CA6"/>
    <w:rsid w:val="00660D1A"/>
    <w:rsid w:val="00660D47"/>
    <w:rsid w:val="00660EA3"/>
    <w:rsid w:val="00660F27"/>
    <w:rsid w:val="0066127F"/>
    <w:rsid w:val="00661399"/>
    <w:rsid w:val="00661459"/>
    <w:rsid w:val="006614FA"/>
    <w:rsid w:val="006619B4"/>
    <w:rsid w:val="00661E07"/>
    <w:rsid w:val="006621C7"/>
    <w:rsid w:val="0066235A"/>
    <w:rsid w:val="006624E5"/>
    <w:rsid w:val="006627BA"/>
    <w:rsid w:val="00662842"/>
    <w:rsid w:val="0066297B"/>
    <w:rsid w:val="00662C92"/>
    <w:rsid w:val="00662D7A"/>
    <w:rsid w:val="00663003"/>
    <w:rsid w:val="00663187"/>
    <w:rsid w:val="0066342C"/>
    <w:rsid w:val="00663BC2"/>
    <w:rsid w:val="006642CB"/>
    <w:rsid w:val="00665071"/>
    <w:rsid w:val="0066517B"/>
    <w:rsid w:val="00665349"/>
    <w:rsid w:val="006656F9"/>
    <w:rsid w:val="00665D08"/>
    <w:rsid w:val="0066687E"/>
    <w:rsid w:val="006668B1"/>
    <w:rsid w:val="00666A48"/>
    <w:rsid w:val="00666AE8"/>
    <w:rsid w:val="00666B91"/>
    <w:rsid w:val="00666B95"/>
    <w:rsid w:val="00666EAB"/>
    <w:rsid w:val="0066720B"/>
    <w:rsid w:val="00667598"/>
    <w:rsid w:val="006676C4"/>
    <w:rsid w:val="006676F0"/>
    <w:rsid w:val="006678D3"/>
    <w:rsid w:val="00667961"/>
    <w:rsid w:val="00667D06"/>
    <w:rsid w:val="006700F4"/>
    <w:rsid w:val="00670110"/>
    <w:rsid w:val="00670510"/>
    <w:rsid w:val="00670866"/>
    <w:rsid w:val="006708F2"/>
    <w:rsid w:val="00670B2D"/>
    <w:rsid w:val="00670C35"/>
    <w:rsid w:val="00671041"/>
    <w:rsid w:val="00671720"/>
    <w:rsid w:val="0067198B"/>
    <w:rsid w:val="006719EA"/>
    <w:rsid w:val="00671DA6"/>
    <w:rsid w:val="00671DE1"/>
    <w:rsid w:val="00671FBE"/>
    <w:rsid w:val="0067208F"/>
    <w:rsid w:val="0067273B"/>
    <w:rsid w:val="0067274D"/>
    <w:rsid w:val="0067286D"/>
    <w:rsid w:val="00672F1A"/>
    <w:rsid w:val="0067304F"/>
    <w:rsid w:val="0067308F"/>
    <w:rsid w:val="006733A2"/>
    <w:rsid w:val="0067353B"/>
    <w:rsid w:val="0067359C"/>
    <w:rsid w:val="00673B92"/>
    <w:rsid w:val="00673F54"/>
    <w:rsid w:val="006740E1"/>
    <w:rsid w:val="006742ED"/>
    <w:rsid w:val="00674D28"/>
    <w:rsid w:val="00674F11"/>
    <w:rsid w:val="006754E9"/>
    <w:rsid w:val="0067568F"/>
    <w:rsid w:val="00676193"/>
    <w:rsid w:val="006762CA"/>
    <w:rsid w:val="0067666F"/>
    <w:rsid w:val="00676909"/>
    <w:rsid w:val="0067694A"/>
    <w:rsid w:val="00676CA5"/>
    <w:rsid w:val="00676FB4"/>
    <w:rsid w:val="0067705E"/>
    <w:rsid w:val="0067722F"/>
    <w:rsid w:val="00680166"/>
    <w:rsid w:val="00680857"/>
    <w:rsid w:val="00680D62"/>
    <w:rsid w:val="00680EA0"/>
    <w:rsid w:val="006810CA"/>
    <w:rsid w:val="0068181D"/>
    <w:rsid w:val="00681873"/>
    <w:rsid w:val="006818C0"/>
    <w:rsid w:val="00681ACE"/>
    <w:rsid w:val="00682396"/>
    <w:rsid w:val="006828C6"/>
    <w:rsid w:val="00682D2B"/>
    <w:rsid w:val="006831C6"/>
    <w:rsid w:val="0068325D"/>
    <w:rsid w:val="0068337B"/>
    <w:rsid w:val="006837E5"/>
    <w:rsid w:val="006839DD"/>
    <w:rsid w:val="00683DD7"/>
    <w:rsid w:val="00684424"/>
    <w:rsid w:val="00684BCF"/>
    <w:rsid w:val="006854DD"/>
    <w:rsid w:val="00685829"/>
    <w:rsid w:val="00685879"/>
    <w:rsid w:val="00685CB3"/>
    <w:rsid w:val="00685D1B"/>
    <w:rsid w:val="00686057"/>
    <w:rsid w:val="00686392"/>
    <w:rsid w:val="0068670B"/>
    <w:rsid w:val="00686AF6"/>
    <w:rsid w:val="00686CA6"/>
    <w:rsid w:val="00686D26"/>
    <w:rsid w:val="0068704F"/>
    <w:rsid w:val="00687150"/>
    <w:rsid w:val="00687504"/>
    <w:rsid w:val="0068788C"/>
    <w:rsid w:val="00687F94"/>
    <w:rsid w:val="00690130"/>
    <w:rsid w:val="0069039B"/>
    <w:rsid w:val="00690442"/>
    <w:rsid w:val="00690711"/>
    <w:rsid w:val="00690955"/>
    <w:rsid w:val="00690D2A"/>
    <w:rsid w:val="00691128"/>
    <w:rsid w:val="006914EE"/>
    <w:rsid w:val="00691652"/>
    <w:rsid w:val="00692201"/>
    <w:rsid w:val="00692A2F"/>
    <w:rsid w:val="00692F04"/>
    <w:rsid w:val="00693A10"/>
    <w:rsid w:val="00693B13"/>
    <w:rsid w:val="00693BA2"/>
    <w:rsid w:val="00693D84"/>
    <w:rsid w:val="00693EDB"/>
    <w:rsid w:val="0069400F"/>
    <w:rsid w:val="00694050"/>
    <w:rsid w:val="00694556"/>
    <w:rsid w:val="006949DA"/>
    <w:rsid w:val="00694F5A"/>
    <w:rsid w:val="0069532C"/>
    <w:rsid w:val="00695676"/>
    <w:rsid w:val="00695786"/>
    <w:rsid w:val="00695E36"/>
    <w:rsid w:val="0069666D"/>
    <w:rsid w:val="006966D9"/>
    <w:rsid w:val="006967E5"/>
    <w:rsid w:val="00696895"/>
    <w:rsid w:val="00696C53"/>
    <w:rsid w:val="00697091"/>
    <w:rsid w:val="0069711B"/>
    <w:rsid w:val="00697254"/>
    <w:rsid w:val="006974B0"/>
    <w:rsid w:val="00697594"/>
    <w:rsid w:val="006979C3"/>
    <w:rsid w:val="00697B27"/>
    <w:rsid w:val="00697EE7"/>
    <w:rsid w:val="006A024A"/>
    <w:rsid w:val="006A02AD"/>
    <w:rsid w:val="006A0335"/>
    <w:rsid w:val="006A0368"/>
    <w:rsid w:val="006A04B6"/>
    <w:rsid w:val="006A086D"/>
    <w:rsid w:val="006A0D82"/>
    <w:rsid w:val="006A0DDA"/>
    <w:rsid w:val="006A0E01"/>
    <w:rsid w:val="006A1235"/>
    <w:rsid w:val="006A1333"/>
    <w:rsid w:val="006A1596"/>
    <w:rsid w:val="006A182B"/>
    <w:rsid w:val="006A18E6"/>
    <w:rsid w:val="006A1A8F"/>
    <w:rsid w:val="006A1B1D"/>
    <w:rsid w:val="006A1CAA"/>
    <w:rsid w:val="006A1F6E"/>
    <w:rsid w:val="006A1F99"/>
    <w:rsid w:val="006A2240"/>
    <w:rsid w:val="006A24F6"/>
    <w:rsid w:val="006A26B1"/>
    <w:rsid w:val="006A26B9"/>
    <w:rsid w:val="006A2C8A"/>
    <w:rsid w:val="006A36D9"/>
    <w:rsid w:val="006A3825"/>
    <w:rsid w:val="006A3839"/>
    <w:rsid w:val="006A3BA9"/>
    <w:rsid w:val="006A3FFD"/>
    <w:rsid w:val="006A4F4C"/>
    <w:rsid w:val="006A512E"/>
    <w:rsid w:val="006A54A1"/>
    <w:rsid w:val="006A54DE"/>
    <w:rsid w:val="006A581B"/>
    <w:rsid w:val="006A5D25"/>
    <w:rsid w:val="006A67F8"/>
    <w:rsid w:val="006A6D30"/>
    <w:rsid w:val="006A6D89"/>
    <w:rsid w:val="006A6FA4"/>
    <w:rsid w:val="006A707D"/>
    <w:rsid w:val="006A72BF"/>
    <w:rsid w:val="006A77B1"/>
    <w:rsid w:val="006A7915"/>
    <w:rsid w:val="006A7A31"/>
    <w:rsid w:val="006A7E33"/>
    <w:rsid w:val="006A7E4D"/>
    <w:rsid w:val="006B063E"/>
    <w:rsid w:val="006B0863"/>
    <w:rsid w:val="006B123E"/>
    <w:rsid w:val="006B1669"/>
    <w:rsid w:val="006B1BB4"/>
    <w:rsid w:val="006B1F28"/>
    <w:rsid w:val="006B2032"/>
    <w:rsid w:val="006B276C"/>
    <w:rsid w:val="006B2AB6"/>
    <w:rsid w:val="006B2BEF"/>
    <w:rsid w:val="006B3161"/>
    <w:rsid w:val="006B31E4"/>
    <w:rsid w:val="006B33F1"/>
    <w:rsid w:val="006B34BB"/>
    <w:rsid w:val="006B357A"/>
    <w:rsid w:val="006B3717"/>
    <w:rsid w:val="006B3A58"/>
    <w:rsid w:val="006B3C69"/>
    <w:rsid w:val="006B3EDA"/>
    <w:rsid w:val="006B484B"/>
    <w:rsid w:val="006B4A62"/>
    <w:rsid w:val="006B4B9D"/>
    <w:rsid w:val="006B4BBD"/>
    <w:rsid w:val="006B4E0E"/>
    <w:rsid w:val="006B543A"/>
    <w:rsid w:val="006B558D"/>
    <w:rsid w:val="006B609A"/>
    <w:rsid w:val="006B6479"/>
    <w:rsid w:val="006B68A0"/>
    <w:rsid w:val="006B6AE9"/>
    <w:rsid w:val="006B6BA3"/>
    <w:rsid w:val="006B70DE"/>
    <w:rsid w:val="006B72C4"/>
    <w:rsid w:val="006B7309"/>
    <w:rsid w:val="006B75BD"/>
    <w:rsid w:val="006B7740"/>
    <w:rsid w:val="006B77E2"/>
    <w:rsid w:val="006C0010"/>
    <w:rsid w:val="006C01CF"/>
    <w:rsid w:val="006C02D1"/>
    <w:rsid w:val="006C05A8"/>
    <w:rsid w:val="006C06A7"/>
    <w:rsid w:val="006C0726"/>
    <w:rsid w:val="006C0774"/>
    <w:rsid w:val="006C0851"/>
    <w:rsid w:val="006C0AC2"/>
    <w:rsid w:val="006C0C09"/>
    <w:rsid w:val="006C0E32"/>
    <w:rsid w:val="006C1060"/>
    <w:rsid w:val="006C11F4"/>
    <w:rsid w:val="006C1384"/>
    <w:rsid w:val="006C170E"/>
    <w:rsid w:val="006C18BF"/>
    <w:rsid w:val="006C1E71"/>
    <w:rsid w:val="006C1FBD"/>
    <w:rsid w:val="006C2025"/>
    <w:rsid w:val="006C295B"/>
    <w:rsid w:val="006C2C66"/>
    <w:rsid w:val="006C3530"/>
    <w:rsid w:val="006C360A"/>
    <w:rsid w:val="006C3AB4"/>
    <w:rsid w:val="006C3B6E"/>
    <w:rsid w:val="006C3FF0"/>
    <w:rsid w:val="006C4115"/>
    <w:rsid w:val="006C41B8"/>
    <w:rsid w:val="006C4287"/>
    <w:rsid w:val="006C4334"/>
    <w:rsid w:val="006C43E1"/>
    <w:rsid w:val="006C4527"/>
    <w:rsid w:val="006C4836"/>
    <w:rsid w:val="006C4E60"/>
    <w:rsid w:val="006C4F20"/>
    <w:rsid w:val="006C5030"/>
    <w:rsid w:val="006C510D"/>
    <w:rsid w:val="006C5153"/>
    <w:rsid w:val="006C55E4"/>
    <w:rsid w:val="006C59C4"/>
    <w:rsid w:val="006C5F31"/>
    <w:rsid w:val="006C6169"/>
    <w:rsid w:val="006C61D1"/>
    <w:rsid w:val="006C638A"/>
    <w:rsid w:val="006C6516"/>
    <w:rsid w:val="006C65E4"/>
    <w:rsid w:val="006C6FB8"/>
    <w:rsid w:val="006C7094"/>
    <w:rsid w:val="006C72A9"/>
    <w:rsid w:val="006C76DF"/>
    <w:rsid w:val="006C7720"/>
    <w:rsid w:val="006C77FD"/>
    <w:rsid w:val="006C7B19"/>
    <w:rsid w:val="006C7B4A"/>
    <w:rsid w:val="006C7C77"/>
    <w:rsid w:val="006C7F67"/>
    <w:rsid w:val="006D01B4"/>
    <w:rsid w:val="006D0341"/>
    <w:rsid w:val="006D05D1"/>
    <w:rsid w:val="006D0761"/>
    <w:rsid w:val="006D08B0"/>
    <w:rsid w:val="006D091A"/>
    <w:rsid w:val="006D14E5"/>
    <w:rsid w:val="006D15F3"/>
    <w:rsid w:val="006D1767"/>
    <w:rsid w:val="006D181A"/>
    <w:rsid w:val="006D1A20"/>
    <w:rsid w:val="006D1B42"/>
    <w:rsid w:val="006D1E4E"/>
    <w:rsid w:val="006D20EF"/>
    <w:rsid w:val="006D21B6"/>
    <w:rsid w:val="006D223F"/>
    <w:rsid w:val="006D2706"/>
    <w:rsid w:val="006D2827"/>
    <w:rsid w:val="006D2CF0"/>
    <w:rsid w:val="006D2E24"/>
    <w:rsid w:val="006D2F7A"/>
    <w:rsid w:val="006D2FE9"/>
    <w:rsid w:val="006D30B4"/>
    <w:rsid w:val="006D315E"/>
    <w:rsid w:val="006D365E"/>
    <w:rsid w:val="006D4067"/>
    <w:rsid w:val="006D414A"/>
    <w:rsid w:val="006D415A"/>
    <w:rsid w:val="006D4392"/>
    <w:rsid w:val="006D4643"/>
    <w:rsid w:val="006D4A0E"/>
    <w:rsid w:val="006D4AA4"/>
    <w:rsid w:val="006D4B34"/>
    <w:rsid w:val="006D4C66"/>
    <w:rsid w:val="006D553A"/>
    <w:rsid w:val="006D5896"/>
    <w:rsid w:val="006D5BA3"/>
    <w:rsid w:val="006D5E5A"/>
    <w:rsid w:val="006D6031"/>
    <w:rsid w:val="006D6057"/>
    <w:rsid w:val="006D63BF"/>
    <w:rsid w:val="006D6731"/>
    <w:rsid w:val="006D673A"/>
    <w:rsid w:val="006D67A1"/>
    <w:rsid w:val="006D68D2"/>
    <w:rsid w:val="006D72D7"/>
    <w:rsid w:val="006D73B5"/>
    <w:rsid w:val="006D7D0C"/>
    <w:rsid w:val="006D7E66"/>
    <w:rsid w:val="006D7ED8"/>
    <w:rsid w:val="006E00B7"/>
    <w:rsid w:val="006E0138"/>
    <w:rsid w:val="006E0364"/>
    <w:rsid w:val="006E03C8"/>
    <w:rsid w:val="006E0A0E"/>
    <w:rsid w:val="006E0B01"/>
    <w:rsid w:val="006E0DB8"/>
    <w:rsid w:val="006E0E32"/>
    <w:rsid w:val="006E1075"/>
    <w:rsid w:val="006E122D"/>
    <w:rsid w:val="006E1367"/>
    <w:rsid w:val="006E16D5"/>
    <w:rsid w:val="006E180F"/>
    <w:rsid w:val="006E1AF2"/>
    <w:rsid w:val="006E1B9D"/>
    <w:rsid w:val="006E1BBB"/>
    <w:rsid w:val="006E1D23"/>
    <w:rsid w:val="006E21E1"/>
    <w:rsid w:val="006E220D"/>
    <w:rsid w:val="006E2318"/>
    <w:rsid w:val="006E2A65"/>
    <w:rsid w:val="006E2B12"/>
    <w:rsid w:val="006E2D21"/>
    <w:rsid w:val="006E2F57"/>
    <w:rsid w:val="006E31DB"/>
    <w:rsid w:val="006E31F1"/>
    <w:rsid w:val="006E3267"/>
    <w:rsid w:val="006E3387"/>
    <w:rsid w:val="006E34F4"/>
    <w:rsid w:val="006E3515"/>
    <w:rsid w:val="006E38AC"/>
    <w:rsid w:val="006E39C5"/>
    <w:rsid w:val="006E3B61"/>
    <w:rsid w:val="006E3C0D"/>
    <w:rsid w:val="006E4151"/>
    <w:rsid w:val="006E456F"/>
    <w:rsid w:val="006E48E1"/>
    <w:rsid w:val="006E4E88"/>
    <w:rsid w:val="006E506A"/>
    <w:rsid w:val="006E5547"/>
    <w:rsid w:val="006E5662"/>
    <w:rsid w:val="006E57C6"/>
    <w:rsid w:val="006E5998"/>
    <w:rsid w:val="006E5D3A"/>
    <w:rsid w:val="006E5F1E"/>
    <w:rsid w:val="006E6350"/>
    <w:rsid w:val="006E6C64"/>
    <w:rsid w:val="006E7415"/>
    <w:rsid w:val="006E7470"/>
    <w:rsid w:val="006E74BF"/>
    <w:rsid w:val="006E7666"/>
    <w:rsid w:val="006E7CA2"/>
    <w:rsid w:val="006E7FA9"/>
    <w:rsid w:val="006F0950"/>
    <w:rsid w:val="006F09F4"/>
    <w:rsid w:val="006F0AD0"/>
    <w:rsid w:val="006F0EF2"/>
    <w:rsid w:val="006F0F00"/>
    <w:rsid w:val="006F0F96"/>
    <w:rsid w:val="006F1B8B"/>
    <w:rsid w:val="006F1D98"/>
    <w:rsid w:val="006F2CA5"/>
    <w:rsid w:val="006F2F16"/>
    <w:rsid w:val="006F34AB"/>
    <w:rsid w:val="006F3B83"/>
    <w:rsid w:val="006F4095"/>
    <w:rsid w:val="006F41D1"/>
    <w:rsid w:val="006F41DC"/>
    <w:rsid w:val="006F458B"/>
    <w:rsid w:val="006F45F1"/>
    <w:rsid w:val="006F462C"/>
    <w:rsid w:val="006F465E"/>
    <w:rsid w:val="006F4676"/>
    <w:rsid w:val="006F48C7"/>
    <w:rsid w:val="006F4CAE"/>
    <w:rsid w:val="006F4CCA"/>
    <w:rsid w:val="006F4F80"/>
    <w:rsid w:val="006F5078"/>
    <w:rsid w:val="006F5135"/>
    <w:rsid w:val="006F5225"/>
    <w:rsid w:val="006F5442"/>
    <w:rsid w:val="006F5631"/>
    <w:rsid w:val="006F58ED"/>
    <w:rsid w:val="006F5B8D"/>
    <w:rsid w:val="006F632D"/>
    <w:rsid w:val="006F66E2"/>
    <w:rsid w:val="006F672A"/>
    <w:rsid w:val="006F689C"/>
    <w:rsid w:val="006F6A9B"/>
    <w:rsid w:val="006F6AD5"/>
    <w:rsid w:val="006F6DCF"/>
    <w:rsid w:val="006F6EC0"/>
    <w:rsid w:val="006F71A1"/>
    <w:rsid w:val="006F7466"/>
    <w:rsid w:val="006F77A0"/>
    <w:rsid w:val="006F786A"/>
    <w:rsid w:val="006F7D8B"/>
    <w:rsid w:val="00700095"/>
    <w:rsid w:val="007001AE"/>
    <w:rsid w:val="007008D4"/>
    <w:rsid w:val="007008F0"/>
    <w:rsid w:val="00700B19"/>
    <w:rsid w:val="00700BA1"/>
    <w:rsid w:val="00700DD7"/>
    <w:rsid w:val="00700E90"/>
    <w:rsid w:val="0070129F"/>
    <w:rsid w:val="00701BD8"/>
    <w:rsid w:val="00701D95"/>
    <w:rsid w:val="00701F86"/>
    <w:rsid w:val="007021BF"/>
    <w:rsid w:val="00702336"/>
    <w:rsid w:val="00702470"/>
    <w:rsid w:val="0070298D"/>
    <w:rsid w:val="00702B39"/>
    <w:rsid w:val="00702E60"/>
    <w:rsid w:val="00702EC0"/>
    <w:rsid w:val="007030CA"/>
    <w:rsid w:val="00703582"/>
    <w:rsid w:val="0070376E"/>
    <w:rsid w:val="00703B5F"/>
    <w:rsid w:val="00703C34"/>
    <w:rsid w:val="00703CD6"/>
    <w:rsid w:val="00703D69"/>
    <w:rsid w:val="007042C5"/>
    <w:rsid w:val="007048BD"/>
    <w:rsid w:val="007048E8"/>
    <w:rsid w:val="00704926"/>
    <w:rsid w:val="007050D3"/>
    <w:rsid w:val="00705114"/>
    <w:rsid w:val="007053EA"/>
    <w:rsid w:val="00705561"/>
    <w:rsid w:val="00705A85"/>
    <w:rsid w:val="00705FAA"/>
    <w:rsid w:val="007062B2"/>
    <w:rsid w:val="0070632D"/>
    <w:rsid w:val="00706393"/>
    <w:rsid w:val="007064F5"/>
    <w:rsid w:val="00706B56"/>
    <w:rsid w:val="00706F7D"/>
    <w:rsid w:val="00707092"/>
    <w:rsid w:val="0070709F"/>
    <w:rsid w:val="007071A3"/>
    <w:rsid w:val="00707424"/>
    <w:rsid w:val="0070744D"/>
    <w:rsid w:val="007074BA"/>
    <w:rsid w:val="00707975"/>
    <w:rsid w:val="007107E0"/>
    <w:rsid w:val="00711136"/>
    <w:rsid w:val="00711247"/>
    <w:rsid w:val="0071127C"/>
    <w:rsid w:val="00711530"/>
    <w:rsid w:val="00711625"/>
    <w:rsid w:val="00711803"/>
    <w:rsid w:val="00711C92"/>
    <w:rsid w:val="00712860"/>
    <w:rsid w:val="00712FE7"/>
    <w:rsid w:val="0071395D"/>
    <w:rsid w:val="00714112"/>
    <w:rsid w:val="0071417C"/>
    <w:rsid w:val="007144E7"/>
    <w:rsid w:val="00714797"/>
    <w:rsid w:val="00714855"/>
    <w:rsid w:val="00714990"/>
    <w:rsid w:val="00714E5B"/>
    <w:rsid w:val="00714E62"/>
    <w:rsid w:val="00714FAF"/>
    <w:rsid w:val="007152E2"/>
    <w:rsid w:val="00715598"/>
    <w:rsid w:val="0071563F"/>
    <w:rsid w:val="007157E5"/>
    <w:rsid w:val="007157F2"/>
    <w:rsid w:val="00715C57"/>
    <w:rsid w:val="00715FB2"/>
    <w:rsid w:val="007160CE"/>
    <w:rsid w:val="007161D7"/>
    <w:rsid w:val="007163FD"/>
    <w:rsid w:val="00716414"/>
    <w:rsid w:val="0071692D"/>
    <w:rsid w:val="00716FB4"/>
    <w:rsid w:val="00717287"/>
    <w:rsid w:val="00717304"/>
    <w:rsid w:val="00717530"/>
    <w:rsid w:val="007178BF"/>
    <w:rsid w:val="0071792C"/>
    <w:rsid w:val="007179C6"/>
    <w:rsid w:val="00717AD1"/>
    <w:rsid w:val="00717F4F"/>
    <w:rsid w:val="00720142"/>
    <w:rsid w:val="00720348"/>
    <w:rsid w:val="00720F14"/>
    <w:rsid w:val="00720F82"/>
    <w:rsid w:val="00720F92"/>
    <w:rsid w:val="00722451"/>
    <w:rsid w:val="0072251B"/>
    <w:rsid w:val="0072267E"/>
    <w:rsid w:val="007229B6"/>
    <w:rsid w:val="00722AB3"/>
    <w:rsid w:val="00722D52"/>
    <w:rsid w:val="00723152"/>
    <w:rsid w:val="0072348B"/>
    <w:rsid w:val="00723573"/>
    <w:rsid w:val="00723C4E"/>
    <w:rsid w:val="00723F0F"/>
    <w:rsid w:val="0072407F"/>
    <w:rsid w:val="007244E5"/>
    <w:rsid w:val="0072462B"/>
    <w:rsid w:val="00724C6D"/>
    <w:rsid w:val="007250E0"/>
    <w:rsid w:val="00725382"/>
    <w:rsid w:val="007253F4"/>
    <w:rsid w:val="007254DF"/>
    <w:rsid w:val="007255BC"/>
    <w:rsid w:val="007255E0"/>
    <w:rsid w:val="00725668"/>
    <w:rsid w:val="00725AB9"/>
    <w:rsid w:val="00725D07"/>
    <w:rsid w:val="007261B6"/>
    <w:rsid w:val="00726314"/>
    <w:rsid w:val="0072639A"/>
    <w:rsid w:val="0072648E"/>
    <w:rsid w:val="00726C9C"/>
    <w:rsid w:val="00726D8B"/>
    <w:rsid w:val="00726E43"/>
    <w:rsid w:val="00727156"/>
    <w:rsid w:val="0072721B"/>
    <w:rsid w:val="0072749E"/>
    <w:rsid w:val="00727850"/>
    <w:rsid w:val="00730165"/>
    <w:rsid w:val="007301EC"/>
    <w:rsid w:val="00730382"/>
    <w:rsid w:val="00730387"/>
    <w:rsid w:val="0073061A"/>
    <w:rsid w:val="0073099A"/>
    <w:rsid w:val="00730ACC"/>
    <w:rsid w:val="00730DA2"/>
    <w:rsid w:val="00731194"/>
    <w:rsid w:val="00731B9E"/>
    <w:rsid w:val="00731C7A"/>
    <w:rsid w:val="007321B4"/>
    <w:rsid w:val="007327FD"/>
    <w:rsid w:val="007328C1"/>
    <w:rsid w:val="00732C5A"/>
    <w:rsid w:val="00732D2F"/>
    <w:rsid w:val="00732D9D"/>
    <w:rsid w:val="00733071"/>
    <w:rsid w:val="007330B8"/>
    <w:rsid w:val="00733182"/>
    <w:rsid w:val="00733A07"/>
    <w:rsid w:val="00733A76"/>
    <w:rsid w:val="00733AA6"/>
    <w:rsid w:val="00733BD5"/>
    <w:rsid w:val="00733C8E"/>
    <w:rsid w:val="00733DE6"/>
    <w:rsid w:val="007342B7"/>
    <w:rsid w:val="007342CD"/>
    <w:rsid w:val="00734337"/>
    <w:rsid w:val="00734A43"/>
    <w:rsid w:val="00734B56"/>
    <w:rsid w:val="00734BCB"/>
    <w:rsid w:val="007351CD"/>
    <w:rsid w:val="007353A9"/>
    <w:rsid w:val="007355DE"/>
    <w:rsid w:val="00735ABB"/>
    <w:rsid w:val="00735B95"/>
    <w:rsid w:val="0073676A"/>
    <w:rsid w:val="00736863"/>
    <w:rsid w:val="00736A82"/>
    <w:rsid w:val="00736B98"/>
    <w:rsid w:val="00736C8F"/>
    <w:rsid w:val="00736FB3"/>
    <w:rsid w:val="0073725C"/>
    <w:rsid w:val="0073783C"/>
    <w:rsid w:val="00737DA9"/>
    <w:rsid w:val="00737EDE"/>
    <w:rsid w:val="00737F6B"/>
    <w:rsid w:val="00737FB6"/>
    <w:rsid w:val="00740247"/>
    <w:rsid w:val="00740871"/>
    <w:rsid w:val="00740C7A"/>
    <w:rsid w:val="00740C7B"/>
    <w:rsid w:val="00740C96"/>
    <w:rsid w:val="00740F93"/>
    <w:rsid w:val="00740F9B"/>
    <w:rsid w:val="007412BB"/>
    <w:rsid w:val="007412FD"/>
    <w:rsid w:val="00741A14"/>
    <w:rsid w:val="00741B7D"/>
    <w:rsid w:val="00741E46"/>
    <w:rsid w:val="00741F08"/>
    <w:rsid w:val="007423AC"/>
    <w:rsid w:val="007425BB"/>
    <w:rsid w:val="00742C56"/>
    <w:rsid w:val="00742D12"/>
    <w:rsid w:val="00742D3B"/>
    <w:rsid w:val="00742E35"/>
    <w:rsid w:val="0074334D"/>
    <w:rsid w:val="00743B3E"/>
    <w:rsid w:val="007442AE"/>
    <w:rsid w:val="007444F0"/>
    <w:rsid w:val="0074483D"/>
    <w:rsid w:val="00744A69"/>
    <w:rsid w:val="00744B34"/>
    <w:rsid w:val="00744C9A"/>
    <w:rsid w:val="00745304"/>
    <w:rsid w:val="00745467"/>
    <w:rsid w:val="007456CF"/>
    <w:rsid w:val="007458B2"/>
    <w:rsid w:val="00745BDF"/>
    <w:rsid w:val="00745CD2"/>
    <w:rsid w:val="00745DEE"/>
    <w:rsid w:val="00745EDD"/>
    <w:rsid w:val="00745F2A"/>
    <w:rsid w:val="00746140"/>
    <w:rsid w:val="0074662F"/>
    <w:rsid w:val="0074679D"/>
    <w:rsid w:val="00746D68"/>
    <w:rsid w:val="00747286"/>
    <w:rsid w:val="0074745F"/>
    <w:rsid w:val="0074791A"/>
    <w:rsid w:val="00747A0E"/>
    <w:rsid w:val="00747A22"/>
    <w:rsid w:val="00747A34"/>
    <w:rsid w:val="00747B49"/>
    <w:rsid w:val="00747D66"/>
    <w:rsid w:val="0075028E"/>
    <w:rsid w:val="0075076C"/>
    <w:rsid w:val="007508A4"/>
    <w:rsid w:val="00750D33"/>
    <w:rsid w:val="007510B3"/>
    <w:rsid w:val="007512DA"/>
    <w:rsid w:val="00751793"/>
    <w:rsid w:val="00751873"/>
    <w:rsid w:val="00752345"/>
    <w:rsid w:val="00752779"/>
    <w:rsid w:val="00752B84"/>
    <w:rsid w:val="00752CE7"/>
    <w:rsid w:val="00752D79"/>
    <w:rsid w:val="00753283"/>
    <w:rsid w:val="0075349A"/>
    <w:rsid w:val="00754515"/>
    <w:rsid w:val="00754C78"/>
    <w:rsid w:val="0075505D"/>
    <w:rsid w:val="007555AE"/>
    <w:rsid w:val="00755A32"/>
    <w:rsid w:val="00755ADB"/>
    <w:rsid w:val="00755DEF"/>
    <w:rsid w:val="00755EB7"/>
    <w:rsid w:val="00756129"/>
    <w:rsid w:val="0075619B"/>
    <w:rsid w:val="00756823"/>
    <w:rsid w:val="00756848"/>
    <w:rsid w:val="0075689E"/>
    <w:rsid w:val="00756971"/>
    <w:rsid w:val="00756B9E"/>
    <w:rsid w:val="00756C12"/>
    <w:rsid w:val="00756C3D"/>
    <w:rsid w:val="00756C94"/>
    <w:rsid w:val="00756D81"/>
    <w:rsid w:val="00757166"/>
    <w:rsid w:val="00757300"/>
    <w:rsid w:val="00757447"/>
    <w:rsid w:val="007574A5"/>
    <w:rsid w:val="00757750"/>
    <w:rsid w:val="007577B0"/>
    <w:rsid w:val="00757820"/>
    <w:rsid w:val="0076040A"/>
    <w:rsid w:val="00760CD2"/>
    <w:rsid w:val="00760F99"/>
    <w:rsid w:val="0076106E"/>
    <w:rsid w:val="0076126C"/>
    <w:rsid w:val="007614B2"/>
    <w:rsid w:val="00761BDD"/>
    <w:rsid w:val="007620A8"/>
    <w:rsid w:val="007625B2"/>
    <w:rsid w:val="00762E66"/>
    <w:rsid w:val="00763335"/>
    <w:rsid w:val="007635F7"/>
    <w:rsid w:val="007636D3"/>
    <w:rsid w:val="0076394C"/>
    <w:rsid w:val="00763C86"/>
    <w:rsid w:val="00764538"/>
    <w:rsid w:val="00764FE1"/>
    <w:rsid w:val="00765662"/>
    <w:rsid w:val="0076573B"/>
    <w:rsid w:val="00765784"/>
    <w:rsid w:val="00765837"/>
    <w:rsid w:val="0076587D"/>
    <w:rsid w:val="00765A39"/>
    <w:rsid w:val="00765EEB"/>
    <w:rsid w:val="007661BC"/>
    <w:rsid w:val="0076661C"/>
    <w:rsid w:val="00766C9B"/>
    <w:rsid w:val="00766F65"/>
    <w:rsid w:val="00767202"/>
    <w:rsid w:val="00767714"/>
    <w:rsid w:val="00767824"/>
    <w:rsid w:val="00767BF9"/>
    <w:rsid w:val="00767C0B"/>
    <w:rsid w:val="00767D5E"/>
    <w:rsid w:val="00767DF5"/>
    <w:rsid w:val="007702DE"/>
    <w:rsid w:val="00770CC5"/>
    <w:rsid w:val="00771061"/>
    <w:rsid w:val="00771187"/>
    <w:rsid w:val="00771702"/>
    <w:rsid w:val="0077189E"/>
    <w:rsid w:val="00771985"/>
    <w:rsid w:val="00771EDE"/>
    <w:rsid w:val="00772044"/>
    <w:rsid w:val="00772309"/>
    <w:rsid w:val="00772438"/>
    <w:rsid w:val="00772E7D"/>
    <w:rsid w:val="00772EE1"/>
    <w:rsid w:val="0077364F"/>
    <w:rsid w:val="007736EB"/>
    <w:rsid w:val="00773D1D"/>
    <w:rsid w:val="0077407C"/>
    <w:rsid w:val="00774219"/>
    <w:rsid w:val="00774289"/>
    <w:rsid w:val="00774482"/>
    <w:rsid w:val="0077468B"/>
    <w:rsid w:val="00774CF7"/>
    <w:rsid w:val="00775252"/>
    <w:rsid w:val="007753B0"/>
    <w:rsid w:val="0077565E"/>
    <w:rsid w:val="00776348"/>
    <w:rsid w:val="0077647F"/>
    <w:rsid w:val="007766FD"/>
    <w:rsid w:val="00776859"/>
    <w:rsid w:val="007769E2"/>
    <w:rsid w:val="00776DB6"/>
    <w:rsid w:val="00777085"/>
    <w:rsid w:val="00777537"/>
    <w:rsid w:val="0077760E"/>
    <w:rsid w:val="00777696"/>
    <w:rsid w:val="0077782A"/>
    <w:rsid w:val="00777E96"/>
    <w:rsid w:val="00777F50"/>
    <w:rsid w:val="007802E8"/>
    <w:rsid w:val="00780728"/>
    <w:rsid w:val="0078076B"/>
    <w:rsid w:val="00780A33"/>
    <w:rsid w:val="00780CA9"/>
    <w:rsid w:val="00780E4A"/>
    <w:rsid w:val="00781112"/>
    <w:rsid w:val="007814E0"/>
    <w:rsid w:val="00781812"/>
    <w:rsid w:val="00781B83"/>
    <w:rsid w:val="007820A4"/>
    <w:rsid w:val="00782D8A"/>
    <w:rsid w:val="00782F60"/>
    <w:rsid w:val="00782FBF"/>
    <w:rsid w:val="0078302C"/>
    <w:rsid w:val="007832EA"/>
    <w:rsid w:val="0078387E"/>
    <w:rsid w:val="007838E0"/>
    <w:rsid w:val="00783905"/>
    <w:rsid w:val="00784291"/>
    <w:rsid w:val="0078441A"/>
    <w:rsid w:val="00784484"/>
    <w:rsid w:val="00784C16"/>
    <w:rsid w:val="00784D86"/>
    <w:rsid w:val="00785108"/>
    <w:rsid w:val="0078530C"/>
    <w:rsid w:val="00785581"/>
    <w:rsid w:val="00785649"/>
    <w:rsid w:val="0078581B"/>
    <w:rsid w:val="007859FB"/>
    <w:rsid w:val="00785A09"/>
    <w:rsid w:val="00785F3A"/>
    <w:rsid w:val="00785FAC"/>
    <w:rsid w:val="0078610C"/>
    <w:rsid w:val="007864B4"/>
    <w:rsid w:val="0078687D"/>
    <w:rsid w:val="00786887"/>
    <w:rsid w:val="00786DB9"/>
    <w:rsid w:val="00787496"/>
    <w:rsid w:val="00787601"/>
    <w:rsid w:val="00787746"/>
    <w:rsid w:val="007877C3"/>
    <w:rsid w:val="0078789A"/>
    <w:rsid w:val="00787B7C"/>
    <w:rsid w:val="00787F50"/>
    <w:rsid w:val="00790A0B"/>
    <w:rsid w:val="00790C4D"/>
    <w:rsid w:val="00790CBB"/>
    <w:rsid w:val="00790E61"/>
    <w:rsid w:val="00790F68"/>
    <w:rsid w:val="0079123C"/>
    <w:rsid w:val="00791490"/>
    <w:rsid w:val="00791778"/>
    <w:rsid w:val="007917E7"/>
    <w:rsid w:val="007917F1"/>
    <w:rsid w:val="007919C1"/>
    <w:rsid w:val="00791BCF"/>
    <w:rsid w:val="007924B2"/>
    <w:rsid w:val="0079270A"/>
    <w:rsid w:val="00792C55"/>
    <w:rsid w:val="0079326D"/>
    <w:rsid w:val="00793A60"/>
    <w:rsid w:val="00793D4D"/>
    <w:rsid w:val="00793D96"/>
    <w:rsid w:val="00793E76"/>
    <w:rsid w:val="00793EE1"/>
    <w:rsid w:val="00793FD2"/>
    <w:rsid w:val="007942F9"/>
    <w:rsid w:val="007945CC"/>
    <w:rsid w:val="00794611"/>
    <w:rsid w:val="007948C3"/>
    <w:rsid w:val="00794A7D"/>
    <w:rsid w:val="00794FFB"/>
    <w:rsid w:val="00795096"/>
    <w:rsid w:val="007951F8"/>
    <w:rsid w:val="0079537B"/>
    <w:rsid w:val="00795A73"/>
    <w:rsid w:val="00795B6E"/>
    <w:rsid w:val="00795E8E"/>
    <w:rsid w:val="00796D57"/>
    <w:rsid w:val="00796F2F"/>
    <w:rsid w:val="0079764E"/>
    <w:rsid w:val="00797A68"/>
    <w:rsid w:val="00797BC3"/>
    <w:rsid w:val="00797E07"/>
    <w:rsid w:val="007A0247"/>
    <w:rsid w:val="007A03EC"/>
    <w:rsid w:val="007A0931"/>
    <w:rsid w:val="007A0BB2"/>
    <w:rsid w:val="007A0E88"/>
    <w:rsid w:val="007A13BA"/>
    <w:rsid w:val="007A14A6"/>
    <w:rsid w:val="007A14EA"/>
    <w:rsid w:val="007A1545"/>
    <w:rsid w:val="007A1D71"/>
    <w:rsid w:val="007A2178"/>
    <w:rsid w:val="007A2238"/>
    <w:rsid w:val="007A2780"/>
    <w:rsid w:val="007A27AF"/>
    <w:rsid w:val="007A2A5C"/>
    <w:rsid w:val="007A2D84"/>
    <w:rsid w:val="007A3091"/>
    <w:rsid w:val="007A3118"/>
    <w:rsid w:val="007A3652"/>
    <w:rsid w:val="007A3BB7"/>
    <w:rsid w:val="007A4197"/>
    <w:rsid w:val="007A42C7"/>
    <w:rsid w:val="007A4449"/>
    <w:rsid w:val="007A479F"/>
    <w:rsid w:val="007A4959"/>
    <w:rsid w:val="007A49EE"/>
    <w:rsid w:val="007A4B35"/>
    <w:rsid w:val="007A4C71"/>
    <w:rsid w:val="007A4D74"/>
    <w:rsid w:val="007A4F05"/>
    <w:rsid w:val="007A5318"/>
    <w:rsid w:val="007A55BD"/>
    <w:rsid w:val="007A5631"/>
    <w:rsid w:val="007A56EC"/>
    <w:rsid w:val="007A5794"/>
    <w:rsid w:val="007A6328"/>
    <w:rsid w:val="007A675F"/>
    <w:rsid w:val="007A697B"/>
    <w:rsid w:val="007A6B52"/>
    <w:rsid w:val="007A6DB8"/>
    <w:rsid w:val="007A701B"/>
    <w:rsid w:val="007A70C1"/>
    <w:rsid w:val="007A71DA"/>
    <w:rsid w:val="007A7390"/>
    <w:rsid w:val="007A73C1"/>
    <w:rsid w:val="007A74ED"/>
    <w:rsid w:val="007A7A39"/>
    <w:rsid w:val="007A7A77"/>
    <w:rsid w:val="007A7A80"/>
    <w:rsid w:val="007A7B83"/>
    <w:rsid w:val="007B040A"/>
    <w:rsid w:val="007B0584"/>
    <w:rsid w:val="007B0B19"/>
    <w:rsid w:val="007B10AD"/>
    <w:rsid w:val="007B1358"/>
    <w:rsid w:val="007B16C3"/>
    <w:rsid w:val="007B18E2"/>
    <w:rsid w:val="007B1E60"/>
    <w:rsid w:val="007B214F"/>
    <w:rsid w:val="007B221A"/>
    <w:rsid w:val="007B2228"/>
    <w:rsid w:val="007B2287"/>
    <w:rsid w:val="007B23E5"/>
    <w:rsid w:val="007B25D3"/>
    <w:rsid w:val="007B2EED"/>
    <w:rsid w:val="007B3367"/>
    <w:rsid w:val="007B37E0"/>
    <w:rsid w:val="007B3D31"/>
    <w:rsid w:val="007B5101"/>
    <w:rsid w:val="007B54B4"/>
    <w:rsid w:val="007B5A2A"/>
    <w:rsid w:val="007B6AC9"/>
    <w:rsid w:val="007B6EC3"/>
    <w:rsid w:val="007B7431"/>
    <w:rsid w:val="007B7685"/>
    <w:rsid w:val="007B7B30"/>
    <w:rsid w:val="007B7B40"/>
    <w:rsid w:val="007B7F96"/>
    <w:rsid w:val="007B7FD1"/>
    <w:rsid w:val="007C010C"/>
    <w:rsid w:val="007C010D"/>
    <w:rsid w:val="007C0182"/>
    <w:rsid w:val="007C0640"/>
    <w:rsid w:val="007C06A4"/>
    <w:rsid w:val="007C10D3"/>
    <w:rsid w:val="007C1208"/>
    <w:rsid w:val="007C1374"/>
    <w:rsid w:val="007C1528"/>
    <w:rsid w:val="007C1581"/>
    <w:rsid w:val="007C1879"/>
    <w:rsid w:val="007C2383"/>
    <w:rsid w:val="007C23B6"/>
    <w:rsid w:val="007C2493"/>
    <w:rsid w:val="007C27F6"/>
    <w:rsid w:val="007C2A13"/>
    <w:rsid w:val="007C2AF1"/>
    <w:rsid w:val="007C2B19"/>
    <w:rsid w:val="007C2B86"/>
    <w:rsid w:val="007C337A"/>
    <w:rsid w:val="007C3799"/>
    <w:rsid w:val="007C38A9"/>
    <w:rsid w:val="007C3ACF"/>
    <w:rsid w:val="007C3C78"/>
    <w:rsid w:val="007C3CA5"/>
    <w:rsid w:val="007C3E99"/>
    <w:rsid w:val="007C4597"/>
    <w:rsid w:val="007C4CD1"/>
    <w:rsid w:val="007C54A0"/>
    <w:rsid w:val="007C5A6B"/>
    <w:rsid w:val="007C5CF7"/>
    <w:rsid w:val="007C5FBE"/>
    <w:rsid w:val="007C63D4"/>
    <w:rsid w:val="007C65FB"/>
    <w:rsid w:val="007C67EA"/>
    <w:rsid w:val="007C68D7"/>
    <w:rsid w:val="007C6C1D"/>
    <w:rsid w:val="007C6D43"/>
    <w:rsid w:val="007C6EE3"/>
    <w:rsid w:val="007C7358"/>
    <w:rsid w:val="007C751A"/>
    <w:rsid w:val="007C754A"/>
    <w:rsid w:val="007C75D7"/>
    <w:rsid w:val="007C77CD"/>
    <w:rsid w:val="007C79D7"/>
    <w:rsid w:val="007C7DD4"/>
    <w:rsid w:val="007D0762"/>
    <w:rsid w:val="007D0ACC"/>
    <w:rsid w:val="007D0B7B"/>
    <w:rsid w:val="007D0C97"/>
    <w:rsid w:val="007D0CDA"/>
    <w:rsid w:val="007D0E48"/>
    <w:rsid w:val="007D16FC"/>
    <w:rsid w:val="007D212B"/>
    <w:rsid w:val="007D230D"/>
    <w:rsid w:val="007D2416"/>
    <w:rsid w:val="007D25AF"/>
    <w:rsid w:val="007D2F29"/>
    <w:rsid w:val="007D321C"/>
    <w:rsid w:val="007D358C"/>
    <w:rsid w:val="007D363A"/>
    <w:rsid w:val="007D3671"/>
    <w:rsid w:val="007D36CB"/>
    <w:rsid w:val="007D36EB"/>
    <w:rsid w:val="007D3748"/>
    <w:rsid w:val="007D39DB"/>
    <w:rsid w:val="007D3C1E"/>
    <w:rsid w:val="007D3C35"/>
    <w:rsid w:val="007D3D82"/>
    <w:rsid w:val="007D3E7B"/>
    <w:rsid w:val="007D4082"/>
    <w:rsid w:val="007D41EA"/>
    <w:rsid w:val="007D4536"/>
    <w:rsid w:val="007D48FF"/>
    <w:rsid w:val="007D4DF5"/>
    <w:rsid w:val="007D5015"/>
    <w:rsid w:val="007D5138"/>
    <w:rsid w:val="007D558E"/>
    <w:rsid w:val="007D5D0F"/>
    <w:rsid w:val="007D5D5D"/>
    <w:rsid w:val="007D642C"/>
    <w:rsid w:val="007D65D5"/>
    <w:rsid w:val="007D6A84"/>
    <w:rsid w:val="007D6C63"/>
    <w:rsid w:val="007D6C66"/>
    <w:rsid w:val="007D6D89"/>
    <w:rsid w:val="007D6E96"/>
    <w:rsid w:val="007D7065"/>
    <w:rsid w:val="007D749D"/>
    <w:rsid w:val="007D79B8"/>
    <w:rsid w:val="007D7D3C"/>
    <w:rsid w:val="007E00CF"/>
    <w:rsid w:val="007E01E4"/>
    <w:rsid w:val="007E05FE"/>
    <w:rsid w:val="007E09D2"/>
    <w:rsid w:val="007E0ADE"/>
    <w:rsid w:val="007E0C9D"/>
    <w:rsid w:val="007E0DCF"/>
    <w:rsid w:val="007E0F74"/>
    <w:rsid w:val="007E10B3"/>
    <w:rsid w:val="007E13A3"/>
    <w:rsid w:val="007E14C6"/>
    <w:rsid w:val="007E152C"/>
    <w:rsid w:val="007E15AD"/>
    <w:rsid w:val="007E16F5"/>
    <w:rsid w:val="007E1956"/>
    <w:rsid w:val="007E1986"/>
    <w:rsid w:val="007E1990"/>
    <w:rsid w:val="007E288B"/>
    <w:rsid w:val="007E297A"/>
    <w:rsid w:val="007E29B9"/>
    <w:rsid w:val="007E2AC5"/>
    <w:rsid w:val="007E2FCF"/>
    <w:rsid w:val="007E302C"/>
    <w:rsid w:val="007E35A9"/>
    <w:rsid w:val="007E3973"/>
    <w:rsid w:val="007E3B67"/>
    <w:rsid w:val="007E3B8D"/>
    <w:rsid w:val="007E3ED5"/>
    <w:rsid w:val="007E415B"/>
    <w:rsid w:val="007E46A7"/>
    <w:rsid w:val="007E4BF0"/>
    <w:rsid w:val="007E54CE"/>
    <w:rsid w:val="007E5701"/>
    <w:rsid w:val="007E5F9E"/>
    <w:rsid w:val="007E6145"/>
    <w:rsid w:val="007E61BB"/>
    <w:rsid w:val="007E64FE"/>
    <w:rsid w:val="007E6956"/>
    <w:rsid w:val="007E6DD9"/>
    <w:rsid w:val="007E6E0A"/>
    <w:rsid w:val="007E6F0F"/>
    <w:rsid w:val="007E7214"/>
    <w:rsid w:val="007E7346"/>
    <w:rsid w:val="007E76C6"/>
    <w:rsid w:val="007E7B9F"/>
    <w:rsid w:val="007E7BF4"/>
    <w:rsid w:val="007F0103"/>
    <w:rsid w:val="007F03FC"/>
    <w:rsid w:val="007F0777"/>
    <w:rsid w:val="007F0AF6"/>
    <w:rsid w:val="007F0C79"/>
    <w:rsid w:val="007F1037"/>
    <w:rsid w:val="007F150E"/>
    <w:rsid w:val="007F194B"/>
    <w:rsid w:val="007F1EB8"/>
    <w:rsid w:val="007F2344"/>
    <w:rsid w:val="007F2552"/>
    <w:rsid w:val="007F30C9"/>
    <w:rsid w:val="007F35D8"/>
    <w:rsid w:val="007F36CE"/>
    <w:rsid w:val="007F3AD5"/>
    <w:rsid w:val="007F3DF9"/>
    <w:rsid w:val="007F3EDD"/>
    <w:rsid w:val="007F3EE4"/>
    <w:rsid w:val="007F413B"/>
    <w:rsid w:val="007F425D"/>
    <w:rsid w:val="007F448D"/>
    <w:rsid w:val="007F4812"/>
    <w:rsid w:val="007F49D3"/>
    <w:rsid w:val="007F4F7C"/>
    <w:rsid w:val="007F5022"/>
    <w:rsid w:val="007F5158"/>
    <w:rsid w:val="007F5482"/>
    <w:rsid w:val="007F55BC"/>
    <w:rsid w:val="007F57AE"/>
    <w:rsid w:val="007F5850"/>
    <w:rsid w:val="007F5B0C"/>
    <w:rsid w:val="007F606D"/>
    <w:rsid w:val="007F65E3"/>
    <w:rsid w:val="007F6C51"/>
    <w:rsid w:val="007F6CBA"/>
    <w:rsid w:val="007F7A27"/>
    <w:rsid w:val="007F7BEB"/>
    <w:rsid w:val="007F7F35"/>
    <w:rsid w:val="00800739"/>
    <w:rsid w:val="00800766"/>
    <w:rsid w:val="00800837"/>
    <w:rsid w:val="00800A0F"/>
    <w:rsid w:val="00800CFF"/>
    <w:rsid w:val="00800E5A"/>
    <w:rsid w:val="00800FDE"/>
    <w:rsid w:val="00801186"/>
    <w:rsid w:val="008012BB"/>
    <w:rsid w:val="008013F5"/>
    <w:rsid w:val="008016DE"/>
    <w:rsid w:val="00801781"/>
    <w:rsid w:val="008018FB"/>
    <w:rsid w:val="00801F91"/>
    <w:rsid w:val="008020DC"/>
    <w:rsid w:val="008023AC"/>
    <w:rsid w:val="008023BA"/>
    <w:rsid w:val="008023F2"/>
    <w:rsid w:val="00802495"/>
    <w:rsid w:val="00802823"/>
    <w:rsid w:val="0080295E"/>
    <w:rsid w:val="008033E1"/>
    <w:rsid w:val="00803406"/>
    <w:rsid w:val="00803571"/>
    <w:rsid w:val="00803866"/>
    <w:rsid w:val="00803A17"/>
    <w:rsid w:val="00803A5F"/>
    <w:rsid w:val="00803C03"/>
    <w:rsid w:val="00803C18"/>
    <w:rsid w:val="00803EEB"/>
    <w:rsid w:val="0080457C"/>
    <w:rsid w:val="008052A4"/>
    <w:rsid w:val="00805768"/>
    <w:rsid w:val="00805B22"/>
    <w:rsid w:val="00805E2E"/>
    <w:rsid w:val="008065D9"/>
    <w:rsid w:val="008066AA"/>
    <w:rsid w:val="0080691F"/>
    <w:rsid w:val="00806B41"/>
    <w:rsid w:val="00806D8F"/>
    <w:rsid w:val="00806FD9"/>
    <w:rsid w:val="00807287"/>
    <w:rsid w:val="00807862"/>
    <w:rsid w:val="00807923"/>
    <w:rsid w:val="00807A9D"/>
    <w:rsid w:val="00810059"/>
    <w:rsid w:val="008100DF"/>
    <w:rsid w:val="0081074E"/>
    <w:rsid w:val="008107EB"/>
    <w:rsid w:val="008114FF"/>
    <w:rsid w:val="00811A98"/>
    <w:rsid w:val="00811C1F"/>
    <w:rsid w:val="00811C6F"/>
    <w:rsid w:val="00811DA9"/>
    <w:rsid w:val="00811DAD"/>
    <w:rsid w:val="00812122"/>
    <w:rsid w:val="00812243"/>
    <w:rsid w:val="008124EC"/>
    <w:rsid w:val="00812521"/>
    <w:rsid w:val="00812B57"/>
    <w:rsid w:val="00812BEC"/>
    <w:rsid w:val="00812FD2"/>
    <w:rsid w:val="00813450"/>
    <w:rsid w:val="00813570"/>
    <w:rsid w:val="00813688"/>
    <w:rsid w:val="00813CBC"/>
    <w:rsid w:val="0081437B"/>
    <w:rsid w:val="008144B9"/>
    <w:rsid w:val="0081481A"/>
    <w:rsid w:val="00814884"/>
    <w:rsid w:val="00814AB2"/>
    <w:rsid w:val="00814B66"/>
    <w:rsid w:val="00814DAD"/>
    <w:rsid w:val="00814F00"/>
    <w:rsid w:val="008151A2"/>
    <w:rsid w:val="00815285"/>
    <w:rsid w:val="00815473"/>
    <w:rsid w:val="00815621"/>
    <w:rsid w:val="0081596B"/>
    <w:rsid w:val="00815CD1"/>
    <w:rsid w:val="00815FB4"/>
    <w:rsid w:val="0081659D"/>
    <w:rsid w:val="0081664A"/>
    <w:rsid w:val="00816798"/>
    <w:rsid w:val="00816FF6"/>
    <w:rsid w:val="0081701F"/>
    <w:rsid w:val="00817256"/>
    <w:rsid w:val="00817598"/>
    <w:rsid w:val="00817931"/>
    <w:rsid w:val="00817F9D"/>
    <w:rsid w:val="0082049C"/>
    <w:rsid w:val="0082054D"/>
    <w:rsid w:val="008206AE"/>
    <w:rsid w:val="00820A4E"/>
    <w:rsid w:val="008210C9"/>
    <w:rsid w:val="008213F9"/>
    <w:rsid w:val="008214D5"/>
    <w:rsid w:val="00821651"/>
    <w:rsid w:val="00821811"/>
    <w:rsid w:val="00821DDD"/>
    <w:rsid w:val="008224A6"/>
    <w:rsid w:val="00822658"/>
    <w:rsid w:val="00822C08"/>
    <w:rsid w:val="00822CA3"/>
    <w:rsid w:val="00823329"/>
    <w:rsid w:val="0082332C"/>
    <w:rsid w:val="00823356"/>
    <w:rsid w:val="008234FD"/>
    <w:rsid w:val="008235B4"/>
    <w:rsid w:val="00823DB7"/>
    <w:rsid w:val="00824578"/>
    <w:rsid w:val="00824680"/>
    <w:rsid w:val="0082473E"/>
    <w:rsid w:val="00824AD2"/>
    <w:rsid w:val="00824D11"/>
    <w:rsid w:val="00824D48"/>
    <w:rsid w:val="00824E39"/>
    <w:rsid w:val="00824F9A"/>
    <w:rsid w:val="00825208"/>
    <w:rsid w:val="0082522A"/>
    <w:rsid w:val="0082525F"/>
    <w:rsid w:val="008258CB"/>
    <w:rsid w:val="00825BC5"/>
    <w:rsid w:val="00826034"/>
    <w:rsid w:val="008269BD"/>
    <w:rsid w:val="00826D19"/>
    <w:rsid w:val="008270F1"/>
    <w:rsid w:val="008271B3"/>
    <w:rsid w:val="00827A8E"/>
    <w:rsid w:val="00827FCE"/>
    <w:rsid w:val="00830389"/>
    <w:rsid w:val="00830628"/>
    <w:rsid w:val="0083062D"/>
    <w:rsid w:val="00830A84"/>
    <w:rsid w:val="00830C94"/>
    <w:rsid w:val="00830D01"/>
    <w:rsid w:val="00830F24"/>
    <w:rsid w:val="008310E9"/>
    <w:rsid w:val="0083117E"/>
    <w:rsid w:val="008312B4"/>
    <w:rsid w:val="00831461"/>
    <w:rsid w:val="008316B7"/>
    <w:rsid w:val="008317D0"/>
    <w:rsid w:val="00831B83"/>
    <w:rsid w:val="00831FE4"/>
    <w:rsid w:val="00832009"/>
    <w:rsid w:val="008321D3"/>
    <w:rsid w:val="00832766"/>
    <w:rsid w:val="0083276B"/>
    <w:rsid w:val="0083296C"/>
    <w:rsid w:val="00832A62"/>
    <w:rsid w:val="00833720"/>
    <w:rsid w:val="008338B2"/>
    <w:rsid w:val="00833954"/>
    <w:rsid w:val="00833A32"/>
    <w:rsid w:val="00833C05"/>
    <w:rsid w:val="00833D7D"/>
    <w:rsid w:val="00833F24"/>
    <w:rsid w:val="008342AE"/>
    <w:rsid w:val="00834367"/>
    <w:rsid w:val="008345F1"/>
    <w:rsid w:val="008345F5"/>
    <w:rsid w:val="00834E91"/>
    <w:rsid w:val="00835688"/>
    <w:rsid w:val="008357B0"/>
    <w:rsid w:val="00836217"/>
    <w:rsid w:val="00836650"/>
    <w:rsid w:val="00836807"/>
    <w:rsid w:val="00836D56"/>
    <w:rsid w:val="00837293"/>
    <w:rsid w:val="00837296"/>
    <w:rsid w:val="0083729C"/>
    <w:rsid w:val="008373C2"/>
    <w:rsid w:val="0083798C"/>
    <w:rsid w:val="00837D25"/>
    <w:rsid w:val="00840431"/>
    <w:rsid w:val="00840558"/>
    <w:rsid w:val="00840755"/>
    <w:rsid w:val="0084091E"/>
    <w:rsid w:val="00840F93"/>
    <w:rsid w:val="008410EB"/>
    <w:rsid w:val="008411C0"/>
    <w:rsid w:val="00841239"/>
    <w:rsid w:val="00841281"/>
    <w:rsid w:val="0084151D"/>
    <w:rsid w:val="00841B7C"/>
    <w:rsid w:val="00841F88"/>
    <w:rsid w:val="00841FD5"/>
    <w:rsid w:val="00842668"/>
    <w:rsid w:val="00842A2E"/>
    <w:rsid w:val="00842A3F"/>
    <w:rsid w:val="00842EA0"/>
    <w:rsid w:val="00842EF5"/>
    <w:rsid w:val="00843DF5"/>
    <w:rsid w:val="00844451"/>
    <w:rsid w:val="00844503"/>
    <w:rsid w:val="008447BC"/>
    <w:rsid w:val="008448D6"/>
    <w:rsid w:val="00844903"/>
    <w:rsid w:val="00844931"/>
    <w:rsid w:val="00844D85"/>
    <w:rsid w:val="00844DBB"/>
    <w:rsid w:val="00845045"/>
    <w:rsid w:val="0084555A"/>
    <w:rsid w:val="0084620F"/>
    <w:rsid w:val="008466DD"/>
    <w:rsid w:val="008469E2"/>
    <w:rsid w:val="00846B32"/>
    <w:rsid w:val="00846D7E"/>
    <w:rsid w:val="00846E6E"/>
    <w:rsid w:val="00847095"/>
    <w:rsid w:val="0084710B"/>
    <w:rsid w:val="00847BDE"/>
    <w:rsid w:val="00847EDA"/>
    <w:rsid w:val="00850234"/>
    <w:rsid w:val="00850392"/>
    <w:rsid w:val="00850513"/>
    <w:rsid w:val="008505BD"/>
    <w:rsid w:val="00850660"/>
    <w:rsid w:val="00850E0D"/>
    <w:rsid w:val="00851065"/>
    <w:rsid w:val="00851167"/>
    <w:rsid w:val="00851273"/>
    <w:rsid w:val="00851299"/>
    <w:rsid w:val="008513DA"/>
    <w:rsid w:val="008518BC"/>
    <w:rsid w:val="00851A86"/>
    <w:rsid w:val="00851B44"/>
    <w:rsid w:val="00851ECC"/>
    <w:rsid w:val="00851F24"/>
    <w:rsid w:val="008520B6"/>
    <w:rsid w:val="008520E6"/>
    <w:rsid w:val="0085217D"/>
    <w:rsid w:val="00852187"/>
    <w:rsid w:val="0085221E"/>
    <w:rsid w:val="00852276"/>
    <w:rsid w:val="0085298C"/>
    <w:rsid w:val="00852B9F"/>
    <w:rsid w:val="00852D60"/>
    <w:rsid w:val="008530CE"/>
    <w:rsid w:val="00853195"/>
    <w:rsid w:val="008531E7"/>
    <w:rsid w:val="00853627"/>
    <w:rsid w:val="008536DC"/>
    <w:rsid w:val="00853730"/>
    <w:rsid w:val="00853985"/>
    <w:rsid w:val="00853E87"/>
    <w:rsid w:val="008540AC"/>
    <w:rsid w:val="008549BC"/>
    <w:rsid w:val="008550B6"/>
    <w:rsid w:val="00855B4C"/>
    <w:rsid w:val="00855E23"/>
    <w:rsid w:val="00855EF3"/>
    <w:rsid w:val="00856154"/>
    <w:rsid w:val="00856628"/>
    <w:rsid w:val="0085746D"/>
    <w:rsid w:val="00857708"/>
    <w:rsid w:val="0085776F"/>
    <w:rsid w:val="00857D28"/>
    <w:rsid w:val="008601CA"/>
    <w:rsid w:val="00860448"/>
    <w:rsid w:val="00861879"/>
    <w:rsid w:val="00862192"/>
    <w:rsid w:val="008621AB"/>
    <w:rsid w:val="008622BC"/>
    <w:rsid w:val="0086241A"/>
    <w:rsid w:val="00862A02"/>
    <w:rsid w:val="00862CCE"/>
    <w:rsid w:val="00862D62"/>
    <w:rsid w:val="00862E6F"/>
    <w:rsid w:val="00862EC2"/>
    <w:rsid w:val="00862FE3"/>
    <w:rsid w:val="008636B1"/>
    <w:rsid w:val="00863C53"/>
    <w:rsid w:val="00863E03"/>
    <w:rsid w:val="008644BB"/>
    <w:rsid w:val="00864586"/>
    <w:rsid w:val="00864E82"/>
    <w:rsid w:val="00864FD2"/>
    <w:rsid w:val="00865235"/>
    <w:rsid w:val="0086556F"/>
    <w:rsid w:val="00865A28"/>
    <w:rsid w:val="00865F2B"/>
    <w:rsid w:val="008660A9"/>
    <w:rsid w:val="0086662D"/>
    <w:rsid w:val="0086686C"/>
    <w:rsid w:val="00866949"/>
    <w:rsid w:val="008669E0"/>
    <w:rsid w:val="00866DC1"/>
    <w:rsid w:val="00866DDD"/>
    <w:rsid w:val="0086735B"/>
    <w:rsid w:val="00867369"/>
    <w:rsid w:val="008674F1"/>
    <w:rsid w:val="00870357"/>
    <w:rsid w:val="008704F7"/>
    <w:rsid w:val="00870D34"/>
    <w:rsid w:val="00870F2F"/>
    <w:rsid w:val="00871095"/>
    <w:rsid w:val="00871551"/>
    <w:rsid w:val="008715CB"/>
    <w:rsid w:val="0087161C"/>
    <w:rsid w:val="00871CFA"/>
    <w:rsid w:val="00871EAF"/>
    <w:rsid w:val="00871F0F"/>
    <w:rsid w:val="008721DA"/>
    <w:rsid w:val="00872583"/>
    <w:rsid w:val="00872A3F"/>
    <w:rsid w:val="00872A84"/>
    <w:rsid w:val="008734F1"/>
    <w:rsid w:val="008738BE"/>
    <w:rsid w:val="008738F9"/>
    <w:rsid w:val="00873AC0"/>
    <w:rsid w:val="00873D69"/>
    <w:rsid w:val="00873DB7"/>
    <w:rsid w:val="0087413C"/>
    <w:rsid w:val="008745E5"/>
    <w:rsid w:val="00874915"/>
    <w:rsid w:val="00874ADD"/>
    <w:rsid w:val="00874DB1"/>
    <w:rsid w:val="00875052"/>
    <w:rsid w:val="00875108"/>
    <w:rsid w:val="00875346"/>
    <w:rsid w:val="00875669"/>
    <w:rsid w:val="00875734"/>
    <w:rsid w:val="008757EC"/>
    <w:rsid w:val="0087598A"/>
    <w:rsid w:val="00875B17"/>
    <w:rsid w:val="00875C65"/>
    <w:rsid w:val="00875F45"/>
    <w:rsid w:val="0087621B"/>
    <w:rsid w:val="008763FA"/>
    <w:rsid w:val="00876F38"/>
    <w:rsid w:val="00876FAB"/>
    <w:rsid w:val="008774C5"/>
    <w:rsid w:val="008775D0"/>
    <w:rsid w:val="00877797"/>
    <w:rsid w:val="008777DE"/>
    <w:rsid w:val="00877F77"/>
    <w:rsid w:val="008801A7"/>
    <w:rsid w:val="00880627"/>
    <w:rsid w:val="00880843"/>
    <w:rsid w:val="00880E3A"/>
    <w:rsid w:val="008810A9"/>
    <w:rsid w:val="008810F9"/>
    <w:rsid w:val="008812C2"/>
    <w:rsid w:val="0088194A"/>
    <w:rsid w:val="00881AE3"/>
    <w:rsid w:val="00881CBC"/>
    <w:rsid w:val="0088249A"/>
    <w:rsid w:val="00882687"/>
    <w:rsid w:val="00882862"/>
    <w:rsid w:val="00882A0C"/>
    <w:rsid w:val="00883943"/>
    <w:rsid w:val="00883DB4"/>
    <w:rsid w:val="00884145"/>
    <w:rsid w:val="008841DD"/>
    <w:rsid w:val="00884312"/>
    <w:rsid w:val="00884A77"/>
    <w:rsid w:val="00884C4B"/>
    <w:rsid w:val="00885363"/>
    <w:rsid w:val="0088559E"/>
    <w:rsid w:val="0088574C"/>
    <w:rsid w:val="00885A93"/>
    <w:rsid w:val="00885EE7"/>
    <w:rsid w:val="00886057"/>
    <w:rsid w:val="00886252"/>
    <w:rsid w:val="00886546"/>
    <w:rsid w:val="00886861"/>
    <w:rsid w:val="00887009"/>
    <w:rsid w:val="008878CD"/>
    <w:rsid w:val="00887C0A"/>
    <w:rsid w:val="00887CAA"/>
    <w:rsid w:val="00887E5E"/>
    <w:rsid w:val="00887EF5"/>
    <w:rsid w:val="0089015C"/>
    <w:rsid w:val="008904D6"/>
    <w:rsid w:val="0089057C"/>
    <w:rsid w:val="008905D7"/>
    <w:rsid w:val="008909A3"/>
    <w:rsid w:val="00891166"/>
    <w:rsid w:val="00891230"/>
    <w:rsid w:val="0089130F"/>
    <w:rsid w:val="0089139B"/>
    <w:rsid w:val="00892476"/>
    <w:rsid w:val="0089257F"/>
    <w:rsid w:val="00892C11"/>
    <w:rsid w:val="008936C7"/>
    <w:rsid w:val="00893D53"/>
    <w:rsid w:val="008942AC"/>
    <w:rsid w:val="00894362"/>
    <w:rsid w:val="00894797"/>
    <w:rsid w:val="00894852"/>
    <w:rsid w:val="00894B03"/>
    <w:rsid w:val="00894DB1"/>
    <w:rsid w:val="00895313"/>
    <w:rsid w:val="008959BC"/>
    <w:rsid w:val="00895A58"/>
    <w:rsid w:val="00895D53"/>
    <w:rsid w:val="00895F63"/>
    <w:rsid w:val="0089621D"/>
    <w:rsid w:val="00896522"/>
    <w:rsid w:val="00896581"/>
    <w:rsid w:val="00896F2F"/>
    <w:rsid w:val="00897010"/>
    <w:rsid w:val="0089736C"/>
    <w:rsid w:val="008977FB"/>
    <w:rsid w:val="008977FF"/>
    <w:rsid w:val="008978CF"/>
    <w:rsid w:val="00897D4F"/>
    <w:rsid w:val="008A0543"/>
    <w:rsid w:val="008A0603"/>
    <w:rsid w:val="008A0700"/>
    <w:rsid w:val="008A0911"/>
    <w:rsid w:val="008A096D"/>
    <w:rsid w:val="008A0DA1"/>
    <w:rsid w:val="008A0F87"/>
    <w:rsid w:val="008A11E0"/>
    <w:rsid w:val="008A13E6"/>
    <w:rsid w:val="008A159E"/>
    <w:rsid w:val="008A1684"/>
    <w:rsid w:val="008A1C39"/>
    <w:rsid w:val="008A29CD"/>
    <w:rsid w:val="008A3121"/>
    <w:rsid w:val="008A33E1"/>
    <w:rsid w:val="008A34ED"/>
    <w:rsid w:val="008A3864"/>
    <w:rsid w:val="008A3A11"/>
    <w:rsid w:val="008A3A74"/>
    <w:rsid w:val="008A3B70"/>
    <w:rsid w:val="008A3D75"/>
    <w:rsid w:val="008A3F10"/>
    <w:rsid w:val="008A45D6"/>
    <w:rsid w:val="008A4866"/>
    <w:rsid w:val="008A4B1D"/>
    <w:rsid w:val="008A4BEF"/>
    <w:rsid w:val="008A4D53"/>
    <w:rsid w:val="008A4E16"/>
    <w:rsid w:val="008A50AD"/>
    <w:rsid w:val="008A516E"/>
    <w:rsid w:val="008A5304"/>
    <w:rsid w:val="008A5395"/>
    <w:rsid w:val="008A59ED"/>
    <w:rsid w:val="008A5E25"/>
    <w:rsid w:val="008A608C"/>
    <w:rsid w:val="008A62ED"/>
    <w:rsid w:val="008A652E"/>
    <w:rsid w:val="008A6E2B"/>
    <w:rsid w:val="008A6E50"/>
    <w:rsid w:val="008A7118"/>
    <w:rsid w:val="008A7210"/>
    <w:rsid w:val="008A73D6"/>
    <w:rsid w:val="008A75FC"/>
    <w:rsid w:val="008A77FA"/>
    <w:rsid w:val="008A79F5"/>
    <w:rsid w:val="008A7A5E"/>
    <w:rsid w:val="008B05BE"/>
    <w:rsid w:val="008B0944"/>
    <w:rsid w:val="008B09B5"/>
    <w:rsid w:val="008B0B8B"/>
    <w:rsid w:val="008B0C4B"/>
    <w:rsid w:val="008B0CB6"/>
    <w:rsid w:val="008B0F65"/>
    <w:rsid w:val="008B1968"/>
    <w:rsid w:val="008B1991"/>
    <w:rsid w:val="008B1CB1"/>
    <w:rsid w:val="008B21EA"/>
    <w:rsid w:val="008B2362"/>
    <w:rsid w:val="008B28E9"/>
    <w:rsid w:val="008B2B98"/>
    <w:rsid w:val="008B343F"/>
    <w:rsid w:val="008B3A0F"/>
    <w:rsid w:val="008B3CAB"/>
    <w:rsid w:val="008B3CC5"/>
    <w:rsid w:val="008B3F7A"/>
    <w:rsid w:val="008B4631"/>
    <w:rsid w:val="008B4DA7"/>
    <w:rsid w:val="008B4DB0"/>
    <w:rsid w:val="008B515C"/>
    <w:rsid w:val="008B52BD"/>
    <w:rsid w:val="008B5378"/>
    <w:rsid w:val="008B5426"/>
    <w:rsid w:val="008B562B"/>
    <w:rsid w:val="008B57A9"/>
    <w:rsid w:val="008B5C10"/>
    <w:rsid w:val="008B5CDA"/>
    <w:rsid w:val="008B6031"/>
    <w:rsid w:val="008B60A6"/>
    <w:rsid w:val="008B6270"/>
    <w:rsid w:val="008B6552"/>
    <w:rsid w:val="008B66C0"/>
    <w:rsid w:val="008B6A78"/>
    <w:rsid w:val="008B6B84"/>
    <w:rsid w:val="008B72DC"/>
    <w:rsid w:val="008B756A"/>
    <w:rsid w:val="008B79DF"/>
    <w:rsid w:val="008B7A9C"/>
    <w:rsid w:val="008B7D7E"/>
    <w:rsid w:val="008C04BA"/>
    <w:rsid w:val="008C088D"/>
    <w:rsid w:val="008C0A00"/>
    <w:rsid w:val="008C0A6E"/>
    <w:rsid w:val="008C0B66"/>
    <w:rsid w:val="008C12F7"/>
    <w:rsid w:val="008C132D"/>
    <w:rsid w:val="008C158B"/>
    <w:rsid w:val="008C1623"/>
    <w:rsid w:val="008C1681"/>
    <w:rsid w:val="008C1797"/>
    <w:rsid w:val="008C19D0"/>
    <w:rsid w:val="008C1C1D"/>
    <w:rsid w:val="008C1CC4"/>
    <w:rsid w:val="008C2007"/>
    <w:rsid w:val="008C22D3"/>
    <w:rsid w:val="008C2349"/>
    <w:rsid w:val="008C29FE"/>
    <w:rsid w:val="008C2F3D"/>
    <w:rsid w:val="008C30D2"/>
    <w:rsid w:val="008C30D5"/>
    <w:rsid w:val="008C3747"/>
    <w:rsid w:val="008C421F"/>
    <w:rsid w:val="008C485F"/>
    <w:rsid w:val="008C4F7C"/>
    <w:rsid w:val="008C5658"/>
    <w:rsid w:val="008C5A60"/>
    <w:rsid w:val="008C5AB6"/>
    <w:rsid w:val="008C615B"/>
    <w:rsid w:val="008C62EB"/>
    <w:rsid w:val="008C6BF1"/>
    <w:rsid w:val="008C6CD2"/>
    <w:rsid w:val="008C6F24"/>
    <w:rsid w:val="008C705A"/>
    <w:rsid w:val="008C723F"/>
    <w:rsid w:val="008C742B"/>
    <w:rsid w:val="008C7AC3"/>
    <w:rsid w:val="008C7BAC"/>
    <w:rsid w:val="008C7D28"/>
    <w:rsid w:val="008C7F60"/>
    <w:rsid w:val="008D0855"/>
    <w:rsid w:val="008D0BF9"/>
    <w:rsid w:val="008D0C49"/>
    <w:rsid w:val="008D14D3"/>
    <w:rsid w:val="008D16C1"/>
    <w:rsid w:val="008D1B23"/>
    <w:rsid w:val="008D1BAF"/>
    <w:rsid w:val="008D1BED"/>
    <w:rsid w:val="008D2292"/>
    <w:rsid w:val="008D2490"/>
    <w:rsid w:val="008D2AD9"/>
    <w:rsid w:val="008D2B33"/>
    <w:rsid w:val="008D2C22"/>
    <w:rsid w:val="008D2D52"/>
    <w:rsid w:val="008D32F9"/>
    <w:rsid w:val="008D3378"/>
    <w:rsid w:val="008D3AF3"/>
    <w:rsid w:val="008D3E37"/>
    <w:rsid w:val="008D3FE2"/>
    <w:rsid w:val="008D424D"/>
    <w:rsid w:val="008D4604"/>
    <w:rsid w:val="008D4CB5"/>
    <w:rsid w:val="008D4D20"/>
    <w:rsid w:val="008D4D40"/>
    <w:rsid w:val="008D5423"/>
    <w:rsid w:val="008D546C"/>
    <w:rsid w:val="008D5AB5"/>
    <w:rsid w:val="008D61DE"/>
    <w:rsid w:val="008D63B2"/>
    <w:rsid w:val="008D6581"/>
    <w:rsid w:val="008D6862"/>
    <w:rsid w:val="008D6C04"/>
    <w:rsid w:val="008D716B"/>
    <w:rsid w:val="008D7278"/>
    <w:rsid w:val="008D737C"/>
    <w:rsid w:val="008D75EC"/>
    <w:rsid w:val="008D7709"/>
    <w:rsid w:val="008D7A24"/>
    <w:rsid w:val="008D7AA0"/>
    <w:rsid w:val="008D7C3E"/>
    <w:rsid w:val="008D7FA3"/>
    <w:rsid w:val="008E0160"/>
    <w:rsid w:val="008E02C2"/>
    <w:rsid w:val="008E0318"/>
    <w:rsid w:val="008E05B3"/>
    <w:rsid w:val="008E09BE"/>
    <w:rsid w:val="008E0E35"/>
    <w:rsid w:val="008E0FA8"/>
    <w:rsid w:val="008E1054"/>
    <w:rsid w:val="008E1077"/>
    <w:rsid w:val="008E111C"/>
    <w:rsid w:val="008E2569"/>
    <w:rsid w:val="008E2C1E"/>
    <w:rsid w:val="008E35B9"/>
    <w:rsid w:val="008E37DA"/>
    <w:rsid w:val="008E3879"/>
    <w:rsid w:val="008E4277"/>
    <w:rsid w:val="008E49F5"/>
    <w:rsid w:val="008E4A56"/>
    <w:rsid w:val="008E5582"/>
    <w:rsid w:val="008E5766"/>
    <w:rsid w:val="008E57C3"/>
    <w:rsid w:val="008E583D"/>
    <w:rsid w:val="008E5EEA"/>
    <w:rsid w:val="008E5F43"/>
    <w:rsid w:val="008E6174"/>
    <w:rsid w:val="008E650A"/>
    <w:rsid w:val="008E6536"/>
    <w:rsid w:val="008E6BA1"/>
    <w:rsid w:val="008E6D1D"/>
    <w:rsid w:val="008E6D8B"/>
    <w:rsid w:val="008E73E3"/>
    <w:rsid w:val="008E73EC"/>
    <w:rsid w:val="008E7677"/>
    <w:rsid w:val="008E773F"/>
    <w:rsid w:val="008E7825"/>
    <w:rsid w:val="008E7C54"/>
    <w:rsid w:val="008F005D"/>
    <w:rsid w:val="008F03A6"/>
    <w:rsid w:val="008F041C"/>
    <w:rsid w:val="008F0678"/>
    <w:rsid w:val="008F09BE"/>
    <w:rsid w:val="008F0B33"/>
    <w:rsid w:val="008F0D7C"/>
    <w:rsid w:val="008F0DA4"/>
    <w:rsid w:val="008F10AB"/>
    <w:rsid w:val="008F16C1"/>
    <w:rsid w:val="008F1737"/>
    <w:rsid w:val="008F1E57"/>
    <w:rsid w:val="008F21D1"/>
    <w:rsid w:val="008F2522"/>
    <w:rsid w:val="008F2A50"/>
    <w:rsid w:val="008F2B33"/>
    <w:rsid w:val="008F2BCE"/>
    <w:rsid w:val="008F2BDF"/>
    <w:rsid w:val="008F2C94"/>
    <w:rsid w:val="008F2C99"/>
    <w:rsid w:val="008F2F66"/>
    <w:rsid w:val="008F315C"/>
    <w:rsid w:val="008F3167"/>
    <w:rsid w:val="008F35B9"/>
    <w:rsid w:val="008F37A3"/>
    <w:rsid w:val="008F39FE"/>
    <w:rsid w:val="008F3BFB"/>
    <w:rsid w:val="008F3E3F"/>
    <w:rsid w:val="008F3F31"/>
    <w:rsid w:val="008F3F6E"/>
    <w:rsid w:val="008F40AF"/>
    <w:rsid w:val="008F43D8"/>
    <w:rsid w:val="008F4931"/>
    <w:rsid w:val="008F49B7"/>
    <w:rsid w:val="008F49BA"/>
    <w:rsid w:val="008F4EB6"/>
    <w:rsid w:val="008F504A"/>
    <w:rsid w:val="008F571F"/>
    <w:rsid w:val="008F57B7"/>
    <w:rsid w:val="008F59DC"/>
    <w:rsid w:val="008F5AF0"/>
    <w:rsid w:val="008F5B8B"/>
    <w:rsid w:val="008F5D35"/>
    <w:rsid w:val="008F5E06"/>
    <w:rsid w:val="008F6088"/>
    <w:rsid w:val="008F616E"/>
    <w:rsid w:val="008F632F"/>
    <w:rsid w:val="008F6592"/>
    <w:rsid w:val="008F65AE"/>
    <w:rsid w:val="008F6993"/>
    <w:rsid w:val="008F6BF2"/>
    <w:rsid w:val="008F6C5E"/>
    <w:rsid w:val="008F7077"/>
    <w:rsid w:val="008F74F2"/>
    <w:rsid w:val="008F7FD9"/>
    <w:rsid w:val="0090011E"/>
    <w:rsid w:val="0090018A"/>
    <w:rsid w:val="00900198"/>
    <w:rsid w:val="009004CA"/>
    <w:rsid w:val="0090078E"/>
    <w:rsid w:val="009007A0"/>
    <w:rsid w:val="00900E5B"/>
    <w:rsid w:val="00900EA2"/>
    <w:rsid w:val="00901237"/>
    <w:rsid w:val="00901301"/>
    <w:rsid w:val="0090130C"/>
    <w:rsid w:val="009014B0"/>
    <w:rsid w:val="009023A4"/>
    <w:rsid w:val="009023DD"/>
    <w:rsid w:val="0090287C"/>
    <w:rsid w:val="00902962"/>
    <w:rsid w:val="00902F46"/>
    <w:rsid w:val="00902F6B"/>
    <w:rsid w:val="00903096"/>
    <w:rsid w:val="00903140"/>
    <w:rsid w:val="0090319F"/>
    <w:rsid w:val="009037B7"/>
    <w:rsid w:val="009037DF"/>
    <w:rsid w:val="009039DC"/>
    <w:rsid w:val="00903BB4"/>
    <w:rsid w:val="0090413E"/>
    <w:rsid w:val="00904726"/>
    <w:rsid w:val="00904856"/>
    <w:rsid w:val="00904959"/>
    <w:rsid w:val="00904B7C"/>
    <w:rsid w:val="00904C4D"/>
    <w:rsid w:val="00904CD6"/>
    <w:rsid w:val="00904EFF"/>
    <w:rsid w:val="00905043"/>
    <w:rsid w:val="00905237"/>
    <w:rsid w:val="00905285"/>
    <w:rsid w:val="0090561D"/>
    <w:rsid w:val="0090589E"/>
    <w:rsid w:val="009059B1"/>
    <w:rsid w:val="00905A17"/>
    <w:rsid w:val="00905F2F"/>
    <w:rsid w:val="00906287"/>
    <w:rsid w:val="0090628D"/>
    <w:rsid w:val="00906412"/>
    <w:rsid w:val="00906545"/>
    <w:rsid w:val="0090675A"/>
    <w:rsid w:val="009068E8"/>
    <w:rsid w:val="0090699A"/>
    <w:rsid w:val="009069CD"/>
    <w:rsid w:val="00906AD7"/>
    <w:rsid w:val="0090730A"/>
    <w:rsid w:val="00907323"/>
    <w:rsid w:val="0090736F"/>
    <w:rsid w:val="00907432"/>
    <w:rsid w:val="00907567"/>
    <w:rsid w:val="00907748"/>
    <w:rsid w:val="00907DF2"/>
    <w:rsid w:val="00907E18"/>
    <w:rsid w:val="00910A04"/>
    <w:rsid w:val="00910D77"/>
    <w:rsid w:val="0091109F"/>
    <w:rsid w:val="009112FB"/>
    <w:rsid w:val="00911543"/>
    <w:rsid w:val="009119C3"/>
    <w:rsid w:val="00911FA2"/>
    <w:rsid w:val="00911FBA"/>
    <w:rsid w:val="00912583"/>
    <w:rsid w:val="009130DA"/>
    <w:rsid w:val="00913461"/>
    <w:rsid w:val="00913697"/>
    <w:rsid w:val="00913849"/>
    <w:rsid w:val="009138F4"/>
    <w:rsid w:val="00913A20"/>
    <w:rsid w:val="00913B4C"/>
    <w:rsid w:val="00913D99"/>
    <w:rsid w:val="00913E90"/>
    <w:rsid w:val="009141E1"/>
    <w:rsid w:val="009143E2"/>
    <w:rsid w:val="009144B1"/>
    <w:rsid w:val="00914501"/>
    <w:rsid w:val="009145F9"/>
    <w:rsid w:val="009147BD"/>
    <w:rsid w:val="00914EE5"/>
    <w:rsid w:val="0091518F"/>
    <w:rsid w:val="00915223"/>
    <w:rsid w:val="00915343"/>
    <w:rsid w:val="009158A0"/>
    <w:rsid w:val="00915C7C"/>
    <w:rsid w:val="009161F1"/>
    <w:rsid w:val="009164A9"/>
    <w:rsid w:val="009165F1"/>
    <w:rsid w:val="0091690A"/>
    <w:rsid w:val="00916950"/>
    <w:rsid w:val="00916B8E"/>
    <w:rsid w:val="00916DAB"/>
    <w:rsid w:val="00917007"/>
    <w:rsid w:val="00917369"/>
    <w:rsid w:val="00917463"/>
    <w:rsid w:val="0091789C"/>
    <w:rsid w:val="00917E56"/>
    <w:rsid w:val="009205B8"/>
    <w:rsid w:val="00920842"/>
    <w:rsid w:val="0092084D"/>
    <w:rsid w:val="00920C7C"/>
    <w:rsid w:val="009211E7"/>
    <w:rsid w:val="0092166C"/>
    <w:rsid w:val="00921996"/>
    <w:rsid w:val="00921C11"/>
    <w:rsid w:val="00921D52"/>
    <w:rsid w:val="00921DBB"/>
    <w:rsid w:val="0092212A"/>
    <w:rsid w:val="009225C5"/>
    <w:rsid w:val="0092264E"/>
    <w:rsid w:val="00922825"/>
    <w:rsid w:val="0092287B"/>
    <w:rsid w:val="00923790"/>
    <w:rsid w:val="00923831"/>
    <w:rsid w:val="00923D9B"/>
    <w:rsid w:val="00923DD5"/>
    <w:rsid w:val="00923EED"/>
    <w:rsid w:val="00924029"/>
    <w:rsid w:val="009242CB"/>
    <w:rsid w:val="009242F4"/>
    <w:rsid w:val="009244F3"/>
    <w:rsid w:val="009246B1"/>
    <w:rsid w:val="00924ABF"/>
    <w:rsid w:val="0092556D"/>
    <w:rsid w:val="009257C1"/>
    <w:rsid w:val="009257E0"/>
    <w:rsid w:val="0092593D"/>
    <w:rsid w:val="00925F4B"/>
    <w:rsid w:val="00925FB9"/>
    <w:rsid w:val="009267C7"/>
    <w:rsid w:val="0092699A"/>
    <w:rsid w:val="00926BBC"/>
    <w:rsid w:val="00926F50"/>
    <w:rsid w:val="009277A2"/>
    <w:rsid w:val="00927DAA"/>
    <w:rsid w:val="009302F1"/>
    <w:rsid w:val="00931908"/>
    <w:rsid w:val="00931B73"/>
    <w:rsid w:val="00931D3C"/>
    <w:rsid w:val="009326C6"/>
    <w:rsid w:val="009327E2"/>
    <w:rsid w:val="00932884"/>
    <w:rsid w:val="00932C1F"/>
    <w:rsid w:val="00932E5A"/>
    <w:rsid w:val="00932EFC"/>
    <w:rsid w:val="00932FD8"/>
    <w:rsid w:val="009332CE"/>
    <w:rsid w:val="009333B2"/>
    <w:rsid w:val="009333B4"/>
    <w:rsid w:val="009333EA"/>
    <w:rsid w:val="009336EF"/>
    <w:rsid w:val="00933705"/>
    <w:rsid w:val="009337DD"/>
    <w:rsid w:val="00933DD0"/>
    <w:rsid w:val="00933FD0"/>
    <w:rsid w:val="009340E0"/>
    <w:rsid w:val="0093412C"/>
    <w:rsid w:val="00934299"/>
    <w:rsid w:val="0093531F"/>
    <w:rsid w:val="009353F3"/>
    <w:rsid w:val="00935AD2"/>
    <w:rsid w:val="00935B50"/>
    <w:rsid w:val="00935D32"/>
    <w:rsid w:val="00936019"/>
    <w:rsid w:val="00936321"/>
    <w:rsid w:val="009365CA"/>
    <w:rsid w:val="00936D98"/>
    <w:rsid w:val="00937467"/>
    <w:rsid w:val="0093753C"/>
    <w:rsid w:val="00937786"/>
    <w:rsid w:val="009377D7"/>
    <w:rsid w:val="00937F6A"/>
    <w:rsid w:val="009404EE"/>
    <w:rsid w:val="009406F8"/>
    <w:rsid w:val="00940E3A"/>
    <w:rsid w:val="0094106B"/>
    <w:rsid w:val="00941471"/>
    <w:rsid w:val="00941482"/>
    <w:rsid w:val="0094150C"/>
    <w:rsid w:val="00941518"/>
    <w:rsid w:val="00941E52"/>
    <w:rsid w:val="00942064"/>
    <w:rsid w:val="00942331"/>
    <w:rsid w:val="009423BC"/>
    <w:rsid w:val="00942637"/>
    <w:rsid w:val="00942AE4"/>
    <w:rsid w:val="00942FD5"/>
    <w:rsid w:val="0094364D"/>
    <w:rsid w:val="00943794"/>
    <w:rsid w:val="0094486E"/>
    <w:rsid w:val="00944BDA"/>
    <w:rsid w:val="00944BFE"/>
    <w:rsid w:val="00944DE1"/>
    <w:rsid w:val="00944ECC"/>
    <w:rsid w:val="009451B0"/>
    <w:rsid w:val="0094555C"/>
    <w:rsid w:val="00945639"/>
    <w:rsid w:val="00946118"/>
    <w:rsid w:val="00946396"/>
    <w:rsid w:val="00946401"/>
    <w:rsid w:val="009471DA"/>
    <w:rsid w:val="009476E8"/>
    <w:rsid w:val="00947A1E"/>
    <w:rsid w:val="00947B33"/>
    <w:rsid w:val="00947CBA"/>
    <w:rsid w:val="00947E16"/>
    <w:rsid w:val="00947E17"/>
    <w:rsid w:val="00947E77"/>
    <w:rsid w:val="00947F9E"/>
    <w:rsid w:val="00950498"/>
    <w:rsid w:val="00950572"/>
    <w:rsid w:val="00950646"/>
    <w:rsid w:val="00950932"/>
    <w:rsid w:val="00950B04"/>
    <w:rsid w:val="00950CD7"/>
    <w:rsid w:val="00950F60"/>
    <w:rsid w:val="009511C5"/>
    <w:rsid w:val="00951398"/>
    <w:rsid w:val="00951815"/>
    <w:rsid w:val="0095195D"/>
    <w:rsid w:val="00951BBF"/>
    <w:rsid w:val="00951D6C"/>
    <w:rsid w:val="00951F4B"/>
    <w:rsid w:val="00951F7D"/>
    <w:rsid w:val="00952017"/>
    <w:rsid w:val="0095205E"/>
    <w:rsid w:val="00952124"/>
    <w:rsid w:val="009522E5"/>
    <w:rsid w:val="00952301"/>
    <w:rsid w:val="00952416"/>
    <w:rsid w:val="00952545"/>
    <w:rsid w:val="009529DC"/>
    <w:rsid w:val="00952A29"/>
    <w:rsid w:val="00952CC6"/>
    <w:rsid w:val="00953CCA"/>
    <w:rsid w:val="00953D2A"/>
    <w:rsid w:val="0095416A"/>
    <w:rsid w:val="0095448F"/>
    <w:rsid w:val="00954661"/>
    <w:rsid w:val="00954914"/>
    <w:rsid w:val="00954D24"/>
    <w:rsid w:val="00954D85"/>
    <w:rsid w:val="00954D9E"/>
    <w:rsid w:val="00954E0A"/>
    <w:rsid w:val="00955427"/>
    <w:rsid w:val="009554AC"/>
    <w:rsid w:val="0095571A"/>
    <w:rsid w:val="00955B8D"/>
    <w:rsid w:val="00955D8C"/>
    <w:rsid w:val="00955EA8"/>
    <w:rsid w:val="00956167"/>
    <w:rsid w:val="00956372"/>
    <w:rsid w:val="009569FB"/>
    <w:rsid w:val="00956A77"/>
    <w:rsid w:val="00957101"/>
    <w:rsid w:val="009574F1"/>
    <w:rsid w:val="00957836"/>
    <w:rsid w:val="0095783B"/>
    <w:rsid w:val="00957BD2"/>
    <w:rsid w:val="00957DA5"/>
    <w:rsid w:val="00957EC2"/>
    <w:rsid w:val="00957F88"/>
    <w:rsid w:val="0096018F"/>
    <w:rsid w:val="009603A9"/>
    <w:rsid w:val="009604A1"/>
    <w:rsid w:val="00960A28"/>
    <w:rsid w:val="00960AFC"/>
    <w:rsid w:val="00961820"/>
    <w:rsid w:val="00961D5C"/>
    <w:rsid w:val="00961D77"/>
    <w:rsid w:val="00961E76"/>
    <w:rsid w:val="00962435"/>
    <w:rsid w:val="00962556"/>
    <w:rsid w:val="009625AC"/>
    <w:rsid w:val="009625D2"/>
    <w:rsid w:val="0096299D"/>
    <w:rsid w:val="00962D04"/>
    <w:rsid w:val="00963ACC"/>
    <w:rsid w:val="00964389"/>
    <w:rsid w:val="009644CC"/>
    <w:rsid w:val="00964800"/>
    <w:rsid w:val="009648C9"/>
    <w:rsid w:val="00964D83"/>
    <w:rsid w:val="00964DF0"/>
    <w:rsid w:val="00964EF0"/>
    <w:rsid w:val="0096503A"/>
    <w:rsid w:val="009650FE"/>
    <w:rsid w:val="009651E0"/>
    <w:rsid w:val="0096591B"/>
    <w:rsid w:val="00966307"/>
    <w:rsid w:val="0096639A"/>
    <w:rsid w:val="00966CD4"/>
    <w:rsid w:val="00966F40"/>
    <w:rsid w:val="009678EC"/>
    <w:rsid w:val="00967E6D"/>
    <w:rsid w:val="009705A5"/>
    <w:rsid w:val="00970768"/>
    <w:rsid w:val="00970A3D"/>
    <w:rsid w:val="00970E78"/>
    <w:rsid w:val="009711C1"/>
    <w:rsid w:val="009713B3"/>
    <w:rsid w:val="00971831"/>
    <w:rsid w:val="00971C5D"/>
    <w:rsid w:val="00971E34"/>
    <w:rsid w:val="00971F0F"/>
    <w:rsid w:val="00971F91"/>
    <w:rsid w:val="00972AF5"/>
    <w:rsid w:val="00972CBB"/>
    <w:rsid w:val="00972E2E"/>
    <w:rsid w:val="00973079"/>
    <w:rsid w:val="0097312A"/>
    <w:rsid w:val="009731B7"/>
    <w:rsid w:val="009732A5"/>
    <w:rsid w:val="0097346C"/>
    <w:rsid w:val="00973651"/>
    <w:rsid w:val="0097375F"/>
    <w:rsid w:val="00973D63"/>
    <w:rsid w:val="00974B81"/>
    <w:rsid w:val="00974BBC"/>
    <w:rsid w:val="00974CAB"/>
    <w:rsid w:val="00974E80"/>
    <w:rsid w:val="0097510E"/>
    <w:rsid w:val="009751DF"/>
    <w:rsid w:val="00975266"/>
    <w:rsid w:val="0097535D"/>
    <w:rsid w:val="009755F0"/>
    <w:rsid w:val="009755F3"/>
    <w:rsid w:val="0097574B"/>
    <w:rsid w:val="00975A29"/>
    <w:rsid w:val="00975C1A"/>
    <w:rsid w:val="00975E6E"/>
    <w:rsid w:val="0097630E"/>
    <w:rsid w:val="00976588"/>
    <w:rsid w:val="00976832"/>
    <w:rsid w:val="00976896"/>
    <w:rsid w:val="00976DE6"/>
    <w:rsid w:val="0097722D"/>
    <w:rsid w:val="009772E2"/>
    <w:rsid w:val="00977A4D"/>
    <w:rsid w:val="00977B9C"/>
    <w:rsid w:val="00977C30"/>
    <w:rsid w:val="00977EFA"/>
    <w:rsid w:val="009801E8"/>
    <w:rsid w:val="009801F0"/>
    <w:rsid w:val="00980BC6"/>
    <w:rsid w:val="00980D04"/>
    <w:rsid w:val="00980E62"/>
    <w:rsid w:val="00980EE1"/>
    <w:rsid w:val="009813CC"/>
    <w:rsid w:val="009816FE"/>
    <w:rsid w:val="0098186A"/>
    <w:rsid w:val="00981A68"/>
    <w:rsid w:val="00981D11"/>
    <w:rsid w:val="009823D5"/>
    <w:rsid w:val="00982581"/>
    <w:rsid w:val="00982720"/>
    <w:rsid w:val="00982A71"/>
    <w:rsid w:val="00982CD1"/>
    <w:rsid w:val="009830EE"/>
    <w:rsid w:val="0098317B"/>
    <w:rsid w:val="009836AB"/>
    <w:rsid w:val="00983AE3"/>
    <w:rsid w:val="00983C4A"/>
    <w:rsid w:val="00984070"/>
    <w:rsid w:val="009840F6"/>
    <w:rsid w:val="0098413C"/>
    <w:rsid w:val="00984154"/>
    <w:rsid w:val="0098474B"/>
    <w:rsid w:val="00984AF2"/>
    <w:rsid w:val="00984D3F"/>
    <w:rsid w:val="00984D98"/>
    <w:rsid w:val="0098570C"/>
    <w:rsid w:val="00985983"/>
    <w:rsid w:val="00985AF6"/>
    <w:rsid w:val="00985BCE"/>
    <w:rsid w:val="00985C95"/>
    <w:rsid w:val="00985F72"/>
    <w:rsid w:val="00986BA0"/>
    <w:rsid w:val="0098742D"/>
    <w:rsid w:val="00987BA9"/>
    <w:rsid w:val="00987D6F"/>
    <w:rsid w:val="00987F43"/>
    <w:rsid w:val="00990261"/>
    <w:rsid w:val="0099060C"/>
    <w:rsid w:val="009908CC"/>
    <w:rsid w:val="00990D97"/>
    <w:rsid w:val="00990F32"/>
    <w:rsid w:val="009918E2"/>
    <w:rsid w:val="00991907"/>
    <w:rsid w:val="00991A71"/>
    <w:rsid w:val="00991BB3"/>
    <w:rsid w:val="00991DFF"/>
    <w:rsid w:val="00992456"/>
    <w:rsid w:val="009929C3"/>
    <w:rsid w:val="00993214"/>
    <w:rsid w:val="0099334D"/>
    <w:rsid w:val="00993FE2"/>
    <w:rsid w:val="00994442"/>
    <w:rsid w:val="0099466E"/>
    <w:rsid w:val="00994C65"/>
    <w:rsid w:val="00995284"/>
    <w:rsid w:val="00995292"/>
    <w:rsid w:val="009956AF"/>
    <w:rsid w:val="009958FF"/>
    <w:rsid w:val="00995B0B"/>
    <w:rsid w:val="00995CF4"/>
    <w:rsid w:val="00995F0D"/>
    <w:rsid w:val="0099600D"/>
    <w:rsid w:val="00996030"/>
    <w:rsid w:val="009962C6"/>
    <w:rsid w:val="0099644F"/>
    <w:rsid w:val="009965FC"/>
    <w:rsid w:val="00996684"/>
    <w:rsid w:val="00996CDC"/>
    <w:rsid w:val="009971E4"/>
    <w:rsid w:val="00997348"/>
    <w:rsid w:val="00997987"/>
    <w:rsid w:val="00997A8A"/>
    <w:rsid w:val="00997A9A"/>
    <w:rsid w:val="00997B0B"/>
    <w:rsid w:val="009A0029"/>
    <w:rsid w:val="009A013C"/>
    <w:rsid w:val="009A0275"/>
    <w:rsid w:val="009A02C6"/>
    <w:rsid w:val="009A05B0"/>
    <w:rsid w:val="009A0A82"/>
    <w:rsid w:val="009A100D"/>
    <w:rsid w:val="009A11DD"/>
    <w:rsid w:val="009A13ED"/>
    <w:rsid w:val="009A156D"/>
    <w:rsid w:val="009A1736"/>
    <w:rsid w:val="009A1762"/>
    <w:rsid w:val="009A1A93"/>
    <w:rsid w:val="009A1CAD"/>
    <w:rsid w:val="009A2002"/>
    <w:rsid w:val="009A20A3"/>
    <w:rsid w:val="009A227A"/>
    <w:rsid w:val="009A2399"/>
    <w:rsid w:val="009A28DD"/>
    <w:rsid w:val="009A2C70"/>
    <w:rsid w:val="009A2D81"/>
    <w:rsid w:val="009A317D"/>
    <w:rsid w:val="009A372B"/>
    <w:rsid w:val="009A3949"/>
    <w:rsid w:val="009A3B97"/>
    <w:rsid w:val="009A3C81"/>
    <w:rsid w:val="009A415A"/>
    <w:rsid w:val="009A476D"/>
    <w:rsid w:val="009A4890"/>
    <w:rsid w:val="009A4A30"/>
    <w:rsid w:val="009A4ADD"/>
    <w:rsid w:val="009A5492"/>
    <w:rsid w:val="009A55C7"/>
    <w:rsid w:val="009A55E7"/>
    <w:rsid w:val="009A5ED8"/>
    <w:rsid w:val="009A5FA4"/>
    <w:rsid w:val="009A62C9"/>
    <w:rsid w:val="009A63E5"/>
    <w:rsid w:val="009A6659"/>
    <w:rsid w:val="009A6C17"/>
    <w:rsid w:val="009A6CC3"/>
    <w:rsid w:val="009A6CF7"/>
    <w:rsid w:val="009A6DBB"/>
    <w:rsid w:val="009A70FB"/>
    <w:rsid w:val="009A76DE"/>
    <w:rsid w:val="009A7A69"/>
    <w:rsid w:val="009A7DA3"/>
    <w:rsid w:val="009A7EB2"/>
    <w:rsid w:val="009B00AA"/>
    <w:rsid w:val="009B0336"/>
    <w:rsid w:val="009B0576"/>
    <w:rsid w:val="009B08C0"/>
    <w:rsid w:val="009B0A77"/>
    <w:rsid w:val="009B1385"/>
    <w:rsid w:val="009B16A1"/>
    <w:rsid w:val="009B196B"/>
    <w:rsid w:val="009B19BD"/>
    <w:rsid w:val="009B1B16"/>
    <w:rsid w:val="009B1D5C"/>
    <w:rsid w:val="009B2213"/>
    <w:rsid w:val="009B243E"/>
    <w:rsid w:val="009B24DE"/>
    <w:rsid w:val="009B25AA"/>
    <w:rsid w:val="009B28D6"/>
    <w:rsid w:val="009B2AFB"/>
    <w:rsid w:val="009B333A"/>
    <w:rsid w:val="009B3B6F"/>
    <w:rsid w:val="009B3C4B"/>
    <w:rsid w:val="009B3CB7"/>
    <w:rsid w:val="009B44A4"/>
    <w:rsid w:val="009B4E40"/>
    <w:rsid w:val="009B4E41"/>
    <w:rsid w:val="009B5208"/>
    <w:rsid w:val="009B568E"/>
    <w:rsid w:val="009B5939"/>
    <w:rsid w:val="009B5C62"/>
    <w:rsid w:val="009B61A8"/>
    <w:rsid w:val="009B642D"/>
    <w:rsid w:val="009B649E"/>
    <w:rsid w:val="009B69A6"/>
    <w:rsid w:val="009B6A2F"/>
    <w:rsid w:val="009B6AB0"/>
    <w:rsid w:val="009B6CB9"/>
    <w:rsid w:val="009B6FBB"/>
    <w:rsid w:val="009B74BF"/>
    <w:rsid w:val="009B7F64"/>
    <w:rsid w:val="009C055A"/>
    <w:rsid w:val="009C0EBB"/>
    <w:rsid w:val="009C14FA"/>
    <w:rsid w:val="009C1603"/>
    <w:rsid w:val="009C1659"/>
    <w:rsid w:val="009C1B41"/>
    <w:rsid w:val="009C20B4"/>
    <w:rsid w:val="009C2126"/>
    <w:rsid w:val="009C2402"/>
    <w:rsid w:val="009C24B4"/>
    <w:rsid w:val="009C2791"/>
    <w:rsid w:val="009C27DE"/>
    <w:rsid w:val="009C29CB"/>
    <w:rsid w:val="009C2EFC"/>
    <w:rsid w:val="009C323C"/>
    <w:rsid w:val="009C4119"/>
    <w:rsid w:val="009C4357"/>
    <w:rsid w:val="009C4388"/>
    <w:rsid w:val="009C47E0"/>
    <w:rsid w:val="009C47F4"/>
    <w:rsid w:val="009C4BE0"/>
    <w:rsid w:val="009C5025"/>
    <w:rsid w:val="009C5B3F"/>
    <w:rsid w:val="009C5C93"/>
    <w:rsid w:val="009C604A"/>
    <w:rsid w:val="009C66E4"/>
    <w:rsid w:val="009C6A20"/>
    <w:rsid w:val="009C6AD2"/>
    <w:rsid w:val="009C6D4A"/>
    <w:rsid w:val="009C7464"/>
    <w:rsid w:val="009C78B0"/>
    <w:rsid w:val="009C7909"/>
    <w:rsid w:val="009C7CCD"/>
    <w:rsid w:val="009C7D43"/>
    <w:rsid w:val="009C7F9B"/>
    <w:rsid w:val="009D0146"/>
    <w:rsid w:val="009D021C"/>
    <w:rsid w:val="009D0339"/>
    <w:rsid w:val="009D04E6"/>
    <w:rsid w:val="009D08A2"/>
    <w:rsid w:val="009D0AE9"/>
    <w:rsid w:val="009D0CEC"/>
    <w:rsid w:val="009D0DD6"/>
    <w:rsid w:val="009D116D"/>
    <w:rsid w:val="009D1404"/>
    <w:rsid w:val="009D18E3"/>
    <w:rsid w:val="009D1E52"/>
    <w:rsid w:val="009D1E9B"/>
    <w:rsid w:val="009D1FEC"/>
    <w:rsid w:val="009D2324"/>
    <w:rsid w:val="009D2338"/>
    <w:rsid w:val="009D235E"/>
    <w:rsid w:val="009D24DD"/>
    <w:rsid w:val="009D2635"/>
    <w:rsid w:val="009D29DB"/>
    <w:rsid w:val="009D2D2A"/>
    <w:rsid w:val="009D2FED"/>
    <w:rsid w:val="009D345E"/>
    <w:rsid w:val="009D3905"/>
    <w:rsid w:val="009D3BC7"/>
    <w:rsid w:val="009D3CDE"/>
    <w:rsid w:val="009D4222"/>
    <w:rsid w:val="009D47AB"/>
    <w:rsid w:val="009D4AFA"/>
    <w:rsid w:val="009D513C"/>
    <w:rsid w:val="009D52A0"/>
    <w:rsid w:val="009D56FC"/>
    <w:rsid w:val="009D575A"/>
    <w:rsid w:val="009D579E"/>
    <w:rsid w:val="009D57B8"/>
    <w:rsid w:val="009D582E"/>
    <w:rsid w:val="009D600A"/>
    <w:rsid w:val="009D6134"/>
    <w:rsid w:val="009D6334"/>
    <w:rsid w:val="009D63F8"/>
    <w:rsid w:val="009D6553"/>
    <w:rsid w:val="009D6B8F"/>
    <w:rsid w:val="009D6C4B"/>
    <w:rsid w:val="009D6C75"/>
    <w:rsid w:val="009D7046"/>
    <w:rsid w:val="009D7201"/>
    <w:rsid w:val="009D7276"/>
    <w:rsid w:val="009D7437"/>
    <w:rsid w:val="009D76E5"/>
    <w:rsid w:val="009D781A"/>
    <w:rsid w:val="009D7B5D"/>
    <w:rsid w:val="009D7B8B"/>
    <w:rsid w:val="009D7D74"/>
    <w:rsid w:val="009D7FC0"/>
    <w:rsid w:val="009E0016"/>
    <w:rsid w:val="009E0123"/>
    <w:rsid w:val="009E053F"/>
    <w:rsid w:val="009E07C3"/>
    <w:rsid w:val="009E0893"/>
    <w:rsid w:val="009E0A14"/>
    <w:rsid w:val="009E127D"/>
    <w:rsid w:val="009E132D"/>
    <w:rsid w:val="009E174A"/>
    <w:rsid w:val="009E17AE"/>
    <w:rsid w:val="009E180C"/>
    <w:rsid w:val="009E18AC"/>
    <w:rsid w:val="009E1B0B"/>
    <w:rsid w:val="009E1C3C"/>
    <w:rsid w:val="009E1EB9"/>
    <w:rsid w:val="009E218A"/>
    <w:rsid w:val="009E2860"/>
    <w:rsid w:val="009E2C8E"/>
    <w:rsid w:val="009E2EDD"/>
    <w:rsid w:val="009E33A9"/>
    <w:rsid w:val="009E39FF"/>
    <w:rsid w:val="009E3BE8"/>
    <w:rsid w:val="009E3CDA"/>
    <w:rsid w:val="009E4067"/>
    <w:rsid w:val="009E4277"/>
    <w:rsid w:val="009E4376"/>
    <w:rsid w:val="009E43F2"/>
    <w:rsid w:val="009E4854"/>
    <w:rsid w:val="009E4D88"/>
    <w:rsid w:val="009E4FBD"/>
    <w:rsid w:val="009E51E5"/>
    <w:rsid w:val="009E5779"/>
    <w:rsid w:val="009E6123"/>
    <w:rsid w:val="009E61F1"/>
    <w:rsid w:val="009E67FC"/>
    <w:rsid w:val="009E6BEB"/>
    <w:rsid w:val="009E6E7C"/>
    <w:rsid w:val="009E706A"/>
    <w:rsid w:val="009E75CD"/>
    <w:rsid w:val="009E7744"/>
    <w:rsid w:val="009E7E19"/>
    <w:rsid w:val="009E7FFE"/>
    <w:rsid w:val="009F01B2"/>
    <w:rsid w:val="009F02C0"/>
    <w:rsid w:val="009F076C"/>
    <w:rsid w:val="009F139C"/>
    <w:rsid w:val="009F154D"/>
    <w:rsid w:val="009F17A4"/>
    <w:rsid w:val="009F17E4"/>
    <w:rsid w:val="009F1A59"/>
    <w:rsid w:val="009F1A94"/>
    <w:rsid w:val="009F224A"/>
    <w:rsid w:val="009F2D52"/>
    <w:rsid w:val="009F2D7C"/>
    <w:rsid w:val="009F30C3"/>
    <w:rsid w:val="009F354A"/>
    <w:rsid w:val="009F3657"/>
    <w:rsid w:val="009F38BC"/>
    <w:rsid w:val="009F4723"/>
    <w:rsid w:val="009F4C97"/>
    <w:rsid w:val="009F4F12"/>
    <w:rsid w:val="009F501D"/>
    <w:rsid w:val="009F517A"/>
    <w:rsid w:val="009F528D"/>
    <w:rsid w:val="009F5411"/>
    <w:rsid w:val="009F5642"/>
    <w:rsid w:val="009F5711"/>
    <w:rsid w:val="009F58B1"/>
    <w:rsid w:val="009F5D3A"/>
    <w:rsid w:val="009F5DB2"/>
    <w:rsid w:val="009F5F87"/>
    <w:rsid w:val="009F62E1"/>
    <w:rsid w:val="009F65A8"/>
    <w:rsid w:val="009F6AB2"/>
    <w:rsid w:val="009F6B8A"/>
    <w:rsid w:val="009F6CD1"/>
    <w:rsid w:val="009F6E1E"/>
    <w:rsid w:val="009F7276"/>
    <w:rsid w:val="009F749B"/>
    <w:rsid w:val="009F7692"/>
    <w:rsid w:val="009F7734"/>
    <w:rsid w:val="009F799D"/>
    <w:rsid w:val="009F7CB6"/>
    <w:rsid w:val="009F7D4D"/>
    <w:rsid w:val="00A000A0"/>
    <w:rsid w:val="00A005C0"/>
    <w:rsid w:val="00A00C40"/>
    <w:rsid w:val="00A00C9A"/>
    <w:rsid w:val="00A00DE3"/>
    <w:rsid w:val="00A0117A"/>
    <w:rsid w:val="00A012FD"/>
    <w:rsid w:val="00A01365"/>
    <w:rsid w:val="00A017A5"/>
    <w:rsid w:val="00A01CD5"/>
    <w:rsid w:val="00A0209F"/>
    <w:rsid w:val="00A0247D"/>
    <w:rsid w:val="00A02561"/>
    <w:rsid w:val="00A02B4D"/>
    <w:rsid w:val="00A02B89"/>
    <w:rsid w:val="00A02F85"/>
    <w:rsid w:val="00A03194"/>
    <w:rsid w:val="00A03455"/>
    <w:rsid w:val="00A03951"/>
    <w:rsid w:val="00A03D4B"/>
    <w:rsid w:val="00A04114"/>
    <w:rsid w:val="00A041AB"/>
    <w:rsid w:val="00A0476F"/>
    <w:rsid w:val="00A04A7B"/>
    <w:rsid w:val="00A04CFD"/>
    <w:rsid w:val="00A050AE"/>
    <w:rsid w:val="00A050FD"/>
    <w:rsid w:val="00A05139"/>
    <w:rsid w:val="00A054E9"/>
    <w:rsid w:val="00A05626"/>
    <w:rsid w:val="00A05B89"/>
    <w:rsid w:val="00A05DEA"/>
    <w:rsid w:val="00A062DA"/>
    <w:rsid w:val="00A06580"/>
    <w:rsid w:val="00A065FC"/>
    <w:rsid w:val="00A06CB8"/>
    <w:rsid w:val="00A06FCE"/>
    <w:rsid w:val="00A07475"/>
    <w:rsid w:val="00A07A6B"/>
    <w:rsid w:val="00A07DF7"/>
    <w:rsid w:val="00A07E66"/>
    <w:rsid w:val="00A1006E"/>
    <w:rsid w:val="00A10082"/>
    <w:rsid w:val="00A102D7"/>
    <w:rsid w:val="00A10417"/>
    <w:rsid w:val="00A1050D"/>
    <w:rsid w:val="00A10770"/>
    <w:rsid w:val="00A1116D"/>
    <w:rsid w:val="00A111C8"/>
    <w:rsid w:val="00A11610"/>
    <w:rsid w:val="00A11AC4"/>
    <w:rsid w:val="00A11BAF"/>
    <w:rsid w:val="00A126FC"/>
    <w:rsid w:val="00A12F48"/>
    <w:rsid w:val="00A12FB8"/>
    <w:rsid w:val="00A13358"/>
    <w:rsid w:val="00A134C2"/>
    <w:rsid w:val="00A1395F"/>
    <w:rsid w:val="00A13EB0"/>
    <w:rsid w:val="00A142EF"/>
    <w:rsid w:val="00A14307"/>
    <w:rsid w:val="00A14628"/>
    <w:rsid w:val="00A14784"/>
    <w:rsid w:val="00A14CC0"/>
    <w:rsid w:val="00A14DB4"/>
    <w:rsid w:val="00A14F0F"/>
    <w:rsid w:val="00A1501C"/>
    <w:rsid w:val="00A15206"/>
    <w:rsid w:val="00A152F8"/>
    <w:rsid w:val="00A153CC"/>
    <w:rsid w:val="00A155AA"/>
    <w:rsid w:val="00A1562B"/>
    <w:rsid w:val="00A15AEC"/>
    <w:rsid w:val="00A162D4"/>
    <w:rsid w:val="00A16423"/>
    <w:rsid w:val="00A164F5"/>
    <w:rsid w:val="00A16582"/>
    <w:rsid w:val="00A16650"/>
    <w:rsid w:val="00A166BC"/>
    <w:rsid w:val="00A167BA"/>
    <w:rsid w:val="00A177DA"/>
    <w:rsid w:val="00A17975"/>
    <w:rsid w:val="00A17B26"/>
    <w:rsid w:val="00A201C5"/>
    <w:rsid w:val="00A2050F"/>
    <w:rsid w:val="00A209EC"/>
    <w:rsid w:val="00A212FB"/>
    <w:rsid w:val="00A216DF"/>
    <w:rsid w:val="00A21928"/>
    <w:rsid w:val="00A219EF"/>
    <w:rsid w:val="00A2202F"/>
    <w:rsid w:val="00A22096"/>
    <w:rsid w:val="00A2220D"/>
    <w:rsid w:val="00A22991"/>
    <w:rsid w:val="00A22DF9"/>
    <w:rsid w:val="00A22FC1"/>
    <w:rsid w:val="00A231AB"/>
    <w:rsid w:val="00A23402"/>
    <w:rsid w:val="00A23D8D"/>
    <w:rsid w:val="00A23F1F"/>
    <w:rsid w:val="00A23FE7"/>
    <w:rsid w:val="00A24086"/>
    <w:rsid w:val="00A24409"/>
    <w:rsid w:val="00A2491E"/>
    <w:rsid w:val="00A24CC9"/>
    <w:rsid w:val="00A250EA"/>
    <w:rsid w:val="00A2513C"/>
    <w:rsid w:val="00A2527F"/>
    <w:rsid w:val="00A25391"/>
    <w:rsid w:val="00A25786"/>
    <w:rsid w:val="00A257BC"/>
    <w:rsid w:val="00A259C7"/>
    <w:rsid w:val="00A25DCD"/>
    <w:rsid w:val="00A261E5"/>
    <w:rsid w:val="00A265CF"/>
    <w:rsid w:val="00A26BC6"/>
    <w:rsid w:val="00A26D40"/>
    <w:rsid w:val="00A26E6C"/>
    <w:rsid w:val="00A276CB"/>
    <w:rsid w:val="00A27B05"/>
    <w:rsid w:val="00A27B54"/>
    <w:rsid w:val="00A301B4"/>
    <w:rsid w:val="00A30831"/>
    <w:rsid w:val="00A30FFD"/>
    <w:rsid w:val="00A31014"/>
    <w:rsid w:val="00A31308"/>
    <w:rsid w:val="00A31738"/>
    <w:rsid w:val="00A31B4C"/>
    <w:rsid w:val="00A31BB1"/>
    <w:rsid w:val="00A31EA0"/>
    <w:rsid w:val="00A32639"/>
    <w:rsid w:val="00A32CB5"/>
    <w:rsid w:val="00A32E8C"/>
    <w:rsid w:val="00A33262"/>
    <w:rsid w:val="00A33353"/>
    <w:rsid w:val="00A33789"/>
    <w:rsid w:val="00A33A93"/>
    <w:rsid w:val="00A34000"/>
    <w:rsid w:val="00A341CB"/>
    <w:rsid w:val="00A34B78"/>
    <w:rsid w:val="00A34BAA"/>
    <w:rsid w:val="00A34C88"/>
    <w:rsid w:val="00A34D0F"/>
    <w:rsid w:val="00A353DE"/>
    <w:rsid w:val="00A355EF"/>
    <w:rsid w:val="00A35601"/>
    <w:rsid w:val="00A3560B"/>
    <w:rsid w:val="00A3563F"/>
    <w:rsid w:val="00A3574C"/>
    <w:rsid w:val="00A35EAF"/>
    <w:rsid w:val="00A35FBB"/>
    <w:rsid w:val="00A360C0"/>
    <w:rsid w:val="00A361CA"/>
    <w:rsid w:val="00A3683B"/>
    <w:rsid w:val="00A36A21"/>
    <w:rsid w:val="00A36C61"/>
    <w:rsid w:val="00A36C9D"/>
    <w:rsid w:val="00A36CFB"/>
    <w:rsid w:val="00A37B37"/>
    <w:rsid w:val="00A37C0D"/>
    <w:rsid w:val="00A37D6A"/>
    <w:rsid w:val="00A37EF1"/>
    <w:rsid w:val="00A4049B"/>
    <w:rsid w:val="00A4068F"/>
    <w:rsid w:val="00A40BAA"/>
    <w:rsid w:val="00A40C3E"/>
    <w:rsid w:val="00A41675"/>
    <w:rsid w:val="00A41826"/>
    <w:rsid w:val="00A41D5C"/>
    <w:rsid w:val="00A421C4"/>
    <w:rsid w:val="00A4234B"/>
    <w:rsid w:val="00A423BE"/>
    <w:rsid w:val="00A4246C"/>
    <w:rsid w:val="00A4246D"/>
    <w:rsid w:val="00A424B4"/>
    <w:rsid w:val="00A42BAA"/>
    <w:rsid w:val="00A42E83"/>
    <w:rsid w:val="00A42EBD"/>
    <w:rsid w:val="00A4326A"/>
    <w:rsid w:val="00A433DC"/>
    <w:rsid w:val="00A43500"/>
    <w:rsid w:val="00A43637"/>
    <w:rsid w:val="00A44127"/>
    <w:rsid w:val="00A44231"/>
    <w:rsid w:val="00A44441"/>
    <w:rsid w:val="00A44BF1"/>
    <w:rsid w:val="00A44F6F"/>
    <w:rsid w:val="00A4508E"/>
    <w:rsid w:val="00A455A8"/>
    <w:rsid w:val="00A4571D"/>
    <w:rsid w:val="00A459CB"/>
    <w:rsid w:val="00A45CB1"/>
    <w:rsid w:val="00A45D30"/>
    <w:rsid w:val="00A45F49"/>
    <w:rsid w:val="00A46676"/>
    <w:rsid w:val="00A4682F"/>
    <w:rsid w:val="00A46EB2"/>
    <w:rsid w:val="00A46FD9"/>
    <w:rsid w:val="00A471F5"/>
    <w:rsid w:val="00A4745B"/>
    <w:rsid w:val="00A476DA"/>
    <w:rsid w:val="00A478E6"/>
    <w:rsid w:val="00A47A48"/>
    <w:rsid w:val="00A47B40"/>
    <w:rsid w:val="00A47C78"/>
    <w:rsid w:val="00A50034"/>
    <w:rsid w:val="00A50D66"/>
    <w:rsid w:val="00A50FAA"/>
    <w:rsid w:val="00A50FFC"/>
    <w:rsid w:val="00A511DA"/>
    <w:rsid w:val="00A51D33"/>
    <w:rsid w:val="00A51E5D"/>
    <w:rsid w:val="00A52290"/>
    <w:rsid w:val="00A5251C"/>
    <w:rsid w:val="00A52628"/>
    <w:rsid w:val="00A5273B"/>
    <w:rsid w:val="00A52ADD"/>
    <w:rsid w:val="00A535E0"/>
    <w:rsid w:val="00A536A8"/>
    <w:rsid w:val="00A537DD"/>
    <w:rsid w:val="00A5389F"/>
    <w:rsid w:val="00A53BDB"/>
    <w:rsid w:val="00A54092"/>
    <w:rsid w:val="00A542EE"/>
    <w:rsid w:val="00A543FF"/>
    <w:rsid w:val="00A54762"/>
    <w:rsid w:val="00A54829"/>
    <w:rsid w:val="00A54B6C"/>
    <w:rsid w:val="00A54D61"/>
    <w:rsid w:val="00A54F04"/>
    <w:rsid w:val="00A54F63"/>
    <w:rsid w:val="00A550BC"/>
    <w:rsid w:val="00A552A6"/>
    <w:rsid w:val="00A553B1"/>
    <w:rsid w:val="00A554E7"/>
    <w:rsid w:val="00A5552D"/>
    <w:rsid w:val="00A55F92"/>
    <w:rsid w:val="00A5623E"/>
    <w:rsid w:val="00A566DA"/>
    <w:rsid w:val="00A568E9"/>
    <w:rsid w:val="00A56A81"/>
    <w:rsid w:val="00A56C8F"/>
    <w:rsid w:val="00A571D4"/>
    <w:rsid w:val="00A571E0"/>
    <w:rsid w:val="00A57A29"/>
    <w:rsid w:val="00A60597"/>
    <w:rsid w:val="00A606D8"/>
    <w:rsid w:val="00A60922"/>
    <w:rsid w:val="00A60ABA"/>
    <w:rsid w:val="00A60B12"/>
    <w:rsid w:val="00A61504"/>
    <w:rsid w:val="00A6174F"/>
    <w:rsid w:val="00A61F1F"/>
    <w:rsid w:val="00A6218A"/>
    <w:rsid w:val="00A624D8"/>
    <w:rsid w:val="00A6271C"/>
    <w:rsid w:val="00A627BE"/>
    <w:rsid w:val="00A628D6"/>
    <w:rsid w:val="00A62AB2"/>
    <w:rsid w:val="00A62E98"/>
    <w:rsid w:val="00A62EC6"/>
    <w:rsid w:val="00A62F0E"/>
    <w:rsid w:val="00A63342"/>
    <w:rsid w:val="00A634A1"/>
    <w:rsid w:val="00A63519"/>
    <w:rsid w:val="00A639E7"/>
    <w:rsid w:val="00A63F6F"/>
    <w:rsid w:val="00A64089"/>
    <w:rsid w:val="00A64384"/>
    <w:rsid w:val="00A6471D"/>
    <w:rsid w:val="00A64907"/>
    <w:rsid w:val="00A64FD9"/>
    <w:rsid w:val="00A6501E"/>
    <w:rsid w:val="00A65238"/>
    <w:rsid w:val="00A659EB"/>
    <w:rsid w:val="00A65C55"/>
    <w:rsid w:val="00A65D12"/>
    <w:rsid w:val="00A65E3A"/>
    <w:rsid w:val="00A6634E"/>
    <w:rsid w:val="00A6668E"/>
    <w:rsid w:val="00A66780"/>
    <w:rsid w:val="00A667CE"/>
    <w:rsid w:val="00A66877"/>
    <w:rsid w:val="00A66994"/>
    <w:rsid w:val="00A66C4B"/>
    <w:rsid w:val="00A66F95"/>
    <w:rsid w:val="00A66FB9"/>
    <w:rsid w:val="00A67CAE"/>
    <w:rsid w:val="00A67CAF"/>
    <w:rsid w:val="00A67E1D"/>
    <w:rsid w:val="00A67E70"/>
    <w:rsid w:val="00A67E97"/>
    <w:rsid w:val="00A67EDD"/>
    <w:rsid w:val="00A703D6"/>
    <w:rsid w:val="00A705FF"/>
    <w:rsid w:val="00A707B7"/>
    <w:rsid w:val="00A70961"/>
    <w:rsid w:val="00A70C12"/>
    <w:rsid w:val="00A70EE5"/>
    <w:rsid w:val="00A70FF8"/>
    <w:rsid w:val="00A710DB"/>
    <w:rsid w:val="00A71152"/>
    <w:rsid w:val="00A715E4"/>
    <w:rsid w:val="00A71821"/>
    <w:rsid w:val="00A71878"/>
    <w:rsid w:val="00A726A2"/>
    <w:rsid w:val="00A72762"/>
    <w:rsid w:val="00A727C1"/>
    <w:rsid w:val="00A729B6"/>
    <w:rsid w:val="00A72E40"/>
    <w:rsid w:val="00A72E70"/>
    <w:rsid w:val="00A73127"/>
    <w:rsid w:val="00A73130"/>
    <w:rsid w:val="00A7315F"/>
    <w:rsid w:val="00A731AC"/>
    <w:rsid w:val="00A731DC"/>
    <w:rsid w:val="00A73308"/>
    <w:rsid w:val="00A733DF"/>
    <w:rsid w:val="00A734B0"/>
    <w:rsid w:val="00A7370E"/>
    <w:rsid w:val="00A7388D"/>
    <w:rsid w:val="00A73A77"/>
    <w:rsid w:val="00A73ADA"/>
    <w:rsid w:val="00A741EC"/>
    <w:rsid w:val="00A742E0"/>
    <w:rsid w:val="00A746C8"/>
    <w:rsid w:val="00A7470C"/>
    <w:rsid w:val="00A74CC4"/>
    <w:rsid w:val="00A74D6E"/>
    <w:rsid w:val="00A75289"/>
    <w:rsid w:val="00A754BC"/>
    <w:rsid w:val="00A76131"/>
    <w:rsid w:val="00A762B1"/>
    <w:rsid w:val="00A764DB"/>
    <w:rsid w:val="00A76715"/>
    <w:rsid w:val="00A76AA2"/>
    <w:rsid w:val="00A76CCC"/>
    <w:rsid w:val="00A7706A"/>
    <w:rsid w:val="00A7714E"/>
    <w:rsid w:val="00A7744D"/>
    <w:rsid w:val="00A779AF"/>
    <w:rsid w:val="00A807E2"/>
    <w:rsid w:val="00A8091F"/>
    <w:rsid w:val="00A80A68"/>
    <w:rsid w:val="00A811D8"/>
    <w:rsid w:val="00A81367"/>
    <w:rsid w:val="00A813C4"/>
    <w:rsid w:val="00A8164D"/>
    <w:rsid w:val="00A81840"/>
    <w:rsid w:val="00A819BC"/>
    <w:rsid w:val="00A81A31"/>
    <w:rsid w:val="00A81B08"/>
    <w:rsid w:val="00A81B53"/>
    <w:rsid w:val="00A81B6F"/>
    <w:rsid w:val="00A81B78"/>
    <w:rsid w:val="00A8200A"/>
    <w:rsid w:val="00A82562"/>
    <w:rsid w:val="00A82A62"/>
    <w:rsid w:val="00A82B6A"/>
    <w:rsid w:val="00A82C7E"/>
    <w:rsid w:val="00A82FB8"/>
    <w:rsid w:val="00A831A2"/>
    <w:rsid w:val="00A83325"/>
    <w:rsid w:val="00A83BCB"/>
    <w:rsid w:val="00A84112"/>
    <w:rsid w:val="00A84407"/>
    <w:rsid w:val="00A8458E"/>
    <w:rsid w:val="00A8462F"/>
    <w:rsid w:val="00A84A15"/>
    <w:rsid w:val="00A84A41"/>
    <w:rsid w:val="00A84B13"/>
    <w:rsid w:val="00A84BF2"/>
    <w:rsid w:val="00A855C7"/>
    <w:rsid w:val="00A85D0A"/>
    <w:rsid w:val="00A86382"/>
    <w:rsid w:val="00A867FB"/>
    <w:rsid w:val="00A868E1"/>
    <w:rsid w:val="00A86ED5"/>
    <w:rsid w:val="00A8799A"/>
    <w:rsid w:val="00A87A27"/>
    <w:rsid w:val="00A90069"/>
    <w:rsid w:val="00A904F1"/>
    <w:rsid w:val="00A90CDD"/>
    <w:rsid w:val="00A912EA"/>
    <w:rsid w:val="00A913EE"/>
    <w:rsid w:val="00A91495"/>
    <w:rsid w:val="00A918E7"/>
    <w:rsid w:val="00A91DCB"/>
    <w:rsid w:val="00A921EC"/>
    <w:rsid w:val="00A92B24"/>
    <w:rsid w:val="00A931E7"/>
    <w:rsid w:val="00A93274"/>
    <w:rsid w:val="00A93557"/>
    <w:rsid w:val="00A93CAD"/>
    <w:rsid w:val="00A93CBA"/>
    <w:rsid w:val="00A93D12"/>
    <w:rsid w:val="00A94175"/>
    <w:rsid w:val="00A9436C"/>
    <w:rsid w:val="00A9461B"/>
    <w:rsid w:val="00A94667"/>
    <w:rsid w:val="00A9473B"/>
    <w:rsid w:val="00A948AB"/>
    <w:rsid w:val="00A94D01"/>
    <w:rsid w:val="00A94D7E"/>
    <w:rsid w:val="00A95472"/>
    <w:rsid w:val="00A9572D"/>
    <w:rsid w:val="00A95AB5"/>
    <w:rsid w:val="00A95CA8"/>
    <w:rsid w:val="00A95E25"/>
    <w:rsid w:val="00A9607C"/>
    <w:rsid w:val="00A965F5"/>
    <w:rsid w:val="00A966BA"/>
    <w:rsid w:val="00A9683A"/>
    <w:rsid w:val="00A968C4"/>
    <w:rsid w:val="00A96A69"/>
    <w:rsid w:val="00A96BC7"/>
    <w:rsid w:val="00A96C13"/>
    <w:rsid w:val="00A96CC9"/>
    <w:rsid w:val="00A96DC2"/>
    <w:rsid w:val="00A97330"/>
    <w:rsid w:val="00A977AD"/>
    <w:rsid w:val="00A97C06"/>
    <w:rsid w:val="00A97D42"/>
    <w:rsid w:val="00AA00D4"/>
    <w:rsid w:val="00AA0296"/>
    <w:rsid w:val="00AA02C2"/>
    <w:rsid w:val="00AA045A"/>
    <w:rsid w:val="00AA06E1"/>
    <w:rsid w:val="00AA0775"/>
    <w:rsid w:val="00AA0BA9"/>
    <w:rsid w:val="00AA0BFF"/>
    <w:rsid w:val="00AA0C3B"/>
    <w:rsid w:val="00AA0C67"/>
    <w:rsid w:val="00AA0D25"/>
    <w:rsid w:val="00AA11D9"/>
    <w:rsid w:val="00AA1328"/>
    <w:rsid w:val="00AA14EE"/>
    <w:rsid w:val="00AA16F4"/>
    <w:rsid w:val="00AA1C75"/>
    <w:rsid w:val="00AA1EA3"/>
    <w:rsid w:val="00AA2248"/>
    <w:rsid w:val="00AA28B0"/>
    <w:rsid w:val="00AA2EC5"/>
    <w:rsid w:val="00AA2F34"/>
    <w:rsid w:val="00AA2FEB"/>
    <w:rsid w:val="00AA32F6"/>
    <w:rsid w:val="00AA33EB"/>
    <w:rsid w:val="00AA35AA"/>
    <w:rsid w:val="00AA374D"/>
    <w:rsid w:val="00AA3C74"/>
    <w:rsid w:val="00AA3D4D"/>
    <w:rsid w:val="00AA41D0"/>
    <w:rsid w:val="00AA41E3"/>
    <w:rsid w:val="00AA43C0"/>
    <w:rsid w:val="00AA48EC"/>
    <w:rsid w:val="00AA4ED1"/>
    <w:rsid w:val="00AA54B1"/>
    <w:rsid w:val="00AA5546"/>
    <w:rsid w:val="00AA5B11"/>
    <w:rsid w:val="00AA5E24"/>
    <w:rsid w:val="00AA70FA"/>
    <w:rsid w:val="00AA71FF"/>
    <w:rsid w:val="00AA7578"/>
    <w:rsid w:val="00AA7668"/>
    <w:rsid w:val="00AA7905"/>
    <w:rsid w:val="00AA7A1D"/>
    <w:rsid w:val="00AA7A32"/>
    <w:rsid w:val="00AB044A"/>
    <w:rsid w:val="00AB06DC"/>
    <w:rsid w:val="00AB0C5D"/>
    <w:rsid w:val="00AB0EAB"/>
    <w:rsid w:val="00AB12F3"/>
    <w:rsid w:val="00AB1655"/>
    <w:rsid w:val="00AB1965"/>
    <w:rsid w:val="00AB1B87"/>
    <w:rsid w:val="00AB1D3C"/>
    <w:rsid w:val="00AB1DAD"/>
    <w:rsid w:val="00AB277D"/>
    <w:rsid w:val="00AB27DB"/>
    <w:rsid w:val="00AB2B0A"/>
    <w:rsid w:val="00AB313E"/>
    <w:rsid w:val="00AB34BF"/>
    <w:rsid w:val="00AB3633"/>
    <w:rsid w:val="00AB3CF3"/>
    <w:rsid w:val="00AB3DE5"/>
    <w:rsid w:val="00AB4255"/>
    <w:rsid w:val="00AB4863"/>
    <w:rsid w:val="00AB4A3C"/>
    <w:rsid w:val="00AB4A90"/>
    <w:rsid w:val="00AB4ADF"/>
    <w:rsid w:val="00AB523A"/>
    <w:rsid w:val="00AB55B3"/>
    <w:rsid w:val="00AB59FD"/>
    <w:rsid w:val="00AB5AC4"/>
    <w:rsid w:val="00AB5AEA"/>
    <w:rsid w:val="00AB65C9"/>
    <w:rsid w:val="00AB6ACB"/>
    <w:rsid w:val="00AB70E2"/>
    <w:rsid w:val="00AB7186"/>
    <w:rsid w:val="00AB7347"/>
    <w:rsid w:val="00AB7790"/>
    <w:rsid w:val="00AB797C"/>
    <w:rsid w:val="00AB7BC0"/>
    <w:rsid w:val="00AB7C3A"/>
    <w:rsid w:val="00AB7D81"/>
    <w:rsid w:val="00AB7FCD"/>
    <w:rsid w:val="00AC01E5"/>
    <w:rsid w:val="00AC0767"/>
    <w:rsid w:val="00AC0CE1"/>
    <w:rsid w:val="00AC0E8B"/>
    <w:rsid w:val="00AC0EE0"/>
    <w:rsid w:val="00AC11EB"/>
    <w:rsid w:val="00AC1273"/>
    <w:rsid w:val="00AC16EC"/>
    <w:rsid w:val="00AC25C5"/>
    <w:rsid w:val="00AC289F"/>
    <w:rsid w:val="00AC29C3"/>
    <w:rsid w:val="00AC2B78"/>
    <w:rsid w:val="00AC2E98"/>
    <w:rsid w:val="00AC3858"/>
    <w:rsid w:val="00AC3EA9"/>
    <w:rsid w:val="00AC40C1"/>
    <w:rsid w:val="00AC422E"/>
    <w:rsid w:val="00AC42A0"/>
    <w:rsid w:val="00AC4488"/>
    <w:rsid w:val="00AC4A3D"/>
    <w:rsid w:val="00AC4D1E"/>
    <w:rsid w:val="00AC4EAF"/>
    <w:rsid w:val="00AC5059"/>
    <w:rsid w:val="00AC50C9"/>
    <w:rsid w:val="00AC5219"/>
    <w:rsid w:val="00AC5411"/>
    <w:rsid w:val="00AC5481"/>
    <w:rsid w:val="00AC54A2"/>
    <w:rsid w:val="00AC552F"/>
    <w:rsid w:val="00AC56D0"/>
    <w:rsid w:val="00AC59FD"/>
    <w:rsid w:val="00AC5DE0"/>
    <w:rsid w:val="00AC5ECF"/>
    <w:rsid w:val="00AC60D6"/>
    <w:rsid w:val="00AC61EE"/>
    <w:rsid w:val="00AC64B9"/>
    <w:rsid w:val="00AC6860"/>
    <w:rsid w:val="00AC6B00"/>
    <w:rsid w:val="00AC6D33"/>
    <w:rsid w:val="00AC6E0F"/>
    <w:rsid w:val="00AC6E6F"/>
    <w:rsid w:val="00AC6FE7"/>
    <w:rsid w:val="00AC72F8"/>
    <w:rsid w:val="00AC73A9"/>
    <w:rsid w:val="00AC79F6"/>
    <w:rsid w:val="00AC7DC8"/>
    <w:rsid w:val="00AD01D6"/>
    <w:rsid w:val="00AD09A3"/>
    <w:rsid w:val="00AD0A97"/>
    <w:rsid w:val="00AD0AA6"/>
    <w:rsid w:val="00AD2408"/>
    <w:rsid w:val="00AD2595"/>
    <w:rsid w:val="00AD25AC"/>
    <w:rsid w:val="00AD2AB7"/>
    <w:rsid w:val="00AD2BA3"/>
    <w:rsid w:val="00AD32BC"/>
    <w:rsid w:val="00AD36A6"/>
    <w:rsid w:val="00AD3911"/>
    <w:rsid w:val="00AD3C39"/>
    <w:rsid w:val="00AD3F84"/>
    <w:rsid w:val="00AD3FFC"/>
    <w:rsid w:val="00AD42DD"/>
    <w:rsid w:val="00AD430B"/>
    <w:rsid w:val="00AD43C5"/>
    <w:rsid w:val="00AD45E9"/>
    <w:rsid w:val="00AD4B7F"/>
    <w:rsid w:val="00AD4E7A"/>
    <w:rsid w:val="00AD513E"/>
    <w:rsid w:val="00AD51EB"/>
    <w:rsid w:val="00AD5345"/>
    <w:rsid w:val="00AD5680"/>
    <w:rsid w:val="00AD597C"/>
    <w:rsid w:val="00AD5CE4"/>
    <w:rsid w:val="00AD62AE"/>
    <w:rsid w:val="00AD646E"/>
    <w:rsid w:val="00AD65A8"/>
    <w:rsid w:val="00AD6624"/>
    <w:rsid w:val="00AD68D4"/>
    <w:rsid w:val="00AD6C61"/>
    <w:rsid w:val="00AD6CCE"/>
    <w:rsid w:val="00AD6E23"/>
    <w:rsid w:val="00AD700A"/>
    <w:rsid w:val="00AD7116"/>
    <w:rsid w:val="00AD7205"/>
    <w:rsid w:val="00AD730A"/>
    <w:rsid w:val="00AD73EA"/>
    <w:rsid w:val="00AD74A2"/>
    <w:rsid w:val="00AD774C"/>
    <w:rsid w:val="00AD7AA3"/>
    <w:rsid w:val="00AD7C15"/>
    <w:rsid w:val="00AD7DFC"/>
    <w:rsid w:val="00AE02A0"/>
    <w:rsid w:val="00AE0D25"/>
    <w:rsid w:val="00AE0FBD"/>
    <w:rsid w:val="00AE1302"/>
    <w:rsid w:val="00AE16AC"/>
    <w:rsid w:val="00AE1891"/>
    <w:rsid w:val="00AE18F8"/>
    <w:rsid w:val="00AE1A51"/>
    <w:rsid w:val="00AE222F"/>
    <w:rsid w:val="00AE233F"/>
    <w:rsid w:val="00AE2A45"/>
    <w:rsid w:val="00AE2B48"/>
    <w:rsid w:val="00AE2B81"/>
    <w:rsid w:val="00AE2D1B"/>
    <w:rsid w:val="00AE3131"/>
    <w:rsid w:val="00AE3190"/>
    <w:rsid w:val="00AE31B5"/>
    <w:rsid w:val="00AE31E8"/>
    <w:rsid w:val="00AE3A31"/>
    <w:rsid w:val="00AE4039"/>
    <w:rsid w:val="00AE418C"/>
    <w:rsid w:val="00AE41A6"/>
    <w:rsid w:val="00AE4305"/>
    <w:rsid w:val="00AE4454"/>
    <w:rsid w:val="00AE4AD3"/>
    <w:rsid w:val="00AE4B67"/>
    <w:rsid w:val="00AE4D23"/>
    <w:rsid w:val="00AE5094"/>
    <w:rsid w:val="00AE5504"/>
    <w:rsid w:val="00AE61DB"/>
    <w:rsid w:val="00AE63FA"/>
    <w:rsid w:val="00AE65A2"/>
    <w:rsid w:val="00AE6AC5"/>
    <w:rsid w:val="00AE6E7F"/>
    <w:rsid w:val="00AE72B2"/>
    <w:rsid w:val="00AE74CA"/>
    <w:rsid w:val="00AE787D"/>
    <w:rsid w:val="00AF0789"/>
    <w:rsid w:val="00AF0ABC"/>
    <w:rsid w:val="00AF0D2F"/>
    <w:rsid w:val="00AF0F71"/>
    <w:rsid w:val="00AF0FC1"/>
    <w:rsid w:val="00AF1263"/>
    <w:rsid w:val="00AF1345"/>
    <w:rsid w:val="00AF15BE"/>
    <w:rsid w:val="00AF1A74"/>
    <w:rsid w:val="00AF202E"/>
    <w:rsid w:val="00AF209A"/>
    <w:rsid w:val="00AF21D5"/>
    <w:rsid w:val="00AF2478"/>
    <w:rsid w:val="00AF2543"/>
    <w:rsid w:val="00AF276D"/>
    <w:rsid w:val="00AF281D"/>
    <w:rsid w:val="00AF2DEB"/>
    <w:rsid w:val="00AF328F"/>
    <w:rsid w:val="00AF3358"/>
    <w:rsid w:val="00AF3466"/>
    <w:rsid w:val="00AF3B42"/>
    <w:rsid w:val="00AF3B81"/>
    <w:rsid w:val="00AF3B82"/>
    <w:rsid w:val="00AF3E1F"/>
    <w:rsid w:val="00AF4249"/>
    <w:rsid w:val="00AF425A"/>
    <w:rsid w:val="00AF427C"/>
    <w:rsid w:val="00AF4419"/>
    <w:rsid w:val="00AF4CF5"/>
    <w:rsid w:val="00AF4D4D"/>
    <w:rsid w:val="00AF5114"/>
    <w:rsid w:val="00AF5319"/>
    <w:rsid w:val="00AF5339"/>
    <w:rsid w:val="00AF53DA"/>
    <w:rsid w:val="00AF56BF"/>
    <w:rsid w:val="00AF5B9B"/>
    <w:rsid w:val="00AF60B2"/>
    <w:rsid w:val="00AF6212"/>
    <w:rsid w:val="00AF6A00"/>
    <w:rsid w:val="00AF6DE2"/>
    <w:rsid w:val="00AF70C6"/>
    <w:rsid w:val="00AF7232"/>
    <w:rsid w:val="00AF72AC"/>
    <w:rsid w:val="00AF7C95"/>
    <w:rsid w:val="00AF7DDC"/>
    <w:rsid w:val="00AF7F68"/>
    <w:rsid w:val="00B00423"/>
    <w:rsid w:val="00B00CD3"/>
    <w:rsid w:val="00B00CE1"/>
    <w:rsid w:val="00B01139"/>
    <w:rsid w:val="00B01764"/>
    <w:rsid w:val="00B0185B"/>
    <w:rsid w:val="00B01CCF"/>
    <w:rsid w:val="00B01DF8"/>
    <w:rsid w:val="00B01FE7"/>
    <w:rsid w:val="00B02174"/>
    <w:rsid w:val="00B02456"/>
    <w:rsid w:val="00B0258D"/>
    <w:rsid w:val="00B025C7"/>
    <w:rsid w:val="00B029BA"/>
    <w:rsid w:val="00B029C3"/>
    <w:rsid w:val="00B029EA"/>
    <w:rsid w:val="00B02D13"/>
    <w:rsid w:val="00B034DE"/>
    <w:rsid w:val="00B036DA"/>
    <w:rsid w:val="00B03730"/>
    <w:rsid w:val="00B039AE"/>
    <w:rsid w:val="00B03BB9"/>
    <w:rsid w:val="00B03D02"/>
    <w:rsid w:val="00B03DDE"/>
    <w:rsid w:val="00B03DE1"/>
    <w:rsid w:val="00B03F47"/>
    <w:rsid w:val="00B04025"/>
    <w:rsid w:val="00B04761"/>
    <w:rsid w:val="00B04D05"/>
    <w:rsid w:val="00B051B9"/>
    <w:rsid w:val="00B05201"/>
    <w:rsid w:val="00B0548F"/>
    <w:rsid w:val="00B0580F"/>
    <w:rsid w:val="00B0592C"/>
    <w:rsid w:val="00B05ACE"/>
    <w:rsid w:val="00B05D03"/>
    <w:rsid w:val="00B06083"/>
    <w:rsid w:val="00B06139"/>
    <w:rsid w:val="00B063F7"/>
    <w:rsid w:val="00B06830"/>
    <w:rsid w:val="00B06A35"/>
    <w:rsid w:val="00B074CF"/>
    <w:rsid w:val="00B076FA"/>
    <w:rsid w:val="00B07910"/>
    <w:rsid w:val="00B10016"/>
    <w:rsid w:val="00B103CB"/>
    <w:rsid w:val="00B1041E"/>
    <w:rsid w:val="00B10660"/>
    <w:rsid w:val="00B10661"/>
    <w:rsid w:val="00B10F27"/>
    <w:rsid w:val="00B11230"/>
    <w:rsid w:val="00B1138C"/>
    <w:rsid w:val="00B1144E"/>
    <w:rsid w:val="00B114CD"/>
    <w:rsid w:val="00B11984"/>
    <w:rsid w:val="00B11EE5"/>
    <w:rsid w:val="00B11FC6"/>
    <w:rsid w:val="00B1220E"/>
    <w:rsid w:val="00B1250F"/>
    <w:rsid w:val="00B12782"/>
    <w:rsid w:val="00B12914"/>
    <w:rsid w:val="00B129FA"/>
    <w:rsid w:val="00B12AF9"/>
    <w:rsid w:val="00B12D4A"/>
    <w:rsid w:val="00B12FFF"/>
    <w:rsid w:val="00B130D0"/>
    <w:rsid w:val="00B13228"/>
    <w:rsid w:val="00B1373F"/>
    <w:rsid w:val="00B1387C"/>
    <w:rsid w:val="00B13F14"/>
    <w:rsid w:val="00B14740"/>
    <w:rsid w:val="00B14975"/>
    <w:rsid w:val="00B14A9D"/>
    <w:rsid w:val="00B14B4F"/>
    <w:rsid w:val="00B15486"/>
    <w:rsid w:val="00B156BA"/>
    <w:rsid w:val="00B1612D"/>
    <w:rsid w:val="00B16151"/>
    <w:rsid w:val="00B16635"/>
    <w:rsid w:val="00B16ABB"/>
    <w:rsid w:val="00B16C33"/>
    <w:rsid w:val="00B1700D"/>
    <w:rsid w:val="00B179A0"/>
    <w:rsid w:val="00B17D0F"/>
    <w:rsid w:val="00B17DE0"/>
    <w:rsid w:val="00B17F08"/>
    <w:rsid w:val="00B2016E"/>
    <w:rsid w:val="00B201F4"/>
    <w:rsid w:val="00B205BD"/>
    <w:rsid w:val="00B207A3"/>
    <w:rsid w:val="00B209D8"/>
    <w:rsid w:val="00B20B60"/>
    <w:rsid w:val="00B2103A"/>
    <w:rsid w:val="00B215A3"/>
    <w:rsid w:val="00B21747"/>
    <w:rsid w:val="00B22229"/>
    <w:rsid w:val="00B22411"/>
    <w:rsid w:val="00B22780"/>
    <w:rsid w:val="00B22A62"/>
    <w:rsid w:val="00B22BA2"/>
    <w:rsid w:val="00B22DC4"/>
    <w:rsid w:val="00B22DD0"/>
    <w:rsid w:val="00B22E19"/>
    <w:rsid w:val="00B22F42"/>
    <w:rsid w:val="00B237C7"/>
    <w:rsid w:val="00B23CC5"/>
    <w:rsid w:val="00B23CD7"/>
    <w:rsid w:val="00B23E55"/>
    <w:rsid w:val="00B24416"/>
    <w:rsid w:val="00B244BE"/>
    <w:rsid w:val="00B2453A"/>
    <w:rsid w:val="00B24FD3"/>
    <w:rsid w:val="00B2507E"/>
    <w:rsid w:val="00B2520D"/>
    <w:rsid w:val="00B25239"/>
    <w:rsid w:val="00B2567E"/>
    <w:rsid w:val="00B2573F"/>
    <w:rsid w:val="00B2588E"/>
    <w:rsid w:val="00B259BA"/>
    <w:rsid w:val="00B25C4C"/>
    <w:rsid w:val="00B25F2A"/>
    <w:rsid w:val="00B2622C"/>
    <w:rsid w:val="00B263EC"/>
    <w:rsid w:val="00B26CA0"/>
    <w:rsid w:val="00B26CC8"/>
    <w:rsid w:val="00B26E91"/>
    <w:rsid w:val="00B271EA"/>
    <w:rsid w:val="00B2767E"/>
    <w:rsid w:val="00B277FF"/>
    <w:rsid w:val="00B27912"/>
    <w:rsid w:val="00B27A4B"/>
    <w:rsid w:val="00B27C36"/>
    <w:rsid w:val="00B27E3A"/>
    <w:rsid w:val="00B304BB"/>
    <w:rsid w:val="00B30790"/>
    <w:rsid w:val="00B30B09"/>
    <w:rsid w:val="00B31393"/>
    <w:rsid w:val="00B313B9"/>
    <w:rsid w:val="00B313E3"/>
    <w:rsid w:val="00B31537"/>
    <w:rsid w:val="00B316E0"/>
    <w:rsid w:val="00B31ADD"/>
    <w:rsid w:val="00B3242D"/>
    <w:rsid w:val="00B32E80"/>
    <w:rsid w:val="00B33249"/>
    <w:rsid w:val="00B33341"/>
    <w:rsid w:val="00B3385D"/>
    <w:rsid w:val="00B338D9"/>
    <w:rsid w:val="00B33D91"/>
    <w:rsid w:val="00B34831"/>
    <w:rsid w:val="00B348D5"/>
    <w:rsid w:val="00B349DF"/>
    <w:rsid w:val="00B34B0D"/>
    <w:rsid w:val="00B34E30"/>
    <w:rsid w:val="00B34EAB"/>
    <w:rsid w:val="00B34FB5"/>
    <w:rsid w:val="00B35073"/>
    <w:rsid w:val="00B35753"/>
    <w:rsid w:val="00B35903"/>
    <w:rsid w:val="00B35C01"/>
    <w:rsid w:val="00B35C22"/>
    <w:rsid w:val="00B35D22"/>
    <w:rsid w:val="00B35D8D"/>
    <w:rsid w:val="00B36186"/>
    <w:rsid w:val="00B361F9"/>
    <w:rsid w:val="00B36249"/>
    <w:rsid w:val="00B362E7"/>
    <w:rsid w:val="00B363A6"/>
    <w:rsid w:val="00B3773B"/>
    <w:rsid w:val="00B37A16"/>
    <w:rsid w:val="00B37A51"/>
    <w:rsid w:val="00B37BBC"/>
    <w:rsid w:val="00B402CC"/>
    <w:rsid w:val="00B407C9"/>
    <w:rsid w:val="00B4097B"/>
    <w:rsid w:val="00B40AD9"/>
    <w:rsid w:val="00B40D1A"/>
    <w:rsid w:val="00B41020"/>
    <w:rsid w:val="00B410E6"/>
    <w:rsid w:val="00B410FC"/>
    <w:rsid w:val="00B412BD"/>
    <w:rsid w:val="00B41380"/>
    <w:rsid w:val="00B41439"/>
    <w:rsid w:val="00B41ABC"/>
    <w:rsid w:val="00B41E1C"/>
    <w:rsid w:val="00B4251B"/>
    <w:rsid w:val="00B4259B"/>
    <w:rsid w:val="00B42639"/>
    <w:rsid w:val="00B426C6"/>
    <w:rsid w:val="00B42772"/>
    <w:rsid w:val="00B427E7"/>
    <w:rsid w:val="00B4287F"/>
    <w:rsid w:val="00B428F7"/>
    <w:rsid w:val="00B42A0C"/>
    <w:rsid w:val="00B42F41"/>
    <w:rsid w:val="00B43699"/>
    <w:rsid w:val="00B438D3"/>
    <w:rsid w:val="00B43F27"/>
    <w:rsid w:val="00B441D5"/>
    <w:rsid w:val="00B44758"/>
    <w:rsid w:val="00B448EE"/>
    <w:rsid w:val="00B44F1C"/>
    <w:rsid w:val="00B45418"/>
    <w:rsid w:val="00B45547"/>
    <w:rsid w:val="00B455E4"/>
    <w:rsid w:val="00B45FFA"/>
    <w:rsid w:val="00B46056"/>
    <w:rsid w:val="00B46190"/>
    <w:rsid w:val="00B4668C"/>
    <w:rsid w:val="00B46777"/>
    <w:rsid w:val="00B4686A"/>
    <w:rsid w:val="00B46B64"/>
    <w:rsid w:val="00B47057"/>
    <w:rsid w:val="00B50263"/>
    <w:rsid w:val="00B5026F"/>
    <w:rsid w:val="00B50470"/>
    <w:rsid w:val="00B50A42"/>
    <w:rsid w:val="00B513D7"/>
    <w:rsid w:val="00B514F1"/>
    <w:rsid w:val="00B518B8"/>
    <w:rsid w:val="00B51C7D"/>
    <w:rsid w:val="00B520E0"/>
    <w:rsid w:val="00B5229B"/>
    <w:rsid w:val="00B52309"/>
    <w:rsid w:val="00B5257E"/>
    <w:rsid w:val="00B52B42"/>
    <w:rsid w:val="00B52B60"/>
    <w:rsid w:val="00B52D5D"/>
    <w:rsid w:val="00B52FFD"/>
    <w:rsid w:val="00B5308F"/>
    <w:rsid w:val="00B53224"/>
    <w:rsid w:val="00B53380"/>
    <w:rsid w:val="00B534FC"/>
    <w:rsid w:val="00B535DA"/>
    <w:rsid w:val="00B53681"/>
    <w:rsid w:val="00B536C5"/>
    <w:rsid w:val="00B53A4F"/>
    <w:rsid w:val="00B53E0A"/>
    <w:rsid w:val="00B54249"/>
    <w:rsid w:val="00B5428E"/>
    <w:rsid w:val="00B5434C"/>
    <w:rsid w:val="00B54B5C"/>
    <w:rsid w:val="00B54CFD"/>
    <w:rsid w:val="00B55300"/>
    <w:rsid w:val="00B553F5"/>
    <w:rsid w:val="00B559FC"/>
    <w:rsid w:val="00B55D6F"/>
    <w:rsid w:val="00B55DDC"/>
    <w:rsid w:val="00B569BE"/>
    <w:rsid w:val="00B56B5E"/>
    <w:rsid w:val="00B56C48"/>
    <w:rsid w:val="00B56CBB"/>
    <w:rsid w:val="00B56DE6"/>
    <w:rsid w:val="00B579A2"/>
    <w:rsid w:val="00B6054E"/>
    <w:rsid w:val="00B60750"/>
    <w:rsid w:val="00B60791"/>
    <w:rsid w:val="00B6097D"/>
    <w:rsid w:val="00B60EB5"/>
    <w:rsid w:val="00B60F28"/>
    <w:rsid w:val="00B614FF"/>
    <w:rsid w:val="00B615EA"/>
    <w:rsid w:val="00B615EE"/>
    <w:rsid w:val="00B61712"/>
    <w:rsid w:val="00B61729"/>
    <w:rsid w:val="00B61804"/>
    <w:rsid w:val="00B61B59"/>
    <w:rsid w:val="00B61D07"/>
    <w:rsid w:val="00B61DC5"/>
    <w:rsid w:val="00B61E35"/>
    <w:rsid w:val="00B62621"/>
    <w:rsid w:val="00B62818"/>
    <w:rsid w:val="00B62B51"/>
    <w:rsid w:val="00B63165"/>
    <w:rsid w:val="00B63170"/>
    <w:rsid w:val="00B63286"/>
    <w:rsid w:val="00B632E0"/>
    <w:rsid w:val="00B63446"/>
    <w:rsid w:val="00B637E3"/>
    <w:rsid w:val="00B6380E"/>
    <w:rsid w:val="00B63F2A"/>
    <w:rsid w:val="00B63FF9"/>
    <w:rsid w:val="00B640AF"/>
    <w:rsid w:val="00B644A9"/>
    <w:rsid w:val="00B64639"/>
    <w:rsid w:val="00B64675"/>
    <w:rsid w:val="00B64832"/>
    <w:rsid w:val="00B64BFE"/>
    <w:rsid w:val="00B65091"/>
    <w:rsid w:val="00B651B5"/>
    <w:rsid w:val="00B6520A"/>
    <w:rsid w:val="00B6547D"/>
    <w:rsid w:val="00B6588A"/>
    <w:rsid w:val="00B65A1C"/>
    <w:rsid w:val="00B65C3B"/>
    <w:rsid w:val="00B65D87"/>
    <w:rsid w:val="00B65F8D"/>
    <w:rsid w:val="00B6633D"/>
    <w:rsid w:val="00B66355"/>
    <w:rsid w:val="00B6694B"/>
    <w:rsid w:val="00B66E2A"/>
    <w:rsid w:val="00B671B7"/>
    <w:rsid w:val="00B67218"/>
    <w:rsid w:val="00B673D4"/>
    <w:rsid w:val="00B67439"/>
    <w:rsid w:val="00B676A7"/>
    <w:rsid w:val="00B676D8"/>
    <w:rsid w:val="00B67817"/>
    <w:rsid w:val="00B67A3C"/>
    <w:rsid w:val="00B67CB0"/>
    <w:rsid w:val="00B67EA2"/>
    <w:rsid w:val="00B70599"/>
    <w:rsid w:val="00B70639"/>
    <w:rsid w:val="00B70702"/>
    <w:rsid w:val="00B70B9F"/>
    <w:rsid w:val="00B70D2C"/>
    <w:rsid w:val="00B70E98"/>
    <w:rsid w:val="00B7101A"/>
    <w:rsid w:val="00B715DA"/>
    <w:rsid w:val="00B71630"/>
    <w:rsid w:val="00B71997"/>
    <w:rsid w:val="00B7216C"/>
    <w:rsid w:val="00B7228F"/>
    <w:rsid w:val="00B72611"/>
    <w:rsid w:val="00B726EC"/>
    <w:rsid w:val="00B72A07"/>
    <w:rsid w:val="00B72A1F"/>
    <w:rsid w:val="00B72A41"/>
    <w:rsid w:val="00B72E82"/>
    <w:rsid w:val="00B72F82"/>
    <w:rsid w:val="00B7337D"/>
    <w:rsid w:val="00B7352C"/>
    <w:rsid w:val="00B73684"/>
    <w:rsid w:val="00B7383B"/>
    <w:rsid w:val="00B73A4C"/>
    <w:rsid w:val="00B73AF8"/>
    <w:rsid w:val="00B73B6B"/>
    <w:rsid w:val="00B74186"/>
    <w:rsid w:val="00B743C8"/>
    <w:rsid w:val="00B7442F"/>
    <w:rsid w:val="00B748AA"/>
    <w:rsid w:val="00B74E75"/>
    <w:rsid w:val="00B75078"/>
    <w:rsid w:val="00B750A8"/>
    <w:rsid w:val="00B752AA"/>
    <w:rsid w:val="00B7534C"/>
    <w:rsid w:val="00B7556D"/>
    <w:rsid w:val="00B75701"/>
    <w:rsid w:val="00B75726"/>
    <w:rsid w:val="00B75848"/>
    <w:rsid w:val="00B758C7"/>
    <w:rsid w:val="00B75BC4"/>
    <w:rsid w:val="00B75F2D"/>
    <w:rsid w:val="00B76666"/>
    <w:rsid w:val="00B767A6"/>
    <w:rsid w:val="00B76D70"/>
    <w:rsid w:val="00B771AF"/>
    <w:rsid w:val="00B771E3"/>
    <w:rsid w:val="00B774A0"/>
    <w:rsid w:val="00B77832"/>
    <w:rsid w:val="00B77A19"/>
    <w:rsid w:val="00B77C70"/>
    <w:rsid w:val="00B80234"/>
    <w:rsid w:val="00B80294"/>
    <w:rsid w:val="00B802A5"/>
    <w:rsid w:val="00B8053C"/>
    <w:rsid w:val="00B80F95"/>
    <w:rsid w:val="00B81117"/>
    <w:rsid w:val="00B815BE"/>
    <w:rsid w:val="00B81B4A"/>
    <w:rsid w:val="00B81C35"/>
    <w:rsid w:val="00B81E42"/>
    <w:rsid w:val="00B81F2C"/>
    <w:rsid w:val="00B8200D"/>
    <w:rsid w:val="00B82453"/>
    <w:rsid w:val="00B827FB"/>
    <w:rsid w:val="00B8296E"/>
    <w:rsid w:val="00B82A5F"/>
    <w:rsid w:val="00B82BF3"/>
    <w:rsid w:val="00B82DEC"/>
    <w:rsid w:val="00B830A9"/>
    <w:rsid w:val="00B83188"/>
    <w:rsid w:val="00B8387E"/>
    <w:rsid w:val="00B8399D"/>
    <w:rsid w:val="00B83C6A"/>
    <w:rsid w:val="00B83DFB"/>
    <w:rsid w:val="00B841AB"/>
    <w:rsid w:val="00B84302"/>
    <w:rsid w:val="00B8458A"/>
    <w:rsid w:val="00B846E3"/>
    <w:rsid w:val="00B85104"/>
    <w:rsid w:val="00B854B5"/>
    <w:rsid w:val="00B8567C"/>
    <w:rsid w:val="00B859D4"/>
    <w:rsid w:val="00B85E88"/>
    <w:rsid w:val="00B85F98"/>
    <w:rsid w:val="00B865BA"/>
    <w:rsid w:val="00B86658"/>
    <w:rsid w:val="00B86BC6"/>
    <w:rsid w:val="00B86C68"/>
    <w:rsid w:val="00B86EE3"/>
    <w:rsid w:val="00B87545"/>
    <w:rsid w:val="00B87897"/>
    <w:rsid w:val="00B879A7"/>
    <w:rsid w:val="00B87AA5"/>
    <w:rsid w:val="00B87BFF"/>
    <w:rsid w:val="00B900FC"/>
    <w:rsid w:val="00B9066E"/>
    <w:rsid w:val="00B90812"/>
    <w:rsid w:val="00B90901"/>
    <w:rsid w:val="00B90ADB"/>
    <w:rsid w:val="00B90C5D"/>
    <w:rsid w:val="00B90DCD"/>
    <w:rsid w:val="00B9101F"/>
    <w:rsid w:val="00B9139C"/>
    <w:rsid w:val="00B9156D"/>
    <w:rsid w:val="00B91688"/>
    <w:rsid w:val="00B91E8B"/>
    <w:rsid w:val="00B921B9"/>
    <w:rsid w:val="00B92533"/>
    <w:rsid w:val="00B92874"/>
    <w:rsid w:val="00B92879"/>
    <w:rsid w:val="00B9337C"/>
    <w:rsid w:val="00B933E8"/>
    <w:rsid w:val="00B93726"/>
    <w:rsid w:val="00B93978"/>
    <w:rsid w:val="00B93A5C"/>
    <w:rsid w:val="00B93C9C"/>
    <w:rsid w:val="00B93E4D"/>
    <w:rsid w:val="00B9446A"/>
    <w:rsid w:val="00B9448A"/>
    <w:rsid w:val="00B946A0"/>
    <w:rsid w:val="00B9481F"/>
    <w:rsid w:val="00B94897"/>
    <w:rsid w:val="00B94E4F"/>
    <w:rsid w:val="00B9588F"/>
    <w:rsid w:val="00B95AD2"/>
    <w:rsid w:val="00B95DA2"/>
    <w:rsid w:val="00B95F4F"/>
    <w:rsid w:val="00B96153"/>
    <w:rsid w:val="00B96570"/>
    <w:rsid w:val="00B965FB"/>
    <w:rsid w:val="00B96CDC"/>
    <w:rsid w:val="00B96E4D"/>
    <w:rsid w:val="00B96F78"/>
    <w:rsid w:val="00B97416"/>
    <w:rsid w:val="00B974F3"/>
    <w:rsid w:val="00B97797"/>
    <w:rsid w:val="00B977CB"/>
    <w:rsid w:val="00B97A8F"/>
    <w:rsid w:val="00B97D29"/>
    <w:rsid w:val="00BA00F9"/>
    <w:rsid w:val="00BA01B5"/>
    <w:rsid w:val="00BA0476"/>
    <w:rsid w:val="00BA068C"/>
    <w:rsid w:val="00BA0A6C"/>
    <w:rsid w:val="00BA0C02"/>
    <w:rsid w:val="00BA0C2E"/>
    <w:rsid w:val="00BA0CBF"/>
    <w:rsid w:val="00BA0D2E"/>
    <w:rsid w:val="00BA109E"/>
    <w:rsid w:val="00BA12FA"/>
    <w:rsid w:val="00BA1397"/>
    <w:rsid w:val="00BA1514"/>
    <w:rsid w:val="00BA1896"/>
    <w:rsid w:val="00BA1BFC"/>
    <w:rsid w:val="00BA1C02"/>
    <w:rsid w:val="00BA1EB6"/>
    <w:rsid w:val="00BA2684"/>
    <w:rsid w:val="00BA270A"/>
    <w:rsid w:val="00BA34AC"/>
    <w:rsid w:val="00BA3643"/>
    <w:rsid w:val="00BA37CF"/>
    <w:rsid w:val="00BA37FD"/>
    <w:rsid w:val="00BA3B0E"/>
    <w:rsid w:val="00BA3E45"/>
    <w:rsid w:val="00BA408B"/>
    <w:rsid w:val="00BA439C"/>
    <w:rsid w:val="00BA44C9"/>
    <w:rsid w:val="00BA4682"/>
    <w:rsid w:val="00BA4727"/>
    <w:rsid w:val="00BA48E9"/>
    <w:rsid w:val="00BA4BC9"/>
    <w:rsid w:val="00BA4C58"/>
    <w:rsid w:val="00BA4F6B"/>
    <w:rsid w:val="00BA5056"/>
    <w:rsid w:val="00BA5302"/>
    <w:rsid w:val="00BA5588"/>
    <w:rsid w:val="00BA5630"/>
    <w:rsid w:val="00BA582A"/>
    <w:rsid w:val="00BA5AF5"/>
    <w:rsid w:val="00BA5E33"/>
    <w:rsid w:val="00BA6129"/>
    <w:rsid w:val="00BA640D"/>
    <w:rsid w:val="00BA6417"/>
    <w:rsid w:val="00BA64A6"/>
    <w:rsid w:val="00BA651E"/>
    <w:rsid w:val="00BA6635"/>
    <w:rsid w:val="00BA686D"/>
    <w:rsid w:val="00BA688E"/>
    <w:rsid w:val="00BA6B20"/>
    <w:rsid w:val="00BA6F06"/>
    <w:rsid w:val="00BA7220"/>
    <w:rsid w:val="00BA7476"/>
    <w:rsid w:val="00BA762E"/>
    <w:rsid w:val="00BA7669"/>
    <w:rsid w:val="00BA767A"/>
    <w:rsid w:val="00BA767B"/>
    <w:rsid w:val="00BA779A"/>
    <w:rsid w:val="00BA7B68"/>
    <w:rsid w:val="00BA7DD2"/>
    <w:rsid w:val="00BB015D"/>
    <w:rsid w:val="00BB0180"/>
    <w:rsid w:val="00BB03E3"/>
    <w:rsid w:val="00BB06BD"/>
    <w:rsid w:val="00BB088C"/>
    <w:rsid w:val="00BB09AA"/>
    <w:rsid w:val="00BB1103"/>
    <w:rsid w:val="00BB1137"/>
    <w:rsid w:val="00BB1175"/>
    <w:rsid w:val="00BB1203"/>
    <w:rsid w:val="00BB1320"/>
    <w:rsid w:val="00BB14B7"/>
    <w:rsid w:val="00BB1620"/>
    <w:rsid w:val="00BB2413"/>
    <w:rsid w:val="00BB24D1"/>
    <w:rsid w:val="00BB2730"/>
    <w:rsid w:val="00BB27A5"/>
    <w:rsid w:val="00BB29F0"/>
    <w:rsid w:val="00BB2BDE"/>
    <w:rsid w:val="00BB2C48"/>
    <w:rsid w:val="00BB30AB"/>
    <w:rsid w:val="00BB3150"/>
    <w:rsid w:val="00BB33F7"/>
    <w:rsid w:val="00BB3727"/>
    <w:rsid w:val="00BB3DCC"/>
    <w:rsid w:val="00BB4067"/>
    <w:rsid w:val="00BB42AA"/>
    <w:rsid w:val="00BB43BF"/>
    <w:rsid w:val="00BB4A8D"/>
    <w:rsid w:val="00BB4B89"/>
    <w:rsid w:val="00BB4D18"/>
    <w:rsid w:val="00BB4E0C"/>
    <w:rsid w:val="00BB4E1F"/>
    <w:rsid w:val="00BB52AD"/>
    <w:rsid w:val="00BB559F"/>
    <w:rsid w:val="00BB56F1"/>
    <w:rsid w:val="00BB5C12"/>
    <w:rsid w:val="00BB649F"/>
    <w:rsid w:val="00BB6558"/>
    <w:rsid w:val="00BB6EEA"/>
    <w:rsid w:val="00BB735C"/>
    <w:rsid w:val="00BB751A"/>
    <w:rsid w:val="00BC0101"/>
    <w:rsid w:val="00BC0121"/>
    <w:rsid w:val="00BC0C94"/>
    <w:rsid w:val="00BC116B"/>
    <w:rsid w:val="00BC1234"/>
    <w:rsid w:val="00BC1720"/>
    <w:rsid w:val="00BC196F"/>
    <w:rsid w:val="00BC1AA4"/>
    <w:rsid w:val="00BC1C74"/>
    <w:rsid w:val="00BC1DF5"/>
    <w:rsid w:val="00BC1F35"/>
    <w:rsid w:val="00BC2013"/>
    <w:rsid w:val="00BC25BB"/>
    <w:rsid w:val="00BC26D9"/>
    <w:rsid w:val="00BC27EE"/>
    <w:rsid w:val="00BC3327"/>
    <w:rsid w:val="00BC373A"/>
    <w:rsid w:val="00BC3841"/>
    <w:rsid w:val="00BC3AA2"/>
    <w:rsid w:val="00BC3D1B"/>
    <w:rsid w:val="00BC3D34"/>
    <w:rsid w:val="00BC3FA2"/>
    <w:rsid w:val="00BC41C4"/>
    <w:rsid w:val="00BC4341"/>
    <w:rsid w:val="00BC4582"/>
    <w:rsid w:val="00BC4986"/>
    <w:rsid w:val="00BC4B78"/>
    <w:rsid w:val="00BC505E"/>
    <w:rsid w:val="00BC52EA"/>
    <w:rsid w:val="00BC53AD"/>
    <w:rsid w:val="00BC556F"/>
    <w:rsid w:val="00BC5629"/>
    <w:rsid w:val="00BC5705"/>
    <w:rsid w:val="00BC57E9"/>
    <w:rsid w:val="00BC589B"/>
    <w:rsid w:val="00BC60D2"/>
    <w:rsid w:val="00BC6247"/>
    <w:rsid w:val="00BC64CB"/>
    <w:rsid w:val="00BC6888"/>
    <w:rsid w:val="00BC6BD6"/>
    <w:rsid w:val="00BC6E56"/>
    <w:rsid w:val="00BC7024"/>
    <w:rsid w:val="00BC7178"/>
    <w:rsid w:val="00BC71F1"/>
    <w:rsid w:val="00BC7539"/>
    <w:rsid w:val="00BC7687"/>
    <w:rsid w:val="00BC76D3"/>
    <w:rsid w:val="00BC7711"/>
    <w:rsid w:val="00BC78BD"/>
    <w:rsid w:val="00BC7AFD"/>
    <w:rsid w:val="00BC7CCC"/>
    <w:rsid w:val="00BD01CD"/>
    <w:rsid w:val="00BD02FB"/>
    <w:rsid w:val="00BD0439"/>
    <w:rsid w:val="00BD0FF9"/>
    <w:rsid w:val="00BD12DE"/>
    <w:rsid w:val="00BD253E"/>
    <w:rsid w:val="00BD2695"/>
    <w:rsid w:val="00BD34A3"/>
    <w:rsid w:val="00BD34E4"/>
    <w:rsid w:val="00BD3685"/>
    <w:rsid w:val="00BD3CBC"/>
    <w:rsid w:val="00BD3DFC"/>
    <w:rsid w:val="00BD3F86"/>
    <w:rsid w:val="00BD463F"/>
    <w:rsid w:val="00BD49BB"/>
    <w:rsid w:val="00BD508F"/>
    <w:rsid w:val="00BD5660"/>
    <w:rsid w:val="00BD5707"/>
    <w:rsid w:val="00BD588C"/>
    <w:rsid w:val="00BD5D1D"/>
    <w:rsid w:val="00BD5D32"/>
    <w:rsid w:val="00BD5D4E"/>
    <w:rsid w:val="00BD5E9D"/>
    <w:rsid w:val="00BD603D"/>
    <w:rsid w:val="00BD673F"/>
    <w:rsid w:val="00BD698D"/>
    <w:rsid w:val="00BD6A97"/>
    <w:rsid w:val="00BD6B24"/>
    <w:rsid w:val="00BD6C20"/>
    <w:rsid w:val="00BD6FB8"/>
    <w:rsid w:val="00BD730D"/>
    <w:rsid w:val="00BD7445"/>
    <w:rsid w:val="00BD7472"/>
    <w:rsid w:val="00BD75DB"/>
    <w:rsid w:val="00BD7BB5"/>
    <w:rsid w:val="00BD7F12"/>
    <w:rsid w:val="00BD7F54"/>
    <w:rsid w:val="00BE01D3"/>
    <w:rsid w:val="00BE026A"/>
    <w:rsid w:val="00BE0329"/>
    <w:rsid w:val="00BE0766"/>
    <w:rsid w:val="00BE0F5F"/>
    <w:rsid w:val="00BE1124"/>
    <w:rsid w:val="00BE1268"/>
    <w:rsid w:val="00BE13ED"/>
    <w:rsid w:val="00BE1671"/>
    <w:rsid w:val="00BE16E6"/>
    <w:rsid w:val="00BE19FF"/>
    <w:rsid w:val="00BE1A7F"/>
    <w:rsid w:val="00BE1F98"/>
    <w:rsid w:val="00BE2247"/>
    <w:rsid w:val="00BE281F"/>
    <w:rsid w:val="00BE2A9C"/>
    <w:rsid w:val="00BE2B6F"/>
    <w:rsid w:val="00BE2CAE"/>
    <w:rsid w:val="00BE2D57"/>
    <w:rsid w:val="00BE3400"/>
    <w:rsid w:val="00BE3547"/>
    <w:rsid w:val="00BE3633"/>
    <w:rsid w:val="00BE3A2E"/>
    <w:rsid w:val="00BE3B77"/>
    <w:rsid w:val="00BE3D87"/>
    <w:rsid w:val="00BE3F1C"/>
    <w:rsid w:val="00BE41EB"/>
    <w:rsid w:val="00BE449A"/>
    <w:rsid w:val="00BE4C0D"/>
    <w:rsid w:val="00BE4D1C"/>
    <w:rsid w:val="00BE510B"/>
    <w:rsid w:val="00BE527E"/>
    <w:rsid w:val="00BE5394"/>
    <w:rsid w:val="00BE56E2"/>
    <w:rsid w:val="00BE5813"/>
    <w:rsid w:val="00BE5A27"/>
    <w:rsid w:val="00BE5A6D"/>
    <w:rsid w:val="00BE5B4A"/>
    <w:rsid w:val="00BE5F31"/>
    <w:rsid w:val="00BE6134"/>
    <w:rsid w:val="00BE64CF"/>
    <w:rsid w:val="00BE655E"/>
    <w:rsid w:val="00BE6630"/>
    <w:rsid w:val="00BE6734"/>
    <w:rsid w:val="00BE67A1"/>
    <w:rsid w:val="00BE67A4"/>
    <w:rsid w:val="00BE69F6"/>
    <w:rsid w:val="00BE7607"/>
    <w:rsid w:val="00BE7F1E"/>
    <w:rsid w:val="00BF01F1"/>
    <w:rsid w:val="00BF026D"/>
    <w:rsid w:val="00BF0688"/>
    <w:rsid w:val="00BF08E2"/>
    <w:rsid w:val="00BF0A36"/>
    <w:rsid w:val="00BF0A3E"/>
    <w:rsid w:val="00BF0B44"/>
    <w:rsid w:val="00BF0DEC"/>
    <w:rsid w:val="00BF1136"/>
    <w:rsid w:val="00BF127A"/>
    <w:rsid w:val="00BF1491"/>
    <w:rsid w:val="00BF14CB"/>
    <w:rsid w:val="00BF1E29"/>
    <w:rsid w:val="00BF1E36"/>
    <w:rsid w:val="00BF1FA6"/>
    <w:rsid w:val="00BF20B0"/>
    <w:rsid w:val="00BF22D6"/>
    <w:rsid w:val="00BF24CC"/>
    <w:rsid w:val="00BF24D8"/>
    <w:rsid w:val="00BF282E"/>
    <w:rsid w:val="00BF3165"/>
    <w:rsid w:val="00BF31D7"/>
    <w:rsid w:val="00BF3AB8"/>
    <w:rsid w:val="00BF3E32"/>
    <w:rsid w:val="00BF41B6"/>
    <w:rsid w:val="00BF44B1"/>
    <w:rsid w:val="00BF44C2"/>
    <w:rsid w:val="00BF4954"/>
    <w:rsid w:val="00BF4BBB"/>
    <w:rsid w:val="00BF4F39"/>
    <w:rsid w:val="00BF5327"/>
    <w:rsid w:val="00BF5532"/>
    <w:rsid w:val="00BF57CC"/>
    <w:rsid w:val="00BF5A2E"/>
    <w:rsid w:val="00BF5AFA"/>
    <w:rsid w:val="00BF5B08"/>
    <w:rsid w:val="00BF5DC5"/>
    <w:rsid w:val="00BF652A"/>
    <w:rsid w:val="00BF668B"/>
    <w:rsid w:val="00BF687F"/>
    <w:rsid w:val="00BF6960"/>
    <w:rsid w:val="00BF6ADA"/>
    <w:rsid w:val="00BF742B"/>
    <w:rsid w:val="00BF75F0"/>
    <w:rsid w:val="00BF78AC"/>
    <w:rsid w:val="00BF7BD0"/>
    <w:rsid w:val="00BF7CF9"/>
    <w:rsid w:val="00BF7DDF"/>
    <w:rsid w:val="00BF7E58"/>
    <w:rsid w:val="00BF7E85"/>
    <w:rsid w:val="00C000E5"/>
    <w:rsid w:val="00C00ACD"/>
    <w:rsid w:val="00C00D57"/>
    <w:rsid w:val="00C01222"/>
    <w:rsid w:val="00C01407"/>
    <w:rsid w:val="00C017B6"/>
    <w:rsid w:val="00C01B4D"/>
    <w:rsid w:val="00C01BD8"/>
    <w:rsid w:val="00C01C5B"/>
    <w:rsid w:val="00C01E8F"/>
    <w:rsid w:val="00C02298"/>
    <w:rsid w:val="00C022CD"/>
    <w:rsid w:val="00C02450"/>
    <w:rsid w:val="00C0277E"/>
    <w:rsid w:val="00C027C6"/>
    <w:rsid w:val="00C028D4"/>
    <w:rsid w:val="00C02933"/>
    <w:rsid w:val="00C029E2"/>
    <w:rsid w:val="00C02A06"/>
    <w:rsid w:val="00C02AAE"/>
    <w:rsid w:val="00C02B66"/>
    <w:rsid w:val="00C02F6A"/>
    <w:rsid w:val="00C030FE"/>
    <w:rsid w:val="00C03298"/>
    <w:rsid w:val="00C03507"/>
    <w:rsid w:val="00C03A33"/>
    <w:rsid w:val="00C03C43"/>
    <w:rsid w:val="00C044B8"/>
    <w:rsid w:val="00C0478B"/>
    <w:rsid w:val="00C049E1"/>
    <w:rsid w:val="00C04ABA"/>
    <w:rsid w:val="00C04E18"/>
    <w:rsid w:val="00C04E4C"/>
    <w:rsid w:val="00C05355"/>
    <w:rsid w:val="00C05870"/>
    <w:rsid w:val="00C059BF"/>
    <w:rsid w:val="00C05C1F"/>
    <w:rsid w:val="00C05CCF"/>
    <w:rsid w:val="00C0601F"/>
    <w:rsid w:val="00C06110"/>
    <w:rsid w:val="00C062D8"/>
    <w:rsid w:val="00C0644B"/>
    <w:rsid w:val="00C064C7"/>
    <w:rsid w:val="00C06AD2"/>
    <w:rsid w:val="00C06D54"/>
    <w:rsid w:val="00C0701F"/>
    <w:rsid w:val="00C07107"/>
    <w:rsid w:val="00C07580"/>
    <w:rsid w:val="00C0786B"/>
    <w:rsid w:val="00C0789C"/>
    <w:rsid w:val="00C078D5"/>
    <w:rsid w:val="00C07CB8"/>
    <w:rsid w:val="00C07D03"/>
    <w:rsid w:val="00C07DF0"/>
    <w:rsid w:val="00C07E77"/>
    <w:rsid w:val="00C10284"/>
    <w:rsid w:val="00C102C9"/>
    <w:rsid w:val="00C10509"/>
    <w:rsid w:val="00C105CA"/>
    <w:rsid w:val="00C10FC7"/>
    <w:rsid w:val="00C11268"/>
    <w:rsid w:val="00C114D9"/>
    <w:rsid w:val="00C114E6"/>
    <w:rsid w:val="00C119B8"/>
    <w:rsid w:val="00C119C0"/>
    <w:rsid w:val="00C1267C"/>
    <w:rsid w:val="00C127C1"/>
    <w:rsid w:val="00C12EE1"/>
    <w:rsid w:val="00C13758"/>
    <w:rsid w:val="00C13CB6"/>
    <w:rsid w:val="00C13CC3"/>
    <w:rsid w:val="00C14728"/>
    <w:rsid w:val="00C14900"/>
    <w:rsid w:val="00C14A3B"/>
    <w:rsid w:val="00C14D43"/>
    <w:rsid w:val="00C14E0F"/>
    <w:rsid w:val="00C14FDB"/>
    <w:rsid w:val="00C152B5"/>
    <w:rsid w:val="00C15525"/>
    <w:rsid w:val="00C1554A"/>
    <w:rsid w:val="00C15AC0"/>
    <w:rsid w:val="00C161FF"/>
    <w:rsid w:val="00C16318"/>
    <w:rsid w:val="00C16680"/>
    <w:rsid w:val="00C1674D"/>
    <w:rsid w:val="00C170DE"/>
    <w:rsid w:val="00C17C18"/>
    <w:rsid w:val="00C17DFC"/>
    <w:rsid w:val="00C17E64"/>
    <w:rsid w:val="00C2019D"/>
    <w:rsid w:val="00C201D3"/>
    <w:rsid w:val="00C20258"/>
    <w:rsid w:val="00C206A3"/>
    <w:rsid w:val="00C206C8"/>
    <w:rsid w:val="00C21262"/>
    <w:rsid w:val="00C2185C"/>
    <w:rsid w:val="00C218AB"/>
    <w:rsid w:val="00C21971"/>
    <w:rsid w:val="00C21A40"/>
    <w:rsid w:val="00C21AA3"/>
    <w:rsid w:val="00C21D4B"/>
    <w:rsid w:val="00C21FB3"/>
    <w:rsid w:val="00C223E4"/>
    <w:rsid w:val="00C224E4"/>
    <w:rsid w:val="00C229B2"/>
    <w:rsid w:val="00C22AD3"/>
    <w:rsid w:val="00C23B46"/>
    <w:rsid w:val="00C23D5D"/>
    <w:rsid w:val="00C23EB5"/>
    <w:rsid w:val="00C24048"/>
    <w:rsid w:val="00C244DB"/>
    <w:rsid w:val="00C24BB7"/>
    <w:rsid w:val="00C24F4B"/>
    <w:rsid w:val="00C2569E"/>
    <w:rsid w:val="00C25AFF"/>
    <w:rsid w:val="00C25B24"/>
    <w:rsid w:val="00C26169"/>
    <w:rsid w:val="00C262F6"/>
    <w:rsid w:val="00C264AE"/>
    <w:rsid w:val="00C267A4"/>
    <w:rsid w:val="00C26A1E"/>
    <w:rsid w:val="00C26C8E"/>
    <w:rsid w:val="00C26D6C"/>
    <w:rsid w:val="00C270BD"/>
    <w:rsid w:val="00C27437"/>
    <w:rsid w:val="00C27481"/>
    <w:rsid w:val="00C27949"/>
    <w:rsid w:val="00C27C15"/>
    <w:rsid w:val="00C27DDD"/>
    <w:rsid w:val="00C30C2E"/>
    <w:rsid w:val="00C30CCD"/>
    <w:rsid w:val="00C314AC"/>
    <w:rsid w:val="00C315B2"/>
    <w:rsid w:val="00C31678"/>
    <w:rsid w:val="00C316E7"/>
    <w:rsid w:val="00C31CC8"/>
    <w:rsid w:val="00C31DE1"/>
    <w:rsid w:val="00C32809"/>
    <w:rsid w:val="00C32BEA"/>
    <w:rsid w:val="00C32E1F"/>
    <w:rsid w:val="00C32FB4"/>
    <w:rsid w:val="00C3357B"/>
    <w:rsid w:val="00C335BC"/>
    <w:rsid w:val="00C33906"/>
    <w:rsid w:val="00C339FB"/>
    <w:rsid w:val="00C33BA3"/>
    <w:rsid w:val="00C33F5C"/>
    <w:rsid w:val="00C341C7"/>
    <w:rsid w:val="00C343C5"/>
    <w:rsid w:val="00C346DA"/>
    <w:rsid w:val="00C348A2"/>
    <w:rsid w:val="00C34BB8"/>
    <w:rsid w:val="00C34EC3"/>
    <w:rsid w:val="00C34F25"/>
    <w:rsid w:val="00C353FF"/>
    <w:rsid w:val="00C355D0"/>
    <w:rsid w:val="00C357C7"/>
    <w:rsid w:val="00C3599C"/>
    <w:rsid w:val="00C35D38"/>
    <w:rsid w:val="00C35E7F"/>
    <w:rsid w:val="00C36075"/>
    <w:rsid w:val="00C37239"/>
    <w:rsid w:val="00C3735C"/>
    <w:rsid w:val="00C373BD"/>
    <w:rsid w:val="00C37644"/>
    <w:rsid w:val="00C37A45"/>
    <w:rsid w:val="00C37D2B"/>
    <w:rsid w:val="00C403F0"/>
    <w:rsid w:val="00C4046E"/>
    <w:rsid w:val="00C40520"/>
    <w:rsid w:val="00C40593"/>
    <w:rsid w:val="00C40694"/>
    <w:rsid w:val="00C406B4"/>
    <w:rsid w:val="00C40B9A"/>
    <w:rsid w:val="00C40D8B"/>
    <w:rsid w:val="00C40FAB"/>
    <w:rsid w:val="00C40FF5"/>
    <w:rsid w:val="00C41662"/>
    <w:rsid w:val="00C41966"/>
    <w:rsid w:val="00C41B50"/>
    <w:rsid w:val="00C41BC2"/>
    <w:rsid w:val="00C41D3E"/>
    <w:rsid w:val="00C41D49"/>
    <w:rsid w:val="00C42256"/>
    <w:rsid w:val="00C424DD"/>
    <w:rsid w:val="00C4271A"/>
    <w:rsid w:val="00C42796"/>
    <w:rsid w:val="00C42C19"/>
    <w:rsid w:val="00C430A1"/>
    <w:rsid w:val="00C430C3"/>
    <w:rsid w:val="00C43312"/>
    <w:rsid w:val="00C435DE"/>
    <w:rsid w:val="00C43BAF"/>
    <w:rsid w:val="00C43CB3"/>
    <w:rsid w:val="00C441F5"/>
    <w:rsid w:val="00C44663"/>
    <w:rsid w:val="00C4469A"/>
    <w:rsid w:val="00C44A04"/>
    <w:rsid w:val="00C44D64"/>
    <w:rsid w:val="00C45970"/>
    <w:rsid w:val="00C46561"/>
    <w:rsid w:val="00C46810"/>
    <w:rsid w:val="00C46D83"/>
    <w:rsid w:val="00C470D1"/>
    <w:rsid w:val="00C47215"/>
    <w:rsid w:val="00C47D48"/>
    <w:rsid w:val="00C508CD"/>
    <w:rsid w:val="00C5091B"/>
    <w:rsid w:val="00C50D79"/>
    <w:rsid w:val="00C50E66"/>
    <w:rsid w:val="00C50F1B"/>
    <w:rsid w:val="00C5112C"/>
    <w:rsid w:val="00C51228"/>
    <w:rsid w:val="00C515D2"/>
    <w:rsid w:val="00C517CB"/>
    <w:rsid w:val="00C518CB"/>
    <w:rsid w:val="00C519CA"/>
    <w:rsid w:val="00C51A8C"/>
    <w:rsid w:val="00C51B58"/>
    <w:rsid w:val="00C51C52"/>
    <w:rsid w:val="00C51EFA"/>
    <w:rsid w:val="00C52002"/>
    <w:rsid w:val="00C52608"/>
    <w:rsid w:val="00C52756"/>
    <w:rsid w:val="00C52C33"/>
    <w:rsid w:val="00C533FA"/>
    <w:rsid w:val="00C5399E"/>
    <w:rsid w:val="00C539D4"/>
    <w:rsid w:val="00C54270"/>
    <w:rsid w:val="00C54368"/>
    <w:rsid w:val="00C544BC"/>
    <w:rsid w:val="00C545FF"/>
    <w:rsid w:val="00C5464D"/>
    <w:rsid w:val="00C546C0"/>
    <w:rsid w:val="00C546E1"/>
    <w:rsid w:val="00C54703"/>
    <w:rsid w:val="00C549C0"/>
    <w:rsid w:val="00C54ACE"/>
    <w:rsid w:val="00C54C1C"/>
    <w:rsid w:val="00C54DF0"/>
    <w:rsid w:val="00C553E8"/>
    <w:rsid w:val="00C5567F"/>
    <w:rsid w:val="00C55AFD"/>
    <w:rsid w:val="00C55CBA"/>
    <w:rsid w:val="00C55EBD"/>
    <w:rsid w:val="00C561FB"/>
    <w:rsid w:val="00C567DD"/>
    <w:rsid w:val="00C5686D"/>
    <w:rsid w:val="00C56CA2"/>
    <w:rsid w:val="00C56F7E"/>
    <w:rsid w:val="00C5724C"/>
    <w:rsid w:val="00C57711"/>
    <w:rsid w:val="00C5790F"/>
    <w:rsid w:val="00C579FB"/>
    <w:rsid w:val="00C60378"/>
    <w:rsid w:val="00C603EF"/>
    <w:rsid w:val="00C6089F"/>
    <w:rsid w:val="00C60AD8"/>
    <w:rsid w:val="00C60DC7"/>
    <w:rsid w:val="00C60DF9"/>
    <w:rsid w:val="00C60EE1"/>
    <w:rsid w:val="00C60F5F"/>
    <w:rsid w:val="00C61125"/>
    <w:rsid w:val="00C61214"/>
    <w:rsid w:val="00C613AE"/>
    <w:rsid w:val="00C61502"/>
    <w:rsid w:val="00C61609"/>
    <w:rsid w:val="00C618A4"/>
    <w:rsid w:val="00C6194E"/>
    <w:rsid w:val="00C61B06"/>
    <w:rsid w:val="00C61BB5"/>
    <w:rsid w:val="00C623AC"/>
    <w:rsid w:val="00C624D3"/>
    <w:rsid w:val="00C62797"/>
    <w:rsid w:val="00C62BF0"/>
    <w:rsid w:val="00C63A90"/>
    <w:rsid w:val="00C63A94"/>
    <w:rsid w:val="00C63C44"/>
    <w:rsid w:val="00C64025"/>
    <w:rsid w:val="00C64120"/>
    <w:rsid w:val="00C64308"/>
    <w:rsid w:val="00C6435C"/>
    <w:rsid w:val="00C6467B"/>
    <w:rsid w:val="00C64682"/>
    <w:rsid w:val="00C64746"/>
    <w:rsid w:val="00C648B3"/>
    <w:rsid w:val="00C649CC"/>
    <w:rsid w:val="00C64A3A"/>
    <w:rsid w:val="00C64DA2"/>
    <w:rsid w:val="00C65230"/>
    <w:rsid w:val="00C659F2"/>
    <w:rsid w:val="00C65CB2"/>
    <w:rsid w:val="00C65EED"/>
    <w:rsid w:val="00C66025"/>
    <w:rsid w:val="00C66049"/>
    <w:rsid w:val="00C66BD7"/>
    <w:rsid w:val="00C66C59"/>
    <w:rsid w:val="00C66CBD"/>
    <w:rsid w:val="00C671A8"/>
    <w:rsid w:val="00C671B7"/>
    <w:rsid w:val="00C6786E"/>
    <w:rsid w:val="00C67918"/>
    <w:rsid w:val="00C67A32"/>
    <w:rsid w:val="00C67A54"/>
    <w:rsid w:val="00C67A8F"/>
    <w:rsid w:val="00C67CDB"/>
    <w:rsid w:val="00C7066F"/>
    <w:rsid w:val="00C70F94"/>
    <w:rsid w:val="00C7113D"/>
    <w:rsid w:val="00C7115F"/>
    <w:rsid w:val="00C714EA"/>
    <w:rsid w:val="00C71660"/>
    <w:rsid w:val="00C72319"/>
    <w:rsid w:val="00C7265A"/>
    <w:rsid w:val="00C7274D"/>
    <w:rsid w:val="00C7294C"/>
    <w:rsid w:val="00C72C27"/>
    <w:rsid w:val="00C7339A"/>
    <w:rsid w:val="00C73658"/>
    <w:rsid w:val="00C7385F"/>
    <w:rsid w:val="00C73D9F"/>
    <w:rsid w:val="00C73FA5"/>
    <w:rsid w:val="00C7489E"/>
    <w:rsid w:val="00C74B22"/>
    <w:rsid w:val="00C74C23"/>
    <w:rsid w:val="00C74D80"/>
    <w:rsid w:val="00C7513E"/>
    <w:rsid w:val="00C751A6"/>
    <w:rsid w:val="00C75639"/>
    <w:rsid w:val="00C757FC"/>
    <w:rsid w:val="00C75BE5"/>
    <w:rsid w:val="00C75EA8"/>
    <w:rsid w:val="00C760A4"/>
    <w:rsid w:val="00C766EB"/>
    <w:rsid w:val="00C76BE7"/>
    <w:rsid w:val="00C76C96"/>
    <w:rsid w:val="00C770A0"/>
    <w:rsid w:val="00C773D8"/>
    <w:rsid w:val="00C774BB"/>
    <w:rsid w:val="00C774D4"/>
    <w:rsid w:val="00C774E5"/>
    <w:rsid w:val="00C777CF"/>
    <w:rsid w:val="00C7784A"/>
    <w:rsid w:val="00C7789E"/>
    <w:rsid w:val="00C778A2"/>
    <w:rsid w:val="00C779F2"/>
    <w:rsid w:val="00C8044B"/>
    <w:rsid w:val="00C80625"/>
    <w:rsid w:val="00C8066A"/>
    <w:rsid w:val="00C806E7"/>
    <w:rsid w:val="00C807CF"/>
    <w:rsid w:val="00C80A4E"/>
    <w:rsid w:val="00C80E7A"/>
    <w:rsid w:val="00C80F16"/>
    <w:rsid w:val="00C810FE"/>
    <w:rsid w:val="00C81184"/>
    <w:rsid w:val="00C8118C"/>
    <w:rsid w:val="00C81197"/>
    <w:rsid w:val="00C816B6"/>
    <w:rsid w:val="00C8191A"/>
    <w:rsid w:val="00C81A11"/>
    <w:rsid w:val="00C81CC6"/>
    <w:rsid w:val="00C82873"/>
    <w:rsid w:val="00C82AF6"/>
    <w:rsid w:val="00C82C37"/>
    <w:rsid w:val="00C82C5E"/>
    <w:rsid w:val="00C82E06"/>
    <w:rsid w:val="00C82F47"/>
    <w:rsid w:val="00C8300C"/>
    <w:rsid w:val="00C83190"/>
    <w:rsid w:val="00C833BF"/>
    <w:rsid w:val="00C8353E"/>
    <w:rsid w:val="00C8399B"/>
    <w:rsid w:val="00C83DC5"/>
    <w:rsid w:val="00C83E6D"/>
    <w:rsid w:val="00C84222"/>
    <w:rsid w:val="00C8434C"/>
    <w:rsid w:val="00C84428"/>
    <w:rsid w:val="00C84546"/>
    <w:rsid w:val="00C84598"/>
    <w:rsid w:val="00C84861"/>
    <w:rsid w:val="00C84C04"/>
    <w:rsid w:val="00C84DC9"/>
    <w:rsid w:val="00C84FFC"/>
    <w:rsid w:val="00C85840"/>
    <w:rsid w:val="00C85905"/>
    <w:rsid w:val="00C85977"/>
    <w:rsid w:val="00C85A1B"/>
    <w:rsid w:val="00C85B57"/>
    <w:rsid w:val="00C85D22"/>
    <w:rsid w:val="00C85EC9"/>
    <w:rsid w:val="00C86087"/>
    <w:rsid w:val="00C862BF"/>
    <w:rsid w:val="00C86349"/>
    <w:rsid w:val="00C864F1"/>
    <w:rsid w:val="00C86512"/>
    <w:rsid w:val="00C866F8"/>
    <w:rsid w:val="00C86BB1"/>
    <w:rsid w:val="00C86D22"/>
    <w:rsid w:val="00C8709B"/>
    <w:rsid w:val="00C87247"/>
    <w:rsid w:val="00C87E63"/>
    <w:rsid w:val="00C87F2C"/>
    <w:rsid w:val="00C87F49"/>
    <w:rsid w:val="00C87F99"/>
    <w:rsid w:val="00C9002F"/>
    <w:rsid w:val="00C90099"/>
    <w:rsid w:val="00C902FC"/>
    <w:rsid w:val="00C9116D"/>
    <w:rsid w:val="00C91771"/>
    <w:rsid w:val="00C91A8A"/>
    <w:rsid w:val="00C91F4F"/>
    <w:rsid w:val="00C91FDD"/>
    <w:rsid w:val="00C921EA"/>
    <w:rsid w:val="00C92505"/>
    <w:rsid w:val="00C925DA"/>
    <w:rsid w:val="00C927AF"/>
    <w:rsid w:val="00C927D6"/>
    <w:rsid w:val="00C9290D"/>
    <w:rsid w:val="00C92E25"/>
    <w:rsid w:val="00C92F74"/>
    <w:rsid w:val="00C92FBB"/>
    <w:rsid w:val="00C92FFB"/>
    <w:rsid w:val="00C9303C"/>
    <w:rsid w:val="00C93060"/>
    <w:rsid w:val="00C93974"/>
    <w:rsid w:val="00C93B4E"/>
    <w:rsid w:val="00C93F4A"/>
    <w:rsid w:val="00C940A6"/>
    <w:rsid w:val="00C94649"/>
    <w:rsid w:val="00C94BF5"/>
    <w:rsid w:val="00C9523D"/>
    <w:rsid w:val="00C95564"/>
    <w:rsid w:val="00C958AE"/>
    <w:rsid w:val="00C961F8"/>
    <w:rsid w:val="00C96285"/>
    <w:rsid w:val="00C9655E"/>
    <w:rsid w:val="00C9663A"/>
    <w:rsid w:val="00C967DF"/>
    <w:rsid w:val="00C96B80"/>
    <w:rsid w:val="00C96D80"/>
    <w:rsid w:val="00C96ECD"/>
    <w:rsid w:val="00C972BF"/>
    <w:rsid w:val="00C974E8"/>
    <w:rsid w:val="00C9764D"/>
    <w:rsid w:val="00C97AF8"/>
    <w:rsid w:val="00C97E14"/>
    <w:rsid w:val="00CA034C"/>
    <w:rsid w:val="00CA05EC"/>
    <w:rsid w:val="00CA09A2"/>
    <w:rsid w:val="00CA0AEC"/>
    <w:rsid w:val="00CA0B70"/>
    <w:rsid w:val="00CA1034"/>
    <w:rsid w:val="00CA105A"/>
    <w:rsid w:val="00CA12F6"/>
    <w:rsid w:val="00CA13E8"/>
    <w:rsid w:val="00CA1AC5"/>
    <w:rsid w:val="00CA1AF1"/>
    <w:rsid w:val="00CA1DEA"/>
    <w:rsid w:val="00CA1EA8"/>
    <w:rsid w:val="00CA1EB1"/>
    <w:rsid w:val="00CA219D"/>
    <w:rsid w:val="00CA22C2"/>
    <w:rsid w:val="00CA2397"/>
    <w:rsid w:val="00CA23F8"/>
    <w:rsid w:val="00CA26A3"/>
    <w:rsid w:val="00CA2EBB"/>
    <w:rsid w:val="00CA2ED0"/>
    <w:rsid w:val="00CA2F9D"/>
    <w:rsid w:val="00CA3764"/>
    <w:rsid w:val="00CA3D53"/>
    <w:rsid w:val="00CA3DA3"/>
    <w:rsid w:val="00CA4554"/>
    <w:rsid w:val="00CA4816"/>
    <w:rsid w:val="00CA4BF0"/>
    <w:rsid w:val="00CA4C8A"/>
    <w:rsid w:val="00CA4CB0"/>
    <w:rsid w:val="00CA503A"/>
    <w:rsid w:val="00CA56CE"/>
    <w:rsid w:val="00CA56E5"/>
    <w:rsid w:val="00CA5798"/>
    <w:rsid w:val="00CA58EA"/>
    <w:rsid w:val="00CA59C3"/>
    <w:rsid w:val="00CA59D4"/>
    <w:rsid w:val="00CA5A21"/>
    <w:rsid w:val="00CA5D28"/>
    <w:rsid w:val="00CA5FE9"/>
    <w:rsid w:val="00CA6153"/>
    <w:rsid w:val="00CA62FB"/>
    <w:rsid w:val="00CA6318"/>
    <w:rsid w:val="00CA63B0"/>
    <w:rsid w:val="00CA66E4"/>
    <w:rsid w:val="00CA66F5"/>
    <w:rsid w:val="00CA697E"/>
    <w:rsid w:val="00CA6B62"/>
    <w:rsid w:val="00CA7594"/>
    <w:rsid w:val="00CA764B"/>
    <w:rsid w:val="00CA7E81"/>
    <w:rsid w:val="00CA7F21"/>
    <w:rsid w:val="00CA7F59"/>
    <w:rsid w:val="00CB00FA"/>
    <w:rsid w:val="00CB0374"/>
    <w:rsid w:val="00CB044D"/>
    <w:rsid w:val="00CB0542"/>
    <w:rsid w:val="00CB08DE"/>
    <w:rsid w:val="00CB117C"/>
    <w:rsid w:val="00CB11B0"/>
    <w:rsid w:val="00CB1289"/>
    <w:rsid w:val="00CB1497"/>
    <w:rsid w:val="00CB2553"/>
    <w:rsid w:val="00CB26D1"/>
    <w:rsid w:val="00CB278A"/>
    <w:rsid w:val="00CB28BD"/>
    <w:rsid w:val="00CB2BBF"/>
    <w:rsid w:val="00CB328D"/>
    <w:rsid w:val="00CB3666"/>
    <w:rsid w:val="00CB386D"/>
    <w:rsid w:val="00CB397B"/>
    <w:rsid w:val="00CB4098"/>
    <w:rsid w:val="00CB43C5"/>
    <w:rsid w:val="00CB4938"/>
    <w:rsid w:val="00CB49B2"/>
    <w:rsid w:val="00CB4D87"/>
    <w:rsid w:val="00CB5199"/>
    <w:rsid w:val="00CB528E"/>
    <w:rsid w:val="00CB5753"/>
    <w:rsid w:val="00CB59F3"/>
    <w:rsid w:val="00CB59F5"/>
    <w:rsid w:val="00CB5A2F"/>
    <w:rsid w:val="00CB5CB7"/>
    <w:rsid w:val="00CB5FD1"/>
    <w:rsid w:val="00CB6110"/>
    <w:rsid w:val="00CB6368"/>
    <w:rsid w:val="00CB66A4"/>
    <w:rsid w:val="00CB686B"/>
    <w:rsid w:val="00CB6AE3"/>
    <w:rsid w:val="00CB6D14"/>
    <w:rsid w:val="00CB6EF4"/>
    <w:rsid w:val="00CB72A4"/>
    <w:rsid w:val="00CB78F4"/>
    <w:rsid w:val="00CB7B81"/>
    <w:rsid w:val="00CC0874"/>
    <w:rsid w:val="00CC0978"/>
    <w:rsid w:val="00CC0B3E"/>
    <w:rsid w:val="00CC0C3C"/>
    <w:rsid w:val="00CC0F6B"/>
    <w:rsid w:val="00CC1195"/>
    <w:rsid w:val="00CC1216"/>
    <w:rsid w:val="00CC15B9"/>
    <w:rsid w:val="00CC1E56"/>
    <w:rsid w:val="00CC1FCE"/>
    <w:rsid w:val="00CC2076"/>
    <w:rsid w:val="00CC21FA"/>
    <w:rsid w:val="00CC2224"/>
    <w:rsid w:val="00CC224D"/>
    <w:rsid w:val="00CC2273"/>
    <w:rsid w:val="00CC2532"/>
    <w:rsid w:val="00CC2DCC"/>
    <w:rsid w:val="00CC3268"/>
    <w:rsid w:val="00CC366B"/>
    <w:rsid w:val="00CC3685"/>
    <w:rsid w:val="00CC3827"/>
    <w:rsid w:val="00CC3903"/>
    <w:rsid w:val="00CC3BA1"/>
    <w:rsid w:val="00CC3DDA"/>
    <w:rsid w:val="00CC3E11"/>
    <w:rsid w:val="00CC414B"/>
    <w:rsid w:val="00CC444D"/>
    <w:rsid w:val="00CC499E"/>
    <w:rsid w:val="00CC4C5B"/>
    <w:rsid w:val="00CC4DC3"/>
    <w:rsid w:val="00CC4DF6"/>
    <w:rsid w:val="00CC5048"/>
    <w:rsid w:val="00CC51F4"/>
    <w:rsid w:val="00CC59A4"/>
    <w:rsid w:val="00CC5ACE"/>
    <w:rsid w:val="00CC5F3C"/>
    <w:rsid w:val="00CC602B"/>
    <w:rsid w:val="00CC6074"/>
    <w:rsid w:val="00CC6248"/>
    <w:rsid w:val="00CC629C"/>
    <w:rsid w:val="00CC64DA"/>
    <w:rsid w:val="00CC6599"/>
    <w:rsid w:val="00CC661D"/>
    <w:rsid w:val="00CC6A48"/>
    <w:rsid w:val="00CC6A91"/>
    <w:rsid w:val="00CC6C72"/>
    <w:rsid w:val="00CC7406"/>
    <w:rsid w:val="00CC752B"/>
    <w:rsid w:val="00CC7B3A"/>
    <w:rsid w:val="00CD0114"/>
    <w:rsid w:val="00CD063B"/>
    <w:rsid w:val="00CD0878"/>
    <w:rsid w:val="00CD0A22"/>
    <w:rsid w:val="00CD0DC8"/>
    <w:rsid w:val="00CD15D0"/>
    <w:rsid w:val="00CD1A80"/>
    <w:rsid w:val="00CD1D2E"/>
    <w:rsid w:val="00CD2393"/>
    <w:rsid w:val="00CD24B4"/>
    <w:rsid w:val="00CD27D6"/>
    <w:rsid w:val="00CD2CEC"/>
    <w:rsid w:val="00CD2DAF"/>
    <w:rsid w:val="00CD2EE4"/>
    <w:rsid w:val="00CD329D"/>
    <w:rsid w:val="00CD3829"/>
    <w:rsid w:val="00CD3C87"/>
    <w:rsid w:val="00CD3CD6"/>
    <w:rsid w:val="00CD3F51"/>
    <w:rsid w:val="00CD4488"/>
    <w:rsid w:val="00CD44C3"/>
    <w:rsid w:val="00CD4A19"/>
    <w:rsid w:val="00CD4BC2"/>
    <w:rsid w:val="00CD5BEA"/>
    <w:rsid w:val="00CD5EFB"/>
    <w:rsid w:val="00CD61C6"/>
    <w:rsid w:val="00CD620A"/>
    <w:rsid w:val="00CD65F4"/>
    <w:rsid w:val="00CD6A22"/>
    <w:rsid w:val="00CD6B17"/>
    <w:rsid w:val="00CD6BE2"/>
    <w:rsid w:val="00CD6D27"/>
    <w:rsid w:val="00CD708C"/>
    <w:rsid w:val="00CD71A2"/>
    <w:rsid w:val="00CD7388"/>
    <w:rsid w:val="00CD751A"/>
    <w:rsid w:val="00CD78E0"/>
    <w:rsid w:val="00CD7963"/>
    <w:rsid w:val="00CD7973"/>
    <w:rsid w:val="00CD79B2"/>
    <w:rsid w:val="00CD7B4E"/>
    <w:rsid w:val="00CD7EFC"/>
    <w:rsid w:val="00CE02BF"/>
    <w:rsid w:val="00CE0A5D"/>
    <w:rsid w:val="00CE0A94"/>
    <w:rsid w:val="00CE10A4"/>
    <w:rsid w:val="00CE1109"/>
    <w:rsid w:val="00CE1261"/>
    <w:rsid w:val="00CE148D"/>
    <w:rsid w:val="00CE1A83"/>
    <w:rsid w:val="00CE2112"/>
    <w:rsid w:val="00CE21A8"/>
    <w:rsid w:val="00CE2A3F"/>
    <w:rsid w:val="00CE2E0B"/>
    <w:rsid w:val="00CE32F8"/>
    <w:rsid w:val="00CE342B"/>
    <w:rsid w:val="00CE35BF"/>
    <w:rsid w:val="00CE3654"/>
    <w:rsid w:val="00CE391C"/>
    <w:rsid w:val="00CE3924"/>
    <w:rsid w:val="00CE3A83"/>
    <w:rsid w:val="00CE3AE3"/>
    <w:rsid w:val="00CE4498"/>
    <w:rsid w:val="00CE4611"/>
    <w:rsid w:val="00CE486E"/>
    <w:rsid w:val="00CE48A1"/>
    <w:rsid w:val="00CE4AED"/>
    <w:rsid w:val="00CE4E01"/>
    <w:rsid w:val="00CE4EA6"/>
    <w:rsid w:val="00CE5207"/>
    <w:rsid w:val="00CE54D8"/>
    <w:rsid w:val="00CE5628"/>
    <w:rsid w:val="00CE56DF"/>
    <w:rsid w:val="00CE6180"/>
    <w:rsid w:val="00CE6378"/>
    <w:rsid w:val="00CE65F1"/>
    <w:rsid w:val="00CE66AC"/>
    <w:rsid w:val="00CE6AEC"/>
    <w:rsid w:val="00CE6F32"/>
    <w:rsid w:val="00CE6F5D"/>
    <w:rsid w:val="00CE6F96"/>
    <w:rsid w:val="00CE710B"/>
    <w:rsid w:val="00CE7299"/>
    <w:rsid w:val="00CE74AC"/>
    <w:rsid w:val="00CE7701"/>
    <w:rsid w:val="00CE7B79"/>
    <w:rsid w:val="00CE7C3A"/>
    <w:rsid w:val="00CF00CF"/>
    <w:rsid w:val="00CF0110"/>
    <w:rsid w:val="00CF03C7"/>
    <w:rsid w:val="00CF0494"/>
    <w:rsid w:val="00CF062E"/>
    <w:rsid w:val="00CF0976"/>
    <w:rsid w:val="00CF0F5E"/>
    <w:rsid w:val="00CF153F"/>
    <w:rsid w:val="00CF1813"/>
    <w:rsid w:val="00CF1954"/>
    <w:rsid w:val="00CF1E3B"/>
    <w:rsid w:val="00CF214F"/>
    <w:rsid w:val="00CF246B"/>
    <w:rsid w:val="00CF2505"/>
    <w:rsid w:val="00CF297B"/>
    <w:rsid w:val="00CF29B7"/>
    <w:rsid w:val="00CF2BE4"/>
    <w:rsid w:val="00CF2C4A"/>
    <w:rsid w:val="00CF2D08"/>
    <w:rsid w:val="00CF2D78"/>
    <w:rsid w:val="00CF2EAB"/>
    <w:rsid w:val="00CF3056"/>
    <w:rsid w:val="00CF326A"/>
    <w:rsid w:val="00CF3352"/>
    <w:rsid w:val="00CF3769"/>
    <w:rsid w:val="00CF393E"/>
    <w:rsid w:val="00CF3967"/>
    <w:rsid w:val="00CF3BE5"/>
    <w:rsid w:val="00CF46D6"/>
    <w:rsid w:val="00CF46E8"/>
    <w:rsid w:val="00CF47B6"/>
    <w:rsid w:val="00CF4969"/>
    <w:rsid w:val="00CF4C3F"/>
    <w:rsid w:val="00CF4E76"/>
    <w:rsid w:val="00CF5031"/>
    <w:rsid w:val="00CF50DC"/>
    <w:rsid w:val="00CF5603"/>
    <w:rsid w:val="00CF5675"/>
    <w:rsid w:val="00CF5769"/>
    <w:rsid w:val="00CF58FE"/>
    <w:rsid w:val="00CF5BE0"/>
    <w:rsid w:val="00CF5F94"/>
    <w:rsid w:val="00CF5FF1"/>
    <w:rsid w:val="00CF6138"/>
    <w:rsid w:val="00CF67D5"/>
    <w:rsid w:val="00CF7240"/>
    <w:rsid w:val="00CF76DD"/>
    <w:rsid w:val="00CF7DEB"/>
    <w:rsid w:val="00CF7EA1"/>
    <w:rsid w:val="00D00944"/>
    <w:rsid w:val="00D009C8"/>
    <w:rsid w:val="00D00A3E"/>
    <w:rsid w:val="00D00CF8"/>
    <w:rsid w:val="00D00E49"/>
    <w:rsid w:val="00D0116C"/>
    <w:rsid w:val="00D01260"/>
    <w:rsid w:val="00D01470"/>
    <w:rsid w:val="00D014F1"/>
    <w:rsid w:val="00D014FC"/>
    <w:rsid w:val="00D01744"/>
    <w:rsid w:val="00D01AC3"/>
    <w:rsid w:val="00D01CB7"/>
    <w:rsid w:val="00D02087"/>
    <w:rsid w:val="00D024CB"/>
    <w:rsid w:val="00D0261D"/>
    <w:rsid w:val="00D026D6"/>
    <w:rsid w:val="00D0278D"/>
    <w:rsid w:val="00D02AA4"/>
    <w:rsid w:val="00D03000"/>
    <w:rsid w:val="00D030CA"/>
    <w:rsid w:val="00D03123"/>
    <w:rsid w:val="00D0341D"/>
    <w:rsid w:val="00D036A6"/>
    <w:rsid w:val="00D037B7"/>
    <w:rsid w:val="00D040E1"/>
    <w:rsid w:val="00D04184"/>
    <w:rsid w:val="00D04A14"/>
    <w:rsid w:val="00D04DA1"/>
    <w:rsid w:val="00D04F40"/>
    <w:rsid w:val="00D050A3"/>
    <w:rsid w:val="00D05699"/>
    <w:rsid w:val="00D058F0"/>
    <w:rsid w:val="00D058F5"/>
    <w:rsid w:val="00D05CCA"/>
    <w:rsid w:val="00D05DDA"/>
    <w:rsid w:val="00D05FA3"/>
    <w:rsid w:val="00D06A9D"/>
    <w:rsid w:val="00D06AB4"/>
    <w:rsid w:val="00D06DE1"/>
    <w:rsid w:val="00D06FA1"/>
    <w:rsid w:val="00D07060"/>
    <w:rsid w:val="00D0750B"/>
    <w:rsid w:val="00D07B41"/>
    <w:rsid w:val="00D07E0D"/>
    <w:rsid w:val="00D10185"/>
    <w:rsid w:val="00D10271"/>
    <w:rsid w:val="00D10FDF"/>
    <w:rsid w:val="00D11A65"/>
    <w:rsid w:val="00D11C0A"/>
    <w:rsid w:val="00D11CF2"/>
    <w:rsid w:val="00D12302"/>
    <w:rsid w:val="00D12387"/>
    <w:rsid w:val="00D124FD"/>
    <w:rsid w:val="00D12A19"/>
    <w:rsid w:val="00D12BFA"/>
    <w:rsid w:val="00D12F41"/>
    <w:rsid w:val="00D13198"/>
    <w:rsid w:val="00D13737"/>
    <w:rsid w:val="00D13862"/>
    <w:rsid w:val="00D138FE"/>
    <w:rsid w:val="00D139BB"/>
    <w:rsid w:val="00D13A99"/>
    <w:rsid w:val="00D13D02"/>
    <w:rsid w:val="00D13DFA"/>
    <w:rsid w:val="00D14160"/>
    <w:rsid w:val="00D14311"/>
    <w:rsid w:val="00D14F9E"/>
    <w:rsid w:val="00D150EF"/>
    <w:rsid w:val="00D151DE"/>
    <w:rsid w:val="00D15800"/>
    <w:rsid w:val="00D15BAE"/>
    <w:rsid w:val="00D16021"/>
    <w:rsid w:val="00D1618E"/>
    <w:rsid w:val="00D1620D"/>
    <w:rsid w:val="00D164EF"/>
    <w:rsid w:val="00D167DF"/>
    <w:rsid w:val="00D16A0F"/>
    <w:rsid w:val="00D16B1A"/>
    <w:rsid w:val="00D16D28"/>
    <w:rsid w:val="00D16EFE"/>
    <w:rsid w:val="00D1754B"/>
    <w:rsid w:val="00D175CD"/>
    <w:rsid w:val="00D17A26"/>
    <w:rsid w:val="00D17B3A"/>
    <w:rsid w:val="00D17C5F"/>
    <w:rsid w:val="00D17C84"/>
    <w:rsid w:val="00D17DE9"/>
    <w:rsid w:val="00D17F4F"/>
    <w:rsid w:val="00D2033D"/>
    <w:rsid w:val="00D20955"/>
    <w:rsid w:val="00D20B42"/>
    <w:rsid w:val="00D20C06"/>
    <w:rsid w:val="00D20C89"/>
    <w:rsid w:val="00D20EBC"/>
    <w:rsid w:val="00D211DF"/>
    <w:rsid w:val="00D214F0"/>
    <w:rsid w:val="00D2176A"/>
    <w:rsid w:val="00D219CD"/>
    <w:rsid w:val="00D21BE2"/>
    <w:rsid w:val="00D21E89"/>
    <w:rsid w:val="00D220A8"/>
    <w:rsid w:val="00D22158"/>
    <w:rsid w:val="00D22257"/>
    <w:rsid w:val="00D22553"/>
    <w:rsid w:val="00D22727"/>
    <w:rsid w:val="00D22A9A"/>
    <w:rsid w:val="00D22C48"/>
    <w:rsid w:val="00D22CC9"/>
    <w:rsid w:val="00D22D82"/>
    <w:rsid w:val="00D22E2D"/>
    <w:rsid w:val="00D23097"/>
    <w:rsid w:val="00D23141"/>
    <w:rsid w:val="00D232CC"/>
    <w:rsid w:val="00D23750"/>
    <w:rsid w:val="00D239CE"/>
    <w:rsid w:val="00D23ACD"/>
    <w:rsid w:val="00D23B66"/>
    <w:rsid w:val="00D241AA"/>
    <w:rsid w:val="00D24B02"/>
    <w:rsid w:val="00D24EBA"/>
    <w:rsid w:val="00D2543F"/>
    <w:rsid w:val="00D257F8"/>
    <w:rsid w:val="00D25EC0"/>
    <w:rsid w:val="00D2645D"/>
    <w:rsid w:val="00D26829"/>
    <w:rsid w:val="00D2685D"/>
    <w:rsid w:val="00D27095"/>
    <w:rsid w:val="00D2733E"/>
    <w:rsid w:val="00D27619"/>
    <w:rsid w:val="00D2762D"/>
    <w:rsid w:val="00D276F7"/>
    <w:rsid w:val="00D27BDE"/>
    <w:rsid w:val="00D27CC7"/>
    <w:rsid w:val="00D3026A"/>
    <w:rsid w:val="00D3058E"/>
    <w:rsid w:val="00D30784"/>
    <w:rsid w:val="00D31135"/>
    <w:rsid w:val="00D312A4"/>
    <w:rsid w:val="00D312D8"/>
    <w:rsid w:val="00D3156F"/>
    <w:rsid w:val="00D31880"/>
    <w:rsid w:val="00D31AA7"/>
    <w:rsid w:val="00D31DF6"/>
    <w:rsid w:val="00D32173"/>
    <w:rsid w:val="00D326FA"/>
    <w:rsid w:val="00D32AE0"/>
    <w:rsid w:val="00D32D75"/>
    <w:rsid w:val="00D33096"/>
    <w:rsid w:val="00D33133"/>
    <w:rsid w:val="00D336B1"/>
    <w:rsid w:val="00D33DC8"/>
    <w:rsid w:val="00D34038"/>
    <w:rsid w:val="00D342E8"/>
    <w:rsid w:val="00D3445D"/>
    <w:rsid w:val="00D34538"/>
    <w:rsid w:val="00D345EB"/>
    <w:rsid w:val="00D3476B"/>
    <w:rsid w:val="00D34911"/>
    <w:rsid w:val="00D34F72"/>
    <w:rsid w:val="00D359D3"/>
    <w:rsid w:val="00D35CD7"/>
    <w:rsid w:val="00D35F4A"/>
    <w:rsid w:val="00D364B2"/>
    <w:rsid w:val="00D36532"/>
    <w:rsid w:val="00D3658D"/>
    <w:rsid w:val="00D3690B"/>
    <w:rsid w:val="00D369D7"/>
    <w:rsid w:val="00D36C27"/>
    <w:rsid w:val="00D37250"/>
    <w:rsid w:val="00D372BE"/>
    <w:rsid w:val="00D37657"/>
    <w:rsid w:val="00D37800"/>
    <w:rsid w:val="00D37B35"/>
    <w:rsid w:val="00D400DE"/>
    <w:rsid w:val="00D40261"/>
    <w:rsid w:val="00D402EA"/>
    <w:rsid w:val="00D403CE"/>
    <w:rsid w:val="00D40545"/>
    <w:rsid w:val="00D4062B"/>
    <w:rsid w:val="00D40680"/>
    <w:rsid w:val="00D40AF2"/>
    <w:rsid w:val="00D40EAF"/>
    <w:rsid w:val="00D41105"/>
    <w:rsid w:val="00D4137D"/>
    <w:rsid w:val="00D4149C"/>
    <w:rsid w:val="00D41FAE"/>
    <w:rsid w:val="00D42100"/>
    <w:rsid w:val="00D42627"/>
    <w:rsid w:val="00D427EC"/>
    <w:rsid w:val="00D434A7"/>
    <w:rsid w:val="00D434B0"/>
    <w:rsid w:val="00D43584"/>
    <w:rsid w:val="00D43757"/>
    <w:rsid w:val="00D43BD8"/>
    <w:rsid w:val="00D43C28"/>
    <w:rsid w:val="00D442EF"/>
    <w:rsid w:val="00D443A2"/>
    <w:rsid w:val="00D447D4"/>
    <w:rsid w:val="00D447E1"/>
    <w:rsid w:val="00D44801"/>
    <w:rsid w:val="00D44B52"/>
    <w:rsid w:val="00D4525B"/>
    <w:rsid w:val="00D457A4"/>
    <w:rsid w:val="00D4599F"/>
    <w:rsid w:val="00D45B59"/>
    <w:rsid w:val="00D45B82"/>
    <w:rsid w:val="00D45C0D"/>
    <w:rsid w:val="00D45D94"/>
    <w:rsid w:val="00D4600C"/>
    <w:rsid w:val="00D46378"/>
    <w:rsid w:val="00D464BC"/>
    <w:rsid w:val="00D468F4"/>
    <w:rsid w:val="00D46DEC"/>
    <w:rsid w:val="00D47040"/>
    <w:rsid w:val="00D470EE"/>
    <w:rsid w:val="00D4718D"/>
    <w:rsid w:val="00D47344"/>
    <w:rsid w:val="00D4740B"/>
    <w:rsid w:val="00D4773C"/>
    <w:rsid w:val="00D47BA0"/>
    <w:rsid w:val="00D5048A"/>
    <w:rsid w:val="00D5048B"/>
    <w:rsid w:val="00D505C4"/>
    <w:rsid w:val="00D506E2"/>
    <w:rsid w:val="00D50967"/>
    <w:rsid w:val="00D509C2"/>
    <w:rsid w:val="00D50B20"/>
    <w:rsid w:val="00D50D93"/>
    <w:rsid w:val="00D51098"/>
    <w:rsid w:val="00D51158"/>
    <w:rsid w:val="00D51706"/>
    <w:rsid w:val="00D51DDA"/>
    <w:rsid w:val="00D52165"/>
    <w:rsid w:val="00D521C7"/>
    <w:rsid w:val="00D52311"/>
    <w:rsid w:val="00D52592"/>
    <w:rsid w:val="00D5289C"/>
    <w:rsid w:val="00D529BD"/>
    <w:rsid w:val="00D52A35"/>
    <w:rsid w:val="00D52BEC"/>
    <w:rsid w:val="00D52D35"/>
    <w:rsid w:val="00D52D62"/>
    <w:rsid w:val="00D52EAC"/>
    <w:rsid w:val="00D53279"/>
    <w:rsid w:val="00D533A6"/>
    <w:rsid w:val="00D5375A"/>
    <w:rsid w:val="00D5378E"/>
    <w:rsid w:val="00D53D64"/>
    <w:rsid w:val="00D544D1"/>
    <w:rsid w:val="00D5465A"/>
    <w:rsid w:val="00D54689"/>
    <w:rsid w:val="00D546B0"/>
    <w:rsid w:val="00D54708"/>
    <w:rsid w:val="00D547EB"/>
    <w:rsid w:val="00D5489C"/>
    <w:rsid w:val="00D54DCF"/>
    <w:rsid w:val="00D54E60"/>
    <w:rsid w:val="00D5522F"/>
    <w:rsid w:val="00D55327"/>
    <w:rsid w:val="00D55706"/>
    <w:rsid w:val="00D55758"/>
    <w:rsid w:val="00D55942"/>
    <w:rsid w:val="00D56236"/>
    <w:rsid w:val="00D56E7D"/>
    <w:rsid w:val="00D5728B"/>
    <w:rsid w:val="00D57873"/>
    <w:rsid w:val="00D57AFF"/>
    <w:rsid w:val="00D57BA2"/>
    <w:rsid w:val="00D6010A"/>
    <w:rsid w:val="00D601BC"/>
    <w:rsid w:val="00D6020E"/>
    <w:rsid w:val="00D6046A"/>
    <w:rsid w:val="00D60594"/>
    <w:rsid w:val="00D606D4"/>
    <w:rsid w:val="00D606F4"/>
    <w:rsid w:val="00D60A47"/>
    <w:rsid w:val="00D6116F"/>
    <w:rsid w:val="00D614D3"/>
    <w:rsid w:val="00D61B59"/>
    <w:rsid w:val="00D61B74"/>
    <w:rsid w:val="00D61C6D"/>
    <w:rsid w:val="00D6205B"/>
    <w:rsid w:val="00D6214A"/>
    <w:rsid w:val="00D6215D"/>
    <w:rsid w:val="00D62186"/>
    <w:rsid w:val="00D621EF"/>
    <w:rsid w:val="00D6236E"/>
    <w:rsid w:val="00D6293F"/>
    <w:rsid w:val="00D62A42"/>
    <w:rsid w:val="00D62C5C"/>
    <w:rsid w:val="00D62ECC"/>
    <w:rsid w:val="00D6308E"/>
    <w:rsid w:val="00D63104"/>
    <w:rsid w:val="00D6368C"/>
    <w:rsid w:val="00D638F9"/>
    <w:rsid w:val="00D6394A"/>
    <w:rsid w:val="00D64826"/>
    <w:rsid w:val="00D64CC0"/>
    <w:rsid w:val="00D64E5E"/>
    <w:rsid w:val="00D64E6E"/>
    <w:rsid w:val="00D64F0C"/>
    <w:rsid w:val="00D65059"/>
    <w:rsid w:val="00D65145"/>
    <w:rsid w:val="00D65274"/>
    <w:rsid w:val="00D65285"/>
    <w:rsid w:val="00D655E1"/>
    <w:rsid w:val="00D65965"/>
    <w:rsid w:val="00D65A4D"/>
    <w:rsid w:val="00D65AEC"/>
    <w:rsid w:val="00D66372"/>
    <w:rsid w:val="00D664F8"/>
    <w:rsid w:val="00D665A6"/>
    <w:rsid w:val="00D66EE5"/>
    <w:rsid w:val="00D66F2D"/>
    <w:rsid w:val="00D66F60"/>
    <w:rsid w:val="00D67076"/>
    <w:rsid w:val="00D675FE"/>
    <w:rsid w:val="00D7013B"/>
    <w:rsid w:val="00D70392"/>
    <w:rsid w:val="00D705EF"/>
    <w:rsid w:val="00D7068C"/>
    <w:rsid w:val="00D7099B"/>
    <w:rsid w:val="00D70CF6"/>
    <w:rsid w:val="00D70F4F"/>
    <w:rsid w:val="00D710D2"/>
    <w:rsid w:val="00D71596"/>
    <w:rsid w:val="00D71974"/>
    <w:rsid w:val="00D71D8E"/>
    <w:rsid w:val="00D71F27"/>
    <w:rsid w:val="00D7294E"/>
    <w:rsid w:val="00D729B6"/>
    <w:rsid w:val="00D72E3E"/>
    <w:rsid w:val="00D73152"/>
    <w:rsid w:val="00D731AD"/>
    <w:rsid w:val="00D735F3"/>
    <w:rsid w:val="00D73861"/>
    <w:rsid w:val="00D7396D"/>
    <w:rsid w:val="00D73ACD"/>
    <w:rsid w:val="00D73DEE"/>
    <w:rsid w:val="00D7411A"/>
    <w:rsid w:val="00D74582"/>
    <w:rsid w:val="00D7460A"/>
    <w:rsid w:val="00D747A8"/>
    <w:rsid w:val="00D749E2"/>
    <w:rsid w:val="00D74A5C"/>
    <w:rsid w:val="00D74DA2"/>
    <w:rsid w:val="00D75006"/>
    <w:rsid w:val="00D75358"/>
    <w:rsid w:val="00D754C0"/>
    <w:rsid w:val="00D75548"/>
    <w:rsid w:val="00D7554D"/>
    <w:rsid w:val="00D75753"/>
    <w:rsid w:val="00D75D38"/>
    <w:rsid w:val="00D75DAD"/>
    <w:rsid w:val="00D75F67"/>
    <w:rsid w:val="00D75F7C"/>
    <w:rsid w:val="00D76914"/>
    <w:rsid w:val="00D76CF8"/>
    <w:rsid w:val="00D7702B"/>
    <w:rsid w:val="00D774FA"/>
    <w:rsid w:val="00D776D6"/>
    <w:rsid w:val="00D77822"/>
    <w:rsid w:val="00D77907"/>
    <w:rsid w:val="00D7791C"/>
    <w:rsid w:val="00D779DE"/>
    <w:rsid w:val="00D77F4B"/>
    <w:rsid w:val="00D77F95"/>
    <w:rsid w:val="00D80855"/>
    <w:rsid w:val="00D80941"/>
    <w:rsid w:val="00D80C9C"/>
    <w:rsid w:val="00D80D69"/>
    <w:rsid w:val="00D80F77"/>
    <w:rsid w:val="00D8119B"/>
    <w:rsid w:val="00D81281"/>
    <w:rsid w:val="00D81A11"/>
    <w:rsid w:val="00D81CD4"/>
    <w:rsid w:val="00D81E71"/>
    <w:rsid w:val="00D82171"/>
    <w:rsid w:val="00D8226C"/>
    <w:rsid w:val="00D82300"/>
    <w:rsid w:val="00D82535"/>
    <w:rsid w:val="00D82A08"/>
    <w:rsid w:val="00D8305B"/>
    <w:rsid w:val="00D83967"/>
    <w:rsid w:val="00D83A61"/>
    <w:rsid w:val="00D83BE1"/>
    <w:rsid w:val="00D84644"/>
    <w:rsid w:val="00D8496C"/>
    <w:rsid w:val="00D84A72"/>
    <w:rsid w:val="00D84D80"/>
    <w:rsid w:val="00D84ECB"/>
    <w:rsid w:val="00D84F0D"/>
    <w:rsid w:val="00D85420"/>
    <w:rsid w:val="00D8545A"/>
    <w:rsid w:val="00D855AE"/>
    <w:rsid w:val="00D857C7"/>
    <w:rsid w:val="00D85825"/>
    <w:rsid w:val="00D85836"/>
    <w:rsid w:val="00D8595B"/>
    <w:rsid w:val="00D85B79"/>
    <w:rsid w:val="00D86449"/>
    <w:rsid w:val="00D8693A"/>
    <w:rsid w:val="00D86A42"/>
    <w:rsid w:val="00D86C71"/>
    <w:rsid w:val="00D86D8D"/>
    <w:rsid w:val="00D86F32"/>
    <w:rsid w:val="00D8730F"/>
    <w:rsid w:val="00D873D6"/>
    <w:rsid w:val="00D876E4"/>
    <w:rsid w:val="00D87A30"/>
    <w:rsid w:val="00D87A57"/>
    <w:rsid w:val="00D87B4C"/>
    <w:rsid w:val="00D87DFE"/>
    <w:rsid w:val="00D904C5"/>
    <w:rsid w:val="00D90EE8"/>
    <w:rsid w:val="00D90F8D"/>
    <w:rsid w:val="00D91740"/>
    <w:rsid w:val="00D918D4"/>
    <w:rsid w:val="00D918DA"/>
    <w:rsid w:val="00D922EF"/>
    <w:rsid w:val="00D92314"/>
    <w:rsid w:val="00D9238A"/>
    <w:rsid w:val="00D923D5"/>
    <w:rsid w:val="00D923E9"/>
    <w:rsid w:val="00D92A05"/>
    <w:rsid w:val="00D92D86"/>
    <w:rsid w:val="00D93FD4"/>
    <w:rsid w:val="00D9473A"/>
    <w:rsid w:val="00D94908"/>
    <w:rsid w:val="00D949FF"/>
    <w:rsid w:val="00D94B14"/>
    <w:rsid w:val="00D94B46"/>
    <w:rsid w:val="00D94D97"/>
    <w:rsid w:val="00D94DBD"/>
    <w:rsid w:val="00D952A5"/>
    <w:rsid w:val="00D954F9"/>
    <w:rsid w:val="00D958A9"/>
    <w:rsid w:val="00D959A0"/>
    <w:rsid w:val="00D95A82"/>
    <w:rsid w:val="00D95BD8"/>
    <w:rsid w:val="00D95D34"/>
    <w:rsid w:val="00D95FB6"/>
    <w:rsid w:val="00D96013"/>
    <w:rsid w:val="00D9635F"/>
    <w:rsid w:val="00D96538"/>
    <w:rsid w:val="00D96733"/>
    <w:rsid w:val="00D96808"/>
    <w:rsid w:val="00D96A6A"/>
    <w:rsid w:val="00D96C03"/>
    <w:rsid w:val="00D9774C"/>
    <w:rsid w:val="00D97AD0"/>
    <w:rsid w:val="00D97B5A"/>
    <w:rsid w:val="00D97EBE"/>
    <w:rsid w:val="00DA0019"/>
    <w:rsid w:val="00DA0212"/>
    <w:rsid w:val="00DA0559"/>
    <w:rsid w:val="00DA08D3"/>
    <w:rsid w:val="00DA0AFB"/>
    <w:rsid w:val="00DA0BF0"/>
    <w:rsid w:val="00DA0CB5"/>
    <w:rsid w:val="00DA0F1C"/>
    <w:rsid w:val="00DA0F33"/>
    <w:rsid w:val="00DA147D"/>
    <w:rsid w:val="00DA14D4"/>
    <w:rsid w:val="00DA1586"/>
    <w:rsid w:val="00DA192A"/>
    <w:rsid w:val="00DA1B08"/>
    <w:rsid w:val="00DA2597"/>
    <w:rsid w:val="00DA2C08"/>
    <w:rsid w:val="00DA2D08"/>
    <w:rsid w:val="00DA2DDC"/>
    <w:rsid w:val="00DA2E85"/>
    <w:rsid w:val="00DA3455"/>
    <w:rsid w:val="00DA3633"/>
    <w:rsid w:val="00DA36A3"/>
    <w:rsid w:val="00DA373A"/>
    <w:rsid w:val="00DA3BD4"/>
    <w:rsid w:val="00DA4742"/>
    <w:rsid w:val="00DA495A"/>
    <w:rsid w:val="00DA509E"/>
    <w:rsid w:val="00DA5400"/>
    <w:rsid w:val="00DA5769"/>
    <w:rsid w:val="00DA5B77"/>
    <w:rsid w:val="00DA5C3E"/>
    <w:rsid w:val="00DA5E03"/>
    <w:rsid w:val="00DA602C"/>
    <w:rsid w:val="00DA68F5"/>
    <w:rsid w:val="00DA6926"/>
    <w:rsid w:val="00DA75B7"/>
    <w:rsid w:val="00DA76AE"/>
    <w:rsid w:val="00DA76D0"/>
    <w:rsid w:val="00DA7A3A"/>
    <w:rsid w:val="00DA7B1E"/>
    <w:rsid w:val="00DB0411"/>
    <w:rsid w:val="00DB043E"/>
    <w:rsid w:val="00DB0A16"/>
    <w:rsid w:val="00DB0AB6"/>
    <w:rsid w:val="00DB0C55"/>
    <w:rsid w:val="00DB0CE7"/>
    <w:rsid w:val="00DB1231"/>
    <w:rsid w:val="00DB12D2"/>
    <w:rsid w:val="00DB1416"/>
    <w:rsid w:val="00DB16ED"/>
    <w:rsid w:val="00DB1798"/>
    <w:rsid w:val="00DB1824"/>
    <w:rsid w:val="00DB1890"/>
    <w:rsid w:val="00DB19A5"/>
    <w:rsid w:val="00DB1EC3"/>
    <w:rsid w:val="00DB2093"/>
    <w:rsid w:val="00DB247E"/>
    <w:rsid w:val="00DB2762"/>
    <w:rsid w:val="00DB2C88"/>
    <w:rsid w:val="00DB2D62"/>
    <w:rsid w:val="00DB2F12"/>
    <w:rsid w:val="00DB2F1F"/>
    <w:rsid w:val="00DB3348"/>
    <w:rsid w:val="00DB38D9"/>
    <w:rsid w:val="00DB41B8"/>
    <w:rsid w:val="00DB444B"/>
    <w:rsid w:val="00DB50F5"/>
    <w:rsid w:val="00DB50F6"/>
    <w:rsid w:val="00DB563D"/>
    <w:rsid w:val="00DB59F4"/>
    <w:rsid w:val="00DB5B0C"/>
    <w:rsid w:val="00DB5FE4"/>
    <w:rsid w:val="00DB64CB"/>
    <w:rsid w:val="00DB6538"/>
    <w:rsid w:val="00DB65CE"/>
    <w:rsid w:val="00DB6B92"/>
    <w:rsid w:val="00DB6D13"/>
    <w:rsid w:val="00DB6DED"/>
    <w:rsid w:val="00DB6E56"/>
    <w:rsid w:val="00DB715D"/>
    <w:rsid w:val="00DB74E1"/>
    <w:rsid w:val="00DB7647"/>
    <w:rsid w:val="00DB7677"/>
    <w:rsid w:val="00DB791D"/>
    <w:rsid w:val="00DB7D7F"/>
    <w:rsid w:val="00DB7F4C"/>
    <w:rsid w:val="00DC0050"/>
    <w:rsid w:val="00DC0188"/>
    <w:rsid w:val="00DC0277"/>
    <w:rsid w:val="00DC074F"/>
    <w:rsid w:val="00DC093D"/>
    <w:rsid w:val="00DC0976"/>
    <w:rsid w:val="00DC0B07"/>
    <w:rsid w:val="00DC0C4B"/>
    <w:rsid w:val="00DC0D09"/>
    <w:rsid w:val="00DC0EA7"/>
    <w:rsid w:val="00DC1140"/>
    <w:rsid w:val="00DC1384"/>
    <w:rsid w:val="00DC13BC"/>
    <w:rsid w:val="00DC1622"/>
    <w:rsid w:val="00DC1708"/>
    <w:rsid w:val="00DC17BC"/>
    <w:rsid w:val="00DC1B79"/>
    <w:rsid w:val="00DC2066"/>
    <w:rsid w:val="00DC2067"/>
    <w:rsid w:val="00DC26D4"/>
    <w:rsid w:val="00DC2A9F"/>
    <w:rsid w:val="00DC2F52"/>
    <w:rsid w:val="00DC3552"/>
    <w:rsid w:val="00DC363D"/>
    <w:rsid w:val="00DC3962"/>
    <w:rsid w:val="00DC3EC1"/>
    <w:rsid w:val="00DC46CE"/>
    <w:rsid w:val="00DC4BD3"/>
    <w:rsid w:val="00DC4C1E"/>
    <w:rsid w:val="00DC4DBD"/>
    <w:rsid w:val="00DC58A6"/>
    <w:rsid w:val="00DC5907"/>
    <w:rsid w:val="00DC59FC"/>
    <w:rsid w:val="00DC6101"/>
    <w:rsid w:val="00DC617B"/>
    <w:rsid w:val="00DC65FA"/>
    <w:rsid w:val="00DC7096"/>
    <w:rsid w:val="00DC775A"/>
    <w:rsid w:val="00DC7AD5"/>
    <w:rsid w:val="00DC7CC3"/>
    <w:rsid w:val="00DC7D82"/>
    <w:rsid w:val="00DC7DE3"/>
    <w:rsid w:val="00DD0702"/>
    <w:rsid w:val="00DD0745"/>
    <w:rsid w:val="00DD0834"/>
    <w:rsid w:val="00DD0893"/>
    <w:rsid w:val="00DD0D09"/>
    <w:rsid w:val="00DD12EA"/>
    <w:rsid w:val="00DD1351"/>
    <w:rsid w:val="00DD15B5"/>
    <w:rsid w:val="00DD1732"/>
    <w:rsid w:val="00DD1BA0"/>
    <w:rsid w:val="00DD255C"/>
    <w:rsid w:val="00DD2680"/>
    <w:rsid w:val="00DD2794"/>
    <w:rsid w:val="00DD2A0B"/>
    <w:rsid w:val="00DD3223"/>
    <w:rsid w:val="00DD3428"/>
    <w:rsid w:val="00DD34A7"/>
    <w:rsid w:val="00DD3619"/>
    <w:rsid w:val="00DD3843"/>
    <w:rsid w:val="00DD3A65"/>
    <w:rsid w:val="00DD3CCF"/>
    <w:rsid w:val="00DD3F4E"/>
    <w:rsid w:val="00DD436A"/>
    <w:rsid w:val="00DD4573"/>
    <w:rsid w:val="00DD4A5A"/>
    <w:rsid w:val="00DD4C3A"/>
    <w:rsid w:val="00DD4D35"/>
    <w:rsid w:val="00DD4E73"/>
    <w:rsid w:val="00DD52DB"/>
    <w:rsid w:val="00DD53D2"/>
    <w:rsid w:val="00DD55EA"/>
    <w:rsid w:val="00DD569F"/>
    <w:rsid w:val="00DD5780"/>
    <w:rsid w:val="00DD5D43"/>
    <w:rsid w:val="00DD5EFB"/>
    <w:rsid w:val="00DD629F"/>
    <w:rsid w:val="00DD6806"/>
    <w:rsid w:val="00DD686C"/>
    <w:rsid w:val="00DD69FB"/>
    <w:rsid w:val="00DD6AF9"/>
    <w:rsid w:val="00DD6E0C"/>
    <w:rsid w:val="00DD71F9"/>
    <w:rsid w:val="00DD7265"/>
    <w:rsid w:val="00DD7610"/>
    <w:rsid w:val="00DD767A"/>
    <w:rsid w:val="00DD7701"/>
    <w:rsid w:val="00DD7AF8"/>
    <w:rsid w:val="00DD7B66"/>
    <w:rsid w:val="00DE0161"/>
    <w:rsid w:val="00DE0449"/>
    <w:rsid w:val="00DE0588"/>
    <w:rsid w:val="00DE0854"/>
    <w:rsid w:val="00DE0B08"/>
    <w:rsid w:val="00DE0D51"/>
    <w:rsid w:val="00DE0D5A"/>
    <w:rsid w:val="00DE1A63"/>
    <w:rsid w:val="00DE1F64"/>
    <w:rsid w:val="00DE1F81"/>
    <w:rsid w:val="00DE2132"/>
    <w:rsid w:val="00DE2597"/>
    <w:rsid w:val="00DE2667"/>
    <w:rsid w:val="00DE268D"/>
    <w:rsid w:val="00DE2CD7"/>
    <w:rsid w:val="00DE3006"/>
    <w:rsid w:val="00DE32A8"/>
    <w:rsid w:val="00DE3458"/>
    <w:rsid w:val="00DE34A9"/>
    <w:rsid w:val="00DE3CB0"/>
    <w:rsid w:val="00DE3F08"/>
    <w:rsid w:val="00DE3F9C"/>
    <w:rsid w:val="00DE43C8"/>
    <w:rsid w:val="00DE45B6"/>
    <w:rsid w:val="00DE475E"/>
    <w:rsid w:val="00DE4C70"/>
    <w:rsid w:val="00DE4C9D"/>
    <w:rsid w:val="00DE4F5B"/>
    <w:rsid w:val="00DE53DE"/>
    <w:rsid w:val="00DE5489"/>
    <w:rsid w:val="00DE5829"/>
    <w:rsid w:val="00DE609D"/>
    <w:rsid w:val="00DE6290"/>
    <w:rsid w:val="00DE6919"/>
    <w:rsid w:val="00DE71E4"/>
    <w:rsid w:val="00DE72D3"/>
    <w:rsid w:val="00DE7BE2"/>
    <w:rsid w:val="00DE7DF1"/>
    <w:rsid w:val="00DE7EF4"/>
    <w:rsid w:val="00DF02B5"/>
    <w:rsid w:val="00DF0535"/>
    <w:rsid w:val="00DF1862"/>
    <w:rsid w:val="00DF198B"/>
    <w:rsid w:val="00DF1A5A"/>
    <w:rsid w:val="00DF1BCB"/>
    <w:rsid w:val="00DF1EC1"/>
    <w:rsid w:val="00DF1F62"/>
    <w:rsid w:val="00DF1FCD"/>
    <w:rsid w:val="00DF21E9"/>
    <w:rsid w:val="00DF22E7"/>
    <w:rsid w:val="00DF22ED"/>
    <w:rsid w:val="00DF2302"/>
    <w:rsid w:val="00DF2516"/>
    <w:rsid w:val="00DF278B"/>
    <w:rsid w:val="00DF27B3"/>
    <w:rsid w:val="00DF27F1"/>
    <w:rsid w:val="00DF2818"/>
    <w:rsid w:val="00DF2F7F"/>
    <w:rsid w:val="00DF2FB6"/>
    <w:rsid w:val="00DF31B7"/>
    <w:rsid w:val="00DF333E"/>
    <w:rsid w:val="00DF3375"/>
    <w:rsid w:val="00DF3570"/>
    <w:rsid w:val="00DF3A61"/>
    <w:rsid w:val="00DF3D63"/>
    <w:rsid w:val="00DF3DF7"/>
    <w:rsid w:val="00DF507E"/>
    <w:rsid w:val="00DF50E7"/>
    <w:rsid w:val="00DF5524"/>
    <w:rsid w:val="00DF576F"/>
    <w:rsid w:val="00DF5779"/>
    <w:rsid w:val="00DF597B"/>
    <w:rsid w:val="00DF5B66"/>
    <w:rsid w:val="00DF5BD3"/>
    <w:rsid w:val="00DF5F7A"/>
    <w:rsid w:val="00DF62D8"/>
    <w:rsid w:val="00DF63AC"/>
    <w:rsid w:val="00DF64FF"/>
    <w:rsid w:val="00DF673D"/>
    <w:rsid w:val="00DF6A6A"/>
    <w:rsid w:val="00DF6C7D"/>
    <w:rsid w:val="00DF6CB9"/>
    <w:rsid w:val="00DF6DB9"/>
    <w:rsid w:val="00DF6EA3"/>
    <w:rsid w:val="00DF7479"/>
    <w:rsid w:val="00DF74F4"/>
    <w:rsid w:val="00DF778B"/>
    <w:rsid w:val="00DF7CD7"/>
    <w:rsid w:val="00E00389"/>
    <w:rsid w:val="00E00552"/>
    <w:rsid w:val="00E00AFC"/>
    <w:rsid w:val="00E00B63"/>
    <w:rsid w:val="00E00D31"/>
    <w:rsid w:val="00E01042"/>
    <w:rsid w:val="00E010A5"/>
    <w:rsid w:val="00E010FA"/>
    <w:rsid w:val="00E01192"/>
    <w:rsid w:val="00E01BDD"/>
    <w:rsid w:val="00E01F82"/>
    <w:rsid w:val="00E02163"/>
    <w:rsid w:val="00E022E3"/>
    <w:rsid w:val="00E0237A"/>
    <w:rsid w:val="00E02AA7"/>
    <w:rsid w:val="00E02CCD"/>
    <w:rsid w:val="00E03035"/>
    <w:rsid w:val="00E034AD"/>
    <w:rsid w:val="00E037F7"/>
    <w:rsid w:val="00E03E32"/>
    <w:rsid w:val="00E03F98"/>
    <w:rsid w:val="00E0458A"/>
    <w:rsid w:val="00E047C9"/>
    <w:rsid w:val="00E047D3"/>
    <w:rsid w:val="00E0496E"/>
    <w:rsid w:val="00E04A71"/>
    <w:rsid w:val="00E04AE0"/>
    <w:rsid w:val="00E04B73"/>
    <w:rsid w:val="00E04ECA"/>
    <w:rsid w:val="00E052CA"/>
    <w:rsid w:val="00E05630"/>
    <w:rsid w:val="00E0584B"/>
    <w:rsid w:val="00E05AFC"/>
    <w:rsid w:val="00E05C0B"/>
    <w:rsid w:val="00E05D69"/>
    <w:rsid w:val="00E05F75"/>
    <w:rsid w:val="00E0612A"/>
    <w:rsid w:val="00E0644B"/>
    <w:rsid w:val="00E064D5"/>
    <w:rsid w:val="00E069BF"/>
    <w:rsid w:val="00E06B12"/>
    <w:rsid w:val="00E06C9D"/>
    <w:rsid w:val="00E07226"/>
    <w:rsid w:val="00E07503"/>
    <w:rsid w:val="00E078AB"/>
    <w:rsid w:val="00E07D43"/>
    <w:rsid w:val="00E07DCA"/>
    <w:rsid w:val="00E100CF"/>
    <w:rsid w:val="00E10422"/>
    <w:rsid w:val="00E1043D"/>
    <w:rsid w:val="00E1044B"/>
    <w:rsid w:val="00E108A4"/>
    <w:rsid w:val="00E108BB"/>
    <w:rsid w:val="00E1103C"/>
    <w:rsid w:val="00E11269"/>
    <w:rsid w:val="00E11656"/>
    <w:rsid w:val="00E117B6"/>
    <w:rsid w:val="00E117E9"/>
    <w:rsid w:val="00E1186B"/>
    <w:rsid w:val="00E118B0"/>
    <w:rsid w:val="00E11913"/>
    <w:rsid w:val="00E11A92"/>
    <w:rsid w:val="00E11BDB"/>
    <w:rsid w:val="00E12043"/>
    <w:rsid w:val="00E122DA"/>
    <w:rsid w:val="00E128F4"/>
    <w:rsid w:val="00E1295D"/>
    <w:rsid w:val="00E129B3"/>
    <w:rsid w:val="00E12BD4"/>
    <w:rsid w:val="00E1318D"/>
    <w:rsid w:val="00E13293"/>
    <w:rsid w:val="00E132E6"/>
    <w:rsid w:val="00E13715"/>
    <w:rsid w:val="00E13788"/>
    <w:rsid w:val="00E137E8"/>
    <w:rsid w:val="00E1380D"/>
    <w:rsid w:val="00E13BB9"/>
    <w:rsid w:val="00E14400"/>
    <w:rsid w:val="00E145AF"/>
    <w:rsid w:val="00E14671"/>
    <w:rsid w:val="00E14714"/>
    <w:rsid w:val="00E14F9D"/>
    <w:rsid w:val="00E15703"/>
    <w:rsid w:val="00E1596E"/>
    <w:rsid w:val="00E1606E"/>
    <w:rsid w:val="00E169FC"/>
    <w:rsid w:val="00E16C22"/>
    <w:rsid w:val="00E16D0A"/>
    <w:rsid w:val="00E16D48"/>
    <w:rsid w:val="00E17194"/>
    <w:rsid w:val="00E17272"/>
    <w:rsid w:val="00E17BC1"/>
    <w:rsid w:val="00E17CF0"/>
    <w:rsid w:val="00E20506"/>
    <w:rsid w:val="00E20B17"/>
    <w:rsid w:val="00E20B52"/>
    <w:rsid w:val="00E20B8D"/>
    <w:rsid w:val="00E20C92"/>
    <w:rsid w:val="00E21103"/>
    <w:rsid w:val="00E2125A"/>
    <w:rsid w:val="00E21507"/>
    <w:rsid w:val="00E21572"/>
    <w:rsid w:val="00E21745"/>
    <w:rsid w:val="00E217EB"/>
    <w:rsid w:val="00E21D88"/>
    <w:rsid w:val="00E222B7"/>
    <w:rsid w:val="00E22361"/>
    <w:rsid w:val="00E224C8"/>
    <w:rsid w:val="00E22527"/>
    <w:rsid w:val="00E22B20"/>
    <w:rsid w:val="00E22B40"/>
    <w:rsid w:val="00E22C9B"/>
    <w:rsid w:val="00E22EAD"/>
    <w:rsid w:val="00E22EC6"/>
    <w:rsid w:val="00E235DD"/>
    <w:rsid w:val="00E23848"/>
    <w:rsid w:val="00E23988"/>
    <w:rsid w:val="00E23C27"/>
    <w:rsid w:val="00E240D1"/>
    <w:rsid w:val="00E24585"/>
    <w:rsid w:val="00E245CF"/>
    <w:rsid w:val="00E24904"/>
    <w:rsid w:val="00E250BF"/>
    <w:rsid w:val="00E25100"/>
    <w:rsid w:val="00E25821"/>
    <w:rsid w:val="00E25B45"/>
    <w:rsid w:val="00E25EE3"/>
    <w:rsid w:val="00E26356"/>
    <w:rsid w:val="00E2659D"/>
    <w:rsid w:val="00E268C1"/>
    <w:rsid w:val="00E26ABC"/>
    <w:rsid w:val="00E26B60"/>
    <w:rsid w:val="00E26BD6"/>
    <w:rsid w:val="00E26D13"/>
    <w:rsid w:val="00E26F2B"/>
    <w:rsid w:val="00E26F48"/>
    <w:rsid w:val="00E27B14"/>
    <w:rsid w:val="00E27C24"/>
    <w:rsid w:val="00E27CEC"/>
    <w:rsid w:val="00E3003C"/>
    <w:rsid w:val="00E30781"/>
    <w:rsid w:val="00E30E70"/>
    <w:rsid w:val="00E31807"/>
    <w:rsid w:val="00E31899"/>
    <w:rsid w:val="00E31904"/>
    <w:rsid w:val="00E31EE7"/>
    <w:rsid w:val="00E320C8"/>
    <w:rsid w:val="00E323B7"/>
    <w:rsid w:val="00E3241D"/>
    <w:rsid w:val="00E32890"/>
    <w:rsid w:val="00E333D6"/>
    <w:rsid w:val="00E3362A"/>
    <w:rsid w:val="00E33C9A"/>
    <w:rsid w:val="00E34699"/>
    <w:rsid w:val="00E348FF"/>
    <w:rsid w:val="00E34A5D"/>
    <w:rsid w:val="00E34D00"/>
    <w:rsid w:val="00E351CA"/>
    <w:rsid w:val="00E35591"/>
    <w:rsid w:val="00E3579B"/>
    <w:rsid w:val="00E35CF6"/>
    <w:rsid w:val="00E3612D"/>
    <w:rsid w:val="00E362E1"/>
    <w:rsid w:val="00E364E8"/>
    <w:rsid w:val="00E3681F"/>
    <w:rsid w:val="00E369CF"/>
    <w:rsid w:val="00E36AAA"/>
    <w:rsid w:val="00E3756B"/>
    <w:rsid w:val="00E37C46"/>
    <w:rsid w:val="00E37F44"/>
    <w:rsid w:val="00E404E0"/>
    <w:rsid w:val="00E408D4"/>
    <w:rsid w:val="00E40FC2"/>
    <w:rsid w:val="00E413C5"/>
    <w:rsid w:val="00E4145C"/>
    <w:rsid w:val="00E417E5"/>
    <w:rsid w:val="00E41D8D"/>
    <w:rsid w:val="00E422EF"/>
    <w:rsid w:val="00E429F7"/>
    <w:rsid w:val="00E42A61"/>
    <w:rsid w:val="00E4317E"/>
    <w:rsid w:val="00E4326B"/>
    <w:rsid w:val="00E43BD0"/>
    <w:rsid w:val="00E43C4A"/>
    <w:rsid w:val="00E43E08"/>
    <w:rsid w:val="00E43FD1"/>
    <w:rsid w:val="00E44188"/>
    <w:rsid w:val="00E44721"/>
    <w:rsid w:val="00E44D69"/>
    <w:rsid w:val="00E4508E"/>
    <w:rsid w:val="00E45247"/>
    <w:rsid w:val="00E4546C"/>
    <w:rsid w:val="00E45497"/>
    <w:rsid w:val="00E4579A"/>
    <w:rsid w:val="00E45A13"/>
    <w:rsid w:val="00E45B93"/>
    <w:rsid w:val="00E45D37"/>
    <w:rsid w:val="00E45D40"/>
    <w:rsid w:val="00E45EC5"/>
    <w:rsid w:val="00E45EF1"/>
    <w:rsid w:val="00E46135"/>
    <w:rsid w:val="00E46561"/>
    <w:rsid w:val="00E465C1"/>
    <w:rsid w:val="00E465D0"/>
    <w:rsid w:val="00E46AAC"/>
    <w:rsid w:val="00E46E77"/>
    <w:rsid w:val="00E46FC9"/>
    <w:rsid w:val="00E4731A"/>
    <w:rsid w:val="00E474F2"/>
    <w:rsid w:val="00E4783B"/>
    <w:rsid w:val="00E47AAF"/>
    <w:rsid w:val="00E47B88"/>
    <w:rsid w:val="00E47DB2"/>
    <w:rsid w:val="00E47E3A"/>
    <w:rsid w:val="00E5024D"/>
    <w:rsid w:val="00E5081F"/>
    <w:rsid w:val="00E50C8B"/>
    <w:rsid w:val="00E50D46"/>
    <w:rsid w:val="00E50FC5"/>
    <w:rsid w:val="00E516D7"/>
    <w:rsid w:val="00E51D9E"/>
    <w:rsid w:val="00E51FFB"/>
    <w:rsid w:val="00E52114"/>
    <w:rsid w:val="00E521A6"/>
    <w:rsid w:val="00E525D8"/>
    <w:rsid w:val="00E5262F"/>
    <w:rsid w:val="00E52766"/>
    <w:rsid w:val="00E52871"/>
    <w:rsid w:val="00E529AE"/>
    <w:rsid w:val="00E52A14"/>
    <w:rsid w:val="00E52EFC"/>
    <w:rsid w:val="00E5335B"/>
    <w:rsid w:val="00E533D2"/>
    <w:rsid w:val="00E53604"/>
    <w:rsid w:val="00E53771"/>
    <w:rsid w:val="00E53925"/>
    <w:rsid w:val="00E53C1B"/>
    <w:rsid w:val="00E53DEE"/>
    <w:rsid w:val="00E54AF7"/>
    <w:rsid w:val="00E5548B"/>
    <w:rsid w:val="00E555A4"/>
    <w:rsid w:val="00E556FB"/>
    <w:rsid w:val="00E56126"/>
    <w:rsid w:val="00E561FE"/>
    <w:rsid w:val="00E569B6"/>
    <w:rsid w:val="00E56CE1"/>
    <w:rsid w:val="00E56CF0"/>
    <w:rsid w:val="00E56D14"/>
    <w:rsid w:val="00E571AA"/>
    <w:rsid w:val="00E5724A"/>
    <w:rsid w:val="00E57383"/>
    <w:rsid w:val="00E57D33"/>
    <w:rsid w:val="00E600D9"/>
    <w:rsid w:val="00E602D4"/>
    <w:rsid w:val="00E609E8"/>
    <w:rsid w:val="00E60B41"/>
    <w:rsid w:val="00E60FC2"/>
    <w:rsid w:val="00E61055"/>
    <w:rsid w:val="00E6133E"/>
    <w:rsid w:val="00E616B2"/>
    <w:rsid w:val="00E61B8D"/>
    <w:rsid w:val="00E61F57"/>
    <w:rsid w:val="00E61FCD"/>
    <w:rsid w:val="00E629FA"/>
    <w:rsid w:val="00E62C24"/>
    <w:rsid w:val="00E62C94"/>
    <w:rsid w:val="00E63089"/>
    <w:rsid w:val="00E63302"/>
    <w:rsid w:val="00E63403"/>
    <w:rsid w:val="00E63871"/>
    <w:rsid w:val="00E63F2A"/>
    <w:rsid w:val="00E63F93"/>
    <w:rsid w:val="00E643BA"/>
    <w:rsid w:val="00E644A4"/>
    <w:rsid w:val="00E645C3"/>
    <w:rsid w:val="00E64676"/>
    <w:rsid w:val="00E64C2B"/>
    <w:rsid w:val="00E64F86"/>
    <w:rsid w:val="00E65096"/>
    <w:rsid w:val="00E6576E"/>
    <w:rsid w:val="00E65858"/>
    <w:rsid w:val="00E6586B"/>
    <w:rsid w:val="00E65875"/>
    <w:rsid w:val="00E659DF"/>
    <w:rsid w:val="00E65B04"/>
    <w:rsid w:val="00E65EDB"/>
    <w:rsid w:val="00E65FD6"/>
    <w:rsid w:val="00E66A55"/>
    <w:rsid w:val="00E66B03"/>
    <w:rsid w:val="00E66DCC"/>
    <w:rsid w:val="00E67217"/>
    <w:rsid w:val="00E67591"/>
    <w:rsid w:val="00E677C7"/>
    <w:rsid w:val="00E677FB"/>
    <w:rsid w:val="00E67B24"/>
    <w:rsid w:val="00E7006D"/>
    <w:rsid w:val="00E70277"/>
    <w:rsid w:val="00E7033D"/>
    <w:rsid w:val="00E704DC"/>
    <w:rsid w:val="00E7088D"/>
    <w:rsid w:val="00E70D37"/>
    <w:rsid w:val="00E70D4F"/>
    <w:rsid w:val="00E70D9F"/>
    <w:rsid w:val="00E70DD6"/>
    <w:rsid w:val="00E7167B"/>
    <w:rsid w:val="00E71A83"/>
    <w:rsid w:val="00E71EC8"/>
    <w:rsid w:val="00E72467"/>
    <w:rsid w:val="00E724BB"/>
    <w:rsid w:val="00E72988"/>
    <w:rsid w:val="00E7349C"/>
    <w:rsid w:val="00E73B32"/>
    <w:rsid w:val="00E73B81"/>
    <w:rsid w:val="00E73DEF"/>
    <w:rsid w:val="00E73DF2"/>
    <w:rsid w:val="00E73E74"/>
    <w:rsid w:val="00E74091"/>
    <w:rsid w:val="00E743B8"/>
    <w:rsid w:val="00E7471A"/>
    <w:rsid w:val="00E74B57"/>
    <w:rsid w:val="00E750A2"/>
    <w:rsid w:val="00E758BB"/>
    <w:rsid w:val="00E75973"/>
    <w:rsid w:val="00E75BFD"/>
    <w:rsid w:val="00E75C5A"/>
    <w:rsid w:val="00E75E9A"/>
    <w:rsid w:val="00E76033"/>
    <w:rsid w:val="00E7650B"/>
    <w:rsid w:val="00E769D4"/>
    <w:rsid w:val="00E76B93"/>
    <w:rsid w:val="00E76D9F"/>
    <w:rsid w:val="00E771F8"/>
    <w:rsid w:val="00E77443"/>
    <w:rsid w:val="00E77AAF"/>
    <w:rsid w:val="00E77B1B"/>
    <w:rsid w:val="00E77CCC"/>
    <w:rsid w:val="00E803B6"/>
    <w:rsid w:val="00E80957"/>
    <w:rsid w:val="00E80A53"/>
    <w:rsid w:val="00E80A5F"/>
    <w:rsid w:val="00E80A89"/>
    <w:rsid w:val="00E80F91"/>
    <w:rsid w:val="00E81339"/>
    <w:rsid w:val="00E8150C"/>
    <w:rsid w:val="00E81DD2"/>
    <w:rsid w:val="00E82187"/>
    <w:rsid w:val="00E8248C"/>
    <w:rsid w:val="00E826EF"/>
    <w:rsid w:val="00E828D8"/>
    <w:rsid w:val="00E82A45"/>
    <w:rsid w:val="00E82B16"/>
    <w:rsid w:val="00E82F6E"/>
    <w:rsid w:val="00E831C1"/>
    <w:rsid w:val="00E83553"/>
    <w:rsid w:val="00E83FFB"/>
    <w:rsid w:val="00E840C0"/>
    <w:rsid w:val="00E8421B"/>
    <w:rsid w:val="00E84583"/>
    <w:rsid w:val="00E845A5"/>
    <w:rsid w:val="00E84AFC"/>
    <w:rsid w:val="00E84C1E"/>
    <w:rsid w:val="00E84C53"/>
    <w:rsid w:val="00E84C77"/>
    <w:rsid w:val="00E8511C"/>
    <w:rsid w:val="00E857B8"/>
    <w:rsid w:val="00E85824"/>
    <w:rsid w:val="00E858F1"/>
    <w:rsid w:val="00E85D7B"/>
    <w:rsid w:val="00E85E57"/>
    <w:rsid w:val="00E85F62"/>
    <w:rsid w:val="00E85F93"/>
    <w:rsid w:val="00E863D5"/>
    <w:rsid w:val="00E866F6"/>
    <w:rsid w:val="00E86A42"/>
    <w:rsid w:val="00E86A69"/>
    <w:rsid w:val="00E86B10"/>
    <w:rsid w:val="00E86DBF"/>
    <w:rsid w:val="00E86E3A"/>
    <w:rsid w:val="00E872AD"/>
    <w:rsid w:val="00E873F4"/>
    <w:rsid w:val="00E87537"/>
    <w:rsid w:val="00E87E89"/>
    <w:rsid w:val="00E903FC"/>
    <w:rsid w:val="00E90475"/>
    <w:rsid w:val="00E907ED"/>
    <w:rsid w:val="00E90852"/>
    <w:rsid w:val="00E90D0A"/>
    <w:rsid w:val="00E90EF6"/>
    <w:rsid w:val="00E90FAD"/>
    <w:rsid w:val="00E914B4"/>
    <w:rsid w:val="00E91970"/>
    <w:rsid w:val="00E91BEF"/>
    <w:rsid w:val="00E91F42"/>
    <w:rsid w:val="00E9205A"/>
    <w:rsid w:val="00E92BA1"/>
    <w:rsid w:val="00E930A0"/>
    <w:rsid w:val="00E93239"/>
    <w:rsid w:val="00E93277"/>
    <w:rsid w:val="00E9341D"/>
    <w:rsid w:val="00E93489"/>
    <w:rsid w:val="00E936B2"/>
    <w:rsid w:val="00E93B27"/>
    <w:rsid w:val="00E93BCF"/>
    <w:rsid w:val="00E93D9E"/>
    <w:rsid w:val="00E94245"/>
    <w:rsid w:val="00E94342"/>
    <w:rsid w:val="00E9441A"/>
    <w:rsid w:val="00E949FB"/>
    <w:rsid w:val="00E94E78"/>
    <w:rsid w:val="00E94F1D"/>
    <w:rsid w:val="00E952AC"/>
    <w:rsid w:val="00E95345"/>
    <w:rsid w:val="00E9551E"/>
    <w:rsid w:val="00E95607"/>
    <w:rsid w:val="00E956A8"/>
    <w:rsid w:val="00E95876"/>
    <w:rsid w:val="00E95A7A"/>
    <w:rsid w:val="00E95F94"/>
    <w:rsid w:val="00E968A6"/>
    <w:rsid w:val="00E96A5A"/>
    <w:rsid w:val="00E96CA1"/>
    <w:rsid w:val="00E96FDA"/>
    <w:rsid w:val="00E972EB"/>
    <w:rsid w:val="00E97523"/>
    <w:rsid w:val="00E97ACB"/>
    <w:rsid w:val="00E97B23"/>
    <w:rsid w:val="00E97D51"/>
    <w:rsid w:val="00EA0181"/>
    <w:rsid w:val="00EA037B"/>
    <w:rsid w:val="00EA04AB"/>
    <w:rsid w:val="00EA05AC"/>
    <w:rsid w:val="00EA0614"/>
    <w:rsid w:val="00EA0954"/>
    <w:rsid w:val="00EA0CDB"/>
    <w:rsid w:val="00EA107F"/>
    <w:rsid w:val="00EA150B"/>
    <w:rsid w:val="00EA1C62"/>
    <w:rsid w:val="00EA1D17"/>
    <w:rsid w:val="00EA1EC0"/>
    <w:rsid w:val="00EA1FE4"/>
    <w:rsid w:val="00EA229A"/>
    <w:rsid w:val="00EA289A"/>
    <w:rsid w:val="00EA2B61"/>
    <w:rsid w:val="00EA2CC4"/>
    <w:rsid w:val="00EA2E0D"/>
    <w:rsid w:val="00EA2E87"/>
    <w:rsid w:val="00EA2F47"/>
    <w:rsid w:val="00EA32F1"/>
    <w:rsid w:val="00EA365A"/>
    <w:rsid w:val="00EA38F1"/>
    <w:rsid w:val="00EA397D"/>
    <w:rsid w:val="00EA3B80"/>
    <w:rsid w:val="00EA3C78"/>
    <w:rsid w:val="00EA416F"/>
    <w:rsid w:val="00EA43AB"/>
    <w:rsid w:val="00EA5330"/>
    <w:rsid w:val="00EA53B2"/>
    <w:rsid w:val="00EA5651"/>
    <w:rsid w:val="00EA5876"/>
    <w:rsid w:val="00EA595A"/>
    <w:rsid w:val="00EA5EBC"/>
    <w:rsid w:val="00EA6009"/>
    <w:rsid w:val="00EA616D"/>
    <w:rsid w:val="00EA62EF"/>
    <w:rsid w:val="00EA64FB"/>
    <w:rsid w:val="00EA6808"/>
    <w:rsid w:val="00EA75BF"/>
    <w:rsid w:val="00EA782C"/>
    <w:rsid w:val="00EA79A9"/>
    <w:rsid w:val="00EA7E5B"/>
    <w:rsid w:val="00EB00F3"/>
    <w:rsid w:val="00EB0CED"/>
    <w:rsid w:val="00EB0F61"/>
    <w:rsid w:val="00EB1002"/>
    <w:rsid w:val="00EB1139"/>
    <w:rsid w:val="00EB12DF"/>
    <w:rsid w:val="00EB1911"/>
    <w:rsid w:val="00EB1F5F"/>
    <w:rsid w:val="00EB20DC"/>
    <w:rsid w:val="00EB21E3"/>
    <w:rsid w:val="00EB2225"/>
    <w:rsid w:val="00EB23F8"/>
    <w:rsid w:val="00EB24CF"/>
    <w:rsid w:val="00EB270F"/>
    <w:rsid w:val="00EB2D43"/>
    <w:rsid w:val="00EB37AD"/>
    <w:rsid w:val="00EB3A7E"/>
    <w:rsid w:val="00EB46CE"/>
    <w:rsid w:val="00EB4A8F"/>
    <w:rsid w:val="00EB501D"/>
    <w:rsid w:val="00EB554F"/>
    <w:rsid w:val="00EB570D"/>
    <w:rsid w:val="00EB6267"/>
    <w:rsid w:val="00EB6311"/>
    <w:rsid w:val="00EB6551"/>
    <w:rsid w:val="00EB65CB"/>
    <w:rsid w:val="00EB69CE"/>
    <w:rsid w:val="00EB69FC"/>
    <w:rsid w:val="00EB6F3B"/>
    <w:rsid w:val="00EB7381"/>
    <w:rsid w:val="00EB7A2C"/>
    <w:rsid w:val="00EB7B89"/>
    <w:rsid w:val="00EB7D94"/>
    <w:rsid w:val="00EB7DB8"/>
    <w:rsid w:val="00EC03FD"/>
    <w:rsid w:val="00EC081F"/>
    <w:rsid w:val="00EC087C"/>
    <w:rsid w:val="00EC08FA"/>
    <w:rsid w:val="00EC0986"/>
    <w:rsid w:val="00EC1049"/>
    <w:rsid w:val="00EC119C"/>
    <w:rsid w:val="00EC120C"/>
    <w:rsid w:val="00EC13CF"/>
    <w:rsid w:val="00EC160C"/>
    <w:rsid w:val="00EC192D"/>
    <w:rsid w:val="00EC1DC9"/>
    <w:rsid w:val="00EC20C5"/>
    <w:rsid w:val="00EC2227"/>
    <w:rsid w:val="00EC22F6"/>
    <w:rsid w:val="00EC2303"/>
    <w:rsid w:val="00EC2533"/>
    <w:rsid w:val="00EC25F4"/>
    <w:rsid w:val="00EC2618"/>
    <w:rsid w:val="00EC269D"/>
    <w:rsid w:val="00EC2712"/>
    <w:rsid w:val="00EC2F45"/>
    <w:rsid w:val="00EC2F50"/>
    <w:rsid w:val="00EC330E"/>
    <w:rsid w:val="00EC36D0"/>
    <w:rsid w:val="00EC3783"/>
    <w:rsid w:val="00EC430A"/>
    <w:rsid w:val="00EC4354"/>
    <w:rsid w:val="00EC441B"/>
    <w:rsid w:val="00EC4712"/>
    <w:rsid w:val="00EC4872"/>
    <w:rsid w:val="00EC4B1E"/>
    <w:rsid w:val="00EC4F40"/>
    <w:rsid w:val="00EC5516"/>
    <w:rsid w:val="00EC5738"/>
    <w:rsid w:val="00EC5CF0"/>
    <w:rsid w:val="00EC6953"/>
    <w:rsid w:val="00EC7068"/>
    <w:rsid w:val="00EC7072"/>
    <w:rsid w:val="00EC788F"/>
    <w:rsid w:val="00EC78D2"/>
    <w:rsid w:val="00EC7E36"/>
    <w:rsid w:val="00EC7E72"/>
    <w:rsid w:val="00ED015A"/>
    <w:rsid w:val="00ED01F7"/>
    <w:rsid w:val="00ED0308"/>
    <w:rsid w:val="00ED0503"/>
    <w:rsid w:val="00ED089C"/>
    <w:rsid w:val="00ED0D1C"/>
    <w:rsid w:val="00ED0DAD"/>
    <w:rsid w:val="00ED0F4D"/>
    <w:rsid w:val="00ED1976"/>
    <w:rsid w:val="00ED1A53"/>
    <w:rsid w:val="00ED1DE3"/>
    <w:rsid w:val="00ED25E2"/>
    <w:rsid w:val="00ED289F"/>
    <w:rsid w:val="00ED2ABD"/>
    <w:rsid w:val="00ED2B6B"/>
    <w:rsid w:val="00ED2CDA"/>
    <w:rsid w:val="00ED2F26"/>
    <w:rsid w:val="00ED30CB"/>
    <w:rsid w:val="00ED31EA"/>
    <w:rsid w:val="00ED3483"/>
    <w:rsid w:val="00ED350F"/>
    <w:rsid w:val="00ED35D4"/>
    <w:rsid w:val="00ED3DC0"/>
    <w:rsid w:val="00ED3FF4"/>
    <w:rsid w:val="00ED41C9"/>
    <w:rsid w:val="00ED43D6"/>
    <w:rsid w:val="00ED46D2"/>
    <w:rsid w:val="00ED481D"/>
    <w:rsid w:val="00ED4A9D"/>
    <w:rsid w:val="00ED4D0E"/>
    <w:rsid w:val="00ED4F9C"/>
    <w:rsid w:val="00ED5034"/>
    <w:rsid w:val="00ED5061"/>
    <w:rsid w:val="00ED511B"/>
    <w:rsid w:val="00ED53B4"/>
    <w:rsid w:val="00ED5425"/>
    <w:rsid w:val="00ED544B"/>
    <w:rsid w:val="00ED550C"/>
    <w:rsid w:val="00ED554E"/>
    <w:rsid w:val="00ED5915"/>
    <w:rsid w:val="00ED5B28"/>
    <w:rsid w:val="00ED5CB3"/>
    <w:rsid w:val="00ED5E3E"/>
    <w:rsid w:val="00ED60C0"/>
    <w:rsid w:val="00ED656D"/>
    <w:rsid w:val="00ED66D1"/>
    <w:rsid w:val="00ED6A6E"/>
    <w:rsid w:val="00ED6C43"/>
    <w:rsid w:val="00ED6F8C"/>
    <w:rsid w:val="00ED7465"/>
    <w:rsid w:val="00ED75E0"/>
    <w:rsid w:val="00ED7B55"/>
    <w:rsid w:val="00EE0060"/>
    <w:rsid w:val="00EE066E"/>
    <w:rsid w:val="00EE0D1C"/>
    <w:rsid w:val="00EE0F86"/>
    <w:rsid w:val="00EE1374"/>
    <w:rsid w:val="00EE1439"/>
    <w:rsid w:val="00EE15FD"/>
    <w:rsid w:val="00EE19FD"/>
    <w:rsid w:val="00EE1D2C"/>
    <w:rsid w:val="00EE1DBC"/>
    <w:rsid w:val="00EE20E1"/>
    <w:rsid w:val="00EE239E"/>
    <w:rsid w:val="00EE26DA"/>
    <w:rsid w:val="00EE27C4"/>
    <w:rsid w:val="00EE300E"/>
    <w:rsid w:val="00EE3567"/>
    <w:rsid w:val="00EE35FB"/>
    <w:rsid w:val="00EE3ACD"/>
    <w:rsid w:val="00EE3F14"/>
    <w:rsid w:val="00EE3F41"/>
    <w:rsid w:val="00EE4199"/>
    <w:rsid w:val="00EE468D"/>
    <w:rsid w:val="00EE4B2C"/>
    <w:rsid w:val="00EE4DBA"/>
    <w:rsid w:val="00EE560B"/>
    <w:rsid w:val="00EE5680"/>
    <w:rsid w:val="00EE58E5"/>
    <w:rsid w:val="00EE59B6"/>
    <w:rsid w:val="00EE5CFF"/>
    <w:rsid w:val="00EE5E66"/>
    <w:rsid w:val="00EE5E69"/>
    <w:rsid w:val="00EE623F"/>
    <w:rsid w:val="00EE6662"/>
    <w:rsid w:val="00EE6835"/>
    <w:rsid w:val="00EE6D13"/>
    <w:rsid w:val="00EE6EB0"/>
    <w:rsid w:val="00EE71C5"/>
    <w:rsid w:val="00EE74CE"/>
    <w:rsid w:val="00EE7A62"/>
    <w:rsid w:val="00EE7E34"/>
    <w:rsid w:val="00EF00B8"/>
    <w:rsid w:val="00EF0268"/>
    <w:rsid w:val="00EF02F4"/>
    <w:rsid w:val="00EF055A"/>
    <w:rsid w:val="00EF0BB9"/>
    <w:rsid w:val="00EF0BFF"/>
    <w:rsid w:val="00EF1243"/>
    <w:rsid w:val="00EF14B7"/>
    <w:rsid w:val="00EF154B"/>
    <w:rsid w:val="00EF1584"/>
    <w:rsid w:val="00EF175D"/>
    <w:rsid w:val="00EF1909"/>
    <w:rsid w:val="00EF1DB8"/>
    <w:rsid w:val="00EF2559"/>
    <w:rsid w:val="00EF28D9"/>
    <w:rsid w:val="00EF29C4"/>
    <w:rsid w:val="00EF3769"/>
    <w:rsid w:val="00EF3904"/>
    <w:rsid w:val="00EF3A12"/>
    <w:rsid w:val="00EF400F"/>
    <w:rsid w:val="00EF4435"/>
    <w:rsid w:val="00EF4ABC"/>
    <w:rsid w:val="00EF4B30"/>
    <w:rsid w:val="00EF4B89"/>
    <w:rsid w:val="00EF4B91"/>
    <w:rsid w:val="00EF4FB6"/>
    <w:rsid w:val="00EF51F5"/>
    <w:rsid w:val="00EF536D"/>
    <w:rsid w:val="00EF5739"/>
    <w:rsid w:val="00EF58BF"/>
    <w:rsid w:val="00EF622B"/>
    <w:rsid w:val="00EF6394"/>
    <w:rsid w:val="00EF6426"/>
    <w:rsid w:val="00EF6447"/>
    <w:rsid w:val="00EF669E"/>
    <w:rsid w:val="00EF6BD5"/>
    <w:rsid w:val="00EF71B6"/>
    <w:rsid w:val="00EF71EB"/>
    <w:rsid w:val="00EF7448"/>
    <w:rsid w:val="00EF784D"/>
    <w:rsid w:val="00EF79A1"/>
    <w:rsid w:val="00EF7AE3"/>
    <w:rsid w:val="00F00044"/>
    <w:rsid w:val="00F002D1"/>
    <w:rsid w:val="00F00408"/>
    <w:rsid w:val="00F00409"/>
    <w:rsid w:val="00F00C2E"/>
    <w:rsid w:val="00F00F8B"/>
    <w:rsid w:val="00F0148A"/>
    <w:rsid w:val="00F01831"/>
    <w:rsid w:val="00F0221B"/>
    <w:rsid w:val="00F02289"/>
    <w:rsid w:val="00F0292C"/>
    <w:rsid w:val="00F031D1"/>
    <w:rsid w:val="00F03603"/>
    <w:rsid w:val="00F037E1"/>
    <w:rsid w:val="00F03AAC"/>
    <w:rsid w:val="00F03AEF"/>
    <w:rsid w:val="00F040D9"/>
    <w:rsid w:val="00F04BAD"/>
    <w:rsid w:val="00F0555A"/>
    <w:rsid w:val="00F055E7"/>
    <w:rsid w:val="00F05A68"/>
    <w:rsid w:val="00F05AF1"/>
    <w:rsid w:val="00F05EF3"/>
    <w:rsid w:val="00F067CF"/>
    <w:rsid w:val="00F06904"/>
    <w:rsid w:val="00F06B0E"/>
    <w:rsid w:val="00F07072"/>
    <w:rsid w:val="00F07174"/>
    <w:rsid w:val="00F072EF"/>
    <w:rsid w:val="00F0767C"/>
    <w:rsid w:val="00F07CC2"/>
    <w:rsid w:val="00F07F2B"/>
    <w:rsid w:val="00F10023"/>
    <w:rsid w:val="00F10096"/>
    <w:rsid w:val="00F1014A"/>
    <w:rsid w:val="00F10384"/>
    <w:rsid w:val="00F10612"/>
    <w:rsid w:val="00F10770"/>
    <w:rsid w:val="00F10FB8"/>
    <w:rsid w:val="00F11124"/>
    <w:rsid w:val="00F111D9"/>
    <w:rsid w:val="00F114E7"/>
    <w:rsid w:val="00F11605"/>
    <w:rsid w:val="00F11CEB"/>
    <w:rsid w:val="00F1217B"/>
    <w:rsid w:val="00F12A38"/>
    <w:rsid w:val="00F130C3"/>
    <w:rsid w:val="00F13117"/>
    <w:rsid w:val="00F13A88"/>
    <w:rsid w:val="00F13BDF"/>
    <w:rsid w:val="00F141CF"/>
    <w:rsid w:val="00F142B5"/>
    <w:rsid w:val="00F147FB"/>
    <w:rsid w:val="00F14B79"/>
    <w:rsid w:val="00F151E5"/>
    <w:rsid w:val="00F154BD"/>
    <w:rsid w:val="00F15A3E"/>
    <w:rsid w:val="00F15D88"/>
    <w:rsid w:val="00F160A9"/>
    <w:rsid w:val="00F1664D"/>
    <w:rsid w:val="00F1684B"/>
    <w:rsid w:val="00F16ADC"/>
    <w:rsid w:val="00F16D12"/>
    <w:rsid w:val="00F170EC"/>
    <w:rsid w:val="00F172CC"/>
    <w:rsid w:val="00F172D9"/>
    <w:rsid w:val="00F173D8"/>
    <w:rsid w:val="00F17C3B"/>
    <w:rsid w:val="00F20167"/>
    <w:rsid w:val="00F2075C"/>
    <w:rsid w:val="00F20A2E"/>
    <w:rsid w:val="00F20DFB"/>
    <w:rsid w:val="00F20E71"/>
    <w:rsid w:val="00F210A1"/>
    <w:rsid w:val="00F2124E"/>
    <w:rsid w:val="00F215A8"/>
    <w:rsid w:val="00F21F06"/>
    <w:rsid w:val="00F221D9"/>
    <w:rsid w:val="00F22479"/>
    <w:rsid w:val="00F2257C"/>
    <w:rsid w:val="00F229A9"/>
    <w:rsid w:val="00F22D05"/>
    <w:rsid w:val="00F22D8C"/>
    <w:rsid w:val="00F22E86"/>
    <w:rsid w:val="00F23A61"/>
    <w:rsid w:val="00F23DAD"/>
    <w:rsid w:val="00F240F5"/>
    <w:rsid w:val="00F241E7"/>
    <w:rsid w:val="00F24311"/>
    <w:rsid w:val="00F243B5"/>
    <w:rsid w:val="00F2445A"/>
    <w:rsid w:val="00F24AAA"/>
    <w:rsid w:val="00F24BD3"/>
    <w:rsid w:val="00F25312"/>
    <w:rsid w:val="00F25CCC"/>
    <w:rsid w:val="00F25F63"/>
    <w:rsid w:val="00F262C1"/>
    <w:rsid w:val="00F2646E"/>
    <w:rsid w:val="00F264A7"/>
    <w:rsid w:val="00F265E5"/>
    <w:rsid w:val="00F26641"/>
    <w:rsid w:val="00F267CF"/>
    <w:rsid w:val="00F26B05"/>
    <w:rsid w:val="00F26C1F"/>
    <w:rsid w:val="00F26DAE"/>
    <w:rsid w:val="00F26FB1"/>
    <w:rsid w:val="00F2726D"/>
    <w:rsid w:val="00F2751C"/>
    <w:rsid w:val="00F27709"/>
    <w:rsid w:val="00F2785E"/>
    <w:rsid w:val="00F27DE2"/>
    <w:rsid w:val="00F27E75"/>
    <w:rsid w:val="00F27F1D"/>
    <w:rsid w:val="00F30205"/>
    <w:rsid w:val="00F309FE"/>
    <w:rsid w:val="00F31273"/>
    <w:rsid w:val="00F312E2"/>
    <w:rsid w:val="00F31486"/>
    <w:rsid w:val="00F3174A"/>
    <w:rsid w:val="00F31F48"/>
    <w:rsid w:val="00F31FFA"/>
    <w:rsid w:val="00F3213D"/>
    <w:rsid w:val="00F322DB"/>
    <w:rsid w:val="00F32357"/>
    <w:rsid w:val="00F32878"/>
    <w:rsid w:val="00F32A9A"/>
    <w:rsid w:val="00F32EBA"/>
    <w:rsid w:val="00F32F22"/>
    <w:rsid w:val="00F33037"/>
    <w:rsid w:val="00F33CE5"/>
    <w:rsid w:val="00F345E5"/>
    <w:rsid w:val="00F347D9"/>
    <w:rsid w:val="00F34AA8"/>
    <w:rsid w:val="00F34BBB"/>
    <w:rsid w:val="00F34C73"/>
    <w:rsid w:val="00F35060"/>
    <w:rsid w:val="00F351CE"/>
    <w:rsid w:val="00F35436"/>
    <w:rsid w:val="00F35502"/>
    <w:rsid w:val="00F3584D"/>
    <w:rsid w:val="00F359B3"/>
    <w:rsid w:val="00F35D25"/>
    <w:rsid w:val="00F3612B"/>
    <w:rsid w:val="00F3630D"/>
    <w:rsid w:val="00F363F5"/>
    <w:rsid w:val="00F36842"/>
    <w:rsid w:val="00F36E23"/>
    <w:rsid w:val="00F37133"/>
    <w:rsid w:val="00F373B8"/>
    <w:rsid w:val="00F374EC"/>
    <w:rsid w:val="00F37613"/>
    <w:rsid w:val="00F3767B"/>
    <w:rsid w:val="00F378E7"/>
    <w:rsid w:val="00F37A9C"/>
    <w:rsid w:val="00F40052"/>
    <w:rsid w:val="00F40566"/>
    <w:rsid w:val="00F40829"/>
    <w:rsid w:val="00F40B24"/>
    <w:rsid w:val="00F40CA0"/>
    <w:rsid w:val="00F41067"/>
    <w:rsid w:val="00F413A4"/>
    <w:rsid w:val="00F41A40"/>
    <w:rsid w:val="00F41AE4"/>
    <w:rsid w:val="00F41E50"/>
    <w:rsid w:val="00F41EA7"/>
    <w:rsid w:val="00F4203C"/>
    <w:rsid w:val="00F420B3"/>
    <w:rsid w:val="00F420FE"/>
    <w:rsid w:val="00F42530"/>
    <w:rsid w:val="00F42563"/>
    <w:rsid w:val="00F42644"/>
    <w:rsid w:val="00F426EC"/>
    <w:rsid w:val="00F42AD1"/>
    <w:rsid w:val="00F42CEA"/>
    <w:rsid w:val="00F430E3"/>
    <w:rsid w:val="00F43183"/>
    <w:rsid w:val="00F433B5"/>
    <w:rsid w:val="00F43726"/>
    <w:rsid w:val="00F437B1"/>
    <w:rsid w:val="00F43808"/>
    <w:rsid w:val="00F441C1"/>
    <w:rsid w:val="00F44231"/>
    <w:rsid w:val="00F4454C"/>
    <w:rsid w:val="00F447DF"/>
    <w:rsid w:val="00F45164"/>
    <w:rsid w:val="00F453BE"/>
    <w:rsid w:val="00F4640D"/>
    <w:rsid w:val="00F464DE"/>
    <w:rsid w:val="00F46536"/>
    <w:rsid w:val="00F46633"/>
    <w:rsid w:val="00F46ACB"/>
    <w:rsid w:val="00F46BCE"/>
    <w:rsid w:val="00F46DD3"/>
    <w:rsid w:val="00F46F22"/>
    <w:rsid w:val="00F47279"/>
    <w:rsid w:val="00F4747D"/>
    <w:rsid w:val="00F47561"/>
    <w:rsid w:val="00F47979"/>
    <w:rsid w:val="00F4799D"/>
    <w:rsid w:val="00F47C56"/>
    <w:rsid w:val="00F47E44"/>
    <w:rsid w:val="00F47F74"/>
    <w:rsid w:val="00F501D7"/>
    <w:rsid w:val="00F5055E"/>
    <w:rsid w:val="00F50734"/>
    <w:rsid w:val="00F5086D"/>
    <w:rsid w:val="00F50C57"/>
    <w:rsid w:val="00F50DAC"/>
    <w:rsid w:val="00F510C9"/>
    <w:rsid w:val="00F51618"/>
    <w:rsid w:val="00F51CBD"/>
    <w:rsid w:val="00F5224D"/>
    <w:rsid w:val="00F529F9"/>
    <w:rsid w:val="00F52D61"/>
    <w:rsid w:val="00F53000"/>
    <w:rsid w:val="00F5301F"/>
    <w:rsid w:val="00F535DF"/>
    <w:rsid w:val="00F536D4"/>
    <w:rsid w:val="00F53B53"/>
    <w:rsid w:val="00F53E84"/>
    <w:rsid w:val="00F54143"/>
    <w:rsid w:val="00F54737"/>
    <w:rsid w:val="00F54981"/>
    <w:rsid w:val="00F54CD8"/>
    <w:rsid w:val="00F54E44"/>
    <w:rsid w:val="00F55126"/>
    <w:rsid w:val="00F5551A"/>
    <w:rsid w:val="00F556B4"/>
    <w:rsid w:val="00F55841"/>
    <w:rsid w:val="00F55BB9"/>
    <w:rsid w:val="00F56AD0"/>
    <w:rsid w:val="00F56B5B"/>
    <w:rsid w:val="00F56D9F"/>
    <w:rsid w:val="00F56E69"/>
    <w:rsid w:val="00F57025"/>
    <w:rsid w:val="00F5702F"/>
    <w:rsid w:val="00F57586"/>
    <w:rsid w:val="00F578FF"/>
    <w:rsid w:val="00F57F4A"/>
    <w:rsid w:val="00F6000F"/>
    <w:rsid w:val="00F605CA"/>
    <w:rsid w:val="00F60719"/>
    <w:rsid w:val="00F60D23"/>
    <w:rsid w:val="00F61113"/>
    <w:rsid w:val="00F6116F"/>
    <w:rsid w:val="00F61B46"/>
    <w:rsid w:val="00F61F3A"/>
    <w:rsid w:val="00F61FFA"/>
    <w:rsid w:val="00F621B2"/>
    <w:rsid w:val="00F62C55"/>
    <w:rsid w:val="00F6304E"/>
    <w:rsid w:val="00F634FB"/>
    <w:rsid w:val="00F6353C"/>
    <w:rsid w:val="00F636BE"/>
    <w:rsid w:val="00F63A4E"/>
    <w:rsid w:val="00F63AA1"/>
    <w:rsid w:val="00F63FD9"/>
    <w:rsid w:val="00F64482"/>
    <w:rsid w:val="00F6453B"/>
    <w:rsid w:val="00F6475B"/>
    <w:rsid w:val="00F649EE"/>
    <w:rsid w:val="00F64E6C"/>
    <w:rsid w:val="00F657CF"/>
    <w:rsid w:val="00F65CA6"/>
    <w:rsid w:val="00F65CE6"/>
    <w:rsid w:val="00F65D0D"/>
    <w:rsid w:val="00F66419"/>
    <w:rsid w:val="00F66515"/>
    <w:rsid w:val="00F66CAF"/>
    <w:rsid w:val="00F67092"/>
    <w:rsid w:val="00F6723C"/>
    <w:rsid w:val="00F6734A"/>
    <w:rsid w:val="00F6782C"/>
    <w:rsid w:val="00F678E4"/>
    <w:rsid w:val="00F67B23"/>
    <w:rsid w:val="00F67BE3"/>
    <w:rsid w:val="00F67C3B"/>
    <w:rsid w:val="00F67C41"/>
    <w:rsid w:val="00F704F7"/>
    <w:rsid w:val="00F70853"/>
    <w:rsid w:val="00F71340"/>
    <w:rsid w:val="00F7162A"/>
    <w:rsid w:val="00F71714"/>
    <w:rsid w:val="00F71A0A"/>
    <w:rsid w:val="00F71E02"/>
    <w:rsid w:val="00F71FAF"/>
    <w:rsid w:val="00F720EF"/>
    <w:rsid w:val="00F72432"/>
    <w:rsid w:val="00F726E9"/>
    <w:rsid w:val="00F72C96"/>
    <w:rsid w:val="00F72D92"/>
    <w:rsid w:val="00F72F51"/>
    <w:rsid w:val="00F73020"/>
    <w:rsid w:val="00F73120"/>
    <w:rsid w:val="00F736B4"/>
    <w:rsid w:val="00F737E9"/>
    <w:rsid w:val="00F7382C"/>
    <w:rsid w:val="00F74439"/>
    <w:rsid w:val="00F74792"/>
    <w:rsid w:val="00F747A5"/>
    <w:rsid w:val="00F74831"/>
    <w:rsid w:val="00F7483C"/>
    <w:rsid w:val="00F74AF7"/>
    <w:rsid w:val="00F74DB9"/>
    <w:rsid w:val="00F75078"/>
    <w:rsid w:val="00F75109"/>
    <w:rsid w:val="00F75318"/>
    <w:rsid w:val="00F7536B"/>
    <w:rsid w:val="00F7538D"/>
    <w:rsid w:val="00F7594D"/>
    <w:rsid w:val="00F75B77"/>
    <w:rsid w:val="00F75FDB"/>
    <w:rsid w:val="00F76237"/>
    <w:rsid w:val="00F762C7"/>
    <w:rsid w:val="00F76350"/>
    <w:rsid w:val="00F767F3"/>
    <w:rsid w:val="00F768F0"/>
    <w:rsid w:val="00F76AF3"/>
    <w:rsid w:val="00F76B5F"/>
    <w:rsid w:val="00F76BF7"/>
    <w:rsid w:val="00F76C8B"/>
    <w:rsid w:val="00F771C9"/>
    <w:rsid w:val="00F77256"/>
    <w:rsid w:val="00F77490"/>
    <w:rsid w:val="00F7756E"/>
    <w:rsid w:val="00F77BFC"/>
    <w:rsid w:val="00F77CB6"/>
    <w:rsid w:val="00F80737"/>
    <w:rsid w:val="00F80E96"/>
    <w:rsid w:val="00F80FA4"/>
    <w:rsid w:val="00F811B6"/>
    <w:rsid w:val="00F8120E"/>
    <w:rsid w:val="00F81CBD"/>
    <w:rsid w:val="00F823DE"/>
    <w:rsid w:val="00F8245F"/>
    <w:rsid w:val="00F82857"/>
    <w:rsid w:val="00F8286C"/>
    <w:rsid w:val="00F82D0E"/>
    <w:rsid w:val="00F83063"/>
    <w:rsid w:val="00F83146"/>
    <w:rsid w:val="00F83CE1"/>
    <w:rsid w:val="00F83D1C"/>
    <w:rsid w:val="00F83D6C"/>
    <w:rsid w:val="00F83D86"/>
    <w:rsid w:val="00F83E13"/>
    <w:rsid w:val="00F83F3A"/>
    <w:rsid w:val="00F8421A"/>
    <w:rsid w:val="00F8466C"/>
    <w:rsid w:val="00F8471B"/>
    <w:rsid w:val="00F84964"/>
    <w:rsid w:val="00F84A30"/>
    <w:rsid w:val="00F84AB2"/>
    <w:rsid w:val="00F84B03"/>
    <w:rsid w:val="00F84C51"/>
    <w:rsid w:val="00F84ED6"/>
    <w:rsid w:val="00F8503A"/>
    <w:rsid w:val="00F854E5"/>
    <w:rsid w:val="00F85590"/>
    <w:rsid w:val="00F8575F"/>
    <w:rsid w:val="00F85A30"/>
    <w:rsid w:val="00F85BA5"/>
    <w:rsid w:val="00F85BE5"/>
    <w:rsid w:val="00F86006"/>
    <w:rsid w:val="00F86092"/>
    <w:rsid w:val="00F864CF"/>
    <w:rsid w:val="00F86BB8"/>
    <w:rsid w:val="00F86EF2"/>
    <w:rsid w:val="00F879E2"/>
    <w:rsid w:val="00F87C26"/>
    <w:rsid w:val="00F87C85"/>
    <w:rsid w:val="00F87F8A"/>
    <w:rsid w:val="00F900B9"/>
    <w:rsid w:val="00F9014B"/>
    <w:rsid w:val="00F90209"/>
    <w:rsid w:val="00F9029A"/>
    <w:rsid w:val="00F90390"/>
    <w:rsid w:val="00F90479"/>
    <w:rsid w:val="00F90794"/>
    <w:rsid w:val="00F90AA5"/>
    <w:rsid w:val="00F90D66"/>
    <w:rsid w:val="00F911A0"/>
    <w:rsid w:val="00F9133D"/>
    <w:rsid w:val="00F913C7"/>
    <w:rsid w:val="00F914E9"/>
    <w:rsid w:val="00F916E0"/>
    <w:rsid w:val="00F91AEE"/>
    <w:rsid w:val="00F91BAC"/>
    <w:rsid w:val="00F91F92"/>
    <w:rsid w:val="00F92872"/>
    <w:rsid w:val="00F92994"/>
    <w:rsid w:val="00F938C9"/>
    <w:rsid w:val="00F93EFE"/>
    <w:rsid w:val="00F9475D"/>
    <w:rsid w:val="00F9487B"/>
    <w:rsid w:val="00F950FD"/>
    <w:rsid w:val="00F95B05"/>
    <w:rsid w:val="00F95E44"/>
    <w:rsid w:val="00F95F34"/>
    <w:rsid w:val="00F960F5"/>
    <w:rsid w:val="00F964D2"/>
    <w:rsid w:val="00F96811"/>
    <w:rsid w:val="00F96EA5"/>
    <w:rsid w:val="00F96EDB"/>
    <w:rsid w:val="00F96FB9"/>
    <w:rsid w:val="00F97159"/>
    <w:rsid w:val="00F97211"/>
    <w:rsid w:val="00F9762C"/>
    <w:rsid w:val="00F9764B"/>
    <w:rsid w:val="00F976BC"/>
    <w:rsid w:val="00F9772B"/>
    <w:rsid w:val="00F97957"/>
    <w:rsid w:val="00FA02D7"/>
    <w:rsid w:val="00FA061B"/>
    <w:rsid w:val="00FA0627"/>
    <w:rsid w:val="00FA0755"/>
    <w:rsid w:val="00FA091E"/>
    <w:rsid w:val="00FA0AB3"/>
    <w:rsid w:val="00FA11A7"/>
    <w:rsid w:val="00FA1244"/>
    <w:rsid w:val="00FA1E4A"/>
    <w:rsid w:val="00FA1EF9"/>
    <w:rsid w:val="00FA2238"/>
    <w:rsid w:val="00FA2320"/>
    <w:rsid w:val="00FA2848"/>
    <w:rsid w:val="00FA2A73"/>
    <w:rsid w:val="00FA2B68"/>
    <w:rsid w:val="00FA2D6D"/>
    <w:rsid w:val="00FA303F"/>
    <w:rsid w:val="00FA31AD"/>
    <w:rsid w:val="00FA35E7"/>
    <w:rsid w:val="00FA3A84"/>
    <w:rsid w:val="00FA3EA6"/>
    <w:rsid w:val="00FA3FE5"/>
    <w:rsid w:val="00FA4247"/>
    <w:rsid w:val="00FA439B"/>
    <w:rsid w:val="00FA43F4"/>
    <w:rsid w:val="00FA46CA"/>
    <w:rsid w:val="00FA4718"/>
    <w:rsid w:val="00FA493E"/>
    <w:rsid w:val="00FA5129"/>
    <w:rsid w:val="00FA54AF"/>
    <w:rsid w:val="00FA5757"/>
    <w:rsid w:val="00FA57A7"/>
    <w:rsid w:val="00FA5A78"/>
    <w:rsid w:val="00FA5C2C"/>
    <w:rsid w:val="00FA5D30"/>
    <w:rsid w:val="00FA5DB9"/>
    <w:rsid w:val="00FA60A3"/>
    <w:rsid w:val="00FA6B90"/>
    <w:rsid w:val="00FA6D0D"/>
    <w:rsid w:val="00FA6D7C"/>
    <w:rsid w:val="00FA6E80"/>
    <w:rsid w:val="00FA6E89"/>
    <w:rsid w:val="00FA6ED0"/>
    <w:rsid w:val="00FA7C02"/>
    <w:rsid w:val="00FA7DE5"/>
    <w:rsid w:val="00FB0058"/>
    <w:rsid w:val="00FB0104"/>
    <w:rsid w:val="00FB1709"/>
    <w:rsid w:val="00FB20B5"/>
    <w:rsid w:val="00FB2603"/>
    <w:rsid w:val="00FB2D37"/>
    <w:rsid w:val="00FB2DA1"/>
    <w:rsid w:val="00FB3346"/>
    <w:rsid w:val="00FB33C9"/>
    <w:rsid w:val="00FB3594"/>
    <w:rsid w:val="00FB3ABD"/>
    <w:rsid w:val="00FB432C"/>
    <w:rsid w:val="00FB4B9A"/>
    <w:rsid w:val="00FB4CF2"/>
    <w:rsid w:val="00FB563C"/>
    <w:rsid w:val="00FB60D8"/>
    <w:rsid w:val="00FB62F8"/>
    <w:rsid w:val="00FB631F"/>
    <w:rsid w:val="00FB63AF"/>
    <w:rsid w:val="00FB64D8"/>
    <w:rsid w:val="00FB6EEB"/>
    <w:rsid w:val="00FB70DB"/>
    <w:rsid w:val="00FB730C"/>
    <w:rsid w:val="00FB7499"/>
    <w:rsid w:val="00FB76A2"/>
    <w:rsid w:val="00FB7E6A"/>
    <w:rsid w:val="00FC0046"/>
    <w:rsid w:val="00FC0192"/>
    <w:rsid w:val="00FC02F7"/>
    <w:rsid w:val="00FC0331"/>
    <w:rsid w:val="00FC05E2"/>
    <w:rsid w:val="00FC086C"/>
    <w:rsid w:val="00FC093C"/>
    <w:rsid w:val="00FC0DB0"/>
    <w:rsid w:val="00FC0E2D"/>
    <w:rsid w:val="00FC13A3"/>
    <w:rsid w:val="00FC14D0"/>
    <w:rsid w:val="00FC1773"/>
    <w:rsid w:val="00FC19B5"/>
    <w:rsid w:val="00FC1A0C"/>
    <w:rsid w:val="00FC1C04"/>
    <w:rsid w:val="00FC1F89"/>
    <w:rsid w:val="00FC20CD"/>
    <w:rsid w:val="00FC2142"/>
    <w:rsid w:val="00FC2172"/>
    <w:rsid w:val="00FC249B"/>
    <w:rsid w:val="00FC2B4E"/>
    <w:rsid w:val="00FC2C41"/>
    <w:rsid w:val="00FC30DB"/>
    <w:rsid w:val="00FC3137"/>
    <w:rsid w:val="00FC3367"/>
    <w:rsid w:val="00FC33FB"/>
    <w:rsid w:val="00FC3408"/>
    <w:rsid w:val="00FC354E"/>
    <w:rsid w:val="00FC36F4"/>
    <w:rsid w:val="00FC3AB9"/>
    <w:rsid w:val="00FC3E4E"/>
    <w:rsid w:val="00FC3EF4"/>
    <w:rsid w:val="00FC3F08"/>
    <w:rsid w:val="00FC3F3B"/>
    <w:rsid w:val="00FC40AF"/>
    <w:rsid w:val="00FC41FF"/>
    <w:rsid w:val="00FC424B"/>
    <w:rsid w:val="00FC4351"/>
    <w:rsid w:val="00FC47A6"/>
    <w:rsid w:val="00FC491C"/>
    <w:rsid w:val="00FC4B5A"/>
    <w:rsid w:val="00FC4C53"/>
    <w:rsid w:val="00FC4D35"/>
    <w:rsid w:val="00FC4E35"/>
    <w:rsid w:val="00FC5121"/>
    <w:rsid w:val="00FC528C"/>
    <w:rsid w:val="00FC5387"/>
    <w:rsid w:val="00FC5792"/>
    <w:rsid w:val="00FC591C"/>
    <w:rsid w:val="00FC5F43"/>
    <w:rsid w:val="00FC6096"/>
    <w:rsid w:val="00FC6273"/>
    <w:rsid w:val="00FC68C2"/>
    <w:rsid w:val="00FC6BBE"/>
    <w:rsid w:val="00FC7243"/>
    <w:rsid w:val="00FC7266"/>
    <w:rsid w:val="00FC7726"/>
    <w:rsid w:val="00FC79E1"/>
    <w:rsid w:val="00FC7F27"/>
    <w:rsid w:val="00FD03A6"/>
    <w:rsid w:val="00FD05CD"/>
    <w:rsid w:val="00FD084E"/>
    <w:rsid w:val="00FD0AC3"/>
    <w:rsid w:val="00FD0DFA"/>
    <w:rsid w:val="00FD10E5"/>
    <w:rsid w:val="00FD11E5"/>
    <w:rsid w:val="00FD1E6E"/>
    <w:rsid w:val="00FD1F45"/>
    <w:rsid w:val="00FD2673"/>
    <w:rsid w:val="00FD2D56"/>
    <w:rsid w:val="00FD32F2"/>
    <w:rsid w:val="00FD3835"/>
    <w:rsid w:val="00FD3EDE"/>
    <w:rsid w:val="00FD4556"/>
    <w:rsid w:val="00FD48CF"/>
    <w:rsid w:val="00FD4A7F"/>
    <w:rsid w:val="00FD4AD1"/>
    <w:rsid w:val="00FD4AD7"/>
    <w:rsid w:val="00FD4BF8"/>
    <w:rsid w:val="00FD52A6"/>
    <w:rsid w:val="00FD546F"/>
    <w:rsid w:val="00FD595D"/>
    <w:rsid w:val="00FD5D00"/>
    <w:rsid w:val="00FD6087"/>
    <w:rsid w:val="00FD6779"/>
    <w:rsid w:val="00FD6B50"/>
    <w:rsid w:val="00FD6C94"/>
    <w:rsid w:val="00FD71F3"/>
    <w:rsid w:val="00FD725E"/>
    <w:rsid w:val="00FD74D4"/>
    <w:rsid w:val="00FE001B"/>
    <w:rsid w:val="00FE06C8"/>
    <w:rsid w:val="00FE0999"/>
    <w:rsid w:val="00FE0B6D"/>
    <w:rsid w:val="00FE0F23"/>
    <w:rsid w:val="00FE0F63"/>
    <w:rsid w:val="00FE1018"/>
    <w:rsid w:val="00FE139C"/>
    <w:rsid w:val="00FE15B9"/>
    <w:rsid w:val="00FE168B"/>
    <w:rsid w:val="00FE1AD7"/>
    <w:rsid w:val="00FE2432"/>
    <w:rsid w:val="00FE2549"/>
    <w:rsid w:val="00FE257C"/>
    <w:rsid w:val="00FE2607"/>
    <w:rsid w:val="00FE2679"/>
    <w:rsid w:val="00FE2726"/>
    <w:rsid w:val="00FE2A34"/>
    <w:rsid w:val="00FE2B53"/>
    <w:rsid w:val="00FE2CA9"/>
    <w:rsid w:val="00FE2FB7"/>
    <w:rsid w:val="00FE3007"/>
    <w:rsid w:val="00FE3670"/>
    <w:rsid w:val="00FE3684"/>
    <w:rsid w:val="00FE37C8"/>
    <w:rsid w:val="00FE37EA"/>
    <w:rsid w:val="00FE39B5"/>
    <w:rsid w:val="00FE3A2B"/>
    <w:rsid w:val="00FE3B57"/>
    <w:rsid w:val="00FE3FF2"/>
    <w:rsid w:val="00FE40D9"/>
    <w:rsid w:val="00FE4512"/>
    <w:rsid w:val="00FE46D7"/>
    <w:rsid w:val="00FE4790"/>
    <w:rsid w:val="00FE4854"/>
    <w:rsid w:val="00FE4864"/>
    <w:rsid w:val="00FE4B6E"/>
    <w:rsid w:val="00FE4B86"/>
    <w:rsid w:val="00FE4F8C"/>
    <w:rsid w:val="00FE5329"/>
    <w:rsid w:val="00FE53EA"/>
    <w:rsid w:val="00FE5723"/>
    <w:rsid w:val="00FE6808"/>
    <w:rsid w:val="00FE68DE"/>
    <w:rsid w:val="00FE6D01"/>
    <w:rsid w:val="00FE6D19"/>
    <w:rsid w:val="00FE6E6D"/>
    <w:rsid w:val="00FE7278"/>
    <w:rsid w:val="00FE72EE"/>
    <w:rsid w:val="00FE7561"/>
    <w:rsid w:val="00FE7CA3"/>
    <w:rsid w:val="00FE7E1F"/>
    <w:rsid w:val="00FE7E7A"/>
    <w:rsid w:val="00FF00AA"/>
    <w:rsid w:val="00FF0165"/>
    <w:rsid w:val="00FF0393"/>
    <w:rsid w:val="00FF049E"/>
    <w:rsid w:val="00FF0B06"/>
    <w:rsid w:val="00FF0D33"/>
    <w:rsid w:val="00FF0EAF"/>
    <w:rsid w:val="00FF0F5D"/>
    <w:rsid w:val="00FF189E"/>
    <w:rsid w:val="00FF208A"/>
    <w:rsid w:val="00FF20F0"/>
    <w:rsid w:val="00FF2165"/>
    <w:rsid w:val="00FF2532"/>
    <w:rsid w:val="00FF31A9"/>
    <w:rsid w:val="00FF37C6"/>
    <w:rsid w:val="00FF3B05"/>
    <w:rsid w:val="00FF3C64"/>
    <w:rsid w:val="00FF3F77"/>
    <w:rsid w:val="00FF4012"/>
    <w:rsid w:val="00FF41C3"/>
    <w:rsid w:val="00FF4717"/>
    <w:rsid w:val="00FF4796"/>
    <w:rsid w:val="00FF489E"/>
    <w:rsid w:val="00FF48BA"/>
    <w:rsid w:val="00FF4BB6"/>
    <w:rsid w:val="00FF4BCE"/>
    <w:rsid w:val="00FF5AC4"/>
    <w:rsid w:val="00FF5D02"/>
    <w:rsid w:val="00FF5FCD"/>
    <w:rsid w:val="00FF6798"/>
    <w:rsid w:val="00FF67EA"/>
    <w:rsid w:val="00FF6A30"/>
    <w:rsid w:val="00FF6B23"/>
    <w:rsid w:val="00FF6C49"/>
    <w:rsid w:val="00FF7747"/>
    <w:rsid w:val="00FF77B0"/>
    <w:rsid w:val="728878FB"/>
    <w:rsid w:val="7509F8A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03BD72"/>
  <w15:docId w15:val="{2E629D00-8890-934B-B794-5328D2956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D32"/>
    <w:pPr>
      <w:spacing w:after="200" w:line="276" w:lineRule="auto"/>
    </w:pPr>
    <w:rPr>
      <w:rFonts w:cstheme="minorHAnsi"/>
      <w:lang w:val="en-US"/>
    </w:rPr>
  </w:style>
  <w:style w:type="paragraph" w:styleId="Heading1">
    <w:name w:val="heading 1"/>
    <w:basedOn w:val="Normal"/>
    <w:next w:val="Normal"/>
    <w:link w:val="Heading1Char"/>
    <w:uiPriority w:val="9"/>
    <w:qFormat/>
    <w:rsid w:val="00D04F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72E2E"/>
    <w:pPr>
      <w:spacing w:before="100" w:beforeAutospacing="1" w:after="100" w:afterAutospacing="1" w:line="240" w:lineRule="auto"/>
      <w:outlineLvl w:val="1"/>
    </w:pPr>
    <w:rPr>
      <w:rFonts w:ascii="Times New Roman" w:eastAsia="Times New Roman" w:hAnsi="Times New Roman" w:cs="Times New Roman"/>
      <w:b/>
      <w:bCs/>
      <w:sz w:val="36"/>
      <w:szCs w:val="36"/>
      <w:lang w:val="en-NZ" w:eastAsia="en-NZ"/>
    </w:rPr>
  </w:style>
  <w:style w:type="paragraph" w:styleId="Heading3">
    <w:name w:val="heading 3"/>
    <w:basedOn w:val="Normal"/>
    <w:next w:val="Normal"/>
    <w:link w:val="Heading3Char"/>
    <w:uiPriority w:val="9"/>
    <w:semiHidden/>
    <w:unhideWhenUsed/>
    <w:qFormat/>
    <w:rsid w:val="00BB2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29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D32"/>
    <w:rPr>
      <w:color w:val="0066CC"/>
      <w:u w:val="single"/>
      <w:lang w:val="da-DK"/>
    </w:rPr>
  </w:style>
  <w:style w:type="character" w:customStyle="1" w:styleId="UnresolvedMention1">
    <w:name w:val="Unresolved Mention1"/>
    <w:basedOn w:val="DefaultParagraphFont"/>
    <w:uiPriority w:val="99"/>
    <w:semiHidden/>
    <w:unhideWhenUsed/>
    <w:rsid w:val="000B65D5"/>
    <w:rPr>
      <w:color w:val="808080"/>
      <w:shd w:val="clear" w:color="auto" w:fill="E6E6E6"/>
    </w:rPr>
  </w:style>
  <w:style w:type="paragraph" w:customStyle="1" w:styleId="ContactInformation">
    <w:name w:val="Contact Information"/>
    <w:basedOn w:val="Normal"/>
    <w:qFormat/>
    <w:rsid w:val="00680EA0"/>
    <w:pPr>
      <w:spacing w:after="280"/>
      <w:contextualSpacing/>
    </w:pPr>
    <w:rPr>
      <w:rFonts w:eastAsiaTheme="minorEastAsia" w:cstheme="minorBidi"/>
      <w:color w:val="ED7D31" w:themeColor="accent2"/>
      <w:lang w:val="en-NZ" w:eastAsia="en-NZ"/>
    </w:rPr>
  </w:style>
  <w:style w:type="paragraph" w:customStyle="1" w:styleId="Default">
    <w:name w:val="Default"/>
    <w:rsid w:val="00680EA0"/>
    <w:pPr>
      <w:autoSpaceDE w:val="0"/>
      <w:autoSpaceDN w:val="0"/>
      <w:adjustRightInd w:val="0"/>
      <w:spacing w:after="0" w:line="240" w:lineRule="auto"/>
    </w:pPr>
    <w:rPr>
      <w:rFonts w:ascii="Avenir Medium" w:hAnsi="Avenir Medium" w:cs="Avenir Medium"/>
      <w:color w:val="000000"/>
      <w:sz w:val="24"/>
      <w:szCs w:val="24"/>
    </w:rPr>
  </w:style>
  <w:style w:type="paragraph" w:customStyle="1" w:styleId="Pa0">
    <w:name w:val="Pa0"/>
    <w:basedOn w:val="Default"/>
    <w:next w:val="Default"/>
    <w:uiPriority w:val="99"/>
    <w:rsid w:val="00680EA0"/>
    <w:pPr>
      <w:spacing w:line="241" w:lineRule="atLeast"/>
    </w:pPr>
    <w:rPr>
      <w:rFonts w:cstheme="minorBidi"/>
      <w:color w:val="auto"/>
    </w:rPr>
  </w:style>
  <w:style w:type="character" w:customStyle="1" w:styleId="A1">
    <w:name w:val="A1"/>
    <w:uiPriority w:val="99"/>
    <w:rsid w:val="00680EA0"/>
    <w:rPr>
      <w:rFonts w:ascii="Avenir Book" w:hAnsi="Avenir Book" w:cs="Avenir Book"/>
      <w:color w:val="000000"/>
      <w:sz w:val="18"/>
      <w:szCs w:val="18"/>
    </w:rPr>
  </w:style>
  <w:style w:type="paragraph" w:styleId="ListParagraph">
    <w:name w:val="List Paragraph"/>
    <w:basedOn w:val="Normal"/>
    <w:link w:val="ListParagraphChar"/>
    <w:uiPriority w:val="34"/>
    <w:qFormat/>
    <w:rsid w:val="000E73B0"/>
    <w:pPr>
      <w:ind w:left="720"/>
      <w:contextualSpacing/>
    </w:pPr>
  </w:style>
  <w:style w:type="paragraph" w:styleId="Header">
    <w:name w:val="header"/>
    <w:basedOn w:val="Normal"/>
    <w:link w:val="HeaderChar"/>
    <w:uiPriority w:val="99"/>
    <w:unhideWhenUsed/>
    <w:rsid w:val="00260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71"/>
    <w:rPr>
      <w:rFonts w:cstheme="minorHAnsi"/>
      <w:lang w:val="en-US"/>
    </w:rPr>
  </w:style>
  <w:style w:type="paragraph" w:styleId="Footer">
    <w:name w:val="footer"/>
    <w:basedOn w:val="Normal"/>
    <w:link w:val="FooterChar"/>
    <w:uiPriority w:val="99"/>
    <w:unhideWhenUsed/>
    <w:rsid w:val="00260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71"/>
    <w:rPr>
      <w:rFonts w:cstheme="minorHAnsi"/>
      <w:lang w:val="en-US"/>
    </w:rPr>
  </w:style>
  <w:style w:type="paragraph" w:styleId="FootnoteText">
    <w:name w:val="footnote text"/>
    <w:aliases w:val="5_G, Char Char Char, Char Char Char Char Char Char, Char Char Char Char Char Char Char,Char Char Char,Char Char Char Char Char,Char Char Char Char Char Char,Char Char Char Char Char Char Char,Char, Char,Sharp - Footnote Text,single space"/>
    <w:basedOn w:val="Normal"/>
    <w:link w:val="FootnoteTextChar"/>
    <w:uiPriority w:val="99"/>
    <w:unhideWhenUsed/>
    <w:qFormat/>
    <w:rsid w:val="00D56E7D"/>
    <w:pPr>
      <w:spacing w:after="0" w:line="240" w:lineRule="auto"/>
    </w:pPr>
    <w:rPr>
      <w:sz w:val="20"/>
      <w:szCs w:val="20"/>
    </w:rPr>
  </w:style>
  <w:style w:type="character" w:customStyle="1" w:styleId="FootnoteTextChar">
    <w:name w:val="Footnote Text Char"/>
    <w:aliases w:val="5_G Char, Char Char Char Char, Char Char Char Char Char Char Char1, Char Char Char Char Char Char Char Char,Char Char Char Char,Char Char Char Char Char Char1,Char Char Char Char Char Char Char1,Char Char Char Char Char Char Char Char"/>
    <w:basedOn w:val="DefaultParagraphFont"/>
    <w:link w:val="FootnoteText"/>
    <w:uiPriority w:val="99"/>
    <w:rsid w:val="00D56E7D"/>
    <w:rPr>
      <w:rFonts w:cstheme="minorHAnsi"/>
      <w:sz w:val="20"/>
      <w:szCs w:val="20"/>
      <w:lang w:val="en-US"/>
    </w:rPr>
  </w:style>
  <w:style w:type="character" w:styleId="FootnoteReference">
    <w:name w:val="footnote reference"/>
    <w:aliases w:val="4_G,4_GA,Footnote reference Char"/>
    <w:basedOn w:val="DefaultParagraphFont"/>
    <w:link w:val="FootnoteReference1"/>
    <w:uiPriority w:val="99"/>
    <w:unhideWhenUsed/>
    <w:qFormat/>
    <w:rsid w:val="00D56E7D"/>
    <w:rPr>
      <w:vertAlign w:val="superscript"/>
    </w:rPr>
  </w:style>
  <w:style w:type="table" w:styleId="TableGrid">
    <w:name w:val="Table Grid"/>
    <w:basedOn w:val="TableNormal"/>
    <w:uiPriority w:val="39"/>
    <w:rsid w:val="008E5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2E2E"/>
    <w:rPr>
      <w:rFonts w:ascii="Times New Roman" w:eastAsia="Times New Roman" w:hAnsi="Times New Roman" w:cs="Times New Roman"/>
      <w:b/>
      <w:bCs/>
      <w:sz w:val="36"/>
      <w:szCs w:val="36"/>
      <w:lang w:eastAsia="en-NZ"/>
    </w:rPr>
  </w:style>
  <w:style w:type="paragraph" w:customStyle="1" w:styleId="bde-stx-wrapper">
    <w:name w:val="bde-stx-wrapper"/>
    <w:basedOn w:val="Normal"/>
    <w:rsid w:val="00972E2E"/>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Heading1Char">
    <w:name w:val="Heading 1 Char"/>
    <w:basedOn w:val="DefaultParagraphFont"/>
    <w:link w:val="Heading1"/>
    <w:uiPriority w:val="9"/>
    <w:rsid w:val="00D04F40"/>
    <w:rPr>
      <w:rFonts w:asciiTheme="majorHAnsi" w:eastAsiaTheme="majorEastAsia" w:hAnsiTheme="majorHAnsi" w:cstheme="majorBidi"/>
      <w:color w:val="2F5496" w:themeColor="accent1" w:themeShade="BF"/>
      <w:sz w:val="32"/>
      <w:szCs w:val="32"/>
      <w:lang w:val="en-US"/>
    </w:rPr>
  </w:style>
  <w:style w:type="paragraph" w:customStyle="1" w:styleId="Heading2-nonumbering">
    <w:name w:val="Heading 2 - no numbering"/>
    <w:basedOn w:val="Heading2"/>
    <w:link w:val="Heading2-nonumberingChar"/>
    <w:qFormat/>
    <w:rsid w:val="00304F60"/>
    <w:pPr>
      <w:keepNext/>
      <w:spacing w:before="360" w:beforeAutospacing="0" w:after="120" w:afterAutospacing="0"/>
    </w:pPr>
    <w:rPr>
      <w:rFonts w:ascii="Arial" w:hAnsi="Arial" w:cs="Arial"/>
      <w:b w:val="0"/>
      <w:bCs w:val="0"/>
      <w:iCs/>
      <w:color w:val="0081C6"/>
      <w:kern w:val="32"/>
      <w:sz w:val="32"/>
      <w:szCs w:val="28"/>
      <w:lang w:val="en-AU" w:eastAsia="en-AU"/>
    </w:rPr>
  </w:style>
  <w:style w:type="table" w:customStyle="1" w:styleId="TableGrid1">
    <w:name w:val="Table Grid1"/>
    <w:basedOn w:val="TableNormal"/>
    <w:next w:val="TableGrid"/>
    <w:uiPriority w:val="39"/>
    <w:rsid w:val="00AB3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C0010"/>
    <w:rPr>
      <w:i/>
      <w:iCs/>
    </w:rPr>
  </w:style>
  <w:style w:type="paragraph" w:styleId="TOC2">
    <w:name w:val="toc 2"/>
    <w:basedOn w:val="Normal"/>
    <w:next w:val="Normal"/>
    <w:uiPriority w:val="39"/>
    <w:rsid w:val="00140595"/>
    <w:pPr>
      <w:tabs>
        <w:tab w:val="right" w:leader="dot" w:pos="9072"/>
      </w:tabs>
      <w:spacing w:before="120" w:after="120" w:line="240" w:lineRule="auto"/>
      <w:ind w:left="1134" w:hanging="567"/>
    </w:pPr>
    <w:rPr>
      <w:rFonts w:ascii="Arial" w:eastAsia="Calibri" w:hAnsi="Arial" w:cs="Times New Roman"/>
      <w:lang w:val="en-AU"/>
    </w:rPr>
  </w:style>
  <w:style w:type="paragraph" w:customStyle="1" w:styleId="TextBoxLastLine">
    <w:name w:val="Text Box Last Line"/>
    <w:basedOn w:val="Normal"/>
    <w:qFormat/>
    <w:rsid w:val="0015790A"/>
    <w:pPr>
      <w:pBdr>
        <w:bottom w:val="single" w:sz="4" w:space="6" w:color="0081C6"/>
      </w:pBdr>
      <w:spacing w:before="240" w:after="240" w:line="240" w:lineRule="auto"/>
    </w:pPr>
    <w:rPr>
      <w:rFonts w:ascii="Arial" w:eastAsia="Calibri" w:hAnsi="Arial" w:cs="Times New Roman"/>
      <w:lang w:val="en-GB" w:eastAsia="zh-CN"/>
    </w:rPr>
  </w:style>
  <w:style w:type="character" w:customStyle="1" w:styleId="UnresolvedMention2">
    <w:name w:val="Unresolved Mention2"/>
    <w:basedOn w:val="DefaultParagraphFont"/>
    <w:uiPriority w:val="99"/>
    <w:semiHidden/>
    <w:unhideWhenUsed/>
    <w:rsid w:val="0019593F"/>
    <w:rPr>
      <w:color w:val="605E5C"/>
      <w:shd w:val="clear" w:color="auto" w:fill="E1DFDD"/>
    </w:rPr>
  </w:style>
  <w:style w:type="paragraph" w:styleId="TOC1">
    <w:name w:val="toc 1"/>
    <w:basedOn w:val="Normal"/>
    <w:next w:val="Normal"/>
    <w:autoRedefine/>
    <w:uiPriority w:val="39"/>
    <w:unhideWhenUsed/>
    <w:rsid w:val="002E7257"/>
    <w:pPr>
      <w:spacing w:after="100"/>
    </w:pPr>
  </w:style>
  <w:style w:type="character" w:styleId="CommentReference">
    <w:name w:val="annotation reference"/>
    <w:basedOn w:val="DefaultParagraphFont"/>
    <w:uiPriority w:val="99"/>
    <w:unhideWhenUsed/>
    <w:rsid w:val="00CD4488"/>
    <w:rPr>
      <w:sz w:val="16"/>
      <w:szCs w:val="16"/>
    </w:rPr>
  </w:style>
  <w:style w:type="paragraph" w:styleId="CommentText">
    <w:name w:val="annotation text"/>
    <w:basedOn w:val="Normal"/>
    <w:link w:val="CommentTextChar"/>
    <w:uiPriority w:val="99"/>
    <w:unhideWhenUsed/>
    <w:rsid w:val="00CD4488"/>
    <w:pPr>
      <w:spacing w:line="240" w:lineRule="auto"/>
    </w:pPr>
    <w:rPr>
      <w:sz w:val="20"/>
      <w:szCs w:val="20"/>
    </w:rPr>
  </w:style>
  <w:style w:type="character" w:customStyle="1" w:styleId="CommentTextChar">
    <w:name w:val="Comment Text Char"/>
    <w:basedOn w:val="DefaultParagraphFont"/>
    <w:link w:val="CommentText"/>
    <w:uiPriority w:val="99"/>
    <w:rsid w:val="00CD4488"/>
    <w:rPr>
      <w:rFonts w:cstheme="minorHAnsi"/>
      <w:sz w:val="20"/>
      <w:szCs w:val="20"/>
      <w:lang w:val="en-US"/>
    </w:rPr>
  </w:style>
  <w:style w:type="paragraph" w:styleId="CommentSubject">
    <w:name w:val="annotation subject"/>
    <w:basedOn w:val="CommentText"/>
    <w:next w:val="CommentText"/>
    <w:link w:val="CommentSubjectChar"/>
    <w:uiPriority w:val="99"/>
    <w:semiHidden/>
    <w:unhideWhenUsed/>
    <w:rsid w:val="00CD4488"/>
    <w:rPr>
      <w:b/>
      <w:bCs/>
    </w:rPr>
  </w:style>
  <w:style w:type="character" w:customStyle="1" w:styleId="CommentSubjectChar">
    <w:name w:val="Comment Subject Char"/>
    <w:basedOn w:val="CommentTextChar"/>
    <w:link w:val="CommentSubject"/>
    <w:uiPriority w:val="99"/>
    <w:semiHidden/>
    <w:rsid w:val="00CD4488"/>
    <w:rPr>
      <w:rFonts w:cstheme="minorHAnsi"/>
      <w:b/>
      <w:bCs/>
      <w:sz w:val="20"/>
      <w:szCs w:val="20"/>
      <w:lang w:val="en-US"/>
    </w:rPr>
  </w:style>
  <w:style w:type="paragraph" w:styleId="BalloonText">
    <w:name w:val="Balloon Text"/>
    <w:basedOn w:val="Normal"/>
    <w:link w:val="BalloonTextChar"/>
    <w:uiPriority w:val="99"/>
    <w:semiHidden/>
    <w:unhideWhenUsed/>
    <w:rsid w:val="00CD4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488"/>
    <w:rPr>
      <w:rFonts w:ascii="Segoe UI" w:hAnsi="Segoe UI" w:cs="Segoe UI"/>
      <w:sz w:val="18"/>
      <w:szCs w:val="18"/>
      <w:lang w:val="en-US"/>
    </w:rPr>
  </w:style>
  <w:style w:type="character" w:customStyle="1" w:styleId="UnresolvedMention3">
    <w:name w:val="Unresolved Mention3"/>
    <w:basedOn w:val="DefaultParagraphFont"/>
    <w:uiPriority w:val="99"/>
    <w:semiHidden/>
    <w:unhideWhenUsed/>
    <w:rsid w:val="00031389"/>
    <w:rPr>
      <w:color w:val="605E5C"/>
      <w:shd w:val="clear" w:color="auto" w:fill="E1DFDD"/>
    </w:rPr>
  </w:style>
  <w:style w:type="paragraph" w:styleId="NormalWeb">
    <w:name w:val="Normal (Web)"/>
    <w:basedOn w:val="Normal"/>
    <w:uiPriority w:val="99"/>
    <w:unhideWhenUsed/>
    <w:rsid w:val="00A8799A"/>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styleId="ListBullet">
    <w:name w:val="List Bullet"/>
    <w:basedOn w:val="Normal"/>
    <w:qFormat/>
    <w:rsid w:val="00611323"/>
    <w:pPr>
      <w:numPr>
        <w:numId w:val="5"/>
      </w:numPr>
      <w:spacing w:before="240" w:after="240" w:line="240" w:lineRule="auto"/>
    </w:pPr>
    <w:rPr>
      <w:rFonts w:ascii="Arial" w:eastAsia="Times New Roman" w:hAnsi="Arial" w:cs="Times New Roman"/>
      <w:szCs w:val="24"/>
      <w:lang w:val="en-AU" w:eastAsia="en-AU"/>
    </w:rPr>
  </w:style>
  <w:style w:type="paragraph" w:customStyle="1" w:styleId="NormalLast">
    <w:name w:val="Normal Last"/>
    <w:basedOn w:val="Normal"/>
    <w:rsid w:val="00167E90"/>
    <w:pPr>
      <w:spacing w:before="240" w:after="360" w:line="240" w:lineRule="auto"/>
    </w:pPr>
    <w:rPr>
      <w:rFonts w:ascii="Arial" w:eastAsia="Calibri" w:hAnsi="Arial" w:cs="Times New Roman"/>
      <w:lang w:val="en-AU"/>
    </w:rPr>
  </w:style>
  <w:style w:type="character" w:styleId="FollowedHyperlink">
    <w:name w:val="FollowedHyperlink"/>
    <w:basedOn w:val="DefaultParagraphFont"/>
    <w:uiPriority w:val="99"/>
    <w:semiHidden/>
    <w:unhideWhenUsed/>
    <w:rsid w:val="00A92B24"/>
    <w:rPr>
      <w:color w:val="954F72" w:themeColor="followedHyperlink"/>
      <w:u w:val="single"/>
    </w:rPr>
  </w:style>
  <w:style w:type="character" w:styleId="Strong">
    <w:name w:val="Strong"/>
    <w:basedOn w:val="DefaultParagraphFont"/>
    <w:uiPriority w:val="22"/>
    <w:qFormat/>
    <w:rsid w:val="0083117E"/>
    <w:rPr>
      <w:b/>
      <w:bCs/>
    </w:rPr>
  </w:style>
  <w:style w:type="paragraph" w:customStyle="1" w:styleId="SingleTxt">
    <w:name w:val="__Single Txt"/>
    <w:basedOn w:val="Normal"/>
    <w:rsid w:val="004D50C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customStyle="1" w:styleId="TitleH1">
    <w:name w:val="Title_H1"/>
    <w:basedOn w:val="Normal"/>
    <w:next w:val="SingleTxt"/>
    <w:qFormat/>
    <w:rsid w:val="00A166B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cs="Times New Roman"/>
      <w:b/>
      <w:spacing w:val="4"/>
      <w:w w:val="103"/>
      <w:kern w:val="14"/>
      <w:sz w:val="24"/>
      <w:szCs w:val="20"/>
      <w:lang w:val="en-GB"/>
    </w:rPr>
  </w:style>
  <w:style w:type="paragraph" w:customStyle="1" w:styleId="TitleHCH">
    <w:name w:val="Title_H_CH"/>
    <w:basedOn w:val="Normal"/>
    <w:next w:val="SingleTxt"/>
    <w:qFormat/>
    <w:rsid w:val="00A166B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ind w:left="1267" w:right="1267" w:hanging="1267"/>
      <w:outlineLvl w:val="0"/>
    </w:pPr>
    <w:rPr>
      <w:rFonts w:ascii="Times New Roman" w:hAnsi="Times New Roman" w:cs="Times New Roman"/>
      <w:b/>
      <w:spacing w:val="-2"/>
      <w:w w:val="103"/>
      <w:kern w:val="14"/>
      <w:sz w:val="28"/>
      <w:szCs w:val="20"/>
      <w:lang w:val="en-GB"/>
    </w:rPr>
  </w:style>
  <w:style w:type="paragraph" w:styleId="Quote">
    <w:name w:val="Quote"/>
    <w:basedOn w:val="Normal"/>
    <w:next w:val="Normal"/>
    <w:link w:val="QuoteChar"/>
    <w:uiPriority w:val="73"/>
    <w:qFormat/>
    <w:rsid w:val="009840F6"/>
    <w:pPr>
      <w:spacing w:before="240" w:after="240" w:line="240" w:lineRule="auto"/>
      <w:ind w:left="567" w:right="567"/>
    </w:pPr>
    <w:rPr>
      <w:rFonts w:ascii="Arial" w:eastAsia="Times New Roman" w:hAnsi="Arial" w:cs="Times New Roman"/>
      <w:i/>
      <w:iCs/>
      <w:sz w:val="20"/>
      <w:szCs w:val="24"/>
      <w:lang w:val="en-AU" w:eastAsia="en-AU"/>
    </w:rPr>
  </w:style>
  <w:style w:type="character" w:customStyle="1" w:styleId="QuoteChar">
    <w:name w:val="Quote Char"/>
    <w:basedOn w:val="DefaultParagraphFont"/>
    <w:link w:val="Quote"/>
    <w:uiPriority w:val="73"/>
    <w:rsid w:val="009840F6"/>
    <w:rPr>
      <w:rFonts w:ascii="Arial" w:eastAsia="Times New Roman" w:hAnsi="Arial" w:cs="Times New Roman"/>
      <w:i/>
      <w:iCs/>
      <w:sz w:val="20"/>
      <w:szCs w:val="24"/>
      <w:lang w:val="en-AU" w:eastAsia="en-AU"/>
    </w:rPr>
  </w:style>
  <w:style w:type="paragraph" w:customStyle="1" w:styleId="ListBulletLast">
    <w:name w:val="List Bullet Last"/>
    <w:basedOn w:val="ListBullet"/>
    <w:qFormat/>
    <w:rsid w:val="0018426D"/>
    <w:pPr>
      <w:numPr>
        <w:numId w:val="0"/>
      </w:numPr>
      <w:spacing w:before="0"/>
      <w:ind w:left="717" w:hanging="360"/>
    </w:pPr>
  </w:style>
  <w:style w:type="paragraph" w:customStyle="1" w:styleId="FootnoteReference1">
    <w:name w:val="Footnote Reference1"/>
    <w:basedOn w:val="Normal"/>
    <w:link w:val="FootnoteReference"/>
    <w:uiPriority w:val="99"/>
    <w:rsid w:val="00094845"/>
    <w:pPr>
      <w:spacing w:before="60" w:after="60" w:line="240" w:lineRule="auto"/>
    </w:pPr>
    <w:rPr>
      <w:rFonts w:cstheme="minorBidi"/>
      <w:vertAlign w:val="superscript"/>
      <w:lang w:val="en-NZ"/>
    </w:rPr>
  </w:style>
  <w:style w:type="paragraph" w:styleId="Revision">
    <w:name w:val="Revision"/>
    <w:hidden/>
    <w:uiPriority w:val="99"/>
    <w:semiHidden/>
    <w:rsid w:val="00C028D4"/>
    <w:pPr>
      <w:spacing w:after="0" w:line="240" w:lineRule="auto"/>
    </w:pPr>
    <w:rPr>
      <w:rFonts w:cstheme="minorHAnsi"/>
      <w:lang w:val="en-US"/>
    </w:rPr>
  </w:style>
  <w:style w:type="character" w:customStyle="1" w:styleId="UnresolvedMention4">
    <w:name w:val="Unresolved Mention4"/>
    <w:basedOn w:val="DefaultParagraphFont"/>
    <w:uiPriority w:val="99"/>
    <w:semiHidden/>
    <w:unhideWhenUsed/>
    <w:rsid w:val="00477E00"/>
    <w:rPr>
      <w:color w:val="605E5C"/>
      <w:shd w:val="clear" w:color="auto" w:fill="E1DFDD"/>
    </w:rPr>
  </w:style>
  <w:style w:type="character" w:customStyle="1" w:styleId="ListParagraphChar">
    <w:name w:val="List Paragraph Char"/>
    <w:link w:val="ListParagraph"/>
    <w:locked/>
    <w:rsid w:val="001442BC"/>
    <w:rPr>
      <w:rFonts w:cstheme="minorHAnsi"/>
      <w:lang w:val="en-US"/>
    </w:rPr>
  </w:style>
  <w:style w:type="paragraph" w:customStyle="1" w:styleId="Pa18">
    <w:name w:val="Pa18"/>
    <w:basedOn w:val="Normal"/>
    <w:uiPriority w:val="99"/>
    <w:rsid w:val="006F0AD0"/>
    <w:pPr>
      <w:autoSpaceDE w:val="0"/>
      <w:autoSpaceDN w:val="0"/>
      <w:spacing w:after="0" w:line="221" w:lineRule="atLeast"/>
    </w:pPr>
    <w:rPr>
      <w:rFonts w:ascii="Myriad Pro Light" w:hAnsi="Myriad Pro Light" w:cs="Calibri"/>
      <w:sz w:val="24"/>
      <w:szCs w:val="24"/>
      <w:lang w:val="en-NZ" w:eastAsia="en-NZ"/>
    </w:rPr>
  </w:style>
  <w:style w:type="paragraph" w:customStyle="1" w:styleId="TextBoxHeading">
    <w:name w:val="Text Box Heading"/>
    <w:basedOn w:val="Normal"/>
    <w:qFormat/>
    <w:rsid w:val="00C67918"/>
    <w:pPr>
      <w:keepNext/>
      <w:pBdr>
        <w:top w:val="single" w:sz="4" w:space="6" w:color="0081C6"/>
      </w:pBdr>
      <w:spacing w:before="240" w:after="120" w:line="240" w:lineRule="auto"/>
    </w:pPr>
    <w:rPr>
      <w:rFonts w:ascii="Arial" w:eastAsia="Calibri" w:hAnsi="Arial" w:cs="Times New Roman"/>
      <w:b/>
      <w:bCs/>
      <w:caps/>
      <w:color w:val="0081C6"/>
      <w:lang w:val="en-AU" w:eastAsia="en-AU"/>
    </w:rPr>
  </w:style>
  <w:style w:type="paragraph" w:customStyle="1" w:styleId="TextBoxBulletLastLine">
    <w:name w:val="Text Box Bullet Last Line"/>
    <w:basedOn w:val="ListBullet"/>
    <w:qFormat/>
    <w:rsid w:val="00C67918"/>
    <w:pPr>
      <w:pBdr>
        <w:bottom w:val="single" w:sz="4" w:space="6" w:color="0081C6"/>
      </w:pBdr>
      <w:spacing w:before="120"/>
      <w:ind w:left="357" w:hanging="357"/>
    </w:pPr>
  </w:style>
  <w:style w:type="paragraph" w:customStyle="1" w:styleId="TextBoxText">
    <w:name w:val="Text Box Text"/>
    <w:basedOn w:val="Normal"/>
    <w:qFormat/>
    <w:rsid w:val="00610001"/>
    <w:pPr>
      <w:spacing w:before="120" w:after="120" w:line="240" w:lineRule="auto"/>
    </w:pPr>
    <w:rPr>
      <w:rFonts w:ascii="Arial" w:eastAsia="Calibri" w:hAnsi="Arial" w:cs="Times New Roman"/>
      <w:lang w:val="en-AU" w:eastAsia="en-AU"/>
    </w:rPr>
  </w:style>
  <w:style w:type="character" w:customStyle="1" w:styleId="Heading4Char">
    <w:name w:val="Heading 4 Char"/>
    <w:basedOn w:val="DefaultParagraphFont"/>
    <w:link w:val="Heading4"/>
    <w:uiPriority w:val="9"/>
    <w:rsid w:val="00E72988"/>
    <w:rPr>
      <w:rFonts w:asciiTheme="majorHAnsi" w:eastAsiaTheme="majorEastAsia" w:hAnsiTheme="majorHAnsi" w:cstheme="majorBidi"/>
      <w:i/>
      <w:iCs/>
      <w:color w:val="2F5496" w:themeColor="accent1" w:themeShade="BF"/>
      <w:lang w:val="en-US"/>
    </w:rPr>
  </w:style>
  <w:style w:type="paragraph" w:styleId="TOCHeading">
    <w:name w:val="TOC Heading"/>
    <w:basedOn w:val="Heading1"/>
    <w:next w:val="Normal"/>
    <w:uiPriority w:val="39"/>
    <w:unhideWhenUsed/>
    <w:qFormat/>
    <w:rsid w:val="00AF425A"/>
    <w:pPr>
      <w:spacing w:line="259" w:lineRule="auto"/>
      <w:outlineLvl w:val="9"/>
    </w:pPr>
  </w:style>
  <w:style w:type="paragraph" w:styleId="TOC3">
    <w:name w:val="toc 3"/>
    <w:basedOn w:val="Normal"/>
    <w:next w:val="Normal"/>
    <w:autoRedefine/>
    <w:uiPriority w:val="39"/>
    <w:unhideWhenUsed/>
    <w:rsid w:val="007A03EC"/>
    <w:pPr>
      <w:spacing w:after="100" w:line="259" w:lineRule="auto"/>
      <w:ind w:left="440"/>
    </w:pPr>
    <w:rPr>
      <w:rFonts w:eastAsiaTheme="minorEastAsia" w:cs="Times New Roman"/>
    </w:rPr>
  </w:style>
  <w:style w:type="paragraph" w:customStyle="1" w:styleId="Style1">
    <w:name w:val="Style1"/>
    <w:basedOn w:val="Normal"/>
    <w:link w:val="Style1Char"/>
    <w:rsid w:val="00344BCC"/>
    <w:pPr>
      <w:spacing w:after="0" w:line="240" w:lineRule="auto"/>
    </w:pPr>
    <w:rPr>
      <w:rFonts w:ascii="Arial Nova Light" w:hAnsi="Arial Nova Light" w:cs="Arial"/>
      <w:color w:val="007EC4"/>
      <w:sz w:val="32"/>
      <w:szCs w:val="32"/>
    </w:rPr>
  </w:style>
  <w:style w:type="paragraph" w:customStyle="1" w:styleId="Style2">
    <w:name w:val="Style2"/>
    <w:basedOn w:val="Heading2-nonumbering"/>
    <w:link w:val="Style2Char"/>
    <w:rsid w:val="00344BCC"/>
    <w:rPr>
      <w:rFonts w:ascii="Arial Nova Light" w:hAnsi="Arial Nova Light"/>
    </w:rPr>
  </w:style>
  <w:style w:type="character" w:customStyle="1" w:styleId="Style1Char">
    <w:name w:val="Style1 Char"/>
    <w:basedOn w:val="DefaultParagraphFont"/>
    <w:link w:val="Style1"/>
    <w:rsid w:val="00344BCC"/>
    <w:rPr>
      <w:rFonts w:ascii="Arial Nova Light" w:hAnsi="Arial Nova Light" w:cs="Arial"/>
      <w:color w:val="007EC4"/>
      <w:sz w:val="32"/>
      <w:szCs w:val="32"/>
      <w:lang w:val="en-US"/>
    </w:rPr>
  </w:style>
  <w:style w:type="paragraph" w:customStyle="1" w:styleId="Style3">
    <w:name w:val="Style3"/>
    <w:basedOn w:val="Normal"/>
    <w:link w:val="Style3Char"/>
    <w:rsid w:val="00344BCC"/>
    <w:pPr>
      <w:spacing w:after="0" w:line="240" w:lineRule="auto"/>
      <w:jc w:val="both"/>
    </w:pPr>
    <w:rPr>
      <w:rFonts w:ascii="Arial Nova Light" w:hAnsi="Arial Nova Light" w:cs="Arial"/>
      <w:color w:val="007EC4"/>
      <w:sz w:val="24"/>
      <w:szCs w:val="24"/>
    </w:rPr>
  </w:style>
  <w:style w:type="character" w:customStyle="1" w:styleId="Heading2-nonumberingChar">
    <w:name w:val="Heading 2 - no numbering Char"/>
    <w:basedOn w:val="Heading2Char"/>
    <w:link w:val="Heading2-nonumbering"/>
    <w:rsid w:val="00344BCC"/>
    <w:rPr>
      <w:rFonts w:ascii="Arial" w:eastAsia="Times New Roman" w:hAnsi="Arial" w:cs="Arial"/>
      <w:b w:val="0"/>
      <w:bCs w:val="0"/>
      <w:iCs/>
      <w:color w:val="0081C6"/>
      <w:kern w:val="32"/>
      <w:sz w:val="32"/>
      <w:szCs w:val="28"/>
      <w:lang w:val="en-AU" w:eastAsia="en-AU"/>
    </w:rPr>
  </w:style>
  <w:style w:type="character" w:customStyle="1" w:styleId="Style2Char">
    <w:name w:val="Style2 Char"/>
    <w:basedOn w:val="Heading2-nonumberingChar"/>
    <w:link w:val="Style2"/>
    <w:rsid w:val="00344BCC"/>
    <w:rPr>
      <w:rFonts w:ascii="Arial Nova Light" w:eastAsia="Times New Roman" w:hAnsi="Arial Nova Light" w:cs="Arial"/>
      <w:b w:val="0"/>
      <w:bCs w:val="0"/>
      <w:iCs/>
      <w:color w:val="0081C6"/>
      <w:kern w:val="32"/>
      <w:sz w:val="32"/>
      <w:szCs w:val="28"/>
      <w:lang w:val="en-AU" w:eastAsia="en-AU"/>
    </w:rPr>
  </w:style>
  <w:style w:type="character" w:customStyle="1" w:styleId="Style3Char">
    <w:name w:val="Style3 Char"/>
    <w:basedOn w:val="DefaultParagraphFont"/>
    <w:link w:val="Style3"/>
    <w:rsid w:val="00344BCC"/>
    <w:rPr>
      <w:rFonts w:ascii="Arial Nova Light" w:hAnsi="Arial Nova Light" w:cs="Arial"/>
      <w:color w:val="007EC4"/>
      <w:sz w:val="24"/>
      <w:szCs w:val="24"/>
      <w:lang w:val="en-US"/>
    </w:rPr>
  </w:style>
  <w:style w:type="paragraph" w:customStyle="1" w:styleId="Style4">
    <w:name w:val="Style4"/>
    <w:basedOn w:val="Style1"/>
    <w:link w:val="Style4Char"/>
    <w:qFormat/>
    <w:rsid w:val="00BA4BC9"/>
  </w:style>
  <w:style w:type="paragraph" w:customStyle="1" w:styleId="Style5">
    <w:name w:val="Style5"/>
    <w:basedOn w:val="Normal"/>
    <w:link w:val="Style5Char"/>
    <w:qFormat/>
    <w:rsid w:val="00BA4BC9"/>
    <w:pPr>
      <w:spacing w:after="0" w:line="240" w:lineRule="auto"/>
      <w:ind w:left="567" w:hanging="567"/>
      <w:jc w:val="both"/>
    </w:pPr>
    <w:rPr>
      <w:rFonts w:ascii="Arial Nova Light" w:hAnsi="Arial Nova Light" w:cs="Arial"/>
      <w:color w:val="007EC4"/>
      <w:sz w:val="28"/>
      <w:szCs w:val="28"/>
    </w:rPr>
  </w:style>
  <w:style w:type="character" w:customStyle="1" w:styleId="Style4Char">
    <w:name w:val="Style4 Char"/>
    <w:basedOn w:val="Style1Char"/>
    <w:link w:val="Style4"/>
    <w:rsid w:val="00BA4BC9"/>
    <w:rPr>
      <w:rFonts w:ascii="Arial Nova Light" w:hAnsi="Arial Nova Light" w:cs="Arial"/>
      <w:color w:val="007EC4"/>
      <w:sz w:val="32"/>
      <w:szCs w:val="32"/>
      <w:lang w:val="en-US"/>
    </w:rPr>
  </w:style>
  <w:style w:type="paragraph" w:customStyle="1" w:styleId="Style6">
    <w:name w:val="Style6"/>
    <w:basedOn w:val="Normal"/>
    <w:link w:val="Style6Char"/>
    <w:qFormat/>
    <w:rsid w:val="00BA4BC9"/>
    <w:pPr>
      <w:spacing w:after="0" w:line="240" w:lineRule="auto"/>
      <w:jc w:val="both"/>
    </w:pPr>
    <w:rPr>
      <w:rFonts w:ascii="Arial Nova Light" w:hAnsi="Arial Nova Light" w:cs="Arial"/>
      <w:color w:val="007EC4"/>
      <w:sz w:val="24"/>
      <w:szCs w:val="24"/>
    </w:rPr>
  </w:style>
  <w:style w:type="character" w:customStyle="1" w:styleId="Style5Char">
    <w:name w:val="Style5 Char"/>
    <w:basedOn w:val="DefaultParagraphFont"/>
    <w:link w:val="Style5"/>
    <w:rsid w:val="00BA4BC9"/>
    <w:rPr>
      <w:rFonts w:ascii="Arial Nova Light" w:hAnsi="Arial Nova Light" w:cs="Arial"/>
      <w:color w:val="007EC4"/>
      <w:sz w:val="28"/>
      <w:szCs w:val="28"/>
      <w:lang w:val="en-US"/>
    </w:rPr>
  </w:style>
  <w:style w:type="character" w:customStyle="1" w:styleId="Style6Char">
    <w:name w:val="Style6 Char"/>
    <w:basedOn w:val="DefaultParagraphFont"/>
    <w:link w:val="Style6"/>
    <w:rsid w:val="00BA4BC9"/>
    <w:rPr>
      <w:rFonts w:ascii="Arial Nova Light" w:hAnsi="Arial Nova Light" w:cs="Arial"/>
      <w:color w:val="007EC4"/>
      <w:sz w:val="24"/>
      <w:szCs w:val="24"/>
      <w:lang w:val="en-US"/>
    </w:rPr>
  </w:style>
  <w:style w:type="paragraph" w:customStyle="1" w:styleId="Style7">
    <w:name w:val="Style7"/>
    <w:basedOn w:val="Style4"/>
    <w:link w:val="Style7Char"/>
    <w:qFormat/>
    <w:rsid w:val="008F5AF0"/>
  </w:style>
  <w:style w:type="paragraph" w:customStyle="1" w:styleId="Style8">
    <w:name w:val="Style8"/>
    <w:basedOn w:val="Normal"/>
    <w:link w:val="Style8Char"/>
    <w:qFormat/>
    <w:rsid w:val="008F5AF0"/>
    <w:pPr>
      <w:spacing w:after="0" w:line="264" w:lineRule="auto"/>
    </w:pPr>
    <w:rPr>
      <w:rFonts w:ascii="Arial Nova Light" w:hAnsi="Arial Nova Light" w:cs="Arial"/>
      <w:color w:val="007EC4"/>
      <w:sz w:val="28"/>
      <w:szCs w:val="28"/>
    </w:rPr>
  </w:style>
  <w:style w:type="character" w:customStyle="1" w:styleId="Style7Char">
    <w:name w:val="Style7 Char"/>
    <w:basedOn w:val="Style4Char"/>
    <w:link w:val="Style7"/>
    <w:rsid w:val="008F5AF0"/>
    <w:rPr>
      <w:rFonts w:ascii="Arial Nova Light" w:hAnsi="Arial Nova Light" w:cs="Arial"/>
      <w:color w:val="007EC4"/>
      <w:sz w:val="32"/>
      <w:szCs w:val="32"/>
      <w:lang w:val="en-US"/>
    </w:rPr>
  </w:style>
  <w:style w:type="character" w:customStyle="1" w:styleId="Heading3Char">
    <w:name w:val="Heading 3 Char"/>
    <w:basedOn w:val="DefaultParagraphFont"/>
    <w:link w:val="Heading3"/>
    <w:uiPriority w:val="9"/>
    <w:semiHidden/>
    <w:rsid w:val="00BB27A5"/>
    <w:rPr>
      <w:rFonts w:asciiTheme="majorHAnsi" w:eastAsiaTheme="majorEastAsia" w:hAnsiTheme="majorHAnsi" w:cstheme="majorBidi"/>
      <w:color w:val="1F3763" w:themeColor="accent1" w:themeShade="7F"/>
      <w:sz w:val="24"/>
      <w:szCs w:val="24"/>
      <w:lang w:val="en-US"/>
    </w:rPr>
  </w:style>
  <w:style w:type="character" w:customStyle="1" w:styleId="Style8Char">
    <w:name w:val="Style8 Char"/>
    <w:basedOn w:val="DefaultParagraphFont"/>
    <w:link w:val="Style8"/>
    <w:rsid w:val="008F5AF0"/>
    <w:rPr>
      <w:rFonts w:ascii="Arial Nova Light" w:hAnsi="Arial Nova Light" w:cs="Arial"/>
      <w:color w:val="007EC4"/>
      <w:sz w:val="28"/>
      <w:szCs w:val="28"/>
      <w:lang w:val="en-US"/>
    </w:rPr>
  </w:style>
  <w:style w:type="paragraph" w:customStyle="1" w:styleId="paragraph">
    <w:name w:val="paragraph"/>
    <w:basedOn w:val="Normal"/>
    <w:rsid w:val="00240E18"/>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normaltextrun">
    <w:name w:val="normaltextrun"/>
    <w:basedOn w:val="DefaultParagraphFont"/>
    <w:rsid w:val="00240E18"/>
  </w:style>
  <w:style w:type="character" w:customStyle="1" w:styleId="eop">
    <w:name w:val="eop"/>
    <w:basedOn w:val="DefaultParagraphFont"/>
    <w:rsid w:val="00240E18"/>
  </w:style>
  <w:style w:type="character" w:customStyle="1" w:styleId="scxw214147563">
    <w:name w:val="scxw214147563"/>
    <w:basedOn w:val="DefaultParagraphFont"/>
    <w:rsid w:val="00240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245">
      <w:bodyDiv w:val="1"/>
      <w:marLeft w:val="0"/>
      <w:marRight w:val="0"/>
      <w:marTop w:val="0"/>
      <w:marBottom w:val="0"/>
      <w:divBdr>
        <w:top w:val="none" w:sz="0" w:space="0" w:color="auto"/>
        <w:left w:val="none" w:sz="0" w:space="0" w:color="auto"/>
        <w:bottom w:val="none" w:sz="0" w:space="0" w:color="auto"/>
        <w:right w:val="none" w:sz="0" w:space="0" w:color="auto"/>
      </w:divBdr>
    </w:div>
    <w:div w:id="7224611">
      <w:bodyDiv w:val="1"/>
      <w:marLeft w:val="0"/>
      <w:marRight w:val="0"/>
      <w:marTop w:val="0"/>
      <w:marBottom w:val="0"/>
      <w:divBdr>
        <w:top w:val="none" w:sz="0" w:space="0" w:color="auto"/>
        <w:left w:val="none" w:sz="0" w:space="0" w:color="auto"/>
        <w:bottom w:val="none" w:sz="0" w:space="0" w:color="auto"/>
        <w:right w:val="none" w:sz="0" w:space="0" w:color="auto"/>
      </w:divBdr>
    </w:div>
    <w:div w:id="59669642">
      <w:bodyDiv w:val="1"/>
      <w:marLeft w:val="0"/>
      <w:marRight w:val="0"/>
      <w:marTop w:val="0"/>
      <w:marBottom w:val="0"/>
      <w:divBdr>
        <w:top w:val="none" w:sz="0" w:space="0" w:color="auto"/>
        <w:left w:val="none" w:sz="0" w:space="0" w:color="auto"/>
        <w:bottom w:val="none" w:sz="0" w:space="0" w:color="auto"/>
        <w:right w:val="none" w:sz="0" w:space="0" w:color="auto"/>
      </w:divBdr>
      <w:divsChild>
        <w:div w:id="696006667">
          <w:marLeft w:val="547"/>
          <w:marRight w:val="0"/>
          <w:marTop w:val="0"/>
          <w:marBottom w:val="0"/>
          <w:divBdr>
            <w:top w:val="none" w:sz="0" w:space="0" w:color="auto"/>
            <w:left w:val="none" w:sz="0" w:space="0" w:color="auto"/>
            <w:bottom w:val="none" w:sz="0" w:space="0" w:color="auto"/>
            <w:right w:val="none" w:sz="0" w:space="0" w:color="auto"/>
          </w:divBdr>
        </w:div>
      </w:divsChild>
    </w:div>
    <w:div w:id="64306868">
      <w:bodyDiv w:val="1"/>
      <w:marLeft w:val="0"/>
      <w:marRight w:val="0"/>
      <w:marTop w:val="0"/>
      <w:marBottom w:val="0"/>
      <w:divBdr>
        <w:top w:val="none" w:sz="0" w:space="0" w:color="auto"/>
        <w:left w:val="none" w:sz="0" w:space="0" w:color="auto"/>
        <w:bottom w:val="none" w:sz="0" w:space="0" w:color="auto"/>
        <w:right w:val="none" w:sz="0" w:space="0" w:color="auto"/>
      </w:divBdr>
    </w:div>
    <w:div w:id="83501625">
      <w:bodyDiv w:val="1"/>
      <w:marLeft w:val="0"/>
      <w:marRight w:val="0"/>
      <w:marTop w:val="0"/>
      <w:marBottom w:val="0"/>
      <w:divBdr>
        <w:top w:val="none" w:sz="0" w:space="0" w:color="auto"/>
        <w:left w:val="none" w:sz="0" w:space="0" w:color="auto"/>
        <w:bottom w:val="none" w:sz="0" w:space="0" w:color="auto"/>
        <w:right w:val="none" w:sz="0" w:space="0" w:color="auto"/>
      </w:divBdr>
    </w:div>
    <w:div w:id="100997181">
      <w:bodyDiv w:val="1"/>
      <w:marLeft w:val="0"/>
      <w:marRight w:val="0"/>
      <w:marTop w:val="0"/>
      <w:marBottom w:val="0"/>
      <w:divBdr>
        <w:top w:val="none" w:sz="0" w:space="0" w:color="auto"/>
        <w:left w:val="none" w:sz="0" w:space="0" w:color="auto"/>
        <w:bottom w:val="none" w:sz="0" w:space="0" w:color="auto"/>
        <w:right w:val="none" w:sz="0" w:space="0" w:color="auto"/>
      </w:divBdr>
    </w:div>
    <w:div w:id="118032095">
      <w:bodyDiv w:val="1"/>
      <w:marLeft w:val="0"/>
      <w:marRight w:val="0"/>
      <w:marTop w:val="0"/>
      <w:marBottom w:val="0"/>
      <w:divBdr>
        <w:top w:val="none" w:sz="0" w:space="0" w:color="auto"/>
        <w:left w:val="none" w:sz="0" w:space="0" w:color="auto"/>
        <w:bottom w:val="none" w:sz="0" w:space="0" w:color="auto"/>
        <w:right w:val="none" w:sz="0" w:space="0" w:color="auto"/>
      </w:divBdr>
    </w:div>
    <w:div w:id="187570812">
      <w:bodyDiv w:val="1"/>
      <w:marLeft w:val="0"/>
      <w:marRight w:val="0"/>
      <w:marTop w:val="0"/>
      <w:marBottom w:val="0"/>
      <w:divBdr>
        <w:top w:val="none" w:sz="0" w:space="0" w:color="auto"/>
        <w:left w:val="none" w:sz="0" w:space="0" w:color="auto"/>
        <w:bottom w:val="none" w:sz="0" w:space="0" w:color="auto"/>
        <w:right w:val="none" w:sz="0" w:space="0" w:color="auto"/>
      </w:divBdr>
      <w:divsChild>
        <w:div w:id="266546274">
          <w:marLeft w:val="360"/>
          <w:marRight w:val="0"/>
          <w:marTop w:val="200"/>
          <w:marBottom w:val="0"/>
          <w:divBdr>
            <w:top w:val="none" w:sz="0" w:space="0" w:color="auto"/>
            <w:left w:val="none" w:sz="0" w:space="0" w:color="auto"/>
            <w:bottom w:val="none" w:sz="0" w:space="0" w:color="auto"/>
            <w:right w:val="none" w:sz="0" w:space="0" w:color="auto"/>
          </w:divBdr>
        </w:div>
        <w:div w:id="545028590">
          <w:marLeft w:val="360"/>
          <w:marRight w:val="0"/>
          <w:marTop w:val="200"/>
          <w:marBottom w:val="0"/>
          <w:divBdr>
            <w:top w:val="none" w:sz="0" w:space="0" w:color="auto"/>
            <w:left w:val="none" w:sz="0" w:space="0" w:color="auto"/>
            <w:bottom w:val="none" w:sz="0" w:space="0" w:color="auto"/>
            <w:right w:val="none" w:sz="0" w:space="0" w:color="auto"/>
          </w:divBdr>
        </w:div>
        <w:div w:id="615869141">
          <w:marLeft w:val="360"/>
          <w:marRight w:val="0"/>
          <w:marTop w:val="200"/>
          <w:marBottom w:val="0"/>
          <w:divBdr>
            <w:top w:val="none" w:sz="0" w:space="0" w:color="auto"/>
            <w:left w:val="none" w:sz="0" w:space="0" w:color="auto"/>
            <w:bottom w:val="none" w:sz="0" w:space="0" w:color="auto"/>
            <w:right w:val="none" w:sz="0" w:space="0" w:color="auto"/>
          </w:divBdr>
        </w:div>
        <w:div w:id="629436372">
          <w:marLeft w:val="360"/>
          <w:marRight w:val="0"/>
          <w:marTop w:val="200"/>
          <w:marBottom w:val="0"/>
          <w:divBdr>
            <w:top w:val="none" w:sz="0" w:space="0" w:color="auto"/>
            <w:left w:val="none" w:sz="0" w:space="0" w:color="auto"/>
            <w:bottom w:val="none" w:sz="0" w:space="0" w:color="auto"/>
            <w:right w:val="none" w:sz="0" w:space="0" w:color="auto"/>
          </w:divBdr>
        </w:div>
        <w:div w:id="969822942">
          <w:marLeft w:val="360"/>
          <w:marRight w:val="0"/>
          <w:marTop w:val="200"/>
          <w:marBottom w:val="0"/>
          <w:divBdr>
            <w:top w:val="none" w:sz="0" w:space="0" w:color="auto"/>
            <w:left w:val="none" w:sz="0" w:space="0" w:color="auto"/>
            <w:bottom w:val="none" w:sz="0" w:space="0" w:color="auto"/>
            <w:right w:val="none" w:sz="0" w:space="0" w:color="auto"/>
          </w:divBdr>
        </w:div>
        <w:div w:id="1298536521">
          <w:marLeft w:val="360"/>
          <w:marRight w:val="0"/>
          <w:marTop w:val="200"/>
          <w:marBottom w:val="0"/>
          <w:divBdr>
            <w:top w:val="none" w:sz="0" w:space="0" w:color="auto"/>
            <w:left w:val="none" w:sz="0" w:space="0" w:color="auto"/>
            <w:bottom w:val="none" w:sz="0" w:space="0" w:color="auto"/>
            <w:right w:val="none" w:sz="0" w:space="0" w:color="auto"/>
          </w:divBdr>
        </w:div>
        <w:div w:id="2091849803">
          <w:marLeft w:val="360"/>
          <w:marRight w:val="0"/>
          <w:marTop w:val="200"/>
          <w:marBottom w:val="0"/>
          <w:divBdr>
            <w:top w:val="none" w:sz="0" w:space="0" w:color="auto"/>
            <w:left w:val="none" w:sz="0" w:space="0" w:color="auto"/>
            <w:bottom w:val="none" w:sz="0" w:space="0" w:color="auto"/>
            <w:right w:val="none" w:sz="0" w:space="0" w:color="auto"/>
          </w:divBdr>
        </w:div>
      </w:divsChild>
    </w:div>
    <w:div w:id="287712302">
      <w:bodyDiv w:val="1"/>
      <w:marLeft w:val="0"/>
      <w:marRight w:val="0"/>
      <w:marTop w:val="0"/>
      <w:marBottom w:val="0"/>
      <w:divBdr>
        <w:top w:val="none" w:sz="0" w:space="0" w:color="auto"/>
        <w:left w:val="none" w:sz="0" w:space="0" w:color="auto"/>
        <w:bottom w:val="none" w:sz="0" w:space="0" w:color="auto"/>
        <w:right w:val="none" w:sz="0" w:space="0" w:color="auto"/>
      </w:divBdr>
      <w:divsChild>
        <w:div w:id="1905792322">
          <w:marLeft w:val="0"/>
          <w:marRight w:val="0"/>
          <w:marTop w:val="0"/>
          <w:marBottom w:val="0"/>
          <w:divBdr>
            <w:top w:val="none" w:sz="0" w:space="0" w:color="auto"/>
            <w:left w:val="none" w:sz="0" w:space="0" w:color="auto"/>
            <w:bottom w:val="none" w:sz="0" w:space="0" w:color="auto"/>
            <w:right w:val="none" w:sz="0" w:space="0" w:color="auto"/>
          </w:divBdr>
        </w:div>
        <w:div w:id="1993561684">
          <w:marLeft w:val="0"/>
          <w:marRight w:val="150"/>
          <w:marTop w:val="0"/>
          <w:marBottom w:val="0"/>
          <w:divBdr>
            <w:top w:val="none" w:sz="0" w:space="0" w:color="auto"/>
            <w:left w:val="none" w:sz="0" w:space="0" w:color="auto"/>
            <w:bottom w:val="none" w:sz="0" w:space="0" w:color="auto"/>
            <w:right w:val="none" w:sz="0" w:space="0" w:color="auto"/>
          </w:divBdr>
          <w:divsChild>
            <w:div w:id="2202183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0869701">
      <w:bodyDiv w:val="1"/>
      <w:marLeft w:val="0"/>
      <w:marRight w:val="0"/>
      <w:marTop w:val="0"/>
      <w:marBottom w:val="0"/>
      <w:divBdr>
        <w:top w:val="none" w:sz="0" w:space="0" w:color="auto"/>
        <w:left w:val="none" w:sz="0" w:space="0" w:color="auto"/>
        <w:bottom w:val="none" w:sz="0" w:space="0" w:color="auto"/>
        <w:right w:val="none" w:sz="0" w:space="0" w:color="auto"/>
      </w:divBdr>
    </w:div>
    <w:div w:id="333992406">
      <w:bodyDiv w:val="1"/>
      <w:marLeft w:val="0"/>
      <w:marRight w:val="0"/>
      <w:marTop w:val="0"/>
      <w:marBottom w:val="0"/>
      <w:divBdr>
        <w:top w:val="none" w:sz="0" w:space="0" w:color="auto"/>
        <w:left w:val="none" w:sz="0" w:space="0" w:color="auto"/>
        <w:bottom w:val="none" w:sz="0" w:space="0" w:color="auto"/>
        <w:right w:val="none" w:sz="0" w:space="0" w:color="auto"/>
      </w:divBdr>
      <w:divsChild>
        <w:div w:id="1064723103">
          <w:marLeft w:val="360"/>
          <w:marRight w:val="0"/>
          <w:marTop w:val="200"/>
          <w:marBottom w:val="0"/>
          <w:divBdr>
            <w:top w:val="none" w:sz="0" w:space="0" w:color="auto"/>
            <w:left w:val="none" w:sz="0" w:space="0" w:color="auto"/>
            <w:bottom w:val="none" w:sz="0" w:space="0" w:color="auto"/>
            <w:right w:val="none" w:sz="0" w:space="0" w:color="auto"/>
          </w:divBdr>
        </w:div>
      </w:divsChild>
    </w:div>
    <w:div w:id="360742675">
      <w:bodyDiv w:val="1"/>
      <w:marLeft w:val="0"/>
      <w:marRight w:val="0"/>
      <w:marTop w:val="0"/>
      <w:marBottom w:val="0"/>
      <w:divBdr>
        <w:top w:val="none" w:sz="0" w:space="0" w:color="auto"/>
        <w:left w:val="none" w:sz="0" w:space="0" w:color="auto"/>
        <w:bottom w:val="none" w:sz="0" w:space="0" w:color="auto"/>
        <w:right w:val="none" w:sz="0" w:space="0" w:color="auto"/>
      </w:divBdr>
    </w:div>
    <w:div w:id="376516703">
      <w:bodyDiv w:val="1"/>
      <w:marLeft w:val="0"/>
      <w:marRight w:val="0"/>
      <w:marTop w:val="0"/>
      <w:marBottom w:val="0"/>
      <w:divBdr>
        <w:top w:val="none" w:sz="0" w:space="0" w:color="auto"/>
        <w:left w:val="none" w:sz="0" w:space="0" w:color="auto"/>
        <w:bottom w:val="none" w:sz="0" w:space="0" w:color="auto"/>
        <w:right w:val="none" w:sz="0" w:space="0" w:color="auto"/>
      </w:divBdr>
    </w:div>
    <w:div w:id="384842095">
      <w:bodyDiv w:val="1"/>
      <w:marLeft w:val="0"/>
      <w:marRight w:val="0"/>
      <w:marTop w:val="0"/>
      <w:marBottom w:val="0"/>
      <w:divBdr>
        <w:top w:val="none" w:sz="0" w:space="0" w:color="auto"/>
        <w:left w:val="none" w:sz="0" w:space="0" w:color="auto"/>
        <w:bottom w:val="none" w:sz="0" w:space="0" w:color="auto"/>
        <w:right w:val="none" w:sz="0" w:space="0" w:color="auto"/>
      </w:divBdr>
    </w:div>
    <w:div w:id="412897259">
      <w:bodyDiv w:val="1"/>
      <w:marLeft w:val="0"/>
      <w:marRight w:val="0"/>
      <w:marTop w:val="0"/>
      <w:marBottom w:val="0"/>
      <w:divBdr>
        <w:top w:val="none" w:sz="0" w:space="0" w:color="auto"/>
        <w:left w:val="none" w:sz="0" w:space="0" w:color="auto"/>
        <w:bottom w:val="none" w:sz="0" w:space="0" w:color="auto"/>
        <w:right w:val="none" w:sz="0" w:space="0" w:color="auto"/>
      </w:divBdr>
      <w:divsChild>
        <w:div w:id="322004629">
          <w:marLeft w:val="1166"/>
          <w:marRight w:val="0"/>
          <w:marTop w:val="0"/>
          <w:marBottom w:val="0"/>
          <w:divBdr>
            <w:top w:val="none" w:sz="0" w:space="0" w:color="auto"/>
            <w:left w:val="none" w:sz="0" w:space="0" w:color="auto"/>
            <w:bottom w:val="none" w:sz="0" w:space="0" w:color="auto"/>
            <w:right w:val="none" w:sz="0" w:space="0" w:color="auto"/>
          </w:divBdr>
        </w:div>
        <w:div w:id="429933493">
          <w:marLeft w:val="1166"/>
          <w:marRight w:val="0"/>
          <w:marTop w:val="0"/>
          <w:marBottom w:val="0"/>
          <w:divBdr>
            <w:top w:val="none" w:sz="0" w:space="0" w:color="auto"/>
            <w:left w:val="none" w:sz="0" w:space="0" w:color="auto"/>
            <w:bottom w:val="none" w:sz="0" w:space="0" w:color="auto"/>
            <w:right w:val="none" w:sz="0" w:space="0" w:color="auto"/>
          </w:divBdr>
        </w:div>
        <w:div w:id="1518538299">
          <w:marLeft w:val="547"/>
          <w:marRight w:val="0"/>
          <w:marTop w:val="0"/>
          <w:marBottom w:val="0"/>
          <w:divBdr>
            <w:top w:val="none" w:sz="0" w:space="0" w:color="auto"/>
            <w:left w:val="none" w:sz="0" w:space="0" w:color="auto"/>
            <w:bottom w:val="none" w:sz="0" w:space="0" w:color="auto"/>
            <w:right w:val="none" w:sz="0" w:space="0" w:color="auto"/>
          </w:divBdr>
        </w:div>
      </w:divsChild>
    </w:div>
    <w:div w:id="416637453">
      <w:bodyDiv w:val="1"/>
      <w:marLeft w:val="0"/>
      <w:marRight w:val="0"/>
      <w:marTop w:val="0"/>
      <w:marBottom w:val="0"/>
      <w:divBdr>
        <w:top w:val="none" w:sz="0" w:space="0" w:color="auto"/>
        <w:left w:val="none" w:sz="0" w:space="0" w:color="auto"/>
        <w:bottom w:val="none" w:sz="0" w:space="0" w:color="auto"/>
        <w:right w:val="none" w:sz="0" w:space="0" w:color="auto"/>
      </w:divBdr>
    </w:div>
    <w:div w:id="438185953">
      <w:bodyDiv w:val="1"/>
      <w:marLeft w:val="0"/>
      <w:marRight w:val="0"/>
      <w:marTop w:val="0"/>
      <w:marBottom w:val="0"/>
      <w:divBdr>
        <w:top w:val="none" w:sz="0" w:space="0" w:color="auto"/>
        <w:left w:val="none" w:sz="0" w:space="0" w:color="auto"/>
        <w:bottom w:val="none" w:sz="0" w:space="0" w:color="auto"/>
        <w:right w:val="none" w:sz="0" w:space="0" w:color="auto"/>
      </w:divBdr>
    </w:div>
    <w:div w:id="444157228">
      <w:bodyDiv w:val="1"/>
      <w:marLeft w:val="0"/>
      <w:marRight w:val="0"/>
      <w:marTop w:val="0"/>
      <w:marBottom w:val="0"/>
      <w:divBdr>
        <w:top w:val="none" w:sz="0" w:space="0" w:color="auto"/>
        <w:left w:val="none" w:sz="0" w:space="0" w:color="auto"/>
        <w:bottom w:val="none" w:sz="0" w:space="0" w:color="auto"/>
        <w:right w:val="none" w:sz="0" w:space="0" w:color="auto"/>
      </w:divBdr>
    </w:div>
    <w:div w:id="461381880">
      <w:bodyDiv w:val="1"/>
      <w:marLeft w:val="0"/>
      <w:marRight w:val="0"/>
      <w:marTop w:val="0"/>
      <w:marBottom w:val="0"/>
      <w:divBdr>
        <w:top w:val="none" w:sz="0" w:space="0" w:color="auto"/>
        <w:left w:val="none" w:sz="0" w:space="0" w:color="auto"/>
        <w:bottom w:val="none" w:sz="0" w:space="0" w:color="auto"/>
        <w:right w:val="none" w:sz="0" w:space="0" w:color="auto"/>
      </w:divBdr>
    </w:div>
    <w:div w:id="492718371">
      <w:bodyDiv w:val="1"/>
      <w:marLeft w:val="0"/>
      <w:marRight w:val="0"/>
      <w:marTop w:val="0"/>
      <w:marBottom w:val="0"/>
      <w:divBdr>
        <w:top w:val="none" w:sz="0" w:space="0" w:color="auto"/>
        <w:left w:val="none" w:sz="0" w:space="0" w:color="auto"/>
        <w:bottom w:val="none" w:sz="0" w:space="0" w:color="auto"/>
        <w:right w:val="none" w:sz="0" w:space="0" w:color="auto"/>
      </w:divBdr>
    </w:div>
    <w:div w:id="511260498">
      <w:bodyDiv w:val="1"/>
      <w:marLeft w:val="0"/>
      <w:marRight w:val="0"/>
      <w:marTop w:val="0"/>
      <w:marBottom w:val="0"/>
      <w:divBdr>
        <w:top w:val="none" w:sz="0" w:space="0" w:color="auto"/>
        <w:left w:val="none" w:sz="0" w:space="0" w:color="auto"/>
        <w:bottom w:val="none" w:sz="0" w:space="0" w:color="auto"/>
        <w:right w:val="none" w:sz="0" w:space="0" w:color="auto"/>
      </w:divBdr>
    </w:div>
    <w:div w:id="528953649">
      <w:bodyDiv w:val="1"/>
      <w:marLeft w:val="0"/>
      <w:marRight w:val="0"/>
      <w:marTop w:val="0"/>
      <w:marBottom w:val="0"/>
      <w:divBdr>
        <w:top w:val="none" w:sz="0" w:space="0" w:color="auto"/>
        <w:left w:val="none" w:sz="0" w:space="0" w:color="auto"/>
        <w:bottom w:val="none" w:sz="0" w:space="0" w:color="auto"/>
        <w:right w:val="none" w:sz="0" w:space="0" w:color="auto"/>
      </w:divBdr>
    </w:div>
    <w:div w:id="530919437">
      <w:bodyDiv w:val="1"/>
      <w:marLeft w:val="0"/>
      <w:marRight w:val="0"/>
      <w:marTop w:val="0"/>
      <w:marBottom w:val="0"/>
      <w:divBdr>
        <w:top w:val="none" w:sz="0" w:space="0" w:color="auto"/>
        <w:left w:val="none" w:sz="0" w:space="0" w:color="auto"/>
        <w:bottom w:val="none" w:sz="0" w:space="0" w:color="auto"/>
        <w:right w:val="none" w:sz="0" w:space="0" w:color="auto"/>
      </w:divBdr>
    </w:div>
    <w:div w:id="542911559">
      <w:bodyDiv w:val="1"/>
      <w:marLeft w:val="0"/>
      <w:marRight w:val="0"/>
      <w:marTop w:val="0"/>
      <w:marBottom w:val="0"/>
      <w:divBdr>
        <w:top w:val="none" w:sz="0" w:space="0" w:color="auto"/>
        <w:left w:val="none" w:sz="0" w:space="0" w:color="auto"/>
        <w:bottom w:val="none" w:sz="0" w:space="0" w:color="auto"/>
        <w:right w:val="none" w:sz="0" w:space="0" w:color="auto"/>
      </w:divBdr>
    </w:div>
    <w:div w:id="565723230">
      <w:bodyDiv w:val="1"/>
      <w:marLeft w:val="0"/>
      <w:marRight w:val="0"/>
      <w:marTop w:val="0"/>
      <w:marBottom w:val="0"/>
      <w:divBdr>
        <w:top w:val="none" w:sz="0" w:space="0" w:color="auto"/>
        <w:left w:val="none" w:sz="0" w:space="0" w:color="auto"/>
        <w:bottom w:val="none" w:sz="0" w:space="0" w:color="auto"/>
        <w:right w:val="none" w:sz="0" w:space="0" w:color="auto"/>
      </w:divBdr>
    </w:div>
    <w:div w:id="625817715">
      <w:bodyDiv w:val="1"/>
      <w:marLeft w:val="0"/>
      <w:marRight w:val="0"/>
      <w:marTop w:val="0"/>
      <w:marBottom w:val="0"/>
      <w:divBdr>
        <w:top w:val="none" w:sz="0" w:space="0" w:color="auto"/>
        <w:left w:val="none" w:sz="0" w:space="0" w:color="auto"/>
        <w:bottom w:val="none" w:sz="0" w:space="0" w:color="auto"/>
        <w:right w:val="none" w:sz="0" w:space="0" w:color="auto"/>
      </w:divBdr>
    </w:div>
    <w:div w:id="627471773">
      <w:bodyDiv w:val="1"/>
      <w:marLeft w:val="0"/>
      <w:marRight w:val="0"/>
      <w:marTop w:val="0"/>
      <w:marBottom w:val="0"/>
      <w:divBdr>
        <w:top w:val="none" w:sz="0" w:space="0" w:color="auto"/>
        <w:left w:val="none" w:sz="0" w:space="0" w:color="auto"/>
        <w:bottom w:val="none" w:sz="0" w:space="0" w:color="auto"/>
        <w:right w:val="none" w:sz="0" w:space="0" w:color="auto"/>
      </w:divBdr>
    </w:div>
    <w:div w:id="672489783">
      <w:bodyDiv w:val="1"/>
      <w:marLeft w:val="0"/>
      <w:marRight w:val="0"/>
      <w:marTop w:val="0"/>
      <w:marBottom w:val="0"/>
      <w:divBdr>
        <w:top w:val="none" w:sz="0" w:space="0" w:color="auto"/>
        <w:left w:val="none" w:sz="0" w:space="0" w:color="auto"/>
        <w:bottom w:val="none" w:sz="0" w:space="0" w:color="auto"/>
        <w:right w:val="none" w:sz="0" w:space="0" w:color="auto"/>
      </w:divBdr>
    </w:div>
    <w:div w:id="712270876">
      <w:bodyDiv w:val="1"/>
      <w:marLeft w:val="0"/>
      <w:marRight w:val="0"/>
      <w:marTop w:val="0"/>
      <w:marBottom w:val="0"/>
      <w:divBdr>
        <w:top w:val="none" w:sz="0" w:space="0" w:color="auto"/>
        <w:left w:val="none" w:sz="0" w:space="0" w:color="auto"/>
        <w:bottom w:val="none" w:sz="0" w:space="0" w:color="auto"/>
        <w:right w:val="none" w:sz="0" w:space="0" w:color="auto"/>
      </w:divBdr>
      <w:divsChild>
        <w:div w:id="5791904">
          <w:marLeft w:val="0"/>
          <w:marRight w:val="0"/>
          <w:marTop w:val="0"/>
          <w:marBottom w:val="30"/>
          <w:divBdr>
            <w:top w:val="none" w:sz="0" w:space="0" w:color="auto"/>
            <w:left w:val="none" w:sz="0" w:space="0" w:color="auto"/>
            <w:bottom w:val="none" w:sz="0" w:space="0" w:color="auto"/>
            <w:right w:val="none" w:sz="0" w:space="0" w:color="auto"/>
          </w:divBdr>
          <w:divsChild>
            <w:div w:id="138153483">
              <w:marLeft w:val="0"/>
              <w:marRight w:val="150"/>
              <w:marTop w:val="0"/>
              <w:marBottom w:val="0"/>
              <w:divBdr>
                <w:top w:val="none" w:sz="0" w:space="0" w:color="auto"/>
                <w:left w:val="none" w:sz="0" w:space="0" w:color="auto"/>
                <w:bottom w:val="none" w:sz="0" w:space="0" w:color="auto"/>
                <w:right w:val="none" w:sz="0" w:space="0" w:color="auto"/>
              </w:divBdr>
            </w:div>
            <w:div w:id="828790653">
              <w:marLeft w:val="0"/>
              <w:marRight w:val="0"/>
              <w:marTop w:val="0"/>
              <w:marBottom w:val="0"/>
              <w:divBdr>
                <w:top w:val="none" w:sz="0" w:space="0" w:color="auto"/>
                <w:left w:val="none" w:sz="0" w:space="0" w:color="auto"/>
                <w:bottom w:val="none" w:sz="0" w:space="0" w:color="auto"/>
                <w:right w:val="none" w:sz="0" w:space="0" w:color="auto"/>
              </w:divBdr>
              <w:divsChild>
                <w:div w:id="813372501">
                  <w:marLeft w:val="0"/>
                  <w:marRight w:val="0"/>
                  <w:marTop w:val="0"/>
                  <w:marBottom w:val="0"/>
                  <w:divBdr>
                    <w:top w:val="none" w:sz="0" w:space="0" w:color="auto"/>
                    <w:left w:val="none" w:sz="0" w:space="0" w:color="auto"/>
                    <w:bottom w:val="dotted" w:sz="6" w:space="2" w:color="CCCCCC"/>
                    <w:right w:val="none" w:sz="0" w:space="0" w:color="auto"/>
                  </w:divBdr>
                  <w:divsChild>
                    <w:div w:id="125858895">
                      <w:marLeft w:val="0"/>
                      <w:marRight w:val="0"/>
                      <w:marTop w:val="0"/>
                      <w:marBottom w:val="0"/>
                      <w:divBdr>
                        <w:top w:val="none" w:sz="0" w:space="0" w:color="auto"/>
                        <w:left w:val="none" w:sz="0" w:space="0" w:color="auto"/>
                        <w:bottom w:val="none" w:sz="0" w:space="0" w:color="auto"/>
                        <w:right w:val="none" w:sz="0" w:space="0" w:color="auto"/>
                      </w:divBdr>
                    </w:div>
                    <w:div w:id="1858424411">
                      <w:marLeft w:val="0"/>
                      <w:marRight w:val="150"/>
                      <w:marTop w:val="0"/>
                      <w:marBottom w:val="0"/>
                      <w:divBdr>
                        <w:top w:val="none" w:sz="0" w:space="0" w:color="auto"/>
                        <w:left w:val="none" w:sz="0" w:space="0" w:color="auto"/>
                        <w:bottom w:val="none" w:sz="0" w:space="0" w:color="auto"/>
                        <w:right w:val="none" w:sz="0" w:space="0" w:color="auto"/>
                      </w:divBdr>
                      <w:divsChild>
                        <w:div w:id="9109680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3771093">
                  <w:marLeft w:val="0"/>
                  <w:marRight w:val="0"/>
                  <w:marTop w:val="0"/>
                  <w:marBottom w:val="0"/>
                  <w:divBdr>
                    <w:top w:val="none" w:sz="0" w:space="0" w:color="auto"/>
                    <w:left w:val="none" w:sz="0" w:space="0" w:color="auto"/>
                    <w:bottom w:val="dotted" w:sz="6" w:space="2" w:color="CCCCCC"/>
                    <w:right w:val="none" w:sz="0" w:space="0" w:color="auto"/>
                  </w:divBdr>
                  <w:divsChild>
                    <w:div w:id="357439367">
                      <w:marLeft w:val="0"/>
                      <w:marRight w:val="150"/>
                      <w:marTop w:val="0"/>
                      <w:marBottom w:val="0"/>
                      <w:divBdr>
                        <w:top w:val="none" w:sz="0" w:space="0" w:color="auto"/>
                        <w:left w:val="none" w:sz="0" w:space="0" w:color="auto"/>
                        <w:bottom w:val="none" w:sz="0" w:space="0" w:color="auto"/>
                        <w:right w:val="none" w:sz="0" w:space="0" w:color="auto"/>
                      </w:divBdr>
                      <w:divsChild>
                        <w:div w:id="2088719510">
                          <w:marLeft w:val="0"/>
                          <w:marRight w:val="0"/>
                          <w:marTop w:val="0"/>
                          <w:marBottom w:val="75"/>
                          <w:divBdr>
                            <w:top w:val="none" w:sz="0" w:space="0" w:color="auto"/>
                            <w:left w:val="none" w:sz="0" w:space="0" w:color="auto"/>
                            <w:bottom w:val="none" w:sz="0" w:space="0" w:color="auto"/>
                            <w:right w:val="none" w:sz="0" w:space="0" w:color="auto"/>
                          </w:divBdr>
                        </w:div>
                      </w:divsChild>
                    </w:div>
                    <w:div w:id="7443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7529">
              <w:marLeft w:val="0"/>
              <w:marRight w:val="360"/>
              <w:marTop w:val="0"/>
              <w:marBottom w:val="0"/>
              <w:divBdr>
                <w:top w:val="none" w:sz="0" w:space="0" w:color="auto"/>
                <w:left w:val="none" w:sz="0" w:space="0" w:color="auto"/>
                <w:bottom w:val="none" w:sz="0" w:space="0" w:color="auto"/>
                <w:right w:val="none" w:sz="0" w:space="0" w:color="auto"/>
              </w:divBdr>
              <w:divsChild>
                <w:div w:id="16384168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9737773">
          <w:marLeft w:val="0"/>
          <w:marRight w:val="0"/>
          <w:marTop w:val="0"/>
          <w:marBottom w:val="30"/>
          <w:divBdr>
            <w:top w:val="none" w:sz="0" w:space="0" w:color="auto"/>
            <w:left w:val="none" w:sz="0" w:space="0" w:color="auto"/>
            <w:bottom w:val="none" w:sz="0" w:space="0" w:color="auto"/>
            <w:right w:val="none" w:sz="0" w:space="0" w:color="auto"/>
          </w:divBdr>
          <w:divsChild>
            <w:div w:id="614794452">
              <w:marLeft w:val="0"/>
              <w:marRight w:val="150"/>
              <w:marTop w:val="0"/>
              <w:marBottom w:val="0"/>
              <w:divBdr>
                <w:top w:val="none" w:sz="0" w:space="0" w:color="auto"/>
                <w:left w:val="none" w:sz="0" w:space="0" w:color="auto"/>
                <w:bottom w:val="none" w:sz="0" w:space="0" w:color="auto"/>
                <w:right w:val="none" w:sz="0" w:space="0" w:color="auto"/>
              </w:divBdr>
            </w:div>
            <w:div w:id="1696348544">
              <w:marLeft w:val="0"/>
              <w:marRight w:val="0"/>
              <w:marTop w:val="0"/>
              <w:marBottom w:val="0"/>
              <w:divBdr>
                <w:top w:val="none" w:sz="0" w:space="0" w:color="auto"/>
                <w:left w:val="none" w:sz="0" w:space="0" w:color="auto"/>
                <w:bottom w:val="none" w:sz="0" w:space="0" w:color="auto"/>
                <w:right w:val="none" w:sz="0" w:space="0" w:color="auto"/>
              </w:divBdr>
              <w:divsChild>
                <w:div w:id="464857667">
                  <w:marLeft w:val="0"/>
                  <w:marRight w:val="0"/>
                  <w:marTop w:val="0"/>
                  <w:marBottom w:val="0"/>
                  <w:divBdr>
                    <w:top w:val="none" w:sz="0" w:space="0" w:color="auto"/>
                    <w:left w:val="none" w:sz="0" w:space="0" w:color="auto"/>
                    <w:bottom w:val="dotted" w:sz="6" w:space="2" w:color="CCCCCC"/>
                    <w:right w:val="none" w:sz="0" w:space="0" w:color="auto"/>
                  </w:divBdr>
                  <w:divsChild>
                    <w:div w:id="225261099">
                      <w:marLeft w:val="0"/>
                      <w:marRight w:val="0"/>
                      <w:marTop w:val="0"/>
                      <w:marBottom w:val="0"/>
                      <w:divBdr>
                        <w:top w:val="none" w:sz="0" w:space="0" w:color="auto"/>
                        <w:left w:val="none" w:sz="0" w:space="0" w:color="auto"/>
                        <w:bottom w:val="none" w:sz="0" w:space="0" w:color="auto"/>
                        <w:right w:val="none" w:sz="0" w:space="0" w:color="auto"/>
                      </w:divBdr>
                    </w:div>
                    <w:div w:id="1279802739">
                      <w:marLeft w:val="0"/>
                      <w:marRight w:val="150"/>
                      <w:marTop w:val="0"/>
                      <w:marBottom w:val="0"/>
                      <w:divBdr>
                        <w:top w:val="none" w:sz="0" w:space="0" w:color="auto"/>
                        <w:left w:val="none" w:sz="0" w:space="0" w:color="auto"/>
                        <w:bottom w:val="none" w:sz="0" w:space="0" w:color="auto"/>
                        <w:right w:val="none" w:sz="0" w:space="0" w:color="auto"/>
                      </w:divBdr>
                      <w:divsChild>
                        <w:div w:id="951396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79548674">
              <w:marLeft w:val="0"/>
              <w:marRight w:val="360"/>
              <w:marTop w:val="0"/>
              <w:marBottom w:val="0"/>
              <w:divBdr>
                <w:top w:val="none" w:sz="0" w:space="0" w:color="auto"/>
                <w:left w:val="none" w:sz="0" w:space="0" w:color="auto"/>
                <w:bottom w:val="none" w:sz="0" w:space="0" w:color="auto"/>
                <w:right w:val="none" w:sz="0" w:space="0" w:color="auto"/>
              </w:divBdr>
              <w:divsChild>
                <w:div w:id="10631364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07436">
          <w:marLeft w:val="0"/>
          <w:marRight w:val="0"/>
          <w:marTop w:val="0"/>
          <w:marBottom w:val="30"/>
          <w:divBdr>
            <w:top w:val="none" w:sz="0" w:space="0" w:color="auto"/>
            <w:left w:val="none" w:sz="0" w:space="0" w:color="auto"/>
            <w:bottom w:val="none" w:sz="0" w:space="0" w:color="auto"/>
            <w:right w:val="none" w:sz="0" w:space="0" w:color="auto"/>
          </w:divBdr>
          <w:divsChild>
            <w:div w:id="219445870">
              <w:marLeft w:val="0"/>
              <w:marRight w:val="0"/>
              <w:marTop w:val="0"/>
              <w:marBottom w:val="0"/>
              <w:divBdr>
                <w:top w:val="none" w:sz="0" w:space="0" w:color="auto"/>
                <w:left w:val="none" w:sz="0" w:space="0" w:color="auto"/>
                <w:bottom w:val="none" w:sz="0" w:space="0" w:color="auto"/>
                <w:right w:val="none" w:sz="0" w:space="0" w:color="auto"/>
              </w:divBdr>
              <w:divsChild>
                <w:div w:id="624971132">
                  <w:marLeft w:val="0"/>
                  <w:marRight w:val="0"/>
                  <w:marTop w:val="0"/>
                  <w:marBottom w:val="0"/>
                  <w:divBdr>
                    <w:top w:val="none" w:sz="0" w:space="0" w:color="auto"/>
                    <w:left w:val="none" w:sz="0" w:space="0" w:color="auto"/>
                    <w:bottom w:val="dotted" w:sz="6" w:space="2" w:color="CCCCCC"/>
                    <w:right w:val="none" w:sz="0" w:space="0" w:color="auto"/>
                  </w:divBdr>
                  <w:divsChild>
                    <w:div w:id="370880029">
                      <w:marLeft w:val="0"/>
                      <w:marRight w:val="150"/>
                      <w:marTop w:val="0"/>
                      <w:marBottom w:val="0"/>
                      <w:divBdr>
                        <w:top w:val="none" w:sz="0" w:space="0" w:color="auto"/>
                        <w:left w:val="none" w:sz="0" w:space="0" w:color="auto"/>
                        <w:bottom w:val="none" w:sz="0" w:space="0" w:color="auto"/>
                        <w:right w:val="none" w:sz="0" w:space="0" w:color="auto"/>
                      </w:divBdr>
                      <w:divsChild>
                        <w:div w:id="1525822798">
                          <w:marLeft w:val="0"/>
                          <w:marRight w:val="0"/>
                          <w:marTop w:val="0"/>
                          <w:marBottom w:val="75"/>
                          <w:divBdr>
                            <w:top w:val="none" w:sz="0" w:space="0" w:color="auto"/>
                            <w:left w:val="none" w:sz="0" w:space="0" w:color="auto"/>
                            <w:bottom w:val="none" w:sz="0" w:space="0" w:color="auto"/>
                            <w:right w:val="none" w:sz="0" w:space="0" w:color="auto"/>
                          </w:divBdr>
                        </w:div>
                      </w:divsChild>
                    </w:div>
                    <w:div w:id="405029450">
                      <w:marLeft w:val="0"/>
                      <w:marRight w:val="0"/>
                      <w:marTop w:val="0"/>
                      <w:marBottom w:val="0"/>
                      <w:divBdr>
                        <w:top w:val="none" w:sz="0" w:space="0" w:color="auto"/>
                        <w:left w:val="none" w:sz="0" w:space="0" w:color="auto"/>
                        <w:bottom w:val="none" w:sz="0" w:space="0" w:color="auto"/>
                        <w:right w:val="none" w:sz="0" w:space="0" w:color="auto"/>
                      </w:divBdr>
                    </w:div>
                  </w:divsChild>
                </w:div>
                <w:div w:id="1517696604">
                  <w:marLeft w:val="0"/>
                  <w:marRight w:val="0"/>
                  <w:marTop w:val="0"/>
                  <w:marBottom w:val="0"/>
                  <w:divBdr>
                    <w:top w:val="none" w:sz="0" w:space="0" w:color="auto"/>
                    <w:left w:val="none" w:sz="0" w:space="0" w:color="auto"/>
                    <w:bottom w:val="dotted" w:sz="6" w:space="2" w:color="CCCCCC"/>
                    <w:right w:val="none" w:sz="0" w:space="0" w:color="auto"/>
                  </w:divBdr>
                  <w:divsChild>
                    <w:div w:id="1390036353">
                      <w:marLeft w:val="0"/>
                      <w:marRight w:val="150"/>
                      <w:marTop w:val="0"/>
                      <w:marBottom w:val="0"/>
                      <w:divBdr>
                        <w:top w:val="none" w:sz="0" w:space="0" w:color="auto"/>
                        <w:left w:val="none" w:sz="0" w:space="0" w:color="auto"/>
                        <w:bottom w:val="none" w:sz="0" w:space="0" w:color="auto"/>
                        <w:right w:val="none" w:sz="0" w:space="0" w:color="auto"/>
                      </w:divBdr>
                      <w:divsChild>
                        <w:div w:id="701054485">
                          <w:marLeft w:val="0"/>
                          <w:marRight w:val="0"/>
                          <w:marTop w:val="0"/>
                          <w:marBottom w:val="75"/>
                          <w:divBdr>
                            <w:top w:val="none" w:sz="0" w:space="0" w:color="auto"/>
                            <w:left w:val="none" w:sz="0" w:space="0" w:color="auto"/>
                            <w:bottom w:val="none" w:sz="0" w:space="0" w:color="auto"/>
                            <w:right w:val="none" w:sz="0" w:space="0" w:color="auto"/>
                          </w:divBdr>
                        </w:div>
                      </w:divsChild>
                    </w:div>
                    <w:div w:id="19313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3784">
              <w:marLeft w:val="0"/>
              <w:marRight w:val="360"/>
              <w:marTop w:val="0"/>
              <w:marBottom w:val="0"/>
              <w:divBdr>
                <w:top w:val="none" w:sz="0" w:space="0" w:color="auto"/>
                <w:left w:val="none" w:sz="0" w:space="0" w:color="auto"/>
                <w:bottom w:val="none" w:sz="0" w:space="0" w:color="auto"/>
                <w:right w:val="none" w:sz="0" w:space="0" w:color="auto"/>
              </w:divBdr>
              <w:divsChild>
                <w:div w:id="123232798">
                  <w:marLeft w:val="0"/>
                  <w:marRight w:val="0"/>
                  <w:marTop w:val="0"/>
                  <w:marBottom w:val="75"/>
                  <w:divBdr>
                    <w:top w:val="none" w:sz="0" w:space="0" w:color="auto"/>
                    <w:left w:val="none" w:sz="0" w:space="0" w:color="auto"/>
                    <w:bottom w:val="none" w:sz="0" w:space="0" w:color="auto"/>
                    <w:right w:val="none" w:sz="0" w:space="0" w:color="auto"/>
                  </w:divBdr>
                </w:div>
              </w:divsChild>
            </w:div>
            <w:div w:id="1058942615">
              <w:marLeft w:val="0"/>
              <w:marRight w:val="150"/>
              <w:marTop w:val="0"/>
              <w:marBottom w:val="0"/>
              <w:divBdr>
                <w:top w:val="none" w:sz="0" w:space="0" w:color="auto"/>
                <w:left w:val="none" w:sz="0" w:space="0" w:color="auto"/>
                <w:bottom w:val="none" w:sz="0" w:space="0" w:color="auto"/>
                <w:right w:val="none" w:sz="0" w:space="0" w:color="auto"/>
              </w:divBdr>
            </w:div>
          </w:divsChild>
        </w:div>
        <w:div w:id="224924398">
          <w:marLeft w:val="0"/>
          <w:marRight w:val="0"/>
          <w:marTop w:val="0"/>
          <w:marBottom w:val="30"/>
          <w:divBdr>
            <w:top w:val="none" w:sz="0" w:space="0" w:color="auto"/>
            <w:left w:val="none" w:sz="0" w:space="0" w:color="auto"/>
            <w:bottom w:val="none" w:sz="0" w:space="0" w:color="auto"/>
            <w:right w:val="none" w:sz="0" w:space="0" w:color="auto"/>
          </w:divBdr>
          <w:divsChild>
            <w:div w:id="1721439217">
              <w:marLeft w:val="0"/>
              <w:marRight w:val="150"/>
              <w:marTop w:val="0"/>
              <w:marBottom w:val="0"/>
              <w:divBdr>
                <w:top w:val="none" w:sz="0" w:space="0" w:color="auto"/>
                <w:left w:val="none" w:sz="0" w:space="0" w:color="auto"/>
                <w:bottom w:val="none" w:sz="0" w:space="0" w:color="auto"/>
                <w:right w:val="none" w:sz="0" w:space="0" w:color="auto"/>
              </w:divBdr>
            </w:div>
            <w:div w:id="1789080146">
              <w:marLeft w:val="0"/>
              <w:marRight w:val="0"/>
              <w:marTop w:val="0"/>
              <w:marBottom w:val="0"/>
              <w:divBdr>
                <w:top w:val="none" w:sz="0" w:space="0" w:color="auto"/>
                <w:left w:val="none" w:sz="0" w:space="0" w:color="auto"/>
                <w:bottom w:val="none" w:sz="0" w:space="0" w:color="auto"/>
                <w:right w:val="none" w:sz="0" w:space="0" w:color="auto"/>
              </w:divBdr>
              <w:divsChild>
                <w:div w:id="505941276">
                  <w:marLeft w:val="0"/>
                  <w:marRight w:val="0"/>
                  <w:marTop w:val="0"/>
                  <w:marBottom w:val="0"/>
                  <w:divBdr>
                    <w:top w:val="none" w:sz="0" w:space="0" w:color="auto"/>
                    <w:left w:val="none" w:sz="0" w:space="0" w:color="auto"/>
                    <w:bottom w:val="dotted" w:sz="6" w:space="2" w:color="CCCCCC"/>
                    <w:right w:val="none" w:sz="0" w:space="0" w:color="auto"/>
                  </w:divBdr>
                  <w:divsChild>
                    <w:div w:id="188492387">
                      <w:marLeft w:val="0"/>
                      <w:marRight w:val="0"/>
                      <w:marTop w:val="0"/>
                      <w:marBottom w:val="0"/>
                      <w:divBdr>
                        <w:top w:val="none" w:sz="0" w:space="0" w:color="auto"/>
                        <w:left w:val="none" w:sz="0" w:space="0" w:color="auto"/>
                        <w:bottom w:val="none" w:sz="0" w:space="0" w:color="auto"/>
                        <w:right w:val="none" w:sz="0" w:space="0" w:color="auto"/>
                      </w:divBdr>
                    </w:div>
                    <w:div w:id="1383942423">
                      <w:marLeft w:val="0"/>
                      <w:marRight w:val="150"/>
                      <w:marTop w:val="0"/>
                      <w:marBottom w:val="0"/>
                      <w:divBdr>
                        <w:top w:val="none" w:sz="0" w:space="0" w:color="auto"/>
                        <w:left w:val="none" w:sz="0" w:space="0" w:color="auto"/>
                        <w:bottom w:val="none" w:sz="0" w:space="0" w:color="auto"/>
                        <w:right w:val="none" w:sz="0" w:space="0" w:color="auto"/>
                      </w:divBdr>
                      <w:divsChild>
                        <w:div w:id="2142385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9757712">
                  <w:marLeft w:val="0"/>
                  <w:marRight w:val="0"/>
                  <w:marTop w:val="0"/>
                  <w:marBottom w:val="0"/>
                  <w:divBdr>
                    <w:top w:val="none" w:sz="0" w:space="0" w:color="auto"/>
                    <w:left w:val="none" w:sz="0" w:space="0" w:color="auto"/>
                    <w:bottom w:val="dotted" w:sz="6" w:space="2" w:color="CCCCCC"/>
                    <w:right w:val="none" w:sz="0" w:space="0" w:color="auto"/>
                  </w:divBdr>
                  <w:divsChild>
                    <w:div w:id="1321080431">
                      <w:marLeft w:val="0"/>
                      <w:marRight w:val="0"/>
                      <w:marTop w:val="0"/>
                      <w:marBottom w:val="0"/>
                      <w:divBdr>
                        <w:top w:val="none" w:sz="0" w:space="0" w:color="auto"/>
                        <w:left w:val="none" w:sz="0" w:space="0" w:color="auto"/>
                        <w:bottom w:val="none" w:sz="0" w:space="0" w:color="auto"/>
                        <w:right w:val="none" w:sz="0" w:space="0" w:color="auto"/>
                      </w:divBdr>
                    </w:div>
                    <w:div w:id="1372223078">
                      <w:marLeft w:val="0"/>
                      <w:marRight w:val="150"/>
                      <w:marTop w:val="0"/>
                      <w:marBottom w:val="0"/>
                      <w:divBdr>
                        <w:top w:val="none" w:sz="0" w:space="0" w:color="auto"/>
                        <w:left w:val="none" w:sz="0" w:space="0" w:color="auto"/>
                        <w:bottom w:val="none" w:sz="0" w:space="0" w:color="auto"/>
                        <w:right w:val="none" w:sz="0" w:space="0" w:color="auto"/>
                      </w:divBdr>
                      <w:divsChild>
                        <w:div w:id="18137189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24766270">
              <w:marLeft w:val="0"/>
              <w:marRight w:val="360"/>
              <w:marTop w:val="0"/>
              <w:marBottom w:val="0"/>
              <w:divBdr>
                <w:top w:val="none" w:sz="0" w:space="0" w:color="auto"/>
                <w:left w:val="none" w:sz="0" w:space="0" w:color="auto"/>
                <w:bottom w:val="none" w:sz="0" w:space="0" w:color="auto"/>
                <w:right w:val="none" w:sz="0" w:space="0" w:color="auto"/>
              </w:divBdr>
              <w:divsChild>
                <w:div w:id="1935017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2804138">
          <w:marLeft w:val="0"/>
          <w:marRight w:val="0"/>
          <w:marTop w:val="0"/>
          <w:marBottom w:val="30"/>
          <w:divBdr>
            <w:top w:val="none" w:sz="0" w:space="0" w:color="auto"/>
            <w:left w:val="none" w:sz="0" w:space="0" w:color="auto"/>
            <w:bottom w:val="none" w:sz="0" w:space="0" w:color="auto"/>
            <w:right w:val="none" w:sz="0" w:space="0" w:color="auto"/>
          </w:divBdr>
          <w:divsChild>
            <w:div w:id="13306812">
              <w:marLeft w:val="0"/>
              <w:marRight w:val="360"/>
              <w:marTop w:val="0"/>
              <w:marBottom w:val="0"/>
              <w:divBdr>
                <w:top w:val="none" w:sz="0" w:space="0" w:color="auto"/>
                <w:left w:val="none" w:sz="0" w:space="0" w:color="auto"/>
                <w:bottom w:val="none" w:sz="0" w:space="0" w:color="auto"/>
                <w:right w:val="none" w:sz="0" w:space="0" w:color="auto"/>
              </w:divBdr>
              <w:divsChild>
                <w:div w:id="1016077057">
                  <w:marLeft w:val="0"/>
                  <w:marRight w:val="0"/>
                  <w:marTop w:val="0"/>
                  <w:marBottom w:val="75"/>
                  <w:divBdr>
                    <w:top w:val="none" w:sz="0" w:space="0" w:color="auto"/>
                    <w:left w:val="none" w:sz="0" w:space="0" w:color="auto"/>
                    <w:bottom w:val="none" w:sz="0" w:space="0" w:color="auto"/>
                    <w:right w:val="none" w:sz="0" w:space="0" w:color="auto"/>
                  </w:divBdr>
                </w:div>
              </w:divsChild>
            </w:div>
            <w:div w:id="630669860">
              <w:marLeft w:val="0"/>
              <w:marRight w:val="150"/>
              <w:marTop w:val="0"/>
              <w:marBottom w:val="0"/>
              <w:divBdr>
                <w:top w:val="none" w:sz="0" w:space="0" w:color="auto"/>
                <w:left w:val="none" w:sz="0" w:space="0" w:color="auto"/>
                <w:bottom w:val="none" w:sz="0" w:space="0" w:color="auto"/>
                <w:right w:val="none" w:sz="0" w:space="0" w:color="auto"/>
              </w:divBdr>
            </w:div>
            <w:div w:id="1682924839">
              <w:marLeft w:val="0"/>
              <w:marRight w:val="0"/>
              <w:marTop w:val="0"/>
              <w:marBottom w:val="0"/>
              <w:divBdr>
                <w:top w:val="none" w:sz="0" w:space="0" w:color="auto"/>
                <w:left w:val="none" w:sz="0" w:space="0" w:color="auto"/>
                <w:bottom w:val="none" w:sz="0" w:space="0" w:color="auto"/>
                <w:right w:val="none" w:sz="0" w:space="0" w:color="auto"/>
              </w:divBdr>
              <w:divsChild>
                <w:div w:id="1900047647">
                  <w:marLeft w:val="0"/>
                  <w:marRight w:val="0"/>
                  <w:marTop w:val="0"/>
                  <w:marBottom w:val="0"/>
                  <w:divBdr>
                    <w:top w:val="none" w:sz="0" w:space="0" w:color="auto"/>
                    <w:left w:val="none" w:sz="0" w:space="0" w:color="auto"/>
                    <w:bottom w:val="dotted" w:sz="6" w:space="2" w:color="CCCCCC"/>
                    <w:right w:val="none" w:sz="0" w:space="0" w:color="auto"/>
                  </w:divBdr>
                  <w:divsChild>
                    <w:div w:id="56902513">
                      <w:marLeft w:val="0"/>
                      <w:marRight w:val="0"/>
                      <w:marTop w:val="0"/>
                      <w:marBottom w:val="0"/>
                      <w:divBdr>
                        <w:top w:val="none" w:sz="0" w:space="0" w:color="auto"/>
                        <w:left w:val="none" w:sz="0" w:space="0" w:color="auto"/>
                        <w:bottom w:val="none" w:sz="0" w:space="0" w:color="auto"/>
                        <w:right w:val="none" w:sz="0" w:space="0" w:color="auto"/>
                      </w:divBdr>
                    </w:div>
                    <w:div w:id="2019313212">
                      <w:marLeft w:val="0"/>
                      <w:marRight w:val="150"/>
                      <w:marTop w:val="0"/>
                      <w:marBottom w:val="0"/>
                      <w:divBdr>
                        <w:top w:val="none" w:sz="0" w:space="0" w:color="auto"/>
                        <w:left w:val="none" w:sz="0" w:space="0" w:color="auto"/>
                        <w:bottom w:val="none" w:sz="0" w:space="0" w:color="auto"/>
                        <w:right w:val="none" w:sz="0" w:space="0" w:color="auto"/>
                      </w:divBdr>
                      <w:divsChild>
                        <w:div w:id="1754744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7761689">
                  <w:marLeft w:val="0"/>
                  <w:marRight w:val="0"/>
                  <w:marTop w:val="0"/>
                  <w:marBottom w:val="0"/>
                  <w:divBdr>
                    <w:top w:val="none" w:sz="0" w:space="0" w:color="auto"/>
                    <w:left w:val="none" w:sz="0" w:space="0" w:color="auto"/>
                    <w:bottom w:val="dotted" w:sz="6" w:space="2" w:color="CCCCCC"/>
                    <w:right w:val="none" w:sz="0" w:space="0" w:color="auto"/>
                  </w:divBdr>
                  <w:divsChild>
                    <w:div w:id="484467925">
                      <w:marLeft w:val="0"/>
                      <w:marRight w:val="0"/>
                      <w:marTop w:val="0"/>
                      <w:marBottom w:val="0"/>
                      <w:divBdr>
                        <w:top w:val="none" w:sz="0" w:space="0" w:color="auto"/>
                        <w:left w:val="none" w:sz="0" w:space="0" w:color="auto"/>
                        <w:bottom w:val="none" w:sz="0" w:space="0" w:color="auto"/>
                        <w:right w:val="none" w:sz="0" w:space="0" w:color="auto"/>
                      </w:divBdr>
                    </w:div>
                    <w:div w:id="1507556708">
                      <w:marLeft w:val="0"/>
                      <w:marRight w:val="150"/>
                      <w:marTop w:val="0"/>
                      <w:marBottom w:val="0"/>
                      <w:divBdr>
                        <w:top w:val="none" w:sz="0" w:space="0" w:color="auto"/>
                        <w:left w:val="none" w:sz="0" w:space="0" w:color="auto"/>
                        <w:bottom w:val="none" w:sz="0" w:space="0" w:color="auto"/>
                        <w:right w:val="none" w:sz="0" w:space="0" w:color="auto"/>
                      </w:divBdr>
                      <w:divsChild>
                        <w:div w:id="21449550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8267106">
          <w:marLeft w:val="0"/>
          <w:marRight w:val="0"/>
          <w:marTop w:val="0"/>
          <w:marBottom w:val="30"/>
          <w:divBdr>
            <w:top w:val="none" w:sz="0" w:space="0" w:color="auto"/>
            <w:left w:val="none" w:sz="0" w:space="0" w:color="auto"/>
            <w:bottom w:val="none" w:sz="0" w:space="0" w:color="auto"/>
            <w:right w:val="none" w:sz="0" w:space="0" w:color="auto"/>
          </w:divBdr>
          <w:divsChild>
            <w:div w:id="448941390">
              <w:marLeft w:val="0"/>
              <w:marRight w:val="360"/>
              <w:marTop w:val="0"/>
              <w:marBottom w:val="0"/>
              <w:divBdr>
                <w:top w:val="none" w:sz="0" w:space="0" w:color="auto"/>
                <w:left w:val="none" w:sz="0" w:space="0" w:color="auto"/>
                <w:bottom w:val="none" w:sz="0" w:space="0" w:color="auto"/>
                <w:right w:val="none" w:sz="0" w:space="0" w:color="auto"/>
              </w:divBdr>
              <w:divsChild>
                <w:div w:id="1751384545">
                  <w:marLeft w:val="0"/>
                  <w:marRight w:val="0"/>
                  <w:marTop w:val="0"/>
                  <w:marBottom w:val="75"/>
                  <w:divBdr>
                    <w:top w:val="none" w:sz="0" w:space="0" w:color="auto"/>
                    <w:left w:val="none" w:sz="0" w:space="0" w:color="auto"/>
                    <w:bottom w:val="none" w:sz="0" w:space="0" w:color="auto"/>
                    <w:right w:val="none" w:sz="0" w:space="0" w:color="auto"/>
                  </w:divBdr>
                </w:div>
              </w:divsChild>
            </w:div>
            <w:div w:id="1187254227">
              <w:marLeft w:val="0"/>
              <w:marRight w:val="150"/>
              <w:marTop w:val="0"/>
              <w:marBottom w:val="0"/>
              <w:divBdr>
                <w:top w:val="none" w:sz="0" w:space="0" w:color="auto"/>
                <w:left w:val="none" w:sz="0" w:space="0" w:color="auto"/>
                <w:bottom w:val="none" w:sz="0" w:space="0" w:color="auto"/>
                <w:right w:val="none" w:sz="0" w:space="0" w:color="auto"/>
              </w:divBdr>
            </w:div>
          </w:divsChild>
        </w:div>
        <w:div w:id="1706983339">
          <w:marLeft w:val="0"/>
          <w:marRight w:val="0"/>
          <w:marTop w:val="0"/>
          <w:marBottom w:val="30"/>
          <w:divBdr>
            <w:top w:val="none" w:sz="0" w:space="0" w:color="auto"/>
            <w:left w:val="none" w:sz="0" w:space="0" w:color="auto"/>
            <w:bottom w:val="none" w:sz="0" w:space="0" w:color="auto"/>
            <w:right w:val="none" w:sz="0" w:space="0" w:color="auto"/>
          </w:divBdr>
          <w:divsChild>
            <w:div w:id="452990761">
              <w:marLeft w:val="0"/>
              <w:marRight w:val="150"/>
              <w:marTop w:val="0"/>
              <w:marBottom w:val="0"/>
              <w:divBdr>
                <w:top w:val="none" w:sz="0" w:space="0" w:color="auto"/>
                <w:left w:val="none" w:sz="0" w:space="0" w:color="auto"/>
                <w:bottom w:val="none" w:sz="0" w:space="0" w:color="auto"/>
                <w:right w:val="none" w:sz="0" w:space="0" w:color="auto"/>
              </w:divBdr>
            </w:div>
            <w:div w:id="1051343143">
              <w:marLeft w:val="0"/>
              <w:marRight w:val="360"/>
              <w:marTop w:val="0"/>
              <w:marBottom w:val="0"/>
              <w:divBdr>
                <w:top w:val="none" w:sz="0" w:space="0" w:color="auto"/>
                <w:left w:val="none" w:sz="0" w:space="0" w:color="auto"/>
                <w:bottom w:val="none" w:sz="0" w:space="0" w:color="auto"/>
                <w:right w:val="none" w:sz="0" w:space="0" w:color="auto"/>
              </w:divBdr>
              <w:divsChild>
                <w:div w:id="179273428">
                  <w:marLeft w:val="0"/>
                  <w:marRight w:val="0"/>
                  <w:marTop w:val="0"/>
                  <w:marBottom w:val="75"/>
                  <w:divBdr>
                    <w:top w:val="none" w:sz="0" w:space="0" w:color="auto"/>
                    <w:left w:val="none" w:sz="0" w:space="0" w:color="auto"/>
                    <w:bottom w:val="none" w:sz="0" w:space="0" w:color="auto"/>
                    <w:right w:val="none" w:sz="0" w:space="0" w:color="auto"/>
                  </w:divBdr>
                </w:div>
              </w:divsChild>
            </w:div>
            <w:div w:id="1516075436">
              <w:marLeft w:val="0"/>
              <w:marRight w:val="0"/>
              <w:marTop w:val="0"/>
              <w:marBottom w:val="0"/>
              <w:divBdr>
                <w:top w:val="none" w:sz="0" w:space="0" w:color="auto"/>
                <w:left w:val="none" w:sz="0" w:space="0" w:color="auto"/>
                <w:bottom w:val="none" w:sz="0" w:space="0" w:color="auto"/>
                <w:right w:val="none" w:sz="0" w:space="0" w:color="auto"/>
              </w:divBdr>
              <w:divsChild>
                <w:div w:id="244844468">
                  <w:marLeft w:val="0"/>
                  <w:marRight w:val="0"/>
                  <w:marTop w:val="0"/>
                  <w:marBottom w:val="0"/>
                  <w:divBdr>
                    <w:top w:val="none" w:sz="0" w:space="0" w:color="auto"/>
                    <w:left w:val="none" w:sz="0" w:space="0" w:color="auto"/>
                    <w:bottom w:val="dotted" w:sz="6" w:space="2" w:color="CCCCCC"/>
                    <w:right w:val="none" w:sz="0" w:space="0" w:color="auto"/>
                  </w:divBdr>
                  <w:divsChild>
                    <w:div w:id="595989699">
                      <w:marLeft w:val="0"/>
                      <w:marRight w:val="0"/>
                      <w:marTop w:val="0"/>
                      <w:marBottom w:val="0"/>
                      <w:divBdr>
                        <w:top w:val="none" w:sz="0" w:space="0" w:color="auto"/>
                        <w:left w:val="none" w:sz="0" w:space="0" w:color="auto"/>
                        <w:bottom w:val="none" w:sz="0" w:space="0" w:color="auto"/>
                        <w:right w:val="none" w:sz="0" w:space="0" w:color="auto"/>
                      </w:divBdr>
                    </w:div>
                    <w:div w:id="1779645402">
                      <w:marLeft w:val="0"/>
                      <w:marRight w:val="150"/>
                      <w:marTop w:val="0"/>
                      <w:marBottom w:val="0"/>
                      <w:divBdr>
                        <w:top w:val="none" w:sz="0" w:space="0" w:color="auto"/>
                        <w:left w:val="none" w:sz="0" w:space="0" w:color="auto"/>
                        <w:bottom w:val="none" w:sz="0" w:space="0" w:color="auto"/>
                        <w:right w:val="none" w:sz="0" w:space="0" w:color="auto"/>
                      </w:divBdr>
                      <w:divsChild>
                        <w:div w:id="115149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60343949">
                  <w:marLeft w:val="0"/>
                  <w:marRight w:val="0"/>
                  <w:marTop w:val="0"/>
                  <w:marBottom w:val="0"/>
                  <w:divBdr>
                    <w:top w:val="none" w:sz="0" w:space="0" w:color="auto"/>
                    <w:left w:val="none" w:sz="0" w:space="0" w:color="auto"/>
                    <w:bottom w:val="dotted" w:sz="6" w:space="2" w:color="CCCCCC"/>
                    <w:right w:val="none" w:sz="0" w:space="0" w:color="auto"/>
                  </w:divBdr>
                  <w:divsChild>
                    <w:div w:id="1281647448">
                      <w:marLeft w:val="0"/>
                      <w:marRight w:val="0"/>
                      <w:marTop w:val="0"/>
                      <w:marBottom w:val="0"/>
                      <w:divBdr>
                        <w:top w:val="none" w:sz="0" w:space="0" w:color="auto"/>
                        <w:left w:val="none" w:sz="0" w:space="0" w:color="auto"/>
                        <w:bottom w:val="none" w:sz="0" w:space="0" w:color="auto"/>
                        <w:right w:val="none" w:sz="0" w:space="0" w:color="auto"/>
                      </w:divBdr>
                    </w:div>
                    <w:div w:id="1922635603">
                      <w:marLeft w:val="0"/>
                      <w:marRight w:val="150"/>
                      <w:marTop w:val="0"/>
                      <w:marBottom w:val="0"/>
                      <w:divBdr>
                        <w:top w:val="none" w:sz="0" w:space="0" w:color="auto"/>
                        <w:left w:val="none" w:sz="0" w:space="0" w:color="auto"/>
                        <w:bottom w:val="none" w:sz="0" w:space="0" w:color="auto"/>
                        <w:right w:val="none" w:sz="0" w:space="0" w:color="auto"/>
                      </w:divBdr>
                      <w:divsChild>
                        <w:div w:id="471096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902058644">
          <w:marLeft w:val="0"/>
          <w:marRight w:val="0"/>
          <w:marTop w:val="0"/>
          <w:marBottom w:val="30"/>
          <w:divBdr>
            <w:top w:val="none" w:sz="0" w:space="0" w:color="auto"/>
            <w:left w:val="none" w:sz="0" w:space="0" w:color="auto"/>
            <w:bottom w:val="none" w:sz="0" w:space="0" w:color="auto"/>
            <w:right w:val="none" w:sz="0" w:space="0" w:color="auto"/>
          </w:divBdr>
          <w:divsChild>
            <w:div w:id="67074029">
              <w:marLeft w:val="0"/>
              <w:marRight w:val="0"/>
              <w:marTop w:val="0"/>
              <w:marBottom w:val="0"/>
              <w:divBdr>
                <w:top w:val="none" w:sz="0" w:space="0" w:color="auto"/>
                <w:left w:val="none" w:sz="0" w:space="0" w:color="auto"/>
                <w:bottom w:val="none" w:sz="0" w:space="0" w:color="auto"/>
                <w:right w:val="none" w:sz="0" w:space="0" w:color="auto"/>
              </w:divBdr>
              <w:divsChild>
                <w:div w:id="1579753925">
                  <w:marLeft w:val="0"/>
                  <w:marRight w:val="0"/>
                  <w:marTop w:val="0"/>
                  <w:marBottom w:val="0"/>
                  <w:divBdr>
                    <w:top w:val="none" w:sz="0" w:space="0" w:color="auto"/>
                    <w:left w:val="none" w:sz="0" w:space="0" w:color="auto"/>
                    <w:bottom w:val="dotted" w:sz="6" w:space="2" w:color="CCCCCC"/>
                    <w:right w:val="none" w:sz="0" w:space="0" w:color="auto"/>
                  </w:divBdr>
                  <w:divsChild>
                    <w:div w:id="352852218">
                      <w:marLeft w:val="0"/>
                      <w:marRight w:val="150"/>
                      <w:marTop w:val="0"/>
                      <w:marBottom w:val="0"/>
                      <w:divBdr>
                        <w:top w:val="none" w:sz="0" w:space="0" w:color="auto"/>
                        <w:left w:val="none" w:sz="0" w:space="0" w:color="auto"/>
                        <w:bottom w:val="none" w:sz="0" w:space="0" w:color="auto"/>
                        <w:right w:val="none" w:sz="0" w:space="0" w:color="auto"/>
                      </w:divBdr>
                      <w:divsChild>
                        <w:div w:id="783160492">
                          <w:marLeft w:val="0"/>
                          <w:marRight w:val="0"/>
                          <w:marTop w:val="0"/>
                          <w:marBottom w:val="75"/>
                          <w:divBdr>
                            <w:top w:val="none" w:sz="0" w:space="0" w:color="auto"/>
                            <w:left w:val="none" w:sz="0" w:space="0" w:color="auto"/>
                            <w:bottom w:val="none" w:sz="0" w:space="0" w:color="auto"/>
                            <w:right w:val="none" w:sz="0" w:space="0" w:color="auto"/>
                          </w:divBdr>
                        </w:div>
                      </w:divsChild>
                    </w:div>
                    <w:div w:id="10318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8150">
              <w:marLeft w:val="0"/>
              <w:marRight w:val="150"/>
              <w:marTop w:val="0"/>
              <w:marBottom w:val="0"/>
              <w:divBdr>
                <w:top w:val="none" w:sz="0" w:space="0" w:color="auto"/>
                <w:left w:val="none" w:sz="0" w:space="0" w:color="auto"/>
                <w:bottom w:val="none" w:sz="0" w:space="0" w:color="auto"/>
                <w:right w:val="none" w:sz="0" w:space="0" w:color="auto"/>
              </w:divBdr>
            </w:div>
            <w:div w:id="919296157">
              <w:marLeft w:val="0"/>
              <w:marRight w:val="360"/>
              <w:marTop w:val="0"/>
              <w:marBottom w:val="0"/>
              <w:divBdr>
                <w:top w:val="none" w:sz="0" w:space="0" w:color="auto"/>
                <w:left w:val="none" w:sz="0" w:space="0" w:color="auto"/>
                <w:bottom w:val="none" w:sz="0" w:space="0" w:color="auto"/>
                <w:right w:val="none" w:sz="0" w:space="0" w:color="auto"/>
              </w:divBdr>
              <w:divsChild>
                <w:div w:id="3553519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17089414">
          <w:marLeft w:val="0"/>
          <w:marRight w:val="0"/>
          <w:marTop w:val="0"/>
          <w:marBottom w:val="30"/>
          <w:divBdr>
            <w:top w:val="none" w:sz="0" w:space="0" w:color="auto"/>
            <w:left w:val="none" w:sz="0" w:space="0" w:color="auto"/>
            <w:bottom w:val="none" w:sz="0" w:space="0" w:color="auto"/>
            <w:right w:val="none" w:sz="0" w:space="0" w:color="auto"/>
          </w:divBdr>
          <w:divsChild>
            <w:div w:id="169758192">
              <w:marLeft w:val="0"/>
              <w:marRight w:val="0"/>
              <w:marTop w:val="0"/>
              <w:marBottom w:val="0"/>
              <w:divBdr>
                <w:top w:val="none" w:sz="0" w:space="0" w:color="auto"/>
                <w:left w:val="none" w:sz="0" w:space="0" w:color="auto"/>
                <w:bottom w:val="none" w:sz="0" w:space="0" w:color="auto"/>
                <w:right w:val="none" w:sz="0" w:space="0" w:color="auto"/>
              </w:divBdr>
              <w:divsChild>
                <w:div w:id="1467118684">
                  <w:marLeft w:val="0"/>
                  <w:marRight w:val="0"/>
                  <w:marTop w:val="0"/>
                  <w:marBottom w:val="0"/>
                  <w:divBdr>
                    <w:top w:val="none" w:sz="0" w:space="0" w:color="auto"/>
                    <w:left w:val="none" w:sz="0" w:space="0" w:color="auto"/>
                    <w:bottom w:val="dotted" w:sz="6" w:space="2" w:color="CCCCCC"/>
                    <w:right w:val="none" w:sz="0" w:space="0" w:color="auto"/>
                  </w:divBdr>
                  <w:divsChild>
                    <w:div w:id="1848902272">
                      <w:marLeft w:val="0"/>
                      <w:marRight w:val="150"/>
                      <w:marTop w:val="0"/>
                      <w:marBottom w:val="0"/>
                      <w:divBdr>
                        <w:top w:val="none" w:sz="0" w:space="0" w:color="auto"/>
                        <w:left w:val="none" w:sz="0" w:space="0" w:color="auto"/>
                        <w:bottom w:val="none" w:sz="0" w:space="0" w:color="auto"/>
                        <w:right w:val="none" w:sz="0" w:space="0" w:color="auto"/>
                      </w:divBdr>
                      <w:divsChild>
                        <w:div w:id="1541547774">
                          <w:marLeft w:val="0"/>
                          <w:marRight w:val="0"/>
                          <w:marTop w:val="0"/>
                          <w:marBottom w:val="75"/>
                          <w:divBdr>
                            <w:top w:val="none" w:sz="0" w:space="0" w:color="auto"/>
                            <w:left w:val="none" w:sz="0" w:space="0" w:color="auto"/>
                            <w:bottom w:val="none" w:sz="0" w:space="0" w:color="auto"/>
                            <w:right w:val="none" w:sz="0" w:space="0" w:color="auto"/>
                          </w:divBdr>
                        </w:div>
                      </w:divsChild>
                    </w:div>
                    <w:div w:id="19088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3488">
              <w:marLeft w:val="0"/>
              <w:marRight w:val="360"/>
              <w:marTop w:val="0"/>
              <w:marBottom w:val="0"/>
              <w:divBdr>
                <w:top w:val="none" w:sz="0" w:space="0" w:color="auto"/>
                <w:left w:val="none" w:sz="0" w:space="0" w:color="auto"/>
                <w:bottom w:val="none" w:sz="0" w:space="0" w:color="auto"/>
                <w:right w:val="none" w:sz="0" w:space="0" w:color="auto"/>
              </w:divBdr>
              <w:divsChild>
                <w:div w:id="1909995473">
                  <w:marLeft w:val="0"/>
                  <w:marRight w:val="0"/>
                  <w:marTop w:val="0"/>
                  <w:marBottom w:val="75"/>
                  <w:divBdr>
                    <w:top w:val="none" w:sz="0" w:space="0" w:color="auto"/>
                    <w:left w:val="none" w:sz="0" w:space="0" w:color="auto"/>
                    <w:bottom w:val="none" w:sz="0" w:space="0" w:color="auto"/>
                    <w:right w:val="none" w:sz="0" w:space="0" w:color="auto"/>
                  </w:divBdr>
                </w:div>
              </w:divsChild>
            </w:div>
            <w:div w:id="16814685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41947689">
      <w:bodyDiv w:val="1"/>
      <w:marLeft w:val="0"/>
      <w:marRight w:val="0"/>
      <w:marTop w:val="0"/>
      <w:marBottom w:val="0"/>
      <w:divBdr>
        <w:top w:val="none" w:sz="0" w:space="0" w:color="auto"/>
        <w:left w:val="none" w:sz="0" w:space="0" w:color="auto"/>
        <w:bottom w:val="none" w:sz="0" w:space="0" w:color="auto"/>
        <w:right w:val="none" w:sz="0" w:space="0" w:color="auto"/>
      </w:divBdr>
    </w:div>
    <w:div w:id="745303866">
      <w:bodyDiv w:val="1"/>
      <w:marLeft w:val="0"/>
      <w:marRight w:val="0"/>
      <w:marTop w:val="0"/>
      <w:marBottom w:val="0"/>
      <w:divBdr>
        <w:top w:val="none" w:sz="0" w:space="0" w:color="auto"/>
        <w:left w:val="none" w:sz="0" w:space="0" w:color="auto"/>
        <w:bottom w:val="none" w:sz="0" w:space="0" w:color="auto"/>
        <w:right w:val="none" w:sz="0" w:space="0" w:color="auto"/>
      </w:divBdr>
    </w:div>
    <w:div w:id="757167912">
      <w:bodyDiv w:val="1"/>
      <w:marLeft w:val="0"/>
      <w:marRight w:val="0"/>
      <w:marTop w:val="0"/>
      <w:marBottom w:val="0"/>
      <w:divBdr>
        <w:top w:val="none" w:sz="0" w:space="0" w:color="auto"/>
        <w:left w:val="none" w:sz="0" w:space="0" w:color="auto"/>
        <w:bottom w:val="none" w:sz="0" w:space="0" w:color="auto"/>
        <w:right w:val="none" w:sz="0" w:space="0" w:color="auto"/>
      </w:divBdr>
    </w:div>
    <w:div w:id="815486023">
      <w:bodyDiv w:val="1"/>
      <w:marLeft w:val="0"/>
      <w:marRight w:val="0"/>
      <w:marTop w:val="0"/>
      <w:marBottom w:val="0"/>
      <w:divBdr>
        <w:top w:val="none" w:sz="0" w:space="0" w:color="auto"/>
        <w:left w:val="none" w:sz="0" w:space="0" w:color="auto"/>
        <w:bottom w:val="none" w:sz="0" w:space="0" w:color="auto"/>
        <w:right w:val="none" w:sz="0" w:space="0" w:color="auto"/>
      </w:divBdr>
    </w:div>
    <w:div w:id="912394685">
      <w:bodyDiv w:val="1"/>
      <w:marLeft w:val="0"/>
      <w:marRight w:val="0"/>
      <w:marTop w:val="0"/>
      <w:marBottom w:val="0"/>
      <w:divBdr>
        <w:top w:val="none" w:sz="0" w:space="0" w:color="auto"/>
        <w:left w:val="none" w:sz="0" w:space="0" w:color="auto"/>
        <w:bottom w:val="none" w:sz="0" w:space="0" w:color="auto"/>
        <w:right w:val="none" w:sz="0" w:space="0" w:color="auto"/>
      </w:divBdr>
    </w:div>
    <w:div w:id="917057701">
      <w:bodyDiv w:val="1"/>
      <w:marLeft w:val="0"/>
      <w:marRight w:val="0"/>
      <w:marTop w:val="0"/>
      <w:marBottom w:val="0"/>
      <w:divBdr>
        <w:top w:val="none" w:sz="0" w:space="0" w:color="auto"/>
        <w:left w:val="none" w:sz="0" w:space="0" w:color="auto"/>
        <w:bottom w:val="none" w:sz="0" w:space="0" w:color="auto"/>
        <w:right w:val="none" w:sz="0" w:space="0" w:color="auto"/>
      </w:divBdr>
    </w:div>
    <w:div w:id="950361470">
      <w:bodyDiv w:val="1"/>
      <w:marLeft w:val="0"/>
      <w:marRight w:val="0"/>
      <w:marTop w:val="0"/>
      <w:marBottom w:val="0"/>
      <w:divBdr>
        <w:top w:val="none" w:sz="0" w:space="0" w:color="auto"/>
        <w:left w:val="none" w:sz="0" w:space="0" w:color="auto"/>
        <w:bottom w:val="none" w:sz="0" w:space="0" w:color="auto"/>
        <w:right w:val="none" w:sz="0" w:space="0" w:color="auto"/>
      </w:divBdr>
    </w:div>
    <w:div w:id="952369254">
      <w:bodyDiv w:val="1"/>
      <w:marLeft w:val="0"/>
      <w:marRight w:val="0"/>
      <w:marTop w:val="0"/>
      <w:marBottom w:val="0"/>
      <w:divBdr>
        <w:top w:val="none" w:sz="0" w:space="0" w:color="auto"/>
        <w:left w:val="none" w:sz="0" w:space="0" w:color="auto"/>
        <w:bottom w:val="none" w:sz="0" w:space="0" w:color="auto"/>
        <w:right w:val="none" w:sz="0" w:space="0" w:color="auto"/>
      </w:divBdr>
    </w:div>
    <w:div w:id="966086091">
      <w:bodyDiv w:val="1"/>
      <w:marLeft w:val="0"/>
      <w:marRight w:val="0"/>
      <w:marTop w:val="0"/>
      <w:marBottom w:val="0"/>
      <w:divBdr>
        <w:top w:val="none" w:sz="0" w:space="0" w:color="auto"/>
        <w:left w:val="none" w:sz="0" w:space="0" w:color="auto"/>
        <w:bottom w:val="none" w:sz="0" w:space="0" w:color="auto"/>
        <w:right w:val="none" w:sz="0" w:space="0" w:color="auto"/>
      </w:divBdr>
      <w:divsChild>
        <w:div w:id="544562245">
          <w:marLeft w:val="1166"/>
          <w:marRight w:val="0"/>
          <w:marTop w:val="120"/>
          <w:marBottom w:val="120"/>
          <w:divBdr>
            <w:top w:val="none" w:sz="0" w:space="0" w:color="auto"/>
            <w:left w:val="none" w:sz="0" w:space="0" w:color="auto"/>
            <w:bottom w:val="none" w:sz="0" w:space="0" w:color="auto"/>
            <w:right w:val="none" w:sz="0" w:space="0" w:color="auto"/>
          </w:divBdr>
        </w:div>
        <w:div w:id="568733048">
          <w:marLeft w:val="1166"/>
          <w:marRight w:val="0"/>
          <w:marTop w:val="120"/>
          <w:marBottom w:val="120"/>
          <w:divBdr>
            <w:top w:val="none" w:sz="0" w:space="0" w:color="auto"/>
            <w:left w:val="none" w:sz="0" w:space="0" w:color="auto"/>
            <w:bottom w:val="none" w:sz="0" w:space="0" w:color="auto"/>
            <w:right w:val="none" w:sz="0" w:space="0" w:color="auto"/>
          </w:divBdr>
        </w:div>
        <w:div w:id="646396637">
          <w:marLeft w:val="1166"/>
          <w:marRight w:val="0"/>
          <w:marTop w:val="120"/>
          <w:marBottom w:val="120"/>
          <w:divBdr>
            <w:top w:val="none" w:sz="0" w:space="0" w:color="auto"/>
            <w:left w:val="none" w:sz="0" w:space="0" w:color="auto"/>
            <w:bottom w:val="none" w:sz="0" w:space="0" w:color="auto"/>
            <w:right w:val="none" w:sz="0" w:space="0" w:color="auto"/>
          </w:divBdr>
        </w:div>
        <w:div w:id="655693544">
          <w:marLeft w:val="547"/>
          <w:marRight w:val="0"/>
          <w:marTop w:val="120"/>
          <w:marBottom w:val="120"/>
          <w:divBdr>
            <w:top w:val="none" w:sz="0" w:space="0" w:color="auto"/>
            <w:left w:val="none" w:sz="0" w:space="0" w:color="auto"/>
            <w:bottom w:val="none" w:sz="0" w:space="0" w:color="auto"/>
            <w:right w:val="none" w:sz="0" w:space="0" w:color="auto"/>
          </w:divBdr>
        </w:div>
      </w:divsChild>
    </w:div>
    <w:div w:id="967248639">
      <w:bodyDiv w:val="1"/>
      <w:marLeft w:val="0"/>
      <w:marRight w:val="0"/>
      <w:marTop w:val="0"/>
      <w:marBottom w:val="0"/>
      <w:divBdr>
        <w:top w:val="none" w:sz="0" w:space="0" w:color="auto"/>
        <w:left w:val="none" w:sz="0" w:space="0" w:color="auto"/>
        <w:bottom w:val="none" w:sz="0" w:space="0" w:color="auto"/>
        <w:right w:val="none" w:sz="0" w:space="0" w:color="auto"/>
      </w:divBdr>
    </w:div>
    <w:div w:id="998194764">
      <w:bodyDiv w:val="1"/>
      <w:marLeft w:val="0"/>
      <w:marRight w:val="0"/>
      <w:marTop w:val="0"/>
      <w:marBottom w:val="0"/>
      <w:divBdr>
        <w:top w:val="none" w:sz="0" w:space="0" w:color="auto"/>
        <w:left w:val="none" w:sz="0" w:space="0" w:color="auto"/>
        <w:bottom w:val="none" w:sz="0" w:space="0" w:color="auto"/>
        <w:right w:val="none" w:sz="0" w:space="0" w:color="auto"/>
      </w:divBdr>
    </w:div>
    <w:div w:id="1007487872">
      <w:bodyDiv w:val="1"/>
      <w:marLeft w:val="0"/>
      <w:marRight w:val="0"/>
      <w:marTop w:val="0"/>
      <w:marBottom w:val="0"/>
      <w:divBdr>
        <w:top w:val="none" w:sz="0" w:space="0" w:color="auto"/>
        <w:left w:val="none" w:sz="0" w:space="0" w:color="auto"/>
        <w:bottom w:val="none" w:sz="0" w:space="0" w:color="auto"/>
        <w:right w:val="none" w:sz="0" w:space="0" w:color="auto"/>
      </w:divBdr>
    </w:div>
    <w:div w:id="1014651050">
      <w:bodyDiv w:val="1"/>
      <w:marLeft w:val="0"/>
      <w:marRight w:val="0"/>
      <w:marTop w:val="0"/>
      <w:marBottom w:val="0"/>
      <w:divBdr>
        <w:top w:val="none" w:sz="0" w:space="0" w:color="auto"/>
        <w:left w:val="none" w:sz="0" w:space="0" w:color="auto"/>
        <w:bottom w:val="none" w:sz="0" w:space="0" w:color="auto"/>
        <w:right w:val="none" w:sz="0" w:space="0" w:color="auto"/>
      </w:divBdr>
    </w:div>
    <w:div w:id="1056974700">
      <w:bodyDiv w:val="1"/>
      <w:marLeft w:val="0"/>
      <w:marRight w:val="0"/>
      <w:marTop w:val="0"/>
      <w:marBottom w:val="0"/>
      <w:divBdr>
        <w:top w:val="none" w:sz="0" w:space="0" w:color="auto"/>
        <w:left w:val="none" w:sz="0" w:space="0" w:color="auto"/>
        <w:bottom w:val="none" w:sz="0" w:space="0" w:color="auto"/>
        <w:right w:val="none" w:sz="0" w:space="0" w:color="auto"/>
      </w:divBdr>
    </w:div>
    <w:div w:id="1058285702">
      <w:bodyDiv w:val="1"/>
      <w:marLeft w:val="0"/>
      <w:marRight w:val="0"/>
      <w:marTop w:val="0"/>
      <w:marBottom w:val="0"/>
      <w:divBdr>
        <w:top w:val="none" w:sz="0" w:space="0" w:color="auto"/>
        <w:left w:val="none" w:sz="0" w:space="0" w:color="auto"/>
        <w:bottom w:val="none" w:sz="0" w:space="0" w:color="auto"/>
        <w:right w:val="none" w:sz="0" w:space="0" w:color="auto"/>
      </w:divBdr>
    </w:div>
    <w:div w:id="1070930197">
      <w:bodyDiv w:val="1"/>
      <w:marLeft w:val="0"/>
      <w:marRight w:val="0"/>
      <w:marTop w:val="0"/>
      <w:marBottom w:val="0"/>
      <w:divBdr>
        <w:top w:val="none" w:sz="0" w:space="0" w:color="auto"/>
        <w:left w:val="none" w:sz="0" w:space="0" w:color="auto"/>
        <w:bottom w:val="none" w:sz="0" w:space="0" w:color="auto"/>
        <w:right w:val="none" w:sz="0" w:space="0" w:color="auto"/>
      </w:divBdr>
    </w:div>
    <w:div w:id="1072583713">
      <w:bodyDiv w:val="1"/>
      <w:marLeft w:val="0"/>
      <w:marRight w:val="0"/>
      <w:marTop w:val="0"/>
      <w:marBottom w:val="0"/>
      <w:divBdr>
        <w:top w:val="none" w:sz="0" w:space="0" w:color="auto"/>
        <w:left w:val="none" w:sz="0" w:space="0" w:color="auto"/>
        <w:bottom w:val="none" w:sz="0" w:space="0" w:color="auto"/>
        <w:right w:val="none" w:sz="0" w:space="0" w:color="auto"/>
      </w:divBdr>
    </w:div>
    <w:div w:id="1097209623">
      <w:bodyDiv w:val="1"/>
      <w:marLeft w:val="0"/>
      <w:marRight w:val="0"/>
      <w:marTop w:val="0"/>
      <w:marBottom w:val="0"/>
      <w:divBdr>
        <w:top w:val="none" w:sz="0" w:space="0" w:color="auto"/>
        <w:left w:val="none" w:sz="0" w:space="0" w:color="auto"/>
        <w:bottom w:val="none" w:sz="0" w:space="0" w:color="auto"/>
        <w:right w:val="none" w:sz="0" w:space="0" w:color="auto"/>
      </w:divBdr>
    </w:div>
    <w:div w:id="1113404650">
      <w:bodyDiv w:val="1"/>
      <w:marLeft w:val="0"/>
      <w:marRight w:val="0"/>
      <w:marTop w:val="0"/>
      <w:marBottom w:val="0"/>
      <w:divBdr>
        <w:top w:val="none" w:sz="0" w:space="0" w:color="auto"/>
        <w:left w:val="none" w:sz="0" w:space="0" w:color="auto"/>
        <w:bottom w:val="none" w:sz="0" w:space="0" w:color="auto"/>
        <w:right w:val="none" w:sz="0" w:space="0" w:color="auto"/>
      </w:divBdr>
    </w:div>
    <w:div w:id="1122501444">
      <w:bodyDiv w:val="1"/>
      <w:marLeft w:val="0"/>
      <w:marRight w:val="0"/>
      <w:marTop w:val="0"/>
      <w:marBottom w:val="0"/>
      <w:divBdr>
        <w:top w:val="none" w:sz="0" w:space="0" w:color="auto"/>
        <w:left w:val="none" w:sz="0" w:space="0" w:color="auto"/>
        <w:bottom w:val="none" w:sz="0" w:space="0" w:color="auto"/>
        <w:right w:val="none" w:sz="0" w:space="0" w:color="auto"/>
      </w:divBdr>
      <w:divsChild>
        <w:div w:id="55443592">
          <w:marLeft w:val="360"/>
          <w:marRight w:val="0"/>
          <w:marTop w:val="200"/>
          <w:marBottom w:val="0"/>
          <w:divBdr>
            <w:top w:val="none" w:sz="0" w:space="0" w:color="auto"/>
            <w:left w:val="none" w:sz="0" w:space="0" w:color="auto"/>
            <w:bottom w:val="none" w:sz="0" w:space="0" w:color="auto"/>
            <w:right w:val="none" w:sz="0" w:space="0" w:color="auto"/>
          </w:divBdr>
        </w:div>
        <w:div w:id="905798966">
          <w:marLeft w:val="360"/>
          <w:marRight w:val="0"/>
          <w:marTop w:val="200"/>
          <w:marBottom w:val="0"/>
          <w:divBdr>
            <w:top w:val="none" w:sz="0" w:space="0" w:color="auto"/>
            <w:left w:val="none" w:sz="0" w:space="0" w:color="auto"/>
            <w:bottom w:val="none" w:sz="0" w:space="0" w:color="auto"/>
            <w:right w:val="none" w:sz="0" w:space="0" w:color="auto"/>
          </w:divBdr>
        </w:div>
        <w:div w:id="1803232223">
          <w:marLeft w:val="360"/>
          <w:marRight w:val="0"/>
          <w:marTop w:val="200"/>
          <w:marBottom w:val="0"/>
          <w:divBdr>
            <w:top w:val="none" w:sz="0" w:space="0" w:color="auto"/>
            <w:left w:val="none" w:sz="0" w:space="0" w:color="auto"/>
            <w:bottom w:val="none" w:sz="0" w:space="0" w:color="auto"/>
            <w:right w:val="none" w:sz="0" w:space="0" w:color="auto"/>
          </w:divBdr>
        </w:div>
      </w:divsChild>
    </w:div>
    <w:div w:id="1165247005">
      <w:bodyDiv w:val="1"/>
      <w:marLeft w:val="0"/>
      <w:marRight w:val="0"/>
      <w:marTop w:val="0"/>
      <w:marBottom w:val="0"/>
      <w:divBdr>
        <w:top w:val="none" w:sz="0" w:space="0" w:color="auto"/>
        <w:left w:val="none" w:sz="0" w:space="0" w:color="auto"/>
        <w:bottom w:val="none" w:sz="0" w:space="0" w:color="auto"/>
        <w:right w:val="none" w:sz="0" w:space="0" w:color="auto"/>
      </w:divBdr>
    </w:div>
    <w:div w:id="1178619812">
      <w:bodyDiv w:val="1"/>
      <w:marLeft w:val="0"/>
      <w:marRight w:val="0"/>
      <w:marTop w:val="0"/>
      <w:marBottom w:val="0"/>
      <w:divBdr>
        <w:top w:val="none" w:sz="0" w:space="0" w:color="auto"/>
        <w:left w:val="none" w:sz="0" w:space="0" w:color="auto"/>
        <w:bottom w:val="none" w:sz="0" w:space="0" w:color="auto"/>
        <w:right w:val="none" w:sz="0" w:space="0" w:color="auto"/>
      </w:divBdr>
    </w:div>
    <w:div w:id="1229194742">
      <w:bodyDiv w:val="1"/>
      <w:marLeft w:val="0"/>
      <w:marRight w:val="0"/>
      <w:marTop w:val="0"/>
      <w:marBottom w:val="0"/>
      <w:divBdr>
        <w:top w:val="none" w:sz="0" w:space="0" w:color="auto"/>
        <w:left w:val="none" w:sz="0" w:space="0" w:color="auto"/>
        <w:bottom w:val="none" w:sz="0" w:space="0" w:color="auto"/>
        <w:right w:val="none" w:sz="0" w:space="0" w:color="auto"/>
      </w:divBdr>
    </w:div>
    <w:div w:id="1244728503">
      <w:bodyDiv w:val="1"/>
      <w:marLeft w:val="0"/>
      <w:marRight w:val="0"/>
      <w:marTop w:val="0"/>
      <w:marBottom w:val="0"/>
      <w:divBdr>
        <w:top w:val="none" w:sz="0" w:space="0" w:color="auto"/>
        <w:left w:val="none" w:sz="0" w:space="0" w:color="auto"/>
        <w:bottom w:val="none" w:sz="0" w:space="0" w:color="auto"/>
        <w:right w:val="none" w:sz="0" w:space="0" w:color="auto"/>
      </w:divBdr>
    </w:div>
    <w:div w:id="1273317037">
      <w:bodyDiv w:val="1"/>
      <w:marLeft w:val="0"/>
      <w:marRight w:val="0"/>
      <w:marTop w:val="0"/>
      <w:marBottom w:val="0"/>
      <w:divBdr>
        <w:top w:val="none" w:sz="0" w:space="0" w:color="auto"/>
        <w:left w:val="none" w:sz="0" w:space="0" w:color="auto"/>
        <w:bottom w:val="none" w:sz="0" w:space="0" w:color="auto"/>
        <w:right w:val="none" w:sz="0" w:space="0" w:color="auto"/>
      </w:divBdr>
    </w:div>
    <w:div w:id="1282686073">
      <w:bodyDiv w:val="1"/>
      <w:marLeft w:val="0"/>
      <w:marRight w:val="0"/>
      <w:marTop w:val="0"/>
      <w:marBottom w:val="0"/>
      <w:divBdr>
        <w:top w:val="none" w:sz="0" w:space="0" w:color="auto"/>
        <w:left w:val="none" w:sz="0" w:space="0" w:color="auto"/>
        <w:bottom w:val="none" w:sz="0" w:space="0" w:color="auto"/>
        <w:right w:val="none" w:sz="0" w:space="0" w:color="auto"/>
      </w:divBdr>
    </w:div>
    <w:div w:id="1282882150">
      <w:bodyDiv w:val="1"/>
      <w:marLeft w:val="0"/>
      <w:marRight w:val="0"/>
      <w:marTop w:val="0"/>
      <w:marBottom w:val="0"/>
      <w:divBdr>
        <w:top w:val="none" w:sz="0" w:space="0" w:color="auto"/>
        <w:left w:val="none" w:sz="0" w:space="0" w:color="auto"/>
        <w:bottom w:val="none" w:sz="0" w:space="0" w:color="auto"/>
        <w:right w:val="none" w:sz="0" w:space="0" w:color="auto"/>
      </w:divBdr>
      <w:divsChild>
        <w:div w:id="125201844">
          <w:marLeft w:val="360"/>
          <w:marRight w:val="0"/>
          <w:marTop w:val="200"/>
          <w:marBottom w:val="0"/>
          <w:divBdr>
            <w:top w:val="none" w:sz="0" w:space="0" w:color="auto"/>
            <w:left w:val="none" w:sz="0" w:space="0" w:color="auto"/>
            <w:bottom w:val="none" w:sz="0" w:space="0" w:color="auto"/>
            <w:right w:val="none" w:sz="0" w:space="0" w:color="auto"/>
          </w:divBdr>
        </w:div>
        <w:div w:id="382675495">
          <w:marLeft w:val="360"/>
          <w:marRight w:val="0"/>
          <w:marTop w:val="200"/>
          <w:marBottom w:val="0"/>
          <w:divBdr>
            <w:top w:val="none" w:sz="0" w:space="0" w:color="auto"/>
            <w:left w:val="none" w:sz="0" w:space="0" w:color="auto"/>
            <w:bottom w:val="none" w:sz="0" w:space="0" w:color="auto"/>
            <w:right w:val="none" w:sz="0" w:space="0" w:color="auto"/>
          </w:divBdr>
        </w:div>
        <w:div w:id="667440522">
          <w:marLeft w:val="360"/>
          <w:marRight w:val="0"/>
          <w:marTop w:val="200"/>
          <w:marBottom w:val="0"/>
          <w:divBdr>
            <w:top w:val="none" w:sz="0" w:space="0" w:color="auto"/>
            <w:left w:val="none" w:sz="0" w:space="0" w:color="auto"/>
            <w:bottom w:val="none" w:sz="0" w:space="0" w:color="auto"/>
            <w:right w:val="none" w:sz="0" w:space="0" w:color="auto"/>
          </w:divBdr>
        </w:div>
        <w:div w:id="1013649110">
          <w:marLeft w:val="360"/>
          <w:marRight w:val="0"/>
          <w:marTop w:val="200"/>
          <w:marBottom w:val="0"/>
          <w:divBdr>
            <w:top w:val="none" w:sz="0" w:space="0" w:color="auto"/>
            <w:left w:val="none" w:sz="0" w:space="0" w:color="auto"/>
            <w:bottom w:val="none" w:sz="0" w:space="0" w:color="auto"/>
            <w:right w:val="none" w:sz="0" w:space="0" w:color="auto"/>
          </w:divBdr>
        </w:div>
        <w:div w:id="1053235359">
          <w:marLeft w:val="360"/>
          <w:marRight w:val="0"/>
          <w:marTop w:val="200"/>
          <w:marBottom w:val="0"/>
          <w:divBdr>
            <w:top w:val="none" w:sz="0" w:space="0" w:color="auto"/>
            <w:left w:val="none" w:sz="0" w:space="0" w:color="auto"/>
            <w:bottom w:val="none" w:sz="0" w:space="0" w:color="auto"/>
            <w:right w:val="none" w:sz="0" w:space="0" w:color="auto"/>
          </w:divBdr>
        </w:div>
        <w:div w:id="1213690533">
          <w:marLeft w:val="360"/>
          <w:marRight w:val="0"/>
          <w:marTop w:val="200"/>
          <w:marBottom w:val="0"/>
          <w:divBdr>
            <w:top w:val="none" w:sz="0" w:space="0" w:color="auto"/>
            <w:left w:val="none" w:sz="0" w:space="0" w:color="auto"/>
            <w:bottom w:val="none" w:sz="0" w:space="0" w:color="auto"/>
            <w:right w:val="none" w:sz="0" w:space="0" w:color="auto"/>
          </w:divBdr>
        </w:div>
      </w:divsChild>
    </w:div>
    <w:div w:id="1322344472">
      <w:bodyDiv w:val="1"/>
      <w:marLeft w:val="0"/>
      <w:marRight w:val="0"/>
      <w:marTop w:val="0"/>
      <w:marBottom w:val="0"/>
      <w:divBdr>
        <w:top w:val="none" w:sz="0" w:space="0" w:color="auto"/>
        <w:left w:val="none" w:sz="0" w:space="0" w:color="auto"/>
        <w:bottom w:val="none" w:sz="0" w:space="0" w:color="auto"/>
        <w:right w:val="none" w:sz="0" w:space="0" w:color="auto"/>
      </w:divBdr>
    </w:div>
    <w:div w:id="1386249340">
      <w:bodyDiv w:val="1"/>
      <w:marLeft w:val="0"/>
      <w:marRight w:val="0"/>
      <w:marTop w:val="0"/>
      <w:marBottom w:val="0"/>
      <w:divBdr>
        <w:top w:val="none" w:sz="0" w:space="0" w:color="auto"/>
        <w:left w:val="none" w:sz="0" w:space="0" w:color="auto"/>
        <w:bottom w:val="none" w:sz="0" w:space="0" w:color="auto"/>
        <w:right w:val="none" w:sz="0" w:space="0" w:color="auto"/>
      </w:divBdr>
    </w:div>
    <w:div w:id="1401556914">
      <w:bodyDiv w:val="1"/>
      <w:marLeft w:val="0"/>
      <w:marRight w:val="0"/>
      <w:marTop w:val="0"/>
      <w:marBottom w:val="0"/>
      <w:divBdr>
        <w:top w:val="none" w:sz="0" w:space="0" w:color="auto"/>
        <w:left w:val="none" w:sz="0" w:space="0" w:color="auto"/>
        <w:bottom w:val="none" w:sz="0" w:space="0" w:color="auto"/>
        <w:right w:val="none" w:sz="0" w:space="0" w:color="auto"/>
      </w:divBdr>
    </w:div>
    <w:div w:id="1421217839">
      <w:bodyDiv w:val="1"/>
      <w:marLeft w:val="0"/>
      <w:marRight w:val="0"/>
      <w:marTop w:val="0"/>
      <w:marBottom w:val="0"/>
      <w:divBdr>
        <w:top w:val="none" w:sz="0" w:space="0" w:color="auto"/>
        <w:left w:val="none" w:sz="0" w:space="0" w:color="auto"/>
        <w:bottom w:val="none" w:sz="0" w:space="0" w:color="auto"/>
        <w:right w:val="none" w:sz="0" w:space="0" w:color="auto"/>
      </w:divBdr>
    </w:div>
    <w:div w:id="1427262806">
      <w:bodyDiv w:val="1"/>
      <w:marLeft w:val="0"/>
      <w:marRight w:val="0"/>
      <w:marTop w:val="0"/>
      <w:marBottom w:val="0"/>
      <w:divBdr>
        <w:top w:val="none" w:sz="0" w:space="0" w:color="auto"/>
        <w:left w:val="none" w:sz="0" w:space="0" w:color="auto"/>
        <w:bottom w:val="none" w:sz="0" w:space="0" w:color="auto"/>
        <w:right w:val="none" w:sz="0" w:space="0" w:color="auto"/>
      </w:divBdr>
    </w:div>
    <w:div w:id="1442257996">
      <w:bodyDiv w:val="1"/>
      <w:marLeft w:val="0"/>
      <w:marRight w:val="0"/>
      <w:marTop w:val="0"/>
      <w:marBottom w:val="0"/>
      <w:divBdr>
        <w:top w:val="none" w:sz="0" w:space="0" w:color="auto"/>
        <w:left w:val="none" w:sz="0" w:space="0" w:color="auto"/>
        <w:bottom w:val="none" w:sz="0" w:space="0" w:color="auto"/>
        <w:right w:val="none" w:sz="0" w:space="0" w:color="auto"/>
      </w:divBdr>
      <w:divsChild>
        <w:div w:id="186064780">
          <w:marLeft w:val="360"/>
          <w:marRight w:val="0"/>
          <w:marTop w:val="200"/>
          <w:marBottom w:val="0"/>
          <w:divBdr>
            <w:top w:val="none" w:sz="0" w:space="0" w:color="auto"/>
            <w:left w:val="none" w:sz="0" w:space="0" w:color="auto"/>
            <w:bottom w:val="none" w:sz="0" w:space="0" w:color="auto"/>
            <w:right w:val="none" w:sz="0" w:space="0" w:color="auto"/>
          </w:divBdr>
        </w:div>
        <w:div w:id="709182188">
          <w:marLeft w:val="360"/>
          <w:marRight w:val="0"/>
          <w:marTop w:val="200"/>
          <w:marBottom w:val="0"/>
          <w:divBdr>
            <w:top w:val="none" w:sz="0" w:space="0" w:color="auto"/>
            <w:left w:val="none" w:sz="0" w:space="0" w:color="auto"/>
            <w:bottom w:val="none" w:sz="0" w:space="0" w:color="auto"/>
            <w:right w:val="none" w:sz="0" w:space="0" w:color="auto"/>
          </w:divBdr>
        </w:div>
        <w:div w:id="1416199102">
          <w:marLeft w:val="360"/>
          <w:marRight w:val="0"/>
          <w:marTop w:val="200"/>
          <w:marBottom w:val="0"/>
          <w:divBdr>
            <w:top w:val="none" w:sz="0" w:space="0" w:color="auto"/>
            <w:left w:val="none" w:sz="0" w:space="0" w:color="auto"/>
            <w:bottom w:val="none" w:sz="0" w:space="0" w:color="auto"/>
            <w:right w:val="none" w:sz="0" w:space="0" w:color="auto"/>
          </w:divBdr>
        </w:div>
      </w:divsChild>
    </w:div>
    <w:div w:id="1451783286">
      <w:bodyDiv w:val="1"/>
      <w:marLeft w:val="0"/>
      <w:marRight w:val="0"/>
      <w:marTop w:val="0"/>
      <w:marBottom w:val="0"/>
      <w:divBdr>
        <w:top w:val="none" w:sz="0" w:space="0" w:color="auto"/>
        <w:left w:val="none" w:sz="0" w:space="0" w:color="auto"/>
        <w:bottom w:val="none" w:sz="0" w:space="0" w:color="auto"/>
        <w:right w:val="none" w:sz="0" w:space="0" w:color="auto"/>
      </w:divBdr>
      <w:divsChild>
        <w:div w:id="1420367350">
          <w:marLeft w:val="0"/>
          <w:marRight w:val="0"/>
          <w:marTop w:val="0"/>
          <w:marBottom w:val="0"/>
          <w:divBdr>
            <w:top w:val="none" w:sz="0" w:space="0" w:color="auto"/>
            <w:left w:val="none" w:sz="0" w:space="0" w:color="auto"/>
            <w:bottom w:val="none" w:sz="0" w:space="0" w:color="auto"/>
            <w:right w:val="none" w:sz="0" w:space="0" w:color="auto"/>
          </w:divBdr>
        </w:div>
        <w:div w:id="344553572">
          <w:marLeft w:val="0"/>
          <w:marRight w:val="0"/>
          <w:marTop w:val="0"/>
          <w:marBottom w:val="0"/>
          <w:divBdr>
            <w:top w:val="none" w:sz="0" w:space="0" w:color="auto"/>
            <w:left w:val="none" w:sz="0" w:space="0" w:color="auto"/>
            <w:bottom w:val="none" w:sz="0" w:space="0" w:color="auto"/>
            <w:right w:val="none" w:sz="0" w:space="0" w:color="auto"/>
          </w:divBdr>
        </w:div>
        <w:div w:id="1320303738">
          <w:marLeft w:val="0"/>
          <w:marRight w:val="0"/>
          <w:marTop w:val="0"/>
          <w:marBottom w:val="0"/>
          <w:divBdr>
            <w:top w:val="none" w:sz="0" w:space="0" w:color="auto"/>
            <w:left w:val="none" w:sz="0" w:space="0" w:color="auto"/>
            <w:bottom w:val="none" w:sz="0" w:space="0" w:color="auto"/>
            <w:right w:val="none" w:sz="0" w:space="0" w:color="auto"/>
          </w:divBdr>
        </w:div>
        <w:div w:id="907152418">
          <w:marLeft w:val="0"/>
          <w:marRight w:val="0"/>
          <w:marTop w:val="0"/>
          <w:marBottom w:val="0"/>
          <w:divBdr>
            <w:top w:val="none" w:sz="0" w:space="0" w:color="auto"/>
            <w:left w:val="none" w:sz="0" w:space="0" w:color="auto"/>
            <w:bottom w:val="none" w:sz="0" w:space="0" w:color="auto"/>
            <w:right w:val="none" w:sz="0" w:space="0" w:color="auto"/>
          </w:divBdr>
        </w:div>
        <w:div w:id="2046564610">
          <w:marLeft w:val="0"/>
          <w:marRight w:val="0"/>
          <w:marTop w:val="0"/>
          <w:marBottom w:val="0"/>
          <w:divBdr>
            <w:top w:val="none" w:sz="0" w:space="0" w:color="auto"/>
            <w:left w:val="none" w:sz="0" w:space="0" w:color="auto"/>
            <w:bottom w:val="none" w:sz="0" w:space="0" w:color="auto"/>
            <w:right w:val="none" w:sz="0" w:space="0" w:color="auto"/>
          </w:divBdr>
        </w:div>
        <w:div w:id="1609041619">
          <w:marLeft w:val="0"/>
          <w:marRight w:val="0"/>
          <w:marTop w:val="0"/>
          <w:marBottom w:val="0"/>
          <w:divBdr>
            <w:top w:val="none" w:sz="0" w:space="0" w:color="auto"/>
            <w:left w:val="none" w:sz="0" w:space="0" w:color="auto"/>
            <w:bottom w:val="none" w:sz="0" w:space="0" w:color="auto"/>
            <w:right w:val="none" w:sz="0" w:space="0" w:color="auto"/>
          </w:divBdr>
        </w:div>
      </w:divsChild>
    </w:div>
    <w:div w:id="1458723106">
      <w:bodyDiv w:val="1"/>
      <w:marLeft w:val="0"/>
      <w:marRight w:val="0"/>
      <w:marTop w:val="0"/>
      <w:marBottom w:val="0"/>
      <w:divBdr>
        <w:top w:val="none" w:sz="0" w:space="0" w:color="auto"/>
        <w:left w:val="none" w:sz="0" w:space="0" w:color="auto"/>
        <w:bottom w:val="none" w:sz="0" w:space="0" w:color="auto"/>
        <w:right w:val="none" w:sz="0" w:space="0" w:color="auto"/>
      </w:divBdr>
    </w:div>
    <w:div w:id="1477062480">
      <w:bodyDiv w:val="1"/>
      <w:marLeft w:val="0"/>
      <w:marRight w:val="0"/>
      <w:marTop w:val="0"/>
      <w:marBottom w:val="0"/>
      <w:divBdr>
        <w:top w:val="none" w:sz="0" w:space="0" w:color="auto"/>
        <w:left w:val="none" w:sz="0" w:space="0" w:color="auto"/>
        <w:bottom w:val="none" w:sz="0" w:space="0" w:color="auto"/>
        <w:right w:val="none" w:sz="0" w:space="0" w:color="auto"/>
      </w:divBdr>
      <w:divsChild>
        <w:div w:id="440035267">
          <w:marLeft w:val="907"/>
          <w:marRight w:val="0"/>
          <w:marTop w:val="200"/>
          <w:marBottom w:val="0"/>
          <w:divBdr>
            <w:top w:val="none" w:sz="0" w:space="0" w:color="auto"/>
            <w:left w:val="none" w:sz="0" w:space="0" w:color="auto"/>
            <w:bottom w:val="none" w:sz="0" w:space="0" w:color="auto"/>
            <w:right w:val="none" w:sz="0" w:space="0" w:color="auto"/>
          </w:divBdr>
        </w:div>
        <w:div w:id="479199411">
          <w:marLeft w:val="907"/>
          <w:marRight w:val="0"/>
          <w:marTop w:val="200"/>
          <w:marBottom w:val="0"/>
          <w:divBdr>
            <w:top w:val="none" w:sz="0" w:space="0" w:color="auto"/>
            <w:left w:val="none" w:sz="0" w:space="0" w:color="auto"/>
            <w:bottom w:val="none" w:sz="0" w:space="0" w:color="auto"/>
            <w:right w:val="none" w:sz="0" w:space="0" w:color="auto"/>
          </w:divBdr>
        </w:div>
        <w:div w:id="1348866475">
          <w:marLeft w:val="907"/>
          <w:marRight w:val="0"/>
          <w:marTop w:val="200"/>
          <w:marBottom w:val="0"/>
          <w:divBdr>
            <w:top w:val="none" w:sz="0" w:space="0" w:color="auto"/>
            <w:left w:val="none" w:sz="0" w:space="0" w:color="auto"/>
            <w:bottom w:val="none" w:sz="0" w:space="0" w:color="auto"/>
            <w:right w:val="none" w:sz="0" w:space="0" w:color="auto"/>
          </w:divBdr>
        </w:div>
        <w:div w:id="1659307251">
          <w:marLeft w:val="907"/>
          <w:marRight w:val="0"/>
          <w:marTop w:val="200"/>
          <w:marBottom w:val="0"/>
          <w:divBdr>
            <w:top w:val="none" w:sz="0" w:space="0" w:color="auto"/>
            <w:left w:val="none" w:sz="0" w:space="0" w:color="auto"/>
            <w:bottom w:val="none" w:sz="0" w:space="0" w:color="auto"/>
            <w:right w:val="none" w:sz="0" w:space="0" w:color="auto"/>
          </w:divBdr>
        </w:div>
        <w:div w:id="1959793807">
          <w:marLeft w:val="907"/>
          <w:marRight w:val="0"/>
          <w:marTop w:val="200"/>
          <w:marBottom w:val="0"/>
          <w:divBdr>
            <w:top w:val="none" w:sz="0" w:space="0" w:color="auto"/>
            <w:left w:val="none" w:sz="0" w:space="0" w:color="auto"/>
            <w:bottom w:val="none" w:sz="0" w:space="0" w:color="auto"/>
            <w:right w:val="none" w:sz="0" w:space="0" w:color="auto"/>
          </w:divBdr>
        </w:div>
      </w:divsChild>
    </w:div>
    <w:div w:id="1478373617">
      <w:bodyDiv w:val="1"/>
      <w:marLeft w:val="0"/>
      <w:marRight w:val="0"/>
      <w:marTop w:val="0"/>
      <w:marBottom w:val="0"/>
      <w:divBdr>
        <w:top w:val="none" w:sz="0" w:space="0" w:color="auto"/>
        <w:left w:val="none" w:sz="0" w:space="0" w:color="auto"/>
        <w:bottom w:val="none" w:sz="0" w:space="0" w:color="auto"/>
        <w:right w:val="none" w:sz="0" w:space="0" w:color="auto"/>
      </w:divBdr>
    </w:div>
    <w:div w:id="1483034959">
      <w:bodyDiv w:val="1"/>
      <w:marLeft w:val="0"/>
      <w:marRight w:val="0"/>
      <w:marTop w:val="0"/>
      <w:marBottom w:val="0"/>
      <w:divBdr>
        <w:top w:val="none" w:sz="0" w:space="0" w:color="auto"/>
        <w:left w:val="none" w:sz="0" w:space="0" w:color="auto"/>
        <w:bottom w:val="none" w:sz="0" w:space="0" w:color="auto"/>
        <w:right w:val="none" w:sz="0" w:space="0" w:color="auto"/>
      </w:divBdr>
      <w:divsChild>
        <w:div w:id="426537309">
          <w:marLeft w:val="360"/>
          <w:marRight w:val="0"/>
          <w:marTop w:val="200"/>
          <w:marBottom w:val="0"/>
          <w:divBdr>
            <w:top w:val="none" w:sz="0" w:space="0" w:color="auto"/>
            <w:left w:val="none" w:sz="0" w:space="0" w:color="auto"/>
            <w:bottom w:val="none" w:sz="0" w:space="0" w:color="auto"/>
            <w:right w:val="none" w:sz="0" w:space="0" w:color="auto"/>
          </w:divBdr>
        </w:div>
        <w:div w:id="427771762">
          <w:marLeft w:val="360"/>
          <w:marRight w:val="0"/>
          <w:marTop w:val="200"/>
          <w:marBottom w:val="0"/>
          <w:divBdr>
            <w:top w:val="none" w:sz="0" w:space="0" w:color="auto"/>
            <w:left w:val="none" w:sz="0" w:space="0" w:color="auto"/>
            <w:bottom w:val="none" w:sz="0" w:space="0" w:color="auto"/>
            <w:right w:val="none" w:sz="0" w:space="0" w:color="auto"/>
          </w:divBdr>
        </w:div>
        <w:div w:id="672756045">
          <w:marLeft w:val="360"/>
          <w:marRight w:val="0"/>
          <w:marTop w:val="200"/>
          <w:marBottom w:val="0"/>
          <w:divBdr>
            <w:top w:val="none" w:sz="0" w:space="0" w:color="auto"/>
            <w:left w:val="none" w:sz="0" w:space="0" w:color="auto"/>
            <w:bottom w:val="none" w:sz="0" w:space="0" w:color="auto"/>
            <w:right w:val="none" w:sz="0" w:space="0" w:color="auto"/>
          </w:divBdr>
        </w:div>
        <w:div w:id="1097093345">
          <w:marLeft w:val="360"/>
          <w:marRight w:val="0"/>
          <w:marTop w:val="200"/>
          <w:marBottom w:val="0"/>
          <w:divBdr>
            <w:top w:val="none" w:sz="0" w:space="0" w:color="auto"/>
            <w:left w:val="none" w:sz="0" w:space="0" w:color="auto"/>
            <w:bottom w:val="none" w:sz="0" w:space="0" w:color="auto"/>
            <w:right w:val="none" w:sz="0" w:space="0" w:color="auto"/>
          </w:divBdr>
        </w:div>
        <w:div w:id="1334841656">
          <w:marLeft w:val="360"/>
          <w:marRight w:val="0"/>
          <w:marTop w:val="200"/>
          <w:marBottom w:val="0"/>
          <w:divBdr>
            <w:top w:val="none" w:sz="0" w:space="0" w:color="auto"/>
            <w:left w:val="none" w:sz="0" w:space="0" w:color="auto"/>
            <w:bottom w:val="none" w:sz="0" w:space="0" w:color="auto"/>
            <w:right w:val="none" w:sz="0" w:space="0" w:color="auto"/>
          </w:divBdr>
        </w:div>
        <w:div w:id="1867401601">
          <w:marLeft w:val="360"/>
          <w:marRight w:val="0"/>
          <w:marTop w:val="200"/>
          <w:marBottom w:val="0"/>
          <w:divBdr>
            <w:top w:val="none" w:sz="0" w:space="0" w:color="auto"/>
            <w:left w:val="none" w:sz="0" w:space="0" w:color="auto"/>
            <w:bottom w:val="none" w:sz="0" w:space="0" w:color="auto"/>
            <w:right w:val="none" w:sz="0" w:space="0" w:color="auto"/>
          </w:divBdr>
        </w:div>
        <w:div w:id="2124957559">
          <w:marLeft w:val="360"/>
          <w:marRight w:val="0"/>
          <w:marTop w:val="200"/>
          <w:marBottom w:val="0"/>
          <w:divBdr>
            <w:top w:val="none" w:sz="0" w:space="0" w:color="auto"/>
            <w:left w:val="none" w:sz="0" w:space="0" w:color="auto"/>
            <w:bottom w:val="none" w:sz="0" w:space="0" w:color="auto"/>
            <w:right w:val="none" w:sz="0" w:space="0" w:color="auto"/>
          </w:divBdr>
        </w:div>
      </w:divsChild>
    </w:div>
    <w:div w:id="1506943708">
      <w:bodyDiv w:val="1"/>
      <w:marLeft w:val="0"/>
      <w:marRight w:val="0"/>
      <w:marTop w:val="0"/>
      <w:marBottom w:val="0"/>
      <w:divBdr>
        <w:top w:val="none" w:sz="0" w:space="0" w:color="auto"/>
        <w:left w:val="none" w:sz="0" w:space="0" w:color="auto"/>
        <w:bottom w:val="none" w:sz="0" w:space="0" w:color="auto"/>
        <w:right w:val="none" w:sz="0" w:space="0" w:color="auto"/>
      </w:divBdr>
    </w:div>
    <w:div w:id="1529488378">
      <w:bodyDiv w:val="1"/>
      <w:marLeft w:val="0"/>
      <w:marRight w:val="0"/>
      <w:marTop w:val="0"/>
      <w:marBottom w:val="0"/>
      <w:divBdr>
        <w:top w:val="none" w:sz="0" w:space="0" w:color="auto"/>
        <w:left w:val="none" w:sz="0" w:space="0" w:color="auto"/>
        <w:bottom w:val="none" w:sz="0" w:space="0" w:color="auto"/>
        <w:right w:val="none" w:sz="0" w:space="0" w:color="auto"/>
      </w:divBdr>
    </w:div>
    <w:div w:id="1560434360">
      <w:bodyDiv w:val="1"/>
      <w:marLeft w:val="0"/>
      <w:marRight w:val="0"/>
      <w:marTop w:val="0"/>
      <w:marBottom w:val="0"/>
      <w:divBdr>
        <w:top w:val="none" w:sz="0" w:space="0" w:color="auto"/>
        <w:left w:val="none" w:sz="0" w:space="0" w:color="auto"/>
        <w:bottom w:val="none" w:sz="0" w:space="0" w:color="auto"/>
        <w:right w:val="none" w:sz="0" w:space="0" w:color="auto"/>
      </w:divBdr>
    </w:div>
    <w:div w:id="1566137360">
      <w:bodyDiv w:val="1"/>
      <w:marLeft w:val="0"/>
      <w:marRight w:val="0"/>
      <w:marTop w:val="0"/>
      <w:marBottom w:val="0"/>
      <w:divBdr>
        <w:top w:val="none" w:sz="0" w:space="0" w:color="auto"/>
        <w:left w:val="none" w:sz="0" w:space="0" w:color="auto"/>
        <w:bottom w:val="none" w:sz="0" w:space="0" w:color="auto"/>
        <w:right w:val="none" w:sz="0" w:space="0" w:color="auto"/>
      </w:divBdr>
    </w:div>
    <w:div w:id="1621762807">
      <w:bodyDiv w:val="1"/>
      <w:marLeft w:val="0"/>
      <w:marRight w:val="0"/>
      <w:marTop w:val="0"/>
      <w:marBottom w:val="0"/>
      <w:divBdr>
        <w:top w:val="none" w:sz="0" w:space="0" w:color="auto"/>
        <w:left w:val="none" w:sz="0" w:space="0" w:color="auto"/>
        <w:bottom w:val="none" w:sz="0" w:space="0" w:color="auto"/>
        <w:right w:val="none" w:sz="0" w:space="0" w:color="auto"/>
      </w:divBdr>
      <w:divsChild>
        <w:div w:id="83233599">
          <w:marLeft w:val="1166"/>
          <w:marRight w:val="0"/>
          <w:marTop w:val="40"/>
          <w:marBottom w:val="40"/>
          <w:divBdr>
            <w:top w:val="none" w:sz="0" w:space="0" w:color="auto"/>
            <w:left w:val="none" w:sz="0" w:space="0" w:color="auto"/>
            <w:bottom w:val="none" w:sz="0" w:space="0" w:color="auto"/>
            <w:right w:val="none" w:sz="0" w:space="0" w:color="auto"/>
          </w:divBdr>
        </w:div>
        <w:div w:id="1003584551">
          <w:marLeft w:val="547"/>
          <w:marRight w:val="0"/>
          <w:marTop w:val="0"/>
          <w:marBottom w:val="120"/>
          <w:divBdr>
            <w:top w:val="none" w:sz="0" w:space="0" w:color="auto"/>
            <w:left w:val="none" w:sz="0" w:space="0" w:color="auto"/>
            <w:bottom w:val="none" w:sz="0" w:space="0" w:color="auto"/>
            <w:right w:val="none" w:sz="0" w:space="0" w:color="auto"/>
          </w:divBdr>
        </w:div>
        <w:div w:id="1669402554">
          <w:marLeft w:val="1166"/>
          <w:marRight w:val="0"/>
          <w:marTop w:val="40"/>
          <w:marBottom w:val="40"/>
          <w:divBdr>
            <w:top w:val="none" w:sz="0" w:space="0" w:color="auto"/>
            <w:left w:val="none" w:sz="0" w:space="0" w:color="auto"/>
            <w:bottom w:val="none" w:sz="0" w:space="0" w:color="auto"/>
            <w:right w:val="none" w:sz="0" w:space="0" w:color="auto"/>
          </w:divBdr>
        </w:div>
        <w:div w:id="1926568491">
          <w:marLeft w:val="1166"/>
          <w:marRight w:val="0"/>
          <w:marTop w:val="40"/>
          <w:marBottom w:val="40"/>
          <w:divBdr>
            <w:top w:val="none" w:sz="0" w:space="0" w:color="auto"/>
            <w:left w:val="none" w:sz="0" w:space="0" w:color="auto"/>
            <w:bottom w:val="none" w:sz="0" w:space="0" w:color="auto"/>
            <w:right w:val="none" w:sz="0" w:space="0" w:color="auto"/>
          </w:divBdr>
        </w:div>
      </w:divsChild>
    </w:div>
    <w:div w:id="1645116556">
      <w:bodyDiv w:val="1"/>
      <w:marLeft w:val="0"/>
      <w:marRight w:val="0"/>
      <w:marTop w:val="0"/>
      <w:marBottom w:val="0"/>
      <w:divBdr>
        <w:top w:val="none" w:sz="0" w:space="0" w:color="auto"/>
        <w:left w:val="none" w:sz="0" w:space="0" w:color="auto"/>
        <w:bottom w:val="none" w:sz="0" w:space="0" w:color="auto"/>
        <w:right w:val="none" w:sz="0" w:space="0" w:color="auto"/>
      </w:divBdr>
      <w:divsChild>
        <w:div w:id="406730838">
          <w:marLeft w:val="1166"/>
          <w:marRight w:val="0"/>
          <w:marTop w:val="40"/>
          <w:marBottom w:val="40"/>
          <w:divBdr>
            <w:top w:val="none" w:sz="0" w:space="0" w:color="auto"/>
            <w:left w:val="none" w:sz="0" w:space="0" w:color="auto"/>
            <w:bottom w:val="none" w:sz="0" w:space="0" w:color="auto"/>
            <w:right w:val="none" w:sz="0" w:space="0" w:color="auto"/>
          </w:divBdr>
        </w:div>
        <w:div w:id="669329003">
          <w:marLeft w:val="1166"/>
          <w:marRight w:val="0"/>
          <w:marTop w:val="40"/>
          <w:marBottom w:val="0"/>
          <w:divBdr>
            <w:top w:val="none" w:sz="0" w:space="0" w:color="auto"/>
            <w:left w:val="none" w:sz="0" w:space="0" w:color="auto"/>
            <w:bottom w:val="none" w:sz="0" w:space="0" w:color="auto"/>
            <w:right w:val="none" w:sz="0" w:space="0" w:color="auto"/>
          </w:divBdr>
        </w:div>
        <w:div w:id="1461918205">
          <w:marLeft w:val="1166"/>
          <w:marRight w:val="0"/>
          <w:marTop w:val="40"/>
          <w:marBottom w:val="40"/>
          <w:divBdr>
            <w:top w:val="none" w:sz="0" w:space="0" w:color="auto"/>
            <w:left w:val="none" w:sz="0" w:space="0" w:color="auto"/>
            <w:bottom w:val="none" w:sz="0" w:space="0" w:color="auto"/>
            <w:right w:val="none" w:sz="0" w:space="0" w:color="auto"/>
          </w:divBdr>
        </w:div>
        <w:div w:id="1957904209">
          <w:marLeft w:val="547"/>
          <w:marRight w:val="0"/>
          <w:marTop w:val="0"/>
          <w:marBottom w:val="120"/>
          <w:divBdr>
            <w:top w:val="none" w:sz="0" w:space="0" w:color="auto"/>
            <w:left w:val="none" w:sz="0" w:space="0" w:color="auto"/>
            <w:bottom w:val="none" w:sz="0" w:space="0" w:color="auto"/>
            <w:right w:val="none" w:sz="0" w:space="0" w:color="auto"/>
          </w:divBdr>
        </w:div>
        <w:div w:id="2086606727">
          <w:marLeft w:val="1166"/>
          <w:marRight w:val="0"/>
          <w:marTop w:val="40"/>
          <w:marBottom w:val="40"/>
          <w:divBdr>
            <w:top w:val="none" w:sz="0" w:space="0" w:color="auto"/>
            <w:left w:val="none" w:sz="0" w:space="0" w:color="auto"/>
            <w:bottom w:val="none" w:sz="0" w:space="0" w:color="auto"/>
            <w:right w:val="none" w:sz="0" w:space="0" w:color="auto"/>
          </w:divBdr>
        </w:div>
      </w:divsChild>
    </w:div>
    <w:div w:id="1646079957">
      <w:bodyDiv w:val="1"/>
      <w:marLeft w:val="0"/>
      <w:marRight w:val="0"/>
      <w:marTop w:val="0"/>
      <w:marBottom w:val="0"/>
      <w:divBdr>
        <w:top w:val="none" w:sz="0" w:space="0" w:color="auto"/>
        <w:left w:val="none" w:sz="0" w:space="0" w:color="auto"/>
        <w:bottom w:val="none" w:sz="0" w:space="0" w:color="auto"/>
        <w:right w:val="none" w:sz="0" w:space="0" w:color="auto"/>
      </w:divBdr>
    </w:div>
    <w:div w:id="1681540898">
      <w:bodyDiv w:val="1"/>
      <w:marLeft w:val="0"/>
      <w:marRight w:val="0"/>
      <w:marTop w:val="0"/>
      <w:marBottom w:val="0"/>
      <w:divBdr>
        <w:top w:val="none" w:sz="0" w:space="0" w:color="auto"/>
        <w:left w:val="none" w:sz="0" w:space="0" w:color="auto"/>
        <w:bottom w:val="none" w:sz="0" w:space="0" w:color="auto"/>
        <w:right w:val="none" w:sz="0" w:space="0" w:color="auto"/>
      </w:divBdr>
      <w:divsChild>
        <w:div w:id="237786157">
          <w:marLeft w:val="1166"/>
          <w:marRight w:val="0"/>
          <w:marTop w:val="40"/>
          <w:marBottom w:val="40"/>
          <w:divBdr>
            <w:top w:val="none" w:sz="0" w:space="0" w:color="auto"/>
            <w:left w:val="none" w:sz="0" w:space="0" w:color="auto"/>
            <w:bottom w:val="none" w:sz="0" w:space="0" w:color="auto"/>
            <w:right w:val="none" w:sz="0" w:space="0" w:color="auto"/>
          </w:divBdr>
        </w:div>
        <w:div w:id="675157867">
          <w:marLeft w:val="547"/>
          <w:marRight w:val="0"/>
          <w:marTop w:val="0"/>
          <w:marBottom w:val="120"/>
          <w:divBdr>
            <w:top w:val="none" w:sz="0" w:space="0" w:color="auto"/>
            <w:left w:val="none" w:sz="0" w:space="0" w:color="auto"/>
            <w:bottom w:val="none" w:sz="0" w:space="0" w:color="auto"/>
            <w:right w:val="none" w:sz="0" w:space="0" w:color="auto"/>
          </w:divBdr>
        </w:div>
        <w:div w:id="1229001216">
          <w:marLeft w:val="1166"/>
          <w:marRight w:val="0"/>
          <w:marTop w:val="40"/>
          <w:marBottom w:val="40"/>
          <w:divBdr>
            <w:top w:val="none" w:sz="0" w:space="0" w:color="auto"/>
            <w:left w:val="none" w:sz="0" w:space="0" w:color="auto"/>
            <w:bottom w:val="none" w:sz="0" w:space="0" w:color="auto"/>
            <w:right w:val="none" w:sz="0" w:space="0" w:color="auto"/>
          </w:divBdr>
        </w:div>
      </w:divsChild>
    </w:div>
    <w:div w:id="1689871135">
      <w:bodyDiv w:val="1"/>
      <w:marLeft w:val="0"/>
      <w:marRight w:val="0"/>
      <w:marTop w:val="0"/>
      <w:marBottom w:val="0"/>
      <w:divBdr>
        <w:top w:val="none" w:sz="0" w:space="0" w:color="auto"/>
        <w:left w:val="none" w:sz="0" w:space="0" w:color="auto"/>
        <w:bottom w:val="none" w:sz="0" w:space="0" w:color="auto"/>
        <w:right w:val="none" w:sz="0" w:space="0" w:color="auto"/>
      </w:divBdr>
    </w:div>
    <w:div w:id="1740862459">
      <w:bodyDiv w:val="1"/>
      <w:marLeft w:val="0"/>
      <w:marRight w:val="0"/>
      <w:marTop w:val="0"/>
      <w:marBottom w:val="0"/>
      <w:divBdr>
        <w:top w:val="none" w:sz="0" w:space="0" w:color="auto"/>
        <w:left w:val="none" w:sz="0" w:space="0" w:color="auto"/>
        <w:bottom w:val="none" w:sz="0" w:space="0" w:color="auto"/>
        <w:right w:val="none" w:sz="0" w:space="0" w:color="auto"/>
      </w:divBdr>
    </w:div>
    <w:div w:id="1744836423">
      <w:bodyDiv w:val="1"/>
      <w:marLeft w:val="0"/>
      <w:marRight w:val="0"/>
      <w:marTop w:val="0"/>
      <w:marBottom w:val="0"/>
      <w:divBdr>
        <w:top w:val="none" w:sz="0" w:space="0" w:color="auto"/>
        <w:left w:val="none" w:sz="0" w:space="0" w:color="auto"/>
        <w:bottom w:val="none" w:sz="0" w:space="0" w:color="auto"/>
        <w:right w:val="none" w:sz="0" w:space="0" w:color="auto"/>
      </w:divBdr>
      <w:divsChild>
        <w:div w:id="1686975331">
          <w:marLeft w:val="547"/>
          <w:marRight w:val="0"/>
          <w:marTop w:val="0"/>
          <w:marBottom w:val="0"/>
          <w:divBdr>
            <w:top w:val="none" w:sz="0" w:space="0" w:color="auto"/>
            <w:left w:val="none" w:sz="0" w:space="0" w:color="auto"/>
            <w:bottom w:val="none" w:sz="0" w:space="0" w:color="auto"/>
            <w:right w:val="none" w:sz="0" w:space="0" w:color="auto"/>
          </w:divBdr>
        </w:div>
        <w:div w:id="1717199818">
          <w:marLeft w:val="547"/>
          <w:marRight w:val="0"/>
          <w:marTop w:val="0"/>
          <w:marBottom w:val="0"/>
          <w:divBdr>
            <w:top w:val="none" w:sz="0" w:space="0" w:color="auto"/>
            <w:left w:val="none" w:sz="0" w:space="0" w:color="auto"/>
            <w:bottom w:val="none" w:sz="0" w:space="0" w:color="auto"/>
            <w:right w:val="none" w:sz="0" w:space="0" w:color="auto"/>
          </w:divBdr>
        </w:div>
        <w:div w:id="1758482734">
          <w:marLeft w:val="547"/>
          <w:marRight w:val="0"/>
          <w:marTop w:val="0"/>
          <w:marBottom w:val="0"/>
          <w:divBdr>
            <w:top w:val="none" w:sz="0" w:space="0" w:color="auto"/>
            <w:left w:val="none" w:sz="0" w:space="0" w:color="auto"/>
            <w:bottom w:val="none" w:sz="0" w:space="0" w:color="auto"/>
            <w:right w:val="none" w:sz="0" w:space="0" w:color="auto"/>
          </w:divBdr>
        </w:div>
        <w:div w:id="2132363623">
          <w:marLeft w:val="547"/>
          <w:marRight w:val="0"/>
          <w:marTop w:val="0"/>
          <w:marBottom w:val="0"/>
          <w:divBdr>
            <w:top w:val="none" w:sz="0" w:space="0" w:color="auto"/>
            <w:left w:val="none" w:sz="0" w:space="0" w:color="auto"/>
            <w:bottom w:val="none" w:sz="0" w:space="0" w:color="auto"/>
            <w:right w:val="none" w:sz="0" w:space="0" w:color="auto"/>
          </w:divBdr>
        </w:div>
      </w:divsChild>
    </w:div>
    <w:div w:id="1782844976">
      <w:bodyDiv w:val="1"/>
      <w:marLeft w:val="0"/>
      <w:marRight w:val="0"/>
      <w:marTop w:val="0"/>
      <w:marBottom w:val="0"/>
      <w:divBdr>
        <w:top w:val="none" w:sz="0" w:space="0" w:color="auto"/>
        <w:left w:val="none" w:sz="0" w:space="0" w:color="auto"/>
        <w:bottom w:val="none" w:sz="0" w:space="0" w:color="auto"/>
        <w:right w:val="none" w:sz="0" w:space="0" w:color="auto"/>
      </w:divBdr>
    </w:div>
    <w:div w:id="1853564998">
      <w:bodyDiv w:val="1"/>
      <w:marLeft w:val="0"/>
      <w:marRight w:val="0"/>
      <w:marTop w:val="0"/>
      <w:marBottom w:val="0"/>
      <w:divBdr>
        <w:top w:val="none" w:sz="0" w:space="0" w:color="auto"/>
        <w:left w:val="none" w:sz="0" w:space="0" w:color="auto"/>
        <w:bottom w:val="none" w:sz="0" w:space="0" w:color="auto"/>
        <w:right w:val="none" w:sz="0" w:space="0" w:color="auto"/>
      </w:divBdr>
    </w:div>
    <w:div w:id="1865095315">
      <w:bodyDiv w:val="1"/>
      <w:marLeft w:val="0"/>
      <w:marRight w:val="0"/>
      <w:marTop w:val="0"/>
      <w:marBottom w:val="0"/>
      <w:divBdr>
        <w:top w:val="none" w:sz="0" w:space="0" w:color="auto"/>
        <w:left w:val="none" w:sz="0" w:space="0" w:color="auto"/>
        <w:bottom w:val="none" w:sz="0" w:space="0" w:color="auto"/>
        <w:right w:val="none" w:sz="0" w:space="0" w:color="auto"/>
      </w:divBdr>
    </w:div>
    <w:div w:id="1942687443">
      <w:bodyDiv w:val="1"/>
      <w:marLeft w:val="0"/>
      <w:marRight w:val="0"/>
      <w:marTop w:val="0"/>
      <w:marBottom w:val="0"/>
      <w:divBdr>
        <w:top w:val="none" w:sz="0" w:space="0" w:color="auto"/>
        <w:left w:val="none" w:sz="0" w:space="0" w:color="auto"/>
        <w:bottom w:val="none" w:sz="0" w:space="0" w:color="auto"/>
        <w:right w:val="none" w:sz="0" w:space="0" w:color="auto"/>
      </w:divBdr>
    </w:div>
    <w:div w:id="1945379739">
      <w:bodyDiv w:val="1"/>
      <w:marLeft w:val="0"/>
      <w:marRight w:val="0"/>
      <w:marTop w:val="0"/>
      <w:marBottom w:val="0"/>
      <w:divBdr>
        <w:top w:val="none" w:sz="0" w:space="0" w:color="auto"/>
        <w:left w:val="none" w:sz="0" w:space="0" w:color="auto"/>
        <w:bottom w:val="none" w:sz="0" w:space="0" w:color="auto"/>
        <w:right w:val="none" w:sz="0" w:space="0" w:color="auto"/>
      </w:divBdr>
    </w:div>
    <w:div w:id="1973097618">
      <w:bodyDiv w:val="1"/>
      <w:marLeft w:val="0"/>
      <w:marRight w:val="0"/>
      <w:marTop w:val="0"/>
      <w:marBottom w:val="0"/>
      <w:divBdr>
        <w:top w:val="none" w:sz="0" w:space="0" w:color="auto"/>
        <w:left w:val="none" w:sz="0" w:space="0" w:color="auto"/>
        <w:bottom w:val="none" w:sz="0" w:space="0" w:color="auto"/>
        <w:right w:val="none" w:sz="0" w:space="0" w:color="auto"/>
      </w:divBdr>
      <w:divsChild>
        <w:div w:id="313605080">
          <w:marLeft w:val="360"/>
          <w:marRight w:val="0"/>
          <w:marTop w:val="200"/>
          <w:marBottom w:val="0"/>
          <w:divBdr>
            <w:top w:val="none" w:sz="0" w:space="0" w:color="auto"/>
            <w:left w:val="none" w:sz="0" w:space="0" w:color="auto"/>
            <w:bottom w:val="none" w:sz="0" w:space="0" w:color="auto"/>
            <w:right w:val="none" w:sz="0" w:space="0" w:color="auto"/>
          </w:divBdr>
        </w:div>
      </w:divsChild>
    </w:div>
    <w:div w:id="1990790669">
      <w:bodyDiv w:val="1"/>
      <w:marLeft w:val="0"/>
      <w:marRight w:val="0"/>
      <w:marTop w:val="0"/>
      <w:marBottom w:val="0"/>
      <w:divBdr>
        <w:top w:val="none" w:sz="0" w:space="0" w:color="auto"/>
        <w:left w:val="none" w:sz="0" w:space="0" w:color="auto"/>
        <w:bottom w:val="none" w:sz="0" w:space="0" w:color="auto"/>
        <w:right w:val="none" w:sz="0" w:space="0" w:color="auto"/>
      </w:divBdr>
    </w:div>
    <w:div w:id="2063479730">
      <w:bodyDiv w:val="1"/>
      <w:marLeft w:val="0"/>
      <w:marRight w:val="0"/>
      <w:marTop w:val="0"/>
      <w:marBottom w:val="0"/>
      <w:divBdr>
        <w:top w:val="none" w:sz="0" w:space="0" w:color="auto"/>
        <w:left w:val="none" w:sz="0" w:space="0" w:color="auto"/>
        <w:bottom w:val="none" w:sz="0" w:space="0" w:color="auto"/>
        <w:right w:val="none" w:sz="0" w:space="0" w:color="auto"/>
      </w:divBdr>
    </w:div>
    <w:div w:id="2092116295">
      <w:bodyDiv w:val="1"/>
      <w:marLeft w:val="0"/>
      <w:marRight w:val="0"/>
      <w:marTop w:val="0"/>
      <w:marBottom w:val="0"/>
      <w:divBdr>
        <w:top w:val="none" w:sz="0" w:space="0" w:color="auto"/>
        <w:left w:val="none" w:sz="0" w:space="0" w:color="auto"/>
        <w:bottom w:val="none" w:sz="0" w:space="0" w:color="auto"/>
        <w:right w:val="none" w:sz="0" w:space="0" w:color="auto"/>
      </w:divBdr>
    </w:div>
    <w:div w:id="213085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diagramLayout" Target="diagrams/layout9.xml"/><Relationship Id="rId21" Type="http://schemas.openxmlformats.org/officeDocument/2006/relationships/hyperlink" Target="http://www.unwomen.org/en/digital-library/publications/2018/2/gender-equality-in-the-2030-agenda-for-sustainable-development-2018" TargetMode="External"/><Relationship Id="rId42" Type="http://schemas.openxmlformats.org/officeDocument/2006/relationships/diagramData" Target="diagrams/data2.xml"/><Relationship Id="rId63" Type="http://schemas.openxmlformats.org/officeDocument/2006/relationships/diagramQuickStyle" Target="diagrams/quickStyle5.xml"/><Relationship Id="rId84" Type="http://schemas.openxmlformats.org/officeDocument/2006/relationships/hyperlink" Target="https://www.youtube.com/watch?v=Y_z9H0alSqQ" TargetMode="External"/><Relationship Id="rId138" Type="http://schemas.openxmlformats.org/officeDocument/2006/relationships/image" Target="media/image54.svg"/><Relationship Id="rId159" Type="http://schemas.openxmlformats.org/officeDocument/2006/relationships/hyperlink" Target="https://www.ohchr.org/EN/Issues/Business/Pages/Reports.aspx" TargetMode="External"/><Relationship Id="rId170" Type="http://schemas.openxmlformats.org/officeDocument/2006/relationships/hyperlink" Target="https://www.humanrights.gov.au/our-work/sex-discrimination/projects/national-inquiry-sexual-harassment-australian-workplaces" TargetMode="External"/><Relationship Id="rId191" Type="http://schemas.openxmlformats.org/officeDocument/2006/relationships/footer" Target="footer2.xml"/><Relationship Id="rId107" Type="http://schemas.openxmlformats.org/officeDocument/2006/relationships/image" Target="media/image28.svg"/><Relationship Id="rId11" Type="http://schemas.openxmlformats.org/officeDocument/2006/relationships/hyperlink" Target="https://www.asiapacificforum.net/media/resource_file/SOGI_and_Sex_Characteristics_Manual_86Y1pVM.pdf" TargetMode="External"/><Relationship Id="rId32" Type="http://schemas.openxmlformats.org/officeDocument/2006/relationships/hyperlink" Target="https://www.ohchr.org/Documents/Publications/BornFreeAndEqualLowRes.pdf" TargetMode="External"/><Relationship Id="rId53" Type="http://schemas.openxmlformats.org/officeDocument/2006/relationships/image" Target="media/image15.jpeg"/><Relationship Id="rId74" Type="http://schemas.openxmlformats.org/officeDocument/2006/relationships/hyperlink" Target="https://eige.europa.eu/gender-mainstreaming/toolkits/gender-institutional-transformation/checklist-key-questions-organisational-change" TargetMode="External"/><Relationship Id="rId128" Type="http://schemas.openxmlformats.org/officeDocument/2006/relationships/image" Target="media/image44.svg"/><Relationship Id="rId149" Type="http://schemas.openxmlformats.org/officeDocument/2006/relationships/hyperlink" Target="https://www.asiapacificforum.net/resources/apia-statement/" TargetMode="External"/><Relationship Id="rId5" Type="http://schemas.openxmlformats.org/officeDocument/2006/relationships/webSettings" Target="webSettings.xml"/><Relationship Id="rId160" Type="http://schemas.openxmlformats.org/officeDocument/2006/relationships/hyperlink" Target="https://www.businessworkingtoendfamilyviolence.co.nz/" TargetMode="External"/><Relationship Id="rId181" Type="http://schemas.openxmlformats.org/officeDocument/2006/relationships/hyperlink" Target="http://www.unwomen.org/-/media/headquarters/attachments/sections/library/publications/2018/sdg-report-gender-equality-in-the-2030-agenda-for-sustainable-development-2018-en.pdf?la=en&amp;vs=4332" TargetMode="External"/><Relationship Id="rId22" Type="http://schemas.openxmlformats.org/officeDocument/2006/relationships/hyperlink" Target="https://www.ohchr.org/Documents/Events/WHRD/WomenRightsAreHR.pdf" TargetMode="External"/><Relationship Id="rId43" Type="http://schemas.openxmlformats.org/officeDocument/2006/relationships/diagramLayout" Target="diagrams/layout2.xml"/><Relationship Id="rId64" Type="http://schemas.openxmlformats.org/officeDocument/2006/relationships/diagramColors" Target="diagrams/colors5.xml"/><Relationship Id="rId118" Type="http://schemas.openxmlformats.org/officeDocument/2006/relationships/diagramQuickStyle" Target="diagrams/quickStyle9.xml"/><Relationship Id="rId139" Type="http://schemas.openxmlformats.org/officeDocument/2006/relationships/image" Target="media/image55.png"/><Relationship Id="rId85" Type="http://schemas.openxmlformats.org/officeDocument/2006/relationships/hyperlink" Target="https://www.youtube.com/watch?v=iW08qXAZn-E" TargetMode="External"/><Relationship Id="rId150" Type="http://schemas.openxmlformats.org/officeDocument/2006/relationships/hyperlink" Target="https://www.asiapacificforum.net/media/resource_file/APF_Part_of_our_Everyday_Work_NHRI_SOGISC_Guidelines.pdf" TargetMode="External"/><Relationship Id="rId171" Type="http://schemas.openxmlformats.org/officeDocument/2006/relationships/hyperlink" Target="https://www.hrc.co.nz/files/5714/2378/7661/15-Jan-2008_14-56-48_HRC_Transgender_FINAL.pdf" TargetMode="External"/><Relationship Id="rId192" Type="http://schemas.openxmlformats.org/officeDocument/2006/relationships/header" Target="header3.xml"/><Relationship Id="rId12" Type="http://schemas.openxmlformats.org/officeDocument/2006/relationships/hyperlink" Target="https://www.asiapacificforum.net/media/resource_file/APF_Part_of_our_Everyday_Work_NHRI_SOGISC_Guidelines.pdf" TargetMode="External"/><Relationship Id="rId33" Type="http://schemas.openxmlformats.org/officeDocument/2006/relationships/hyperlink" Target="https://www.youtube.com/watch?v=O-VVYdm9pg0" TargetMode="External"/><Relationship Id="rId108" Type="http://schemas.openxmlformats.org/officeDocument/2006/relationships/image" Target="media/image29.png"/><Relationship Id="rId129" Type="http://schemas.openxmlformats.org/officeDocument/2006/relationships/image" Target="media/image45.png"/><Relationship Id="rId54" Type="http://schemas.openxmlformats.org/officeDocument/2006/relationships/image" Target="media/image16.jpeg"/><Relationship Id="rId75" Type="http://schemas.openxmlformats.org/officeDocument/2006/relationships/hyperlink" Target="https://www.youtube.com/watch?v=B_6gEnpZQY8" TargetMode="External"/><Relationship Id="rId96" Type="http://schemas.openxmlformats.org/officeDocument/2006/relationships/hyperlink" Target="http://www.oecd.org/gov/toolkit-for-mainstreaming-and-implementing-gender-equality.pdf" TargetMode="External"/><Relationship Id="rId140" Type="http://schemas.openxmlformats.org/officeDocument/2006/relationships/image" Target="media/image56.svg"/><Relationship Id="rId161" Type="http://schemas.openxmlformats.org/officeDocument/2006/relationships/hyperlink" Target="https://static1.squarespace.com/static/5afbac7a70e8029924f23a6b/t/5b4bc04c88251b376ec46fd2/1531691134686/BWTEFV+Template+FINAL+Linked.pdf" TargetMode="External"/><Relationship Id="rId182" Type="http://schemas.openxmlformats.org/officeDocument/2006/relationships/hyperlink" Target="http://www.unwomen.org/en/digital-library/multimedia/2018/7/infographic-why-gender-equality-matters-to-achieving-all-17-sdgs" TargetMode="External"/><Relationship Id="rId6" Type="http://schemas.openxmlformats.org/officeDocument/2006/relationships/footnotes" Target="footnotes.xml"/><Relationship Id="rId23" Type="http://schemas.openxmlformats.org/officeDocument/2006/relationships/hyperlink" Target="http://eugender.itcilo.org" TargetMode="External"/><Relationship Id="rId119" Type="http://schemas.openxmlformats.org/officeDocument/2006/relationships/diagramColors" Target="diagrams/colors9.xml"/><Relationship Id="rId44" Type="http://schemas.openxmlformats.org/officeDocument/2006/relationships/diagramQuickStyle" Target="diagrams/quickStyle2.xml"/><Relationship Id="rId65" Type="http://schemas.microsoft.com/office/2007/relationships/diagramDrawing" Target="diagrams/drawing5.xml"/><Relationship Id="rId86" Type="http://schemas.openxmlformats.org/officeDocument/2006/relationships/hyperlink" Target="https://www.youtube.com/watch?v=HEJlT8t5ezU" TargetMode="External"/><Relationship Id="rId130" Type="http://schemas.openxmlformats.org/officeDocument/2006/relationships/image" Target="media/image46.svg"/><Relationship Id="rId151" Type="http://schemas.openxmlformats.org/officeDocument/2006/relationships/hyperlink" Target="http://chr.gov.ph/wp-content/uploads/2018/09/CHR-Gender-Ombud-Guidelines.pdf" TargetMode="External"/><Relationship Id="rId172" Type="http://schemas.openxmlformats.org/officeDocument/2006/relationships/hyperlink" Target="https://www.asiapacificforum.net/news/inquiry-report-breaks-veil-silence-family-violence/" TargetMode="External"/><Relationship Id="rId193" Type="http://schemas.openxmlformats.org/officeDocument/2006/relationships/footer" Target="footer3.xml"/><Relationship Id="rId13" Type="http://schemas.openxmlformats.org/officeDocument/2006/relationships/hyperlink" Target="https://www.fundingcentre.com.au/help/gender-lens" TargetMode="External"/><Relationship Id="rId18" Type="http://schemas.openxmlformats.org/officeDocument/2006/relationships/hyperlink" Target="https://www.un.org/en/gender-inclusive-language/" TargetMode="External"/><Relationship Id="rId39" Type="http://schemas.openxmlformats.org/officeDocument/2006/relationships/diagramQuickStyle" Target="diagrams/quickStyle1.xml"/><Relationship Id="rId109" Type="http://schemas.openxmlformats.org/officeDocument/2006/relationships/image" Target="media/image30.svg"/><Relationship Id="rId34" Type="http://schemas.openxmlformats.org/officeDocument/2006/relationships/hyperlink" Target="http://www.unwomen.org/en/digital-library/publications/2017/6/issue-brief-making-the-sdgs-count-for-women-and-girls-with-disabilities" TargetMode="External"/><Relationship Id="rId50" Type="http://schemas.openxmlformats.org/officeDocument/2006/relationships/diagramColors" Target="diagrams/colors3.xml"/><Relationship Id="rId55" Type="http://schemas.openxmlformats.org/officeDocument/2006/relationships/image" Target="media/image17.png"/><Relationship Id="rId76" Type="http://schemas.openxmlformats.org/officeDocument/2006/relationships/hyperlink" Target="https://www.interaction.org/wp-content/uploads/2019/03/Gender-Audit-Handbook-2010-Copy.pdf" TargetMode="External"/><Relationship Id="rId97" Type="http://schemas.openxmlformats.org/officeDocument/2006/relationships/diagramData" Target="diagrams/data8.xml"/><Relationship Id="rId104" Type="http://schemas.openxmlformats.org/officeDocument/2006/relationships/image" Target="media/image25.png"/><Relationship Id="rId120" Type="http://schemas.microsoft.com/office/2007/relationships/diagramDrawing" Target="diagrams/drawing9.xml"/><Relationship Id="rId125" Type="http://schemas.openxmlformats.org/officeDocument/2006/relationships/image" Target="media/image41.png"/><Relationship Id="rId141" Type="http://schemas.openxmlformats.org/officeDocument/2006/relationships/image" Target="media/image57.png"/><Relationship Id="rId146" Type="http://schemas.openxmlformats.org/officeDocument/2006/relationships/hyperlink" Target="https://tracking-equality.hrc.co.nz/" TargetMode="External"/><Relationship Id="rId167" Type="http://schemas.openxmlformats.org/officeDocument/2006/relationships/hyperlink" Target="https://www.asiapacificforum.net/resources/integrating-gender-perspective-human-rights-investigations/" TargetMode="External"/><Relationship Id="rId18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www.asiapacificforum.net/resources/human-rights-education-manual/" TargetMode="External"/><Relationship Id="rId92" Type="http://schemas.openxmlformats.org/officeDocument/2006/relationships/hyperlink" Target="http://www.oecd.org/gov/toolkit-for-mainstreaming-and-implementing-gender-equality.pdf" TargetMode="External"/><Relationship Id="rId162" Type="http://schemas.openxmlformats.org/officeDocument/2006/relationships/hyperlink" Target="https://www.asiapacificforum.net/resources/human-rights-education-manual/" TargetMode="External"/><Relationship Id="rId183" Type="http://schemas.openxmlformats.org/officeDocument/2006/relationships/image" Target="media/image61.png"/><Relationship Id="rId2" Type="http://schemas.openxmlformats.org/officeDocument/2006/relationships/numbering" Target="numbering.xml"/><Relationship Id="rId29" Type="http://schemas.openxmlformats.org/officeDocument/2006/relationships/hyperlink" Target="https://www.asiapacificforum.net/media/resource_file/APF_Part_of_our_Everyday_Work_NHRI_SOGISC_Guidelines.pdf" TargetMode="External"/><Relationship Id="rId24" Type="http://schemas.openxmlformats.org/officeDocument/2006/relationships/hyperlink" Target="https://www.youtube.com/watch?v=u-5HXwRolLE" TargetMode="External"/><Relationship Id="rId40" Type="http://schemas.openxmlformats.org/officeDocument/2006/relationships/diagramColors" Target="diagrams/colors1.xml"/><Relationship Id="rId45" Type="http://schemas.openxmlformats.org/officeDocument/2006/relationships/diagramColors" Target="diagrams/colors2.xml"/><Relationship Id="rId66" Type="http://schemas.openxmlformats.org/officeDocument/2006/relationships/diagramData" Target="diagrams/data6.xml"/><Relationship Id="rId87" Type="http://schemas.openxmlformats.org/officeDocument/2006/relationships/diagramData" Target="diagrams/data7.xml"/><Relationship Id="rId110" Type="http://schemas.openxmlformats.org/officeDocument/2006/relationships/image" Target="media/image31.png"/><Relationship Id="rId115" Type="http://schemas.openxmlformats.org/officeDocument/2006/relationships/image" Target="media/image36.svg"/><Relationship Id="rId131" Type="http://schemas.openxmlformats.org/officeDocument/2006/relationships/image" Target="media/image47.png"/><Relationship Id="rId136" Type="http://schemas.openxmlformats.org/officeDocument/2006/relationships/image" Target="media/image52.svg"/><Relationship Id="rId157" Type="http://schemas.openxmlformats.org/officeDocument/2006/relationships/hyperlink" Target="https://www.undp.org/content/dam/somalia/docs/Project_Documents/Womens_Empowerment/Gender%20Mainstreaming%20Made%20Easy_Handbook%20for%20Programme%20Staff1.pdf" TargetMode="External"/><Relationship Id="rId178" Type="http://schemas.openxmlformats.org/officeDocument/2006/relationships/hyperlink" Target="http://www2.unwomen.org/-/media/field%20office%20untf/publications/2018/rdn20executive20summarycompressed.pdf?la=en&amp;vs=431" TargetMode="External"/><Relationship Id="rId61" Type="http://schemas.openxmlformats.org/officeDocument/2006/relationships/diagramData" Target="diagrams/data5.xml"/><Relationship Id="rId82" Type="http://schemas.openxmlformats.org/officeDocument/2006/relationships/hyperlink" Target="https://www.youtube.com/watch?v=De0HyiqRXIU" TargetMode="External"/><Relationship Id="rId152" Type="http://schemas.openxmlformats.org/officeDocument/2006/relationships/hyperlink" Target="https://eige.europa.eu/gender-mainstreaming" TargetMode="External"/><Relationship Id="rId173" Type="http://schemas.openxmlformats.org/officeDocument/2006/relationships/hyperlink" Target="https://nhri.ohchr.org/EN/Themes/BusinessHR/Business%20Womens%20and%20Childrens%20Rights/SUHAKAM%20BI%20FINAL.CD.pdf" TargetMode="External"/><Relationship Id="rId194" Type="http://schemas.openxmlformats.org/officeDocument/2006/relationships/fontTable" Target="fontTable.xml"/><Relationship Id="rId19" Type="http://schemas.openxmlformats.org/officeDocument/2006/relationships/hyperlink" Target="https://www.asiapacificforum.net/media/resource_file/SOGI_and_Sex_Characteristics_Manual_86Y1pVM.pdf" TargetMode="External"/><Relationship Id="rId14" Type="http://schemas.openxmlformats.org/officeDocument/2006/relationships/hyperlink" Target="https://www.fundingcentre.com.au/help/gender-lens" TargetMode="External"/><Relationship Id="rId30" Type="http://schemas.openxmlformats.org/officeDocument/2006/relationships/hyperlink" Target="https://ilga.org/LBTI-women-human-rights-defenders-CEDAW-70" TargetMode="External"/><Relationship Id="rId35" Type="http://schemas.openxmlformats.org/officeDocument/2006/relationships/hyperlink" Target="https://www.youtube.com/watch?v=Nh1OuJEd8cU" TargetMode="External"/><Relationship Id="rId56" Type="http://schemas.openxmlformats.org/officeDocument/2006/relationships/diagramData" Target="diagrams/data4.xml"/><Relationship Id="rId77" Type="http://schemas.openxmlformats.org/officeDocument/2006/relationships/hyperlink" Target="https://www.ilo.org/wcmsp5/groups/public/---dgreports/---gender/documents/publication/wcms_187411.pdf" TargetMode="External"/><Relationship Id="rId100" Type="http://schemas.openxmlformats.org/officeDocument/2006/relationships/diagramColors" Target="diagrams/colors8.xml"/><Relationship Id="rId105" Type="http://schemas.openxmlformats.org/officeDocument/2006/relationships/image" Target="media/image26.svg"/><Relationship Id="rId126" Type="http://schemas.openxmlformats.org/officeDocument/2006/relationships/image" Target="media/image42.svg"/><Relationship Id="rId147" Type="http://schemas.openxmlformats.org/officeDocument/2006/relationships/hyperlink" Target="https://www.asiapacificforum.net/resources/human-rights-education-manual/" TargetMode="External"/><Relationship Id="rId168" Type="http://schemas.openxmlformats.org/officeDocument/2006/relationships/hyperlink" Target="https://www.asiapacificforum.net/resources/manual-conducting-a-national-inquiry/" TargetMode="External"/><Relationship Id="rId8" Type="http://schemas.openxmlformats.org/officeDocument/2006/relationships/image" Target="media/image1.png"/><Relationship Id="rId51" Type="http://schemas.microsoft.com/office/2007/relationships/diagramDrawing" Target="diagrams/drawing3.xml"/><Relationship Id="rId72" Type="http://schemas.openxmlformats.org/officeDocument/2006/relationships/hyperlink" Target="https://www.youtube.com/watch?v=OZ2oBVCDU9I" TargetMode="External"/><Relationship Id="rId98" Type="http://schemas.openxmlformats.org/officeDocument/2006/relationships/diagramLayout" Target="diagrams/layout8.xml"/><Relationship Id="rId121" Type="http://schemas.openxmlformats.org/officeDocument/2006/relationships/image" Target="media/image37.png"/><Relationship Id="rId142" Type="http://schemas.openxmlformats.org/officeDocument/2006/relationships/image" Target="media/image58.svg"/><Relationship Id="rId163" Type="http://schemas.openxmlformats.org/officeDocument/2006/relationships/hyperlink" Target="https://www.asiapacificforum.net/media/resource_file/APF_Gender_Mainstreaming_Guidelines_Trainers.pdf" TargetMode="External"/><Relationship Id="rId184" Type="http://schemas.openxmlformats.org/officeDocument/2006/relationships/image" Target="media/image610.png"/><Relationship Id="rId189"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s://www.youtube.com/watch?v=WZvNcflKBDs" TargetMode="External"/><Relationship Id="rId46" Type="http://schemas.microsoft.com/office/2007/relationships/diagramDrawing" Target="diagrams/drawing2.xml"/><Relationship Id="rId67" Type="http://schemas.openxmlformats.org/officeDocument/2006/relationships/diagramLayout" Target="diagrams/layout6.xml"/><Relationship Id="rId116" Type="http://schemas.openxmlformats.org/officeDocument/2006/relationships/diagramData" Target="diagrams/data9.xml"/><Relationship Id="rId137" Type="http://schemas.openxmlformats.org/officeDocument/2006/relationships/image" Target="media/image53.png"/><Relationship Id="rId158" Type="http://schemas.openxmlformats.org/officeDocument/2006/relationships/hyperlink" Target="https://www.youtube.com/watch?v=NR7f0d2R8Vs&amp;feature=youtu.be" TargetMode="External"/><Relationship Id="rId20" Type="http://schemas.openxmlformats.org/officeDocument/2006/relationships/hyperlink" Target="https://www.ilo.org/global/publications/books/WCMS_674831/lang--en/index.htm" TargetMode="External"/><Relationship Id="rId41" Type="http://schemas.microsoft.com/office/2007/relationships/diagramDrawing" Target="diagrams/drawing1.xml"/><Relationship Id="rId62" Type="http://schemas.openxmlformats.org/officeDocument/2006/relationships/diagramLayout" Target="diagrams/layout5.xml"/><Relationship Id="rId83" Type="http://schemas.openxmlformats.org/officeDocument/2006/relationships/hyperlink" Target="https://www.youtube.com/watch?v=BaXAxZWwBnE" TargetMode="External"/><Relationship Id="rId88" Type="http://schemas.openxmlformats.org/officeDocument/2006/relationships/diagramLayout" Target="diagrams/layout7.xml"/><Relationship Id="rId111" Type="http://schemas.openxmlformats.org/officeDocument/2006/relationships/image" Target="media/image32.svg"/><Relationship Id="rId132" Type="http://schemas.openxmlformats.org/officeDocument/2006/relationships/image" Target="media/image48.svg"/><Relationship Id="rId153" Type="http://schemas.openxmlformats.org/officeDocument/2006/relationships/hyperlink" Target="http://www.oecd.org/gender/governance/toolkit/government/assessment-of-gender-impact/available-expertise/" TargetMode="External"/><Relationship Id="rId174" Type="http://schemas.openxmlformats.org/officeDocument/2006/relationships/hyperlink" Target="https://www.apt.ch/en/resources/women-in-detention/" TargetMode="External"/><Relationship Id="rId179" Type="http://schemas.openxmlformats.org/officeDocument/2006/relationships/hyperlink" Target="https://www.adb.org/publications/gender-equality-sdgs-asia-pacific" TargetMode="External"/><Relationship Id="rId195" Type="http://schemas.openxmlformats.org/officeDocument/2006/relationships/theme" Target="theme/theme1.xml"/><Relationship Id="rId190" Type="http://schemas.openxmlformats.org/officeDocument/2006/relationships/footer" Target="footer1.xml"/><Relationship Id="rId15" Type="http://schemas.openxmlformats.org/officeDocument/2006/relationships/hyperlink" Target="https://www.youtube.com/watch?v=LtkH1s5CtjI" TargetMode="External"/><Relationship Id="rId36" Type="http://schemas.openxmlformats.org/officeDocument/2006/relationships/hyperlink" Target="http://interactive.unwomen.org/multimedia/campaign/unheardwomen/index.html" TargetMode="External"/><Relationship Id="rId57" Type="http://schemas.openxmlformats.org/officeDocument/2006/relationships/diagramLayout" Target="diagrams/layout4.xml"/><Relationship Id="rId106" Type="http://schemas.openxmlformats.org/officeDocument/2006/relationships/image" Target="media/image27.png"/><Relationship Id="rId127" Type="http://schemas.openxmlformats.org/officeDocument/2006/relationships/image" Target="media/image43.png"/><Relationship Id="rId10" Type="http://schemas.openxmlformats.org/officeDocument/2006/relationships/hyperlink" Target="https://www.asiapacificforum.net/media/resource_file/APF_Part_of_our_Everyday_Work_NHRI_SOGISC_Guidelines.pdf" TargetMode="External"/><Relationship Id="rId31" Type="http://schemas.openxmlformats.org/officeDocument/2006/relationships/hyperlink" Target="https://www.youtube.com/watch?v=cu8EP3K7v1s" TargetMode="External"/><Relationship Id="rId52" Type="http://schemas.openxmlformats.org/officeDocument/2006/relationships/image" Target="media/image14.jpeg"/><Relationship Id="rId73" Type="http://schemas.openxmlformats.org/officeDocument/2006/relationships/hyperlink" Target="https://eige.europa.eu/gender-mainstreaming/methods-tools/gender-audit" TargetMode="External"/><Relationship Id="rId78" Type="http://schemas.openxmlformats.org/officeDocument/2006/relationships/hyperlink" Target="https://www.asiapacificforum.net/resources/human-rights-education-manual/" TargetMode="External"/><Relationship Id="rId99" Type="http://schemas.openxmlformats.org/officeDocument/2006/relationships/diagramQuickStyle" Target="diagrams/quickStyle8.xml"/><Relationship Id="rId101" Type="http://schemas.microsoft.com/office/2007/relationships/diagramDrawing" Target="diagrams/drawing8.xml"/><Relationship Id="rId122" Type="http://schemas.openxmlformats.org/officeDocument/2006/relationships/image" Target="media/image38.svg"/><Relationship Id="rId143" Type="http://schemas.openxmlformats.org/officeDocument/2006/relationships/image" Target="media/image59.png"/><Relationship Id="rId148" Type="http://schemas.openxmlformats.org/officeDocument/2006/relationships/hyperlink" Target="https://www.asiapacificforum.net/resources/manual-on-nhris/" TargetMode="External"/><Relationship Id="rId164" Type="http://schemas.openxmlformats.org/officeDocument/2006/relationships/hyperlink" Target="https://www.youtube.com/watch?v=sU9HGto5lXI&amp;feature=youtu.be" TargetMode="External"/><Relationship Id="rId169" Type="http://schemas.openxmlformats.org/officeDocument/2006/relationships/hyperlink" Target="https://www.aihrc.org.af/media/files/PDF/Natioan%20Inquiry%20final%20-%20for%20meru.pdf" TargetMode="External"/><Relationship Id="rId185"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asiapacificforum.net/media/resource_file/SOGI_and_Sex_Characteristics_Manual_86Y1pVM.pdf" TargetMode="External"/><Relationship Id="rId180" Type="http://schemas.openxmlformats.org/officeDocument/2006/relationships/hyperlink" Target="https://nhri.ohchr.org/EN/News/Documents/GANHRI_NHRIs%20engaging%20with%20the%20SDGs.pdf" TargetMode="External"/><Relationship Id="rId26" Type="http://schemas.openxmlformats.org/officeDocument/2006/relationships/hyperlink" Target="https://www.youtube.com/watch?v=udSjBbGwJEg" TargetMode="External"/><Relationship Id="rId47" Type="http://schemas.openxmlformats.org/officeDocument/2006/relationships/diagramData" Target="diagrams/data3.xml"/><Relationship Id="rId68" Type="http://schemas.openxmlformats.org/officeDocument/2006/relationships/diagramQuickStyle" Target="diagrams/quickStyle6.xml"/><Relationship Id="rId89" Type="http://schemas.openxmlformats.org/officeDocument/2006/relationships/diagramQuickStyle" Target="diagrams/quickStyle7.xml"/><Relationship Id="rId112" Type="http://schemas.openxmlformats.org/officeDocument/2006/relationships/image" Target="media/image33.png"/><Relationship Id="rId133" Type="http://schemas.openxmlformats.org/officeDocument/2006/relationships/image" Target="media/image49.png"/><Relationship Id="rId154" Type="http://schemas.openxmlformats.org/officeDocument/2006/relationships/hyperlink" Target="https://www.un.org/ruleoflaw/files/POL_GENDER_HR_WOMEN.pdf" TargetMode="External"/><Relationship Id="rId175" Type="http://schemas.openxmlformats.org/officeDocument/2006/relationships/hyperlink" Target="https://www.youtube.com/watch?v=wT5nAjpVQjw" TargetMode="External"/><Relationship Id="rId16" Type="http://schemas.openxmlformats.org/officeDocument/2006/relationships/hyperlink" Target="https://www.youtube.com/watch?v=Y6BD-qmZ-G0" TargetMode="External"/><Relationship Id="rId37" Type="http://schemas.openxmlformats.org/officeDocument/2006/relationships/diagramData" Target="diagrams/data1.xml"/><Relationship Id="rId58" Type="http://schemas.openxmlformats.org/officeDocument/2006/relationships/diagramQuickStyle" Target="diagrams/quickStyle4.xml"/><Relationship Id="rId79" Type="http://schemas.openxmlformats.org/officeDocument/2006/relationships/hyperlink" Target="https://www.youtube.com/watch?v=pswhgh4u-Gg" TargetMode="External"/><Relationship Id="rId102" Type="http://schemas.openxmlformats.org/officeDocument/2006/relationships/image" Target="media/image23.png"/><Relationship Id="rId123" Type="http://schemas.openxmlformats.org/officeDocument/2006/relationships/image" Target="media/image39.png"/><Relationship Id="rId144" Type="http://schemas.openxmlformats.org/officeDocument/2006/relationships/image" Target="media/image60.svg"/><Relationship Id="rId90" Type="http://schemas.openxmlformats.org/officeDocument/2006/relationships/diagramColors" Target="diagrams/colors7.xml"/><Relationship Id="rId165" Type="http://schemas.openxmlformats.org/officeDocument/2006/relationships/hyperlink" Target="https://www.youtube.com/watch?v=J1Jd9kt0WL8&amp;feature=youtu.be" TargetMode="External"/><Relationship Id="rId186" Type="http://schemas.microsoft.com/office/2011/relationships/commentsExtended" Target="commentsExtended.xml"/><Relationship Id="rId27" Type="http://schemas.openxmlformats.org/officeDocument/2006/relationships/hyperlink" Target="https://www.youtube.com/watch?v=KaeyI0903fk" TargetMode="External"/><Relationship Id="rId48" Type="http://schemas.openxmlformats.org/officeDocument/2006/relationships/diagramLayout" Target="diagrams/layout3.xml"/><Relationship Id="rId69" Type="http://schemas.openxmlformats.org/officeDocument/2006/relationships/diagramColors" Target="diagrams/colors6.xml"/><Relationship Id="rId113" Type="http://schemas.openxmlformats.org/officeDocument/2006/relationships/image" Target="media/image34.svg"/><Relationship Id="rId134" Type="http://schemas.openxmlformats.org/officeDocument/2006/relationships/image" Target="media/image50.svg"/><Relationship Id="rId80" Type="http://schemas.openxmlformats.org/officeDocument/2006/relationships/hyperlink" Target="https://sustainabledevelopment.un.org/sdg5" TargetMode="External"/><Relationship Id="rId155" Type="http://schemas.openxmlformats.org/officeDocument/2006/relationships/hyperlink" Target="https://www.spc.int/DigitalLibrary/Doc/HDP/Gender/Gender_Mainstreaming_Handbook_Final.html" TargetMode="External"/><Relationship Id="rId176" Type="http://schemas.openxmlformats.org/officeDocument/2006/relationships/hyperlink" Target="https://www.asiapacificforum.net/resources/manual-on-international-human-rights-system/" TargetMode="External"/><Relationship Id="rId17" Type="http://schemas.openxmlformats.org/officeDocument/2006/relationships/hyperlink" Target="https://www.youtube.com/watch?v=umETapJ4b8o" TargetMode="External"/><Relationship Id="rId38" Type="http://schemas.openxmlformats.org/officeDocument/2006/relationships/diagramLayout" Target="diagrams/layout1.xml"/><Relationship Id="rId59" Type="http://schemas.openxmlformats.org/officeDocument/2006/relationships/diagramColors" Target="diagrams/colors4.xml"/><Relationship Id="rId103" Type="http://schemas.openxmlformats.org/officeDocument/2006/relationships/image" Target="media/image24.svg"/><Relationship Id="rId124" Type="http://schemas.openxmlformats.org/officeDocument/2006/relationships/image" Target="media/image40.svg"/><Relationship Id="rId70" Type="http://schemas.microsoft.com/office/2007/relationships/diagramDrawing" Target="diagrams/drawing6.xml"/><Relationship Id="rId91" Type="http://schemas.microsoft.com/office/2007/relationships/diagramDrawing" Target="diagrams/drawing7.xml"/><Relationship Id="rId145" Type="http://schemas.openxmlformats.org/officeDocument/2006/relationships/hyperlink" Target="https://tracking-equality.hrc.co.nz/" TargetMode="External"/><Relationship Id="rId166" Type="http://schemas.openxmlformats.org/officeDocument/2006/relationships/hyperlink" Target="https://www.asiapacificforum.net/resources/guide-to-effective-investigations/" TargetMode="External"/><Relationship Id="rId187" Type="http://schemas.microsoft.com/office/2016/09/relationships/commentsIds" Target="commentsIds.xml"/><Relationship Id="rId1" Type="http://schemas.openxmlformats.org/officeDocument/2006/relationships/customXml" Target="../customXml/item1.xml"/><Relationship Id="rId28" Type="http://schemas.openxmlformats.org/officeDocument/2006/relationships/hyperlink" Target="https://www.asiapacificforum.net/media/resource_file/SOGI_and_Sex_Characteristics_Manual_86Y1pVM.pdf" TargetMode="External"/><Relationship Id="rId49" Type="http://schemas.openxmlformats.org/officeDocument/2006/relationships/diagramQuickStyle" Target="diagrams/quickStyle3.xml"/><Relationship Id="rId114" Type="http://schemas.openxmlformats.org/officeDocument/2006/relationships/image" Target="media/image35.png"/><Relationship Id="rId60" Type="http://schemas.microsoft.com/office/2007/relationships/diagramDrawing" Target="diagrams/drawing4.xml"/><Relationship Id="rId81" Type="http://schemas.openxmlformats.org/officeDocument/2006/relationships/hyperlink" Target="https://eige.europa.eu/gender-mainstreaming/toolkits/gender-institutional-transformation/step-4-developing-gender-mainstreaming-strategy-and-working-plan" TargetMode="External"/><Relationship Id="rId135" Type="http://schemas.openxmlformats.org/officeDocument/2006/relationships/image" Target="media/image51.png"/><Relationship Id="rId156" Type="http://schemas.openxmlformats.org/officeDocument/2006/relationships/hyperlink" Target="https://www.spc.int/DigitalLibrary/HDP/Collection/Gender" TargetMode="External"/><Relationship Id="rId177" Type="http://schemas.openxmlformats.org/officeDocument/2006/relationships/hyperlink" Target="https://www.hrc.co.nz/files/5815/2877/2344/NZ_Human_Rights_Commission_Submission_on_Women27s_Rights_in_New_Zealand_June_2018.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siapacificforum.net/resources/human-rights-education-manual/" TargetMode="External"/><Relationship Id="rId13" Type="http://schemas.openxmlformats.org/officeDocument/2006/relationships/hyperlink" Target="https://www.asiapacificforum.net/resources/manual-on-women-and-girls/" TargetMode="External"/><Relationship Id="rId3" Type="http://schemas.openxmlformats.org/officeDocument/2006/relationships/hyperlink" Target="http://www.asiapacificforum.net/media/resource_file/APF_22_AGM_Papers_v2.pdf" TargetMode="External"/><Relationship Id="rId7" Type="http://schemas.openxmlformats.org/officeDocument/2006/relationships/hyperlink" Target="https://nhri.ohchr.org/EN/AboutUs/Pages/ParisPrinciples.aspx" TargetMode="External"/><Relationship Id="rId12" Type="http://schemas.openxmlformats.org/officeDocument/2006/relationships/hyperlink" Target="https://www.asiapacificforum.net/resources/manual-on-women-and-girls/" TargetMode="External"/><Relationship Id="rId2" Type="http://schemas.openxmlformats.org/officeDocument/2006/relationships/hyperlink" Target="https://treaties.un.org/Pages/ViewDetails.aspx?src=TREATY&amp;mtdsg_no=IV-8&amp;chapter=4&amp;lang=en" TargetMode="External"/><Relationship Id="rId16" Type="http://schemas.openxmlformats.org/officeDocument/2006/relationships/hyperlink" Target="https://www.asiapacificforum.net/resources/2017-18-apf-annual-report/" TargetMode="External"/><Relationship Id="rId1" Type="http://schemas.openxmlformats.org/officeDocument/2006/relationships/hyperlink" Target="https://www.asiapacificforum.net/media/resource_file/SOGI_and_Sex_Characteristics_Manual_86Y1pVM.pdf" TargetMode="External"/><Relationship Id="rId6" Type="http://schemas.openxmlformats.org/officeDocument/2006/relationships/hyperlink" Target="https://www.asiapacificforum.net/resources/manual-on-women-and-girls/" TargetMode="External"/><Relationship Id="rId11" Type="http://schemas.openxmlformats.org/officeDocument/2006/relationships/hyperlink" Target="https://www.hrc.co.nz/news/employers-offered-family-violence-model-policy/" TargetMode="External"/><Relationship Id="rId5" Type="http://schemas.openxmlformats.org/officeDocument/2006/relationships/hyperlink" Target="http://www.un.org/womenwatch/daw/beijing/platform/" TargetMode="External"/><Relationship Id="rId15" Type="http://schemas.openxmlformats.org/officeDocument/2006/relationships/hyperlink" Target="https://www.asiapacificforum.net/support/international-regional-advocacy/united-nations/csw/" TargetMode="External"/><Relationship Id="rId10" Type="http://schemas.openxmlformats.org/officeDocument/2006/relationships/hyperlink" Target="https://www.asiapacificforum.net/resources/manual-on-women-and-girls/" TargetMode="External"/><Relationship Id="rId4" Type="http://schemas.openxmlformats.org/officeDocument/2006/relationships/hyperlink" Target="http://www.un.org/womenwatch/osaginew/gendermainstreaming.htm" TargetMode="External"/><Relationship Id="rId9" Type="http://schemas.openxmlformats.org/officeDocument/2006/relationships/hyperlink" Target="https://www.asiapacificforum.net/resources/manual-on-women-and-girls/" TargetMode="External"/><Relationship Id="rId14" Type="http://schemas.openxmlformats.org/officeDocument/2006/relationships/hyperlink" Target="https://www.asiapacificforum.net/resources/apia-statement/" TargetMode="External"/></Relationships>
</file>

<file path=word/diagrams/_rels/data2.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_rels/data4.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jpeg"/><Relationship Id="rId1" Type="http://schemas.openxmlformats.org/officeDocument/2006/relationships/image" Target="../media/image18.png"/><Relationship Id="rId5" Type="http://schemas.openxmlformats.org/officeDocument/2006/relationships/image" Target="../media/image22.png"/><Relationship Id="rId4" Type="http://schemas.openxmlformats.org/officeDocument/2006/relationships/image" Target="../media/image21.png"/></Relationships>
</file>

<file path=word/diagrams/_rels/drawing2.xml.rels><?xml version="1.0" encoding="UTF-8" standalone="yes"?>
<Relationships xmlns="http://schemas.openxmlformats.org/package/2006/relationships"><Relationship Id="rId8" Type="http://schemas.openxmlformats.org/officeDocument/2006/relationships/image" Target="../media/image9.sv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sv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svg"/><Relationship Id="rId4" Type="http://schemas.openxmlformats.org/officeDocument/2006/relationships/image" Target="../media/image5.svg"/><Relationship Id="rId9" Type="http://schemas.openxmlformats.org/officeDocument/2006/relationships/image" Target="../media/image10.png"/></Relationships>
</file>

<file path=word/diagrams/_rels/drawing4.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jpeg"/><Relationship Id="rId1" Type="http://schemas.openxmlformats.org/officeDocument/2006/relationships/image" Target="../media/image18.png"/><Relationship Id="rId5" Type="http://schemas.openxmlformats.org/officeDocument/2006/relationships/image" Target="../media/image22.png"/><Relationship Id="rId4" Type="http://schemas.openxmlformats.org/officeDocument/2006/relationships/image" Target="../media/image2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FAC640-ECDB-4F26-BD98-D46EE9AD09DD}"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NZ"/>
        </a:p>
      </dgm:t>
    </dgm:pt>
    <dgm:pt modelId="{7975C733-AEEF-4A1A-A0EC-BA1B4C71BC91}">
      <dgm:prSet phldrT="[Text]" custT="1"/>
      <dgm:spPr>
        <a:solidFill>
          <a:schemeClr val="accent6">
            <a:lumMod val="20000"/>
            <a:lumOff val="80000"/>
          </a:schemeClr>
        </a:solidFill>
      </dgm:spPr>
      <dgm:t>
        <a:bodyPr/>
        <a:lstStyle/>
        <a:p>
          <a:pPr algn="ctr">
            <a:lnSpc>
              <a:spcPct val="90000"/>
            </a:lnSpc>
            <a:spcBef>
              <a:spcPct val="0"/>
            </a:spcBef>
            <a:spcAft>
              <a:spcPts val="600"/>
            </a:spcAft>
          </a:pPr>
          <a:r>
            <a:rPr lang="en-NZ" sz="1200" b="1">
              <a:solidFill>
                <a:sysClr val="windowText" lastClr="000000"/>
              </a:solidFill>
              <a:latin typeface="Arial" panose="020B0604020202020204" pitchFamily="34" charset="0"/>
              <a:cs typeface="Arial" panose="020B0604020202020204" pitchFamily="34" charset="0"/>
            </a:rPr>
            <a:t>Planning and design</a:t>
          </a:r>
        </a:p>
        <a:p>
          <a:pPr algn="ctr">
            <a:lnSpc>
              <a:spcPct val="100000"/>
            </a:lnSpc>
            <a:spcBef>
              <a:spcPts val="600"/>
            </a:spcBef>
            <a:spcAft>
              <a:spcPts val="200"/>
            </a:spcAft>
          </a:pPr>
          <a:r>
            <a:rPr lang="en-NZ" sz="1000">
              <a:solidFill>
                <a:sysClr val="windowText" lastClr="000000"/>
              </a:solidFill>
              <a:latin typeface="Arial" panose="020B0604020202020204" pitchFamily="34" charset="0"/>
              <a:cs typeface="Arial" panose="020B0604020202020204" pitchFamily="34" charset="0"/>
            </a:rPr>
            <a:t>- </a:t>
          </a:r>
          <a:r>
            <a:rPr lang="en-NZ" sz="900">
              <a:solidFill>
                <a:sysClr val="windowText" lastClr="000000"/>
              </a:solidFill>
              <a:latin typeface="Arial" panose="020B0604020202020204" pitchFamily="34" charset="0"/>
              <a:cs typeface="Arial" panose="020B0604020202020204" pitchFamily="34" charset="0"/>
            </a:rPr>
            <a:t>Review the current situation and internal data</a:t>
          </a:r>
        </a:p>
        <a:p>
          <a:pPr algn="ctr">
            <a:lnSpc>
              <a:spcPct val="100000"/>
            </a:lnSpc>
            <a:spcBef>
              <a:spcPts val="600"/>
            </a:spcBef>
            <a:spcAft>
              <a:spcPts val="200"/>
            </a:spcAft>
          </a:pPr>
          <a:r>
            <a:rPr lang="en-NZ" sz="900">
              <a:solidFill>
                <a:sysClr val="windowText" lastClr="000000"/>
              </a:solidFill>
              <a:latin typeface="Arial" panose="020B0604020202020204" pitchFamily="34" charset="0"/>
              <a:cs typeface="Arial" panose="020B0604020202020204" pitchFamily="34" charset="0"/>
            </a:rPr>
            <a:t>- Agree the desired outcomes </a:t>
          </a:r>
        </a:p>
        <a:p>
          <a:pPr algn="ctr">
            <a:lnSpc>
              <a:spcPct val="100000"/>
            </a:lnSpc>
            <a:spcBef>
              <a:spcPts val="600"/>
            </a:spcBef>
            <a:spcAft>
              <a:spcPts val="200"/>
            </a:spcAft>
          </a:pPr>
          <a:r>
            <a:rPr lang="en-NZ" sz="900">
              <a:solidFill>
                <a:sysClr val="windowText" lastClr="000000"/>
              </a:solidFill>
              <a:latin typeface="Arial" panose="020B0604020202020204" pitchFamily="34" charset="0"/>
              <a:cs typeface="Arial" panose="020B0604020202020204" pitchFamily="34" charset="0"/>
            </a:rPr>
            <a:t>- Develop the NHRI gender mainstreaming plan </a:t>
          </a:r>
        </a:p>
      </dgm:t>
    </dgm:pt>
    <dgm:pt modelId="{7D8AA449-0C9F-434C-89E3-00AEFCAA0908}" type="parTrans" cxnId="{E5592EEA-54B5-4094-9B2D-1C7EA23D005F}">
      <dgm:prSet/>
      <dgm:spPr/>
      <dgm:t>
        <a:bodyPr/>
        <a:lstStyle/>
        <a:p>
          <a:endParaRPr lang="en-NZ"/>
        </a:p>
      </dgm:t>
    </dgm:pt>
    <dgm:pt modelId="{C810DE0E-DAA9-4894-9133-66EBC1CC9402}" type="sibTrans" cxnId="{E5592EEA-54B5-4094-9B2D-1C7EA23D005F}">
      <dgm:prSet/>
      <dgm:spPr>
        <a:solidFill>
          <a:schemeClr val="accent6">
            <a:lumMod val="50000"/>
          </a:schemeClr>
        </a:solidFill>
      </dgm:spPr>
      <dgm:t>
        <a:bodyPr/>
        <a:lstStyle/>
        <a:p>
          <a:endParaRPr lang="en-NZ"/>
        </a:p>
      </dgm:t>
    </dgm:pt>
    <dgm:pt modelId="{C7DD2A94-78E7-4358-B74A-CF2A9208DFEA}">
      <dgm:prSet phldrT="[Text]" custT="1"/>
      <dgm:spPr>
        <a:solidFill>
          <a:schemeClr val="accent5">
            <a:lumMod val="20000"/>
            <a:lumOff val="80000"/>
          </a:schemeClr>
        </a:solidFill>
      </dgm:spPr>
      <dgm:t>
        <a:bodyPr/>
        <a:lstStyle/>
        <a:p>
          <a:pPr>
            <a:lnSpc>
              <a:spcPct val="90000"/>
            </a:lnSpc>
            <a:spcBef>
              <a:spcPct val="0"/>
            </a:spcBef>
            <a:spcAft>
              <a:spcPts val="0"/>
            </a:spcAft>
          </a:pPr>
          <a:endParaRPr lang="en-NZ" sz="1800" b="1"/>
        </a:p>
        <a:p>
          <a:pPr>
            <a:lnSpc>
              <a:spcPct val="90000"/>
            </a:lnSpc>
            <a:spcBef>
              <a:spcPts val="1200"/>
            </a:spcBef>
            <a:spcAft>
              <a:spcPts val="0"/>
            </a:spcAft>
          </a:pPr>
          <a:endParaRPr lang="en-NZ" sz="1800" b="1"/>
        </a:p>
        <a:p>
          <a:pPr>
            <a:lnSpc>
              <a:spcPct val="100000"/>
            </a:lnSpc>
            <a:spcBef>
              <a:spcPts val="0"/>
            </a:spcBef>
            <a:spcAft>
              <a:spcPts val="600"/>
            </a:spcAft>
          </a:pPr>
          <a:r>
            <a:rPr lang="en-NZ" sz="1200" b="1">
              <a:solidFill>
                <a:sysClr val="windowText" lastClr="000000"/>
              </a:solidFill>
              <a:latin typeface="Arial" panose="020B0604020202020204" pitchFamily="34" charset="0"/>
              <a:cs typeface="Arial" panose="020B0604020202020204" pitchFamily="34" charset="0"/>
            </a:rPr>
            <a:t>Implementation</a:t>
          </a:r>
        </a:p>
        <a:p>
          <a:pPr>
            <a:lnSpc>
              <a:spcPct val="100000"/>
            </a:lnSpc>
            <a:spcBef>
              <a:spcPts val="200"/>
            </a:spcBef>
            <a:spcAft>
              <a:spcPts val="200"/>
            </a:spcAft>
          </a:pPr>
          <a:r>
            <a:rPr lang="en-NZ" sz="900" b="0">
              <a:solidFill>
                <a:sysClr val="windowText" lastClr="000000"/>
              </a:solidFill>
              <a:latin typeface="Arial" panose="020B0604020202020204" pitchFamily="34" charset="0"/>
              <a:cs typeface="Arial" panose="020B0604020202020204" pitchFamily="34" charset="0"/>
            </a:rPr>
            <a:t>- Carry out gender mainstreaming plan </a:t>
          </a:r>
        </a:p>
        <a:p>
          <a:pPr>
            <a:lnSpc>
              <a:spcPct val="100000"/>
            </a:lnSpc>
            <a:spcBef>
              <a:spcPts val="200"/>
            </a:spcBef>
            <a:spcAft>
              <a:spcPts val="200"/>
            </a:spcAft>
          </a:pPr>
          <a:r>
            <a:rPr lang="en-NZ" sz="900" b="0">
              <a:solidFill>
                <a:sysClr val="windowText" lastClr="000000"/>
              </a:solidFill>
              <a:latin typeface="Arial" panose="020B0604020202020204" pitchFamily="34" charset="0"/>
              <a:cs typeface="Arial" panose="020B0604020202020204" pitchFamily="34" charset="0"/>
            </a:rPr>
            <a:t>- Review/monitor how well activities are progressing the outcomes and adjust accordingly</a:t>
          </a:r>
        </a:p>
        <a:p>
          <a:pPr>
            <a:lnSpc>
              <a:spcPct val="90000"/>
            </a:lnSpc>
            <a:spcBef>
              <a:spcPct val="0"/>
            </a:spcBef>
            <a:spcAft>
              <a:spcPts val="0"/>
            </a:spcAft>
          </a:pPr>
          <a:endParaRPr lang="en-NZ" sz="1400" b="1"/>
        </a:p>
        <a:p>
          <a:pPr>
            <a:lnSpc>
              <a:spcPct val="90000"/>
            </a:lnSpc>
            <a:spcBef>
              <a:spcPct val="0"/>
            </a:spcBef>
            <a:spcAft>
              <a:spcPct val="35000"/>
            </a:spcAft>
          </a:pPr>
          <a:endParaRPr lang="en-NZ" sz="2400"/>
        </a:p>
      </dgm:t>
    </dgm:pt>
    <dgm:pt modelId="{3612B6EB-CC99-4443-989C-1C4F59475E0A}" type="parTrans" cxnId="{EA29A028-173E-4913-B331-57EFA886BD8A}">
      <dgm:prSet/>
      <dgm:spPr/>
      <dgm:t>
        <a:bodyPr/>
        <a:lstStyle/>
        <a:p>
          <a:endParaRPr lang="en-NZ"/>
        </a:p>
      </dgm:t>
    </dgm:pt>
    <dgm:pt modelId="{A7F1D783-F5CF-4145-AF29-9FCB8241E005}" type="sibTrans" cxnId="{EA29A028-173E-4913-B331-57EFA886BD8A}">
      <dgm:prSet/>
      <dgm:spPr/>
      <dgm:t>
        <a:bodyPr/>
        <a:lstStyle/>
        <a:p>
          <a:endParaRPr lang="en-NZ"/>
        </a:p>
      </dgm:t>
    </dgm:pt>
    <dgm:pt modelId="{B2D13142-9238-4930-AFB2-F8709E14D04D}">
      <dgm:prSet phldrT="[Text]" custT="1"/>
      <dgm:spPr>
        <a:solidFill>
          <a:schemeClr val="accent4">
            <a:lumMod val="20000"/>
            <a:lumOff val="80000"/>
          </a:schemeClr>
        </a:solidFill>
      </dgm:spPr>
      <dgm:t>
        <a:bodyPr/>
        <a:lstStyle/>
        <a:p>
          <a:pPr>
            <a:lnSpc>
              <a:spcPct val="90000"/>
            </a:lnSpc>
            <a:spcBef>
              <a:spcPct val="0"/>
            </a:spcBef>
            <a:spcAft>
              <a:spcPts val="600"/>
            </a:spcAft>
          </a:pPr>
          <a:r>
            <a:rPr lang="en-NZ" sz="1200" b="1">
              <a:solidFill>
                <a:sysClr val="windowText" lastClr="000000"/>
              </a:solidFill>
              <a:latin typeface="Arial" panose="020B0604020202020204" pitchFamily="34" charset="0"/>
              <a:cs typeface="Arial" panose="020B0604020202020204" pitchFamily="34" charset="0"/>
            </a:rPr>
            <a:t>Evaluation</a:t>
          </a:r>
        </a:p>
        <a:p>
          <a:pPr>
            <a:lnSpc>
              <a:spcPct val="100000"/>
            </a:lnSpc>
            <a:spcBef>
              <a:spcPts val="200"/>
            </a:spcBef>
            <a:spcAft>
              <a:spcPts val="200"/>
            </a:spcAft>
          </a:pPr>
          <a:r>
            <a:rPr lang="en-NZ" sz="1000">
              <a:solidFill>
                <a:sysClr val="windowText" lastClr="000000"/>
              </a:solidFill>
              <a:latin typeface="Arial" panose="020B0604020202020204" pitchFamily="34" charset="0"/>
              <a:cs typeface="Arial" panose="020B0604020202020204" pitchFamily="34" charset="0"/>
            </a:rPr>
            <a:t>- </a:t>
          </a:r>
          <a:r>
            <a:rPr lang="en-NZ" sz="900">
              <a:solidFill>
                <a:sysClr val="windowText" lastClr="000000"/>
              </a:solidFill>
              <a:latin typeface="Arial" panose="020B0604020202020204" pitchFamily="34" charset="0"/>
              <a:cs typeface="Arial" panose="020B0604020202020204" pitchFamily="34" charset="0"/>
            </a:rPr>
            <a:t> Measure and report on the achievement of outcomes </a:t>
          </a:r>
        </a:p>
      </dgm:t>
    </dgm:pt>
    <dgm:pt modelId="{208DB8B5-7FA5-41EC-AE16-F138828B7B66}" type="parTrans" cxnId="{C2CDE0BD-FCBE-4ABC-840B-00EEC7A699AE}">
      <dgm:prSet/>
      <dgm:spPr/>
      <dgm:t>
        <a:bodyPr/>
        <a:lstStyle/>
        <a:p>
          <a:endParaRPr lang="en-NZ"/>
        </a:p>
      </dgm:t>
    </dgm:pt>
    <dgm:pt modelId="{DF630CF0-03DA-4859-9F7B-8EA41563A424}" type="sibTrans" cxnId="{C2CDE0BD-FCBE-4ABC-840B-00EEC7A699AE}">
      <dgm:prSet/>
      <dgm:spPr/>
      <dgm:t>
        <a:bodyPr/>
        <a:lstStyle/>
        <a:p>
          <a:endParaRPr lang="en-NZ"/>
        </a:p>
      </dgm:t>
    </dgm:pt>
    <dgm:pt modelId="{AEAF708D-6A6E-4F0B-B48E-23D77F1B6F84}" type="pres">
      <dgm:prSet presAssocID="{D3FAC640-ECDB-4F26-BD98-D46EE9AD09DD}" presName="Name0" presStyleCnt="0">
        <dgm:presLayoutVars>
          <dgm:dir/>
          <dgm:resizeHandles val="exact"/>
        </dgm:presLayoutVars>
      </dgm:prSet>
      <dgm:spPr/>
    </dgm:pt>
    <dgm:pt modelId="{B8C41A60-84CF-460B-B327-8073657820B5}" type="pres">
      <dgm:prSet presAssocID="{D3FAC640-ECDB-4F26-BD98-D46EE9AD09DD}" presName="cycle" presStyleCnt="0"/>
      <dgm:spPr/>
    </dgm:pt>
    <dgm:pt modelId="{F40556BB-7BD4-49C9-8A1E-4517D3843921}" type="pres">
      <dgm:prSet presAssocID="{7975C733-AEEF-4A1A-A0EC-BA1B4C71BC91}" presName="nodeFirstNode" presStyleLbl="node1" presStyleIdx="0" presStyleCnt="3">
        <dgm:presLayoutVars>
          <dgm:bulletEnabled val="1"/>
        </dgm:presLayoutVars>
      </dgm:prSet>
      <dgm:spPr/>
    </dgm:pt>
    <dgm:pt modelId="{FC2CB0C7-9B78-437E-8C30-E77F6A699F4D}" type="pres">
      <dgm:prSet presAssocID="{C810DE0E-DAA9-4894-9133-66EBC1CC9402}" presName="sibTransFirstNode" presStyleLbl="bgShp" presStyleIdx="0" presStyleCnt="1"/>
      <dgm:spPr/>
    </dgm:pt>
    <dgm:pt modelId="{5E2068E9-6606-447D-BC7A-24643304A73A}" type="pres">
      <dgm:prSet presAssocID="{C7DD2A94-78E7-4358-B74A-CF2A9208DFEA}" presName="nodeFollowingNodes" presStyleLbl="node1" presStyleIdx="1" presStyleCnt="3" custScaleX="116073" custRadScaleRad="112369" custRadScaleInc="-30014">
        <dgm:presLayoutVars>
          <dgm:bulletEnabled val="1"/>
        </dgm:presLayoutVars>
      </dgm:prSet>
      <dgm:spPr/>
    </dgm:pt>
    <dgm:pt modelId="{E7F1D6E0-5AB4-4A16-9757-549B84A7E34C}" type="pres">
      <dgm:prSet presAssocID="{B2D13142-9238-4930-AFB2-F8709E14D04D}" presName="nodeFollowingNodes" presStyleLbl="node1" presStyleIdx="2" presStyleCnt="3" custRadScaleRad="112681" custRadScaleInc="27553">
        <dgm:presLayoutVars>
          <dgm:bulletEnabled val="1"/>
        </dgm:presLayoutVars>
      </dgm:prSet>
      <dgm:spPr/>
    </dgm:pt>
  </dgm:ptLst>
  <dgm:cxnLst>
    <dgm:cxn modelId="{C9403324-EB62-4F0E-A8DA-D036F4F401DD}" type="presOf" srcId="{B2D13142-9238-4930-AFB2-F8709E14D04D}" destId="{E7F1D6E0-5AB4-4A16-9757-549B84A7E34C}" srcOrd="0" destOrd="0" presId="urn:microsoft.com/office/officeart/2005/8/layout/cycle3"/>
    <dgm:cxn modelId="{EA29A028-173E-4913-B331-57EFA886BD8A}" srcId="{D3FAC640-ECDB-4F26-BD98-D46EE9AD09DD}" destId="{C7DD2A94-78E7-4358-B74A-CF2A9208DFEA}" srcOrd="1" destOrd="0" parTransId="{3612B6EB-CC99-4443-989C-1C4F59475E0A}" sibTransId="{A7F1D783-F5CF-4145-AF29-9FCB8241E005}"/>
    <dgm:cxn modelId="{22F4275F-AF22-4DD8-B6DD-8D8DE2C06D9B}" type="presOf" srcId="{D3FAC640-ECDB-4F26-BD98-D46EE9AD09DD}" destId="{AEAF708D-6A6E-4F0B-B48E-23D77F1B6F84}" srcOrd="0" destOrd="0" presId="urn:microsoft.com/office/officeart/2005/8/layout/cycle3"/>
    <dgm:cxn modelId="{CBF19E84-0730-4F54-9A5B-CE6589FFB1BE}" type="presOf" srcId="{C7DD2A94-78E7-4358-B74A-CF2A9208DFEA}" destId="{5E2068E9-6606-447D-BC7A-24643304A73A}" srcOrd="0" destOrd="0" presId="urn:microsoft.com/office/officeart/2005/8/layout/cycle3"/>
    <dgm:cxn modelId="{C2CDE0BD-FCBE-4ABC-840B-00EEC7A699AE}" srcId="{D3FAC640-ECDB-4F26-BD98-D46EE9AD09DD}" destId="{B2D13142-9238-4930-AFB2-F8709E14D04D}" srcOrd="2" destOrd="0" parTransId="{208DB8B5-7FA5-41EC-AE16-F138828B7B66}" sibTransId="{DF630CF0-03DA-4859-9F7B-8EA41563A424}"/>
    <dgm:cxn modelId="{EEBC0AD1-4829-4426-B587-81E246BCC889}" type="presOf" srcId="{7975C733-AEEF-4A1A-A0EC-BA1B4C71BC91}" destId="{F40556BB-7BD4-49C9-8A1E-4517D3843921}" srcOrd="0" destOrd="0" presId="urn:microsoft.com/office/officeart/2005/8/layout/cycle3"/>
    <dgm:cxn modelId="{E5592EEA-54B5-4094-9B2D-1C7EA23D005F}" srcId="{D3FAC640-ECDB-4F26-BD98-D46EE9AD09DD}" destId="{7975C733-AEEF-4A1A-A0EC-BA1B4C71BC91}" srcOrd="0" destOrd="0" parTransId="{7D8AA449-0C9F-434C-89E3-00AEFCAA0908}" sibTransId="{C810DE0E-DAA9-4894-9133-66EBC1CC9402}"/>
    <dgm:cxn modelId="{8C9256FB-2E56-4705-B6C2-D69BD27AD5B9}" type="presOf" srcId="{C810DE0E-DAA9-4894-9133-66EBC1CC9402}" destId="{FC2CB0C7-9B78-437E-8C30-E77F6A699F4D}" srcOrd="0" destOrd="0" presId="urn:microsoft.com/office/officeart/2005/8/layout/cycle3"/>
    <dgm:cxn modelId="{964268C0-DF06-4528-8369-84E6CA70F85C}" type="presParOf" srcId="{AEAF708D-6A6E-4F0B-B48E-23D77F1B6F84}" destId="{B8C41A60-84CF-460B-B327-8073657820B5}" srcOrd="0" destOrd="0" presId="urn:microsoft.com/office/officeart/2005/8/layout/cycle3"/>
    <dgm:cxn modelId="{8A10BF12-2B81-4592-8FF0-E0754127A0C5}" type="presParOf" srcId="{B8C41A60-84CF-460B-B327-8073657820B5}" destId="{F40556BB-7BD4-49C9-8A1E-4517D3843921}" srcOrd="0" destOrd="0" presId="urn:microsoft.com/office/officeart/2005/8/layout/cycle3"/>
    <dgm:cxn modelId="{AE2B0BA4-8C40-4F7F-9D46-662B6AF3E828}" type="presParOf" srcId="{B8C41A60-84CF-460B-B327-8073657820B5}" destId="{FC2CB0C7-9B78-437E-8C30-E77F6A699F4D}" srcOrd="1" destOrd="0" presId="urn:microsoft.com/office/officeart/2005/8/layout/cycle3"/>
    <dgm:cxn modelId="{5FE99073-91A3-499E-8F5F-125773F8409A}" type="presParOf" srcId="{B8C41A60-84CF-460B-B327-8073657820B5}" destId="{5E2068E9-6606-447D-BC7A-24643304A73A}" srcOrd="2" destOrd="0" presId="urn:microsoft.com/office/officeart/2005/8/layout/cycle3"/>
    <dgm:cxn modelId="{ED0DBFF9-5728-4F08-AFDC-C26A175161FE}" type="presParOf" srcId="{B8C41A60-84CF-460B-B327-8073657820B5}" destId="{E7F1D6E0-5AB4-4A16-9757-549B84A7E34C}" srcOrd="3" destOrd="0" presId="urn:microsoft.com/office/officeart/2005/8/layout/cycle3"/>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BE474C-3212-4990-BF56-D0D38A5439FF}" type="doc">
      <dgm:prSet loTypeId="urn:microsoft.com/office/officeart/2005/8/layout/vList4" loCatId="list" qsTypeId="urn:microsoft.com/office/officeart/2005/8/quickstyle/simple1" qsCatId="simple" csTypeId="urn:microsoft.com/office/officeart/2005/8/colors/accent0_1" csCatId="mainScheme" phldr="1"/>
      <dgm:spPr/>
      <dgm:t>
        <a:bodyPr/>
        <a:lstStyle/>
        <a:p>
          <a:endParaRPr lang="en-NZ"/>
        </a:p>
      </dgm:t>
    </dgm:pt>
    <dgm:pt modelId="{F919C288-DF33-435A-B166-C0643A7EDB3F}">
      <dgm:prSet phldrT="[Text]" custT="1"/>
      <dgm:spPr/>
      <dgm:t>
        <a:bodyPr/>
        <a:lstStyle/>
        <a:p>
          <a:pPr>
            <a:lnSpc>
              <a:spcPct val="90000"/>
            </a:lnSpc>
            <a:spcAft>
              <a:spcPct val="35000"/>
            </a:spcAft>
          </a:pPr>
          <a:r>
            <a:rPr lang="en-NZ" sz="1400" b="1">
              <a:latin typeface="Arial Nova Light" panose="020B0304020202020204" pitchFamily="34" charset="0"/>
              <a:cs typeface="Arial" panose="020B0604020202020204" pitchFamily="34" charset="0"/>
            </a:rPr>
            <a:t>Participant/stakeholder-centred and relevant</a:t>
          </a:r>
        </a:p>
        <a:p>
          <a:pPr>
            <a:lnSpc>
              <a:spcPct val="100000"/>
            </a:lnSpc>
            <a:spcAft>
              <a:spcPts val="0"/>
            </a:spcAft>
          </a:pPr>
          <a:r>
            <a:rPr lang="en-US" sz="1100">
              <a:latin typeface="Arial Nova Light" panose="020B0304020202020204" pitchFamily="34" charset="0"/>
              <a:cs typeface="Arial" panose="020B0604020202020204" pitchFamily="34" charset="0"/>
            </a:rPr>
            <a:t>Identify those stakeholders (internal and external to the NHRI) who have an interest and investment in gender mainstreaming work and ensure that their interests and perspectives are understood and served by the strategy. </a:t>
          </a:r>
          <a:endParaRPr lang="en-NZ" sz="1100" b="1">
            <a:latin typeface="Arial Nova Light" panose="020B0304020202020204" pitchFamily="34" charset="0"/>
            <a:cs typeface="Arial" panose="020B0604020202020204" pitchFamily="34" charset="0"/>
          </a:endParaRPr>
        </a:p>
      </dgm:t>
    </dgm:pt>
    <dgm:pt modelId="{2CB3CEF6-72DC-43B1-BA67-48B50CEF1136}" type="parTrans" cxnId="{91079FE2-F430-4624-916C-2A0532AC5AE5}">
      <dgm:prSet/>
      <dgm:spPr/>
      <dgm:t>
        <a:bodyPr/>
        <a:lstStyle/>
        <a:p>
          <a:endParaRPr lang="en-NZ"/>
        </a:p>
      </dgm:t>
    </dgm:pt>
    <dgm:pt modelId="{8275E332-DC7C-4E15-B076-8F3BE347A717}" type="sibTrans" cxnId="{91079FE2-F430-4624-916C-2A0532AC5AE5}">
      <dgm:prSet/>
      <dgm:spPr/>
      <dgm:t>
        <a:bodyPr/>
        <a:lstStyle/>
        <a:p>
          <a:endParaRPr lang="en-NZ"/>
        </a:p>
      </dgm:t>
    </dgm:pt>
    <dgm:pt modelId="{5A1C55E7-08FF-446D-A8A1-5C0A7B028DDB}">
      <dgm:prSet phldrT="[Text]" custT="1"/>
      <dgm:spPr/>
      <dgm:t>
        <a:bodyPr/>
        <a:lstStyle/>
        <a:p>
          <a:pPr>
            <a:lnSpc>
              <a:spcPct val="90000"/>
            </a:lnSpc>
            <a:spcAft>
              <a:spcPct val="35000"/>
            </a:spcAft>
          </a:pPr>
          <a:r>
            <a:rPr lang="en-NZ" sz="1400" b="1">
              <a:latin typeface="Arial Nova Light" panose="020B0304020202020204" pitchFamily="34" charset="0"/>
              <a:cs typeface="Arial" panose="020B0604020202020204" pitchFamily="34" charset="0"/>
            </a:rPr>
            <a:t>Collaborative</a:t>
          </a:r>
        </a:p>
        <a:p>
          <a:pPr>
            <a:lnSpc>
              <a:spcPct val="100000"/>
            </a:lnSpc>
            <a:spcAft>
              <a:spcPts val="0"/>
            </a:spcAft>
          </a:pPr>
          <a:r>
            <a:rPr lang="en-US" sz="1100">
              <a:latin typeface="Arial Nova Light" panose="020B0304020202020204" pitchFamily="34" charset="0"/>
              <a:cs typeface="Arial" panose="020B0604020202020204" pitchFamily="34" charset="0"/>
            </a:rPr>
            <a:t>Identify others who may have useful information, data, strategies and good practice examples that will contribute to the successful outcome of the strategy. </a:t>
          </a:r>
          <a:endParaRPr lang="en-NZ" sz="1200" b="1">
            <a:latin typeface="Arial Nova Light" panose="020B0304020202020204" pitchFamily="34" charset="0"/>
            <a:cs typeface="Arial" panose="020B0604020202020204" pitchFamily="34" charset="0"/>
          </a:endParaRPr>
        </a:p>
      </dgm:t>
    </dgm:pt>
    <dgm:pt modelId="{3598F86C-5B0E-4B04-BCDE-1F1C4C1AC3EB}" type="parTrans" cxnId="{9119EDE4-D33C-4754-81E9-3A4896AC3717}">
      <dgm:prSet/>
      <dgm:spPr/>
      <dgm:t>
        <a:bodyPr/>
        <a:lstStyle/>
        <a:p>
          <a:endParaRPr lang="en-NZ"/>
        </a:p>
      </dgm:t>
    </dgm:pt>
    <dgm:pt modelId="{4E0BBFF1-6100-46D2-88E3-DD16FD81CB5F}" type="sibTrans" cxnId="{9119EDE4-D33C-4754-81E9-3A4896AC3717}">
      <dgm:prSet/>
      <dgm:spPr/>
      <dgm:t>
        <a:bodyPr/>
        <a:lstStyle/>
        <a:p>
          <a:endParaRPr lang="en-NZ"/>
        </a:p>
      </dgm:t>
    </dgm:pt>
    <dgm:pt modelId="{59747744-20F7-4EA5-BDBB-1D99C6CBC3B4}">
      <dgm:prSet phldrT="[Text]" custT="1"/>
      <dgm:spPr/>
      <dgm:t>
        <a:bodyPr/>
        <a:lstStyle/>
        <a:p>
          <a:pPr>
            <a:lnSpc>
              <a:spcPct val="90000"/>
            </a:lnSpc>
            <a:spcAft>
              <a:spcPct val="35000"/>
            </a:spcAft>
          </a:pPr>
          <a:r>
            <a:rPr lang="en-NZ" sz="1400" b="1">
              <a:latin typeface="Arial Nova Light" panose="020B0304020202020204" pitchFamily="34" charset="0"/>
              <a:cs typeface="Arial" panose="020B0604020202020204" pitchFamily="34" charset="0"/>
            </a:rPr>
            <a:t>Participatory and inclusive</a:t>
          </a:r>
        </a:p>
        <a:p>
          <a:pPr>
            <a:lnSpc>
              <a:spcPct val="100000"/>
            </a:lnSpc>
            <a:spcAft>
              <a:spcPts val="0"/>
            </a:spcAft>
          </a:pPr>
          <a:r>
            <a:rPr lang="en-US" sz="1100">
              <a:latin typeface="Arial Nova Light" panose="020B0304020202020204" pitchFamily="34" charset="0"/>
              <a:cs typeface="Arial" panose="020B0604020202020204" pitchFamily="34" charset="0"/>
            </a:rPr>
            <a:t>Ensure that those who are impacted by the strategy have a say in its development, especially those who experience human rights violations as a result of their gender. This is the principle of “nothing about us, without us”</a:t>
          </a:r>
          <a:r>
            <a:rPr lang="en-US" sz="1200">
              <a:latin typeface="Arial Nova Light" panose="020B0304020202020204" pitchFamily="34" charset="0"/>
              <a:cs typeface="Arial" panose="020B0604020202020204" pitchFamily="34" charset="0"/>
            </a:rPr>
            <a:t>. </a:t>
          </a:r>
          <a:endParaRPr lang="en-NZ" sz="1400" b="1">
            <a:latin typeface="Arial Nova Light" panose="020B0304020202020204" pitchFamily="34" charset="0"/>
            <a:cs typeface="Arial" panose="020B0604020202020204" pitchFamily="34" charset="0"/>
          </a:endParaRPr>
        </a:p>
      </dgm:t>
    </dgm:pt>
    <dgm:pt modelId="{0E8123E2-C863-4A59-9CA9-D530A90D8E4F}" type="parTrans" cxnId="{D5FD3DA1-EF14-4944-A81D-AC37848CC6C5}">
      <dgm:prSet/>
      <dgm:spPr/>
      <dgm:t>
        <a:bodyPr/>
        <a:lstStyle/>
        <a:p>
          <a:endParaRPr lang="en-NZ"/>
        </a:p>
      </dgm:t>
    </dgm:pt>
    <dgm:pt modelId="{6D93A894-301F-437A-9460-EB90C7187A6D}" type="sibTrans" cxnId="{D5FD3DA1-EF14-4944-A81D-AC37848CC6C5}">
      <dgm:prSet/>
      <dgm:spPr/>
      <dgm:t>
        <a:bodyPr/>
        <a:lstStyle/>
        <a:p>
          <a:endParaRPr lang="en-NZ"/>
        </a:p>
      </dgm:t>
    </dgm:pt>
    <dgm:pt modelId="{9B6FCBC3-C6A0-4F00-83F3-948B831EA47B}">
      <dgm:prSet phldrT="[Text]" custT="1"/>
      <dgm:spPr/>
      <dgm:t>
        <a:bodyPr/>
        <a:lstStyle/>
        <a:p>
          <a:pPr>
            <a:lnSpc>
              <a:spcPct val="90000"/>
            </a:lnSpc>
            <a:spcAft>
              <a:spcPct val="35000"/>
            </a:spcAft>
          </a:pPr>
          <a:r>
            <a:rPr lang="en-NZ" sz="1400" b="1">
              <a:latin typeface="Arial Nova Light" panose="020B0304020202020204" pitchFamily="34" charset="0"/>
              <a:cs typeface="Arial" panose="020B0604020202020204" pitchFamily="34" charset="0"/>
            </a:rPr>
            <a:t>Probing</a:t>
          </a:r>
        </a:p>
        <a:p>
          <a:pPr>
            <a:lnSpc>
              <a:spcPct val="100000"/>
            </a:lnSpc>
            <a:spcAft>
              <a:spcPts val="0"/>
            </a:spcAft>
          </a:pPr>
          <a:r>
            <a:rPr lang="en-US" sz="1100">
              <a:latin typeface="Arial Nova Light" panose="020B0304020202020204" pitchFamily="34" charset="0"/>
              <a:cs typeface="Arial" panose="020B0604020202020204" pitchFamily="34" charset="0"/>
            </a:rPr>
            <a:t>Use multiple strategies, methods and tools that will provide robust information and result in quality and sustainable outcomes. </a:t>
          </a:r>
          <a:endParaRPr lang="en-NZ" sz="1100" b="1">
            <a:latin typeface="Arial Nova Light" panose="020B0304020202020204" pitchFamily="34" charset="0"/>
            <a:cs typeface="Arial" panose="020B0604020202020204" pitchFamily="34" charset="0"/>
          </a:endParaRPr>
        </a:p>
      </dgm:t>
    </dgm:pt>
    <dgm:pt modelId="{66938D4C-A4A9-44DE-BFF9-A920FD56864F}" type="parTrans" cxnId="{269C9964-8195-476C-BA85-F37D883905E2}">
      <dgm:prSet/>
      <dgm:spPr/>
      <dgm:t>
        <a:bodyPr/>
        <a:lstStyle/>
        <a:p>
          <a:endParaRPr lang="en-NZ"/>
        </a:p>
      </dgm:t>
    </dgm:pt>
    <dgm:pt modelId="{C5FF70C5-AF3D-434F-B928-7A71605FEC99}" type="sibTrans" cxnId="{269C9964-8195-476C-BA85-F37D883905E2}">
      <dgm:prSet/>
      <dgm:spPr/>
      <dgm:t>
        <a:bodyPr/>
        <a:lstStyle/>
        <a:p>
          <a:endParaRPr lang="en-NZ"/>
        </a:p>
      </dgm:t>
    </dgm:pt>
    <dgm:pt modelId="{46BC30EE-C8CE-4208-9659-A54F5AE8D35C}">
      <dgm:prSet phldrT="[Text]" custT="1"/>
      <dgm:spPr/>
      <dgm:t>
        <a:bodyPr/>
        <a:lstStyle/>
        <a:p>
          <a:pPr>
            <a:lnSpc>
              <a:spcPct val="90000"/>
            </a:lnSpc>
            <a:spcAft>
              <a:spcPct val="35000"/>
            </a:spcAft>
            <a:buNone/>
          </a:pPr>
          <a:r>
            <a:rPr lang="en-NZ" sz="1400" b="1">
              <a:latin typeface="Arial Nova Light" panose="020B0304020202020204" pitchFamily="34" charset="0"/>
              <a:cs typeface="Arial" panose="020B0604020202020204" pitchFamily="34" charset="0"/>
            </a:rPr>
            <a:t>Research-based</a:t>
          </a:r>
        </a:p>
        <a:p>
          <a:pPr>
            <a:lnSpc>
              <a:spcPct val="100000"/>
            </a:lnSpc>
            <a:spcAft>
              <a:spcPts val="0"/>
            </a:spcAft>
            <a:buNone/>
          </a:pPr>
          <a:r>
            <a:rPr lang="en-US" sz="1100">
              <a:latin typeface="Arial Nova Light" panose="020B0304020202020204" pitchFamily="34" charset="0"/>
              <a:cs typeface="Arial" panose="020B0604020202020204" pitchFamily="34" charset="0"/>
            </a:rPr>
            <a:t>Compare information from various sources to gain a good understanding of the situation, develop strong recommendations and implement effective activities</a:t>
          </a:r>
          <a:r>
            <a:rPr lang="en-US" sz="1200">
              <a:latin typeface="Arial Nova Light" panose="020B0304020202020204" pitchFamily="34" charset="0"/>
              <a:cs typeface="Arial" panose="020B0604020202020204" pitchFamily="34" charset="0"/>
            </a:rPr>
            <a:t>.</a:t>
          </a:r>
          <a:endParaRPr lang="en-NZ" sz="1400" b="1">
            <a:latin typeface="Arial Nova Light" panose="020B0304020202020204" pitchFamily="34" charset="0"/>
            <a:cs typeface="Arial" panose="020B0604020202020204" pitchFamily="34" charset="0"/>
          </a:endParaRPr>
        </a:p>
      </dgm:t>
    </dgm:pt>
    <dgm:pt modelId="{3136CA12-B7E7-41E1-926B-7566124591A6}" type="parTrans" cxnId="{C9517A3A-8F14-496E-B996-AA64A057D698}">
      <dgm:prSet/>
      <dgm:spPr/>
      <dgm:t>
        <a:bodyPr/>
        <a:lstStyle/>
        <a:p>
          <a:endParaRPr lang="en-NZ"/>
        </a:p>
      </dgm:t>
    </dgm:pt>
    <dgm:pt modelId="{BDA77828-E8AA-422F-B052-E82601016BF5}" type="sibTrans" cxnId="{C9517A3A-8F14-496E-B996-AA64A057D698}">
      <dgm:prSet/>
      <dgm:spPr/>
      <dgm:t>
        <a:bodyPr/>
        <a:lstStyle/>
        <a:p>
          <a:endParaRPr lang="en-NZ"/>
        </a:p>
      </dgm:t>
    </dgm:pt>
    <dgm:pt modelId="{BE809D51-B447-4288-9963-A2D87569CB67}">
      <dgm:prSet phldrT="[Text]"/>
      <dgm:spPr/>
      <dgm:t>
        <a:bodyPr/>
        <a:lstStyle/>
        <a:p>
          <a:pPr>
            <a:lnSpc>
              <a:spcPct val="90000"/>
            </a:lnSpc>
            <a:spcAft>
              <a:spcPct val="15000"/>
            </a:spcAft>
          </a:pPr>
          <a:endParaRPr lang="en-NZ" sz="1200"/>
        </a:p>
      </dgm:t>
    </dgm:pt>
    <dgm:pt modelId="{B8732BAB-1A63-414E-BE3A-32648F1B3C2C}" type="parTrans" cxnId="{E4B1101E-2D30-4A6E-8033-D71C72F461C2}">
      <dgm:prSet/>
      <dgm:spPr/>
      <dgm:t>
        <a:bodyPr/>
        <a:lstStyle/>
        <a:p>
          <a:endParaRPr lang="en-NZ"/>
        </a:p>
      </dgm:t>
    </dgm:pt>
    <dgm:pt modelId="{DA5C374E-0F68-4BB9-8A3A-C3CAC22DD860}" type="sibTrans" cxnId="{E4B1101E-2D30-4A6E-8033-D71C72F461C2}">
      <dgm:prSet/>
      <dgm:spPr/>
      <dgm:t>
        <a:bodyPr/>
        <a:lstStyle/>
        <a:p>
          <a:endParaRPr lang="en-NZ"/>
        </a:p>
      </dgm:t>
    </dgm:pt>
    <dgm:pt modelId="{2348F7C3-4A64-407F-8AD9-4F3F260C865C}">
      <dgm:prSet phldrT="[Text]" custT="1"/>
      <dgm:spPr/>
      <dgm:t>
        <a:bodyPr/>
        <a:lstStyle/>
        <a:p>
          <a:pPr>
            <a:lnSpc>
              <a:spcPct val="90000"/>
            </a:lnSpc>
            <a:spcAft>
              <a:spcPct val="35000"/>
            </a:spcAft>
          </a:pPr>
          <a:r>
            <a:rPr lang="en-NZ" sz="1400" b="1">
              <a:latin typeface="Arial Nova Light" panose="020B0304020202020204" pitchFamily="34" charset="0"/>
              <a:cs typeface="Arial" panose="020B0604020202020204" pitchFamily="34" charset="0"/>
            </a:rPr>
            <a:t>Empowering</a:t>
          </a:r>
        </a:p>
        <a:p>
          <a:pPr>
            <a:lnSpc>
              <a:spcPct val="100000"/>
            </a:lnSpc>
            <a:spcAft>
              <a:spcPts val="0"/>
            </a:spcAft>
          </a:pPr>
          <a:r>
            <a:rPr lang="en-US" sz="1100">
              <a:latin typeface="Arial Nova Light" panose="020B0304020202020204" pitchFamily="34" charset="0"/>
              <a:cs typeface="Arial" panose="020B0604020202020204" pitchFamily="34" charset="0"/>
            </a:rPr>
            <a:t>Ensure that the process of planning, implementing and evaluating the strategy will build the NHRI’s confidence and ability to understand and practice gender equality.</a:t>
          </a:r>
          <a:endParaRPr lang="en-NZ" sz="1100" b="1">
            <a:latin typeface="Arial Nova Light" panose="020B0304020202020204" pitchFamily="34" charset="0"/>
            <a:cs typeface="Arial" panose="020B0604020202020204" pitchFamily="34" charset="0"/>
          </a:endParaRPr>
        </a:p>
      </dgm:t>
    </dgm:pt>
    <dgm:pt modelId="{7C90D704-2E29-4412-B8E0-CA935E6FF44B}" type="parTrans" cxnId="{0FA4AFD0-5B80-4A5A-8D4A-ED718D4AA4A7}">
      <dgm:prSet/>
      <dgm:spPr/>
      <dgm:t>
        <a:bodyPr/>
        <a:lstStyle/>
        <a:p>
          <a:endParaRPr lang="en-NZ"/>
        </a:p>
      </dgm:t>
    </dgm:pt>
    <dgm:pt modelId="{2E17537C-091F-40C7-9325-1F3A29DC5113}" type="sibTrans" cxnId="{0FA4AFD0-5B80-4A5A-8D4A-ED718D4AA4A7}">
      <dgm:prSet/>
      <dgm:spPr/>
      <dgm:t>
        <a:bodyPr/>
        <a:lstStyle/>
        <a:p>
          <a:endParaRPr lang="en-NZ"/>
        </a:p>
      </dgm:t>
    </dgm:pt>
    <dgm:pt modelId="{4861E798-BDAC-4F30-868E-A2B73441778B}" type="pres">
      <dgm:prSet presAssocID="{67BE474C-3212-4990-BF56-D0D38A5439FF}" presName="linear" presStyleCnt="0">
        <dgm:presLayoutVars>
          <dgm:dir/>
          <dgm:resizeHandles val="exact"/>
        </dgm:presLayoutVars>
      </dgm:prSet>
      <dgm:spPr/>
    </dgm:pt>
    <dgm:pt modelId="{E8A64145-99EA-49DB-975A-87EC0108FE08}" type="pres">
      <dgm:prSet presAssocID="{F919C288-DF33-435A-B166-C0643A7EDB3F}" presName="comp" presStyleCnt="0"/>
      <dgm:spPr/>
    </dgm:pt>
    <dgm:pt modelId="{908CE527-C6B5-438F-89D9-4DED6895A53B}" type="pres">
      <dgm:prSet presAssocID="{F919C288-DF33-435A-B166-C0643A7EDB3F}" presName="box" presStyleLbl="node1" presStyleIdx="0" presStyleCnt="6"/>
      <dgm:spPr/>
    </dgm:pt>
    <dgm:pt modelId="{8F865111-8D5D-4357-ADC2-AE8C2A30712B}" type="pres">
      <dgm:prSet presAssocID="{F919C288-DF33-435A-B166-C0643A7EDB3F}" presName="img" presStyleLbl="fgImgPlace1" presStyleIdx="0" presStyleCnt="6" custScaleX="99826" custScaleY="91191"/>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13000" b="-13000"/>
          </a:stretch>
        </a:blipFill>
      </dgm:spPr>
    </dgm:pt>
    <dgm:pt modelId="{180E30DF-BA56-4BFF-A163-D635D870FAD0}" type="pres">
      <dgm:prSet presAssocID="{F919C288-DF33-435A-B166-C0643A7EDB3F}" presName="text" presStyleLbl="node1" presStyleIdx="0" presStyleCnt="6">
        <dgm:presLayoutVars>
          <dgm:bulletEnabled val="1"/>
        </dgm:presLayoutVars>
      </dgm:prSet>
      <dgm:spPr/>
    </dgm:pt>
    <dgm:pt modelId="{ECCFE905-FE3C-4A21-A62D-A107AB2DEBA2}" type="pres">
      <dgm:prSet presAssocID="{8275E332-DC7C-4E15-B076-8F3BE347A717}" presName="spacer" presStyleCnt="0"/>
      <dgm:spPr/>
    </dgm:pt>
    <dgm:pt modelId="{050B99D0-6BA0-47B1-BBD7-298D8E495E4F}" type="pres">
      <dgm:prSet presAssocID="{5A1C55E7-08FF-446D-A8A1-5C0A7B028DDB}" presName="comp" presStyleCnt="0"/>
      <dgm:spPr/>
    </dgm:pt>
    <dgm:pt modelId="{BC57A00F-E812-4A89-B6B1-484FEE02B8DB}" type="pres">
      <dgm:prSet presAssocID="{5A1C55E7-08FF-446D-A8A1-5C0A7B028DDB}" presName="box" presStyleLbl="node1" presStyleIdx="1" presStyleCnt="6"/>
      <dgm:spPr/>
    </dgm:pt>
    <dgm:pt modelId="{477012D6-65AC-4493-BEE7-5665AB41A164}" type="pres">
      <dgm:prSet presAssocID="{5A1C55E7-08FF-446D-A8A1-5C0A7B028DDB}" presName="img" presStyleLbl="fgImgPlace1" presStyleIdx="1" presStyleCnt="6"/>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9000" b="-19000"/>
          </a:stretch>
        </a:blipFill>
      </dgm:spPr>
      <dgm:extLst>
        <a:ext uri="{E40237B7-FDA0-4F09-8148-C483321AD2D9}">
          <dgm14:cNvPr xmlns:dgm14="http://schemas.microsoft.com/office/drawing/2010/diagram" id="0" name="" descr="Group brainstorm"/>
        </a:ext>
      </dgm:extLst>
    </dgm:pt>
    <dgm:pt modelId="{ABD95268-B145-4512-A8EE-CDDE5356FF51}" type="pres">
      <dgm:prSet presAssocID="{5A1C55E7-08FF-446D-A8A1-5C0A7B028DDB}" presName="text" presStyleLbl="node1" presStyleIdx="1" presStyleCnt="6">
        <dgm:presLayoutVars>
          <dgm:bulletEnabled val="1"/>
        </dgm:presLayoutVars>
      </dgm:prSet>
      <dgm:spPr/>
    </dgm:pt>
    <dgm:pt modelId="{58B056B0-1283-4C1A-9526-8B2F44D23010}" type="pres">
      <dgm:prSet presAssocID="{4E0BBFF1-6100-46D2-88E3-DD16FD81CB5F}" presName="spacer" presStyleCnt="0"/>
      <dgm:spPr/>
    </dgm:pt>
    <dgm:pt modelId="{8ED83330-78E3-43F0-9D21-B4CDC470A555}" type="pres">
      <dgm:prSet presAssocID="{59747744-20F7-4EA5-BDBB-1D99C6CBC3B4}" presName="comp" presStyleCnt="0"/>
      <dgm:spPr/>
    </dgm:pt>
    <dgm:pt modelId="{6FB74626-59A7-4C49-8883-84EC5828C647}" type="pres">
      <dgm:prSet presAssocID="{59747744-20F7-4EA5-BDBB-1D99C6CBC3B4}" presName="box" presStyleLbl="node1" presStyleIdx="2" presStyleCnt="6"/>
      <dgm:spPr/>
    </dgm:pt>
    <dgm:pt modelId="{39784E15-FC6C-46CE-B37A-E58527ED79B5}" type="pres">
      <dgm:prSet presAssocID="{59747744-20F7-4EA5-BDBB-1D99C6CBC3B4}" presName="img" presStyleLbl="fgImgPlace1" presStyleIdx="2" presStyleCnt="6"/>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19000" b="-19000"/>
          </a:stretch>
        </a:blipFill>
      </dgm:spPr>
      <dgm:extLst>
        <a:ext uri="{E40237B7-FDA0-4F09-8148-C483321AD2D9}">
          <dgm14:cNvPr xmlns:dgm14="http://schemas.microsoft.com/office/drawing/2010/diagram" id="0" name="" descr="Group of women"/>
        </a:ext>
      </dgm:extLst>
    </dgm:pt>
    <dgm:pt modelId="{6CCAC2E0-4BFC-4982-9897-DEA2D8A42075}" type="pres">
      <dgm:prSet presAssocID="{59747744-20F7-4EA5-BDBB-1D99C6CBC3B4}" presName="text" presStyleLbl="node1" presStyleIdx="2" presStyleCnt="6">
        <dgm:presLayoutVars>
          <dgm:bulletEnabled val="1"/>
        </dgm:presLayoutVars>
      </dgm:prSet>
      <dgm:spPr/>
    </dgm:pt>
    <dgm:pt modelId="{2A307392-3B3A-4C8C-9328-F6243AA63718}" type="pres">
      <dgm:prSet presAssocID="{6D93A894-301F-437A-9460-EB90C7187A6D}" presName="spacer" presStyleCnt="0"/>
      <dgm:spPr/>
    </dgm:pt>
    <dgm:pt modelId="{149EC7B2-FE02-40DA-92A1-52C3162A0281}" type="pres">
      <dgm:prSet presAssocID="{9B6FCBC3-C6A0-4F00-83F3-948B831EA47B}" presName="comp" presStyleCnt="0"/>
      <dgm:spPr/>
    </dgm:pt>
    <dgm:pt modelId="{5FCEB532-BF09-492C-A638-9B333D48D00D}" type="pres">
      <dgm:prSet presAssocID="{9B6FCBC3-C6A0-4F00-83F3-948B831EA47B}" presName="box" presStyleLbl="node1" presStyleIdx="3" presStyleCnt="6"/>
      <dgm:spPr/>
    </dgm:pt>
    <dgm:pt modelId="{E101CFA0-BBF0-46A9-84F3-2C8320EF8E66}" type="pres">
      <dgm:prSet presAssocID="{9B6FCBC3-C6A0-4F00-83F3-948B831EA47B}" presName="img" presStyleLbl="fgImgPlace1" presStyleIdx="3" presStyleCnt="6"/>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t="-8000" b="-8000"/>
          </a:stretch>
        </a:blipFill>
      </dgm:spPr>
      <dgm:extLst>
        <a:ext uri="{E40237B7-FDA0-4F09-8148-C483321AD2D9}">
          <dgm14:cNvPr xmlns:dgm14="http://schemas.microsoft.com/office/drawing/2010/diagram" id="0" name="" descr="Questions"/>
        </a:ext>
      </dgm:extLst>
    </dgm:pt>
    <dgm:pt modelId="{690BA881-2302-416A-8893-53AAE7B16A5A}" type="pres">
      <dgm:prSet presAssocID="{9B6FCBC3-C6A0-4F00-83F3-948B831EA47B}" presName="text" presStyleLbl="node1" presStyleIdx="3" presStyleCnt="6">
        <dgm:presLayoutVars>
          <dgm:bulletEnabled val="1"/>
        </dgm:presLayoutVars>
      </dgm:prSet>
      <dgm:spPr/>
    </dgm:pt>
    <dgm:pt modelId="{8AD06770-8228-4E94-A62E-53C230E9C852}" type="pres">
      <dgm:prSet presAssocID="{C5FF70C5-AF3D-434F-B928-7A71605FEC99}" presName="spacer" presStyleCnt="0"/>
      <dgm:spPr/>
    </dgm:pt>
    <dgm:pt modelId="{BD2A760D-FBD9-4090-8915-17F684AED0D4}" type="pres">
      <dgm:prSet presAssocID="{46BC30EE-C8CE-4208-9659-A54F5AE8D35C}" presName="comp" presStyleCnt="0"/>
      <dgm:spPr/>
    </dgm:pt>
    <dgm:pt modelId="{9788E690-37C6-4D6F-8E3F-B67AA5E2F727}" type="pres">
      <dgm:prSet presAssocID="{46BC30EE-C8CE-4208-9659-A54F5AE8D35C}" presName="box" presStyleLbl="node1" presStyleIdx="4" presStyleCnt="6"/>
      <dgm:spPr/>
    </dgm:pt>
    <dgm:pt modelId="{4754AAD2-476E-4943-8A98-91F08AF45D4E}" type="pres">
      <dgm:prSet presAssocID="{46BC30EE-C8CE-4208-9659-A54F5AE8D35C}" presName="img" presStyleLbl="fgImgPlace1" presStyleIdx="4" presStyleCnt="6"/>
      <dgm:spPr>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t="-8000" b="-8000"/>
          </a:stretch>
        </a:blipFill>
      </dgm:spPr>
      <dgm:extLst>
        <a:ext uri="{E40237B7-FDA0-4F09-8148-C483321AD2D9}">
          <dgm14:cNvPr xmlns:dgm14="http://schemas.microsoft.com/office/drawing/2010/diagram" id="0" name="" descr="Playbook"/>
        </a:ext>
      </dgm:extLst>
    </dgm:pt>
    <dgm:pt modelId="{47B25234-B929-45B7-B9F8-1BDB1121297D}" type="pres">
      <dgm:prSet presAssocID="{46BC30EE-C8CE-4208-9659-A54F5AE8D35C}" presName="text" presStyleLbl="node1" presStyleIdx="4" presStyleCnt="6">
        <dgm:presLayoutVars>
          <dgm:bulletEnabled val="1"/>
        </dgm:presLayoutVars>
      </dgm:prSet>
      <dgm:spPr/>
    </dgm:pt>
    <dgm:pt modelId="{373F02C5-C9BB-4D02-A0D8-AC588B1E3478}" type="pres">
      <dgm:prSet presAssocID="{BDA77828-E8AA-422F-B052-E82601016BF5}" presName="spacer" presStyleCnt="0"/>
      <dgm:spPr/>
    </dgm:pt>
    <dgm:pt modelId="{2358FD7E-BC09-4D15-9189-5D9000466A4A}" type="pres">
      <dgm:prSet presAssocID="{2348F7C3-4A64-407F-8AD9-4F3F260C865C}" presName="comp" presStyleCnt="0"/>
      <dgm:spPr/>
    </dgm:pt>
    <dgm:pt modelId="{C18FB822-6D0A-4B4F-BFAA-A20AFF33A3ED}" type="pres">
      <dgm:prSet presAssocID="{2348F7C3-4A64-407F-8AD9-4F3F260C865C}" presName="box" presStyleLbl="node1" presStyleIdx="5" presStyleCnt="6"/>
      <dgm:spPr/>
    </dgm:pt>
    <dgm:pt modelId="{0A8690F5-3311-4540-93B7-7E2629FF6FFD}" type="pres">
      <dgm:prSet presAssocID="{2348F7C3-4A64-407F-8AD9-4F3F260C865C}" presName="img" presStyleLbl="fgImgPlace1" presStyleIdx="5" presStyleCnt="6"/>
      <dgm:spPr>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t="-8000" b="-8000"/>
          </a:stretch>
        </a:blipFill>
      </dgm:spPr>
      <dgm:extLst>
        <a:ext uri="{E40237B7-FDA0-4F09-8148-C483321AD2D9}">
          <dgm14:cNvPr xmlns:dgm14="http://schemas.microsoft.com/office/drawing/2010/diagram" id="0" name="" descr="Earth globe: Asia and Australia"/>
        </a:ext>
      </dgm:extLst>
    </dgm:pt>
    <dgm:pt modelId="{ABD2FFAB-0F46-45CA-85B4-330D921DCF4B}" type="pres">
      <dgm:prSet presAssocID="{2348F7C3-4A64-407F-8AD9-4F3F260C865C}" presName="text" presStyleLbl="node1" presStyleIdx="5" presStyleCnt="6">
        <dgm:presLayoutVars>
          <dgm:bulletEnabled val="1"/>
        </dgm:presLayoutVars>
      </dgm:prSet>
      <dgm:spPr/>
    </dgm:pt>
  </dgm:ptLst>
  <dgm:cxnLst>
    <dgm:cxn modelId="{AD546704-C700-446A-8A3B-1F01BE2772C2}" type="presOf" srcId="{59747744-20F7-4EA5-BDBB-1D99C6CBC3B4}" destId="{6CCAC2E0-4BFC-4982-9897-DEA2D8A42075}" srcOrd="1" destOrd="0" presId="urn:microsoft.com/office/officeart/2005/8/layout/vList4"/>
    <dgm:cxn modelId="{7524FF10-8F92-46D6-B31E-EAA65FA03483}" type="presOf" srcId="{46BC30EE-C8CE-4208-9659-A54F5AE8D35C}" destId="{9788E690-37C6-4D6F-8E3F-B67AA5E2F727}" srcOrd="0" destOrd="0" presId="urn:microsoft.com/office/officeart/2005/8/layout/vList4"/>
    <dgm:cxn modelId="{E4B1101E-2D30-4A6E-8033-D71C72F461C2}" srcId="{2348F7C3-4A64-407F-8AD9-4F3F260C865C}" destId="{BE809D51-B447-4288-9963-A2D87569CB67}" srcOrd="0" destOrd="0" parTransId="{B8732BAB-1A63-414E-BE3A-32648F1B3C2C}" sibTransId="{DA5C374E-0F68-4BB9-8A3A-C3CAC22DD860}"/>
    <dgm:cxn modelId="{2EC22E2F-6FB6-442D-AFD6-14F9F6C8A839}" type="presOf" srcId="{2348F7C3-4A64-407F-8AD9-4F3F260C865C}" destId="{C18FB822-6D0A-4B4F-BFAA-A20AFF33A3ED}" srcOrd="0" destOrd="0" presId="urn:microsoft.com/office/officeart/2005/8/layout/vList4"/>
    <dgm:cxn modelId="{9438D739-47D8-4CCE-9430-6ED2DE2FE586}" type="presOf" srcId="{9B6FCBC3-C6A0-4F00-83F3-948B831EA47B}" destId="{690BA881-2302-416A-8893-53AAE7B16A5A}" srcOrd="1" destOrd="0" presId="urn:microsoft.com/office/officeart/2005/8/layout/vList4"/>
    <dgm:cxn modelId="{C9517A3A-8F14-496E-B996-AA64A057D698}" srcId="{67BE474C-3212-4990-BF56-D0D38A5439FF}" destId="{46BC30EE-C8CE-4208-9659-A54F5AE8D35C}" srcOrd="4" destOrd="0" parTransId="{3136CA12-B7E7-41E1-926B-7566124591A6}" sibTransId="{BDA77828-E8AA-422F-B052-E82601016BF5}"/>
    <dgm:cxn modelId="{269C9964-8195-476C-BA85-F37D883905E2}" srcId="{67BE474C-3212-4990-BF56-D0D38A5439FF}" destId="{9B6FCBC3-C6A0-4F00-83F3-948B831EA47B}" srcOrd="3" destOrd="0" parTransId="{66938D4C-A4A9-44DE-BFF9-A920FD56864F}" sibTransId="{C5FF70C5-AF3D-434F-B928-7A71605FEC99}"/>
    <dgm:cxn modelId="{FF05E16D-8C89-4428-8F12-4811AAF4D1EF}" type="presOf" srcId="{2348F7C3-4A64-407F-8AD9-4F3F260C865C}" destId="{ABD2FFAB-0F46-45CA-85B4-330D921DCF4B}" srcOrd="1" destOrd="0" presId="urn:microsoft.com/office/officeart/2005/8/layout/vList4"/>
    <dgm:cxn modelId="{D9AE2883-49D1-4EE0-8E97-72853B6DDE8C}" type="presOf" srcId="{F919C288-DF33-435A-B166-C0643A7EDB3F}" destId="{908CE527-C6B5-438F-89D9-4DED6895A53B}" srcOrd="0" destOrd="0" presId="urn:microsoft.com/office/officeart/2005/8/layout/vList4"/>
    <dgm:cxn modelId="{D5FD3DA1-EF14-4944-A81D-AC37848CC6C5}" srcId="{67BE474C-3212-4990-BF56-D0D38A5439FF}" destId="{59747744-20F7-4EA5-BDBB-1D99C6CBC3B4}" srcOrd="2" destOrd="0" parTransId="{0E8123E2-C863-4A59-9CA9-D530A90D8E4F}" sibTransId="{6D93A894-301F-437A-9460-EB90C7187A6D}"/>
    <dgm:cxn modelId="{886D15AD-055E-4049-8202-94D14E3A20AC}" type="presOf" srcId="{BE809D51-B447-4288-9963-A2D87569CB67}" destId="{C18FB822-6D0A-4B4F-BFAA-A20AFF33A3ED}" srcOrd="0" destOrd="1" presId="urn:microsoft.com/office/officeart/2005/8/layout/vList4"/>
    <dgm:cxn modelId="{E3FD39B6-CA70-45B5-9591-F25712E86584}" type="presOf" srcId="{67BE474C-3212-4990-BF56-D0D38A5439FF}" destId="{4861E798-BDAC-4F30-868E-A2B73441778B}" srcOrd="0" destOrd="0" presId="urn:microsoft.com/office/officeart/2005/8/layout/vList4"/>
    <dgm:cxn modelId="{76AF73C0-4347-4027-8CE7-147A17B13143}" type="presOf" srcId="{F919C288-DF33-435A-B166-C0643A7EDB3F}" destId="{180E30DF-BA56-4BFF-A163-D635D870FAD0}" srcOrd="1" destOrd="0" presId="urn:microsoft.com/office/officeart/2005/8/layout/vList4"/>
    <dgm:cxn modelId="{CFB094CD-7719-4D41-9741-CAF8BEB8F367}" type="presOf" srcId="{5A1C55E7-08FF-446D-A8A1-5C0A7B028DDB}" destId="{ABD95268-B145-4512-A8EE-CDDE5356FF51}" srcOrd="1" destOrd="0" presId="urn:microsoft.com/office/officeart/2005/8/layout/vList4"/>
    <dgm:cxn modelId="{D300D9CD-030D-4EFA-AA79-C128264399FF}" type="presOf" srcId="{BE809D51-B447-4288-9963-A2D87569CB67}" destId="{ABD2FFAB-0F46-45CA-85B4-330D921DCF4B}" srcOrd="1" destOrd="1" presId="urn:microsoft.com/office/officeart/2005/8/layout/vList4"/>
    <dgm:cxn modelId="{0FA4AFD0-5B80-4A5A-8D4A-ED718D4AA4A7}" srcId="{67BE474C-3212-4990-BF56-D0D38A5439FF}" destId="{2348F7C3-4A64-407F-8AD9-4F3F260C865C}" srcOrd="5" destOrd="0" parTransId="{7C90D704-2E29-4412-B8E0-CA935E6FF44B}" sibTransId="{2E17537C-091F-40C7-9325-1F3A29DC5113}"/>
    <dgm:cxn modelId="{91079FE2-F430-4624-916C-2A0532AC5AE5}" srcId="{67BE474C-3212-4990-BF56-D0D38A5439FF}" destId="{F919C288-DF33-435A-B166-C0643A7EDB3F}" srcOrd="0" destOrd="0" parTransId="{2CB3CEF6-72DC-43B1-BA67-48B50CEF1136}" sibTransId="{8275E332-DC7C-4E15-B076-8F3BE347A717}"/>
    <dgm:cxn modelId="{9119EDE4-D33C-4754-81E9-3A4896AC3717}" srcId="{67BE474C-3212-4990-BF56-D0D38A5439FF}" destId="{5A1C55E7-08FF-446D-A8A1-5C0A7B028DDB}" srcOrd="1" destOrd="0" parTransId="{3598F86C-5B0E-4B04-BCDE-1F1C4C1AC3EB}" sibTransId="{4E0BBFF1-6100-46D2-88E3-DD16FD81CB5F}"/>
    <dgm:cxn modelId="{02F96EE9-04D9-4CFB-A997-78B873601F83}" type="presOf" srcId="{9B6FCBC3-C6A0-4F00-83F3-948B831EA47B}" destId="{5FCEB532-BF09-492C-A638-9B333D48D00D}" srcOrd="0" destOrd="0" presId="urn:microsoft.com/office/officeart/2005/8/layout/vList4"/>
    <dgm:cxn modelId="{F8DF97F8-AB3C-482F-8569-D5C5C7CEE83A}" type="presOf" srcId="{46BC30EE-C8CE-4208-9659-A54F5AE8D35C}" destId="{47B25234-B929-45B7-B9F8-1BDB1121297D}" srcOrd="1" destOrd="0" presId="urn:microsoft.com/office/officeart/2005/8/layout/vList4"/>
    <dgm:cxn modelId="{18BB69FA-A91F-4092-8BBA-53318DE95012}" type="presOf" srcId="{5A1C55E7-08FF-446D-A8A1-5C0A7B028DDB}" destId="{BC57A00F-E812-4A89-B6B1-484FEE02B8DB}" srcOrd="0" destOrd="0" presId="urn:microsoft.com/office/officeart/2005/8/layout/vList4"/>
    <dgm:cxn modelId="{B127CAFB-02B4-4930-8515-3581F89EDE77}" type="presOf" srcId="{59747744-20F7-4EA5-BDBB-1D99C6CBC3B4}" destId="{6FB74626-59A7-4C49-8883-84EC5828C647}" srcOrd="0" destOrd="0" presId="urn:microsoft.com/office/officeart/2005/8/layout/vList4"/>
    <dgm:cxn modelId="{9DD5CBAC-E97E-422A-B4B7-4CB188A34874}" type="presParOf" srcId="{4861E798-BDAC-4F30-868E-A2B73441778B}" destId="{E8A64145-99EA-49DB-975A-87EC0108FE08}" srcOrd="0" destOrd="0" presId="urn:microsoft.com/office/officeart/2005/8/layout/vList4"/>
    <dgm:cxn modelId="{519141C2-4532-4B1D-BF82-7F51F5019760}" type="presParOf" srcId="{E8A64145-99EA-49DB-975A-87EC0108FE08}" destId="{908CE527-C6B5-438F-89D9-4DED6895A53B}" srcOrd="0" destOrd="0" presId="urn:microsoft.com/office/officeart/2005/8/layout/vList4"/>
    <dgm:cxn modelId="{F55ACF13-8AC9-47B2-B2B8-01FAEB2D1019}" type="presParOf" srcId="{E8A64145-99EA-49DB-975A-87EC0108FE08}" destId="{8F865111-8D5D-4357-ADC2-AE8C2A30712B}" srcOrd="1" destOrd="0" presId="urn:microsoft.com/office/officeart/2005/8/layout/vList4"/>
    <dgm:cxn modelId="{E8A43932-A298-419F-B609-26355AB1A3AB}" type="presParOf" srcId="{E8A64145-99EA-49DB-975A-87EC0108FE08}" destId="{180E30DF-BA56-4BFF-A163-D635D870FAD0}" srcOrd="2" destOrd="0" presId="urn:microsoft.com/office/officeart/2005/8/layout/vList4"/>
    <dgm:cxn modelId="{87346EE0-75B1-4F41-A3D9-888C128589D2}" type="presParOf" srcId="{4861E798-BDAC-4F30-868E-A2B73441778B}" destId="{ECCFE905-FE3C-4A21-A62D-A107AB2DEBA2}" srcOrd="1" destOrd="0" presId="urn:microsoft.com/office/officeart/2005/8/layout/vList4"/>
    <dgm:cxn modelId="{45CEB81A-BCCB-463D-8431-093A07A54DFA}" type="presParOf" srcId="{4861E798-BDAC-4F30-868E-A2B73441778B}" destId="{050B99D0-6BA0-47B1-BBD7-298D8E495E4F}" srcOrd="2" destOrd="0" presId="urn:microsoft.com/office/officeart/2005/8/layout/vList4"/>
    <dgm:cxn modelId="{E278A885-0A90-4B17-A15B-C1C2E82E67AD}" type="presParOf" srcId="{050B99D0-6BA0-47B1-BBD7-298D8E495E4F}" destId="{BC57A00F-E812-4A89-B6B1-484FEE02B8DB}" srcOrd="0" destOrd="0" presId="urn:microsoft.com/office/officeart/2005/8/layout/vList4"/>
    <dgm:cxn modelId="{9125617B-A545-40AD-8492-7A3A4A7ABCE0}" type="presParOf" srcId="{050B99D0-6BA0-47B1-BBD7-298D8E495E4F}" destId="{477012D6-65AC-4493-BEE7-5665AB41A164}" srcOrd="1" destOrd="0" presId="urn:microsoft.com/office/officeart/2005/8/layout/vList4"/>
    <dgm:cxn modelId="{825442A6-8988-48D4-85F2-A3CA53740D79}" type="presParOf" srcId="{050B99D0-6BA0-47B1-BBD7-298D8E495E4F}" destId="{ABD95268-B145-4512-A8EE-CDDE5356FF51}" srcOrd="2" destOrd="0" presId="urn:microsoft.com/office/officeart/2005/8/layout/vList4"/>
    <dgm:cxn modelId="{4520901D-61F5-4192-9EEE-BC965CF78527}" type="presParOf" srcId="{4861E798-BDAC-4F30-868E-A2B73441778B}" destId="{58B056B0-1283-4C1A-9526-8B2F44D23010}" srcOrd="3" destOrd="0" presId="urn:microsoft.com/office/officeart/2005/8/layout/vList4"/>
    <dgm:cxn modelId="{683F5082-FD1A-49C9-8466-9359D6BEA491}" type="presParOf" srcId="{4861E798-BDAC-4F30-868E-A2B73441778B}" destId="{8ED83330-78E3-43F0-9D21-B4CDC470A555}" srcOrd="4" destOrd="0" presId="urn:microsoft.com/office/officeart/2005/8/layout/vList4"/>
    <dgm:cxn modelId="{557BDCC3-08DF-4291-8D59-3A8EB102A76F}" type="presParOf" srcId="{8ED83330-78E3-43F0-9D21-B4CDC470A555}" destId="{6FB74626-59A7-4C49-8883-84EC5828C647}" srcOrd="0" destOrd="0" presId="urn:microsoft.com/office/officeart/2005/8/layout/vList4"/>
    <dgm:cxn modelId="{760C6342-9CB6-4B75-BE31-39D94FCBBA90}" type="presParOf" srcId="{8ED83330-78E3-43F0-9D21-B4CDC470A555}" destId="{39784E15-FC6C-46CE-B37A-E58527ED79B5}" srcOrd="1" destOrd="0" presId="urn:microsoft.com/office/officeart/2005/8/layout/vList4"/>
    <dgm:cxn modelId="{C2FA37A9-123B-42F5-A170-71E8E42319AF}" type="presParOf" srcId="{8ED83330-78E3-43F0-9D21-B4CDC470A555}" destId="{6CCAC2E0-4BFC-4982-9897-DEA2D8A42075}" srcOrd="2" destOrd="0" presId="urn:microsoft.com/office/officeart/2005/8/layout/vList4"/>
    <dgm:cxn modelId="{F578FFC0-DAB6-4E87-83A7-B755437CD7AA}" type="presParOf" srcId="{4861E798-BDAC-4F30-868E-A2B73441778B}" destId="{2A307392-3B3A-4C8C-9328-F6243AA63718}" srcOrd="5" destOrd="0" presId="urn:microsoft.com/office/officeart/2005/8/layout/vList4"/>
    <dgm:cxn modelId="{4932B47C-8DAA-4B6A-9F42-25C5DFFF253D}" type="presParOf" srcId="{4861E798-BDAC-4F30-868E-A2B73441778B}" destId="{149EC7B2-FE02-40DA-92A1-52C3162A0281}" srcOrd="6" destOrd="0" presId="urn:microsoft.com/office/officeart/2005/8/layout/vList4"/>
    <dgm:cxn modelId="{A3CF9099-94F1-49EA-B598-6799CB04E18C}" type="presParOf" srcId="{149EC7B2-FE02-40DA-92A1-52C3162A0281}" destId="{5FCEB532-BF09-492C-A638-9B333D48D00D}" srcOrd="0" destOrd="0" presId="urn:microsoft.com/office/officeart/2005/8/layout/vList4"/>
    <dgm:cxn modelId="{EA528655-2A6E-4D72-8B35-72403FB8A8E2}" type="presParOf" srcId="{149EC7B2-FE02-40DA-92A1-52C3162A0281}" destId="{E101CFA0-BBF0-46A9-84F3-2C8320EF8E66}" srcOrd="1" destOrd="0" presId="urn:microsoft.com/office/officeart/2005/8/layout/vList4"/>
    <dgm:cxn modelId="{FA1A999C-C45C-458A-B9B6-B98DBF53CBEF}" type="presParOf" srcId="{149EC7B2-FE02-40DA-92A1-52C3162A0281}" destId="{690BA881-2302-416A-8893-53AAE7B16A5A}" srcOrd="2" destOrd="0" presId="urn:microsoft.com/office/officeart/2005/8/layout/vList4"/>
    <dgm:cxn modelId="{C1A8A3E9-E7EA-4654-A2C9-CC6736E297A3}" type="presParOf" srcId="{4861E798-BDAC-4F30-868E-A2B73441778B}" destId="{8AD06770-8228-4E94-A62E-53C230E9C852}" srcOrd="7" destOrd="0" presId="urn:microsoft.com/office/officeart/2005/8/layout/vList4"/>
    <dgm:cxn modelId="{0739A581-7BFF-4C28-817B-7F9C3C537970}" type="presParOf" srcId="{4861E798-BDAC-4F30-868E-A2B73441778B}" destId="{BD2A760D-FBD9-4090-8915-17F684AED0D4}" srcOrd="8" destOrd="0" presId="urn:microsoft.com/office/officeart/2005/8/layout/vList4"/>
    <dgm:cxn modelId="{D074020F-A433-4EB7-BF81-20321FC99B20}" type="presParOf" srcId="{BD2A760D-FBD9-4090-8915-17F684AED0D4}" destId="{9788E690-37C6-4D6F-8E3F-B67AA5E2F727}" srcOrd="0" destOrd="0" presId="urn:microsoft.com/office/officeart/2005/8/layout/vList4"/>
    <dgm:cxn modelId="{C3EEC3BC-5A2E-4952-A3D7-E8DE2DCF2661}" type="presParOf" srcId="{BD2A760D-FBD9-4090-8915-17F684AED0D4}" destId="{4754AAD2-476E-4943-8A98-91F08AF45D4E}" srcOrd="1" destOrd="0" presId="urn:microsoft.com/office/officeart/2005/8/layout/vList4"/>
    <dgm:cxn modelId="{EA01CE29-7A3C-470E-BBBE-9C5A0D1B192F}" type="presParOf" srcId="{BD2A760D-FBD9-4090-8915-17F684AED0D4}" destId="{47B25234-B929-45B7-B9F8-1BDB1121297D}" srcOrd="2" destOrd="0" presId="urn:microsoft.com/office/officeart/2005/8/layout/vList4"/>
    <dgm:cxn modelId="{C61A0BEA-D70A-4F5F-B3D5-1F415F9ECF4E}" type="presParOf" srcId="{4861E798-BDAC-4F30-868E-A2B73441778B}" destId="{373F02C5-C9BB-4D02-A0D8-AC588B1E3478}" srcOrd="9" destOrd="0" presId="urn:microsoft.com/office/officeart/2005/8/layout/vList4"/>
    <dgm:cxn modelId="{24E4E90A-3BC4-4633-A0FC-CF46505791E9}" type="presParOf" srcId="{4861E798-BDAC-4F30-868E-A2B73441778B}" destId="{2358FD7E-BC09-4D15-9189-5D9000466A4A}" srcOrd="10" destOrd="0" presId="urn:microsoft.com/office/officeart/2005/8/layout/vList4"/>
    <dgm:cxn modelId="{46624E5F-BAAD-49CF-B87C-E50BDF798E10}" type="presParOf" srcId="{2358FD7E-BC09-4D15-9189-5D9000466A4A}" destId="{C18FB822-6D0A-4B4F-BFAA-A20AFF33A3ED}" srcOrd="0" destOrd="0" presId="urn:microsoft.com/office/officeart/2005/8/layout/vList4"/>
    <dgm:cxn modelId="{932F7EEC-772C-428F-865F-F5175D1BDF11}" type="presParOf" srcId="{2358FD7E-BC09-4D15-9189-5D9000466A4A}" destId="{0A8690F5-3311-4540-93B7-7E2629FF6FFD}" srcOrd="1" destOrd="0" presId="urn:microsoft.com/office/officeart/2005/8/layout/vList4"/>
    <dgm:cxn modelId="{E98710A2-BABC-44F7-977E-2CE1673B400C}" type="presParOf" srcId="{2358FD7E-BC09-4D15-9189-5D9000466A4A}" destId="{ABD2FFAB-0F46-45CA-85B4-330D921DCF4B}" srcOrd="2" destOrd="0" presId="urn:microsoft.com/office/officeart/2005/8/layout/vList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3FAC640-ECDB-4F26-BD98-D46EE9AD09DD}"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NZ"/>
        </a:p>
      </dgm:t>
    </dgm:pt>
    <dgm:pt modelId="{7975C733-AEEF-4A1A-A0EC-BA1B4C71BC91}">
      <dgm:prSet phldrT="[Text]" custT="1"/>
      <dgm:spPr>
        <a:xfrm>
          <a:off x="2065101" y="749"/>
          <a:ext cx="2094640" cy="1047320"/>
        </a:xfr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lgn="ctr">
            <a:lnSpc>
              <a:spcPct val="90000"/>
            </a:lnSpc>
            <a:spcBef>
              <a:spcPct val="0"/>
            </a:spcBef>
            <a:spcAft>
              <a:spcPts val="0"/>
            </a:spcAft>
            <a:buNone/>
          </a:pPr>
          <a:r>
            <a:rPr lang="en-NZ" sz="1200" b="1">
              <a:solidFill>
                <a:sysClr val="windowText" lastClr="000000"/>
              </a:solidFill>
              <a:latin typeface="Arial Nova Light" panose="020B0304020202020204" pitchFamily="34" charset="0"/>
              <a:ea typeface="+mn-ea"/>
              <a:cs typeface="Arial" panose="020B0604020202020204" pitchFamily="34" charset="0"/>
            </a:rPr>
            <a:t>Planning</a:t>
          </a:r>
        </a:p>
        <a:p>
          <a:pPr algn="ctr">
            <a:lnSpc>
              <a:spcPct val="100000"/>
            </a:lnSpc>
            <a:spcBef>
              <a:spcPts val="200"/>
            </a:spcBef>
            <a:spcAft>
              <a:spcPts val="200"/>
            </a:spcAft>
            <a:buNone/>
          </a:pPr>
          <a:r>
            <a:rPr lang="en-NZ" sz="1000">
              <a:solidFill>
                <a:sysClr val="windowText" lastClr="000000"/>
              </a:solidFill>
              <a:latin typeface="Arial Nova Light" panose="020B0304020202020204" pitchFamily="34" charset="0"/>
              <a:ea typeface="+mn-ea"/>
              <a:cs typeface="Arial" panose="020B0604020202020204" pitchFamily="34" charset="0"/>
            </a:rPr>
            <a:t>Step 1: Review the current situation</a:t>
          </a:r>
        </a:p>
        <a:p>
          <a:pPr algn="ctr">
            <a:lnSpc>
              <a:spcPct val="100000"/>
            </a:lnSpc>
            <a:spcBef>
              <a:spcPts val="200"/>
            </a:spcBef>
            <a:spcAft>
              <a:spcPts val="200"/>
            </a:spcAft>
            <a:buNone/>
          </a:pPr>
          <a:r>
            <a:rPr lang="en-NZ" sz="1000">
              <a:solidFill>
                <a:sysClr val="windowText" lastClr="000000"/>
              </a:solidFill>
              <a:latin typeface="Arial Nova Light" panose="020B0304020202020204" pitchFamily="34" charset="0"/>
              <a:ea typeface="+mn-ea"/>
              <a:cs typeface="Arial" panose="020B0604020202020204" pitchFamily="34" charset="0"/>
            </a:rPr>
            <a:t>Step 2: Agree the desired outcomes</a:t>
          </a:r>
        </a:p>
        <a:p>
          <a:pPr algn="ctr">
            <a:lnSpc>
              <a:spcPct val="100000"/>
            </a:lnSpc>
            <a:spcBef>
              <a:spcPts val="200"/>
            </a:spcBef>
            <a:spcAft>
              <a:spcPts val="200"/>
            </a:spcAft>
            <a:buNone/>
          </a:pPr>
          <a:r>
            <a:rPr lang="en-NZ" sz="1000">
              <a:solidFill>
                <a:sysClr val="windowText" lastClr="000000"/>
              </a:solidFill>
              <a:latin typeface="Arial Nova Light" panose="020B0304020202020204" pitchFamily="34" charset="0"/>
              <a:ea typeface="+mn-ea"/>
              <a:cs typeface="Arial" panose="020B0604020202020204" pitchFamily="34" charset="0"/>
            </a:rPr>
            <a:t>Step 3: Develop the gender mainstreaming plan</a:t>
          </a:r>
        </a:p>
      </dgm:t>
    </dgm:pt>
    <dgm:pt modelId="{7D8AA449-0C9F-434C-89E3-00AEFCAA0908}" type="parTrans" cxnId="{E5592EEA-54B5-4094-9B2D-1C7EA23D005F}">
      <dgm:prSet/>
      <dgm:spPr/>
      <dgm:t>
        <a:bodyPr/>
        <a:lstStyle/>
        <a:p>
          <a:endParaRPr lang="en-NZ"/>
        </a:p>
      </dgm:t>
    </dgm:pt>
    <dgm:pt modelId="{C810DE0E-DAA9-4894-9133-66EBC1CC9402}" type="sibTrans" cxnId="{E5592EEA-54B5-4094-9B2D-1C7EA23D005F}">
      <dgm:prSet/>
      <dgm:spPr>
        <a:xfrm>
          <a:off x="1612928" y="-162487"/>
          <a:ext cx="2998987" cy="2998987"/>
        </a:xfrm>
        <a:solidFill>
          <a:srgbClr val="70AD47">
            <a:lumMod val="50000"/>
          </a:srgbClr>
        </a:solidFill>
        <a:ln>
          <a:noFill/>
        </a:ln>
        <a:effectLst/>
      </dgm:spPr>
      <dgm:t>
        <a:bodyPr/>
        <a:lstStyle/>
        <a:p>
          <a:endParaRPr lang="en-NZ"/>
        </a:p>
      </dgm:t>
    </dgm:pt>
    <dgm:pt modelId="{C7DD2A94-78E7-4358-B74A-CF2A9208DFEA}">
      <dgm:prSet phldrT="[Text]" custT="1"/>
      <dgm:spPr>
        <a:xfrm>
          <a:off x="3369568" y="1390078"/>
          <a:ext cx="2431312" cy="1047320"/>
        </a:xfrm>
        <a:solidFill>
          <a:schemeClr val="bg1"/>
        </a:solidFill>
        <a:ln w="12700" cap="flat" cmpd="sng" algn="ctr">
          <a:solidFill>
            <a:sysClr val="window" lastClr="FFFFFF">
              <a:hueOff val="0"/>
              <a:satOff val="0"/>
              <a:lumOff val="0"/>
              <a:alphaOff val="0"/>
            </a:sysClr>
          </a:solidFill>
          <a:prstDash val="solid"/>
          <a:miter lim="800000"/>
        </a:ln>
        <a:effectLst/>
      </dgm:spPr>
      <dgm:t>
        <a:bodyPr/>
        <a:lstStyle/>
        <a:p>
          <a:pPr>
            <a:lnSpc>
              <a:spcPct val="90000"/>
            </a:lnSpc>
            <a:spcBef>
              <a:spcPct val="0"/>
            </a:spcBef>
            <a:spcAft>
              <a:spcPts val="0"/>
            </a:spcAft>
            <a:buNone/>
          </a:pPr>
          <a:endParaRPr lang="en-NZ" sz="1800" b="1">
            <a:solidFill>
              <a:sysClr val="window" lastClr="FFFFFF"/>
            </a:solidFill>
            <a:latin typeface="Calibri" panose="020F0502020204030204"/>
            <a:ea typeface="+mn-ea"/>
            <a:cs typeface="+mn-cs"/>
          </a:endParaRPr>
        </a:p>
        <a:p>
          <a:pPr>
            <a:lnSpc>
              <a:spcPct val="100000"/>
            </a:lnSpc>
            <a:spcBef>
              <a:spcPts val="0"/>
            </a:spcBef>
            <a:spcAft>
              <a:spcPts val="600"/>
            </a:spcAft>
            <a:buNone/>
          </a:pPr>
          <a:r>
            <a:rPr lang="en-NZ" sz="1000" b="1">
              <a:solidFill>
                <a:sysClr val="windowText" lastClr="000000"/>
              </a:solidFill>
              <a:latin typeface="Arial Nova Light" panose="020B0304020202020204" pitchFamily="34" charset="0"/>
              <a:ea typeface="+mn-ea"/>
              <a:cs typeface="Arial" panose="020B0604020202020204" pitchFamily="34" charset="0"/>
            </a:rPr>
            <a:t>Implementation</a:t>
          </a:r>
        </a:p>
        <a:p>
          <a:pPr>
            <a:lnSpc>
              <a:spcPct val="100000"/>
            </a:lnSpc>
            <a:spcBef>
              <a:spcPts val="200"/>
            </a:spcBef>
            <a:spcAft>
              <a:spcPts val="200"/>
            </a:spcAft>
            <a:buNone/>
          </a:pPr>
          <a:r>
            <a:rPr lang="en-NZ" sz="900" b="0">
              <a:solidFill>
                <a:sysClr val="windowText" lastClr="000000"/>
              </a:solidFill>
              <a:latin typeface="Arial Nova Light" panose="020B0304020202020204" pitchFamily="34" charset="0"/>
              <a:ea typeface="+mn-ea"/>
              <a:cs typeface="Arial" panose="020B0604020202020204" pitchFamily="34" charset="0"/>
            </a:rPr>
            <a:t>- Carry out gender mainstreaming plan</a:t>
          </a:r>
        </a:p>
        <a:p>
          <a:pPr>
            <a:lnSpc>
              <a:spcPct val="100000"/>
            </a:lnSpc>
            <a:spcBef>
              <a:spcPts val="200"/>
            </a:spcBef>
            <a:spcAft>
              <a:spcPts val="0"/>
            </a:spcAft>
            <a:buNone/>
          </a:pPr>
          <a:r>
            <a:rPr lang="en-NZ" sz="900" b="0">
              <a:solidFill>
                <a:sysClr val="windowText" lastClr="000000"/>
              </a:solidFill>
              <a:latin typeface="Arial Nova Light" panose="020B0304020202020204" pitchFamily="34" charset="0"/>
              <a:ea typeface="+mn-ea"/>
              <a:cs typeface="Arial" panose="020B0604020202020204" pitchFamily="34" charset="0"/>
            </a:rPr>
            <a:t>- Review/monitor</a:t>
          </a:r>
          <a:endParaRPr lang="en-NZ" sz="1400" b="1">
            <a:solidFill>
              <a:sysClr val="window" lastClr="FFFFFF"/>
            </a:solidFill>
            <a:latin typeface="Arial Nova Light" panose="020B0304020202020204" pitchFamily="34" charset="0"/>
            <a:ea typeface="+mn-ea"/>
            <a:cs typeface="+mn-cs"/>
          </a:endParaRPr>
        </a:p>
        <a:p>
          <a:pPr>
            <a:lnSpc>
              <a:spcPct val="90000"/>
            </a:lnSpc>
            <a:spcBef>
              <a:spcPct val="0"/>
            </a:spcBef>
            <a:spcAft>
              <a:spcPct val="35000"/>
            </a:spcAft>
            <a:buNone/>
          </a:pPr>
          <a:endParaRPr lang="en-NZ" sz="2400">
            <a:solidFill>
              <a:sysClr val="window" lastClr="FFFFFF"/>
            </a:solidFill>
            <a:latin typeface="Calibri" panose="020F0502020204030204"/>
            <a:ea typeface="+mn-ea"/>
            <a:cs typeface="+mn-cs"/>
          </a:endParaRPr>
        </a:p>
      </dgm:t>
    </dgm:pt>
    <dgm:pt modelId="{3612B6EB-CC99-4443-989C-1C4F59475E0A}" type="parTrans" cxnId="{EA29A028-173E-4913-B331-57EFA886BD8A}">
      <dgm:prSet/>
      <dgm:spPr/>
      <dgm:t>
        <a:bodyPr/>
        <a:lstStyle/>
        <a:p>
          <a:endParaRPr lang="en-NZ"/>
        </a:p>
      </dgm:t>
    </dgm:pt>
    <dgm:pt modelId="{A7F1D783-F5CF-4145-AF29-9FCB8241E005}" type="sibTrans" cxnId="{EA29A028-173E-4913-B331-57EFA886BD8A}">
      <dgm:prSet/>
      <dgm:spPr/>
      <dgm:t>
        <a:bodyPr/>
        <a:lstStyle/>
        <a:p>
          <a:endParaRPr lang="en-NZ"/>
        </a:p>
      </dgm:t>
    </dgm:pt>
    <dgm:pt modelId="{B2D13142-9238-4930-AFB2-F8709E14D04D}">
      <dgm:prSet phldrT="[Text]" custT="1"/>
      <dgm:spPr>
        <a:xfrm>
          <a:off x="592292" y="1447312"/>
          <a:ext cx="2094640" cy="1047320"/>
        </a:xfrm>
        <a:solidFill>
          <a:schemeClr val="bg1"/>
        </a:solidFill>
        <a:ln w="12700" cap="flat" cmpd="sng" algn="ctr">
          <a:solidFill>
            <a:sysClr val="window" lastClr="FFFFFF">
              <a:hueOff val="0"/>
              <a:satOff val="0"/>
              <a:lumOff val="0"/>
              <a:alphaOff val="0"/>
            </a:sysClr>
          </a:solidFill>
          <a:prstDash val="solid"/>
          <a:miter lim="800000"/>
        </a:ln>
        <a:effectLst/>
      </dgm:spPr>
      <dgm:t>
        <a:bodyPr/>
        <a:lstStyle/>
        <a:p>
          <a:pPr>
            <a:lnSpc>
              <a:spcPct val="90000"/>
            </a:lnSpc>
            <a:spcBef>
              <a:spcPct val="0"/>
            </a:spcBef>
            <a:spcAft>
              <a:spcPts val="600"/>
            </a:spcAft>
            <a:buNone/>
          </a:pPr>
          <a:r>
            <a:rPr lang="en-NZ" sz="1000" b="1">
              <a:solidFill>
                <a:sysClr val="windowText" lastClr="000000"/>
              </a:solidFill>
              <a:latin typeface="Arial Nova Light" panose="020B0304020202020204" pitchFamily="34" charset="0"/>
              <a:ea typeface="+mn-ea"/>
              <a:cs typeface="Arial" panose="020B0604020202020204" pitchFamily="34" charset="0"/>
            </a:rPr>
            <a:t>Evaluation</a:t>
          </a:r>
        </a:p>
        <a:p>
          <a:pPr>
            <a:lnSpc>
              <a:spcPct val="100000"/>
            </a:lnSpc>
            <a:spcBef>
              <a:spcPts val="200"/>
            </a:spcBef>
            <a:spcAft>
              <a:spcPts val="200"/>
            </a:spcAft>
            <a:buNone/>
          </a:pPr>
          <a:r>
            <a:rPr lang="en-NZ" sz="1000">
              <a:solidFill>
                <a:sysClr val="windowText" lastClr="000000"/>
              </a:solidFill>
              <a:latin typeface="Arial Nova Light" panose="020B0304020202020204" pitchFamily="34" charset="0"/>
              <a:ea typeface="+mn-ea"/>
              <a:cs typeface="Arial" panose="020B0604020202020204" pitchFamily="34" charset="0"/>
            </a:rPr>
            <a:t>-</a:t>
          </a:r>
          <a:r>
            <a:rPr lang="en-NZ" sz="900">
              <a:solidFill>
                <a:sysClr val="windowText" lastClr="000000"/>
              </a:solidFill>
              <a:latin typeface="Arial Nova Light" panose="020B0304020202020204" pitchFamily="34" charset="0"/>
              <a:ea typeface="+mn-ea"/>
              <a:cs typeface="Arial" panose="020B0604020202020204" pitchFamily="34" charset="0"/>
            </a:rPr>
            <a:t> Measure and report on the achievement of outcomes </a:t>
          </a:r>
        </a:p>
      </dgm:t>
    </dgm:pt>
    <dgm:pt modelId="{208DB8B5-7FA5-41EC-AE16-F138828B7B66}" type="parTrans" cxnId="{C2CDE0BD-FCBE-4ABC-840B-00EEC7A699AE}">
      <dgm:prSet/>
      <dgm:spPr/>
      <dgm:t>
        <a:bodyPr/>
        <a:lstStyle/>
        <a:p>
          <a:endParaRPr lang="en-NZ"/>
        </a:p>
      </dgm:t>
    </dgm:pt>
    <dgm:pt modelId="{DF630CF0-03DA-4859-9F7B-8EA41563A424}" type="sibTrans" cxnId="{C2CDE0BD-FCBE-4ABC-840B-00EEC7A699AE}">
      <dgm:prSet/>
      <dgm:spPr/>
      <dgm:t>
        <a:bodyPr/>
        <a:lstStyle/>
        <a:p>
          <a:endParaRPr lang="en-NZ"/>
        </a:p>
      </dgm:t>
    </dgm:pt>
    <dgm:pt modelId="{AEAF708D-6A6E-4F0B-B48E-23D77F1B6F84}" type="pres">
      <dgm:prSet presAssocID="{D3FAC640-ECDB-4F26-BD98-D46EE9AD09DD}" presName="Name0" presStyleCnt="0">
        <dgm:presLayoutVars>
          <dgm:dir/>
          <dgm:resizeHandles val="exact"/>
        </dgm:presLayoutVars>
      </dgm:prSet>
      <dgm:spPr/>
    </dgm:pt>
    <dgm:pt modelId="{B8C41A60-84CF-460B-B327-8073657820B5}" type="pres">
      <dgm:prSet presAssocID="{D3FAC640-ECDB-4F26-BD98-D46EE9AD09DD}" presName="cycle" presStyleCnt="0"/>
      <dgm:spPr/>
    </dgm:pt>
    <dgm:pt modelId="{F40556BB-7BD4-49C9-8A1E-4517D3843921}" type="pres">
      <dgm:prSet presAssocID="{7975C733-AEEF-4A1A-A0EC-BA1B4C71BC91}" presName="nodeFirstNode" presStyleLbl="node1" presStyleIdx="0" presStyleCnt="3" custScaleX="117710" custScaleY="111405" custRadScaleRad="99867" custRadScaleInc="5540">
        <dgm:presLayoutVars>
          <dgm:bulletEnabled val="1"/>
        </dgm:presLayoutVars>
      </dgm:prSet>
      <dgm:spPr>
        <a:prstGeom prst="roundRect">
          <a:avLst/>
        </a:prstGeom>
      </dgm:spPr>
    </dgm:pt>
    <dgm:pt modelId="{FC2CB0C7-9B78-437E-8C30-E77F6A699F4D}" type="pres">
      <dgm:prSet presAssocID="{C810DE0E-DAA9-4894-9133-66EBC1CC9402}" presName="sibTransFirstNode" presStyleLbl="bgShp" presStyleIdx="0" presStyleCnt="1" custScaleX="111471" custScaleY="98298" custLinFactNeighborX="-3575" custLinFactNeighborY="9831"/>
      <dgm:spPr>
        <a:prstGeom prst="circularArrow">
          <a:avLst>
            <a:gd name="adj1" fmla="val 5689"/>
            <a:gd name="adj2" fmla="val 340510"/>
            <a:gd name="adj3" fmla="val 12456317"/>
            <a:gd name="adj4" fmla="val 18245130"/>
            <a:gd name="adj5" fmla="val 5908"/>
          </a:avLst>
        </a:prstGeom>
      </dgm:spPr>
    </dgm:pt>
    <dgm:pt modelId="{5E2068E9-6606-447D-BC7A-24643304A73A}" type="pres">
      <dgm:prSet presAssocID="{C7DD2A94-78E7-4358-B74A-CF2A9208DFEA}" presName="nodeFollowingNodes" presStyleLbl="node1" presStyleIdx="1" presStyleCnt="3" custScaleX="88637" custScaleY="66100" custRadScaleRad="112369" custRadScaleInc="-30014">
        <dgm:presLayoutVars>
          <dgm:bulletEnabled val="1"/>
        </dgm:presLayoutVars>
      </dgm:prSet>
      <dgm:spPr>
        <a:prstGeom prst="roundRect">
          <a:avLst/>
        </a:prstGeom>
      </dgm:spPr>
    </dgm:pt>
    <dgm:pt modelId="{E7F1D6E0-5AB4-4A16-9757-549B84A7E34C}" type="pres">
      <dgm:prSet presAssocID="{B2D13142-9238-4930-AFB2-F8709E14D04D}" presName="nodeFollowingNodes" presStyleLbl="node1" presStyleIdx="2" presStyleCnt="3" custScaleX="75695" custScaleY="82274" custRadScaleRad="101358" custRadScaleInc="27871">
        <dgm:presLayoutVars>
          <dgm:bulletEnabled val="1"/>
        </dgm:presLayoutVars>
      </dgm:prSet>
      <dgm:spPr>
        <a:prstGeom prst="roundRect">
          <a:avLst/>
        </a:prstGeom>
      </dgm:spPr>
    </dgm:pt>
  </dgm:ptLst>
  <dgm:cxnLst>
    <dgm:cxn modelId="{643B430F-A203-4094-A8DF-BDFB15EE0E9F}" type="presOf" srcId="{D3FAC640-ECDB-4F26-BD98-D46EE9AD09DD}" destId="{AEAF708D-6A6E-4F0B-B48E-23D77F1B6F84}" srcOrd="0" destOrd="0" presId="urn:microsoft.com/office/officeart/2005/8/layout/cycle3"/>
    <dgm:cxn modelId="{E363B51F-156C-4136-94F0-59BD979D8B87}" type="presOf" srcId="{C810DE0E-DAA9-4894-9133-66EBC1CC9402}" destId="{FC2CB0C7-9B78-437E-8C30-E77F6A699F4D}" srcOrd="0" destOrd="0" presId="urn:microsoft.com/office/officeart/2005/8/layout/cycle3"/>
    <dgm:cxn modelId="{EA29A028-173E-4913-B331-57EFA886BD8A}" srcId="{D3FAC640-ECDB-4F26-BD98-D46EE9AD09DD}" destId="{C7DD2A94-78E7-4358-B74A-CF2A9208DFEA}" srcOrd="1" destOrd="0" parTransId="{3612B6EB-CC99-4443-989C-1C4F59475E0A}" sibTransId="{A7F1D783-F5CF-4145-AF29-9FCB8241E005}"/>
    <dgm:cxn modelId="{96A2627E-CF64-43D4-92D4-EDD09DE23164}" type="presOf" srcId="{C7DD2A94-78E7-4358-B74A-CF2A9208DFEA}" destId="{5E2068E9-6606-447D-BC7A-24643304A73A}" srcOrd="0" destOrd="0" presId="urn:microsoft.com/office/officeart/2005/8/layout/cycle3"/>
    <dgm:cxn modelId="{84FE9596-080F-49E5-885C-D998D4B56D8F}" type="presOf" srcId="{7975C733-AEEF-4A1A-A0EC-BA1B4C71BC91}" destId="{F40556BB-7BD4-49C9-8A1E-4517D3843921}" srcOrd="0" destOrd="0" presId="urn:microsoft.com/office/officeart/2005/8/layout/cycle3"/>
    <dgm:cxn modelId="{C2CDE0BD-FCBE-4ABC-840B-00EEC7A699AE}" srcId="{D3FAC640-ECDB-4F26-BD98-D46EE9AD09DD}" destId="{B2D13142-9238-4930-AFB2-F8709E14D04D}" srcOrd="2" destOrd="0" parTransId="{208DB8B5-7FA5-41EC-AE16-F138828B7B66}" sibTransId="{DF630CF0-03DA-4859-9F7B-8EA41563A424}"/>
    <dgm:cxn modelId="{6D70BEE3-D489-4459-82AE-B87DCF0BE852}" type="presOf" srcId="{B2D13142-9238-4930-AFB2-F8709E14D04D}" destId="{E7F1D6E0-5AB4-4A16-9757-549B84A7E34C}" srcOrd="0" destOrd="0" presId="urn:microsoft.com/office/officeart/2005/8/layout/cycle3"/>
    <dgm:cxn modelId="{E5592EEA-54B5-4094-9B2D-1C7EA23D005F}" srcId="{D3FAC640-ECDB-4F26-BD98-D46EE9AD09DD}" destId="{7975C733-AEEF-4A1A-A0EC-BA1B4C71BC91}" srcOrd="0" destOrd="0" parTransId="{7D8AA449-0C9F-434C-89E3-00AEFCAA0908}" sibTransId="{C810DE0E-DAA9-4894-9133-66EBC1CC9402}"/>
    <dgm:cxn modelId="{A4B30E04-F970-4FE5-B410-AE7CF96ED7F5}" type="presParOf" srcId="{AEAF708D-6A6E-4F0B-B48E-23D77F1B6F84}" destId="{B8C41A60-84CF-460B-B327-8073657820B5}" srcOrd="0" destOrd="0" presId="urn:microsoft.com/office/officeart/2005/8/layout/cycle3"/>
    <dgm:cxn modelId="{1E862C32-23D5-42B7-BD4D-DBFFCCB85ED0}" type="presParOf" srcId="{B8C41A60-84CF-460B-B327-8073657820B5}" destId="{F40556BB-7BD4-49C9-8A1E-4517D3843921}" srcOrd="0" destOrd="0" presId="urn:microsoft.com/office/officeart/2005/8/layout/cycle3"/>
    <dgm:cxn modelId="{41C2DD7E-B7A9-41D9-9B3E-38874BE51019}" type="presParOf" srcId="{B8C41A60-84CF-460B-B327-8073657820B5}" destId="{FC2CB0C7-9B78-437E-8C30-E77F6A699F4D}" srcOrd="1" destOrd="0" presId="urn:microsoft.com/office/officeart/2005/8/layout/cycle3"/>
    <dgm:cxn modelId="{73222E07-0F6A-4C4A-AAFC-DC3B35A95322}" type="presParOf" srcId="{B8C41A60-84CF-460B-B327-8073657820B5}" destId="{5E2068E9-6606-447D-BC7A-24643304A73A}" srcOrd="2" destOrd="0" presId="urn:microsoft.com/office/officeart/2005/8/layout/cycle3"/>
    <dgm:cxn modelId="{C7EA45C4-B8B7-4B96-9E59-302E640955E8}" type="presParOf" srcId="{B8C41A60-84CF-460B-B327-8073657820B5}" destId="{E7F1D6E0-5AB4-4A16-9757-549B84A7E34C}" srcOrd="3" destOrd="0" presId="urn:microsoft.com/office/officeart/2005/8/layout/cycle3"/>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34FE06C-5B00-4F21-83B5-6D1D106FAD0C}"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NZ"/>
        </a:p>
      </dgm:t>
    </dgm:pt>
    <dgm:pt modelId="{F34B9695-AA03-4364-AE7B-C82C8AB8897D}">
      <dgm:prSet phldrT="[Text]" custT="1"/>
      <dgm:spPr>
        <a:noFill/>
        <a:ln>
          <a:noFill/>
        </a:ln>
      </dgm:spPr>
      <dgm:t>
        <a:bodyPr/>
        <a:lstStyle/>
        <a:p>
          <a:pPr>
            <a:buChar char="•"/>
          </a:pPr>
          <a:r>
            <a:rPr lang="en-NZ" sz="1000">
              <a:solidFill>
                <a:sysClr val="windowText" lastClr="000000">
                  <a:hueOff val="0"/>
                  <a:satOff val="0"/>
                  <a:lumOff val="0"/>
                  <a:alphaOff val="0"/>
                </a:sysClr>
              </a:solidFill>
              <a:latin typeface="Arial Nova Light" panose="020B0304020202020204" pitchFamily="34" charset="0"/>
              <a:ea typeface="+mn-ea"/>
              <a:cs typeface="+mn-cs"/>
            </a:rPr>
            <a:t>SPECIFIC</a:t>
          </a:r>
          <a:endParaRPr lang="en-NZ" sz="1000"/>
        </a:p>
      </dgm:t>
    </dgm:pt>
    <dgm:pt modelId="{E30D1544-2B6D-4923-8A97-DC9F353CE8D3}" type="parTrans" cxnId="{0269AA72-66FF-4799-9932-05EDC519D907}">
      <dgm:prSet/>
      <dgm:spPr/>
      <dgm:t>
        <a:bodyPr/>
        <a:lstStyle/>
        <a:p>
          <a:endParaRPr lang="en-NZ"/>
        </a:p>
      </dgm:t>
    </dgm:pt>
    <dgm:pt modelId="{2A8FF047-4D55-46FC-81A7-6DA3C58DDEE7}" type="sibTrans" cxnId="{0269AA72-66FF-4799-9932-05EDC519D907}">
      <dgm:prSet/>
      <dgm:spPr/>
      <dgm:t>
        <a:bodyPr/>
        <a:lstStyle/>
        <a:p>
          <a:endParaRPr lang="en-NZ"/>
        </a:p>
      </dgm:t>
    </dgm:pt>
    <dgm:pt modelId="{F6F9CB92-E84E-45C9-ADEE-7FEBF03F36F0}">
      <dgm:prSet phldrT="[Text]" custT="1"/>
      <dgm:spPr>
        <a:noFill/>
        <a:ln>
          <a:noFill/>
        </a:ln>
      </dgm:spPr>
      <dgm:t>
        <a:bodyPr/>
        <a:lstStyle/>
        <a:p>
          <a:pPr>
            <a:buChar char="•"/>
          </a:pPr>
          <a:r>
            <a:rPr lang="en-NZ" sz="1000">
              <a:solidFill>
                <a:sysClr val="windowText" lastClr="000000">
                  <a:hueOff val="0"/>
                  <a:satOff val="0"/>
                  <a:lumOff val="0"/>
                  <a:alphaOff val="0"/>
                </a:sysClr>
              </a:solidFill>
              <a:latin typeface="Arial Nova Light" panose="020B0304020202020204" pitchFamily="34" charset="0"/>
              <a:ea typeface="+mn-ea"/>
              <a:cs typeface="+mn-cs"/>
            </a:rPr>
            <a:t>MEASURABLE</a:t>
          </a:r>
          <a:endParaRPr lang="en-NZ" sz="1000"/>
        </a:p>
      </dgm:t>
    </dgm:pt>
    <dgm:pt modelId="{E286B1D7-74C6-465C-89FB-5F7500DB32D2}" type="parTrans" cxnId="{50679109-FD14-4CB0-B294-F7D2B897CACE}">
      <dgm:prSet/>
      <dgm:spPr/>
      <dgm:t>
        <a:bodyPr/>
        <a:lstStyle/>
        <a:p>
          <a:endParaRPr lang="en-NZ"/>
        </a:p>
      </dgm:t>
    </dgm:pt>
    <dgm:pt modelId="{6336660B-C55B-4158-B864-40A98479EDE9}" type="sibTrans" cxnId="{50679109-FD14-4CB0-B294-F7D2B897CACE}">
      <dgm:prSet/>
      <dgm:spPr/>
      <dgm:t>
        <a:bodyPr/>
        <a:lstStyle/>
        <a:p>
          <a:endParaRPr lang="en-NZ"/>
        </a:p>
      </dgm:t>
    </dgm:pt>
    <dgm:pt modelId="{0AAF016A-1750-41DD-B5F2-1770A0D81EA0}">
      <dgm:prSet phldrT="[Text]" custT="1"/>
      <dgm:spPr>
        <a:noFill/>
        <a:ln>
          <a:noFill/>
        </a:ln>
      </dgm:spPr>
      <dgm:t>
        <a:bodyPr/>
        <a:lstStyle/>
        <a:p>
          <a:pPr>
            <a:buChar char="•"/>
          </a:pPr>
          <a:r>
            <a:rPr lang="en-NZ" sz="1000">
              <a:solidFill>
                <a:sysClr val="windowText" lastClr="000000">
                  <a:hueOff val="0"/>
                  <a:satOff val="0"/>
                  <a:lumOff val="0"/>
                  <a:alphaOff val="0"/>
                </a:sysClr>
              </a:solidFill>
              <a:latin typeface="Arial Nova Light" panose="020B0304020202020204" pitchFamily="34" charset="0"/>
              <a:ea typeface="+mn-ea"/>
              <a:cs typeface="+mn-cs"/>
            </a:rPr>
            <a:t>ACHIEVABLE</a:t>
          </a:r>
        </a:p>
        <a:p>
          <a:pPr>
            <a:buChar char="•"/>
          </a:pPr>
          <a:r>
            <a:rPr lang="en-AU" sz="900">
              <a:solidFill>
                <a:sysClr val="windowText" lastClr="000000">
                  <a:hueOff val="0"/>
                  <a:satOff val="0"/>
                  <a:lumOff val="0"/>
                  <a:alphaOff val="0"/>
                </a:sysClr>
              </a:solidFill>
              <a:latin typeface="Arial Nova Light" panose="020B0304020202020204" pitchFamily="34" charset="0"/>
              <a:ea typeface="+mn-ea"/>
              <a:cs typeface="+mn-cs"/>
            </a:rPr>
            <a:t>Is the outcome realistic with the available resources, expertise and time?</a:t>
          </a:r>
          <a:endParaRPr lang="en-NZ" sz="900"/>
        </a:p>
      </dgm:t>
    </dgm:pt>
    <dgm:pt modelId="{5FC8E204-C85A-421D-ABFD-27CF26C9B658}" type="parTrans" cxnId="{9AF50FB2-9DB5-4AAE-BA6B-ACD004FDCD8D}">
      <dgm:prSet/>
      <dgm:spPr/>
      <dgm:t>
        <a:bodyPr/>
        <a:lstStyle/>
        <a:p>
          <a:endParaRPr lang="en-NZ"/>
        </a:p>
      </dgm:t>
    </dgm:pt>
    <dgm:pt modelId="{D9774346-D8A0-41E0-A226-6E73D9165D61}" type="sibTrans" cxnId="{9AF50FB2-9DB5-4AAE-BA6B-ACD004FDCD8D}">
      <dgm:prSet/>
      <dgm:spPr/>
      <dgm:t>
        <a:bodyPr/>
        <a:lstStyle/>
        <a:p>
          <a:endParaRPr lang="en-NZ"/>
        </a:p>
      </dgm:t>
    </dgm:pt>
    <dgm:pt modelId="{38C4E2ED-AABB-496C-8887-DCBE6F7E4262}">
      <dgm:prSet custT="1"/>
      <dgm:spPr/>
      <dgm:t>
        <a:bodyPr/>
        <a:lstStyle/>
        <a:p>
          <a:r>
            <a:rPr lang="en-AU" sz="900">
              <a:solidFill>
                <a:sysClr val="windowText" lastClr="000000">
                  <a:hueOff val="0"/>
                  <a:satOff val="0"/>
                  <a:lumOff val="0"/>
                  <a:alphaOff val="0"/>
                </a:sysClr>
              </a:solidFill>
              <a:latin typeface="Arial Nova Light" panose="020B0304020202020204" pitchFamily="34" charset="0"/>
              <a:ea typeface="+mn-ea"/>
              <a:cs typeface="+mn-cs"/>
            </a:rPr>
            <a:t>Is the</a:t>
          </a:r>
          <a:r>
            <a:rPr lang="en-AU" sz="900" b="1">
              <a:solidFill>
                <a:sysClr val="windowText" lastClr="000000">
                  <a:hueOff val="0"/>
                  <a:satOff val="0"/>
                  <a:lumOff val="0"/>
                  <a:alphaOff val="0"/>
                </a:sysClr>
              </a:solidFill>
              <a:latin typeface="Arial Nova Light" panose="020B0304020202020204" pitchFamily="34" charset="0"/>
              <a:ea typeface="+mn-ea"/>
              <a:cs typeface="+mn-cs"/>
            </a:rPr>
            <a:t> </a:t>
          </a:r>
          <a:r>
            <a:rPr lang="en-AU" sz="900">
              <a:solidFill>
                <a:sysClr val="windowText" lastClr="000000">
                  <a:hueOff val="0"/>
                  <a:satOff val="0"/>
                  <a:lumOff val="0"/>
                  <a:alphaOff val="0"/>
                </a:sysClr>
              </a:solidFill>
              <a:latin typeface="Arial Nova Light" panose="020B0304020202020204" pitchFamily="34" charset="0"/>
              <a:ea typeface="+mn-ea"/>
              <a:cs typeface="+mn-cs"/>
            </a:rPr>
            <a:t>particular impact or result you are trying to achieve, clear?</a:t>
          </a:r>
          <a:endParaRPr lang="en-NZ" sz="900"/>
        </a:p>
      </dgm:t>
    </dgm:pt>
    <dgm:pt modelId="{3B9E47C3-3EC9-4140-B7F8-333481C23DA9}" type="parTrans" cxnId="{6C8DFB62-1EB7-487F-BFB8-7CF8D87F6BDD}">
      <dgm:prSet/>
      <dgm:spPr/>
      <dgm:t>
        <a:bodyPr/>
        <a:lstStyle/>
        <a:p>
          <a:endParaRPr lang="en-NZ"/>
        </a:p>
      </dgm:t>
    </dgm:pt>
    <dgm:pt modelId="{21423942-2C23-48D0-AC71-745801209B1A}" type="sibTrans" cxnId="{6C8DFB62-1EB7-487F-BFB8-7CF8D87F6BDD}">
      <dgm:prSet/>
      <dgm:spPr>
        <a:ln>
          <a:solidFill>
            <a:schemeClr val="tx1"/>
          </a:solidFill>
        </a:ln>
      </dgm:spPr>
      <dgm:t>
        <a:bodyPr/>
        <a:lstStyle/>
        <a:p>
          <a:endParaRPr lang="en-NZ"/>
        </a:p>
      </dgm:t>
    </dgm:pt>
    <dgm:pt modelId="{752B10ED-AB42-477F-80F0-6109C02C0458}">
      <dgm:prSet custT="1"/>
      <dgm:spPr>
        <a:noFill/>
        <a:ln>
          <a:noFill/>
        </a:ln>
      </dgm:spPr>
      <dgm:t>
        <a:bodyPr/>
        <a:lstStyle/>
        <a:p>
          <a:r>
            <a:rPr lang="en-AU" sz="900">
              <a:solidFill>
                <a:sysClr val="windowText" lastClr="000000">
                  <a:hueOff val="0"/>
                  <a:satOff val="0"/>
                  <a:lumOff val="0"/>
                  <a:alphaOff val="0"/>
                </a:sysClr>
              </a:solidFill>
              <a:latin typeface="Arial Nova Light" panose="020B0304020202020204" pitchFamily="34" charset="0"/>
              <a:ea typeface="+mn-ea"/>
              <a:cs typeface="+mn-cs"/>
            </a:rPr>
            <a:t>Is it possible to assess whether you are making progress toward the outcome and whether you have reached the outcome?</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D9BBA4DA-B888-4892-B6C4-B34AF1BBBA1B}" type="parTrans" cxnId="{66468D97-E26C-46CF-9E64-167F553850A4}">
      <dgm:prSet/>
      <dgm:spPr/>
      <dgm:t>
        <a:bodyPr/>
        <a:lstStyle/>
        <a:p>
          <a:endParaRPr lang="en-NZ"/>
        </a:p>
      </dgm:t>
    </dgm:pt>
    <dgm:pt modelId="{B63308A4-CEEA-41E5-B229-8C54284928F3}" type="sibTrans" cxnId="{66468D97-E26C-46CF-9E64-167F553850A4}">
      <dgm:prSet/>
      <dgm:spPr/>
      <dgm:t>
        <a:bodyPr/>
        <a:lstStyle/>
        <a:p>
          <a:endParaRPr lang="en-NZ"/>
        </a:p>
      </dgm:t>
    </dgm:pt>
    <dgm:pt modelId="{22D9E766-9D04-423F-B429-6D398A05592B}">
      <dgm:prSet phldrT="[Text]" custT="1"/>
      <dgm:spPr>
        <a:noFill/>
        <a:ln>
          <a:noFill/>
        </a:ln>
      </dgm:spPr>
      <dgm:t>
        <a:bodyPr/>
        <a:lstStyle/>
        <a:p>
          <a:pPr>
            <a:buChar char="•"/>
          </a:pPr>
          <a:r>
            <a:rPr lang="en-NZ" sz="1000">
              <a:solidFill>
                <a:sysClr val="windowText" lastClr="000000">
                  <a:hueOff val="0"/>
                  <a:satOff val="0"/>
                  <a:lumOff val="0"/>
                  <a:alphaOff val="0"/>
                </a:sysClr>
              </a:solidFill>
              <a:latin typeface="Arial Nova Light" panose="020B0304020202020204" pitchFamily="34" charset="0"/>
              <a:ea typeface="+mn-ea"/>
              <a:cs typeface="+mn-cs"/>
            </a:rPr>
            <a:t>ACCOUNTABLE</a:t>
          </a:r>
          <a:endParaRPr lang="en-NZ" sz="1000"/>
        </a:p>
      </dgm:t>
    </dgm:pt>
    <dgm:pt modelId="{6C285290-5325-45F8-BCB1-4235F86C566D}" type="parTrans" cxnId="{459150B0-3EC9-462D-AE81-FB344D249B45}">
      <dgm:prSet/>
      <dgm:spPr/>
      <dgm:t>
        <a:bodyPr/>
        <a:lstStyle/>
        <a:p>
          <a:endParaRPr lang="en-NZ"/>
        </a:p>
      </dgm:t>
    </dgm:pt>
    <dgm:pt modelId="{16538AED-728C-4D7D-890A-C6C84BCD2933}" type="sibTrans" cxnId="{459150B0-3EC9-462D-AE81-FB344D249B45}">
      <dgm:prSet/>
      <dgm:spPr/>
      <dgm:t>
        <a:bodyPr/>
        <a:lstStyle/>
        <a:p>
          <a:endParaRPr lang="en-NZ"/>
        </a:p>
      </dgm:t>
    </dgm:pt>
    <dgm:pt modelId="{035E771D-FE86-42FA-AEF6-DDD091F26FCD}">
      <dgm:prSet phldrT="[Text]" custT="1"/>
      <dgm:spPr>
        <a:noFill/>
        <a:ln>
          <a:noFill/>
        </a:ln>
      </dgm:spPr>
      <dgm:t>
        <a:bodyPr/>
        <a:lstStyle/>
        <a:p>
          <a:pPr>
            <a:buChar char="•"/>
          </a:pPr>
          <a:r>
            <a:rPr lang="en-NZ" sz="1000">
              <a:solidFill>
                <a:sysClr val="windowText" lastClr="000000">
                  <a:hueOff val="0"/>
                  <a:satOff val="0"/>
                  <a:lumOff val="0"/>
                  <a:alphaOff val="0"/>
                </a:sysClr>
              </a:solidFill>
              <a:latin typeface="Arial Nova Light" panose="020B0304020202020204" pitchFamily="34" charset="0"/>
              <a:ea typeface="+mn-ea"/>
              <a:cs typeface="+mn-cs"/>
            </a:rPr>
            <a:t>TIMEBOUND</a:t>
          </a:r>
          <a:endParaRPr lang="en-NZ" sz="1000"/>
        </a:p>
      </dgm:t>
    </dgm:pt>
    <dgm:pt modelId="{5E1401CA-DC61-473E-8815-4C57D6366389}" type="parTrans" cxnId="{35C50F68-D689-4225-A3E7-4221B51AABDB}">
      <dgm:prSet/>
      <dgm:spPr/>
      <dgm:t>
        <a:bodyPr/>
        <a:lstStyle/>
        <a:p>
          <a:endParaRPr lang="en-NZ"/>
        </a:p>
      </dgm:t>
    </dgm:pt>
    <dgm:pt modelId="{9115AAF8-3C7B-462F-A585-DF97EB4AB74F}" type="sibTrans" cxnId="{35C50F68-D689-4225-A3E7-4221B51AABDB}">
      <dgm:prSet/>
      <dgm:spPr/>
      <dgm:t>
        <a:bodyPr/>
        <a:lstStyle/>
        <a:p>
          <a:endParaRPr lang="en-NZ"/>
        </a:p>
      </dgm:t>
    </dgm:pt>
    <dgm:pt modelId="{6AB23DD3-DCE8-4EBE-BD07-E4615298EDCA}">
      <dgm:prSet custT="1"/>
      <dgm:spPr/>
      <dgm:t>
        <a:bodyPr/>
        <a:lstStyle/>
        <a:p>
          <a:pPr>
            <a:buChar char="•"/>
          </a:pPr>
          <a:r>
            <a:rPr lang="en-AU" sz="900">
              <a:solidFill>
                <a:sysClr val="windowText" lastClr="000000">
                  <a:hueOff val="0"/>
                  <a:satOff val="0"/>
                  <a:lumOff val="0"/>
                  <a:alphaOff val="0"/>
                </a:sysClr>
              </a:solidFill>
              <a:latin typeface="Arial Nova Light" panose="020B0304020202020204" pitchFamily="34" charset="0"/>
              <a:ea typeface="+mn-ea"/>
              <a:cs typeface="+mn-cs"/>
            </a:rPr>
            <a:t>Does the outcome include a realistic and achievable timeframe?  </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96A4E8EA-A2CA-4F8C-AAC4-5986981CB687}" type="parTrans" cxnId="{7A296A41-ADE4-4851-90F9-5B215D706B3D}">
      <dgm:prSet/>
      <dgm:spPr/>
      <dgm:t>
        <a:bodyPr/>
        <a:lstStyle/>
        <a:p>
          <a:endParaRPr lang="en-NZ"/>
        </a:p>
      </dgm:t>
    </dgm:pt>
    <dgm:pt modelId="{288D6E40-25CD-49F5-96C1-E525C47D6A8F}" type="sibTrans" cxnId="{7A296A41-ADE4-4851-90F9-5B215D706B3D}">
      <dgm:prSet/>
      <dgm:spPr/>
      <dgm:t>
        <a:bodyPr/>
        <a:lstStyle/>
        <a:p>
          <a:endParaRPr lang="en-NZ"/>
        </a:p>
      </dgm:t>
    </dgm:pt>
    <dgm:pt modelId="{64FC734A-BF9E-4902-B6FD-E9F95EEED13A}">
      <dgm:prSet custT="1"/>
      <dgm:spPr/>
      <dgm:t>
        <a:bodyPr/>
        <a:lstStyle/>
        <a:p>
          <a:pPr>
            <a:buChar char="•"/>
          </a:pPr>
          <a:r>
            <a:rPr lang="en-AU" sz="900">
              <a:solidFill>
                <a:sysClr val="windowText" lastClr="000000">
                  <a:hueOff val="0"/>
                  <a:satOff val="0"/>
                  <a:lumOff val="0"/>
                  <a:alphaOff val="0"/>
                </a:sysClr>
              </a:solidFill>
              <a:latin typeface="Arial Nova Light" panose="020B0304020202020204" pitchFamily="34" charset="0"/>
              <a:ea typeface="+mn-ea"/>
              <a:cs typeface="+mn-cs"/>
            </a:rPr>
            <a:t>Have those responsible for achieving this outcome been identified?</a:t>
          </a:r>
          <a:endParaRPr lang="en-NZ" sz="900"/>
        </a:p>
      </dgm:t>
    </dgm:pt>
    <dgm:pt modelId="{9D4C6649-3A89-4A66-A4B2-9D63AC72330A}" type="parTrans" cxnId="{E9DE49AE-CD31-4A43-9979-CEE32418F70B}">
      <dgm:prSet/>
      <dgm:spPr/>
      <dgm:t>
        <a:bodyPr/>
        <a:lstStyle/>
        <a:p>
          <a:endParaRPr lang="en-NZ"/>
        </a:p>
      </dgm:t>
    </dgm:pt>
    <dgm:pt modelId="{47FA41B4-4E8C-4A00-B311-4B50FF394D5E}" type="sibTrans" cxnId="{E9DE49AE-CD31-4A43-9979-CEE32418F70B}">
      <dgm:prSet/>
      <dgm:spPr/>
      <dgm:t>
        <a:bodyPr/>
        <a:lstStyle/>
        <a:p>
          <a:endParaRPr lang="en-NZ"/>
        </a:p>
      </dgm:t>
    </dgm:pt>
    <dgm:pt modelId="{101C681C-C604-4286-954D-AB1EA64830FC}">
      <dgm:prSet phldrT="[Text]" custT="1"/>
      <dgm:spPr>
        <a:noFill/>
        <a:ln>
          <a:noFill/>
        </a:ln>
      </dgm:spPr>
      <dgm:t>
        <a:bodyPr/>
        <a:lstStyle/>
        <a:p>
          <a:pPr>
            <a:buChar char="•"/>
          </a:pPr>
          <a:r>
            <a:rPr lang="en-NZ" sz="1000">
              <a:solidFill>
                <a:sysClr val="windowText" lastClr="000000">
                  <a:hueOff val="0"/>
                  <a:satOff val="0"/>
                  <a:lumOff val="0"/>
                  <a:alphaOff val="0"/>
                </a:sysClr>
              </a:solidFill>
              <a:latin typeface="Arial Nova Light" panose="020B0304020202020204" pitchFamily="34" charset="0"/>
              <a:ea typeface="+mn-ea"/>
              <a:cs typeface="+mn-cs"/>
            </a:rPr>
            <a:t>RELEVANT</a:t>
          </a:r>
          <a:endParaRPr lang="en-NZ" sz="1000"/>
        </a:p>
      </dgm:t>
    </dgm:pt>
    <dgm:pt modelId="{D79F239D-C2CA-4123-803B-E8A868D72D85}" type="sibTrans" cxnId="{AEF752E6-6A25-4954-AC63-0F9D862A0650}">
      <dgm:prSet/>
      <dgm:spPr/>
      <dgm:t>
        <a:bodyPr/>
        <a:lstStyle/>
        <a:p>
          <a:endParaRPr lang="en-NZ"/>
        </a:p>
      </dgm:t>
    </dgm:pt>
    <dgm:pt modelId="{BDD6BCC5-2378-43C0-86C8-431476C816BC}" type="parTrans" cxnId="{AEF752E6-6A25-4954-AC63-0F9D862A0650}">
      <dgm:prSet/>
      <dgm:spPr/>
      <dgm:t>
        <a:bodyPr/>
        <a:lstStyle/>
        <a:p>
          <a:endParaRPr lang="en-NZ"/>
        </a:p>
      </dgm:t>
    </dgm:pt>
    <dgm:pt modelId="{75CBD4DD-B2CD-4950-8A79-52391781202A}">
      <dgm:prSet custT="1"/>
      <dgm:spPr/>
      <dgm:t>
        <a:bodyPr/>
        <a:lstStyle/>
        <a:p>
          <a:pPr>
            <a:buChar char="•"/>
          </a:pPr>
          <a:r>
            <a:rPr lang="en-AU" sz="900">
              <a:solidFill>
                <a:sysClr val="windowText" lastClr="000000">
                  <a:hueOff val="0"/>
                  <a:satOff val="0"/>
                  <a:lumOff val="0"/>
                  <a:alphaOff val="0"/>
                </a:sysClr>
              </a:solidFill>
              <a:latin typeface="Arial Nova Light" panose="020B0304020202020204" pitchFamily="34" charset="0"/>
              <a:ea typeface="+mn-ea"/>
              <a:cs typeface="+mn-cs"/>
            </a:rPr>
            <a:t>Is the outcome appropriate and acceptable to, and shared by, priority stakeholder groups? Will it achieve the result/impact sought?</a:t>
          </a:r>
          <a:endParaRPr lang="en-NZ" sz="900">
            <a:solidFill>
              <a:sysClr val="windowText" lastClr="000000">
                <a:hueOff val="0"/>
                <a:satOff val="0"/>
                <a:lumOff val="0"/>
                <a:alphaOff val="0"/>
              </a:sysClr>
            </a:solidFill>
            <a:latin typeface="Arial Nova Light" panose="020B0304020202020204" pitchFamily="34" charset="0"/>
            <a:ea typeface="+mn-ea"/>
            <a:cs typeface="+mn-cs"/>
          </a:endParaRPr>
        </a:p>
      </dgm:t>
    </dgm:pt>
    <dgm:pt modelId="{CD8A8C22-10AE-400D-B02E-82A1A256A41F}" type="sibTrans" cxnId="{A58FA3F7-E50B-423A-AD4F-A57EC675434D}">
      <dgm:prSet/>
      <dgm:spPr/>
      <dgm:t>
        <a:bodyPr/>
        <a:lstStyle/>
        <a:p>
          <a:endParaRPr lang="en-NZ"/>
        </a:p>
      </dgm:t>
    </dgm:pt>
    <dgm:pt modelId="{5487A112-DAF2-48CD-8B44-B0C4B7C96077}" type="parTrans" cxnId="{A58FA3F7-E50B-423A-AD4F-A57EC675434D}">
      <dgm:prSet/>
      <dgm:spPr/>
      <dgm:t>
        <a:bodyPr/>
        <a:lstStyle/>
        <a:p>
          <a:endParaRPr lang="en-NZ"/>
        </a:p>
      </dgm:t>
    </dgm:pt>
    <dgm:pt modelId="{2AEA1A01-30F2-4128-A22B-7344A8F49E69}" type="pres">
      <dgm:prSet presAssocID="{634FE06C-5B00-4F21-83B5-6D1D106FAD0C}" presName="Name0" presStyleCnt="0">
        <dgm:presLayoutVars>
          <dgm:chMax val="7"/>
          <dgm:chPref val="7"/>
          <dgm:dir/>
        </dgm:presLayoutVars>
      </dgm:prSet>
      <dgm:spPr/>
    </dgm:pt>
    <dgm:pt modelId="{0B8229BE-6D79-4A4A-B627-3A9D97E2E5F2}" type="pres">
      <dgm:prSet presAssocID="{634FE06C-5B00-4F21-83B5-6D1D106FAD0C}" presName="Name1" presStyleCnt="0"/>
      <dgm:spPr/>
    </dgm:pt>
    <dgm:pt modelId="{08D7F6A4-4499-48E8-92F6-46BC15A0AF33}" type="pres">
      <dgm:prSet presAssocID="{634FE06C-5B00-4F21-83B5-6D1D106FAD0C}" presName="cycle" presStyleCnt="0"/>
      <dgm:spPr/>
    </dgm:pt>
    <dgm:pt modelId="{CE0AEB2D-A5F4-4FD8-A29A-ABBDD42AC6C6}" type="pres">
      <dgm:prSet presAssocID="{634FE06C-5B00-4F21-83B5-6D1D106FAD0C}" presName="srcNode" presStyleLbl="node1" presStyleIdx="0" presStyleCnt="6"/>
      <dgm:spPr/>
    </dgm:pt>
    <dgm:pt modelId="{6436D523-7DE9-408A-809B-FFCAC4D94BCF}" type="pres">
      <dgm:prSet presAssocID="{634FE06C-5B00-4F21-83B5-6D1D106FAD0C}" presName="conn" presStyleLbl="parChTrans1D2" presStyleIdx="0" presStyleCnt="1"/>
      <dgm:spPr/>
    </dgm:pt>
    <dgm:pt modelId="{4D48EAB8-1841-4AFA-8990-4A6132FA7C9A}" type="pres">
      <dgm:prSet presAssocID="{634FE06C-5B00-4F21-83B5-6D1D106FAD0C}" presName="extraNode" presStyleLbl="node1" presStyleIdx="0" presStyleCnt="6"/>
      <dgm:spPr/>
    </dgm:pt>
    <dgm:pt modelId="{8C88A71E-46DB-428B-91D4-45BAB50F508E}" type="pres">
      <dgm:prSet presAssocID="{634FE06C-5B00-4F21-83B5-6D1D106FAD0C}" presName="dstNode" presStyleLbl="node1" presStyleIdx="0" presStyleCnt="6"/>
      <dgm:spPr/>
    </dgm:pt>
    <dgm:pt modelId="{54BA869D-82C4-4C84-BD99-01B7C4BBD60A}" type="pres">
      <dgm:prSet presAssocID="{F34B9695-AA03-4364-AE7B-C82C8AB8897D}" presName="text_1" presStyleLbl="node1" presStyleIdx="0" presStyleCnt="6" custLinFactNeighborY="-18092">
        <dgm:presLayoutVars>
          <dgm:bulletEnabled val="1"/>
        </dgm:presLayoutVars>
      </dgm:prSet>
      <dgm:spPr/>
    </dgm:pt>
    <dgm:pt modelId="{77BD0421-3950-42A2-A45B-05F47DBCAED9}" type="pres">
      <dgm:prSet presAssocID="{F34B9695-AA03-4364-AE7B-C82C8AB8897D}" presName="accent_1" presStyleCnt="0"/>
      <dgm:spPr/>
    </dgm:pt>
    <dgm:pt modelId="{F5FD1173-B413-42D2-9FD0-162C24D4E037}" type="pres">
      <dgm:prSet presAssocID="{F34B9695-AA03-4364-AE7B-C82C8AB8897D}" presName="accentRepeatNode" presStyleLbl="solidFgAcc1" presStyleIdx="0" presStyleCnt="6" custScaleX="107998" custScaleY="107737"/>
      <dgm:spPr>
        <a:blipFill rotWithShape="0">
          <a:blip xmlns:r="http://schemas.openxmlformats.org/officeDocument/2006/relationships" r:embed="rId1" cstate="print">
            <a:biLevel thresh="75000"/>
            <a:extLst>
              <a:ext uri="{28A0092B-C50C-407E-A947-70E740481C1C}">
                <a14:useLocalDpi xmlns:a14="http://schemas.microsoft.com/office/drawing/2010/main" val="0"/>
              </a:ext>
            </a:extLst>
          </a:blip>
          <a:srcRect/>
          <a:stretch>
            <a:fillRect/>
          </a:stretch>
        </a:blipFill>
        <a:ln>
          <a:noFill/>
        </a:ln>
      </dgm:spPr>
    </dgm:pt>
    <dgm:pt modelId="{8AD251CF-847C-456A-B65E-70DB01750118}" type="pres">
      <dgm:prSet presAssocID="{F6F9CB92-E84E-45C9-ADEE-7FEBF03F36F0}" presName="text_2" presStyleLbl="node1" presStyleIdx="1" presStyleCnt="6" custLinFactNeighborX="493" custLinFactNeighborY="-34707">
        <dgm:presLayoutVars>
          <dgm:bulletEnabled val="1"/>
        </dgm:presLayoutVars>
      </dgm:prSet>
      <dgm:spPr/>
    </dgm:pt>
    <dgm:pt modelId="{C729DAD0-5F2D-4846-B2DD-72529CEF67EF}" type="pres">
      <dgm:prSet presAssocID="{F6F9CB92-E84E-45C9-ADEE-7FEBF03F36F0}" presName="accent_2" presStyleCnt="0"/>
      <dgm:spPr/>
    </dgm:pt>
    <dgm:pt modelId="{31279816-8CBB-4F2E-9AAC-39550EE7D339}" type="pres">
      <dgm:prSet presAssocID="{F6F9CB92-E84E-45C9-ADEE-7FEBF03F36F0}" presName="accentRepeatNode" presStyleLbl="solidFgAcc1" presStyleIdx="1" presStyleCnt="6" custLinFactNeighborX="-5428" custLinFactNeighborY="-16283"/>
      <dgm:spPr>
        <a:blipFill rotWithShape="0">
          <a:blip xmlns:r="http://schemas.openxmlformats.org/officeDocument/2006/relationships" r:embed="rId2" cstate="print">
            <a:biLevel thresh="75000"/>
            <a:extLst>
              <a:ext uri="{28A0092B-C50C-407E-A947-70E740481C1C}">
                <a14:useLocalDpi xmlns:a14="http://schemas.microsoft.com/office/drawing/2010/main" val="0"/>
              </a:ext>
            </a:extLst>
          </a:blip>
          <a:srcRect/>
          <a:stretch>
            <a:fillRect/>
          </a:stretch>
        </a:blipFill>
        <a:ln>
          <a:noFill/>
        </a:ln>
      </dgm:spPr>
    </dgm:pt>
    <dgm:pt modelId="{22ED2994-BF85-453C-851E-BCE849E825D6}" type="pres">
      <dgm:prSet presAssocID="{0AAF016A-1750-41DD-B5F2-1770A0D81EA0}" presName="text_3" presStyleLbl="node1" presStyleIdx="2" presStyleCnt="6" custLinFactNeighborX="1442" custLinFactNeighborY="-12656">
        <dgm:presLayoutVars>
          <dgm:bulletEnabled val="1"/>
        </dgm:presLayoutVars>
      </dgm:prSet>
      <dgm:spPr/>
    </dgm:pt>
    <dgm:pt modelId="{310EA28F-C7CB-4BE5-BBEC-9E6C7AF3F5B9}" type="pres">
      <dgm:prSet presAssocID="{0AAF016A-1750-41DD-B5F2-1770A0D81EA0}" presName="accent_3" presStyleCnt="0"/>
      <dgm:spPr/>
    </dgm:pt>
    <dgm:pt modelId="{2028A750-57BA-4F1A-A43F-0C22F6D611BB}" type="pres">
      <dgm:prSet presAssocID="{0AAF016A-1750-41DD-B5F2-1770A0D81EA0}" presName="accentRepeatNode" presStyleLbl="solidFgAcc1" presStyleIdx="2" presStyleCnt="6" custScaleX="119613" custScaleY="123528"/>
      <dgm:spPr>
        <a:blipFill rotWithShape="0">
          <a:blip xmlns:r="http://schemas.openxmlformats.org/officeDocument/2006/relationships" r:embed="rId3" cstate="print">
            <a:biLevel thresh="75000"/>
            <a:extLst>
              <a:ext uri="{28A0092B-C50C-407E-A947-70E740481C1C}">
                <a14:useLocalDpi xmlns:a14="http://schemas.microsoft.com/office/drawing/2010/main" val="0"/>
              </a:ext>
            </a:extLst>
          </a:blip>
          <a:srcRect/>
          <a:stretch>
            <a:fillRect/>
          </a:stretch>
        </a:blipFill>
        <a:ln>
          <a:noFill/>
        </a:ln>
      </dgm:spPr>
    </dgm:pt>
    <dgm:pt modelId="{64207D68-D0F2-4336-851D-1035EFD00B8C}" type="pres">
      <dgm:prSet presAssocID="{101C681C-C604-4286-954D-AB1EA64830FC}" presName="text_4" presStyleLbl="node1" presStyleIdx="3" presStyleCnt="6" custScaleY="102340" custLinFactNeighborX="508" custLinFactNeighborY="-15831">
        <dgm:presLayoutVars>
          <dgm:bulletEnabled val="1"/>
        </dgm:presLayoutVars>
      </dgm:prSet>
      <dgm:spPr/>
    </dgm:pt>
    <dgm:pt modelId="{8A9E86BF-3E39-44B9-BEEC-2608D6F7EEEE}" type="pres">
      <dgm:prSet presAssocID="{101C681C-C604-4286-954D-AB1EA64830FC}" presName="accent_4" presStyleCnt="0"/>
      <dgm:spPr/>
    </dgm:pt>
    <dgm:pt modelId="{D252041A-2540-41E1-A4B5-847C52BCC067}" type="pres">
      <dgm:prSet presAssocID="{101C681C-C604-4286-954D-AB1EA64830FC}" presName="accentRepeatNode" presStyleLbl="solidFgAcc1" presStyleIdx="3" presStyleCnt="6" custScaleX="90665" custScaleY="89963"/>
      <dgm:spPr>
        <a:blipFill rotWithShape="0">
          <a:blip xmlns:r="http://schemas.openxmlformats.org/officeDocument/2006/relationships" r:embed="rId4">
            <a:biLevel thresh="50000"/>
            <a:extLst>
              <a:ext uri="{28A0092B-C50C-407E-A947-70E740481C1C}">
                <a14:useLocalDpi xmlns:a14="http://schemas.microsoft.com/office/drawing/2010/main" val="0"/>
              </a:ext>
            </a:extLst>
          </a:blip>
          <a:srcRect/>
          <a:stretch>
            <a:fillRect t="-2000" b="-2000"/>
          </a:stretch>
        </a:blipFill>
        <a:ln>
          <a:noFill/>
        </a:ln>
      </dgm:spPr>
    </dgm:pt>
    <dgm:pt modelId="{926E8A82-7AA5-4C4A-BC2D-F6702A1CB0CF}" type="pres">
      <dgm:prSet presAssocID="{035E771D-FE86-42FA-AEF6-DDD091F26FCD}" presName="text_5" presStyleLbl="node1" presStyleIdx="4" presStyleCnt="6" custLinFactNeighborX="-905" custLinFactNeighborY="8308">
        <dgm:presLayoutVars>
          <dgm:bulletEnabled val="1"/>
        </dgm:presLayoutVars>
      </dgm:prSet>
      <dgm:spPr/>
    </dgm:pt>
    <dgm:pt modelId="{DFB4B2BC-FAA8-45DF-841D-C1C9A326BB81}" type="pres">
      <dgm:prSet presAssocID="{035E771D-FE86-42FA-AEF6-DDD091F26FCD}" presName="accent_5" presStyleCnt="0"/>
      <dgm:spPr/>
    </dgm:pt>
    <dgm:pt modelId="{8693A49C-3864-41B4-BF90-9F575B17085F}" type="pres">
      <dgm:prSet presAssocID="{035E771D-FE86-42FA-AEF6-DDD091F26FCD}" presName="accentRepeatNode" presStyleLbl="solidFgAcc1" presStyleIdx="4" presStyleCnt="6" custScaleX="87972" custScaleY="88812"/>
      <dgm:spPr>
        <a:blipFill rotWithShape="0">
          <a:blip xmlns:r="http://schemas.openxmlformats.org/officeDocument/2006/relationships" r:embed="rId5" cstate="print">
            <a:biLevel thresh="75000"/>
            <a:extLst>
              <a:ext uri="{28A0092B-C50C-407E-A947-70E740481C1C}">
                <a14:useLocalDpi xmlns:a14="http://schemas.microsoft.com/office/drawing/2010/main" val="0"/>
              </a:ext>
            </a:extLst>
          </a:blip>
          <a:srcRect/>
          <a:stretch>
            <a:fillRect/>
          </a:stretch>
        </a:blipFill>
        <a:ln>
          <a:noFill/>
        </a:ln>
      </dgm:spPr>
    </dgm:pt>
    <dgm:pt modelId="{B334ABC9-97D6-4A75-AC99-42EA7B009C9F}" type="pres">
      <dgm:prSet presAssocID="{22D9E766-9D04-423F-B429-6D398A05592B}" presName="text_6" presStyleLbl="node1" presStyleIdx="5" presStyleCnt="6">
        <dgm:presLayoutVars>
          <dgm:bulletEnabled val="1"/>
        </dgm:presLayoutVars>
      </dgm:prSet>
      <dgm:spPr/>
    </dgm:pt>
    <dgm:pt modelId="{6AEFBAB2-6AD8-4C49-8D69-4B599BF7D6A7}" type="pres">
      <dgm:prSet presAssocID="{22D9E766-9D04-423F-B429-6D398A05592B}" presName="accent_6" presStyleCnt="0"/>
      <dgm:spPr/>
    </dgm:pt>
    <dgm:pt modelId="{53C9CA44-541B-4B86-92A8-BB1C9BFE3BAF}" type="pres">
      <dgm:prSet presAssocID="{22D9E766-9D04-423F-B429-6D398A05592B}" presName="accentRepeatNode" presStyleLbl="solidFgAcc1" presStyleIdx="5" presStyleCnt="6" custScaleX="124019" custScaleY="116609"/>
      <dgm:spPr>
        <a:blipFill rotWithShape="0">
          <a:blip xmlns:r="http://schemas.openxmlformats.org/officeDocument/2006/relationships" r:embed="rId3" cstate="print">
            <a:biLevel thresh="75000"/>
            <a:extLst>
              <a:ext uri="{28A0092B-C50C-407E-A947-70E740481C1C}">
                <a14:useLocalDpi xmlns:a14="http://schemas.microsoft.com/office/drawing/2010/main" val="0"/>
              </a:ext>
            </a:extLst>
          </a:blip>
          <a:srcRect/>
          <a:stretch>
            <a:fillRect/>
          </a:stretch>
        </a:blipFill>
        <a:ln>
          <a:noFill/>
        </a:ln>
      </dgm:spPr>
    </dgm:pt>
  </dgm:ptLst>
  <dgm:cxnLst>
    <dgm:cxn modelId="{50679109-FD14-4CB0-B294-F7D2B897CACE}" srcId="{634FE06C-5B00-4F21-83B5-6D1D106FAD0C}" destId="{F6F9CB92-E84E-45C9-ADEE-7FEBF03F36F0}" srcOrd="1" destOrd="0" parTransId="{E286B1D7-74C6-465C-89FB-5F7500DB32D2}" sibTransId="{6336660B-C55B-4158-B864-40A98479EDE9}"/>
    <dgm:cxn modelId="{098AA71E-4341-49B7-9C5F-B87BC954962D}" type="presOf" srcId="{38C4E2ED-AABB-496C-8887-DCBE6F7E4262}" destId="{54BA869D-82C4-4C84-BD99-01B7C4BBD60A}" srcOrd="0" destOrd="1" presId="urn:microsoft.com/office/officeart/2008/layout/VerticalCurvedList"/>
    <dgm:cxn modelId="{853AAB1F-1A66-43FD-9AFD-4BF9FE53A4B1}" type="presOf" srcId="{64FC734A-BF9E-4902-B6FD-E9F95EEED13A}" destId="{B334ABC9-97D6-4A75-AC99-42EA7B009C9F}" srcOrd="0" destOrd="1" presId="urn:microsoft.com/office/officeart/2008/layout/VerticalCurvedList"/>
    <dgm:cxn modelId="{8B5CC220-B473-4A92-804D-61CE6A5E5769}" type="presOf" srcId="{752B10ED-AB42-477F-80F0-6109C02C0458}" destId="{8AD251CF-847C-456A-B65E-70DB01750118}" srcOrd="0" destOrd="1" presId="urn:microsoft.com/office/officeart/2008/layout/VerticalCurvedList"/>
    <dgm:cxn modelId="{5393A738-F5AD-4E80-82F8-51D60A615073}" type="presOf" srcId="{F34B9695-AA03-4364-AE7B-C82C8AB8897D}" destId="{54BA869D-82C4-4C84-BD99-01B7C4BBD60A}" srcOrd="0" destOrd="0" presId="urn:microsoft.com/office/officeart/2008/layout/VerticalCurvedList"/>
    <dgm:cxn modelId="{30CCF63C-A7D9-465F-94DD-12AED89810F9}" type="presOf" srcId="{035E771D-FE86-42FA-AEF6-DDD091F26FCD}" destId="{926E8A82-7AA5-4C4A-BC2D-F6702A1CB0CF}" srcOrd="0" destOrd="0" presId="urn:microsoft.com/office/officeart/2008/layout/VerticalCurvedList"/>
    <dgm:cxn modelId="{7A296A41-ADE4-4851-90F9-5B215D706B3D}" srcId="{035E771D-FE86-42FA-AEF6-DDD091F26FCD}" destId="{6AB23DD3-DCE8-4EBE-BD07-E4615298EDCA}" srcOrd="0" destOrd="0" parTransId="{96A4E8EA-A2CA-4F8C-AAC4-5986981CB687}" sibTransId="{288D6E40-25CD-49F5-96C1-E525C47D6A8F}"/>
    <dgm:cxn modelId="{8A3D374C-945B-4868-AC58-2826AA0307BB}" type="presOf" srcId="{F6F9CB92-E84E-45C9-ADEE-7FEBF03F36F0}" destId="{8AD251CF-847C-456A-B65E-70DB01750118}" srcOrd="0" destOrd="0" presId="urn:microsoft.com/office/officeart/2008/layout/VerticalCurvedList"/>
    <dgm:cxn modelId="{BCB4DD4C-69A1-4189-A13F-B41194181E64}" type="presOf" srcId="{6AB23DD3-DCE8-4EBE-BD07-E4615298EDCA}" destId="{926E8A82-7AA5-4C4A-BC2D-F6702A1CB0CF}" srcOrd="0" destOrd="1" presId="urn:microsoft.com/office/officeart/2008/layout/VerticalCurvedList"/>
    <dgm:cxn modelId="{951B7B4E-8493-40BC-9C0B-246290F574E7}" type="presOf" srcId="{634FE06C-5B00-4F21-83B5-6D1D106FAD0C}" destId="{2AEA1A01-30F2-4128-A22B-7344A8F49E69}" srcOrd="0" destOrd="0" presId="urn:microsoft.com/office/officeart/2008/layout/VerticalCurvedList"/>
    <dgm:cxn modelId="{545AA15E-DD06-40FA-9199-4E24174550EC}" type="presOf" srcId="{0AAF016A-1750-41DD-B5F2-1770A0D81EA0}" destId="{22ED2994-BF85-453C-851E-BCE849E825D6}" srcOrd="0" destOrd="0" presId="urn:microsoft.com/office/officeart/2008/layout/VerticalCurvedList"/>
    <dgm:cxn modelId="{6C8DFB62-1EB7-487F-BFB8-7CF8D87F6BDD}" srcId="{F34B9695-AA03-4364-AE7B-C82C8AB8897D}" destId="{38C4E2ED-AABB-496C-8887-DCBE6F7E4262}" srcOrd="0" destOrd="0" parTransId="{3B9E47C3-3EC9-4140-B7F8-333481C23DA9}" sibTransId="{21423942-2C23-48D0-AC71-745801209B1A}"/>
    <dgm:cxn modelId="{CC031F64-35CB-4706-A8A2-D26D6F1D40CF}" type="presOf" srcId="{101C681C-C604-4286-954D-AB1EA64830FC}" destId="{64207D68-D0F2-4336-851D-1035EFD00B8C}" srcOrd="0" destOrd="0" presId="urn:microsoft.com/office/officeart/2008/layout/VerticalCurvedList"/>
    <dgm:cxn modelId="{35C50F68-D689-4225-A3E7-4221B51AABDB}" srcId="{634FE06C-5B00-4F21-83B5-6D1D106FAD0C}" destId="{035E771D-FE86-42FA-AEF6-DDD091F26FCD}" srcOrd="4" destOrd="0" parTransId="{5E1401CA-DC61-473E-8815-4C57D6366389}" sibTransId="{9115AAF8-3C7B-462F-A585-DF97EB4AB74F}"/>
    <dgm:cxn modelId="{4C700970-BE36-423A-9F46-25AD39FC78E2}" type="presOf" srcId="{22D9E766-9D04-423F-B429-6D398A05592B}" destId="{B334ABC9-97D6-4A75-AC99-42EA7B009C9F}" srcOrd="0" destOrd="0" presId="urn:microsoft.com/office/officeart/2008/layout/VerticalCurvedList"/>
    <dgm:cxn modelId="{0269AA72-66FF-4799-9932-05EDC519D907}" srcId="{634FE06C-5B00-4F21-83B5-6D1D106FAD0C}" destId="{F34B9695-AA03-4364-AE7B-C82C8AB8897D}" srcOrd="0" destOrd="0" parTransId="{E30D1544-2B6D-4923-8A97-DC9F353CE8D3}" sibTransId="{2A8FF047-4D55-46FC-81A7-6DA3C58DDEE7}"/>
    <dgm:cxn modelId="{B158AC93-E6F8-4475-A177-FCC96CE9FBC5}" type="presOf" srcId="{75CBD4DD-B2CD-4950-8A79-52391781202A}" destId="{64207D68-D0F2-4336-851D-1035EFD00B8C}" srcOrd="0" destOrd="1" presId="urn:microsoft.com/office/officeart/2008/layout/VerticalCurvedList"/>
    <dgm:cxn modelId="{66468D97-E26C-46CF-9E64-167F553850A4}" srcId="{F6F9CB92-E84E-45C9-ADEE-7FEBF03F36F0}" destId="{752B10ED-AB42-477F-80F0-6109C02C0458}" srcOrd="0" destOrd="0" parTransId="{D9BBA4DA-B888-4892-B6C4-B34AF1BBBA1B}" sibTransId="{B63308A4-CEEA-41E5-B229-8C54284928F3}"/>
    <dgm:cxn modelId="{E9DE49AE-CD31-4A43-9979-CEE32418F70B}" srcId="{22D9E766-9D04-423F-B429-6D398A05592B}" destId="{64FC734A-BF9E-4902-B6FD-E9F95EEED13A}" srcOrd="0" destOrd="0" parTransId="{9D4C6649-3A89-4A66-A4B2-9D63AC72330A}" sibTransId="{47FA41B4-4E8C-4A00-B311-4B50FF394D5E}"/>
    <dgm:cxn modelId="{459150B0-3EC9-462D-AE81-FB344D249B45}" srcId="{634FE06C-5B00-4F21-83B5-6D1D106FAD0C}" destId="{22D9E766-9D04-423F-B429-6D398A05592B}" srcOrd="5" destOrd="0" parTransId="{6C285290-5325-45F8-BCB1-4235F86C566D}" sibTransId="{16538AED-728C-4D7D-890A-C6C84BCD2933}"/>
    <dgm:cxn modelId="{9AF50FB2-9DB5-4AAE-BA6B-ACD004FDCD8D}" srcId="{634FE06C-5B00-4F21-83B5-6D1D106FAD0C}" destId="{0AAF016A-1750-41DD-B5F2-1770A0D81EA0}" srcOrd="2" destOrd="0" parTransId="{5FC8E204-C85A-421D-ABFD-27CF26C9B658}" sibTransId="{D9774346-D8A0-41E0-A226-6E73D9165D61}"/>
    <dgm:cxn modelId="{892A21B2-0413-4371-9D5C-E3E47C31D634}" type="presOf" srcId="{21423942-2C23-48D0-AC71-745801209B1A}" destId="{6436D523-7DE9-408A-809B-FFCAC4D94BCF}" srcOrd="0" destOrd="0" presId="urn:microsoft.com/office/officeart/2008/layout/VerticalCurvedList"/>
    <dgm:cxn modelId="{AEF752E6-6A25-4954-AC63-0F9D862A0650}" srcId="{634FE06C-5B00-4F21-83B5-6D1D106FAD0C}" destId="{101C681C-C604-4286-954D-AB1EA64830FC}" srcOrd="3" destOrd="0" parTransId="{BDD6BCC5-2378-43C0-86C8-431476C816BC}" sibTransId="{D79F239D-C2CA-4123-803B-E8A868D72D85}"/>
    <dgm:cxn modelId="{A58FA3F7-E50B-423A-AD4F-A57EC675434D}" srcId="{101C681C-C604-4286-954D-AB1EA64830FC}" destId="{75CBD4DD-B2CD-4950-8A79-52391781202A}" srcOrd="0" destOrd="0" parTransId="{5487A112-DAF2-48CD-8B44-B0C4B7C96077}" sibTransId="{CD8A8C22-10AE-400D-B02E-82A1A256A41F}"/>
    <dgm:cxn modelId="{41B6D212-9FC0-44BE-8333-6C2686C0F68B}" type="presParOf" srcId="{2AEA1A01-30F2-4128-A22B-7344A8F49E69}" destId="{0B8229BE-6D79-4A4A-B627-3A9D97E2E5F2}" srcOrd="0" destOrd="0" presId="urn:microsoft.com/office/officeart/2008/layout/VerticalCurvedList"/>
    <dgm:cxn modelId="{F373F2E4-63EA-4E47-9D16-BB47DCD6504A}" type="presParOf" srcId="{0B8229BE-6D79-4A4A-B627-3A9D97E2E5F2}" destId="{08D7F6A4-4499-48E8-92F6-46BC15A0AF33}" srcOrd="0" destOrd="0" presId="urn:microsoft.com/office/officeart/2008/layout/VerticalCurvedList"/>
    <dgm:cxn modelId="{4937AF7B-2AD1-40EF-8352-C675677872AE}" type="presParOf" srcId="{08D7F6A4-4499-48E8-92F6-46BC15A0AF33}" destId="{CE0AEB2D-A5F4-4FD8-A29A-ABBDD42AC6C6}" srcOrd="0" destOrd="0" presId="urn:microsoft.com/office/officeart/2008/layout/VerticalCurvedList"/>
    <dgm:cxn modelId="{F11C4F0C-0B10-4EA9-9EED-EDCCEDDD1893}" type="presParOf" srcId="{08D7F6A4-4499-48E8-92F6-46BC15A0AF33}" destId="{6436D523-7DE9-408A-809B-FFCAC4D94BCF}" srcOrd="1" destOrd="0" presId="urn:microsoft.com/office/officeart/2008/layout/VerticalCurvedList"/>
    <dgm:cxn modelId="{2DC99406-4DE6-4995-9A4F-5F3DBCD8AC4C}" type="presParOf" srcId="{08D7F6A4-4499-48E8-92F6-46BC15A0AF33}" destId="{4D48EAB8-1841-4AFA-8990-4A6132FA7C9A}" srcOrd="2" destOrd="0" presId="urn:microsoft.com/office/officeart/2008/layout/VerticalCurvedList"/>
    <dgm:cxn modelId="{9F21643E-DFAA-428C-9A84-274BD2EFCE11}" type="presParOf" srcId="{08D7F6A4-4499-48E8-92F6-46BC15A0AF33}" destId="{8C88A71E-46DB-428B-91D4-45BAB50F508E}" srcOrd="3" destOrd="0" presId="urn:microsoft.com/office/officeart/2008/layout/VerticalCurvedList"/>
    <dgm:cxn modelId="{0F4F9DDE-C74C-4A54-A595-3B509408F9F5}" type="presParOf" srcId="{0B8229BE-6D79-4A4A-B627-3A9D97E2E5F2}" destId="{54BA869D-82C4-4C84-BD99-01B7C4BBD60A}" srcOrd="1" destOrd="0" presId="urn:microsoft.com/office/officeart/2008/layout/VerticalCurvedList"/>
    <dgm:cxn modelId="{77095FBD-EF27-400B-B05B-82EE89209D13}" type="presParOf" srcId="{0B8229BE-6D79-4A4A-B627-3A9D97E2E5F2}" destId="{77BD0421-3950-42A2-A45B-05F47DBCAED9}" srcOrd="2" destOrd="0" presId="urn:microsoft.com/office/officeart/2008/layout/VerticalCurvedList"/>
    <dgm:cxn modelId="{1B56F65A-A126-45FB-8C0B-9E60931AC4B2}" type="presParOf" srcId="{77BD0421-3950-42A2-A45B-05F47DBCAED9}" destId="{F5FD1173-B413-42D2-9FD0-162C24D4E037}" srcOrd="0" destOrd="0" presId="urn:microsoft.com/office/officeart/2008/layout/VerticalCurvedList"/>
    <dgm:cxn modelId="{C59798CD-41B3-4F88-8DB2-AB5734CC8A82}" type="presParOf" srcId="{0B8229BE-6D79-4A4A-B627-3A9D97E2E5F2}" destId="{8AD251CF-847C-456A-B65E-70DB01750118}" srcOrd="3" destOrd="0" presId="urn:microsoft.com/office/officeart/2008/layout/VerticalCurvedList"/>
    <dgm:cxn modelId="{ED77A7F7-321D-42CD-A47B-4178C26A7916}" type="presParOf" srcId="{0B8229BE-6D79-4A4A-B627-3A9D97E2E5F2}" destId="{C729DAD0-5F2D-4846-B2DD-72529CEF67EF}" srcOrd="4" destOrd="0" presId="urn:microsoft.com/office/officeart/2008/layout/VerticalCurvedList"/>
    <dgm:cxn modelId="{E3B6990C-AB62-45EA-907A-303B470A0867}" type="presParOf" srcId="{C729DAD0-5F2D-4846-B2DD-72529CEF67EF}" destId="{31279816-8CBB-4F2E-9AAC-39550EE7D339}" srcOrd="0" destOrd="0" presId="urn:microsoft.com/office/officeart/2008/layout/VerticalCurvedList"/>
    <dgm:cxn modelId="{1758FC80-359B-434B-858F-D16BF815E6B2}" type="presParOf" srcId="{0B8229BE-6D79-4A4A-B627-3A9D97E2E5F2}" destId="{22ED2994-BF85-453C-851E-BCE849E825D6}" srcOrd="5" destOrd="0" presId="urn:microsoft.com/office/officeart/2008/layout/VerticalCurvedList"/>
    <dgm:cxn modelId="{37D935E6-03D6-49D6-8EC3-7DBCACA3DFC2}" type="presParOf" srcId="{0B8229BE-6D79-4A4A-B627-3A9D97E2E5F2}" destId="{310EA28F-C7CB-4BE5-BBEC-9E6C7AF3F5B9}" srcOrd="6" destOrd="0" presId="urn:microsoft.com/office/officeart/2008/layout/VerticalCurvedList"/>
    <dgm:cxn modelId="{5CE4158B-CAFC-462D-B3D6-36E52CA21442}" type="presParOf" srcId="{310EA28F-C7CB-4BE5-BBEC-9E6C7AF3F5B9}" destId="{2028A750-57BA-4F1A-A43F-0C22F6D611BB}" srcOrd="0" destOrd="0" presId="urn:microsoft.com/office/officeart/2008/layout/VerticalCurvedList"/>
    <dgm:cxn modelId="{0053AA1F-A881-4D4C-BF13-E25C60A37CD2}" type="presParOf" srcId="{0B8229BE-6D79-4A4A-B627-3A9D97E2E5F2}" destId="{64207D68-D0F2-4336-851D-1035EFD00B8C}" srcOrd="7" destOrd="0" presId="urn:microsoft.com/office/officeart/2008/layout/VerticalCurvedList"/>
    <dgm:cxn modelId="{6EEBC8DA-81F8-488F-BBBE-42723C3E298C}" type="presParOf" srcId="{0B8229BE-6D79-4A4A-B627-3A9D97E2E5F2}" destId="{8A9E86BF-3E39-44B9-BEEC-2608D6F7EEEE}" srcOrd="8" destOrd="0" presId="urn:microsoft.com/office/officeart/2008/layout/VerticalCurvedList"/>
    <dgm:cxn modelId="{11CFBB3D-F376-470E-B4C7-AAA7970EBE37}" type="presParOf" srcId="{8A9E86BF-3E39-44B9-BEEC-2608D6F7EEEE}" destId="{D252041A-2540-41E1-A4B5-847C52BCC067}" srcOrd="0" destOrd="0" presId="urn:microsoft.com/office/officeart/2008/layout/VerticalCurvedList"/>
    <dgm:cxn modelId="{41698D78-8503-40DA-BFD5-C2DC741CDF0F}" type="presParOf" srcId="{0B8229BE-6D79-4A4A-B627-3A9D97E2E5F2}" destId="{926E8A82-7AA5-4C4A-BC2D-F6702A1CB0CF}" srcOrd="9" destOrd="0" presId="urn:microsoft.com/office/officeart/2008/layout/VerticalCurvedList"/>
    <dgm:cxn modelId="{BED3EFAB-0CAF-4345-8B73-20E592D3C39E}" type="presParOf" srcId="{0B8229BE-6D79-4A4A-B627-3A9D97E2E5F2}" destId="{DFB4B2BC-FAA8-45DF-841D-C1C9A326BB81}" srcOrd="10" destOrd="0" presId="urn:microsoft.com/office/officeart/2008/layout/VerticalCurvedList"/>
    <dgm:cxn modelId="{E6574365-9A6F-4A5D-A7C1-1EB794B92094}" type="presParOf" srcId="{DFB4B2BC-FAA8-45DF-841D-C1C9A326BB81}" destId="{8693A49C-3864-41B4-BF90-9F575B17085F}" srcOrd="0" destOrd="0" presId="urn:microsoft.com/office/officeart/2008/layout/VerticalCurvedList"/>
    <dgm:cxn modelId="{3F862ECB-A365-4D8C-B5C5-B85D33333886}" type="presParOf" srcId="{0B8229BE-6D79-4A4A-B627-3A9D97E2E5F2}" destId="{B334ABC9-97D6-4A75-AC99-42EA7B009C9F}" srcOrd="11" destOrd="0" presId="urn:microsoft.com/office/officeart/2008/layout/VerticalCurvedList"/>
    <dgm:cxn modelId="{DB724C32-99FD-4DBC-97DF-A18FC90D90A4}" type="presParOf" srcId="{0B8229BE-6D79-4A4A-B627-3A9D97E2E5F2}" destId="{6AEFBAB2-6AD8-4C49-8D69-4B599BF7D6A7}" srcOrd="12" destOrd="0" presId="urn:microsoft.com/office/officeart/2008/layout/VerticalCurvedList"/>
    <dgm:cxn modelId="{22A3E22F-F4EC-4C6A-95A2-BCF0C6B06962}" type="presParOf" srcId="{6AEFBAB2-6AD8-4C49-8D69-4B599BF7D6A7}" destId="{53C9CA44-541B-4B86-92A8-BB1C9BFE3BAF}" srcOrd="0" destOrd="0" presId="urn:microsoft.com/office/officeart/2008/layout/VerticalCurvedList"/>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3FAC640-ECDB-4F26-BD98-D46EE9AD09DD}"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NZ"/>
        </a:p>
      </dgm:t>
    </dgm:pt>
    <dgm:pt modelId="{7975C733-AEEF-4A1A-A0EC-BA1B4C71BC91}">
      <dgm:prSet phldrT="[Text]" custT="1"/>
      <dgm:spPr>
        <a:xfrm>
          <a:off x="2033090" y="850"/>
          <a:ext cx="1991677" cy="995838"/>
        </a:xfrm>
        <a:solidFill>
          <a:schemeClr val="bg1"/>
        </a:solidFill>
        <a:ln w="12700" cap="flat" cmpd="sng" algn="ctr">
          <a:solidFill>
            <a:sysClr val="window" lastClr="FFFFFF">
              <a:hueOff val="0"/>
              <a:satOff val="0"/>
              <a:lumOff val="0"/>
              <a:alphaOff val="0"/>
            </a:sysClr>
          </a:solidFill>
          <a:prstDash val="solid"/>
          <a:miter lim="800000"/>
        </a:ln>
        <a:effectLst/>
      </dgm:spPr>
      <dgm:t>
        <a:bodyPr/>
        <a:lstStyle/>
        <a:p>
          <a:pPr algn="ctr">
            <a:lnSpc>
              <a:spcPct val="90000"/>
            </a:lnSpc>
            <a:spcBef>
              <a:spcPct val="0"/>
            </a:spcBef>
            <a:spcAft>
              <a:spcPts val="600"/>
            </a:spcAft>
            <a:buNone/>
          </a:pPr>
          <a:r>
            <a:rPr lang="en-NZ" sz="1000" b="1">
              <a:solidFill>
                <a:sysClr val="windowText" lastClr="000000"/>
              </a:solidFill>
              <a:latin typeface="Arial Nova Light" panose="020B0304020202020204" pitchFamily="34" charset="0"/>
              <a:ea typeface="+mn-ea"/>
              <a:cs typeface="Arial" panose="020B0604020202020204" pitchFamily="34" charset="0"/>
            </a:rPr>
            <a:t>Planning</a:t>
          </a:r>
        </a:p>
        <a:p>
          <a:pPr algn="ctr">
            <a:lnSpc>
              <a:spcPct val="100000"/>
            </a:lnSpc>
            <a:spcBef>
              <a:spcPts val="600"/>
            </a:spcBef>
            <a:spcAft>
              <a:spcPts val="200"/>
            </a:spcAft>
            <a:buNone/>
          </a:pPr>
          <a:r>
            <a:rPr lang="en-NZ" sz="900">
              <a:solidFill>
                <a:sysClr val="windowText" lastClr="000000"/>
              </a:solidFill>
              <a:latin typeface="Arial" panose="020B0604020202020204" pitchFamily="34" charset="0"/>
              <a:ea typeface="+mn-ea"/>
              <a:cs typeface="Arial" panose="020B0604020202020204" pitchFamily="34" charset="0"/>
            </a:rPr>
            <a:t>- </a:t>
          </a:r>
          <a:r>
            <a:rPr lang="en-NZ" sz="900">
              <a:solidFill>
                <a:sysClr val="windowText" lastClr="000000"/>
              </a:solidFill>
              <a:latin typeface="Arial Nova Light" panose="020B0304020202020204" pitchFamily="34" charset="0"/>
              <a:ea typeface="+mn-ea"/>
              <a:cs typeface="Arial" panose="020B0604020202020204" pitchFamily="34" charset="0"/>
            </a:rPr>
            <a:t>Review the current situation</a:t>
          </a:r>
        </a:p>
        <a:p>
          <a:pPr algn="ctr">
            <a:lnSpc>
              <a:spcPct val="100000"/>
            </a:lnSpc>
            <a:spcBef>
              <a:spcPts val="600"/>
            </a:spcBef>
            <a:spcAft>
              <a:spcPts val="200"/>
            </a:spcAft>
            <a:buNone/>
          </a:pPr>
          <a:r>
            <a:rPr lang="en-NZ" sz="900">
              <a:solidFill>
                <a:sysClr val="windowText" lastClr="000000"/>
              </a:solidFill>
              <a:latin typeface="Arial Nova Light" panose="020B0304020202020204" pitchFamily="34" charset="0"/>
              <a:ea typeface="+mn-ea"/>
              <a:cs typeface="Arial" panose="020B0604020202020204" pitchFamily="34" charset="0"/>
            </a:rPr>
            <a:t>- Agree the desired outcomes </a:t>
          </a:r>
        </a:p>
        <a:p>
          <a:pPr algn="ctr">
            <a:lnSpc>
              <a:spcPct val="100000"/>
            </a:lnSpc>
            <a:spcBef>
              <a:spcPts val="600"/>
            </a:spcBef>
            <a:spcAft>
              <a:spcPts val="200"/>
            </a:spcAft>
            <a:buNone/>
          </a:pPr>
          <a:r>
            <a:rPr lang="en-NZ" sz="900">
              <a:solidFill>
                <a:sysClr val="windowText" lastClr="000000"/>
              </a:solidFill>
              <a:latin typeface="Arial Nova Light" panose="020B0304020202020204" pitchFamily="34" charset="0"/>
              <a:ea typeface="+mn-ea"/>
              <a:cs typeface="Arial" panose="020B0604020202020204" pitchFamily="34" charset="0"/>
            </a:rPr>
            <a:t>- Develop the gender mainstreaming plan</a:t>
          </a:r>
        </a:p>
        <a:p>
          <a:pPr algn="ctr">
            <a:lnSpc>
              <a:spcPct val="100000"/>
            </a:lnSpc>
            <a:spcBef>
              <a:spcPts val="200"/>
            </a:spcBef>
            <a:spcAft>
              <a:spcPts val="200"/>
            </a:spcAft>
            <a:buNone/>
          </a:pPr>
          <a:endParaRPr lang="en-NZ" sz="900">
            <a:solidFill>
              <a:sysClr val="windowText" lastClr="000000"/>
            </a:solidFill>
            <a:latin typeface="Arial" panose="020B0604020202020204" pitchFamily="34" charset="0"/>
            <a:ea typeface="+mn-ea"/>
            <a:cs typeface="Arial" panose="020B0604020202020204" pitchFamily="34" charset="0"/>
          </a:endParaRPr>
        </a:p>
      </dgm:t>
    </dgm:pt>
    <dgm:pt modelId="{7D8AA449-0C9F-434C-89E3-00AEFCAA0908}" type="parTrans" cxnId="{E5592EEA-54B5-4094-9B2D-1C7EA23D005F}">
      <dgm:prSet/>
      <dgm:spPr/>
      <dgm:t>
        <a:bodyPr/>
        <a:lstStyle/>
        <a:p>
          <a:endParaRPr lang="en-NZ"/>
        </a:p>
      </dgm:t>
    </dgm:pt>
    <dgm:pt modelId="{C810DE0E-DAA9-4894-9133-66EBC1CC9402}" type="sibTrans" cxnId="{E5592EEA-54B5-4094-9B2D-1C7EA23D005F}">
      <dgm:prSet/>
      <dgm:spPr>
        <a:xfrm>
          <a:off x="1600651" y="-153265"/>
          <a:ext cx="2856555" cy="2856555"/>
        </a:xfrm>
        <a:solidFill>
          <a:schemeClr val="accent1">
            <a:lumMod val="60000"/>
            <a:lumOff val="40000"/>
          </a:schemeClr>
        </a:solidFill>
        <a:ln>
          <a:noFill/>
        </a:ln>
        <a:effectLst/>
      </dgm:spPr>
      <dgm:t>
        <a:bodyPr/>
        <a:lstStyle/>
        <a:p>
          <a:endParaRPr lang="en-NZ"/>
        </a:p>
      </dgm:t>
    </dgm:pt>
    <dgm:pt modelId="{C7DD2A94-78E7-4358-B74A-CF2A9208DFEA}">
      <dgm:prSet phldrT="[Text]" custT="1"/>
      <dgm:spPr>
        <a:xfrm>
          <a:off x="3275883" y="1324195"/>
          <a:ext cx="2311799" cy="995838"/>
        </a:xfrm>
        <a:solidFill>
          <a:srgbClr val="5B9BD5">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lnSpc>
              <a:spcPct val="90000"/>
            </a:lnSpc>
            <a:spcBef>
              <a:spcPct val="0"/>
            </a:spcBef>
            <a:spcAft>
              <a:spcPts val="0"/>
            </a:spcAft>
            <a:buNone/>
          </a:pPr>
          <a:endParaRPr lang="en-NZ" sz="1800" b="1">
            <a:solidFill>
              <a:sysClr val="window" lastClr="FFFFFF"/>
            </a:solidFill>
            <a:latin typeface="Calibri" panose="020F0502020204030204"/>
            <a:ea typeface="+mn-ea"/>
            <a:cs typeface="+mn-cs"/>
          </a:endParaRPr>
        </a:p>
        <a:p>
          <a:pPr>
            <a:lnSpc>
              <a:spcPct val="90000"/>
            </a:lnSpc>
            <a:spcBef>
              <a:spcPts val="1200"/>
            </a:spcBef>
            <a:spcAft>
              <a:spcPts val="0"/>
            </a:spcAft>
            <a:buNone/>
          </a:pPr>
          <a:endParaRPr lang="en-NZ" sz="1800" b="1">
            <a:solidFill>
              <a:sysClr val="window" lastClr="FFFFFF"/>
            </a:solidFill>
            <a:latin typeface="Calibri" panose="020F0502020204030204"/>
            <a:ea typeface="+mn-ea"/>
            <a:cs typeface="+mn-cs"/>
          </a:endParaRPr>
        </a:p>
        <a:p>
          <a:pPr>
            <a:lnSpc>
              <a:spcPct val="100000"/>
            </a:lnSpc>
            <a:spcBef>
              <a:spcPts val="0"/>
            </a:spcBef>
            <a:spcAft>
              <a:spcPts val="600"/>
            </a:spcAft>
            <a:buNone/>
          </a:pPr>
          <a:r>
            <a:rPr lang="en-NZ" sz="1100" b="1">
              <a:solidFill>
                <a:sysClr val="windowText" lastClr="000000"/>
              </a:solidFill>
              <a:latin typeface="Arial Nova Light" panose="020B0304020202020204" pitchFamily="34" charset="0"/>
              <a:ea typeface="+mn-ea"/>
              <a:cs typeface="Arial" panose="020B0604020202020204" pitchFamily="34" charset="0"/>
            </a:rPr>
            <a:t>Implementation</a:t>
          </a:r>
        </a:p>
        <a:p>
          <a:pPr>
            <a:lnSpc>
              <a:spcPct val="114000"/>
            </a:lnSpc>
            <a:spcBef>
              <a:spcPts val="200"/>
            </a:spcBef>
            <a:spcAft>
              <a:spcPts val="200"/>
            </a:spcAft>
            <a:buNone/>
          </a:pPr>
          <a:r>
            <a:rPr lang="en-NZ" sz="1000" b="0">
              <a:solidFill>
                <a:sysClr val="windowText" lastClr="000000"/>
              </a:solidFill>
              <a:latin typeface="Arial Nova Light" panose="020B0304020202020204" pitchFamily="34" charset="0"/>
              <a:ea typeface="+mn-ea"/>
              <a:cs typeface="Arial" panose="020B0604020202020204" pitchFamily="34" charset="0"/>
            </a:rPr>
            <a:t>Step 4: Carry out the gender mainstreaming plan</a:t>
          </a:r>
        </a:p>
        <a:p>
          <a:pPr>
            <a:lnSpc>
              <a:spcPct val="114000"/>
            </a:lnSpc>
            <a:spcBef>
              <a:spcPts val="200"/>
            </a:spcBef>
            <a:spcAft>
              <a:spcPts val="200"/>
            </a:spcAft>
            <a:buNone/>
          </a:pPr>
          <a:r>
            <a:rPr lang="en-NZ" sz="1000" b="0">
              <a:solidFill>
                <a:sysClr val="windowText" lastClr="000000"/>
              </a:solidFill>
              <a:latin typeface="Arial Nova Light" panose="020B0304020202020204" pitchFamily="34" charset="0"/>
              <a:ea typeface="+mn-ea"/>
              <a:cs typeface="Arial" panose="020B0604020202020204" pitchFamily="34" charset="0"/>
            </a:rPr>
            <a:t>Step 5: Review/monitor how well activities are progressing the outcomes and adjust accordingly</a:t>
          </a:r>
        </a:p>
        <a:p>
          <a:pPr>
            <a:lnSpc>
              <a:spcPct val="90000"/>
            </a:lnSpc>
            <a:spcBef>
              <a:spcPct val="0"/>
            </a:spcBef>
            <a:spcAft>
              <a:spcPts val="0"/>
            </a:spcAft>
            <a:buNone/>
          </a:pPr>
          <a:endParaRPr lang="en-NZ" sz="1400" b="1">
            <a:solidFill>
              <a:sysClr val="window" lastClr="FFFFFF"/>
            </a:solidFill>
            <a:latin typeface="Calibri" panose="020F0502020204030204"/>
            <a:ea typeface="+mn-ea"/>
            <a:cs typeface="+mn-cs"/>
          </a:endParaRPr>
        </a:p>
        <a:p>
          <a:pPr>
            <a:lnSpc>
              <a:spcPct val="90000"/>
            </a:lnSpc>
            <a:spcBef>
              <a:spcPct val="0"/>
            </a:spcBef>
            <a:spcAft>
              <a:spcPct val="35000"/>
            </a:spcAft>
            <a:buNone/>
          </a:pPr>
          <a:endParaRPr lang="en-NZ" sz="2400">
            <a:solidFill>
              <a:sysClr val="window" lastClr="FFFFFF"/>
            </a:solidFill>
            <a:latin typeface="Calibri" panose="020F0502020204030204"/>
            <a:ea typeface="+mn-ea"/>
            <a:cs typeface="+mn-cs"/>
          </a:endParaRPr>
        </a:p>
      </dgm:t>
    </dgm:pt>
    <dgm:pt modelId="{3612B6EB-CC99-4443-989C-1C4F59475E0A}" type="parTrans" cxnId="{EA29A028-173E-4913-B331-57EFA886BD8A}">
      <dgm:prSet/>
      <dgm:spPr/>
      <dgm:t>
        <a:bodyPr/>
        <a:lstStyle/>
        <a:p>
          <a:endParaRPr lang="en-NZ"/>
        </a:p>
      </dgm:t>
    </dgm:pt>
    <dgm:pt modelId="{A7F1D783-F5CF-4145-AF29-9FCB8241E005}" type="sibTrans" cxnId="{EA29A028-173E-4913-B331-57EFA886BD8A}">
      <dgm:prSet/>
      <dgm:spPr/>
      <dgm:t>
        <a:bodyPr/>
        <a:lstStyle/>
        <a:p>
          <a:endParaRPr lang="en-NZ"/>
        </a:p>
      </dgm:t>
    </dgm:pt>
    <dgm:pt modelId="{B2D13142-9238-4930-AFB2-F8709E14D04D}">
      <dgm:prSet phldrT="[Text]" custT="1"/>
      <dgm:spPr>
        <a:xfrm>
          <a:off x="630230" y="1378711"/>
          <a:ext cx="1991677" cy="995838"/>
        </a:xfrm>
        <a:solidFill>
          <a:schemeClr val="bg1"/>
        </a:solidFill>
        <a:ln w="12700" cap="flat" cmpd="sng" algn="ctr">
          <a:solidFill>
            <a:sysClr val="window" lastClr="FFFFFF">
              <a:hueOff val="0"/>
              <a:satOff val="0"/>
              <a:lumOff val="0"/>
              <a:alphaOff val="0"/>
            </a:sysClr>
          </a:solidFill>
          <a:prstDash val="solid"/>
          <a:miter lim="800000"/>
        </a:ln>
        <a:effectLst/>
      </dgm:spPr>
      <dgm:t>
        <a:bodyPr/>
        <a:lstStyle/>
        <a:p>
          <a:pPr>
            <a:lnSpc>
              <a:spcPct val="90000"/>
            </a:lnSpc>
            <a:spcBef>
              <a:spcPct val="0"/>
            </a:spcBef>
            <a:spcAft>
              <a:spcPts val="600"/>
            </a:spcAft>
            <a:buNone/>
          </a:pPr>
          <a:r>
            <a:rPr lang="en-NZ" sz="1200" b="1">
              <a:solidFill>
                <a:sysClr val="windowText" lastClr="000000"/>
              </a:solidFill>
              <a:latin typeface="Arial Nova Light" panose="020B0304020202020204" pitchFamily="34" charset="0"/>
              <a:ea typeface="+mn-ea"/>
              <a:cs typeface="Arial" panose="020B0604020202020204" pitchFamily="34" charset="0"/>
            </a:rPr>
            <a:t>Evaluation</a:t>
          </a:r>
        </a:p>
        <a:p>
          <a:pPr>
            <a:lnSpc>
              <a:spcPct val="100000"/>
            </a:lnSpc>
            <a:spcBef>
              <a:spcPts val="200"/>
            </a:spcBef>
            <a:spcAft>
              <a:spcPts val="200"/>
            </a:spcAft>
            <a:buNone/>
          </a:pPr>
          <a:r>
            <a:rPr lang="en-NZ" sz="1000">
              <a:solidFill>
                <a:sysClr val="windowText" lastClr="000000"/>
              </a:solidFill>
              <a:latin typeface="Arial" panose="020B0604020202020204" pitchFamily="34" charset="0"/>
              <a:ea typeface="+mn-ea"/>
              <a:cs typeface="Arial" panose="020B0604020202020204" pitchFamily="34" charset="0"/>
            </a:rPr>
            <a:t>- </a:t>
          </a:r>
          <a:r>
            <a:rPr lang="en-NZ" sz="900">
              <a:solidFill>
                <a:sysClr val="windowText" lastClr="000000"/>
              </a:solidFill>
              <a:latin typeface="Arial Nova Light" panose="020B0304020202020204" pitchFamily="34" charset="0"/>
              <a:ea typeface="+mn-ea"/>
              <a:cs typeface="Arial" panose="020B0604020202020204" pitchFamily="34" charset="0"/>
            </a:rPr>
            <a:t>Measure and report on the achievement of outcomes </a:t>
          </a:r>
        </a:p>
      </dgm:t>
    </dgm:pt>
    <dgm:pt modelId="{208DB8B5-7FA5-41EC-AE16-F138828B7B66}" type="parTrans" cxnId="{C2CDE0BD-FCBE-4ABC-840B-00EEC7A699AE}">
      <dgm:prSet/>
      <dgm:spPr/>
      <dgm:t>
        <a:bodyPr/>
        <a:lstStyle/>
        <a:p>
          <a:endParaRPr lang="en-NZ"/>
        </a:p>
      </dgm:t>
    </dgm:pt>
    <dgm:pt modelId="{DF630CF0-03DA-4859-9F7B-8EA41563A424}" type="sibTrans" cxnId="{C2CDE0BD-FCBE-4ABC-840B-00EEC7A699AE}">
      <dgm:prSet/>
      <dgm:spPr/>
      <dgm:t>
        <a:bodyPr/>
        <a:lstStyle/>
        <a:p>
          <a:endParaRPr lang="en-NZ"/>
        </a:p>
      </dgm:t>
    </dgm:pt>
    <dgm:pt modelId="{AEAF708D-6A6E-4F0B-B48E-23D77F1B6F84}" type="pres">
      <dgm:prSet presAssocID="{D3FAC640-ECDB-4F26-BD98-D46EE9AD09DD}" presName="Name0" presStyleCnt="0">
        <dgm:presLayoutVars>
          <dgm:dir/>
          <dgm:resizeHandles val="exact"/>
        </dgm:presLayoutVars>
      </dgm:prSet>
      <dgm:spPr/>
    </dgm:pt>
    <dgm:pt modelId="{B8C41A60-84CF-460B-B327-8073657820B5}" type="pres">
      <dgm:prSet presAssocID="{D3FAC640-ECDB-4F26-BD98-D46EE9AD09DD}" presName="cycle" presStyleCnt="0"/>
      <dgm:spPr/>
    </dgm:pt>
    <dgm:pt modelId="{F40556BB-7BD4-49C9-8A1E-4517D3843921}" type="pres">
      <dgm:prSet presAssocID="{7975C733-AEEF-4A1A-A0EC-BA1B4C71BC91}" presName="nodeFirstNode" presStyleLbl="node1" presStyleIdx="0" presStyleCnt="3" custScaleY="73649" custRadScaleRad="90075" custRadScaleInc="-413">
        <dgm:presLayoutVars>
          <dgm:bulletEnabled val="1"/>
        </dgm:presLayoutVars>
      </dgm:prSet>
      <dgm:spPr>
        <a:prstGeom prst="roundRect">
          <a:avLst/>
        </a:prstGeom>
      </dgm:spPr>
    </dgm:pt>
    <dgm:pt modelId="{FC2CB0C7-9B78-437E-8C30-E77F6A699F4D}" type="pres">
      <dgm:prSet presAssocID="{C810DE0E-DAA9-4894-9133-66EBC1CC9402}" presName="sibTransFirstNode" presStyleLbl="bgShp" presStyleIdx="0" presStyleCnt="1"/>
      <dgm:spPr>
        <a:prstGeom prst="circularArrow">
          <a:avLst>
            <a:gd name="adj1" fmla="val 5689"/>
            <a:gd name="adj2" fmla="val 340510"/>
            <a:gd name="adj3" fmla="val 12464510"/>
            <a:gd name="adj4" fmla="val 18239306"/>
            <a:gd name="adj5" fmla="val 5908"/>
          </a:avLst>
        </a:prstGeom>
      </dgm:spPr>
    </dgm:pt>
    <dgm:pt modelId="{5E2068E9-6606-447D-BC7A-24643304A73A}" type="pres">
      <dgm:prSet presAssocID="{C7DD2A94-78E7-4358-B74A-CF2A9208DFEA}" presName="nodeFollowingNodes" presStyleLbl="node1" presStyleIdx="1" presStyleCnt="3" custScaleX="133122" custScaleY="126183" custRadScaleRad="112369" custRadScaleInc="-30014">
        <dgm:presLayoutVars>
          <dgm:bulletEnabled val="1"/>
        </dgm:presLayoutVars>
      </dgm:prSet>
      <dgm:spPr>
        <a:prstGeom prst="roundRect">
          <a:avLst/>
        </a:prstGeom>
      </dgm:spPr>
    </dgm:pt>
    <dgm:pt modelId="{E7F1D6E0-5AB4-4A16-9757-549B84A7E34C}" type="pres">
      <dgm:prSet presAssocID="{B2D13142-9238-4930-AFB2-F8709E14D04D}" presName="nodeFollowingNodes" presStyleLbl="node1" presStyleIdx="2" presStyleCnt="3" custScaleX="84622" custScaleY="83152" custRadScaleRad="104980" custRadScaleInc="22481">
        <dgm:presLayoutVars>
          <dgm:bulletEnabled val="1"/>
        </dgm:presLayoutVars>
      </dgm:prSet>
      <dgm:spPr>
        <a:prstGeom prst="roundRect">
          <a:avLst/>
        </a:prstGeom>
      </dgm:spPr>
    </dgm:pt>
  </dgm:ptLst>
  <dgm:cxnLst>
    <dgm:cxn modelId="{ADE96803-F668-4283-8284-48751775CE40}" type="presOf" srcId="{7975C733-AEEF-4A1A-A0EC-BA1B4C71BC91}" destId="{F40556BB-7BD4-49C9-8A1E-4517D3843921}" srcOrd="0" destOrd="0" presId="urn:microsoft.com/office/officeart/2005/8/layout/cycle3"/>
    <dgm:cxn modelId="{EA29A028-173E-4913-B331-57EFA886BD8A}" srcId="{D3FAC640-ECDB-4F26-BD98-D46EE9AD09DD}" destId="{C7DD2A94-78E7-4358-B74A-CF2A9208DFEA}" srcOrd="1" destOrd="0" parTransId="{3612B6EB-CC99-4443-989C-1C4F59475E0A}" sibTransId="{A7F1D783-F5CF-4145-AF29-9FCB8241E005}"/>
    <dgm:cxn modelId="{671CA82F-21A3-4916-BC76-47D110543030}" type="presOf" srcId="{C810DE0E-DAA9-4894-9133-66EBC1CC9402}" destId="{FC2CB0C7-9B78-437E-8C30-E77F6A699F4D}" srcOrd="0" destOrd="0" presId="urn:microsoft.com/office/officeart/2005/8/layout/cycle3"/>
    <dgm:cxn modelId="{3BA20887-6C1D-443B-B0BC-54899D0F7B1B}" type="presOf" srcId="{D3FAC640-ECDB-4F26-BD98-D46EE9AD09DD}" destId="{AEAF708D-6A6E-4F0B-B48E-23D77F1B6F84}" srcOrd="0" destOrd="0" presId="urn:microsoft.com/office/officeart/2005/8/layout/cycle3"/>
    <dgm:cxn modelId="{125A5BAD-9BEC-4CC5-A8E0-2B13E688673A}" type="presOf" srcId="{C7DD2A94-78E7-4358-B74A-CF2A9208DFEA}" destId="{5E2068E9-6606-447D-BC7A-24643304A73A}" srcOrd="0" destOrd="0" presId="urn:microsoft.com/office/officeart/2005/8/layout/cycle3"/>
    <dgm:cxn modelId="{C2CDE0BD-FCBE-4ABC-840B-00EEC7A699AE}" srcId="{D3FAC640-ECDB-4F26-BD98-D46EE9AD09DD}" destId="{B2D13142-9238-4930-AFB2-F8709E14D04D}" srcOrd="2" destOrd="0" parTransId="{208DB8B5-7FA5-41EC-AE16-F138828B7B66}" sibTransId="{DF630CF0-03DA-4859-9F7B-8EA41563A424}"/>
    <dgm:cxn modelId="{4E3C19DD-E1B0-412C-8783-535710A5817E}" type="presOf" srcId="{B2D13142-9238-4930-AFB2-F8709E14D04D}" destId="{E7F1D6E0-5AB4-4A16-9757-549B84A7E34C}" srcOrd="0" destOrd="0" presId="urn:microsoft.com/office/officeart/2005/8/layout/cycle3"/>
    <dgm:cxn modelId="{E5592EEA-54B5-4094-9B2D-1C7EA23D005F}" srcId="{D3FAC640-ECDB-4F26-BD98-D46EE9AD09DD}" destId="{7975C733-AEEF-4A1A-A0EC-BA1B4C71BC91}" srcOrd="0" destOrd="0" parTransId="{7D8AA449-0C9F-434C-89E3-00AEFCAA0908}" sibTransId="{C810DE0E-DAA9-4894-9133-66EBC1CC9402}"/>
    <dgm:cxn modelId="{7DA0227B-0465-462F-A4FB-0623D605BAD9}" type="presParOf" srcId="{AEAF708D-6A6E-4F0B-B48E-23D77F1B6F84}" destId="{B8C41A60-84CF-460B-B327-8073657820B5}" srcOrd="0" destOrd="0" presId="urn:microsoft.com/office/officeart/2005/8/layout/cycle3"/>
    <dgm:cxn modelId="{131C985A-E7A9-4B25-921B-E5DCB94B6C13}" type="presParOf" srcId="{B8C41A60-84CF-460B-B327-8073657820B5}" destId="{F40556BB-7BD4-49C9-8A1E-4517D3843921}" srcOrd="0" destOrd="0" presId="urn:microsoft.com/office/officeart/2005/8/layout/cycle3"/>
    <dgm:cxn modelId="{A8E6958F-6BF1-4D96-951B-6FD2C0CC1C07}" type="presParOf" srcId="{B8C41A60-84CF-460B-B327-8073657820B5}" destId="{FC2CB0C7-9B78-437E-8C30-E77F6A699F4D}" srcOrd="1" destOrd="0" presId="urn:microsoft.com/office/officeart/2005/8/layout/cycle3"/>
    <dgm:cxn modelId="{6C17B49C-80BF-4D3B-9D6F-59D7EEE8CE64}" type="presParOf" srcId="{B8C41A60-84CF-460B-B327-8073657820B5}" destId="{5E2068E9-6606-447D-BC7A-24643304A73A}" srcOrd="2" destOrd="0" presId="urn:microsoft.com/office/officeart/2005/8/layout/cycle3"/>
    <dgm:cxn modelId="{C313473F-D2FD-4C3A-B453-527F48042D8E}" type="presParOf" srcId="{B8C41A60-84CF-460B-B327-8073657820B5}" destId="{E7F1D6E0-5AB4-4A16-9757-549B84A7E34C}" srcOrd="3" destOrd="0" presId="urn:microsoft.com/office/officeart/2005/8/layout/cycle3"/>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3FAC640-ECDB-4F26-BD98-D46EE9AD09DD}"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NZ"/>
        </a:p>
      </dgm:t>
    </dgm:pt>
    <dgm:pt modelId="{7975C733-AEEF-4A1A-A0EC-BA1B4C71BC91}">
      <dgm:prSet phldrT="[Text]" custT="1"/>
      <dgm:spPr>
        <a:xfrm>
          <a:off x="2033090" y="850"/>
          <a:ext cx="1991677" cy="995838"/>
        </a:xfrm>
        <a:solidFill>
          <a:schemeClr val="bg1"/>
        </a:solidFill>
        <a:ln w="12700" cap="flat" cmpd="sng" algn="ctr">
          <a:solidFill>
            <a:sysClr val="window" lastClr="FFFFFF">
              <a:hueOff val="0"/>
              <a:satOff val="0"/>
              <a:lumOff val="0"/>
              <a:alphaOff val="0"/>
            </a:sysClr>
          </a:solidFill>
          <a:prstDash val="solid"/>
          <a:miter lim="800000"/>
        </a:ln>
        <a:effectLst/>
      </dgm:spPr>
      <dgm:t>
        <a:bodyPr/>
        <a:lstStyle/>
        <a:p>
          <a:pPr algn="ctr">
            <a:lnSpc>
              <a:spcPct val="90000"/>
            </a:lnSpc>
            <a:spcBef>
              <a:spcPct val="0"/>
            </a:spcBef>
            <a:spcAft>
              <a:spcPts val="0"/>
            </a:spcAft>
            <a:buNone/>
          </a:pPr>
          <a:r>
            <a:rPr lang="en-NZ" sz="1000" b="1">
              <a:solidFill>
                <a:sysClr val="windowText" lastClr="000000"/>
              </a:solidFill>
              <a:latin typeface="Arial Nova Light" panose="020B0304020202020204" pitchFamily="34" charset="0"/>
              <a:ea typeface="+mn-ea"/>
              <a:cs typeface="Arial" panose="020B0604020202020204" pitchFamily="34" charset="0"/>
            </a:rPr>
            <a:t>Planning</a:t>
          </a:r>
        </a:p>
        <a:p>
          <a:pPr algn="ctr">
            <a:lnSpc>
              <a:spcPct val="100000"/>
            </a:lnSpc>
            <a:spcBef>
              <a:spcPts val="600"/>
            </a:spcBef>
            <a:spcAft>
              <a:spcPts val="200"/>
            </a:spcAft>
            <a:buNone/>
          </a:pPr>
          <a:r>
            <a:rPr lang="en-NZ" sz="1000">
              <a:solidFill>
                <a:sysClr val="windowText" lastClr="000000"/>
              </a:solidFill>
              <a:latin typeface="Arial Nova Light" panose="020B0304020202020204" pitchFamily="34" charset="0"/>
              <a:ea typeface="+mn-ea"/>
              <a:cs typeface="Arial" panose="020B0604020202020204" pitchFamily="34" charset="0"/>
            </a:rPr>
            <a:t>- </a:t>
          </a:r>
          <a:r>
            <a:rPr lang="en-NZ" sz="900">
              <a:solidFill>
                <a:sysClr val="windowText" lastClr="000000"/>
              </a:solidFill>
              <a:latin typeface="Arial Nova Light" panose="020B0304020202020204" pitchFamily="34" charset="0"/>
              <a:ea typeface="+mn-ea"/>
              <a:cs typeface="Arial" panose="020B0604020202020204" pitchFamily="34" charset="0"/>
            </a:rPr>
            <a:t>Review the current situation</a:t>
          </a:r>
        </a:p>
        <a:p>
          <a:pPr algn="ctr">
            <a:lnSpc>
              <a:spcPct val="100000"/>
            </a:lnSpc>
            <a:spcBef>
              <a:spcPts val="600"/>
            </a:spcBef>
            <a:spcAft>
              <a:spcPts val="200"/>
            </a:spcAft>
            <a:buNone/>
          </a:pPr>
          <a:r>
            <a:rPr lang="en-NZ" sz="900">
              <a:solidFill>
                <a:sysClr val="windowText" lastClr="000000"/>
              </a:solidFill>
              <a:latin typeface="Arial Nova Light" panose="020B0304020202020204" pitchFamily="34" charset="0"/>
              <a:ea typeface="+mn-ea"/>
              <a:cs typeface="Arial" panose="020B0604020202020204" pitchFamily="34" charset="0"/>
            </a:rPr>
            <a:t>- Agree the desired outcomes</a:t>
          </a:r>
        </a:p>
        <a:p>
          <a:pPr algn="ctr">
            <a:lnSpc>
              <a:spcPct val="100000"/>
            </a:lnSpc>
            <a:spcBef>
              <a:spcPts val="600"/>
            </a:spcBef>
            <a:spcAft>
              <a:spcPts val="200"/>
            </a:spcAft>
            <a:buNone/>
          </a:pPr>
          <a:r>
            <a:rPr lang="en-NZ" sz="900">
              <a:solidFill>
                <a:sysClr val="windowText" lastClr="000000"/>
              </a:solidFill>
              <a:latin typeface="Arial Nova Light" panose="020B0304020202020204" pitchFamily="34" charset="0"/>
              <a:ea typeface="+mn-ea"/>
              <a:cs typeface="Arial" panose="020B0604020202020204" pitchFamily="34" charset="0"/>
            </a:rPr>
            <a:t>- Develop the gender mainstreaming plan</a:t>
          </a:r>
        </a:p>
      </dgm:t>
    </dgm:pt>
    <dgm:pt modelId="{7D8AA449-0C9F-434C-89E3-00AEFCAA0908}" type="parTrans" cxnId="{E5592EEA-54B5-4094-9B2D-1C7EA23D005F}">
      <dgm:prSet/>
      <dgm:spPr/>
      <dgm:t>
        <a:bodyPr/>
        <a:lstStyle/>
        <a:p>
          <a:endParaRPr lang="en-NZ"/>
        </a:p>
      </dgm:t>
    </dgm:pt>
    <dgm:pt modelId="{C810DE0E-DAA9-4894-9133-66EBC1CC9402}" type="sibTrans" cxnId="{E5592EEA-54B5-4094-9B2D-1C7EA23D005F}">
      <dgm:prSet/>
      <dgm:spPr>
        <a:xfrm>
          <a:off x="1600651" y="-153265"/>
          <a:ext cx="2856555" cy="2856555"/>
        </a:xfrm>
        <a:solidFill>
          <a:schemeClr val="accent1">
            <a:lumMod val="60000"/>
            <a:lumOff val="40000"/>
          </a:schemeClr>
        </a:solidFill>
        <a:ln>
          <a:noFill/>
        </a:ln>
        <a:effectLst/>
      </dgm:spPr>
      <dgm:t>
        <a:bodyPr/>
        <a:lstStyle/>
        <a:p>
          <a:endParaRPr lang="en-NZ"/>
        </a:p>
      </dgm:t>
    </dgm:pt>
    <dgm:pt modelId="{C7DD2A94-78E7-4358-B74A-CF2A9208DFEA}">
      <dgm:prSet phldrT="[Text]" custT="1"/>
      <dgm:spPr>
        <a:xfrm>
          <a:off x="3275883" y="1324195"/>
          <a:ext cx="2311799" cy="995838"/>
        </a:xfrm>
        <a:solidFill>
          <a:schemeClr val="bg1"/>
        </a:solidFill>
        <a:ln w="12700" cap="flat" cmpd="sng" algn="ctr">
          <a:solidFill>
            <a:sysClr val="window" lastClr="FFFFFF">
              <a:hueOff val="0"/>
              <a:satOff val="0"/>
              <a:lumOff val="0"/>
              <a:alphaOff val="0"/>
            </a:sysClr>
          </a:solidFill>
          <a:prstDash val="solid"/>
          <a:miter lim="800000"/>
        </a:ln>
        <a:effectLst/>
      </dgm:spPr>
      <dgm:t>
        <a:bodyPr/>
        <a:lstStyle/>
        <a:p>
          <a:pPr>
            <a:lnSpc>
              <a:spcPct val="90000"/>
            </a:lnSpc>
            <a:spcBef>
              <a:spcPct val="0"/>
            </a:spcBef>
            <a:spcAft>
              <a:spcPts val="0"/>
            </a:spcAft>
            <a:buNone/>
          </a:pPr>
          <a:endParaRPr lang="en-NZ" sz="1800" b="1">
            <a:solidFill>
              <a:sysClr val="window" lastClr="FFFFFF"/>
            </a:solidFill>
            <a:latin typeface="Calibri" panose="020F0502020204030204"/>
            <a:ea typeface="+mn-ea"/>
            <a:cs typeface="+mn-cs"/>
          </a:endParaRPr>
        </a:p>
        <a:p>
          <a:pPr>
            <a:lnSpc>
              <a:spcPct val="90000"/>
            </a:lnSpc>
            <a:spcBef>
              <a:spcPts val="1200"/>
            </a:spcBef>
            <a:spcAft>
              <a:spcPts val="0"/>
            </a:spcAft>
            <a:buNone/>
          </a:pPr>
          <a:endParaRPr lang="en-NZ" sz="1800" b="1">
            <a:solidFill>
              <a:sysClr val="window" lastClr="FFFFFF"/>
            </a:solidFill>
            <a:latin typeface="Calibri" panose="020F0502020204030204"/>
            <a:ea typeface="+mn-ea"/>
            <a:cs typeface="+mn-cs"/>
          </a:endParaRPr>
        </a:p>
        <a:p>
          <a:pPr>
            <a:lnSpc>
              <a:spcPct val="100000"/>
            </a:lnSpc>
            <a:spcBef>
              <a:spcPts val="0"/>
            </a:spcBef>
            <a:spcAft>
              <a:spcPts val="0"/>
            </a:spcAft>
            <a:buNone/>
          </a:pPr>
          <a:r>
            <a:rPr lang="en-NZ" sz="1000" b="1">
              <a:solidFill>
                <a:sysClr val="windowText" lastClr="000000"/>
              </a:solidFill>
              <a:latin typeface="Arial Nova Light" panose="020B0304020202020204" pitchFamily="34" charset="0"/>
              <a:ea typeface="+mn-ea"/>
              <a:cs typeface="Arial" panose="020B0604020202020204" pitchFamily="34" charset="0"/>
            </a:rPr>
            <a:t>Implementation</a:t>
          </a:r>
        </a:p>
        <a:p>
          <a:pPr>
            <a:lnSpc>
              <a:spcPct val="100000"/>
            </a:lnSpc>
            <a:spcBef>
              <a:spcPts val="200"/>
            </a:spcBef>
            <a:spcAft>
              <a:spcPts val="200"/>
            </a:spcAft>
            <a:buNone/>
          </a:pPr>
          <a:r>
            <a:rPr lang="en-NZ" sz="900" b="0">
              <a:solidFill>
                <a:sysClr val="windowText" lastClr="000000"/>
              </a:solidFill>
              <a:latin typeface="Arial Nova Light" panose="020B0304020202020204" pitchFamily="34" charset="0"/>
              <a:ea typeface="+mn-ea"/>
              <a:cs typeface="Arial" panose="020B0604020202020204" pitchFamily="34" charset="0"/>
            </a:rPr>
            <a:t>- Carry out gender mainstreaming plan</a:t>
          </a:r>
        </a:p>
        <a:p>
          <a:pPr>
            <a:lnSpc>
              <a:spcPct val="100000"/>
            </a:lnSpc>
            <a:spcBef>
              <a:spcPts val="200"/>
            </a:spcBef>
            <a:spcAft>
              <a:spcPts val="200"/>
            </a:spcAft>
            <a:buNone/>
          </a:pPr>
          <a:r>
            <a:rPr lang="en-NZ" sz="900" b="0">
              <a:solidFill>
                <a:sysClr val="windowText" lastClr="000000"/>
              </a:solidFill>
              <a:latin typeface="Arial Nova Light" panose="020B0304020202020204" pitchFamily="34" charset="0"/>
              <a:ea typeface="+mn-ea"/>
              <a:cs typeface="Arial" panose="020B0604020202020204" pitchFamily="34" charset="0"/>
            </a:rPr>
            <a:t>- Review/monitor</a:t>
          </a:r>
        </a:p>
        <a:p>
          <a:pPr>
            <a:lnSpc>
              <a:spcPct val="90000"/>
            </a:lnSpc>
            <a:spcBef>
              <a:spcPct val="0"/>
            </a:spcBef>
            <a:spcAft>
              <a:spcPts val="0"/>
            </a:spcAft>
            <a:buNone/>
          </a:pPr>
          <a:endParaRPr lang="en-NZ" sz="1400" b="1">
            <a:solidFill>
              <a:sysClr val="window" lastClr="FFFFFF"/>
            </a:solidFill>
            <a:latin typeface="Calibri" panose="020F0502020204030204"/>
            <a:ea typeface="+mn-ea"/>
            <a:cs typeface="+mn-cs"/>
          </a:endParaRPr>
        </a:p>
        <a:p>
          <a:pPr>
            <a:lnSpc>
              <a:spcPct val="90000"/>
            </a:lnSpc>
            <a:spcBef>
              <a:spcPct val="0"/>
            </a:spcBef>
            <a:spcAft>
              <a:spcPct val="35000"/>
            </a:spcAft>
            <a:buNone/>
          </a:pPr>
          <a:endParaRPr lang="en-NZ" sz="2400">
            <a:solidFill>
              <a:sysClr val="window" lastClr="FFFFFF"/>
            </a:solidFill>
            <a:latin typeface="Calibri" panose="020F0502020204030204"/>
            <a:ea typeface="+mn-ea"/>
            <a:cs typeface="+mn-cs"/>
          </a:endParaRPr>
        </a:p>
      </dgm:t>
    </dgm:pt>
    <dgm:pt modelId="{3612B6EB-CC99-4443-989C-1C4F59475E0A}" type="parTrans" cxnId="{EA29A028-173E-4913-B331-57EFA886BD8A}">
      <dgm:prSet/>
      <dgm:spPr/>
      <dgm:t>
        <a:bodyPr/>
        <a:lstStyle/>
        <a:p>
          <a:endParaRPr lang="en-NZ"/>
        </a:p>
      </dgm:t>
    </dgm:pt>
    <dgm:pt modelId="{A7F1D783-F5CF-4145-AF29-9FCB8241E005}" type="sibTrans" cxnId="{EA29A028-173E-4913-B331-57EFA886BD8A}">
      <dgm:prSet/>
      <dgm:spPr/>
      <dgm:t>
        <a:bodyPr/>
        <a:lstStyle/>
        <a:p>
          <a:endParaRPr lang="en-NZ"/>
        </a:p>
      </dgm:t>
    </dgm:pt>
    <dgm:pt modelId="{B2D13142-9238-4930-AFB2-F8709E14D04D}">
      <dgm:prSet phldrT="[Text]" custT="1"/>
      <dgm:spPr>
        <a:xfrm>
          <a:off x="630230" y="1378711"/>
          <a:ext cx="1991677" cy="995838"/>
        </a:xfr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gm:spPr>
      <dgm:t>
        <a:bodyPr/>
        <a:lstStyle/>
        <a:p>
          <a:pPr>
            <a:lnSpc>
              <a:spcPct val="100000"/>
            </a:lnSpc>
            <a:spcBef>
              <a:spcPts val="600"/>
            </a:spcBef>
            <a:spcAft>
              <a:spcPts val="600"/>
            </a:spcAft>
            <a:buNone/>
          </a:pPr>
          <a:r>
            <a:rPr lang="en-NZ" sz="1100" b="1">
              <a:solidFill>
                <a:sysClr val="windowText" lastClr="000000"/>
              </a:solidFill>
              <a:latin typeface="Arial Nova Light" panose="020B0304020202020204" pitchFamily="34" charset="0"/>
              <a:ea typeface="+mn-ea"/>
              <a:cs typeface="Arial" panose="020B0604020202020204" pitchFamily="34" charset="0"/>
            </a:rPr>
            <a:t>Evaluation</a:t>
          </a:r>
        </a:p>
        <a:p>
          <a:pPr>
            <a:lnSpc>
              <a:spcPct val="100000"/>
            </a:lnSpc>
            <a:spcBef>
              <a:spcPts val="600"/>
            </a:spcBef>
            <a:spcAft>
              <a:spcPts val="600"/>
            </a:spcAft>
            <a:buNone/>
          </a:pPr>
          <a:r>
            <a:rPr lang="en-NZ" sz="1000">
              <a:solidFill>
                <a:sysClr val="windowText" lastClr="000000"/>
              </a:solidFill>
              <a:latin typeface="Arial Nova Light" panose="020B0304020202020204" pitchFamily="34" charset="0"/>
              <a:ea typeface="+mn-ea"/>
              <a:cs typeface="Arial" panose="020B0604020202020204" pitchFamily="34" charset="0"/>
            </a:rPr>
            <a:t>Step 7: Measure and report on the achievement of outcomes </a:t>
          </a:r>
        </a:p>
      </dgm:t>
    </dgm:pt>
    <dgm:pt modelId="{208DB8B5-7FA5-41EC-AE16-F138828B7B66}" type="parTrans" cxnId="{C2CDE0BD-FCBE-4ABC-840B-00EEC7A699AE}">
      <dgm:prSet/>
      <dgm:spPr/>
      <dgm:t>
        <a:bodyPr/>
        <a:lstStyle/>
        <a:p>
          <a:endParaRPr lang="en-NZ"/>
        </a:p>
      </dgm:t>
    </dgm:pt>
    <dgm:pt modelId="{DF630CF0-03DA-4859-9F7B-8EA41563A424}" type="sibTrans" cxnId="{C2CDE0BD-FCBE-4ABC-840B-00EEC7A699AE}">
      <dgm:prSet/>
      <dgm:spPr/>
      <dgm:t>
        <a:bodyPr/>
        <a:lstStyle/>
        <a:p>
          <a:endParaRPr lang="en-NZ"/>
        </a:p>
      </dgm:t>
    </dgm:pt>
    <dgm:pt modelId="{AEAF708D-6A6E-4F0B-B48E-23D77F1B6F84}" type="pres">
      <dgm:prSet presAssocID="{D3FAC640-ECDB-4F26-BD98-D46EE9AD09DD}" presName="Name0" presStyleCnt="0">
        <dgm:presLayoutVars>
          <dgm:dir/>
          <dgm:resizeHandles val="exact"/>
        </dgm:presLayoutVars>
      </dgm:prSet>
      <dgm:spPr/>
    </dgm:pt>
    <dgm:pt modelId="{B8C41A60-84CF-460B-B327-8073657820B5}" type="pres">
      <dgm:prSet presAssocID="{D3FAC640-ECDB-4F26-BD98-D46EE9AD09DD}" presName="cycle" presStyleCnt="0"/>
      <dgm:spPr/>
    </dgm:pt>
    <dgm:pt modelId="{F40556BB-7BD4-49C9-8A1E-4517D3843921}" type="pres">
      <dgm:prSet presAssocID="{7975C733-AEEF-4A1A-A0EC-BA1B4C71BC91}" presName="nodeFirstNode" presStyleLbl="node1" presStyleIdx="0" presStyleCnt="3" custScaleX="99273" custScaleY="73234">
        <dgm:presLayoutVars>
          <dgm:bulletEnabled val="1"/>
        </dgm:presLayoutVars>
      </dgm:prSet>
      <dgm:spPr>
        <a:prstGeom prst="roundRect">
          <a:avLst/>
        </a:prstGeom>
      </dgm:spPr>
    </dgm:pt>
    <dgm:pt modelId="{FC2CB0C7-9B78-437E-8C30-E77F6A699F4D}" type="pres">
      <dgm:prSet presAssocID="{C810DE0E-DAA9-4894-9133-66EBC1CC9402}" presName="sibTransFirstNode" presStyleLbl="bgShp" presStyleIdx="0" presStyleCnt="1"/>
      <dgm:spPr>
        <a:prstGeom prst="circularArrow">
          <a:avLst>
            <a:gd name="adj1" fmla="val 5689"/>
            <a:gd name="adj2" fmla="val 340510"/>
            <a:gd name="adj3" fmla="val 12464510"/>
            <a:gd name="adj4" fmla="val 18239306"/>
            <a:gd name="adj5" fmla="val 5908"/>
          </a:avLst>
        </a:prstGeom>
      </dgm:spPr>
    </dgm:pt>
    <dgm:pt modelId="{5E2068E9-6606-447D-BC7A-24643304A73A}" type="pres">
      <dgm:prSet presAssocID="{C7DD2A94-78E7-4358-B74A-CF2A9208DFEA}" presName="nodeFollowingNodes" presStyleLbl="node1" presStyleIdx="1" presStyleCnt="3" custScaleX="96926" custScaleY="80517" custRadScaleRad="112369" custRadScaleInc="-30014">
        <dgm:presLayoutVars>
          <dgm:bulletEnabled val="1"/>
        </dgm:presLayoutVars>
      </dgm:prSet>
      <dgm:spPr>
        <a:prstGeom prst="roundRect">
          <a:avLst/>
        </a:prstGeom>
      </dgm:spPr>
    </dgm:pt>
    <dgm:pt modelId="{E7F1D6E0-5AB4-4A16-9757-549B84A7E34C}" type="pres">
      <dgm:prSet presAssocID="{B2D13142-9238-4930-AFB2-F8709E14D04D}" presName="nodeFollowingNodes" presStyleLbl="node1" presStyleIdx="2" presStyleCnt="3" custScaleX="108436" custScaleY="81595" custRadScaleRad="112681" custRadScaleInc="27553">
        <dgm:presLayoutVars>
          <dgm:bulletEnabled val="1"/>
        </dgm:presLayoutVars>
      </dgm:prSet>
      <dgm:spPr>
        <a:prstGeom prst="roundRect">
          <a:avLst/>
        </a:prstGeom>
      </dgm:spPr>
    </dgm:pt>
  </dgm:ptLst>
  <dgm:cxnLst>
    <dgm:cxn modelId="{C9564E20-6629-4BF6-94A7-8844F94CA7BB}" type="presOf" srcId="{B2D13142-9238-4930-AFB2-F8709E14D04D}" destId="{E7F1D6E0-5AB4-4A16-9757-549B84A7E34C}" srcOrd="0" destOrd="0" presId="urn:microsoft.com/office/officeart/2005/8/layout/cycle3"/>
    <dgm:cxn modelId="{F9FE0C23-5319-432F-8C58-81D7E8124273}" type="presOf" srcId="{D3FAC640-ECDB-4F26-BD98-D46EE9AD09DD}" destId="{AEAF708D-6A6E-4F0B-B48E-23D77F1B6F84}" srcOrd="0" destOrd="0" presId="urn:microsoft.com/office/officeart/2005/8/layout/cycle3"/>
    <dgm:cxn modelId="{D710C627-02B0-4C86-A131-C6F487D4B070}" type="presOf" srcId="{7975C733-AEEF-4A1A-A0EC-BA1B4C71BC91}" destId="{F40556BB-7BD4-49C9-8A1E-4517D3843921}" srcOrd="0" destOrd="0" presId="urn:microsoft.com/office/officeart/2005/8/layout/cycle3"/>
    <dgm:cxn modelId="{EA29A028-173E-4913-B331-57EFA886BD8A}" srcId="{D3FAC640-ECDB-4F26-BD98-D46EE9AD09DD}" destId="{C7DD2A94-78E7-4358-B74A-CF2A9208DFEA}" srcOrd="1" destOrd="0" parTransId="{3612B6EB-CC99-4443-989C-1C4F59475E0A}" sibTransId="{A7F1D783-F5CF-4145-AF29-9FCB8241E005}"/>
    <dgm:cxn modelId="{FCF4906F-F22A-4617-ABE2-B76DFAE5069D}" type="presOf" srcId="{C7DD2A94-78E7-4358-B74A-CF2A9208DFEA}" destId="{5E2068E9-6606-447D-BC7A-24643304A73A}" srcOrd="0" destOrd="0" presId="urn:microsoft.com/office/officeart/2005/8/layout/cycle3"/>
    <dgm:cxn modelId="{C54B0CAD-4765-4270-B814-050C5217C900}" type="presOf" srcId="{C810DE0E-DAA9-4894-9133-66EBC1CC9402}" destId="{FC2CB0C7-9B78-437E-8C30-E77F6A699F4D}" srcOrd="0" destOrd="0" presId="urn:microsoft.com/office/officeart/2005/8/layout/cycle3"/>
    <dgm:cxn modelId="{C2CDE0BD-FCBE-4ABC-840B-00EEC7A699AE}" srcId="{D3FAC640-ECDB-4F26-BD98-D46EE9AD09DD}" destId="{B2D13142-9238-4930-AFB2-F8709E14D04D}" srcOrd="2" destOrd="0" parTransId="{208DB8B5-7FA5-41EC-AE16-F138828B7B66}" sibTransId="{DF630CF0-03DA-4859-9F7B-8EA41563A424}"/>
    <dgm:cxn modelId="{E5592EEA-54B5-4094-9B2D-1C7EA23D005F}" srcId="{D3FAC640-ECDB-4F26-BD98-D46EE9AD09DD}" destId="{7975C733-AEEF-4A1A-A0EC-BA1B4C71BC91}" srcOrd="0" destOrd="0" parTransId="{7D8AA449-0C9F-434C-89E3-00AEFCAA0908}" sibTransId="{C810DE0E-DAA9-4894-9133-66EBC1CC9402}"/>
    <dgm:cxn modelId="{E14761EC-A324-4C11-9AE0-D04803A843E0}" type="presParOf" srcId="{AEAF708D-6A6E-4F0B-B48E-23D77F1B6F84}" destId="{B8C41A60-84CF-460B-B327-8073657820B5}" srcOrd="0" destOrd="0" presId="urn:microsoft.com/office/officeart/2005/8/layout/cycle3"/>
    <dgm:cxn modelId="{D319C8F9-6863-4963-A358-799A5A534F26}" type="presParOf" srcId="{B8C41A60-84CF-460B-B327-8073657820B5}" destId="{F40556BB-7BD4-49C9-8A1E-4517D3843921}" srcOrd="0" destOrd="0" presId="urn:microsoft.com/office/officeart/2005/8/layout/cycle3"/>
    <dgm:cxn modelId="{7E4E897E-C5CE-4D2F-A2F4-88233A21A555}" type="presParOf" srcId="{B8C41A60-84CF-460B-B327-8073657820B5}" destId="{FC2CB0C7-9B78-437E-8C30-E77F6A699F4D}" srcOrd="1" destOrd="0" presId="urn:microsoft.com/office/officeart/2005/8/layout/cycle3"/>
    <dgm:cxn modelId="{961A2D37-03BE-4CEE-8DAE-085725A2A76E}" type="presParOf" srcId="{B8C41A60-84CF-460B-B327-8073657820B5}" destId="{5E2068E9-6606-447D-BC7A-24643304A73A}" srcOrd="2" destOrd="0" presId="urn:microsoft.com/office/officeart/2005/8/layout/cycle3"/>
    <dgm:cxn modelId="{454495C4-4490-42BF-A97B-2372021FE6F5}" type="presParOf" srcId="{B8C41A60-84CF-460B-B327-8073657820B5}" destId="{E7F1D6E0-5AB4-4A16-9757-549B84A7E34C}" srcOrd="3" destOrd="0" presId="urn:microsoft.com/office/officeart/2005/8/layout/cycle3"/>
  </dgm:cxnLst>
  <dgm:bg>
    <a:noFill/>
  </dgm:bg>
  <dgm:whole/>
  <dgm:extLst>
    <a:ext uri="http://schemas.microsoft.com/office/drawing/2008/diagram">
      <dsp:dataModelExt xmlns:dsp="http://schemas.microsoft.com/office/drawing/2008/diagram" relId="rId7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42140BC-B309-4EB7-8C53-FAE681FBD1BF}" type="doc">
      <dgm:prSet loTypeId="urn:microsoft.com/office/officeart/2005/8/layout/gear1" loCatId="relationship" qsTypeId="urn:microsoft.com/office/officeart/2005/8/quickstyle/simple3" qsCatId="simple" csTypeId="urn:microsoft.com/office/officeart/2005/8/colors/accent1_2" csCatId="accent1" phldr="1"/>
      <dgm:spPr/>
    </dgm:pt>
    <dgm:pt modelId="{EEDD2A70-22DA-4445-BA36-275A24648592}">
      <dgm:prSet phldrT="[Text]"/>
      <dgm:spPr/>
      <dgm:t>
        <a:bodyPr/>
        <a:lstStyle/>
        <a:p>
          <a:r>
            <a:rPr lang="en-NZ">
              <a:latin typeface="Arial Nova Light" panose="020B0304020202020204" pitchFamily="34" charset="0"/>
            </a:rPr>
            <a:t>Capability and capacity</a:t>
          </a:r>
        </a:p>
      </dgm:t>
    </dgm:pt>
    <dgm:pt modelId="{EE3BF168-E5E9-46FF-8579-759AFF98A1F0}" type="parTrans" cxnId="{A3D970B2-0285-44B3-9DC6-68143438A8F4}">
      <dgm:prSet/>
      <dgm:spPr/>
      <dgm:t>
        <a:bodyPr/>
        <a:lstStyle/>
        <a:p>
          <a:endParaRPr lang="en-NZ"/>
        </a:p>
      </dgm:t>
    </dgm:pt>
    <dgm:pt modelId="{C820310D-17C9-4F42-B66B-8D10C63E0067}" type="sibTrans" cxnId="{A3D970B2-0285-44B3-9DC6-68143438A8F4}">
      <dgm:prSet/>
      <dgm:spPr/>
      <dgm:t>
        <a:bodyPr/>
        <a:lstStyle/>
        <a:p>
          <a:endParaRPr lang="en-NZ"/>
        </a:p>
      </dgm:t>
    </dgm:pt>
    <dgm:pt modelId="{6AE0E004-9B87-431F-B196-80036007D93C}">
      <dgm:prSet phldrT="[Text]"/>
      <dgm:spPr/>
      <dgm:t>
        <a:bodyPr/>
        <a:lstStyle/>
        <a:p>
          <a:r>
            <a:rPr lang="en-NZ">
              <a:latin typeface="Arial Nova Light" panose="020B0304020202020204" pitchFamily="34" charset="0"/>
            </a:rPr>
            <a:t>Commitment and leadership</a:t>
          </a:r>
        </a:p>
      </dgm:t>
    </dgm:pt>
    <dgm:pt modelId="{CF9D4923-BBA3-4630-8B5C-91B9A7638F6A}" type="sibTrans" cxnId="{A38E9787-990A-4898-9EC7-DCAC9402DC22}">
      <dgm:prSet/>
      <dgm:spPr/>
      <dgm:t>
        <a:bodyPr/>
        <a:lstStyle/>
        <a:p>
          <a:endParaRPr lang="en-NZ"/>
        </a:p>
      </dgm:t>
    </dgm:pt>
    <dgm:pt modelId="{CD15F9BD-2A55-46EB-B668-E132E92756CA}" type="parTrans" cxnId="{A38E9787-990A-4898-9EC7-DCAC9402DC22}">
      <dgm:prSet/>
      <dgm:spPr/>
      <dgm:t>
        <a:bodyPr/>
        <a:lstStyle/>
        <a:p>
          <a:endParaRPr lang="en-NZ"/>
        </a:p>
      </dgm:t>
    </dgm:pt>
    <dgm:pt modelId="{0F9B8CC1-FCC8-4EBC-BB40-F11902AE3BEF}">
      <dgm:prSet phldrT="[Text]"/>
      <dgm:spPr/>
      <dgm:t>
        <a:bodyPr/>
        <a:lstStyle/>
        <a:p>
          <a:r>
            <a:rPr lang="en-NZ">
              <a:latin typeface="Arial Nova Light" panose="020B0304020202020204" pitchFamily="34" charset="0"/>
            </a:rPr>
            <a:t>Systems</a:t>
          </a:r>
        </a:p>
      </dgm:t>
    </dgm:pt>
    <dgm:pt modelId="{A41B9D1C-6E5F-42B7-A043-BE527DBECE04}" type="parTrans" cxnId="{E4A52CC2-401E-4159-AC6E-105D375893BB}">
      <dgm:prSet/>
      <dgm:spPr/>
      <dgm:t>
        <a:bodyPr/>
        <a:lstStyle/>
        <a:p>
          <a:endParaRPr lang="en-NZ"/>
        </a:p>
      </dgm:t>
    </dgm:pt>
    <dgm:pt modelId="{7EF38EEC-85EE-48E4-A99E-D9B3F8E0716F}" type="sibTrans" cxnId="{E4A52CC2-401E-4159-AC6E-105D375893BB}">
      <dgm:prSet/>
      <dgm:spPr/>
      <dgm:t>
        <a:bodyPr/>
        <a:lstStyle/>
        <a:p>
          <a:endParaRPr lang="en-NZ"/>
        </a:p>
      </dgm:t>
    </dgm:pt>
    <dgm:pt modelId="{5FBD841C-E67A-4A12-B0C5-6E4BFE5C5364}" type="pres">
      <dgm:prSet presAssocID="{A42140BC-B309-4EB7-8C53-FAE681FBD1BF}" presName="composite" presStyleCnt="0">
        <dgm:presLayoutVars>
          <dgm:chMax val="3"/>
          <dgm:animLvl val="lvl"/>
          <dgm:resizeHandles val="exact"/>
        </dgm:presLayoutVars>
      </dgm:prSet>
      <dgm:spPr/>
    </dgm:pt>
    <dgm:pt modelId="{F2896A79-4B83-41D2-9474-D197E14664C3}" type="pres">
      <dgm:prSet presAssocID="{6AE0E004-9B87-431F-B196-80036007D93C}" presName="gear1" presStyleLbl="node1" presStyleIdx="0" presStyleCnt="3">
        <dgm:presLayoutVars>
          <dgm:chMax val="1"/>
          <dgm:bulletEnabled val="1"/>
        </dgm:presLayoutVars>
      </dgm:prSet>
      <dgm:spPr/>
    </dgm:pt>
    <dgm:pt modelId="{A60C477A-AEB8-4937-B354-81E9B0511EE3}" type="pres">
      <dgm:prSet presAssocID="{6AE0E004-9B87-431F-B196-80036007D93C}" presName="gear1srcNode" presStyleLbl="node1" presStyleIdx="0" presStyleCnt="3"/>
      <dgm:spPr/>
    </dgm:pt>
    <dgm:pt modelId="{C2105932-9599-49F3-84AC-D933E39267D4}" type="pres">
      <dgm:prSet presAssocID="{6AE0E004-9B87-431F-B196-80036007D93C}" presName="gear1dstNode" presStyleLbl="node1" presStyleIdx="0" presStyleCnt="3"/>
      <dgm:spPr/>
    </dgm:pt>
    <dgm:pt modelId="{2E3D7F86-E9FE-47B5-8DA7-5C06C09A64A5}" type="pres">
      <dgm:prSet presAssocID="{0F9B8CC1-FCC8-4EBC-BB40-F11902AE3BEF}" presName="gear2" presStyleLbl="node1" presStyleIdx="1" presStyleCnt="3">
        <dgm:presLayoutVars>
          <dgm:chMax val="1"/>
          <dgm:bulletEnabled val="1"/>
        </dgm:presLayoutVars>
      </dgm:prSet>
      <dgm:spPr/>
    </dgm:pt>
    <dgm:pt modelId="{76ABD3BD-3EB8-48A8-9138-0CD246B25E62}" type="pres">
      <dgm:prSet presAssocID="{0F9B8CC1-FCC8-4EBC-BB40-F11902AE3BEF}" presName="gear2srcNode" presStyleLbl="node1" presStyleIdx="1" presStyleCnt="3"/>
      <dgm:spPr/>
    </dgm:pt>
    <dgm:pt modelId="{27C24C5D-D39C-40E5-8664-0343D034C470}" type="pres">
      <dgm:prSet presAssocID="{0F9B8CC1-FCC8-4EBC-BB40-F11902AE3BEF}" presName="gear2dstNode" presStyleLbl="node1" presStyleIdx="1" presStyleCnt="3"/>
      <dgm:spPr/>
    </dgm:pt>
    <dgm:pt modelId="{ECD81161-5777-4050-BE8A-F9A94D976B1F}" type="pres">
      <dgm:prSet presAssocID="{EEDD2A70-22DA-4445-BA36-275A24648592}" presName="gear3" presStyleLbl="node1" presStyleIdx="2" presStyleCnt="3"/>
      <dgm:spPr/>
    </dgm:pt>
    <dgm:pt modelId="{172E0324-2B3D-4B05-B502-3663D6AD1597}" type="pres">
      <dgm:prSet presAssocID="{EEDD2A70-22DA-4445-BA36-275A24648592}" presName="gear3tx" presStyleLbl="node1" presStyleIdx="2" presStyleCnt="3">
        <dgm:presLayoutVars>
          <dgm:chMax val="1"/>
          <dgm:bulletEnabled val="1"/>
        </dgm:presLayoutVars>
      </dgm:prSet>
      <dgm:spPr/>
    </dgm:pt>
    <dgm:pt modelId="{3C100A00-D969-4FE4-A0D4-785EB9AD5AB3}" type="pres">
      <dgm:prSet presAssocID="{EEDD2A70-22DA-4445-BA36-275A24648592}" presName="gear3srcNode" presStyleLbl="node1" presStyleIdx="2" presStyleCnt="3"/>
      <dgm:spPr/>
    </dgm:pt>
    <dgm:pt modelId="{E8890E3C-7669-4566-92D0-5E1867FE2E65}" type="pres">
      <dgm:prSet presAssocID="{EEDD2A70-22DA-4445-BA36-275A24648592}" presName="gear3dstNode" presStyleLbl="node1" presStyleIdx="2" presStyleCnt="3"/>
      <dgm:spPr/>
    </dgm:pt>
    <dgm:pt modelId="{BA01982E-7040-4B91-9248-B202D06FE363}" type="pres">
      <dgm:prSet presAssocID="{CF9D4923-BBA3-4630-8B5C-91B9A7638F6A}" presName="connector1" presStyleLbl="sibTrans2D1" presStyleIdx="0" presStyleCnt="3"/>
      <dgm:spPr/>
    </dgm:pt>
    <dgm:pt modelId="{269CAAA2-3A4F-44F2-B3E9-8706E6044A73}" type="pres">
      <dgm:prSet presAssocID="{7EF38EEC-85EE-48E4-A99E-D9B3F8E0716F}" presName="connector2" presStyleLbl="sibTrans2D1" presStyleIdx="1" presStyleCnt="3"/>
      <dgm:spPr/>
    </dgm:pt>
    <dgm:pt modelId="{FCC3FE5C-64A2-40E9-8DD1-B10DAEE42002}" type="pres">
      <dgm:prSet presAssocID="{C820310D-17C9-4F42-B66B-8D10C63E0067}" presName="connector3" presStyleLbl="sibTrans2D1" presStyleIdx="2" presStyleCnt="3"/>
      <dgm:spPr/>
    </dgm:pt>
  </dgm:ptLst>
  <dgm:cxnLst>
    <dgm:cxn modelId="{6890B918-D58D-4AEB-B910-6DD375D8DDCF}" type="presOf" srcId="{EEDD2A70-22DA-4445-BA36-275A24648592}" destId="{E8890E3C-7669-4566-92D0-5E1867FE2E65}" srcOrd="3" destOrd="0" presId="urn:microsoft.com/office/officeart/2005/8/layout/gear1"/>
    <dgm:cxn modelId="{2076BD1C-15FB-4CE9-9B95-4823C0297B28}" type="presOf" srcId="{0F9B8CC1-FCC8-4EBC-BB40-F11902AE3BEF}" destId="{2E3D7F86-E9FE-47B5-8DA7-5C06C09A64A5}" srcOrd="0" destOrd="0" presId="urn:microsoft.com/office/officeart/2005/8/layout/gear1"/>
    <dgm:cxn modelId="{42198923-E78E-42F6-AEA7-AE5170FEF57A}" type="presOf" srcId="{CF9D4923-BBA3-4630-8B5C-91B9A7638F6A}" destId="{BA01982E-7040-4B91-9248-B202D06FE363}" srcOrd="0" destOrd="0" presId="urn:microsoft.com/office/officeart/2005/8/layout/gear1"/>
    <dgm:cxn modelId="{CF5D162A-4D2B-4508-AC8A-A10FAC179B37}" type="presOf" srcId="{6AE0E004-9B87-431F-B196-80036007D93C}" destId="{C2105932-9599-49F3-84AC-D933E39267D4}" srcOrd="2" destOrd="0" presId="urn:microsoft.com/office/officeart/2005/8/layout/gear1"/>
    <dgm:cxn modelId="{17B73C68-DD03-4AF5-AE11-2CABEAF95541}" type="presOf" srcId="{EEDD2A70-22DA-4445-BA36-275A24648592}" destId="{172E0324-2B3D-4B05-B502-3663D6AD1597}" srcOrd="1" destOrd="0" presId="urn:microsoft.com/office/officeart/2005/8/layout/gear1"/>
    <dgm:cxn modelId="{9E782678-F3F0-42C1-8DAC-F1A7354914E2}" type="presOf" srcId="{EEDD2A70-22DA-4445-BA36-275A24648592}" destId="{ECD81161-5777-4050-BE8A-F9A94D976B1F}" srcOrd="0" destOrd="0" presId="urn:microsoft.com/office/officeart/2005/8/layout/gear1"/>
    <dgm:cxn modelId="{3AF7EA7D-3FE0-4B32-B664-914355C3A6BB}" type="presOf" srcId="{0F9B8CC1-FCC8-4EBC-BB40-F11902AE3BEF}" destId="{27C24C5D-D39C-40E5-8664-0343D034C470}" srcOrd="2" destOrd="0" presId="urn:microsoft.com/office/officeart/2005/8/layout/gear1"/>
    <dgm:cxn modelId="{A38E9787-990A-4898-9EC7-DCAC9402DC22}" srcId="{A42140BC-B309-4EB7-8C53-FAE681FBD1BF}" destId="{6AE0E004-9B87-431F-B196-80036007D93C}" srcOrd="0" destOrd="0" parTransId="{CD15F9BD-2A55-46EB-B668-E132E92756CA}" sibTransId="{CF9D4923-BBA3-4630-8B5C-91B9A7638F6A}"/>
    <dgm:cxn modelId="{9CF4DE8A-F3F6-4EE2-A1A9-34F7A82B2A87}" type="presOf" srcId="{6AE0E004-9B87-431F-B196-80036007D93C}" destId="{A60C477A-AEB8-4937-B354-81E9B0511EE3}" srcOrd="1" destOrd="0" presId="urn:microsoft.com/office/officeart/2005/8/layout/gear1"/>
    <dgm:cxn modelId="{0ABAB8A0-1F7B-4EF4-88A9-D76A90B0209F}" type="presOf" srcId="{C820310D-17C9-4F42-B66B-8D10C63E0067}" destId="{FCC3FE5C-64A2-40E9-8DD1-B10DAEE42002}" srcOrd="0" destOrd="0" presId="urn:microsoft.com/office/officeart/2005/8/layout/gear1"/>
    <dgm:cxn modelId="{A3D970B2-0285-44B3-9DC6-68143438A8F4}" srcId="{A42140BC-B309-4EB7-8C53-FAE681FBD1BF}" destId="{EEDD2A70-22DA-4445-BA36-275A24648592}" srcOrd="2" destOrd="0" parTransId="{EE3BF168-E5E9-46FF-8579-759AFF98A1F0}" sibTransId="{C820310D-17C9-4F42-B66B-8D10C63E0067}"/>
    <dgm:cxn modelId="{E4A52CC2-401E-4159-AC6E-105D375893BB}" srcId="{A42140BC-B309-4EB7-8C53-FAE681FBD1BF}" destId="{0F9B8CC1-FCC8-4EBC-BB40-F11902AE3BEF}" srcOrd="1" destOrd="0" parTransId="{A41B9D1C-6E5F-42B7-A043-BE527DBECE04}" sibTransId="{7EF38EEC-85EE-48E4-A99E-D9B3F8E0716F}"/>
    <dgm:cxn modelId="{AA1AEFC2-9BC2-41FB-A99D-DEDB4ADD4C13}" type="presOf" srcId="{6AE0E004-9B87-431F-B196-80036007D93C}" destId="{F2896A79-4B83-41D2-9474-D197E14664C3}" srcOrd="0" destOrd="0" presId="urn:microsoft.com/office/officeart/2005/8/layout/gear1"/>
    <dgm:cxn modelId="{8EA3FFC6-FF3A-4FB3-94F7-481A1E337A3D}" type="presOf" srcId="{A42140BC-B309-4EB7-8C53-FAE681FBD1BF}" destId="{5FBD841C-E67A-4A12-B0C5-6E4BFE5C5364}" srcOrd="0" destOrd="0" presId="urn:microsoft.com/office/officeart/2005/8/layout/gear1"/>
    <dgm:cxn modelId="{1EB250CF-DAE1-4F97-BD14-45BFA356501D}" type="presOf" srcId="{7EF38EEC-85EE-48E4-A99E-D9B3F8E0716F}" destId="{269CAAA2-3A4F-44F2-B3E9-8706E6044A73}" srcOrd="0" destOrd="0" presId="urn:microsoft.com/office/officeart/2005/8/layout/gear1"/>
    <dgm:cxn modelId="{085380E2-FE7F-4330-973D-C71D320996FD}" type="presOf" srcId="{EEDD2A70-22DA-4445-BA36-275A24648592}" destId="{3C100A00-D969-4FE4-A0D4-785EB9AD5AB3}" srcOrd="2" destOrd="0" presId="urn:microsoft.com/office/officeart/2005/8/layout/gear1"/>
    <dgm:cxn modelId="{BE4491FC-5A13-4092-ABDB-D88EB323FE20}" type="presOf" srcId="{0F9B8CC1-FCC8-4EBC-BB40-F11902AE3BEF}" destId="{76ABD3BD-3EB8-48A8-9138-0CD246B25E62}" srcOrd="1" destOrd="0" presId="urn:microsoft.com/office/officeart/2005/8/layout/gear1"/>
    <dgm:cxn modelId="{F12CEBAC-11F8-4CDD-BAC4-2397751FEAF5}" type="presParOf" srcId="{5FBD841C-E67A-4A12-B0C5-6E4BFE5C5364}" destId="{F2896A79-4B83-41D2-9474-D197E14664C3}" srcOrd="0" destOrd="0" presId="urn:microsoft.com/office/officeart/2005/8/layout/gear1"/>
    <dgm:cxn modelId="{6586EF97-DFB9-4662-97C1-C9916786E03A}" type="presParOf" srcId="{5FBD841C-E67A-4A12-B0C5-6E4BFE5C5364}" destId="{A60C477A-AEB8-4937-B354-81E9B0511EE3}" srcOrd="1" destOrd="0" presId="urn:microsoft.com/office/officeart/2005/8/layout/gear1"/>
    <dgm:cxn modelId="{23E20EF7-533A-4886-A23F-51FF42E31768}" type="presParOf" srcId="{5FBD841C-E67A-4A12-B0C5-6E4BFE5C5364}" destId="{C2105932-9599-49F3-84AC-D933E39267D4}" srcOrd="2" destOrd="0" presId="urn:microsoft.com/office/officeart/2005/8/layout/gear1"/>
    <dgm:cxn modelId="{250D5BFE-997E-4C5B-9D24-C1F993994DCE}" type="presParOf" srcId="{5FBD841C-E67A-4A12-B0C5-6E4BFE5C5364}" destId="{2E3D7F86-E9FE-47B5-8DA7-5C06C09A64A5}" srcOrd="3" destOrd="0" presId="urn:microsoft.com/office/officeart/2005/8/layout/gear1"/>
    <dgm:cxn modelId="{B08958DD-09B5-4D89-A657-0A6D74DC3606}" type="presParOf" srcId="{5FBD841C-E67A-4A12-B0C5-6E4BFE5C5364}" destId="{76ABD3BD-3EB8-48A8-9138-0CD246B25E62}" srcOrd="4" destOrd="0" presId="urn:microsoft.com/office/officeart/2005/8/layout/gear1"/>
    <dgm:cxn modelId="{994B698E-AFAB-4DED-8438-BFA4F23ADA04}" type="presParOf" srcId="{5FBD841C-E67A-4A12-B0C5-6E4BFE5C5364}" destId="{27C24C5D-D39C-40E5-8664-0343D034C470}" srcOrd="5" destOrd="0" presId="urn:microsoft.com/office/officeart/2005/8/layout/gear1"/>
    <dgm:cxn modelId="{CFB551F4-5350-437E-BB75-5B7AF53AC8FF}" type="presParOf" srcId="{5FBD841C-E67A-4A12-B0C5-6E4BFE5C5364}" destId="{ECD81161-5777-4050-BE8A-F9A94D976B1F}" srcOrd="6" destOrd="0" presId="urn:microsoft.com/office/officeart/2005/8/layout/gear1"/>
    <dgm:cxn modelId="{8BAA7835-504E-4F76-82CC-4A0DE8A0586D}" type="presParOf" srcId="{5FBD841C-E67A-4A12-B0C5-6E4BFE5C5364}" destId="{172E0324-2B3D-4B05-B502-3663D6AD1597}" srcOrd="7" destOrd="0" presId="urn:microsoft.com/office/officeart/2005/8/layout/gear1"/>
    <dgm:cxn modelId="{551B1EBF-9F8E-4C07-8B74-F8408E02E741}" type="presParOf" srcId="{5FBD841C-E67A-4A12-B0C5-6E4BFE5C5364}" destId="{3C100A00-D969-4FE4-A0D4-785EB9AD5AB3}" srcOrd="8" destOrd="0" presId="urn:microsoft.com/office/officeart/2005/8/layout/gear1"/>
    <dgm:cxn modelId="{FCE88DF4-CA42-472D-884C-94EE05501A29}" type="presParOf" srcId="{5FBD841C-E67A-4A12-B0C5-6E4BFE5C5364}" destId="{E8890E3C-7669-4566-92D0-5E1867FE2E65}" srcOrd="9" destOrd="0" presId="urn:microsoft.com/office/officeart/2005/8/layout/gear1"/>
    <dgm:cxn modelId="{E8942AA8-FB22-4042-99E0-6D6058C5C3B1}" type="presParOf" srcId="{5FBD841C-E67A-4A12-B0C5-6E4BFE5C5364}" destId="{BA01982E-7040-4B91-9248-B202D06FE363}" srcOrd="10" destOrd="0" presId="urn:microsoft.com/office/officeart/2005/8/layout/gear1"/>
    <dgm:cxn modelId="{633FD8F0-26BE-436E-890B-FED24EDCBA34}" type="presParOf" srcId="{5FBD841C-E67A-4A12-B0C5-6E4BFE5C5364}" destId="{269CAAA2-3A4F-44F2-B3E9-8706E6044A73}" srcOrd="11" destOrd="0" presId="urn:microsoft.com/office/officeart/2005/8/layout/gear1"/>
    <dgm:cxn modelId="{DFBD7D97-069C-4753-AB74-212C20CF3695}" type="presParOf" srcId="{5FBD841C-E67A-4A12-B0C5-6E4BFE5C5364}" destId="{FCC3FE5C-64A2-40E9-8DD1-B10DAEE42002}" srcOrd="12" destOrd="0" presId="urn:microsoft.com/office/officeart/2005/8/layout/gear1"/>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9FBF1A2-DDC2-4698-84C3-3C6256386003}" type="doc">
      <dgm:prSet loTypeId="urn:microsoft.com/office/officeart/2005/8/layout/radial3" loCatId="relationship" qsTypeId="urn:microsoft.com/office/officeart/2005/8/quickstyle/3d3" qsCatId="3D" csTypeId="urn:microsoft.com/office/officeart/2005/8/colors/accent1_2" csCatId="accent1" phldr="1"/>
      <dgm:spPr/>
      <dgm:t>
        <a:bodyPr/>
        <a:lstStyle/>
        <a:p>
          <a:endParaRPr lang="en-NZ"/>
        </a:p>
      </dgm:t>
    </dgm:pt>
    <dgm:pt modelId="{72A9C352-7B8E-4A83-95C8-9DD133B5B19E}">
      <dgm:prSet phldrT="[Text]" custT="1"/>
      <dgm:spPr>
        <a:solidFill>
          <a:schemeClr val="accent1">
            <a:lumMod val="60000"/>
            <a:lumOff val="40000"/>
            <a:alpha val="50000"/>
          </a:schemeClr>
        </a:solidFill>
      </dgm:spPr>
      <dgm:t>
        <a:bodyPr/>
        <a:lstStyle/>
        <a:p>
          <a:pPr>
            <a:lnSpc>
              <a:spcPct val="100000"/>
            </a:lnSpc>
            <a:spcAft>
              <a:spcPts val="0"/>
            </a:spcAft>
          </a:pPr>
          <a:r>
            <a:rPr lang="en-NZ" sz="1600">
              <a:latin typeface="Arial" panose="020B0604020202020204" pitchFamily="34" charset="0"/>
              <a:cs typeface="Arial" panose="020B0604020202020204" pitchFamily="34" charset="0"/>
            </a:rPr>
            <a:t>Culture and internal operations gender mainstreamed</a:t>
          </a:r>
        </a:p>
      </dgm:t>
    </dgm:pt>
    <dgm:pt modelId="{ED656D52-F4B8-437B-AF8D-0B5E8D1E0D4A}" type="parTrans" cxnId="{B61315D7-A557-4684-B7D7-F631AB78646F}">
      <dgm:prSet/>
      <dgm:spPr/>
      <dgm:t>
        <a:bodyPr/>
        <a:lstStyle/>
        <a:p>
          <a:endParaRPr lang="en-NZ"/>
        </a:p>
      </dgm:t>
    </dgm:pt>
    <dgm:pt modelId="{E6B14287-7FA6-4B68-B4C9-943EFC263E78}" type="sibTrans" cxnId="{B61315D7-A557-4684-B7D7-F631AB78646F}">
      <dgm:prSet/>
      <dgm:spPr/>
      <dgm:t>
        <a:bodyPr/>
        <a:lstStyle/>
        <a:p>
          <a:endParaRPr lang="en-NZ"/>
        </a:p>
      </dgm:t>
    </dgm:pt>
    <dgm:pt modelId="{70ACDB7F-22D8-4315-AFCB-8427A7F31515}">
      <dgm:prSet phldrT="[Text]" custT="1"/>
      <dgm:spPr>
        <a:solidFill>
          <a:schemeClr val="accent1">
            <a:lumMod val="60000"/>
            <a:lumOff val="40000"/>
            <a:alpha val="50000"/>
          </a:schemeClr>
        </a:solidFill>
      </dgm:spPr>
      <dgm:t>
        <a:bodyPr/>
        <a:lstStyle/>
        <a:p>
          <a:r>
            <a:rPr lang="en-NZ" sz="1100">
              <a:latin typeface="Arial" panose="020B0604020202020204" pitchFamily="34" charset="0"/>
              <a:cs typeface="Arial" panose="020B0604020202020204" pitchFamily="34" charset="0"/>
            </a:rPr>
            <a:t>Governance and strategic planning</a:t>
          </a:r>
        </a:p>
      </dgm:t>
    </dgm:pt>
    <dgm:pt modelId="{F2954FC2-6375-4DDC-9D12-61E83F9A846B}" type="parTrans" cxnId="{2F5697E5-7422-493C-A5F1-B98264D1480B}">
      <dgm:prSet/>
      <dgm:spPr/>
      <dgm:t>
        <a:bodyPr/>
        <a:lstStyle/>
        <a:p>
          <a:endParaRPr lang="en-NZ"/>
        </a:p>
      </dgm:t>
    </dgm:pt>
    <dgm:pt modelId="{1CF8E935-4741-4E31-8AD9-B4BCAD214A7E}" type="sibTrans" cxnId="{2F5697E5-7422-493C-A5F1-B98264D1480B}">
      <dgm:prSet/>
      <dgm:spPr/>
      <dgm:t>
        <a:bodyPr/>
        <a:lstStyle/>
        <a:p>
          <a:endParaRPr lang="en-NZ"/>
        </a:p>
      </dgm:t>
    </dgm:pt>
    <dgm:pt modelId="{6CE8BC1C-9D1F-4DD5-9CFA-651CF2E4CBA1}">
      <dgm:prSet phldrT="[Text]" custT="1"/>
      <dgm:spPr>
        <a:solidFill>
          <a:schemeClr val="accent1">
            <a:lumMod val="60000"/>
            <a:lumOff val="40000"/>
            <a:alpha val="50000"/>
          </a:schemeClr>
        </a:solidFill>
      </dgm:spPr>
      <dgm:t>
        <a:bodyPr/>
        <a:lstStyle/>
        <a:p>
          <a:pPr>
            <a:lnSpc>
              <a:spcPct val="100000"/>
            </a:lnSpc>
            <a:spcAft>
              <a:spcPts val="0"/>
            </a:spcAft>
          </a:pPr>
          <a:r>
            <a:rPr lang="en-NZ" sz="1100">
              <a:latin typeface="Arial" panose="020B0604020202020204" pitchFamily="34" charset="0"/>
              <a:cs typeface="Arial" panose="020B0604020202020204" pitchFamily="34" charset="0"/>
            </a:rPr>
            <a:t>Senior staff leadership / management</a:t>
          </a:r>
        </a:p>
      </dgm:t>
    </dgm:pt>
    <dgm:pt modelId="{1221F5AC-0323-4E92-92E5-60E97DC60943}" type="parTrans" cxnId="{E03A8FD2-ECAE-4538-A376-646284BDDBE0}">
      <dgm:prSet/>
      <dgm:spPr/>
      <dgm:t>
        <a:bodyPr/>
        <a:lstStyle/>
        <a:p>
          <a:endParaRPr lang="en-NZ"/>
        </a:p>
      </dgm:t>
    </dgm:pt>
    <dgm:pt modelId="{F44F5F9E-CE9F-4038-92B7-CC5AB5979433}" type="sibTrans" cxnId="{E03A8FD2-ECAE-4538-A376-646284BDDBE0}">
      <dgm:prSet/>
      <dgm:spPr/>
      <dgm:t>
        <a:bodyPr/>
        <a:lstStyle/>
        <a:p>
          <a:endParaRPr lang="en-NZ"/>
        </a:p>
      </dgm:t>
    </dgm:pt>
    <dgm:pt modelId="{0C8BAB15-DB20-43EC-BE6E-90829C3FD7BD}">
      <dgm:prSet phldrT="[Text]" custT="1"/>
      <dgm:spPr>
        <a:solidFill>
          <a:schemeClr val="accent1">
            <a:lumMod val="60000"/>
            <a:lumOff val="40000"/>
            <a:alpha val="50000"/>
          </a:schemeClr>
        </a:solidFill>
      </dgm:spPr>
      <dgm:t>
        <a:bodyPr/>
        <a:lstStyle/>
        <a:p>
          <a:pPr>
            <a:lnSpc>
              <a:spcPct val="100000"/>
            </a:lnSpc>
            <a:spcAft>
              <a:spcPts val="0"/>
            </a:spcAft>
          </a:pPr>
          <a:r>
            <a:rPr lang="en-NZ" sz="1100">
              <a:latin typeface="Arial" panose="020B0604020202020204" pitchFamily="34" charset="0"/>
              <a:cs typeface="Arial" panose="020B0604020202020204" pitchFamily="34" charset="0"/>
            </a:rPr>
            <a:t>Organisation culture and practice</a:t>
          </a:r>
        </a:p>
      </dgm:t>
    </dgm:pt>
    <dgm:pt modelId="{C43873EE-9C15-4476-87B2-18A9AE2BB624}" type="parTrans" cxnId="{D53E4F55-C33F-4C05-A45E-5DEEEB42BA0B}">
      <dgm:prSet/>
      <dgm:spPr/>
      <dgm:t>
        <a:bodyPr/>
        <a:lstStyle/>
        <a:p>
          <a:endParaRPr lang="en-NZ"/>
        </a:p>
      </dgm:t>
    </dgm:pt>
    <dgm:pt modelId="{1C343388-928C-4C56-9556-BBCE057029D9}" type="sibTrans" cxnId="{D53E4F55-C33F-4C05-A45E-5DEEEB42BA0B}">
      <dgm:prSet/>
      <dgm:spPr/>
      <dgm:t>
        <a:bodyPr/>
        <a:lstStyle/>
        <a:p>
          <a:endParaRPr lang="en-NZ"/>
        </a:p>
      </dgm:t>
    </dgm:pt>
    <dgm:pt modelId="{51264165-C0D1-47C0-A0A6-449E107F9803}">
      <dgm:prSet phldrT="[Text]" custT="1"/>
      <dgm:spPr>
        <a:solidFill>
          <a:schemeClr val="accent1">
            <a:lumMod val="60000"/>
            <a:lumOff val="40000"/>
            <a:alpha val="50000"/>
          </a:schemeClr>
        </a:solidFill>
      </dgm:spPr>
      <dgm:t>
        <a:bodyPr/>
        <a:lstStyle/>
        <a:p>
          <a:pPr>
            <a:lnSpc>
              <a:spcPct val="100000"/>
            </a:lnSpc>
            <a:spcAft>
              <a:spcPts val="0"/>
            </a:spcAft>
          </a:pPr>
          <a:r>
            <a:rPr lang="en-NZ" sz="1100">
              <a:latin typeface="Arial" panose="020B0604020202020204" pitchFamily="34" charset="0"/>
              <a:cs typeface="Arial" panose="020B0604020202020204" pitchFamily="34" charset="0"/>
            </a:rPr>
            <a:t>Human resource management / policies &amp; procedures</a:t>
          </a:r>
        </a:p>
      </dgm:t>
    </dgm:pt>
    <dgm:pt modelId="{9B839A25-413C-4D08-BB62-3D7216434420}" type="parTrans" cxnId="{4876D638-B83E-452A-9500-B66570A95B4D}">
      <dgm:prSet/>
      <dgm:spPr/>
      <dgm:t>
        <a:bodyPr/>
        <a:lstStyle/>
        <a:p>
          <a:endParaRPr lang="en-NZ"/>
        </a:p>
      </dgm:t>
    </dgm:pt>
    <dgm:pt modelId="{053130D0-C710-4C94-8A83-4E2E7CBF2FE9}" type="sibTrans" cxnId="{4876D638-B83E-452A-9500-B66570A95B4D}">
      <dgm:prSet/>
      <dgm:spPr/>
      <dgm:t>
        <a:bodyPr/>
        <a:lstStyle/>
        <a:p>
          <a:endParaRPr lang="en-NZ"/>
        </a:p>
      </dgm:t>
    </dgm:pt>
    <dgm:pt modelId="{4A17592C-8FFD-4CD7-93C5-CE65DC8FD2ED}">
      <dgm:prSet phldrT="[Text]" custT="1"/>
      <dgm:spPr>
        <a:solidFill>
          <a:schemeClr val="accent1">
            <a:lumMod val="60000"/>
            <a:lumOff val="40000"/>
            <a:alpha val="50000"/>
          </a:schemeClr>
        </a:solidFill>
      </dgm:spPr>
      <dgm:t>
        <a:bodyPr/>
        <a:lstStyle/>
        <a:p>
          <a:pPr>
            <a:lnSpc>
              <a:spcPct val="100000"/>
            </a:lnSpc>
            <a:spcAft>
              <a:spcPts val="0"/>
            </a:spcAft>
          </a:pPr>
          <a:r>
            <a:rPr lang="en-NZ" sz="1100">
              <a:latin typeface="Arial" panose="020B0604020202020204" pitchFamily="34" charset="0"/>
              <a:cs typeface="Arial" panose="020B0604020202020204" pitchFamily="34" charset="0"/>
            </a:rPr>
            <a:t>Organisation structure</a:t>
          </a:r>
        </a:p>
      </dgm:t>
    </dgm:pt>
    <dgm:pt modelId="{DF1C0DB4-D6D3-453E-86F0-110FB42C7E54}" type="parTrans" cxnId="{31116ADB-75C9-4655-8C7B-0BCFD57AD8A7}">
      <dgm:prSet/>
      <dgm:spPr/>
      <dgm:t>
        <a:bodyPr/>
        <a:lstStyle/>
        <a:p>
          <a:endParaRPr lang="en-NZ"/>
        </a:p>
      </dgm:t>
    </dgm:pt>
    <dgm:pt modelId="{0746A24E-EE2D-41BC-8A67-65191BB11909}" type="sibTrans" cxnId="{31116ADB-75C9-4655-8C7B-0BCFD57AD8A7}">
      <dgm:prSet/>
      <dgm:spPr/>
      <dgm:t>
        <a:bodyPr/>
        <a:lstStyle/>
        <a:p>
          <a:endParaRPr lang="en-NZ"/>
        </a:p>
      </dgm:t>
    </dgm:pt>
    <dgm:pt modelId="{4DBF798C-7368-438B-88E6-807FCA3A0E5A}">
      <dgm:prSet phldrT="[Text]" custT="1"/>
      <dgm:spPr>
        <a:solidFill>
          <a:schemeClr val="accent1">
            <a:lumMod val="60000"/>
            <a:lumOff val="40000"/>
            <a:alpha val="50000"/>
          </a:schemeClr>
        </a:solidFill>
      </dgm:spPr>
      <dgm:t>
        <a:bodyPr/>
        <a:lstStyle/>
        <a:p>
          <a:pPr>
            <a:lnSpc>
              <a:spcPct val="100000"/>
            </a:lnSpc>
            <a:spcAft>
              <a:spcPts val="0"/>
            </a:spcAft>
          </a:pPr>
          <a:r>
            <a:rPr lang="en-NZ" sz="1100">
              <a:latin typeface="Arial" panose="020B0604020202020204" pitchFamily="34" charset="0"/>
              <a:cs typeface="Arial" panose="020B0604020202020204" pitchFamily="34" charset="0"/>
            </a:rPr>
            <a:t>Funding and resourcing</a:t>
          </a:r>
        </a:p>
      </dgm:t>
    </dgm:pt>
    <dgm:pt modelId="{70048BD5-0C03-46FB-9208-C4997126B1DD}" type="parTrans" cxnId="{7CA97C8B-E9B9-4A1A-BAC6-AF4777358352}">
      <dgm:prSet/>
      <dgm:spPr/>
      <dgm:t>
        <a:bodyPr/>
        <a:lstStyle/>
        <a:p>
          <a:endParaRPr lang="en-NZ"/>
        </a:p>
      </dgm:t>
    </dgm:pt>
    <dgm:pt modelId="{150AFC40-0B39-41D8-941E-4664AD1B1051}" type="sibTrans" cxnId="{7CA97C8B-E9B9-4A1A-BAC6-AF4777358352}">
      <dgm:prSet/>
      <dgm:spPr/>
      <dgm:t>
        <a:bodyPr/>
        <a:lstStyle/>
        <a:p>
          <a:endParaRPr lang="en-NZ"/>
        </a:p>
      </dgm:t>
    </dgm:pt>
    <dgm:pt modelId="{0D8B5BC1-A1C3-42A8-A465-B2C0F0C76054}">
      <dgm:prSet phldrT="[Text]" custT="1"/>
      <dgm:spPr>
        <a:solidFill>
          <a:schemeClr val="accent1">
            <a:lumMod val="60000"/>
            <a:lumOff val="40000"/>
            <a:alpha val="50000"/>
          </a:schemeClr>
        </a:solidFill>
      </dgm:spPr>
      <dgm:t>
        <a:bodyPr/>
        <a:lstStyle/>
        <a:p>
          <a:pPr>
            <a:lnSpc>
              <a:spcPct val="100000"/>
            </a:lnSpc>
            <a:spcAft>
              <a:spcPts val="0"/>
            </a:spcAft>
          </a:pPr>
          <a:r>
            <a:rPr lang="en-NZ" sz="1100">
              <a:latin typeface="Arial" panose="020B0604020202020204" pitchFamily="34" charset="0"/>
              <a:cs typeface="Arial" panose="020B0604020202020204" pitchFamily="34" charset="0"/>
            </a:rPr>
            <a:t>Monitoring and reporting</a:t>
          </a:r>
        </a:p>
      </dgm:t>
    </dgm:pt>
    <dgm:pt modelId="{CFA27D65-8147-40A6-9953-DB1B84650E8B}" type="parTrans" cxnId="{44CC5589-96B3-48FF-84E9-082291F86138}">
      <dgm:prSet/>
      <dgm:spPr/>
      <dgm:t>
        <a:bodyPr/>
        <a:lstStyle/>
        <a:p>
          <a:endParaRPr lang="en-NZ"/>
        </a:p>
      </dgm:t>
    </dgm:pt>
    <dgm:pt modelId="{ADB7EA7A-3B73-405A-87C7-BE6D9E823CE7}" type="sibTrans" cxnId="{44CC5589-96B3-48FF-84E9-082291F86138}">
      <dgm:prSet/>
      <dgm:spPr/>
      <dgm:t>
        <a:bodyPr/>
        <a:lstStyle/>
        <a:p>
          <a:endParaRPr lang="en-NZ"/>
        </a:p>
      </dgm:t>
    </dgm:pt>
    <dgm:pt modelId="{3478C950-C272-4B69-B0C4-0D65F0F4FEE9}" type="pres">
      <dgm:prSet presAssocID="{89FBF1A2-DDC2-4698-84C3-3C6256386003}" presName="composite" presStyleCnt="0">
        <dgm:presLayoutVars>
          <dgm:chMax val="1"/>
          <dgm:dir/>
          <dgm:resizeHandles val="exact"/>
        </dgm:presLayoutVars>
      </dgm:prSet>
      <dgm:spPr/>
    </dgm:pt>
    <dgm:pt modelId="{5E5E07AB-37FF-47E4-98E1-18E44DB60E18}" type="pres">
      <dgm:prSet presAssocID="{89FBF1A2-DDC2-4698-84C3-3C6256386003}" presName="radial" presStyleCnt="0">
        <dgm:presLayoutVars>
          <dgm:animLvl val="ctr"/>
        </dgm:presLayoutVars>
      </dgm:prSet>
      <dgm:spPr/>
    </dgm:pt>
    <dgm:pt modelId="{CA391E31-15B3-4D0B-8AC2-8BBAC92A25CC}" type="pres">
      <dgm:prSet presAssocID="{72A9C352-7B8E-4A83-95C8-9DD133B5B19E}" presName="centerShape" presStyleLbl="vennNode1" presStyleIdx="0" presStyleCnt="8"/>
      <dgm:spPr/>
    </dgm:pt>
    <dgm:pt modelId="{FCBC8BCD-79BF-4B25-92A2-D371255F4A4B}" type="pres">
      <dgm:prSet presAssocID="{70ACDB7F-22D8-4315-AFCB-8427A7F31515}" presName="node" presStyleLbl="vennNode1" presStyleIdx="1" presStyleCnt="8" custScaleX="114058">
        <dgm:presLayoutVars>
          <dgm:bulletEnabled val="1"/>
        </dgm:presLayoutVars>
      </dgm:prSet>
      <dgm:spPr/>
    </dgm:pt>
    <dgm:pt modelId="{424CE434-E546-4D84-AC90-FCEE61DBDE17}" type="pres">
      <dgm:prSet presAssocID="{6CE8BC1C-9D1F-4DD5-9CFA-651CF2E4CBA1}" presName="node" presStyleLbl="vennNode1" presStyleIdx="2" presStyleCnt="8" custScaleX="119821">
        <dgm:presLayoutVars>
          <dgm:bulletEnabled val="1"/>
        </dgm:presLayoutVars>
      </dgm:prSet>
      <dgm:spPr/>
    </dgm:pt>
    <dgm:pt modelId="{9D5B53F2-59ED-4EE2-980A-3044482BC46C}" type="pres">
      <dgm:prSet presAssocID="{0C8BAB15-DB20-43EC-BE6E-90829C3FD7BD}" presName="node" presStyleLbl="vennNode1" presStyleIdx="3" presStyleCnt="8" custScaleX="115817">
        <dgm:presLayoutVars>
          <dgm:bulletEnabled val="1"/>
        </dgm:presLayoutVars>
      </dgm:prSet>
      <dgm:spPr/>
    </dgm:pt>
    <dgm:pt modelId="{44DB1239-10B4-49DD-87D7-78EDE7DC5777}" type="pres">
      <dgm:prSet presAssocID="{51264165-C0D1-47C0-A0A6-449E107F9803}" presName="node" presStyleLbl="vennNode1" presStyleIdx="4" presStyleCnt="8" custScaleX="116854" custRadScaleRad="101919" custRadScaleInc="4192">
        <dgm:presLayoutVars>
          <dgm:bulletEnabled val="1"/>
        </dgm:presLayoutVars>
      </dgm:prSet>
      <dgm:spPr/>
    </dgm:pt>
    <dgm:pt modelId="{C7CCF446-1D42-43E9-A796-EE6E6BA85B3C}" type="pres">
      <dgm:prSet presAssocID="{4A17592C-8FFD-4CD7-93C5-CE65DC8FD2ED}" presName="node" presStyleLbl="vennNode1" presStyleIdx="5" presStyleCnt="8" custScaleX="112544">
        <dgm:presLayoutVars>
          <dgm:bulletEnabled val="1"/>
        </dgm:presLayoutVars>
      </dgm:prSet>
      <dgm:spPr/>
    </dgm:pt>
    <dgm:pt modelId="{8A52FE82-C3AF-4D16-9F6F-BA61620B849A}" type="pres">
      <dgm:prSet presAssocID="{4DBF798C-7368-438B-88E6-807FCA3A0E5A}" presName="node" presStyleLbl="vennNode1" presStyleIdx="6" presStyleCnt="8" custScaleX="111104">
        <dgm:presLayoutVars>
          <dgm:bulletEnabled val="1"/>
        </dgm:presLayoutVars>
      </dgm:prSet>
      <dgm:spPr/>
    </dgm:pt>
    <dgm:pt modelId="{2B8D35E2-5CF5-477E-8978-394AEA0324B4}" type="pres">
      <dgm:prSet presAssocID="{0D8B5BC1-A1C3-42A8-A465-B2C0F0C76054}" presName="node" presStyleLbl="vennNode1" presStyleIdx="7" presStyleCnt="8">
        <dgm:presLayoutVars>
          <dgm:bulletEnabled val="1"/>
        </dgm:presLayoutVars>
      </dgm:prSet>
      <dgm:spPr/>
    </dgm:pt>
  </dgm:ptLst>
  <dgm:cxnLst>
    <dgm:cxn modelId="{0D92311D-2D01-4874-B9BC-53317B0DA35C}" type="presOf" srcId="{4DBF798C-7368-438B-88E6-807FCA3A0E5A}" destId="{8A52FE82-C3AF-4D16-9F6F-BA61620B849A}" srcOrd="0" destOrd="0" presId="urn:microsoft.com/office/officeart/2005/8/layout/radial3"/>
    <dgm:cxn modelId="{63BF5E2F-1545-485B-AA11-BC30D48B7467}" type="presOf" srcId="{89FBF1A2-DDC2-4698-84C3-3C6256386003}" destId="{3478C950-C272-4B69-B0C4-0D65F0F4FEE9}" srcOrd="0" destOrd="0" presId="urn:microsoft.com/office/officeart/2005/8/layout/radial3"/>
    <dgm:cxn modelId="{4876D638-B83E-452A-9500-B66570A95B4D}" srcId="{72A9C352-7B8E-4A83-95C8-9DD133B5B19E}" destId="{51264165-C0D1-47C0-A0A6-449E107F9803}" srcOrd="3" destOrd="0" parTransId="{9B839A25-413C-4D08-BB62-3D7216434420}" sibTransId="{053130D0-C710-4C94-8A83-4E2E7CBF2FE9}"/>
    <dgm:cxn modelId="{84E2563E-EC7F-4181-8F2E-D2C6E78AF9EE}" type="presOf" srcId="{0D8B5BC1-A1C3-42A8-A465-B2C0F0C76054}" destId="{2B8D35E2-5CF5-477E-8978-394AEA0324B4}" srcOrd="0" destOrd="0" presId="urn:microsoft.com/office/officeart/2005/8/layout/radial3"/>
    <dgm:cxn modelId="{D53E4F55-C33F-4C05-A45E-5DEEEB42BA0B}" srcId="{72A9C352-7B8E-4A83-95C8-9DD133B5B19E}" destId="{0C8BAB15-DB20-43EC-BE6E-90829C3FD7BD}" srcOrd="2" destOrd="0" parTransId="{C43873EE-9C15-4476-87B2-18A9AE2BB624}" sibTransId="{1C343388-928C-4C56-9556-BBCE057029D9}"/>
    <dgm:cxn modelId="{ADB9AD78-FF52-4445-9FD6-6C8234AAE3F8}" type="presOf" srcId="{72A9C352-7B8E-4A83-95C8-9DD133B5B19E}" destId="{CA391E31-15B3-4D0B-8AC2-8BBAC92A25CC}" srcOrd="0" destOrd="0" presId="urn:microsoft.com/office/officeart/2005/8/layout/radial3"/>
    <dgm:cxn modelId="{C103CA85-0B88-4E38-B3C9-1D24075D49EC}" type="presOf" srcId="{0C8BAB15-DB20-43EC-BE6E-90829C3FD7BD}" destId="{9D5B53F2-59ED-4EE2-980A-3044482BC46C}" srcOrd="0" destOrd="0" presId="urn:microsoft.com/office/officeart/2005/8/layout/radial3"/>
    <dgm:cxn modelId="{44CC5589-96B3-48FF-84E9-082291F86138}" srcId="{72A9C352-7B8E-4A83-95C8-9DD133B5B19E}" destId="{0D8B5BC1-A1C3-42A8-A465-B2C0F0C76054}" srcOrd="6" destOrd="0" parTransId="{CFA27D65-8147-40A6-9953-DB1B84650E8B}" sibTransId="{ADB7EA7A-3B73-405A-87C7-BE6D9E823CE7}"/>
    <dgm:cxn modelId="{7CA97C8B-E9B9-4A1A-BAC6-AF4777358352}" srcId="{72A9C352-7B8E-4A83-95C8-9DD133B5B19E}" destId="{4DBF798C-7368-438B-88E6-807FCA3A0E5A}" srcOrd="5" destOrd="0" parTransId="{70048BD5-0C03-46FB-9208-C4997126B1DD}" sibTransId="{150AFC40-0B39-41D8-941E-4664AD1B1051}"/>
    <dgm:cxn modelId="{0456E896-B706-4AB8-B9C1-417B94B64EC2}" type="presOf" srcId="{70ACDB7F-22D8-4315-AFCB-8427A7F31515}" destId="{FCBC8BCD-79BF-4B25-92A2-D371255F4A4B}" srcOrd="0" destOrd="0" presId="urn:microsoft.com/office/officeart/2005/8/layout/radial3"/>
    <dgm:cxn modelId="{5F4CCFC0-70D3-48CF-A309-527EC9113103}" type="presOf" srcId="{4A17592C-8FFD-4CD7-93C5-CE65DC8FD2ED}" destId="{C7CCF446-1D42-43E9-A796-EE6E6BA85B3C}" srcOrd="0" destOrd="0" presId="urn:microsoft.com/office/officeart/2005/8/layout/radial3"/>
    <dgm:cxn modelId="{E03A8FD2-ECAE-4538-A376-646284BDDBE0}" srcId="{72A9C352-7B8E-4A83-95C8-9DD133B5B19E}" destId="{6CE8BC1C-9D1F-4DD5-9CFA-651CF2E4CBA1}" srcOrd="1" destOrd="0" parTransId="{1221F5AC-0323-4E92-92E5-60E97DC60943}" sibTransId="{F44F5F9E-CE9F-4038-92B7-CC5AB5979433}"/>
    <dgm:cxn modelId="{2375E9D2-C96D-4003-AA03-0367F63711B8}" type="presOf" srcId="{6CE8BC1C-9D1F-4DD5-9CFA-651CF2E4CBA1}" destId="{424CE434-E546-4D84-AC90-FCEE61DBDE17}" srcOrd="0" destOrd="0" presId="urn:microsoft.com/office/officeart/2005/8/layout/radial3"/>
    <dgm:cxn modelId="{B61315D7-A557-4684-B7D7-F631AB78646F}" srcId="{89FBF1A2-DDC2-4698-84C3-3C6256386003}" destId="{72A9C352-7B8E-4A83-95C8-9DD133B5B19E}" srcOrd="0" destOrd="0" parTransId="{ED656D52-F4B8-437B-AF8D-0B5E8D1E0D4A}" sibTransId="{E6B14287-7FA6-4B68-B4C9-943EFC263E78}"/>
    <dgm:cxn modelId="{31116ADB-75C9-4655-8C7B-0BCFD57AD8A7}" srcId="{72A9C352-7B8E-4A83-95C8-9DD133B5B19E}" destId="{4A17592C-8FFD-4CD7-93C5-CE65DC8FD2ED}" srcOrd="4" destOrd="0" parTransId="{DF1C0DB4-D6D3-453E-86F0-110FB42C7E54}" sibTransId="{0746A24E-EE2D-41BC-8A67-65191BB11909}"/>
    <dgm:cxn modelId="{2F5697E5-7422-493C-A5F1-B98264D1480B}" srcId="{72A9C352-7B8E-4A83-95C8-9DD133B5B19E}" destId="{70ACDB7F-22D8-4315-AFCB-8427A7F31515}" srcOrd="0" destOrd="0" parTransId="{F2954FC2-6375-4DDC-9D12-61E83F9A846B}" sibTransId="{1CF8E935-4741-4E31-8AD9-B4BCAD214A7E}"/>
    <dgm:cxn modelId="{CAB1E9F2-9EC8-4B66-8F0B-BBC66E9BCDAC}" type="presOf" srcId="{51264165-C0D1-47C0-A0A6-449E107F9803}" destId="{44DB1239-10B4-49DD-87D7-78EDE7DC5777}" srcOrd="0" destOrd="0" presId="urn:microsoft.com/office/officeart/2005/8/layout/radial3"/>
    <dgm:cxn modelId="{ACAB9F05-5FEC-4BD5-8569-E5FE25C3A3AA}" type="presParOf" srcId="{3478C950-C272-4B69-B0C4-0D65F0F4FEE9}" destId="{5E5E07AB-37FF-47E4-98E1-18E44DB60E18}" srcOrd="0" destOrd="0" presId="urn:microsoft.com/office/officeart/2005/8/layout/radial3"/>
    <dgm:cxn modelId="{F51AABC6-63B1-45A3-8914-8C942432CFE1}" type="presParOf" srcId="{5E5E07AB-37FF-47E4-98E1-18E44DB60E18}" destId="{CA391E31-15B3-4D0B-8AC2-8BBAC92A25CC}" srcOrd="0" destOrd="0" presId="urn:microsoft.com/office/officeart/2005/8/layout/radial3"/>
    <dgm:cxn modelId="{FE13A7D4-0785-45CA-964A-D8F6839381DF}" type="presParOf" srcId="{5E5E07AB-37FF-47E4-98E1-18E44DB60E18}" destId="{FCBC8BCD-79BF-4B25-92A2-D371255F4A4B}" srcOrd="1" destOrd="0" presId="urn:microsoft.com/office/officeart/2005/8/layout/radial3"/>
    <dgm:cxn modelId="{6B9AF981-51C6-4CDC-8E96-56DA28DE07C4}" type="presParOf" srcId="{5E5E07AB-37FF-47E4-98E1-18E44DB60E18}" destId="{424CE434-E546-4D84-AC90-FCEE61DBDE17}" srcOrd="2" destOrd="0" presId="urn:microsoft.com/office/officeart/2005/8/layout/radial3"/>
    <dgm:cxn modelId="{1FC430A4-A014-457F-A4F9-5558375CA48E}" type="presParOf" srcId="{5E5E07AB-37FF-47E4-98E1-18E44DB60E18}" destId="{9D5B53F2-59ED-4EE2-980A-3044482BC46C}" srcOrd="3" destOrd="0" presId="urn:microsoft.com/office/officeart/2005/8/layout/radial3"/>
    <dgm:cxn modelId="{8E6F4716-AC4F-4F03-B805-561B835BA2CA}" type="presParOf" srcId="{5E5E07AB-37FF-47E4-98E1-18E44DB60E18}" destId="{44DB1239-10B4-49DD-87D7-78EDE7DC5777}" srcOrd="4" destOrd="0" presId="urn:microsoft.com/office/officeart/2005/8/layout/radial3"/>
    <dgm:cxn modelId="{C2821E92-8454-4783-B43F-842AF636BBB3}" type="presParOf" srcId="{5E5E07AB-37FF-47E4-98E1-18E44DB60E18}" destId="{C7CCF446-1D42-43E9-A796-EE6E6BA85B3C}" srcOrd="5" destOrd="0" presId="urn:microsoft.com/office/officeart/2005/8/layout/radial3"/>
    <dgm:cxn modelId="{279E87A2-11E2-4600-BCA5-94CB7509F4CA}" type="presParOf" srcId="{5E5E07AB-37FF-47E4-98E1-18E44DB60E18}" destId="{8A52FE82-C3AF-4D16-9F6F-BA61620B849A}" srcOrd="6" destOrd="0" presId="urn:microsoft.com/office/officeart/2005/8/layout/radial3"/>
    <dgm:cxn modelId="{CA9392DF-D7CC-4FDA-BDD7-EEE9934547FA}" type="presParOf" srcId="{5E5E07AB-37FF-47E4-98E1-18E44DB60E18}" destId="{2B8D35E2-5CF5-477E-8978-394AEA0324B4}" srcOrd="7" destOrd="0" presId="urn:microsoft.com/office/officeart/2005/8/layout/radial3"/>
  </dgm:cxnLst>
  <dgm:bg>
    <a:noFill/>
  </dgm:bg>
  <dgm:whole/>
  <dgm:extLst>
    <a:ext uri="http://schemas.microsoft.com/office/drawing/2008/diagram">
      <dsp:dataModelExt xmlns:dsp="http://schemas.microsoft.com/office/drawing/2008/diagram" relId="rId10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9FBF1A2-DDC2-4698-84C3-3C6256386003}" type="doc">
      <dgm:prSet loTypeId="urn:microsoft.com/office/officeart/2005/8/layout/radial3" loCatId="relationship" qsTypeId="urn:microsoft.com/office/officeart/2005/8/quickstyle/3d3" qsCatId="3D" csTypeId="urn:microsoft.com/office/officeart/2005/8/colors/accent1_2" csCatId="accent1" phldr="1"/>
      <dgm:spPr/>
      <dgm:t>
        <a:bodyPr/>
        <a:lstStyle/>
        <a:p>
          <a:endParaRPr lang="en-NZ"/>
        </a:p>
      </dgm:t>
    </dgm:pt>
    <dgm:pt modelId="{72A9C352-7B8E-4A83-95C8-9DD133B5B19E}">
      <dgm:prSet phldrT="[Text]" custT="1"/>
      <dgm:spPr>
        <a:xfrm>
          <a:off x="2281485" y="939862"/>
          <a:ext cx="2248058" cy="2248058"/>
        </a:xfr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lnSpc>
              <a:spcPct val="100000"/>
            </a:lnSpc>
            <a:spcAft>
              <a:spcPts val="0"/>
            </a:spcAft>
            <a:buNone/>
          </a:pPr>
          <a:r>
            <a:rPr lang="en-NZ" sz="1600">
              <a:solidFill>
                <a:sysClr val="windowText" lastClr="000000"/>
              </a:solidFill>
              <a:latin typeface="Arial" panose="020B0604020202020204" pitchFamily="34" charset="0"/>
              <a:ea typeface="+mn-ea"/>
              <a:cs typeface="Arial" panose="020B0604020202020204" pitchFamily="34" charset="0"/>
            </a:rPr>
            <a:t>External work of a gender mainstreamed NHRI</a:t>
          </a:r>
        </a:p>
      </dgm:t>
    </dgm:pt>
    <dgm:pt modelId="{ED656D52-F4B8-437B-AF8D-0B5E8D1E0D4A}" type="parTrans" cxnId="{B61315D7-A557-4684-B7D7-F631AB78646F}">
      <dgm:prSet/>
      <dgm:spPr/>
      <dgm:t>
        <a:bodyPr/>
        <a:lstStyle/>
        <a:p>
          <a:pPr algn="ctr"/>
          <a:endParaRPr lang="en-NZ"/>
        </a:p>
      </dgm:t>
    </dgm:pt>
    <dgm:pt modelId="{E6B14287-7FA6-4B68-B4C9-943EFC263E78}" type="sibTrans" cxnId="{B61315D7-A557-4684-B7D7-F631AB78646F}">
      <dgm:prSet/>
      <dgm:spPr/>
      <dgm:t>
        <a:bodyPr/>
        <a:lstStyle/>
        <a:p>
          <a:pPr algn="ctr"/>
          <a:endParaRPr lang="en-NZ"/>
        </a:p>
      </dgm:t>
    </dgm:pt>
    <dgm:pt modelId="{70ACDB7F-22D8-4315-AFCB-8427A7F31515}">
      <dgm:prSet phldrT="[Text]" custT="1"/>
      <dgm:spPr>
        <a:xfrm>
          <a:off x="2764492" y="37047"/>
          <a:ext cx="1282045" cy="1124029"/>
        </a:xfr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buNone/>
          </a:pPr>
          <a:r>
            <a:rPr lang="en-NZ" sz="1100">
              <a:solidFill>
                <a:sysClr val="windowText" lastClr="000000"/>
              </a:solidFill>
              <a:latin typeface="Arial" panose="020B0604020202020204" pitchFamily="34" charset="0"/>
              <a:ea typeface="+mn-ea"/>
              <a:cs typeface="Arial" panose="020B0604020202020204" pitchFamily="34" charset="0"/>
            </a:rPr>
            <a:t>Provision of human rights advice</a:t>
          </a:r>
        </a:p>
      </dgm:t>
    </dgm:pt>
    <dgm:pt modelId="{F2954FC2-6375-4DDC-9D12-61E83F9A846B}" type="parTrans" cxnId="{2F5697E5-7422-493C-A5F1-B98264D1480B}">
      <dgm:prSet/>
      <dgm:spPr/>
      <dgm:t>
        <a:bodyPr/>
        <a:lstStyle/>
        <a:p>
          <a:pPr algn="ctr"/>
          <a:endParaRPr lang="en-NZ"/>
        </a:p>
      </dgm:t>
    </dgm:pt>
    <dgm:pt modelId="{1CF8E935-4741-4E31-8AD9-B4BCAD214A7E}" type="sibTrans" cxnId="{2F5697E5-7422-493C-A5F1-B98264D1480B}">
      <dgm:prSet/>
      <dgm:spPr/>
      <dgm:t>
        <a:bodyPr/>
        <a:lstStyle/>
        <a:p>
          <a:pPr algn="ctr"/>
          <a:endParaRPr lang="en-NZ"/>
        </a:p>
      </dgm:t>
    </dgm:pt>
    <dgm:pt modelId="{6CE8BC1C-9D1F-4DD5-9CFA-651CF2E4CBA1}">
      <dgm:prSet phldrT="[Text]" custT="1"/>
      <dgm:spPr>
        <a:xfrm>
          <a:off x="3877353" y="588571"/>
          <a:ext cx="1346823" cy="1124029"/>
        </a:xfr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lnSpc>
              <a:spcPct val="100000"/>
            </a:lnSpc>
            <a:spcAft>
              <a:spcPts val="0"/>
            </a:spcAft>
            <a:buNone/>
          </a:pPr>
          <a:r>
            <a:rPr lang="en-NZ" sz="1100">
              <a:solidFill>
                <a:sysClr val="windowText" lastClr="000000"/>
              </a:solidFill>
              <a:latin typeface="Arial" panose="020B0604020202020204" pitchFamily="34" charset="0"/>
              <a:ea typeface="+mn-ea"/>
              <a:cs typeface="Arial" panose="020B0604020202020204" pitchFamily="34" charset="0"/>
            </a:rPr>
            <a:t>Human rights education</a:t>
          </a:r>
        </a:p>
      </dgm:t>
    </dgm:pt>
    <dgm:pt modelId="{1221F5AC-0323-4E92-92E5-60E97DC60943}" type="parTrans" cxnId="{E03A8FD2-ECAE-4538-A376-646284BDDBE0}">
      <dgm:prSet/>
      <dgm:spPr/>
      <dgm:t>
        <a:bodyPr/>
        <a:lstStyle/>
        <a:p>
          <a:pPr algn="ctr"/>
          <a:endParaRPr lang="en-NZ"/>
        </a:p>
      </dgm:t>
    </dgm:pt>
    <dgm:pt modelId="{F44F5F9E-CE9F-4038-92B7-CC5AB5979433}" type="sibTrans" cxnId="{E03A8FD2-ECAE-4538-A376-646284BDDBE0}">
      <dgm:prSet/>
      <dgm:spPr/>
      <dgm:t>
        <a:bodyPr/>
        <a:lstStyle/>
        <a:p>
          <a:pPr algn="ctr"/>
          <a:endParaRPr lang="en-NZ"/>
        </a:p>
      </dgm:t>
    </dgm:pt>
    <dgm:pt modelId="{0C8BAB15-DB20-43EC-BE6E-90829C3FD7BD}">
      <dgm:prSet phldrT="[Text]" custT="1"/>
      <dgm:spPr>
        <a:xfrm>
          <a:off x="4182709" y="1827832"/>
          <a:ext cx="1301817" cy="1124029"/>
        </a:xfr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lnSpc>
              <a:spcPct val="100000"/>
            </a:lnSpc>
            <a:spcAft>
              <a:spcPts val="0"/>
            </a:spcAft>
            <a:buNone/>
          </a:pPr>
          <a:r>
            <a:rPr lang="en-NZ" sz="1100">
              <a:solidFill>
                <a:sysClr val="windowText" lastClr="000000"/>
              </a:solidFill>
              <a:latin typeface="Arial" panose="020B0604020202020204" pitchFamily="34" charset="0"/>
              <a:ea typeface="+mn-ea"/>
              <a:cs typeface="Arial" panose="020B0604020202020204" pitchFamily="34" charset="0"/>
            </a:rPr>
            <a:t>Detention monitoring</a:t>
          </a:r>
        </a:p>
      </dgm:t>
    </dgm:pt>
    <dgm:pt modelId="{C43873EE-9C15-4476-87B2-18A9AE2BB624}" type="parTrans" cxnId="{D53E4F55-C33F-4C05-A45E-5DEEEB42BA0B}">
      <dgm:prSet/>
      <dgm:spPr/>
      <dgm:t>
        <a:bodyPr/>
        <a:lstStyle/>
        <a:p>
          <a:pPr algn="ctr"/>
          <a:endParaRPr lang="en-NZ"/>
        </a:p>
      </dgm:t>
    </dgm:pt>
    <dgm:pt modelId="{1C343388-928C-4C56-9556-BBCE057029D9}" type="sibTrans" cxnId="{D53E4F55-C33F-4C05-A45E-5DEEEB42BA0B}">
      <dgm:prSet/>
      <dgm:spPr/>
      <dgm:t>
        <a:bodyPr/>
        <a:lstStyle/>
        <a:p>
          <a:pPr algn="ctr"/>
          <a:endParaRPr lang="en-NZ"/>
        </a:p>
      </dgm:t>
    </dgm:pt>
    <dgm:pt modelId="{90236C51-293B-4212-89D3-FF30E9B2D38D}">
      <dgm:prSet phldrT="[Text]" custT="1"/>
      <dgm:spPr>
        <a:xfrm>
          <a:off x="3419708" y="2821637"/>
          <a:ext cx="1312012" cy="1124029"/>
        </a:xfr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lnSpc>
              <a:spcPct val="100000"/>
            </a:lnSpc>
            <a:spcAft>
              <a:spcPts val="0"/>
            </a:spcAft>
            <a:buNone/>
          </a:pPr>
          <a:r>
            <a:rPr lang="en-NZ" sz="1100">
              <a:solidFill>
                <a:sysClr val="windowText" lastClr="000000"/>
              </a:solidFill>
              <a:latin typeface="Arial" panose="020B0604020202020204" pitchFamily="34" charset="0"/>
              <a:ea typeface="+mn-ea"/>
              <a:cs typeface="Arial" panose="020B0604020202020204" pitchFamily="34" charset="0"/>
            </a:rPr>
            <a:t>Complaints handling and mediation</a:t>
          </a:r>
        </a:p>
      </dgm:t>
    </dgm:pt>
    <dgm:pt modelId="{D15E7395-79E8-48EF-B22A-A3CCF68C1DA3}" type="parTrans" cxnId="{EED4B699-7D34-47AF-8467-2728922FA24D}">
      <dgm:prSet/>
      <dgm:spPr/>
      <dgm:t>
        <a:bodyPr/>
        <a:lstStyle/>
        <a:p>
          <a:pPr algn="ctr"/>
          <a:endParaRPr lang="en-NZ"/>
        </a:p>
      </dgm:t>
    </dgm:pt>
    <dgm:pt modelId="{F25098B7-3E9A-49BE-B31B-550B0FFBC014}" type="sibTrans" cxnId="{EED4B699-7D34-47AF-8467-2728922FA24D}">
      <dgm:prSet/>
      <dgm:spPr/>
      <dgm:t>
        <a:bodyPr/>
        <a:lstStyle/>
        <a:p>
          <a:pPr algn="ctr"/>
          <a:endParaRPr lang="en-NZ"/>
        </a:p>
      </dgm:t>
    </dgm:pt>
    <dgm:pt modelId="{51264165-C0D1-47C0-A0A6-449E107F9803}">
      <dgm:prSet phldrT="[Text]" custT="1"/>
      <dgm:spPr>
        <a:xfrm>
          <a:off x="2050874" y="2821649"/>
          <a:ext cx="1313473" cy="1124029"/>
        </a:xfr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lnSpc>
              <a:spcPct val="100000"/>
            </a:lnSpc>
            <a:spcAft>
              <a:spcPts val="0"/>
            </a:spcAft>
            <a:buNone/>
          </a:pPr>
          <a:r>
            <a:rPr lang="en-NZ" sz="1100">
              <a:solidFill>
                <a:sysClr val="windowText" lastClr="000000"/>
              </a:solidFill>
              <a:latin typeface="Arial" panose="020B0604020202020204" pitchFamily="34" charset="0"/>
              <a:ea typeface="+mn-ea"/>
              <a:cs typeface="Arial" panose="020B0604020202020204" pitchFamily="34" charset="0"/>
            </a:rPr>
            <a:t>Court proceedings and interventions</a:t>
          </a:r>
        </a:p>
      </dgm:t>
    </dgm:pt>
    <dgm:pt modelId="{9B839A25-413C-4D08-BB62-3D7216434420}" type="parTrans" cxnId="{4876D638-B83E-452A-9500-B66570A95B4D}">
      <dgm:prSet/>
      <dgm:spPr/>
      <dgm:t>
        <a:bodyPr/>
        <a:lstStyle/>
        <a:p>
          <a:pPr algn="ctr"/>
          <a:endParaRPr lang="en-NZ"/>
        </a:p>
      </dgm:t>
    </dgm:pt>
    <dgm:pt modelId="{053130D0-C710-4C94-8A83-4E2E7CBF2FE9}" type="sibTrans" cxnId="{4876D638-B83E-452A-9500-B66570A95B4D}">
      <dgm:prSet/>
      <dgm:spPr/>
      <dgm:t>
        <a:bodyPr/>
        <a:lstStyle/>
        <a:p>
          <a:pPr algn="ctr"/>
          <a:endParaRPr lang="en-NZ"/>
        </a:p>
      </dgm:t>
    </dgm:pt>
    <dgm:pt modelId="{4A17592C-8FFD-4CD7-93C5-CE65DC8FD2ED}">
      <dgm:prSet phldrT="[Text]" custT="1"/>
      <dgm:spPr>
        <a:xfrm>
          <a:off x="1344898" y="1827832"/>
          <a:ext cx="1265027" cy="1124029"/>
        </a:xfr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lnSpc>
              <a:spcPct val="100000"/>
            </a:lnSpc>
            <a:spcAft>
              <a:spcPts val="0"/>
            </a:spcAft>
            <a:buNone/>
          </a:pPr>
          <a:r>
            <a:rPr lang="en-NZ" sz="1100">
              <a:solidFill>
                <a:sysClr val="windowText" lastClr="000000"/>
              </a:solidFill>
              <a:latin typeface="Arial" panose="020B0604020202020204" pitchFamily="34" charset="0"/>
              <a:ea typeface="+mn-ea"/>
              <a:cs typeface="Arial" panose="020B0604020202020204" pitchFamily="34" charset="0"/>
            </a:rPr>
            <a:t>Thematic  inquiries and investigations</a:t>
          </a:r>
        </a:p>
      </dgm:t>
    </dgm:pt>
    <dgm:pt modelId="{DF1C0DB4-D6D3-453E-86F0-110FB42C7E54}" type="parTrans" cxnId="{31116ADB-75C9-4655-8C7B-0BCFD57AD8A7}">
      <dgm:prSet/>
      <dgm:spPr/>
      <dgm:t>
        <a:bodyPr/>
        <a:lstStyle/>
        <a:p>
          <a:pPr algn="ctr"/>
          <a:endParaRPr lang="en-NZ"/>
        </a:p>
      </dgm:t>
    </dgm:pt>
    <dgm:pt modelId="{0746A24E-EE2D-41BC-8A67-65191BB11909}" type="sibTrans" cxnId="{31116ADB-75C9-4655-8C7B-0BCFD57AD8A7}">
      <dgm:prSet/>
      <dgm:spPr/>
      <dgm:t>
        <a:bodyPr/>
        <a:lstStyle/>
        <a:p>
          <a:pPr algn="ctr"/>
          <a:endParaRPr lang="en-NZ"/>
        </a:p>
      </dgm:t>
    </dgm:pt>
    <dgm:pt modelId="{70B87EF5-87B4-4F42-AB6A-53C9726CB425}">
      <dgm:prSet phldrT="[Text]" custT="1"/>
      <dgm:spPr>
        <a:xfrm>
          <a:off x="4182709" y="1827832"/>
          <a:ext cx="1301817" cy="1124029"/>
        </a:xfr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lnSpc>
              <a:spcPct val="100000"/>
            </a:lnSpc>
            <a:spcAft>
              <a:spcPts val="0"/>
            </a:spcAft>
            <a:buNone/>
          </a:pPr>
          <a:endParaRPr lang="en-NZ" sz="1100">
            <a:solidFill>
              <a:sysClr val="windowText" lastClr="000000"/>
            </a:solidFill>
            <a:latin typeface="Arial" panose="020B0604020202020204" pitchFamily="34" charset="0"/>
            <a:ea typeface="+mn-ea"/>
            <a:cs typeface="Arial" panose="020B0604020202020204" pitchFamily="34" charset="0"/>
          </a:endParaRPr>
        </a:p>
        <a:p>
          <a:pPr algn="ctr">
            <a:lnSpc>
              <a:spcPct val="100000"/>
            </a:lnSpc>
            <a:spcAft>
              <a:spcPts val="0"/>
            </a:spcAft>
            <a:buNone/>
          </a:pPr>
          <a:r>
            <a:rPr lang="en-NZ" sz="1100">
              <a:solidFill>
                <a:sysClr val="windowText" lastClr="000000"/>
              </a:solidFill>
              <a:latin typeface="Arial" panose="020B0604020202020204" pitchFamily="34" charset="0"/>
              <a:ea typeface="+mn-ea"/>
              <a:cs typeface="Arial" panose="020B0604020202020204" pitchFamily="34" charset="0"/>
            </a:rPr>
            <a:t>Monitoring implementation of human rights commitments</a:t>
          </a:r>
        </a:p>
      </dgm:t>
    </dgm:pt>
    <dgm:pt modelId="{4FCAD587-B940-4B41-B0AD-93D9BB84FA2F}" type="parTrans" cxnId="{630B14AA-5F61-4046-8096-5689F15BC427}">
      <dgm:prSet/>
      <dgm:spPr/>
      <dgm:t>
        <a:bodyPr/>
        <a:lstStyle/>
        <a:p>
          <a:pPr algn="ctr"/>
          <a:endParaRPr lang="en-NZ"/>
        </a:p>
      </dgm:t>
    </dgm:pt>
    <dgm:pt modelId="{7DB09A06-15B6-45C1-A0CC-0F9D503FB25A}" type="sibTrans" cxnId="{630B14AA-5F61-4046-8096-5689F15BC427}">
      <dgm:prSet/>
      <dgm:spPr/>
      <dgm:t>
        <a:bodyPr/>
        <a:lstStyle/>
        <a:p>
          <a:pPr algn="ctr"/>
          <a:endParaRPr lang="en-NZ"/>
        </a:p>
      </dgm:t>
    </dgm:pt>
    <dgm:pt modelId="{95EBFF9D-7BFA-4935-B0F2-DB0ADE3AFFD5}">
      <dgm:prSet phldrT="[Text]" custT="1"/>
      <dgm:spPr>
        <a:xfrm>
          <a:off x="1635844" y="588571"/>
          <a:ext cx="1248841" cy="1124029"/>
        </a:xfr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lnSpc>
              <a:spcPct val="100000"/>
            </a:lnSpc>
            <a:spcAft>
              <a:spcPts val="0"/>
            </a:spcAft>
            <a:buNone/>
          </a:pPr>
          <a:r>
            <a:rPr lang="en-NZ" sz="1100">
              <a:solidFill>
                <a:sysClr val="windowText" lastClr="000000"/>
              </a:solidFill>
              <a:latin typeface="Arial" panose="020B0604020202020204" pitchFamily="34" charset="0"/>
              <a:ea typeface="+mn-ea"/>
              <a:cs typeface="Arial" panose="020B0604020202020204" pitchFamily="34" charset="0"/>
            </a:rPr>
            <a:t>Engagement with international human rights mechanisms</a:t>
          </a:r>
        </a:p>
      </dgm:t>
    </dgm:pt>
    <dgm:pt modelId="{66D166DF-5B0F-43EA-8CE9-99235419EFD0}" type="parTrans" cxnId="{D05B824F-A6D5-4A83-A7E1-C7621A700054}">
      <dgm:prSet/>
      <dgm:spPr/>
      <dgm:t>
        <a:bodyPr/>
        <a:lstStyle/>
        <a:p>
          <a:endParaRPr lang="en-NZ"/>
        </a:p>
      </dgm:t>
    </dgm:pt>
    <dgm:pt modelId="{6A19BDFE-FAAA-4088-8DBC-A9ED56F41E01}" type="sibTrans" cxnId="{D05B824F-A6D5-4A83-A7E1-C7621A700054}">
      <dgm:prSet/>
      <dgm:spPr/>
      <dgm:t>
        <a:bodyPr/>
        <a:lstStyle/>
        <a:p>
          <a:endParaRPr lang="en-NZ"/>
        </a:p>
      </dgm:t>
    </dgm:pt>
    <dgm:pt modelId="{4D9B857B-5E44-4EE0-AD28-BCD78AE31404}">
      <dgm:prSet phldrT="[Text]" custT="1"/>
      <dgm:spPr>
        <a:xfrm>
          <a:off x="1635844" y="588571"/>
          <a:ext cx="1248841" cy="1124029"/>
        </a:xfr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gm:spPr>
      <dgm:t>
        <a:bodyPr/>
        <a:lstStyle/>
        <a:p>
          <a:pPr algn="ctr">
            <a:lnSpc>
              <a:spcPct val="100000"/>
            </a:lnSpc>
            <a:spcAft>
              <a:spcPts val="0"/>
            </a:spcAft>
            <a:buNone/>
          </a:pPr>
          <a:r>
            <a:rPr lang="en-NZ" sz="1100">
              <a:solidFill>
                <a:sysClr val="windowText" lastClr="000000"/>
              </a:solidFill>
              <a:latin typeface="Arial" panose="020B0604020202020204" pitchFamily="34" charset="0"/>
              <a:ea typeface="+mn-ea"/>
              <a:cs typeface="Arial" panose="020B0604020202020204" pitchFamily="34" charset="0"/>
            </a:rPr>
            <a:t>Policy and legislative review</a:t>
          </a:r>
        </a:p>
      </dgm:t>
    </dgm:pt>
    <dgm:pt modelId="{BED6C333-A4FC-4ED4-9E09-AE75E848CB8D}" type="parTrans" cxnId="{35CAE2D9-F871-44EF-B279-2D123EB10627}">
      <dgm:prSet/>
      <dgm:spPr/>
      <dgm:t>
        <a:bodyPr/>
        <a:lstStyle/>
        <a:p>
          <a:endParaRPr lang="en-NZ"/>
        </a:p>
      </dgm:t>
    </dgm:pt>
    <dgm:pt modelId="{FAD78120-CB13-4858-AE44-733BE3D312FF}" type="sibTrans" cxnId="{35CAE2D9-F871-44EF-B279-2D123EB10627}">
      <dgm:prSet/>
      <dgm:spPr/>
      <dgm:t>
        <a:bodyPr/>
        <a:lstStyle/>
        <a:p>
          <a:endParaRPr lang="en-NZ"/>
        </a:p>
      </dgm:t>
    </dgm:pt>
    <dgm:pt modelId="{3478C950-C272-4B69-B0C4-0D65F0F4FEE9}" type="pres">
      <dgm:prSet presAssocID="{89FBF1A2-DDC2-4698-84C3-3C6256386003}" presName="composite" presStyleCnt="0">
        <dgm:presLayoutVars>
          <dgm:chMax val="1"/>
          <dgm:dir/>
          <dgm:resizeHandles val="exact"/>
        </dgm:presLayoutVars>
      </dgm:prSet>
      <dgm:spPr/>
    </dgm:pt>
    <dgm:pt modelId="{5E5E07AB-37FF-47E4-98E1-18E44DB60E18}" type="pres">
      <dgm:prSet presAssocID="{89FBF1A2-DDC2-4698-84C3-3C6256386003}" presName="radial" presStyleCnt="0">
        <dgm:presLayoutVars>
          <dgm:animLvl val="ctr"/>
        </dgm:presLayoutVars>
      </dgm:prSet>
      <dgm:spPr/>
    </dgm:pt>
    <dgm:pt modelId="{CA391E31-15B3-4D0B-8AC2-8BBAC92A25CC}" type="pres">
      <dgm:prSet presAssocID="{72A9C352-7B8E-4A83-95C8-9DD133B5B19E}" presName="centerShape" presStyleLbl="vennNode1" presStyleIdx="0" presStyleCnt="10"/>
      <dgm:spPr>
        <a:prstGeom prst="ellipse">
          <a:avLst/>
        </a:prstGeom>
      </dgm:spPr>
    </dgm:pt>
    <dgm:pt modelId="{FCBC8BCD-79BF-4B25-92A2-D371255F4A4B}" type="pres">
      <dgm:prSet presAssocID="{70ACDB7F-22D8-4315-AFCB-8427A7F31515}" presName="node" presStyleLbl="vennNode1" presStyleIdx="1" presStyleCnt="10" custScaleX="114058">
        <dgm:presLayoutVars>
          <dgm:bulletEnabled val="1"/>
        </dgm:presLayoutVars>
      </dgm:prSet>
      <dgm:spPr>
        <a:prstGeom prst="ellipse">
          <a:avLst/>
        </a:prstGeom>
      </dgm:spPr>
    </dgm:pt>
    <dgm:pt modelId="{68DD0258-4E34-4BBA-8520-06B2A6A93FF5}" type="pres">
      <dgm:prSet presAssocID="{4D9B857B-5E44-4EE0-AD28-BCD78AE31404}" presName="node" presStyleLbl="vennNode1" presStyleIdx="2" presStyleCnt="10" custScaleX="99471">
        <dgm:presLayoutVars>
          <dgm:bulletEnabled val="1"/>
        </dgm:presLayoutVars>
      </dgm:prSet>
      <dgm:spPr>
        <a:prstGeom prst="ellipse">
          <a:avLst/>
        </a:prstGeom>
      </dgm:spPr>
    </dgm:pt>
    <dgm:pt modelId="{424CE434-E546-4D84-AC90-FCEE61DBDE17}" type="pres">
      <dgm:prSet presAssocID="{6CE8BC1C-9D1F-4DD5-9CFA-651CF2E4CBA1}" presName="node" presStyleLbl="vennNode1" presStyleIdx="3" presStyleCnt="10" custScaleX="102680">
        <dgm:presLayoutVars>
          <dgm:bulletEnabled val="1"/>
        </dgm:presLayoutVars>
      </dgm:prSet>
      <dgm:spPr>
        <a:prstGeom prst="ellipse">
          <a:avLst/>
        </a:prstGeom>
      </dgm:spPr>
    </dgm:pt>
    <dgm:pt modelId="{9D5B53F2-59ED-4EE2-980A-3044482BC46C}" type="pres">
      <dgm:prSet presAssocID="{0C8BAB15-DB20-43EC-BE6E-90829C3FD7BD}" presName="node" presStyleLbl="vennNode1" presStyleIdx="4" presStyleCnt="10" custScaleX="115817">
        <dgm:presLayoutVars>
          <dgm:bulletEnabled val="1"/>
        </dgm:presLayoutVars>
      </dgm:prSet>
      <dgm:spPr>
        <a:prstGeom prst="ellipse">
          <a:avLst/>
        </a:prstGeom>
      </dgm:spPr>
    </dgm:pt>
    <dgm:pt modelId="{61674DD8-8BAA-4757-8B08-AE25864CA87E}" type="pres">
      <dgm:prSet presAssocID="{70B87EF5-87B4-4F42-AB6A-53C9726CB425}" presName="node" presStyleLbl="vennNode1" presStyleIdx="5" presStyleCnt="10" custScaleX="109312">
        <dgm:presLayoutVars>
          <dgm:bulletEnabled val="1"/>
        </dgm:presLayoutVars>
      </dgm:prSet>
      <dgm:spPr>
        <a:prstGeom prst="ellipse">
          <a:avLst/>
        </a:prstGeom>
      </dgm:spPr>
    </dgm:pt>
    <dgm:pt modelId="{BCECB89D-73FA-4C32-B6B8-A9C29C4D9235}" type="pres">
      <dgm:prSet presAssocID="{90236C51-293B-4212-89D3-FF30E9B2D38D}" presName="node" presStyleLbl="vennNode1" presStyleIdx="6" presStyleCnt="10" custScaleX="116724" custRadScaleRad="101048" custRadScaleInc="-2349">
        <dgm:presLayoutVars>
          <dgm:bulletEnabled val="1"/>
        </dgm:presLayoutVars>
      </dgm:prSet>
      <dgm:spPr>
        <a:prstGeom prst="ellipse">
          <a:avLst/>
        </a:prstGeom>
      </dgm:spPr>
    </dgm:pt>
    <dgm:pt modelId="{44DB1239-10B4-49DD-87D7-78EDE7DC5777}" type="pres">
      <dgm:prSet presAssocID="{51264165-C0D1-47C0-A0A6-449E107F9803}" presName="node" presStyleLbl="vennNode1" presStyleIdx="7" presStyleCnt="10" custScaleX="116854" custRadScaleRad="101919" custRadScaleInc="4192">
        <dgm:presLayoutVars>
          <dgm:bulletEnabled val="1"/>
        </dgm:presLayoutVars>
      </dgm:prSet>
      <dgm:spPr>
        <a:prstGeom prst="ellipse">
          <a:avLst/>
        </a:prstGeom>
      </dgm:spPr>
    </dgm:pt>
    <dgm:pt modelId="{C7CCF446-1D42-43E9-A796-EE6E6BA85B3C}" type="pres">
      <dgm:prSet presAssocID="{4A17592C-8FFD-4CD7-93C5-CE65DC8FD2ED}" presName="node" presStyleLbl="vennNode1" presStyleIdx="8" presStyleCnt="10" custScaleX="112544">
        <dgm:presLayoutVars>
          <dgm:bulletEnabled val="1"/>
        </dgm:presLayoutVars>
      </dgm:prSet>
      <dgm:spPr>
        <a:prstGeom prst="ellipse">
          <a:avLst/>
        </a:prstGeom>
      </dgm:spPr>
    </dgm:pt>
    <dgm:pt modelId="{2D777B74-60D2-4AAA-96D3-9A7D4F4FB0C4}" type="pres">
      <dgm:prSet presAssocID="{95EBFF9D-7BFA-4935-B0F2-DB0ADE3AFFD5}" presName="node" presStyleLbl="vennNode1" presStyleIdx="9" presStyleCnt="10">
        <dgm:presLayoutVars>
          <dgm:bulletEnabled val="1"/>
        </dgm:presLayoutVars>
      </dgm:prSet>
      <dgm:spPr/>
    </dgm:pt>
  </dgm:ptLst>
  <dgm:cxnLst>
    <dgm:cxn modelId="{2F975504-A472-4BB6-A0CF-085BA781937A}" type="presOf" srcId="{4D9B857B-5E44-4EE0-AD28-BCD78AE31404}" destId="{68DD0258-4E34-4BBA-8520-06B2A6A93FF5}" srcOrd="0" destOrd="0" presId="urn:microsoft.com/office/officeart/2005/8/layout/radial3"/>
    <dgm:cxn modelId="{523AAD17-E273-4F04-87C7-CD2797A256CE}" type="presOf" srcId="{6CE8BC1C-9D1F-4DD5-9CFA-651CF2E4CBA1}" destId="{424CE434-E546-4D84-AC90-FCEE61DBDE17}" srcOrd="0" destOrd="0" presId="urn:microsoft.com/office/officeart/2005/8/layout/radial3"/>
    <dgm:cxn modelId="{231B2E2B-4E11-496E-B250-68F712338F36}" type="presOf" srcId="{51264165-C0D1-47C0-A0A6-449E107F9803}" destId="{44DB1239-10B4-49DD-87D7-78EDE7DC5777}" srcOrd="0" destOrd="0" presId="urn:microsoft.com/office/officeart/2005/8/layout/radial3"/>
    <dgm:cxn modelId="{036A9A35-C7E2-48F6-A68A-FD4442D38BC9}" type="presOf" srcId="{4A17592C-8FFD-4CD7-93C5-CE65DC8FD2ED}" destId="{C7CCF446-1D42-43E9-A796-EE6E6BA85B3C}" srcOrd="0" destOrd="0" presId="urn:microsoft.com/office/officeart/2005/8/layout/radial3"/>
    <dgm:cxn modelId="{4876D638-B83E-452A-9500-B66570A95B4D}" srcId="{72A9C352-7B8E-4A83-95C8-9DD133B5B19E}" destId="{51264165-C0D1-47C0-A0A6-449E107F9803}" srcOrd="6" destOrd="0" parTransId="{9B839A25-413C-4D08-BB62-3D7216434420}" sibTransId="{053130D0-C710-4C94-8A83-4E2E7CBF2FE9}"/>
    <dgm:cxn modelId="{55AB2D3A-FAC9-447E-A592-DD354B96D144}" type="presOf" srcId="{95EBFF9D-7BFA-4935-B0F2-DB0ADE3AFFD5}" destId="{2D777B74-60D2-4AAA-96D3-9A7D4F4FB0C4}" srcOrd="0" destOrd="0" presId="urn:microsoft.com/office/officeart/2005/8/layout/radial3"/>
    <dgm:cxn modelId="{D05B824F-A6D5-4A83-A7E1-C7621A700054}" srcId="{72A9C352-7B8E-4A83-95C8-9DD133B5B19E}" destId="{95EBFF9D-7BFA-4935-B0F2-DB0ADE3AFFD5}" srcOrd="8" destOrd="0" parTransId="{66D166DF-5B0F-43EA-8CE9-99235419EFD0}" sibTransId="{6A19BDFE-FAAA-4088-8DBC-A9ED56F41E01}"/>
    <dgm:cxn modelId="{D53E4F55-C33F-4C05-A45E-5DEEEB42BA0B}" srcId="{72A9C352-7B8E-4A83-95C8-9DD133B5B19E}" destId="{0C8BAB15-DB20-43EC-BE6E-90829C3FD7BD}" srcOrd="3" destOrd="0" parTransId="{C43873EE-9C15-4476-87B2-18A9AE2BB624}" sibTransId="{1C343388-928C-4C56-9556-BBCE057029D9}"/>
    <dgm:cxn modelId="{DFE50A77-0647-4671-BF48-8E8D13C13CD6}" type="presOf" srcId="{70B87EF5-87B4-4F42-AB6A-53C9726CB425}" destId="{61674DD8-8BAA-4757-8B08-AE25864CA87E}" srcOrd="0" destOrd="0" presId="urn:microsoft.com/office/officeart/2005/8/layout/radial3"/>
    <dgm:cxn modelId="{D672B590-6383-4384-8946-233631B13EC3}" type="presOf" srcId="{90236C51-293B-4212-89D3-FF30E9B2D38D}" destId="{BCECB89D-73FA-4C32-B6B8-A9C29C4D9235}" srcOrd="0" destOrd="0" presId="urn:microsoft.com/office/officeart/2005/8/layout/radial3"/>
    <dgm:cxn modelId="{07592598-6253-45AD-BA34-AB6BE294EC50}" type="presOf" srcId="{70ACDB7F-22D8-4315-AFCB-8427A7F31515}" destId="{FCBC8BCD-79BF-4B25-92A2-D371255F4A4B}" srcOrd="0" destOrd="0" presId="urn:microsoft.com/office/officeart/2005/8/layout/radial3"/>
    <dgm:cxn modelId="{EED4B699-7D34-47AF-8467-2728922FA24D}" srcId="{72A9C352-7B8E-4A83-95C8-9DD133B5B19E}" destId="{90236C51-293B-4212-89D3-FF30E9B2D38D}" srcOrd="5" destOrd="0" parTransId="{D15E7395-79E8-48EF-B22A-A3CCF68C1DA3}" sibTransId="{F25098B7-3E9A-49BE-B31B-550B0FFBC014}"/>
    <dgm:cxn modelId="{FDD1409F-87E5-4638-A5F0-68DE02F33E6A}" type="presOf" srcId="{89FBF1A2-DDC2-4698-84C3-3C6256386003}" destId="{3478C950-C272-4B69-B0C4-0D65F0F4FEE9}" srcOrd="0" destOrd="0" presId="urn:microsoft.com/office/officeart/2005/8/layout/radial3"/>
    <dgm:cxn modelId="{B7B156A2-E3F6-43AD-A52B-D6DD61A13600}" type="presOf" srcId="{0C8BAB15-DB20-43EC-BE6E-90829C3FD7BD}" destId="{9D5B53F2-59ED-4EE2-980A-3044482BC46C}" srcOrd="0" destOrd="0" presId="urn:microsoft.com/office/officeart/2005/8/layout/radial3"/>
    <dgm:cxn modelId="{630B14AA-5F61-4046-8096-5689F15BC427}" srcId="{72A9C352-7B8E-4A83-95C8-9DD133B5B19E}" destId="{70B87EF5-87B4-4F42-AB6A-53C9726CB425}" srcOrd="4" destOrd="0" parTransId="{4FCAD587-B940-4B41-B0AD-93D9BB84FA2F}" sibTransId="{7DB09A06-15B6-45C1-A0CC-0F9D503FB25A}"/>
    <dgm:cxn modelId="{E03A8FD2-ECAE-4538-A376-646284BDDBE0}" srcId="{72A9C352-7B8E-4A83-95C8-9DD133B5B19E}" destId="{6CE8BC1C-9D1F-4DD5-9CFA-651CF2E4CBA1}" srcOrd="2" destOrd="0" parTransId="{1221F5AC-0323-4E92-92E5-60E97DC60943}" sibTransId="{F44F5F9E-CE9F-4038-92B7-CC5AB5979433}"/>
    <dgm:cxn modelId="{B61315D7-A557-4684-B7D7-F631AB78646F}" srcId="{89FBF1A2-DDC2-4698-84C3-3C6256386003}" destId="{72A9C352-7B8E-4A83-95C8-9DD133B5B19E}" srcOrd="0" destOrd="0" parTransId="{ED656D52-F4B8-437B-AF8D-0B5E8D1E0D4A}" sibTransId="{E6B14287-7FA6-4B68-B4C9-943EFC263E78}"/>
    <dgm:cxn modelId="{35CAE2D9-F871-44EF-B279-2D123EB10627}" srcId="{72A9C352-7B8E-4A83-95C8-9DD133B5B19E}" destId="{4D9B857B-5E44-4EE0-AD28-BCD78AE31404}" srcOrd="1" destOrd="0" parTransId="{BED6C333-A4FC-4ED4-9E09-AE75E848CB8D}" sibTransId="{FAD78120-CB13-4858-AE44-733BE3D312FF}"/>
    <dgm:cxn modelId="{31116ADB-75C9-4655-8C7B-0BCFD57AD8A7}" srcId="{72A9C352-7B8E-4A83-95C8-9DD133B5B19E}" destId="{4A17592C-8FFD-4CD7-93C5-CE65DC8FD2ED}" srcOrd="7" destOrd="0" parTransId="{DF1C0DB4-D6D3-453E-86F0-110FB42C7E54}" sibTransId="{0746A24E-EE2D-41BC-8A67-65191BB11909}"/>
    <dgm:cxn modelId="{A53EC9DD-519F-4B24-9AC8-A9BCE98D0108}" type="presOf" srcId="{72A9C352-7B8E-4A83-95C8-9DD133B5B19E}" destId="{CA391E31-15B3-4D0B-8AC2-8BBAC92A25CC}" srcOrd="0" destOrd="0" presId="urn:microsoft.com/office/officeart/2005/8/layout/radial3"/>
    <dgm:cxn modelId="{2F5697E5-7422-493C-A5F1-B98264D1480B}" srcId="{72A9C352-7B8E-4A83-95C8-9DD133B5B19E}" destId="{70ACDB7F-22D8-4315-AFCB-8427A7F31515}" srcOrd="0" destOrd="0" parTransId="{F2954FC2-6375-4DDC-9D12-61E83F9A846B}" sibTransId="{1CF8E935-4741-4E31-8AD9-B4BCAD214A7E}"/>
    <dgm:cxn modelId="{43E29652-EF62-40D9-AEBF-7ED83F6D7D0E}" type="presParOf" srcId="{3478C950-C272-4B69-B0C4-0D65F0F4FEE9}" destId="{5E5E07AB-37FF-47E4-98E1-18E44DB60E18}" srcOrd="0" destOrd="0" presId="urn:microsoft.com/office/officeart/2005/8/layout/radial3"/>
    <dgm:cxn modelId="{7DDE6F49-5433-402B-B540-4051EE387767}" type="presParOf" srcId="{5E5E07AB-37FF-47E4-98E1-18E44DB60E18}" destId="{CA391E31-15B3-4D0B-8AC2-8BBAC92A25CC}" srcOrd="0" destOrd="0" presId="urn:microsoft.com/office/officeart/2005/8/layout/radial3"/>
    <dgm:cxn modelId="{69950948-82E0-48BD-8854-2D55514447F3}" type="presParOf" srcId="{5E5E07AB-37FF-47E4-98E1-18E44DB60E18}" destId="{FCBC8BCD-79BF-4B25-92A2-D371255F4A4B}" srcOrd="1" destOrd="0" presId="urn:microsoft.com/office/officeart/2005/8/layout/radial3"/>
    <dgm:cxn modelId="{45818095-CCEA-4FD8-A1FE-9F6488BD9C29}" type="presParOf" srcId="{5E5E07AB-37FF-47E4-98E1-18E44DB60E18}" destId="{68DD0258-4E34-4BBA-8520-06B2A6A93FF5}" srcOrd="2" destOrd="0" presId="urn:microsoft.com/office/officeart/2005/8/layout/radial3"/>
    <dgm:cxn modelId="{4844AE25-6D31-45B2-B4BC-3873FA6A9336}" type="presParOf" srcId="{5E5E07AB-37FF-47E4-98E1-18E44DB60E18}" destId="{424CE434-E546-4D84-AC90-FCEE61DBDE17}" srcOrd="3" destOrd="0" presId="urn:microsoft.com/office/officeart/2005/8/layout/radial3"/>
    <dgm:cxn modelId="{E62720A2-03D9-4A73-95CE-0A65FA9FC7D8}" type="presParOf" srcId="{5E5E07AB-37FF-47E4-98E1-18E44DB60E18}" destId="{9D5B53F2-59ED-4EE2-980A-3044482BC46C}" srcOrd="4" destOrd="0" presId="urn:microsoft.com/office/officeart/2005/8/layout/radial3"/>
    <dgm:cxn modelId="{062501D6-F0EC-44D6-8723-A6199F8E8DB7}" type="presParOf" srcId="{5E5E07AB-37FF-47E4-98E1-18E44DB60E18}" destId="{61674DD8-8BAA-4757-8B08-AE25864CA87E}" srcOrd="5" destOrd="0" presId="urn:microsoft.com/office/officeart/2005/8/layout/radial3"/>
    <dgm:cxn modelId="{53067E16-0D29-4342-91FE-6D722865369C}" type="presParOf" srcId="{5E5E07AB-37FF-47E4-98E1-18E44DB60E18}" destId="{BCECB89D-73FA-4C32-B6B8-A9C29C4D9235}" srcOrd="6" destOrd="0" presId="urn:microsoft.com/office/officeart/2005/8/layout/radial3"/>
    <dgm:cxn modelId="{0987762D-EAA8-4900-BD70-D4FDB80DDD24}" type="presParOf" srcId="{5E5E07AB-37FF-47E4-98E1-18E44DB60E18}" destId="{44DB1239-10B4-49DD-87D7-78EDE7DC5777}" srcOrd="7" destOrd="0" presId="urn:microsoft.com/office/officeart/2005/8/layout/radial3"/>
    <dgm:cxn modelId="{3065036F-328F-4C6A-B873-3586D3E869C0}" type="presParOf" srcId="{5E5E07AB-37FF-47E4-98E1-18E44DB60E18}" destId="{C7CCF446-1D42-43E9-A796-EE6E6BA85B3C}" srcOrd="8" destOrd="0" presId="urn:microsoft.com/office/officeart/2005/8/layout/radial3"/>
    <dgm:cxn modelId="{70020F34-028E-4C8B-BB41-4F4D3F3BA406}" type="presParOf" srcId="{5E5E07AB-37FF-47E4-98E1-18E44DB60E18}" destId="{2D777B74-60D2-4AAA-96D3-9A7D4F4FB0C4}" srcOrd="9" destOrd="0" presId="urn:microsoft.com/office/officeart/2005/8/layout/radial3"/>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2CB0C7-9B78-437E-8C30-E77F6A699F4D}">
      <dsp:nvSpPr>
        <dsp:cNvPr id="0" name=""/>
        <dsp:cNvSpPr/>
      </dsp:nvSpPr>
      <dsp:spPr>
        <a:xfrm>
          <a:off x="1134456" y="-146440"/>
          <a:ext cx="2918907" cy="2918907"/>
        </a:xfrm>
        <a:prstGeom prst="circularArrow">
          <a:avLst>
            <a:gd name="adj1" fmla="val 5689"/>
            <a:gd name="adj2" fmla="val 340510"/>
            <a:gd name="adj3" fmla="val 12525036"/>
            <a:gd name="adj4" fmla="val 18196483"/>
            <a:gd name="adj5" fmla="val 5908"/>
          </a:avLst>
        </a:prstGeom>
        <a:solidFill>
          <a:schemeClr val="accent6">
            <a:lumMod val="50000"/>
          </a:schemeClr>
        </a:solidFill>
        <a:ln>
          <a:noFill/>
        </a:ln>
        <a:effectLst/>
      </dsp:spPr>
      <dsp:style>
        <a:lnRef idx="0">
          <a:scrgbClr r="0" g="0" b="0"/>
        </a:lnRef>
        <a:fillRef idx="1">
          <a:scrgbClr r="0" g="0" b="0"/>
        </a:fillRef>
        <a:effectRef idx="0">
          <a:scrgbClr r="0" g="0" b="0"/>
        </a:effectRef>
        <a:fontRef idx="minor"/>
      </dsp:style>
    </dsp:sp>
    <dsp:sp modelId="{F40556BB-7BD4-49C9-8A1E-4517D3843921}">
      <dsp:nvSpPr>
        <dsp:cNvPr id="0" name=""/>
        <dsp:cNvSpPr/>
      </dsp:nvSpPr>
      <dsp:spPr>
        <a:xfrm>
          <a:off x="1589621" y="924"/>
          <a:ext cx="2008576" cy="1004288"/>
        </a:xfrm>
        <a:prstGeom prst="round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600"/>
            </a:spcAft>
            <a:buNone/>
          </a:pPr>
          <a:r>
            <a:rPr lang="en-NZ" sz="1200" b="1" kern="1200">
              <a:solidFill>
                <a:sysClr val="windowText" lastClr="000000"/>
              </a:solidFill>
              <a:latin typeface="Arial" panose="020B0604020202020204" pitchFamily="34" charset="0"/>
              <a:cs typeface="Arial" panose="020B0604020202020204" pitchFamily="34" charset="0"/>
            </a:rPr>
            <a:t>Planning and design</a:t>
          </a:r>
        </a:p>
        <a:p>
          <a:pPr marL="0" lvl="0" indent="0" algn="ctr" defTabSz="533400">
            <a:lnSpc>
              <a:spcPct val="100000"/>
            </a:lnSpc>
            <a:spcBef>
              <a:spcPct val="0"/>
            </a:spcBef>
            <a:spcAft>
              <a:spcPts val="200"/>
            </a:spcAft>
            <a:buNone/>
          </a:pPr>
          <a:r>
            <a:rPr lang="en-NZ" sz="1000" kern="1200">
              <a:solidFill>
                <a:sysClr val="windowText" lastClr="000000"/>
              </a:solidFill>
              <a:latin typeface="Arial" panose="020B0604020202020204" pitchFamily="34" charset="0"/>
              <a:cs typeface="Arial" panose="020B0604020202020204" pitchFamily="34" charset="0"/>
            </a:rPr>
            <a:t>- </a:t>
          </a:r>
          <a:r>
            <a:rPr lang="en-NZ" sz="900" kern="1200">
              <a:solidFill>
                <a:sysClr val="windowText" lastClr="000000"/>
              </a:solidFill>
              <a:latin typeface="Arial" panose="020B0604020202020204" pitchFamily="34" charset="0"/>
              <a:cs typeface="Arial" panose="020B0604020202020204" pitchFamily="34" charset="0"/>
            </a:rPr>
            <a:t>Review the current situation and internal data</a:t>
          </a:r>
        </a:p>
        <a:p>
          <a:pPr marL="0" lvl="0" indent="0" algn="ctr" defTabSz="533400">
            <a:lnSpc>
              <a:spcPct val="100000"/>
            </a:lnSpc>
            <a:spcBef>
              <a:spcPct val="0"/>
            </a:spcBef>
            <a:spcAft>
              <a:spcPts val="200"/>
            </a:spcAft>
            <a:buNone/>
          </a:pPr>
          <a:r>
            <a:rPr lang="en-NZ" sz="900" kern="1200">
              <a:solidFill>
                <a:sysClr val="windowText" lastClr="000000"/>
              </a:solidFill>
              <a:latin typeface="Arial" panose="020B0604020202020204" pitchFamily="34" charset="0"/>
              <a:cs typeface="Arial" panose="020B0604020202020204" pitchFamily="34" charset="0"/>
            </a:rPr>
            <a:t>- Agree the desired outcomes </a:t>
          </a:r>
        </a:p>
        <a:p>
          <a:pPr marL="0" lvl="0" indent="0" algn="ctr" defTabSz="533400">
            <a:lnSpc>
              <a:spcPct val="100000"/>
            </a:lnSpc>
            <a:spcBef>
              <a:spcPct val="0"/>
            </a:spcBef>
            <a:spcAft>
              <a:spcPts val="200"/>
            </a:spcAft>
            <a:buNone/>
          </a:pPr>
          <a:r>
            <a:rPr lang="en-NZ" sz="900" kern="1200">
              <a:solidFill>
                <a:sysClr val="windowText" lastClr="000000"/>
              </a:solidFill>
              <a:latin typeface="Arial" panose="020B0604020202020204" pitchFamily="34" charset="0"/>
              <a:cs typeface="Arial" panose="020B0604020202020204" pitchFamily="34" charset="0"/>
            </a:rPr>
            <a:t>- Develop the NHRI gender mainstreaming plan </a:t>
          </a:r>
        </a:p>
      </dsp:txBody>
      <dsp:txXfrm>
        <a:off x="1638646" y="49949"/>
        <a:ext cx="1910526" cy="906238"/>
      </dsp:txXfrm>
    </dsp:sp>
    <dsp:sp modelId="{5E2068E9-6606-447D-BC7A-24643304A73A}">
      <dsp:nvSpPr>
        <dsp:cNvPr id="0" name=""/>
        <dsp:cNvSpPr/>
      </dsp:nvSpPr>
      <dsp:spPr>
        <a:xfrm>
          <a:off x="2861677" y="1353155"/>
          <a:ext cx="2331415" cy="1004288"/>
        </a:xfrm>
        <a:prstGeom prst="roundRect">
          <a:avLst/>
        </a:prstGeom>
        <a:solidFill>
          <a:schemeClr val="accent5">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ts val="0"/>
            </a:spcAft>
            <a:buNone/>
          </a:pPr>
          <a:endParaRPr lang="en-NZ" sz="1800" b="1" kern="1200"/>
        </a:p>
        <a:p>
          <a:pPr marL="0" lvl="0" indent="0" algn="ctr" defTabSz="800100">
            <a:lnSpc>
              <a:spcPct val="90000"/>
            </a:lnSpc>
            <a:spcBef>
              <a:spcPct val="0"/>
            </a:spcBef>
            <a:spcAft>
              <a:spcPts val="0"/>
            </a:spcAft>
            <a:buNone/>
          </a:pPr>
          <a:endParaRPr lang="en-NZ" sz="1800" b="1" kern="1200"/>
        </a:p>
        <a:p>
          <a:pPr marL="0" lvl="0" indent="0" algn="ctr" defTabSz="800100">
            <a:lnSpc>
              <a:spcPct val="100000"/>
            </a:lnSpc>
            <a:spcBef>
              <a:spcPct val="0"/>
            </a:spcBef>
            <a:spcAft>
              <a:spcPts val="600"/>
            </a:spcAft>
            <a:buNone/>
          </a:pPr>
          <a:r>
            <a:rPr lang="en-NZ" sz="1200" b="1" kern="1200">
              <a:solidFill>
                <a:sysClr val="windowText" lastClr="000000"/>
              </a:solidFill>
              <a:latin typeface="Arial" panose="020B0604020202020204" pitchFamily="34" charset="0"/>
              <a:cs typeface="Arial" panose="020B0604020202020204" pitchFamily="34" charset="0"/>
            </a:rPr>
            <a:t>Implementation</a:t>
          </a:r>
        </a:p>
        <a:p>
          <a:pPr marL="0" lvl="0" indent="0" algn="ctr" defTabSz="800100">
            <a:lnSpc>
              <a:spcPct val="100000"/>
            </a:lnSpc>
            <a:spcBef>
              <a:spcPct val="0"/>
            </a:spcBef>
            <a:spcAft>
              <a:spcPts val="200"/>
            </a:spcAft>
            <a:buNone/>
          </a:pPr>
          <a:r>
            <a:rPr lang="en-NZ" sz="900" b="0" kern="1200">
              <a:solidFill>
                <a:sysClr val="windowText" lastClr="000000"/>
              </a:solidFill>
              <a:latin typeface="Arial" panose="020B0604020202020204" pitchFamily="34" charset="0"/>
              <a:cs typeface="Arial" panose="020B0604020202020204" pitchFamily="34" charset="0"/>
            </a:rPr>
            <a:t>- Carry out gender mainstreaming plan </a:t>
          </a:r>
        </a:p>
        <a:p>
          <a:pPr marL="0" lvl="0" indent="0" algn="ctr" defTabSz="800100">
            <a:lnSpc>
              <a:spcPct val="100000"/>
            </a:lnSpc>
            <a:spcBef>
              <a:spcPct val="0"/>
            </a:spcBef>
            <a:spcAft>
              <a:spcPts val="200"/>
            </a:spcAft>
            <a:buNone/>
          </a:pPr>
          <a:r>
            <a:rPr lang="en-NZ" sz="900" b="0" kern="1200">
              <a:solidFill>
                <a:sysClr val="windowText" lastClr="000000"/>
              </a:solidFill>
              <a:latin typeface="Arial" panose="020B0604020202020204" pitchFamily="34" charset="0"/>
              <a:cs typeface="Arial" panose="020B0604020202020204" pitchFamily="34" charset="0"/>
            </a:rPr>
            <a:t>- Review/monitor how well activities are progressing the outcomes and adjust accordingly</a:t>
          </a:r>
        </a:p>
        <a:p>
          <a:pPr marL="0" lvl="0" indent="0" algn="ctr" defTabSz="800100">
            <a:lnSpc>
              <a:spcPct val="90000"/>
            </a:lnSpc>
            <a:spcBef>
              <a:spcPct val="0"/>
            </a:spcBef>
            <a:spcAft>
              <a:spcPts val="0"/>
            </a:spcAft>
            <a:buNone/>
          </a:pPr>
          <a:endParaRPr lang="en-NZ" sz="1400" b="1" kern="1200"/>
        </a:p>
        <a:p>
          <a:pPr marL="0" lvl="0" indent="0" algn="ctr" defTabSz="800100">
            <a:lnSpc>
              <a:spcPct val="90000"/>
            </a:lnSpc>
            <a:spcBef>
              <a:spcPct val="0"/>
            </a:spcBef>
            <a:spcAft>
              <a:spcPct val="35000"/>
            </a:spcAft>
            <a:buNone/>
          </a:pPr>
          <a:endParaRPr lang="en-NZ" sz="2400" kern="1200"/>
        </a:p>
      </dsp:txBody>
      <dsp:txXfrm>
        <a:off x="2910702" y="1402180"/>
        <a:ext cx="2233365" cy="906238"/>
      </dsp:txXfrm>
    </dsp:sp>
    <dsp:sp modelId="{E7F1D6E0-5AB4-4A16-9757-549B84A7E34C}">
      <dsp:nvSpPr>
        <dsp:cNvPr id="0" name=""/>
        <dsp:cNvSpPr/>
      </dsp:nvSpPr>
      <dsp:spPr>
        <a:xfrm>
          <a:off x="156139" y="1408861"/>
          <a:ext cx="2008576" cy="1004288"/>
        </a:xfrm>
        <a:prstGeom prst="roundRect">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600"/>
            </a:spcAft>
            <a:buNone/>
          </a:pPr>
          <a:r>
            <a:rPr lang="en-NZ" sz="1200" b="1" kern="1200">
              <a:solidFill>
                <a:sysClr val="windowText" lastClr="000000"/>
              </a:solidFill>
              <a:latin typeface="Arial" panose="020B0604020202020204" pitchFamily="34" charset="0"/>
              <a:cs typeface="Arial" panose="020B0604020202020204" pitchFamily="34" charset="0"/>
            </a:rPr>
            <a:t>Evaluation</a:t>
          </a:r>
        </a:p>
        <a:p>
          <a:pPr marL="0" lvl="0" indent="0" algn="ctr" defTabSz="533400">
            <a:lnSpc>
              <a:spcPct val="100000"/>
            </a:lnSpc>
            <a:spcBef>
              <a:spcPct val="0"/>
            </a:spcBef>
            <a:spcAft>
              <a:spcPts val="200"/>
            </a:spcAft>
            <a:buNone/>
          </a:pPr>
          <a:r>
            <a:rPr lang="en-NZ" sz="1000" kern="1200">
              <a:solidFill>
                <a:sysClr val="windowText" lastClr="000000"/>
              </a:solidFill>
              <a:latin typeface="Arial" panose="020B0604020202020204" pitchFamily="34" charset="0"/>
              <a:cs typeface="Arial" panose="020B0604020202020204" pitchFamily="34" charset="0"/>
            </a:rPr>
            <a:t>- </a:t>
          </a:r>
          <a:r>
            <a:rPr lang="en-NZ" sz="900" kern="1200">
              <a:solidFill>
                <a:sysClr val="windowText" lastClr="000000"/>
              </a:solidFill>
              <a:latin typeface="Arial" panose="020B0604020202020204" pitchFamily="34" charset="0"/>
              <a:cs typeface="Arial" panose="020B0604020202020204" pitchFamily="34" charset="0"/>
            </a:rPr>
            <a:t> Measure and report on the achievement of outcomes </a:t>
          </a:r>
        </a:p>
      </dsp:txBody>
      <dsp:txXfrm>
        <a:off x="205164" y="1457886"/>
        <a:ext cx="1910526" cy="9062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CE527-C6B5-438F-89D9-4DED6895A53B}">
      <dsp:nvSpPr>
        <dsp:cNvPr id="0" name=""/>
        <dsp:cNvSpPr/>
      </dsp:nvSpPr>
      <dsp:spPr>
        <a:xfrm>
          <a:off x="0" y="0"/>
          <a:ext cx="5013960" cy="12435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NZ" sz="1400" b="1" kern="1200">
              <a:latin typeface="Arial Nova Light" panose="020B0304020202020204" pitchFamily="34" charset="0"/>
              <a:cs typeface="Arial" panose="020B0604020202020204" pitchFamily="34" charset="0"/>
            </a:rPr>
            <a:t>Participant/stakeholder-centred and relevant</a:t>
          </a:r>
        </a:p>
        <a:p>
          <a:pPr marL="0" lvl="0" indent="0" algn="l" defTabSz="622300">
            <a:lnSpc>
              <a:spcPct val="100000"/>
            </a:lnSpc>
            <a:spcBef>
              <a:spcPct val="0"/>
            </a:spcBef>
            <a:spcAft>
              <a:spcPts val="0"/>
            </a:spcAft>
            <a:buNone/>
          </a:pPr>
          <a:r>
            <a:rPr lang="en-US" sz="1100" kern="1200">
              <a:latin typeface="Arial Nova Light" panose="020B0304020202020204" pitchFamily="34" charset="0"/>
              <a:cs typeface="Arial" panose="020B0604020202020204" pitchFamily="34" charset="0"/>
            </a:rPr>
            <a:t>Identify those stakeholders (internal and external to the NHRI) who have an interest and investment in gender mainstreaming work and ensure that their interests and perspectives are understood and served by the strategy. </a:t>
          </a:r>
          <a:endParaRPr lang="en-NZ" sz="1100" b="1" kern="1200">
            <a:latin typeface="Arial Nova Light" panose="020B0304020202020204" pitchFamily="34" charset="0"/>
            <a:cs typeface="Arial" panose="020B0604020202020204" pitchFamily="34" charset="0"/>
          </a:endParaRPr>
        </a:p>
      </dsp:txBody>
      <dsp:txXfrm>
        <a:off x="1127143" y="0"/>
        <a:ext cx="3886816" cy="1243514"/>
      </dsp:txXfrm>
    </dsp:sp>
    <dsp:sp modelId="{8F865111-8D5D-4357-ADC2-AE8C2A30712B}">
      <dsp:nvSpPr>
        <dsp:cNvPr id="0" name=""/>
        <dsp:cNvSpPr/>
      </dsp:nvSpPr>
      <dsp:spPr>
        <a:xfrm>
          <a:off x="125223" y="168167"/>
          <a:ext cx="1001047" cy="907178"/>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13000" b="-13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C57A00F-E812-4A89-B6B1-484FEE02B8DB}">
      <dsp:nvSpPr>
        <dsp:cNvPr id="0" name=""/>
        <dsp:cNvSpPr/>
      </dsp:nvSpPr>
      <dsp:spPr>
        <a:xfrm>
          <a:off x="0" y="1367866"/>
          <a:ext cx="5013960" cy="12435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NZ" sz="1400" b="1" kern="1200">
              <a:latin typeface="Arial Nova Light" panose="020B0304020202020204" pitchFamily="34" charset="0"/>
              <a:cs typeface="Arial" panose="020B0604020202020204" pitchFamily="34" charset="0"/>
            </a:rPr>
            <a:t>Collaborative</a:t>
          </a:r>
        </a:p>
        <a:p>
          <a:pPr marL="0" lvl="0" indent="0" algn="l" defTabSz="622300">
            <a:lnSpc>
              <a:spcPct val="100000"/>
            </a:lnSpc>
            <a:spcBef>
              <a:spcPct val="0"/>
            </a:spcBef>
            <a:spcAft>
              <a:spcPts val="0"/>
            </a:spcAft>
            <a:buNone/>
          </a:pPr>
          <a:r>
            <a:rPr lang="en-US" sz="1100" kern="1200">
              <a:latin typeface="Arial Nova Light" panose="020B0304020202020204" pitchFamily="34" charset="0"/>
              <a:cs typeface="Arial" panose="020B0604020202020204" pitchFamily="34" charset="0"/>
            </a:rPr>
            <a:t>Identify others who may have useful information, data, strategies and good practice examples that will contribute to the successful outcome of the strategy. </a:t>
          </a:r>
          <a:endParaRPr lang="en-NZ" sz="1200" b="1" kern="1200">
            <a:latin typeface="Arial Nova Light" panose="020B0304020202020204" pitchFamily="34" charset="0"/>
            <a:cs typeface="Arial" panose="020B0604020202020204" pitchFamily="34" charset="0"/>
          </a:endParaRPr>
        </a:p>
      </dsp:txBody>
      <dsp:txXfrm>
        <a:off x="1127143" y="1367866"/>
        <a:ext cx="3886816" cy="1243514"/>
      </dsp:txXfrm>
    </dsp:sp>
    <dsp:sp modelId="{477012D6-65AC-4493-BEE7-5665AB41A164}">
      <dsp:nvSpPr>
        <dsp:cNvPr id="0" name=""/>
        <dsp:cNvSpPr/>
      </dsp:nvSpPr>
      <dsp:spPr>
        <a:xfrm>
          <a:off x="124351" y="1492217"/>
          <a:ext cx="1002792" cy="994811"/>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9000" b="-19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FB74626-59A7-4C49-8883-84EC5828C647}">
      <dsp:nvSpPr>
        <dsp:cNvPr id="0" name=""/>
        <dsp:cNvSpPr/>
      </dsp:nvSpPr>
      <dsp:spPr>
        <a:xfrm>
          <a:off x="0" y="2735732"/>
          <a:ext cx="5013960" cy="12435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NZ" sz="1400" b="1" kern="1200">
              <a:latin typeface="Arial Nova Light" panose="020B0304020202020204" pitchFamily="34" charset="0"/>
              <a:cs typeface="Arial" panose="020B0604020202020204" pitchFamily="34" charset="0"/>
            </a:rPr>
            <a:t>Participatory and inclusive</a:t>
          </a:r>
        </a:p>
        <a:p>
          <a:pPr marL="0" lvl="0" indent="0" algn="l" defTabSz="622300">
            <a:lnSpc>
              <a:spcPct val="100000"/>
            </a:lnSpc>
            <a:spcBef>
              <a:spcPct val="0"/>
            </a:spcBef>
            <a:spcAft>
              <a:spcPts val="0"/>
            </a:spcAft>
            <a:buNone/>
          </a:pPr>
          <a:r>
            <a:rPr lang="en-US" sz="1100" kern="1200">
              <a:latin typeface="Arial Nova Light" panose="020B0304020202020204" pitchFamily="34" charset="0"/>
              <a:cs typeface="Arial" panose="020B0604020202020204" pitchFamily="34" charset="0"/>
            </a:rPr>
            <a:t>Ensure that those who are impacted by the strategy have a say in its development, especially those who experience human rights violations as a result of their gender. This is the principle of “nothing about us, without us”</a:t>
          </a:r>
          <a:r>
            <a:rPr lang="en-US" sz="1200" kern="1200">
              <a:latin typeface="Arial Nova Light" panose="020B0304020202020204" pitchFamily="34" charset="0"/>
              <a:cs typeface="Arial" panose="020B0604020202020204" pitchFamily="34" charset="0"/>
            </a:rPr>
            <a:t>. </a:t>
          </a:r>
          <a:endParaRPr lang="en-NZ" sz="1400" b="1" kern="1200">
            <a:latin typeface="Arial Nova Light" panose="020B0304020202020204" pitchFamily="34" charset="0"/>
            <a:cs typeface="Arial" panose="020B0604020202020204" pitchFamily="34" charset="0"/>
          </a:endParaRPr>
        </a:p>
      </dsp:txBody>
      <dsp:txXfrm>
        <a:off x="1127143" y="2735732"/>
        <a:ext cx="3886816" cy="1243514"/>
      </dsp:txXfrm>
    </dsp:sp>
    <dsp:sp modelId="{39784E15-FC6C-46CE-B37A-E58527ED79B5}">
      <dsp:nvSpPr>
        <dsp:cNvPr id="0" name=""/>
        <dsp:cNvSpPr/>
      </dsp:nvSpPr>
      <dsp:spPr>
        <a:xfrm>
          <a:off x="124351" y="2860084"/>
          <a:ext cx="1002792" cy="994811"/>
        </a:xfrm>
        <a:prstGeom prst="roundRect">
          <a:avLst>
            <a:gd name="adj" fmla="val 1000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19000" b="-19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FCEB532-BF09-492C-A638-9B333D48D00D}">
      <dsp:nvSpPr>
        <dsp:cNvPr id="0" name=""/>
        <dsp:cNvSpPr/>
      </dsp:nvSpPr>
      <dsp:spPr>
        <a:xfrm>
          <a:off x="0" y="4103598"/>
          <a:ext cx="5013960" cy="12435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NZ" sz="1400" b="1" kern="1200">
              <a:latin typeface="Arial Nova Light" panose="020B0304020202020204" pitchFamily="34" charset="0"/>
              <a:cs typeface="Arial" panose="020B0604020202020204" pitchFamily="34" charset="0"/>
            </a:rPr>
            <a:t>Probing</a:t>
          </a:r>
        </a:p>
        <a:p>
          <a:pPr marL="0" lvl="0" indent="0" algn="l" defTabSz="622300">
            <a:lnSpc>
              <a:spcPct val="100000"/>
            </a:lnSpc>
            <a:spcBef>
              <a:spcPct val="0"/>
            </a:spcBef>
            <a:spcAft>
              <a:spcPts val="0"/>
            </a:spcAft>
            <a:buNone/>
          </a:pPr>
          <a:r>
            <a:rPr lang="en-US" sz="1100" kern="1200">
              <a:latin typeface="Arial Nova Light" panose="020B0304020202020204" pitchFamily="34" charset="0"/>
              <a:cs typeface="Arial" panose="020B0604020202020204" pitchFamily="34" charset="0"/>
            </a:rPr>
            <a:t>Use multiple strategies, methods and tools that will provide robust information and result in quality and sustainable outcomes. </a:t>
          </a:r>
          <a:endParaRPr lang="en-NZ" sz="1100" b="1" kern="1200">
            <a:latin typeface="Arial Nova Light" panose="020B0304020202020204" pitchFamily="34" charset="0"/>
            <a:cs typeface="Arial" panose="020B0604020202020204" pitchFamily="34" charset="0"/>
          </a:endParaRPr>
        </a:p>
      </dsp:txBody>
      <dsp:txXfrm>
        <a:off x="1127143" y="4103598"/>
        <a:ext cx="3886816" cy="1243514"/>
      </dsp:txXfrm>
    </dsp:sp>
    <dsp:sp modelId="{E101CFA0-BBF0-46A9-84F3-2C8320EF8E66}">
      <dsp:nvSpPr>
        <dsp:cNvPr id="0" name=""/>
        <dsp:cNvSpPr/>
      </dsp:nvSpPr>
      <dsp:spPr>
        <a:xfrm>
          <a:off x="124351" y="4227950"/>
          <a:ext cx="1002792" cy="994811"/>
        </a:xfrm>
        <a:prstGeom prst="roundRect">
          <a:avLst>
            <a:gd name="adj" fmla="val 10000"/>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t="-8000" b="-8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788E690-37C6-4D6F-8E3F-B67AA5E2F727}">
      <dsp:nvSpPr>
        <dsp:cNvPr id="0" name=""/>
        <dsp:cNvSpPr/>
      </dsp:nvSpPr>
      <dsp:spPr>
        <a:xfrm>
          <a:off x="0" y="5471465"/>
          <a:ext cx="5013960" cy="12435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NZ" sz="1400" b="1" kern="1200">
              <a:latin typeface="Arial Nova Light" panose="020B0304020202020204" pitchFamily="34" charset="0"/>
              <a:cs typeface="Arial" panose="020B0604020202020204" pitchFamily="34" charset="0"/>
            </a:rPr>
            <a:t>Research-based</a:t>
          </a:r>
        </a:p>
        <a:p>
          <a:pPr marL="0" lvl="0" indent="0" algn="l" defTabSz="622300">
            <a:lnSpc>
              <a:spcPct val="100000"/>
            </a:lnSpc>
            <a:spcBef>
              <a:spcPct val="0"/>
            </a:spcBef>
            <a:spcAft>
              <a:spcPts val="0"/>
            </a:spcAft>
            <a:buNone/>
          </a:pPr>
          <a:r>
            <a:rPr lang="en-US" sz="1100" kern="1200">
              <a:latin typeface="Arial Nova Light" panose="020B0304020202020204" pitchFamily="34" charset="0"/>
              <a:cs typeface="Arial" panose="020B0604020202020204" pitchFamily="34" charset="0"/>
            </a:rPr>
            <a:t>Compare information from various sources to gain a good understanding of the situation, develop strong recommendations and implement effective activities</a:t>
          </a:r>
          <a:r>
            <a:rPr lang="en-US" sz="1200" kern="1200">
              <a:latin typeface="Arial Nova Light" panose="020B0304020202020204" pitchFamily="34" charset="0"/>
              <a:cs typeface="Arial" panose="020B0604020202020204" pitchFamily="34" charset="0"/>
            </a:rPr>
            <a:t>.</a:t>
          </a:r>
          <a:endParaRPr lang="en-NZ" sz="1400" b="1" kern="1200">
            <a:latin typeface="Arial Nova Light" panose="020B0304020202020204" pitchFamily="34" charset="0"/>
            <a:cs typeface="Arial" panose="020B0604020202020204" pitchFamily="34" charset="0"/>
          </a:endParaRPr>
        </a:p>
      </dsp:txBody>
      <dsp:txXfrm>
        <a:off x="1127143" y="5471465"/>
        <a:ext cx="3886816" cy="1243514"/>
      </dsp:txXfrm>
    </dsp:sp>
    <dsp:sp modelId="{4754AAD2-476E-4943-8A98-91F08AF45D4E}">
      <dsp:nvSpPr>
        <dsp:cNvPr id="0" name=""/>
        <dsp:cNvSpPr/>
      </dsp:nvSpPr>
      <dsp:spPr>
        <a:xfrm>
          <a:off x="124351" y="5595816"/>
          <a:ext cx="1002792" cy="994811"/>
        </a:xfrm>
        <a:prstGeom prst="roundRect">
          <a:avLst>
            <a:gd name="adj" fmla="val 10000"/>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t="-8000" b="-8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18FB822-6D0A-4B4F-BFAA-A20AFF33A3ED}">
      <dsp:nvSpPr>
        <dsp:cNvPr id="0" name=""/>
        <dsp:cNvSpPr/>
      </dsp:nvSpPr>
      <dsp:spPr>
        <a:xfrm>
          <a:off x="0" y="6839331"/>
          <a:ext cx="5013960" cy="124351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NZ" sz="1400" b="1" kern="1200">
              <a:latin typeface="Arial Nova Light" panose="020B0304020202020204" pitchFamily="34" charset="0"/>
              <a:cs typeface="Arial" panose="020B0604020202020204" pitchFamily="34" charset="0"/>
            </a:rPr>
            <a:t>Empowering</a:t>
          </a:r>
        </a:p>
        <a:p>
          <a:pPr marL="0" lvl="0" indent="0" algn="l" defTabSz="622300">
            <a:lnSpc>
              <a:spcPct val="100000"/>
            </a:lnSpc>
            <a:spcBef>
              <a:spcPct val="0"/>
            </a:spcBef>
            <a:spcAft>
              <a:spcPts val="0"/>
            </a:spcAft>
            <a:buNone/>
          </a:pPr>
          <a:r>
            <a:rPr lang="en-US" sz="1100" kern="1200">
              <a:latin typeface="Arial Nova Light" panose="020B0304020202020204" pitchFamily="34" charset="0"/>
              <a:cs typeface="Arial" panose="020B0604020202020204" pitchFamily="34" charset="0"/>
            </a:rPr>
            <a:t>Ensure that the process of planning, implementing and evaluating the strategy will build the NHRI’s confidence and ability to understand and practice gender equality.</a:t>
          </a:r>
          <a:endParaRPr lang="en-NZ" sz="1100" b="1" kern="1200">
            <a:latin typeface="Arial Nova Light" panose="020B0304020202020204" pitchFamily="34" charset="0"/>
            <a:cs typeface="Arial" panose="020B0604020202020204" pitchFamily="34" charset="0"/>
          </a:endParaRPr>
        </a:p>
        <a:p>
          <a:pPr marL="114300" lvl="1" indent="-114300" algn="l" defTabSz="533400">
            <a:lnSpc>
              <a:spcPct val="90000"/>
            </a:lnSpc>
            <a:spcBef>
              <a:spcPct val="0"/>
            </a:spcBef>
            <a:spcAft>
              <a:spcPct val="15000"/>
            </a:spcAft>
            <a:buChar char="•"/>
          </a:pPr>
          <a:endParaRPr lang="en-NZ" sz="1200" kern="1200"/>
        </a:p>
      </dsp:txBody>
      <dsp:txXfrm>
        <a:off x="1127143" y="6839331"/>
        <a:ext cx="3886816" cy="1243514"/>
      </dsp:txXfrm>
    </dsp:sp>
    <dsp:sp modelId="{0A8690F5-3311-4540-93B7-7E2629FF6FFD}">
      <dsp:nvSpPr>
        <dsp:cNvPr id="0" name=""/>
        <dsp:cNvSpPr/>
      </dsp:nvSpPr>
      <dsp:spPr>
        <a:xfrm>
          <a:off x="124351" y="6963682"/>
          <a:ext cx="1002792" cy="994811"/>
        </a:xfrm>
        <a:prstGeom prst="roundRect">
          <a:avLst>
            <a:gd name="adj" fmla="val 10000"/>
          </a:avLst>
        </a:prstGeom>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t="-8000" b="-8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2CB0C7-9B78-437E-8C30-E77F6A699F4D}">
      <dsp:nvSpPr>
        <dsp:cNvPr id="0" name=""/>
        <dsp:cNvSpPr/>
      </dsp:nvSpPr>
      <dsp:spPr>
        <a:xfrm>
          <a:off x="683463" y="-48832"/>
          <a:ext cx="3712155" cy="3273474"/>
        </a:xfrm>
        <a:prstGeom prst="circularArrow">
          <a:avLst>
            <a:gd name="adj1" fmla="val 5689"/>
            <a:gd name="adj2" fmla="val 340510"/>
            <a:gd name="adj3" fmla="val 12456317"/>
            <a:gd name="adj4" fmla="val 18245130"/>
            <a:gd name="adj5" fmla="val 5908"/>
          </a:avLst>
        </a:prstGeom>
        <a:solidFill>
          <a:srgbClr val="70AD47">
            <a:lumMod val="50000"/>
          </a:srgbClr>
        </a:solidFill>
        <a:ln>
          <a:noFill/>
        </a:ln>
        <a:effectLst/>
      </dsp:spPr>
      <dsp:style>
        <a:lnRef idx="0">
          <a:scrgbClr r="0" g="0" b="0"/>
        </a:lnRef>
        <a:fillRef idx="1">
          <a:scrgbClr r="0" g="0" b="0"/>
        </a:fillRef>
        <a:effectRef idx="0">
          <a:scrgbClr r="0" g="0" b="0"/>
        </a:effectRef>
        <a:fontRef idx="minor"/>
      </dsp:style>
    </dsp:sp>
    <dsp:sp modelId="{F40556BB-7BD4-49C9-8A1E-4517D3843921}">
      <dsp:nvSpPr>
        <dsp:cNvPr id="0" name=""/>
        <dsp:cNvSpPr/>
      </dsp:nvSpPr>
      <dsp:spPr>
        <a:xfrm>
          <a:off x="1313536" y="26081"/>
          <a:ext cx="2690114" cy="1273010"/>
        </a:xfrm>
        <a:prstGeom prst="roundRect">
          <a:avLst/>
        </a:prstGeom>
        <a:solidFill>
          <a:srgbClr val="70AD47">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en-NZ" sz="1200" b="1" kern="1200">
              <a:solidFill>
                <a:sysClr val="windowText" lastClr="000000"/>
              </a:solidFill>
              <a:latin typeface="Arial Nova Light" panose="020B0304020202020204" pitchFamily="34" charset="0"/>
              <a:ea typeface="+mn-ea"/>
              <a:cs typeface="Arial" panose="020B0604020202020204" pitchFamily="34" charset="0"/>
            </a:rPr>
            <a:t>Planning</a:t>
          </a:r>
        </a:p>
        <a:p>
          <a:pPr marL="0" lvl="0" indent="0" algn="ctr" defTabSz="533400">
            <a:lnSpc>
              <a:spcPct val="100000"/>
            </a:lnSpc>
            <a:spcBef>
              <a:spcPct val="0"/>
            </a:spcBef>
            <a:spcAft>
              <a:spcPts val="200"/>
            </a:spcAft>
            <a:buNone/>
          </a:pPr>
          <a:r>
            <a:rPr lang="en-NZ" sz="1000" kern="1200">
              <a:solidFill>
                <a:sysClr val="windowText" lastClr="000000"/>
              </a:solidFill>
              <a:latin typeface="Arial Nova Light" panose="020B0304020202020204" pitchFamily="34" charset="0"/>
              <a:ea typeface="+mn-ea"/>
              <a:cs typeface="Arial" panose="020B0604020202020204" pitchFamily="34" charset="0"/>
            </a:rPr>
            <a:t>Step 1: Review the current situation</a:t>
          </a:r>
        </a:p>
        <a:p>
          <a:pPr marL="0" lvl="0" indent="0" algn="ctr" defTabSz="533400">
            <a:lnSpc>
              <a:spcPct val="100000"/>
            </a:lnSpc>
            <a:spcBef>
              <a:spcPct val="0"/>
            </a:spcBef>
            <a:spcAft>
              <a:spcPts val="200"/>
            </a:spcAft>
            <a:buNone/>
          </a:pPr>
          <a:r>
            <a:rPr lang="en-NZ" sz="1000" kern="1200">
              <a:solidFill>
                <a:sysClr val="windowText" lastClr="000000"/>
              </a:solidFill>
              <a:latin typeface="Arial Nova Light" panose="020B0304020202020204" pitchFamily="34" charset="0"/>
              <a:ea typeface="+mn-ea"/>
              <a:cs typeface="Arial" panose="020B0604020202020204" pitchFamily="34" charset="0"/>
            </a:rPr>
            <a:t>Step 2: Agree the desired outcomes</a:t>
          </a:r>
        </a:p>
        <a:p>
          <a:pPr marL="0" lvl="0" indent="0" algn="ctr" defTabSz="533400">
            <a:lnSpc>
              <a:spcPct val="100000"/>
            </a:lnSpc>
            <a:spcBef>
              <a:spcPct val="0"/>
            </a:spcBef>
            <a:spcAft>
              <a:spcPts val="200"/>
            </a:spcAft>
            <a:buNone/>
          </a:pPr>
          <a:r>
            <a:rPr lang="en-NZ" sz="1000" kern="1200">
              <a:solidFill>
                <a:sysClr val="windowText" lastClr="000000"/>
              </a:solidFill>
              <a:latin typeface="Arial Nova Light" panose="020B0304020202020204" pitchFamily="34" charset="0"/>
              <a:ea typeface="+mn-ea"/>
              <a:cs typeface="Arial" panose="020B0604020202020204" pitchFamily="34" charset="0"/>
            </a:rPr>
            <a:t>Step 3: Develop the gender mainstreaming plan</a:t>
          </a:r>
        </a:p>
      </dsp:txBody>
      <dsp:txXfrm>
        <a:off x="1375679" y="88224"/>
        <a:ext cx="2565828" cy="1148724"/>
      </dsp:txXfrm>
    </dsp:sp>
    <dsp:sp modelId="{5E2068E9-6606-447D-BC7A-24643304A73A}">
      <dsp:nvSpPr>
        <dsp:cNvPr id="0" name=""/>
        <dsp:cNvSpPr/>
      </dsp:nvSpPr>
      <dsp:spPr>
        <a:xfrm>
          <a:off x="3154690" y="1820229"/>
          <a:ext cx="2025687" cy="755316"/>
        </a:xfrm>
        <a:prstGeom prst="roundRect">
          <a:avLst/>
        </a:prstGeom>
        <a:solidFill>
          <a:schemeClr val="bg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ts val="0"/>
            </a:spcAft>
            <a:buNone/>
          </a:pPr>
          <a:endParaRPr lang="en-NZ" sz="1800" b="1" kern="1200">
            <a:solidFill>
              <a:sysClr val="window" lastClr="FFFFFF"/>
            </a:solidFill>
            <a:latin typeface="Calibri" panose="020F0502020204030204"/>
            <a:ea typeface="+mn-ea"/>
            <a:cs typeface="+mn-cs"/>
          </a:endParaRPr>
        </a:p>
        <a:p>
          <a:pPr marL="0" lvl="0" indent="0" algn="ctr" defTabSz="800100">
            <a:lnSpc>
              <a:spcPct val="100000"/>
            </a:lnSpc>
            <a:spcBef>
              <a:spcPct val="0"/>
            </a:spcBef>
            <a:spcAft>
              <a:spcPts val="600"/>
            </a:spcAft>
            <a:buNone/>
          </a:pPr>
          <a:r>
            <a:rPr lang="en-NZ" sz="1000" b="1" kern="1200">
              <a:solidFill>
                <a:sysClr val="windowText" lastClr="000000"/>
              </a:solidFill>
              <a:latin typeface="Arial Nova Light" panose="020B0304020202020204" pitchFamily="34" charset="0"/>
              <a:ea typeface="+mn-ea"/>
              <a:cs typeface="Arial" panose="020B0604020202020204" pitchFamily="34" charset="0"/>
            </a:rPr>
            <a:t>Implementation</a:t>
          </a:r>
        </a:p>
        <a:p>
          <a:pPr marL="0" lvl="0" indent="0" algn="ctr" defTabSz="800100">
            <a:lnSpc>
              <a:spcPct val="100000"/>
            </a:lnSpc>
            <a:spcBef>
              <a:spcPct val="0"/>
            </a:spcBef>
            <a:spcAft>
              <a:spcPts val="200"/>
            </a:spcAft>
            <a:buNone/>
          </a:pPr>
          <a:r>
            <a:rPr lang="en-NZ" sz="900" b="0" kern="1200">
              <a:solidFill>
                <a:sysClr val="windowText" lastClr="000000"/>
              </a:solidFill>
              <a:latin typeface="Arial Nova Light" panose="020B0304020202020204" pitchFamily="34" charset="0"/>
              <a:ea typeface="+mn-ea"/>
              <a:cs typeface="Arial" panose="020B0604020202020204" pitchFamily="34" charset="0"/>
            </a:rPr>
            <a:t>- Carry out gender mainstreaming plan</a:t>
          </a:r>
        </a:p>
        <a:p>
          <a:pPr marL="0" lvl="0" indent="0" algn="ctr" defTabSz="800100">
            <a:lnSpc>
              <a:spcPct val="100000"/>
            </a:lnSpc>
            <a:spcBef>
              <a:spcPct val="0"/>
            </a:spcBef>
            <a:spcAft>
              <a:spcPts val="0"/>
            </a:spcAft>
            <a:buNone/>
          </a:pPr>
          <a:r>
            <a:rPr lang="en-NZ" sz="900" b="0" kern="1200">
              <a:solidFill>
                <a:sysClr val="windowText" lastClr="000000"/>
              </a:solidFill>
              <a:latin typeface="Arial Nova Light" panose="020B0304020202020204" pitchFamily="34" charset="0"/>
              <a:ea typeface="+mn-ea"/>
              <a:cs typeface="Arial" panose="020B0604020202020204" pitchFamily="34" charset="0"/>
            </a:rPr>
            <a:t>- Review/monitor</a:t>
          </a:r>
          <a:endParaRPr lang="en-NZ" sz="1400" b="1" kern="1200">
            <a:solidFill>
              <a:sysClr val="window" lastClr="FFFFFF"/>
            </a:solidFill>
            <a:latin typeface="Arial Nova Light" panose="020B0304020202020204" pitchFamily="34" charset="0"/>
            <a:ea typeface="+mn-ea"/>
            <a:cs typeface="+mn-cs"/>
          </a:endParaRPr>
        </a:p>
        <a:p>
          <a:pPr marL="0" lvl="0" indent="0" algn="ctr" defTabSz="800100">
            <a:lnSpc>
              <a:spcPct val="90000"/>
            </a:lnSpc>
            <a:spcBef>
              <a:spcPct val="0"/>
            </a:spcBef>
            <a:spcAft>
              <a:spcPct val="35000"/>
            </a:spcAft>
            <a:buNone/>
          </a:pPr>
          <a:endParaRPr lang="en-NZ" sz="2400" kern="1200">
            <a:solidFill>
              <a:sysClr val="window" lastClr="FFFFFF"/>
            </a:solidFill>
            <a:latin typeface="Calibri" panose="020F0502020204030204"/>
            <a:ea typeface="+mn-ea"/>
            <a:cs typeface="+mn-cs"/>
          </a:endParaRPr>
        </a:p>
      </dsp:txBody>
      <dsp:txXfrm>
        <a:off x="3191561" y="1857100"/>
        <a:ext cx="1951945" cy="681574"/>
      </dsp:txXfrm>
    </dsp:sp>
    <dsp:sp modelId="{E7F1D6E0-5AB4-4A16-9757-549B84A7E34C}">
      <dsp:nvSpPr>
        <dsp:cNvPr id="0" name=""/>
        <dsp:cNvSpPr/>
      </dsp:nvSpPr>
      <dsp:spPr>
        <a:xfrm>
          <a:off x="195384" y="1769061"/>
          <a:ext cx="1729914" cy="940134"/>
        </a:xfrm>
        <a:prstGeom prst="roundRect">
          <a:avLst/>
        </a:prstGeom>
        <a:solidFill>
          <a:schemeClr val="bg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600"/>
            </a:spcAft>
            <a:buNone/>
          </a:pPr>
          <a:r>
            <a:rPr lang="en-NZ" sz="1000" b="1" kern="1200">
              <a:solidFill>
                <a:sysClr val="windowText" lastClr="000000"/>
              </a:solidFill>
              <a:latin typeface="Arial Nova Light" panose="020B0304020202020204" pitchFamily="34" charset="0"/>
              <a:ea typeface="+mn-ea"/>
              <a:cs typeface="Arial" panose="020B0604020202020204" pitchFamily="34" charset="0"/>
            </a:rPr>
            <a:t>Evaluation</a:t>
          </a:r>
        </a:p>
        <a:p>
          <a:pPr marL="0" lvl="0" indent="0" algn="ctr" defTabSz="444500">
            <a:lnSpc>
              <a:spcPct val="100000"/>
            </a:lnSpc>
            <a:spcBef>
              <a:spcPct val="0"/>
            </a:spcBef>
            <a:spcAft>
              <a:spcPts val="200"/>
            </a:spcAft>
            <a:buNone/>
          </a:pPr>
          <a:r>
            <a:rPr lang="en-NZ" sz="1000" kern="1200">
              <a:solidFill>
                <a:sysClr val="windowText" lastClr="000000"/>
              </a:solidFill>
              <a:latin typeface="Arial Nova Light" panose="020B0304020202020204" pitchFamily="34" charset="0"/>
              <a:ea typeface="+mn-ea"/>
              <a:cs typeface="Arial" panose="020B0604020202020204" pitchFamily="34" charset="0"/>
            </a:rPr>
            <a:t>-</a:t>
          </a:r>
          <a:r>
            <a:rPr lang="en-NZ" sz="900" kern="1200">
              <a:solidFill>
                <a:sysClr val="windowText" lastClr="000000"/>
              </a:solidFill>
              <a:latin typeface="Arial Nova Light" panose="020B0304020202020204" pitchFamily="34" charset="0"/>
              <a:ea typeface="+mn-ea"/>
              <a:cs typeface="Arial" panose="020B0604020202020204" pitchFamily="34" charset="0"/>
            </a:rPr>
            <a:t> Measure and report on the achievement of outcomes </a:t>
          </a:r>
        </a:p>
      </dsp:txBody>
      <dsp:txXfrm>
        <a:off x="241278" y="1814955"/>
        <a:ext cx="1638126" cy="84834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36D523-7DE9-408A-809B-FFCAC4D94BCF}">
      <dsp:nvSpPr>
        <dsp:cNvPr id="0" name=""/>
        <dsp:cNvSpPr/>
      </dsp:nvSpPr>
      <dsp:spPr>
        <a:xfrm>
          <a:off x="-4570645" y="-705281"/>
          <a:ext cx="5479643" cy="5479643"/>
        </a:xfrm>
        <a:prstGeom prst="blockArc">
          <a:avLst>
            <a:gd name="adj1" fmla="val 18900000"/>
            <a:gd name="adj2" fmla="val 2700000"/>
            <a:gd name="adj3" fmla="val 394"/>
          </a:avLst>
        </a:pr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54BA869D-82C4-4C84-BD99-01B7C4BBD60A}">
      <dsp:nvSpPr>
        <dsp:cNvPr id="0" name=""/>
        <dsp:cNvSpPr/>
      </dsp:nvSpPr>
      <dsp:spPr>
        <a:xfrm>
          <a:off x="357884" y="136772"/>
          <a:ext cx="4287345" cy="42839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0037" tIns="25400" rIns="25400" bIns="25400" numCol="1" spcCol="1270" anchor="t" anchorCtr="0">
          <a:noAutofit/>
        </a:bodyPr>
        <a:lstStyle/>
        <a:p>
          <a:pPr marL="0" lvl="0" indent="0" algn="l" defTabSz="444500">
            <a:lnSpc>
              <a:spcPct val="90000"/>
            </a:lnSpc>
            <a:spcBef>
              <a:spcPct val="0"/>
            </a:spcBef>
            <a:spcAft>
              <a:spcPct val="35000"/>
            </a:spcAft>
            <a:buNone/>
          </a:pPr>
          <a:r>
            <a:rPr lang="en-NZ" sz="1000" kern="1200">
              <a:solidFill>
                <a:sysClr val="windowText" lastClr="000000">
                  <a:hueOff val="0"/>
                  <a:satOff val="0"/>
                  <a:lumOff val="0"/>
                  <a:alphaOff val="0"/>
                </a:sysClr>
              </a:solidFill>
              <a:latin typeface="Arial Nova Light" panose="020B0304020202020204" pitchFamily="34" charset="0"/>
              <a:ea typeface="+mn-ea"/>
              <a:cs typeface="+mn-cs"/>
            </a:rPr>
            <a:t>SPECIFIC</a:t>
          </a:r>
          <a:endParaRPr lang="en-NZ" sz="1000" kern="1200"/>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Nova Light" panose="020B0304020202020204" pitchFamily="34" charset="0"/>
              <a:ea typeface="+mn-ea"/>
              <a:cs typeface="+mn-cs"/>
            </a:rPr>
            <a:t>Is the</a:t>
          </a:r>
          <a:r>
            <a:rPr lang="en-AU" sz="900" b="1" kern="1200">
              <a:solidFill>
                <a:sysClr val="windowText" lastClr="000000">
                  <a:hueOff val="0"/>
                  <a:satOff val="0"/>
                  <a:lumOff val="0"/>
                  <a:alphaOff val="0"/>
                </a:sysClr>
              </a:solidFill>
              <a:latin typeface="Arial Nova Light" panose="020B0304020202020204" pitchFamily="34" charset="0"/>
              <a:ea typeface="+mn-ea"/>
              <a:cs typeface="+mn-cs"/>
            </a:rPr>
            <a:t> </a:t>
          </a:r>
          <a:r>
            <a:rPr lang="en-AU" sz="900" kern="1200">
              <a:solidFill>
                <a:sysClr val="windowText" lastClr="000000">
                  <a:hueOff val="0"/>
                  <a:satOff val="0"/>
                  <a:lumOff val="0"/>
                  <a:alphaOff val="0"/>
                </a:sysClr>
              </a:solidFill>
              <a:latin typeface="Arial Nova Light" panose="020B0304020202020204" pitchFamily="34" charset="0"/>
              <a:ea typeface="+mn-ea"/>
              <a:cs typeface="+mn-cs"/>
            </a:rPr>
            <a:t>particular impact or result you are trying to achieve, clear?</a:t>
          </a:r>
          <a:endParaRPr lang="en-NZ" sz="900" kern="1200"/>
        </a:p>
      </dsp:txBody>
      <dsp:txXfrm>
        <a:off x="357884" y="136772"/>
        <a:ext cx="4287345" cy="428392"/>
      </dsp:txXfrm>
    </dsp:sp>
    <dsp:sp modelId="{F5FD1173-B413-42D2-9FD0-162C24D4E037}">
      <dsp:nvSpPr>
        <dsp:cNvPr id="0" name=""/>
        <dsp:cNvSpPr/>
      </dsp:nvSpPr>
      <dsp:spPr>
        <a:xfrm>
          <a:off x="68724" y="140013"/>
          <a:ext cx="578319" cy="576921"/>
        </a:xfrm>
        <a:prstGeom prst="ellipse">
          <a:avLst/>
        </a:prstGeom>
        <a:blipFill rotWithShape="0">
          <a:blip xmlns:r="http://schemas.openxmlformats.org/officeDocument/2006/relationships" r:embed="rId1" cstate="print">
            <a:biLevel thresh="75000"/>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8AD251CF-847C-456A-B65E-70DB01750118}">
      <dsp:nvSpPr>
        <dsp:cNvPr id="0" name=""/>
        <dsp:cNvSpPr/>
      </dsp:nvSpPr>
      <dsp:spPr>
        <a:xfrm>
          <a:off x="729666" y="708103"/>
          <a:ext cx="3934963" cy="42839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0037" tIns="25400" rIns="25400" bIns="25400" numCol="1" spcCol="1270" anchor="t" anchorCtr="0">
          <a:noAutofit/>
        </a:bodyPr>
        <a:lstStyle/>
        <a:p>
          <a:pPr marL="0" lvl="0" indent="0" algn="l" defTabSz="444500">
            <a:lnSpc>
              <a:spcPct val="90000"/>
            </a:lnSpc>
            <a:spcBef>
              <a:spcPct val="0"/>
            </a:spcBef>
            <a:spcAft>
              <a:spcPct val="35000"/>
            </a:spcAft>
            <a:buNone/>
          </a:pPr>
          <a:r>
            <a:rPr lang="en-NZ" sz="1000" kern="1200">
              <a:solidFill>
                <a:sysClr val="windowText" lastClr="000000">
                  <a:hueOff val="0"/>
                  <a:satOff val="0"/>
                  <a:lumOff val="0"/>
                  <a:alphaOff val="0"/>
                </a:sysClr>
              </a:solidFill>
              <a:latin typeface="Arial Nova Light" panose="020B0304020202020204" pitchFamily="34" charset="0"/>
              <a:ea typeface="+mn-ea"/>
              <a:cs typeface="+mn-cs"/>
            </a:rPr>
            <a:t>MEASURABLE</a:t>
          </a:r>
          <a:endParaRPr lang="en-NZ" sz="1000" kern="1200"/>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Nova Light" panose="020B0304020202020204" pitchFamily="34" charset="0"/>
              <a:ea typeface="+mn-ea"/>
              <a:cs typeface="+mn-cs"/>
            </a:rPr>
            <a:t>Is it possible to assess whether you are making progress toward the outcome and whether you have reached the outcome?</a:t>
          </a:r>
          <a:endParaRPr lang="en-NZ" sz="900" kern="1200">
            <a:solidFill>
              <a:sysClr val="windowText" lastClr="000000">
                <a:hueOff val="0"/>
                <a:satOff val="0"/>
                <a:lumOff val="0"/>
                <a:alphaOff val="0"/>
              </a:sysClr>
            </a:solidFill>
            <a:latin typeface="Arial Nova Light" panose="020B0304020202020204" pitchFamily="34" charset="0"/>
            <a:ea typeface="+mn-ea"/>
            <a:cs typeface="+mn-cs"/>
          </a:endParaRPr>
        </a:p>
      </dsp:txBody>
      <dsp:txXfrm>
        <a:off x="729666" y="708103"/>
        <a:ext cx="3934963" cy="428392"/>
      </dsp:txXfrm>
    </dsp:sp>
    <dsp:sp modelId="{31279816-8CBB-4F2E-9AAC-39550EE7D339}">
      <dsp:nvSpPr>
        <dsp:cNvPr id="0" name=""/>
        <dsp:cNvSpPr/>
      </dsp:nvSpPr>
      <dsp:spPr>
        <a:xfrm>
          <a:off x="413455" y="716042"/>
          <a:ext cx="535490" cy="535490"/>
        </a:xfrm>
        <a:prstGeom prst="ellipse">
          <a:avLst/>
        </a:prstGeom>
        <a:blipFill rotWithShape="0">
          <a:blip xmlns:r="http://schemas.openxmlformats.org/officeDocument/2006/relationships" r:embed="rId2" cstate="print">
            <a:biLevel thresh="75000"/>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22ED2994-BF85-453C-851E-BCE849E825D6}">
      <dsp:nvSpPr>
        <dsp:cNvPr id="0" name=""/>
        <dsp:cNvSpPr/>
      </dsp:nvSpPr>
      <dsp:spPr>
        <a:xfrm>
          <a:off x="897232" y="1445075"/>
          <a:ext cx="3773827" cy="42839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0037" tIns="25400" rIns="25400" bIns="25400" numCol="1" spcCol="1270" anchor="ctr" anchorCtr="0">
          <a:noAutofit/>
        </a:bodyPr>
        <a:lstStyle/>
        <a:p>
          <a:pPr marL="0" lvl="0" indent="0" algn="l" defTabSz="444500">
            <a:lnSpc>
              <a:spcPct val="90000"/>
            </a:lnSpc>
            <a:spcBef>
              <a:spcPct val="0"/>
            </a:spcBef>
            <a:spcAft>
              <a:spcPct val="35000"/>
            </a:spcAft>
            <a:buNone/>
          </a:pPr>
          <a:r>
            <a:rPr lang="en-NZ" sz="1000" kern="1200">
              <a:solidFill>
                <a:sysClr val="windowText" lastClr="000000">
                  <a:hueOff val="0"/>
                  <a:satOff val="0"/>
                  <a:lumOff val="0"/>
                  <a:alphaOff val="0"/>
                </a:sysClr>
              </a:solidFill>
              <a:latin typeface="Arial Nova Light" panose="020B0304020202020204" pitchFamily="34" charset="0"/>
              <a:ea typeface="+mn-ea"/>
              <a:cs typeface="+mn-cs"/>
            </a:rPr>
            <a:t>ACHIEVABLE</a:t>
          </a:r>
        </a:p>
        <a:p>
          <a:pPr marL="0" lvl="0" indent="0" algn="l" defTabSz="444500">
            <a:lnSpc>
              <a:spcPct val="90000"/>
            </a:lnSpc>
            <a:spcBef>
              <a:spcPct val="0"/>
            </a:spcBef>
            <a:spcAft>
              <a:spcPct val="35000"/>
            </a:spcAft>
            <a:buNone/>
          </a:pPr>
          <a:r>
            <a:rPr lang="en-AU" sz="900" kern="1200">
              <a:solidFill>
                <a:sysClr val="windowText" lastClr="000000">
                  <a:hueOff val="0"/>
                  <a:satOff val="0"/>
                  <a:lumOff val="0"/>
                  <a:alphaOff val="0"/>
                </a:sysClr>
              </a:solidFill>
              <a:latin typeface="Arial Nova Light" panose="020B0304020202020204" pitchFamily="34" charset="0"/>
              <a:ea typeface="+mn-ea"/>
              <a:cs typeface="+mn-cs"/>
            </a:rPr>
            <a:t>Is the outcome realistic with the available resources, expertise and time?</a:t>
          </a:r>
          <a:endParaRPr lang="en-NZ" sz="900" kern="1200"/>
        </a:p>
      </dsp:txBody>
      <dsp:txXfrm>
        <a:off x="897232" y="1445075"/>
        <a:ext cx="3773827" cy="428392"/>
      </dsp:txXfrm>
    </dsp:sp>
    <dsp:sp modelId="{2028A750-57BA-4F1A-A43F-0C22F6D611BB}">
      <dsp:nvSpPr>
        <dsp:cNvPr id="0" name=""/>
        <dsp:cNvSpPr/>
      </dsp:nvSpPr>
      <dsp:spPr>
        <a:xfrm>
          <a:off x="551144" y="1382748"/>
          <a:ext cx="640516" cy="661481"/>
        </a:xfrm>
        <a:prstGeom prst="ellipse">
          <a:avLst/>
        </a:prstGeom>
        <a:blipFill rotWithShape="0">
          <a:blip xmlns:r="http://schemas.openxmlformats.org/officeDocument/2006/relationships" r:embed="rId3" cstate="print">
            <a:biLevel thresh="75000"/>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64207D68-D0F2-4336-851D-1035EFD00B8C}">
      <dsp:nvSpPr>
        <dsp:cNvPr id="0" name=""/>
        <dsp:cNvSpPr/>
      </dsp:nvSpPr>
      <dsp:spPr>
        <a:xfrm>
          <a:off x="890573" y="2068562"/>
          <a:ext cx="3773827" cy="438417"/>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0037" tIns="25400" rIns="25400" bIns="25400" numCol="1" spcCol="1270" anchor="t" anchorCtr="0">
          <a:noAutofit/>
        </a:bodyPr>
        <a:lstStyle/>
        <a:p>
          <a:pPr marL="0" lvl="0" indent="0" algn="l" defTabSz="444500">
            <a:lnSpc>
              <a:spcPct val="90000"/>
            </a:lnSpc>
            <a:spcBef>
              <a:spcPct val="0"/>
            </a:spcBef>
            <a:spcAft>
              <a:spcPct val="35000"/>
            </a:spcAft>
            <a:buNone/>
          </a:pPr>
          <a:r>
            <a:rPr lang="en-NZ" sz="1000" kern="1200">
              <a:solidFill>
                <a:sysClr val="windowText" lastClr="000000">
                  <a:hueOff val="0"/>
                  <a:satOff val="0"/>
                  <a:lumOff val="0"/>
                  <a:alphaOff val="0"/>
                </a:sysClr>
              </a:solidFill>
              <a:latin typeface="Arial Nova Light" panose="020B0304020202020204" pitchFamily="34" charset="0"/>
              <a:ea typeface="+mn-ea"/>
              <a:cs typeface="+mn-cs"/>
            </a:rPr>
            <a:t>RELEVANT</a:t>
          </a:r>
          <a:endParaRPr lang="en-NZ" sz="1000" kern="1200"/>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Nova Light" panose="020B0304020202020204" pitchFamily="34" charset="0"/>
              <a:ea typeface="+mn-ea"/>
              <a:cs typeface="+mn-cs"/>
            </a:rPr>
            <a:t>Is the outcome appropriate and acceptable to, and shared by, priority stakeholder groups? Will it achieve the result/impact sought?</a:t>
          </a:r>
          <a:endParaRPr lang="en-NZ" sz="900" kern="1200">
            <a:solidFill>
              <a:sysClr val="windowText" lastClr="000000">
                <a:hueOff val="0"/>
                <a:satOff val="0"/>
                <a:lumOff val="0"/>
                <a:alphaOff val="0"/>
              </a:sysClr>
            </a:solidFill>
            <a:latin typeface="Arial Nova Light" panose="020B0304020202020204" pitchFamily="34" charset="0"/>
            <a:ea typeface="+mn-ea"/>
            <a:cs typeface="+mn-cs"/>
          </a:endParaRPr>
        </a:p>
      </dsp:txBody>
      <dsp:txXfrm>
        <a:off x="890573" y="2068562"/>
        <a:ext cx="3773827" cy="438417"/>
      </dsp:txXfrm>
    </dsp:sp>
    <dsp:sp modelId="{D252041A-2540-41E1-A4B5-847C52BCC067}">
      <dsp:nvSpPr>
        <dsp:cNvPr id="0" name=""/>
        <dsp:cNvSpPr/>
      </dsp:nvSpPr>
      <dsp:spPr>
        <a:xfrm>
          <a:off x="628651" y="2114718"/>
          <a:ext cx="485502" cy="481743"/>
        </a:xfrm>
        <a:prstGeom prst="ellipse">
          <a:avLst/>
        </a:prstGeom>
        <a:blipFill rotWithShape="0">
          <a:blip xmlns:r="http://schemas.openxmlformats.org/officeDocument/2006/relationships" r:embed="rId4">
            <a:biLevel thresh="50000"/>
            <a:extLst>
              <a:ext uri="{28A0092B-C50C-407E-A947-70E740481C1C}">
                <a14:useLocalDpi xmlns:a14="http://schemas.microsoft.com/office/drawing/2010/main" val="0"/>
              </a:ext>
            </a:extLst>
          </a:blip>
          <a:srcRect/>
          <a:stretch>
            <a:fillRect t="-2000" b="-2000"/>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926E8A82-7AA5-4C4A-BC2D-F6702A1CB0CF}">
      <dsp:nvSpPr>
        <dsp:cNvPr id="0" name=""/>
        <dsp:cNvSpPr/>
      </dsp:nvSpPr>
      <dsp:spPr>
        <a:xfrm>
          <a:off x="674655" y="2819492"/>
          <a:ext cx="3934963" cy="42839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0037" tIns="25400" rIns="25400" bIns="25400" numCol="1" spcCol="1270" anchor="t" anchorCtr="0">
          <a:noAutofit/>
        </a:bodyPr>
        <a:lstStyle/>
        <a:p>
          <a:pPr marL="0" lvl="0" indent="0" algn="l" defTabSz="444500">
            <a:lnSpc>
              <a:spcPct val="90000"/>
            </a:lnSpc>
            <a:spcBef>
              <a:spcPct val="0"/>
            </a:spcBef>
            <a:spcAft>
              <a:spcPct val="35000"/>
            </a:spcAft>
            <a:buNone/>
          </a:pPr>
          <a:r>
            <a:rPr lang="en-NZ" sz="1000" kern="1200">
              <a:solidFill>
                <a:sysClr val="windowText" lastClr="000000">
                  <a:hueOff val="0"/>
                  <a:satOff val="0"/>
                  <a:lumOff val="0"/>
                  <a:alphaOff val="0"/>
                </a:sysClr>
              </a:solidFill>
              <a:latin typeface="Arial Nova Light" panose="020B0304020202020204" pitchFamily="34" charset="0"/>
              <a:ea typeface="+mn-ea"/>
              <a:cs typeface="+mn-cs"/>
            </a:rPr>
            <a:t>TIMEBOUND</a:t>
          </a:r>
          <a:endParaRPr lang="en-NZ" sz="1000" kern="1200"/>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Nova Light" panose="020B0304020202020204" pitchFamily="34" charset="0"/>
              <a:ea typeface="+mn-ea"/>
              <a:cs typeface="+mn-cs"/>
            </a:rPr>
            <a:t>Does the outcome include a realistic and achievable timeframe?  </a:t>
          </a:r>
          <a:endParaRPr lang="en-NZ" sz="900" kern="1200">
            <a:solidFill>
              <a:sysClr val="windowText" lastClr="000000">
                <a:hueOff val="0"/>
                <a:satOff val="0"/>
                <a:lumOff val="0"/>
                <a:alphaOff val="0"/>
              </a:sysClr>
            </a:solidFill>
            <a:latin typeface="Arial Nova Light" panose="020B0304020202020204" pitchFamily="34" charset="0"/>
            <a:ea typeface="+mn-ea"/>
            <a:cs typeface="+mn-cs"/>
          </a:endParaRPr>
        </a:p>
      </dsp:txBody>
      <dsp:txXfrm>
        <a:off x="674655" y="2819492"/>
        <a:ext cx="3934963" cy="428392"/>
      </dsp:txXfrm>
    </dsp:sp>
    <dsp:sp modelId="{8693A49C-3864-41B4-BF90-9F575B17085F}">
      <dsp:nvSpPr>
        <dsp:cNvPr id="0" name=""/>
        <dsp:cNvSpPr/>
      </dsp:nvSpPr>
      <dsp:spPr>
        <a:xfrm>
          <a:off x="474726" y="2760308"/>
          <a:ext cx="471082" cy="475580"/>
        </a:xfrm>
        <a:prstGeom prst="ellipse">
          <a:avLst/>
        </a:prstGeom>
        <a:blipFill rotWithShape="0">
          <a:blip xmlns:r="http://schemas.openxmlformats.org/officeDocument/2006/relationships" r:embed="rId5" cstate="print">
            <a:biLevel thresh="75000"/>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B334ABC9-97D6-4A75-AC99-42EA7B009C9F}">
      <dsp:nvSpPr>
        <dsp:cNvPr id="0" name=""/>
        <dsp:cNvSpPr/>
      </dsp:nvSpPr>
      <dsp:spPr>
        <a:xfrm>
          <a:off x="357884" y="3426409"/>
          <a:ext cx="4287345" cy="42839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0037" tIns="25400" rIns="25400" bIns="25400" numCol="1" spcCol="1270" anchor="t" anchorCtr="0">
          <a:noAutofit/>
        </a:bodyPr>
        <a:lstStyle/>
        <a:p>
          <a:pPr marL="0" lvl="0" indent="0" algn="l" defTabSz="444500">
            <a:lnSpc>
              <a:spcPct val="90000"/>
            </a:lnSpc>
            <a:spcBef>
              <a:spcPct val="0"/>
            </a:spcBef>
            <a:spcAft>
              <a:spcPct val="35000"/>
            </a:spcAft>
            <a:buNone/>
          </a:pPr>
          <a:r>
            <a:rPr lang="en-NZ" sz="1000" kern="1200">
              <a:solidFill>
                <a:sysClr val="windowText" lastClr="000000">
                  <a:hueOff val="0"/>
                  <a:satOff val="0"/>
                  <a:lumOff val="0"/>
                  <a:alphaOff val="0"/>
                </a:sysClr>
              </a:solidFill>
              <a:latin typeface="Arial Nova Light" panose="020B0304020202020204" pitchFamily="34" charset="0"/>
              <a:ea typeface="+mn-ea"/>
              <a:cs typeface="+mn-cs"/>
            </a:rPr>
            <a:t>ACCOUNTABLE</a:t>
          </a:r>
          <a:endParaRPr lang="en-NZ" sz="1000" kern="1200"/>
        </a:p>
        <a:p>
          <a:pPr marL="57150" lvl="1" indent="-57150" algn="l" defTabSz="400050">
            <a:lnSpc>
              <a:spcPct val="90000"/>
            </a:lnSpc>
            <a:spcBef>
              <a:spcPct val="0"/>
            </a:spcBef>
            <a:spcAft>
              <a:spcPct val="15000"/>
            </a:spcAft>
            <a:buChar char="•"/>
          </a:pPr>
          <a:r>
            <a:rPr lang="en-AU" sz="900" kern="1200">
              <a:solidFill>
                <a:sysClr val="windowText" lastClr="000000">
                  <a:hueOff val="0"/>
                  <a:satOff val="0"/>
                  <a:lumOff val="0"/>
                  <a:alphaOff val="0"/>
                </a:sysClr>
              </a:solidFill>
              <a:latin typeface="Arial Nova Light" panose="020B0304020202020204" pitchFamily="34" charset="0"/>
              <a:ea typeface="+mn-ea"/>
              <a:cs typeface="+mn-cs"/>
            </a:rPr>
            <a:t>Have those responsible for achieving this outcome been identified?</a:t>
          </a:r>
          <a:endParaRPr lang="en-NZ" sz="900" kern="1200"/>
        </a:p>
      </dsp:txBody>
      <dsp:txXfrm>
        <a:off x="357884" y="3426409"/>
        <a:ext cx="4287345" cy="428392"/>
      </dsp:txXfrm>
    </dsp:sp>
    <dsp:sp modelId="{53C9CA44-541B-4B86-92A8-BB1C9BFE3BAF}">
      <dsp:nvSpPr>
        <dsp:cNvPr id="0" name=""/>
        <dsp:cNvSpPr/>
      </dsp:nvSpPr>
      <dsp:spPr>
        <a:xfrm>
          <a:off x="25829" y="3328390"/>
          <a:ext cx="664110" cy="624430"/>
        </a:xfrm>
        <a:prstGeom prst="ellipse">
          <a:avLst/>
        </a:prstGeom>
        <a:blipFill rotWithShape="0">
          <a:blip xmlns:r="http://schemas.openxmlformats.org/officeDocument/2006/relationships" r:embed="rId3" cstate="print">
            <a:biLevel thresh="75000"/>
            <a:extLst>
              <a:ext uri="{28A0092B-C50C-407E-A947-70E740481C1C}">
                <a14:useLocalDpi xmlns:a14="http://schemas.microsoft.com/office/drawing/2010/main" val="0"/>
              </a:ext>
            </a:extLst>
          </a:blip>
          <a:srcRect/>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2CB0C7-9B78-437E-8C30-E77F6A699F4D}">
      <dsp:nvSpPr>
        <dsp:cNvPr id="0" name=""/>
        <dsp:cNvSpPr/>
      </dsp:nvSpPr>
      <dsp:spPr>
        <a:xfrm>
          <a:off x="637967" y="-121541"/>
          <a:ext cx="2644585" cy="2644585"/>
        </a:xfrm>
        <a:prstGeom prst="circularArrow">
          <a:avLst>
            <a:gd name="adj1" fmla="val 5689"/>
            <a:gd name="adj2" fmla="val 340510"/>
            <a:gd name="adj3" fmla="val 12464510"/>
            <a:gd name="adj4" fmla="val 18239306"/>
            <a:gd name="adj5" fmla="val 5908"/>
          </a:avLst>
        </a:prstGeom>
        <a:solidFill>
          <a:schemeClr val="accent1">
            <a:lumMod val="60000"/>
            <a:lumOff val="40000"/>
          </a:schemeClr>
        </a:solidFill>
        <a:ln>
          <a:noFill/>
        </a:ln>
        <a:effectLst/>
      </dsp:spPr>
      <dsp:style>
        <a:lnRef idx="0">
          <a:scrgbClr r="0" g="0" b="0"/>
        </a:lnRef>
        <a:fillRef idx="1">
          <a:scrgbClr r="0" g="0" b="0"/>
        </a:fillRef>
        <a:effectRef idx="0">
          <a:scrgbClr r="0" g="0" b="0"/>
        </a:effectRef>
        <a:fontRef idx="minor"/>
      </dsp:style>
    </dsp:sp>
    <dsp:sp modelId="{F40556BB-7BD4-49C9-8A1E-4517D3843921}">
      <dsp:nvSpPr>
        <dsp:cNvPr id="0" name=""/>
        <dsp:cNvSpPr/>
      </dsp:nvSpPr>
      <dsp:spPr>
        <a:xfrm>
          <a:off x="1069100" y="116108"/>
          <a:ext cx="1782320" cy="656330"/>
        </a:xfrm>
        <a:prstGeom prst="roundRect">
          <a:avLst/>
        </a:prstGeom>
        <a:solidFill>
          <a:schemeClr val="bg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600"/>
            </a:spcAft>
            <a:buNone/>
          </a:pPr>
          <a:r>
            <a:rPr lang="en-NZ" sz="1000" b="1" kern="1200">
              <a:solidFill>
                <a:sysClr val="windowText" lastClr="000000"/>
              </a:solidFill>
              <a:latin typeface="Arial Nova Light" panose="020B0304020202020204" pitchFamily="34" charset="0"/>
              <a:ea typeface="+mn-ea"/>
              <a:cs typeface="Arial" panose="020B0604020202020204" pitchFamily="34" charset="0"/>
            </a:rPr>
            <a:t>Planning</a:t>
          </a:r>
        </a:p>
        <a:p>
          <a:pPr marL="0" lvl="0" indent="0" algn="ctr" defTabSz="444500">
            <a:lnSpc>
              <a:spcPct val="100000"/>
            </a:lnSpc>
            <a:spcBef>
              <a:spcPct val="0"/>
            </a:spcBef>
            <a:spcAft>
              <a:spcPts val="200"/>
            </a:spcAft>
            <a:buNone/>
          </a:pPr>
          <a:r>
            <a:rPr lang="en-NZ" sz="900" kern="1200">
              <a:solidFill>
                <a:sysClr val="windowText" lastClr="000000"/>
              </a:solidFill>
              <a:latin typeface="Arial" panose="020B0604020202020204" pitchFamily="34" charset="0"/>
              <a:ea typeface="+mn-ea"/>
              <a:cs typeface="Arial" panose="020B0604020202020204" pitchFamily="34" charset="0"/>
            </a:rPr>
            <a:t>- </a:t>
          </a:r>
          <a:r>
            <a:rPr lang="en-NZ" sz="900" kern="1200">
              <a:solidFill>
                <a:sysClr val="windowText" lastClr="000000"/>
              </a:solidFill>
              <a:latin typeface="Arial Nova Light" panose="020B0304020202020204" pitchFamily="34" charset="0"/>
              <a:ea typeface="+mn-ea"/>
              <a:cs typeface="Arial" panose="020B0604020202020204" pitchFamily="34" charset="0"/>
            </a:rPr>
            <a:t>Review the current situation</a:t>
          </a:r>
        </a:p>
        <a:p>
          <a:pPr marL="0" lvl="0" indent="0" algn="ctr" defTabSz="444500">
            <a:lnSpc>
              <a:spcPct val="100000"/>
            </a:lnSpc>
            <a:spcBef>
              <a:spcPct val="0"/>
            </a:spcBef>
            <a:spcAft>
              <a:spcPts val="200"/>
            </a:spcAft>
            <a:buNone/>
          </a:pPr>
          <a:r>
            <a:rPr lang="en-NZ" sz="900" kern="1200">
              <a:solidFill>
                <a:sysClr val="windowText" lastClr="000000"/>
              </a:solidFill>
              <a:latin typeface="Arial Nova Light" panose="020B0304020202020204" pitchFamily="34" charset="0"/>
              <a:ea typeface="+mn-ea"/>
              <a:cs typeface="Arial" panose="020B0604020202020204" pitchFamily="34" charset="0"/>
            </a:rPr>
            <a:t>- Agree the desired outcomes </a:t>
          </a:r>
        </a:p>
        <a:p>
          <a:pPr marL="0" lvl="0" indent="0" algn="ctr" defTabSz="444500">
            <a:lnSpc>
              <a:spcPct val="100000"/>
            </a:lnSpc>
            <a:spcBef>
              <a:spcPct val="0"/>
            </a:spcBef>
            <a:spcAft>
              <a:spcPts val="200"/>
            </a:spcAft>
            <a:buNone/>
          </a:pPr>
          <a:r>
            <a:rPr lang="en-NZ" sz="900" kern="1200">
              <a:solidFill>
                <a:sysClr val="windowText" lastClr="000000"/>
              </a:solidFill>
              <a:latin typeface="Arial Nova Light" panose="020B0304020202020204" pitchFamily="34" charset="0"/>
              <a:ea typeface="+mn-ea"/>
              <a:cs typeface="Arial" panose="020B0604020202020204" pitchFamily="34" charset="0"/>
            </a:rPr>
            <a:t>- Develop the gender mainstreaming plan</a:t>
          </a:r>
        </a:p>
        <a:p>
          <a:pPr marL="0" lvl="0" indent="0" algn="ctr" defTabSz="444500">
            <a:lnSpc>
              <a:spcPct val="100000"/>
            </a:lnSpc>
            <a:spcBef>
              <a:spcPct val="0"/>
            </a:spcBef>
            <a:spcAft>
              <a:spcPts val="200"/>
            </a:spcAft>
            <a:buNone/>
          </a:pPr>
          <a:endParaRPr lang="en-NZ" sz="900" kern="1200">
            <a:solidFill>
              <a:sysClr val="windowText" lastClr="000000"/>
            </a:solidFill>
            <a:latin typeface="Arial" panose="020B0604020202020204" pitchFamily="34" charset="0"/>
            <a:ea typeface="+mn-ea"/>
            <a:cs typeface="Arial" panose="020B0604020202020204" pitchFamily="34" charset="0"/>
          </a:endParaRPr>
        </a:p>
      </dsp:txBody>
      <dsp:txXfrm>
        <a:off x="1101139" y="148147"/>
        <a:ext cx="1718242" cy="592252"/>
      </dsp:txXfrm>
    </dsp:sp>
    <dsp:sp modelId="{5E2068E9-6606-447D-BC7A-24643304A73A}">
      <dsp:nvSpPr>
        <dsp:cNvPr id="0" name=""/>
        <dsp:cNvSpPr/>
      </dsp:nvSpPr>
      <dsp:spPr>
        <a:xfrm>
          <a:off x="1993598" y="992283"/>
          <a:ext cx="2372661" cy="1124493"/>
        </a:xfrm>
        <a:prstGeom prst="roundRect">
          <a:avLst/>
        </a:prstGeom>
        <a:solidFill>
          <a:srgbClr val="5B9BD5">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ts val="0"/>
            </a:spcAft>
            <a:buNone/>
          </a:pPr>
          <a:endParaRPr lang="en-NZ" sz="1800" b="1" kern="1200">
            <a:solidFill>
              <a:sysClr val="window" lastClr="FFFFFF"/>
            </a:solidFill>
            <a:latin typeface="Calibri" panose="020F0502020204030204"/>
            <a:ea typeface="+mn-ea"/>
            <a:cs typeface="+mn-cs"/>
          </a:endParaRPr>
        </a:p>
        <a:p>
          <a:pPr marL="0" lvl="0" indent="0" algn="ctr" defTabSz="800100">
            <a:lnSpc>
              <a:spcPct val="90000"/>
            </a:lnSpc>
            <a:spcBef>
              <a:spcPct val="0"/>
            </a:spcBef>
            <a:spcAft>
              <a:spcPts val="0"/>
            </a:spcAft>
            <a:buNone/>
          </a:pPr>
          <a:endParaRPr lang="en-NZ" sz="1800" b="1" kern="1200">
            <a:solidFill>
              <a:sysClr val="window" lastClr="FFFFFF"/>
            </a:solidFill>
            <a:latin typeface="Calibri" panose="020F0502020204030204"/>
            <a:ea typeface="+mn-ea"/>
            <a:cs typeface="+mn-cs"/>
          </a:endParaRPr>
        </a:p>
        <a:p>
          <a:pPr marL="0" lvl="0" indent="0" algn="ctr" defTabSz="800100">
            <a:lnSpc>
              <a:spcPct val="100000"/>
            </a:lnSpc>
            <a:spcBef>
              <a:spcPct val="0"/>
            </a:spcBef>
            <a:spcAft>
              <a:spcPts val="600"/>
            </a:spcAft>
            <a:buNone/>
          </a:pPr>
          <a:r>
            <a:rPr lang="en-NZ" sz="1100" b="1" kern="1200">
              <a:solidFill>
                <a:sysClr val="windowText" lastClr="000000"/>
              </a:solidFill>
              <a:latin typeface="Arial Nova Light" panose="020B0304020202020204" pitchFamily="34" charset="0"/>
              <a:ea typeface="+mn-ea"/>
              <a:cs typeface="Arial" panose="020B0604020202020204" pitchFamily="34" charset="0"/>
            </a:rPr>
            <a:t>Implementation</a:t>
          </a:r>
        </a:p>
        <a:p>
          <a:pPr marL="0" lvl="0" indent="0" algn="ctr" defTabSz="800100">
            <a:lnSpc>
              <a:spcPct val="114000"/>
            </a:lnSpc>
            <a:spcBef>
              <a:spcPct val="0"/>
            </a:spcBef>
            <a:spcAft>
              <a:spcPts val="200"/>
            </a:spcAft>
            <a:buNone/>
          </a:pPr>
          <a:r>
            <a:rPr lang="en-NZ" sz="1000" b="0" kern="1200">
              <a:solidFill>
                <a:sysClr val="windowText" lastClr="000000"/>
              </a:solidFill>
              <a:latin typeface="Arial Nova Light" panose="020B0304020202020204" pitchFamily="34" charset="0"/>
              <a:ea typeface="+mn-ea"/>
              <a:cs typeface="Arial" panose="020B0604020202020204" pitchFamily="34" charset="0"/>
            </a:rPr>
            <a:t>Step 4: Carry out the gender mainstreaming plan</a:t>
          </a:r>
        </a:p>
        <a:p>
          <a:pPr marL="0" lvl="0" indent="0" algn="ctr" defTabSz="800100">
            <a:lnSpc>
              <a:spcPct val="114000"/>
            </a:lnSpc>
            <a:spcBef>
              <a:spcPct val="0"/>
            </a:spcBef>
            <a:spcAft>
              <a:spcPts val="200"/>
            </a:spcAft>
            <a:buNone/>
          </a:pPr>
          <a:r>
            <a:rPr lang="en-NZ" sz="1000" b="0" kern="1200">
              <a:solidFill>
                <a:sysClr val="windowText" lastClr="000000"/>
              </a:solidFill>
              <a:latin typeface="Arial Nova Light" panose="020B0304020202020204" pitchFamily="34" charset="0"/>
              <a:ea typeface="+mn-ea"/>
              <a:cs typeface="Arial" panose="020B0604020202020204" pitchFamily="34" charset="0"/>
            </a:rPr>
            <a:t>Step 5: Review/monitor how well activities are progressing the outcomes and adjust accordingly</a:t>
          </a:r>
        </a:p>
        <a:p>
          <a:pPr marL="0" lvl="0" indent="0" algn="ctr" defTabSz="800100">
            <a:lnSpc>
              <a:spcPct val="90000"/>
            </a:lnSpc>
            <a:spcBef>
              <a:spcPct val="0"/>
            </a:spcBef>
            <a:spcAft>
              <a:spcPts val="0"/>
            </a:spcAft>
            <a:buNone/>
          </a:pPr>
          <a:endParaRPr lang="en-NZ" sz="1400" b="1" kern="1200">
            <a:solidFill>
              <a:sysClr val="window" lastClr="FFFFFF"/>
            </a:solidFill>
            <a:latin typeface="Calibri" panose="020F0502020204030204"/>
            <a:ea typeface="+mn-ea"/>
            <a:cs typeface="+mn-cs"/>
          </a:endParaRPr>
        </a:p>
        <a:p>
          <a:pPr marL="0" lvl="0" indent="0" algn="ctr" defTabSz="800100">
            <a:lnSpc>
              <a:spcPct val="90000"/>
            </a:lnSpc>
            <a:spcBef>
              <a:spcPct val="0"/>
            </a:spcBef>
            <a:spcAft>
              <a:spcPct val="35000"/>
            </a:spcAft>
            <a:buNone/>
          </a:pPr>
          <a:endParaRPr lang="en-NZ" sz="2400" kern="1200">
            <a:solidFill>
              <a:sysClr val="window" lastClr="FFFFFF"/>
            </a:solidFill>
            <a:latin typeface="Calibri" panose="020F0502020204030204"/>
            <a:ea typeface="+mn-ea"/>
            <a:cs typeface="+mn-cs"/>
          </a:endParaRPr>
        </a:p>
      </dsp:txBody>
      <dsp:txXfrm>
        <a:off x="2048491" y="1047176"/>
        <a:ext cx="2262875" cy="1014707"/>
      </dsp:txXfrm>
    </dsp:sp>
    <dsp:sp modelId="{E7F1D6E0-5AB4-4A16-9757-549B84A7E34C}">
      <dsp:nvSpPr>
        <dsp:cNvPr id="0" name=""/>
        <dsp:cNvSpPr/>
      </dsp:nvSpPr>
      <dsp:spPr>
        <a:xfrm>
          <a:off x="15511" y="1322360"/>
          <a:ext cx="1508235" cy="741017"/>
        </a:xfrm>
        <a:prstGeom prst="roundRect">
          <a:avLst/>
        </a:prstGeom>
        <a:solidFill>
          <a:schemeClr val="bg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600"/>
            </a:spcAft>
            <a:buNone/>
          </a:pPr>
          <a:r>
            <a:rPr lang="en-NZ" sz="1200" b="1" kern="1200">
              <a:solidFill>
                <a:sysClr val="windowText" lastClr="000000"/>
              </a:solidFill>
              <a:latin typeface="Arial Nova Light" panose="020B0304020202020204" pitchFamily="34" charset="0"/>
              <a:ea typeface="+mn-ea"/>
              <a:cs typeface="Arial" panose="020B0604020202020204" pitchFamily="34" charset="0"/>
            </a:rPr>
            <a:t>Evaluation</a:t>
          </a:r>
        </a:p>
        <a:p>
          <a:pPr marL="0" lvl="0" indent="0" algn="ctr" defTabSz="533400">
            <a:lnSpc>
              <a:spcPct val="100000"/>
            </a:lnSpc>
            <a:spcBef>
              <a:spcPct val="0"/>
            </a:spcBef>
            <a:spcAft>
              <a:spcPts val="200"/>
            </a:spcAft>
            <a:buNone/>
          </a:pPr>
          <a:r>
            <a:rPr lang="en-NZ" sz="1000" kern="1200">
              <a:solidFill>
                <a:sysClr val="windowText" lastClr="000000"/>
              </a:solidFill>
              <a:latin typeface="Arial" panose="020B0604020202020204" pitchFamily="34" charset="0"/>
              <a:ea typeface="+mn-ea"/>
              <a:cs typeface="Arial" panose="020B0604020202020204" pitchFamily="34" charset="0"/>
            </a:rPr>
            <a:t>- </a:t>
          </a:r>
          <a:r>
            <a:rPr lang="en-NZ" sz="900" kern="1200">
              <a:solidFill>
                <a:sysClr val="windowText" lastClr="000000"/>
              </a:solidFill>
              <a:latin typeface="Arial Nova Light" panose="020B0304020202020204" pitchFamily="34" charset="0"/>
              <a:ea typeface="+mn-ea"/>
              <a:cs typeface="Arial" panose="020B0604020202020204" pitchFamily="34" charset="0"/>
            </a:rPr>
            <a:t>Measure and report on the achievement of outcomes </a:t>
          </a:r>
        </a:p>
      </dsp:txBody>
      <dsp:txXfrm>
        <a:off x="51684" y="1358533"/>
        <a:ext cx="1435889" cy="668671"/>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2CB0C7-9B78-437E-8C30-E77F6A699F4D}">
      <dsp:nvSpPr>
        <dsp:cNvPr id="0" name=""/>
        <dsp:cNvSpPr/>
      </dsp:nvSpPr>
      <dsp:spPr>
        <a:xfrm>
          <a:off x="724235" y="-127333"/>
          <a:ext cx="2677771" cy="2677771"/>
        </a:xfrm>
        <a:prstGeom prst="circularArrow">
          <a:avLst>
            <a:gd name="adj1" fmla="val 5689"/>
            <a:gd name="adj2" fmla="val 340510"/>
            <a:gd name="adj3" fmla="val 12464510"/>
            <a:gd name="adj4" fmla="val 18239306"/>
            <a:gd name="adj5" fmla="val 5908"/>
          </a:avLst>
        </a:prstGeom>
        <a:solidFill>
          <a:schemeClr val="accent1">
            <a:lumMod val="60000"/>
            <a:lumOff val="40000"/>
          </a:schemeClr>
        </a:solidFill>
        <a:ln>
          <a:noFill/>
        </a:ln>
        <a:effectLst/>
      </dsp:spPr>
      <dsp:style>
        <a:lnRef idx="0">
          <a:scrgbClr r="0" g="0" b="0"/>
        </a:lnRef>
        <a:fillRef idx="1">
          <a:scrgbClr r="0" g="0" b="0"/>
        </a:fillRef>
        <a:effectRef idx="0">
          <a:scrgbClr r="0" g="0" b="0"/>
        </a:effectRef>
        <a:fontRef idx="minor"/>
      </dsp:style>
    </dsp:sp>
    <dsp:sp modelId="{F40556BB-7BD4-49C9-8A1E-4517D3843921}">
      <dsp:nvSpPr>
        <dsp:cNvPr id="0" name=""/>
        <dsp:cNvSpPr/>
      </dsp:nvSpPr>
      <dsp:spPr>
        <a:xfrm>
          <a:off x="1175758" y="100972"/>
          <a:ext cx="1774726" cy="654610"/>
        </a:xfrm>
        <a:prstGeom prst="roundRect">
          <a:avLst/>
        </a:prstGeom>
        <a:solidFill>
          <a:schemeClr val="bg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NZ" sz="1000" b="1" kern="1200">
              <a:solidFill>
                <a:sysClr val="windowText" lastClr="000000"/>
              </a:solidFill>
              <a:latin typeface="Arial Nova Light" panose="020B0304020202020204" pitchFamily="34" charset="0"/>
              <a:ea typeface="+mn-ea"/>
              <a:cs typeface="Arial" panose="020B0604020202020204" pitchFamily="34" charset="0"/>
            </a:rPr>
            <a:t>Planning</a:t>
          </a:r>
        </a:p>
        <a:p>
          <a:pPr marL="0" lvl="0" indent="0" algn="ctr" defTabSz="444500">
            <a:lnSpc>
              <a:spcPct val="100000"/>
            </a:lnSpc>
            <a:spcBef>
              <a:spcPct val="0"/>
            </a:spcBef>
            <a:spcAft>
              <a:spcPts val="200"/>
            </a:spcAft>
            <a:buNone/>
          </a:pPr>
          <a:r>
            <a:rPr lang="en-NZ" sz="1000" kern="1200">
              <a:solidFill>
                <a:sysClr val="windowText" lastClr="000000"/>
              </a:solidFill>
              <a:latin typeface="Arial Nova Light" panose="020B0304020202020204" pitchFamily="34" charset="0"/>
              <a:ea typeface="+mn-ea"/>
              <a:cs typeface="Arial" panose="020B0604020202020204" pitchFamily="34" charset="0"/>
            </a:rPr>
            <a:t>- </a:t>
          </a:r>
          <a:r>
            <a:rPr lang="en-NZ" sz="900" kern="1200">
              <a:solidFill>
                <a:sysClr val="windowText" lastClr="000000"/>
              </a:solidFill>
              <a:latin typeface="Arial Nova Light" panose="020B0304020202020204" pitchFamily="34" charset="0"/>
              <a:ea typeface="+mn-ea"/>
              <a:cs typeface="Arial" panose="020B0604020202020204" pitchFamily="34" charset="0"/>
            </a:rPr>
            <a:t>Review the current situation</a:t>
          </a:r>
        </a:p>
        <a:p>
          <a:pPr marL="0" lvl="0" indent="0" algn="ctr" defTabSz="444500">
            <a:lnSpc>
              <a:spcPct val="100000"/>
            </a:lnSpc>
            <a:spcBef>
              <a:spcPct val="0"/>
            </a:spcBef>
            <a:spcAft>
              <a:spcPts val="200"/>
            </a:spcAft>
            <a:buNone/>
          </a:pPr>
          <a:r>
            <a:rPr lang="en-NZ" sz="900" kern="1200">
              <a:solidFill>
                <a:sysClr val="windowText" lastClr="000000"/>
              </a:solidFill>
              <a:latin typeface="Arial Nova Light" panose="020B0304020202020204" pitchFamily="34" charset="0"/>
              <a:ea typeface="+mn-ea"/>
              <a:cs typeface="Arial" panose="020B0604020202020204" pitchFamily="34" charset="0"/>
            </a:rPr>
            <a:t>- Agree the desired outcomes</a:t>
          </a:r>
        </a:p>
        <a:p>
          <a:pPr marL="0" lvl="0" indent="0" algn="ctr" defTabSz="444500">
            <a:lnSpc>
              <a:spcPct val="100000"/>
            </a:lnSpc>
            <a:spcBef>
              <a:spcPct val="0"/>
            </a:spcBef>
            <a:spcAft>
              <a:spcPts val="200"/>
            </a:spcAft>
            <a:buNone/>
          </a:pPr>
          <a:r>
            <a:rPr lang="en-NZ" sz="900" kern="1200">
              <a:solidFill>
                <a:sysClr val="windowText" lastClr="000000"/>
              </a:solidFill>
              <a:latin typeface="Arial Nova Light" panose="020B0304020202020204" pitchFamily="34" charset="0"/>
              <a:ea typeface="+mn-ea"/>
              <a:cs typeface="Arial" panose="020B0604020202020204" pitchFamily="34" charset="0"/>
            </a:rPr>
            <a:t>- Develop the gender mainstreaming plan</a:t>
          </a:r>
        </a:p>
      </dsp:txBody>
      <dsp:txXfrm>
        <a:off x="1207713" y="132927"/>
        <a:ext cx="1710816" cy="590700"/>
      </dsp:txXfrm>
    </dsp:sp>
    <dsp:sp modelId="{5E2068E9-6606-447D-BC7A-24643304A73A}">
      <dsp:nvSpPr>
        <dsp:cNvPr id="0" name=""/>
        <dsp:cNvSpPr/>
      </dsp:nvSpPr>
      <dsp:spPr>
        <a:xfrm>
          <a:off x="2290591" y="1308942"/>
          <a:ext cx="1732768" cy="719710"/>
        </a:xfrm>
        <a:prstGeom prst="roundRect">
          <a:avLst/>
        </a:prstGeom>
        <a:solidFill>
          <a:schemeClr val="bg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ts val="0"/>
            </a:spcAft>
            <a:buNone/>
          </a:pPr>
          <a:endParaRPr lang="en-NZ" sz="1800" b="1" kern="1200">
            <a:solidFill>
              <a:sysClr val="window" lastClr="FFFFFF"/>
            </a:solidFill>
            <a:latin typeface="Calibri" panose="020F0502020204030204"/>
            <a:ea typeface="+mn-ea"/>
            <a:cs typeface="+mn-cs"/>
          </a:endParaRPr>
        </a:p>
        <a:p>
          <a:pPr marL="0" lvl="0" indent="0" algn="ctr" defTabSz="800100">
            <a:lnSpc>
              <a:spcPct val="90000"/>
            </a:lnSpc>
            <a:spcBef>
              <a:spcPct val="0"/>
            </a:spcBef>
            <a:spcAft>
              <a:spcPts val="0"/>
            </a:spcAft>
            <a:buNone/>
          </a:pPr>
          <a:endParaRPr lang="en-NZ" sz="1800" b="1" kern="1200">
            <a:solidFill>
              <a:sysClr val="window" lastClr="FFFFFF"/>
            </a:solidFill>
            <a:latin typeface="Calibri" panose="020F0502020204030204"/>
            <a:ea typeface="+mn-ea"/>
            <a:cs typeface="+mn-cs"/>
          </a:endParaRPr>
        </a:p>
        <a:p>
          <a:pPr marL="0" lvl="0" indent="0" algn="ctr" defTabSz="800100">
            <a:lnSpc>
              <a:spcPct val="100000"/>
            </a:lnSpc>
            <a:spcBef>
              <a:spcPct val="0"/>
            </a:spcBef>
            <a:spcAft>
              <a:spcPts val="0"/>
            </a:spcAft>
            <a:buNone/>
          </a:pPr>
          <a:r>
            <a:rPr lang="en-NZ" sz="1000" b="1" kern="1200">
              <a:solidFill>
                <a:sysClr val="windowText" lastClr="000000"/>
              </a:solidFill>
              <a:latin typeface="Arial Nova Light" panose="020B0304020202020204" pitchFamily="34" charset="0"/>
              <a:ea typeface="+mn-ea"/>
              <a:cs typeface="Arial" panose="020B0604020202020204" pitchFamily="34" charset="0"/>
            </a:rPr>
            <a:t>Implementation</a:t>
          </a:r>
        </a:p>
        <a:p>
          <a:pPr marL="0" lvl="0" indent="0" algn="ctr" defTabSz="800100">
            <a:lnSpc>
              <a:spcPct val="100000"/>
            </a:lnSpc>
            <a:spcBef>
              <a:spcPct val="0"/>
            </a:spcBef>
            <a:spcAft>
              <a:spcPts val="200"/>
            </a:spcAft>
            <a:buNone/>
          </a:pPr>
          <a:r>
            <a:rPr lang="en-NZ" sz="900" b="0" kern="1200">
              <a:solidFill>
                <a:sysClr val="windowText" lastClr="000000"/>
              </a:solidFill>
              <a:latin typeface="Arial Nova Light" panose="020B0304020202020204" pitchFamily="34" charset="0"/>
              <a:ea typeface="+mn-ea"/>
              <a:cs typeface="Arial" panose="020B0604020202020204" pitchFamily="34" charset="0"/>
            </a:rPr>
            <a:t>- Carry out gender mainstreaming plan</a:t>
          </a:r>
        </a:p>
        <a:p>
          <a:pPr marL="0" lvl="0" indent="0" algn="ctr" defTabSz="800100">
            <a:lnSpc>
              <a:spcPct val="100000"/>
            </a:lnSpc>
            <a:spcBef>
              <a:spcPct val="0"/>
            </a:spcBef>
            <a:spcAft>
              <a:spcPts val="200"/>
            </a:spcAft>
            <a:buNone/>
          </a:pPr>
          <a:r>
            <a:rPr lang="en-NZ" sz="900" b="0" kern="1200">
              <a:solidFill>
                <a:sysClr val="windowText" lastClr="000000"/>
              </a:solidFill>
              <a:latin typeface="Arial Nova Light" panose="020B0304020202020204" pitchFamily="34" charset="0"/>
              <a:ea typeface="+mn-ea"/>
              <a:cs typeface="Arial" panose="020B0604020202020204" pitchFamily="34" charset="0"/>
            </a:rPr>
            <a:t>- Review/monitor</a:t>
          </a:r>
        </a:p>
        <a:p>
          <a:pPr marL="0" lvl="0" indent="0" algn="ctr" defTabSz="800100">
            <a:lnSpc>
              <a:spcPct val="90000"/>
            </a:lnSpc>
            <a:spcBef>
              <a:spcPct val="0"/>
            </a:spcBef>
            <a:spcAft>
              <a:spcPts val="0"/>
            </a:spcAft>
            <a:buNone/>
          </a:pPr>
          <a:endParaRPr lang="en-NZ" sz="1400" b="1" kern="1200">
            <a:solidFill>
              <a:sysClr val="window" lastClr="FFFFFF"/>
            </a:solidFill>
            <a:latin typeface="Calibri" panose="020F0502020204030204"/>
            <a:ea typeface="+mn-ea"/>
            <a:cs typeface="+mn-cs"/>
          </a:endParaRPr>
        </a:p>
        <a:p>
          <a:pPr marL="0" lvl="0" indent="0" algn="ctr" defTabSz="800100">
            <a:lnSpc>
              <a:spcPct val="90000"/>
            </a:lnSpc>
            <a:spcBef>
              <a:spcPct val="0"/>
            </a:spcBef>
            <a:spcAft>
              <a:spcPct val="35000"/>
            </a:spcAft>
            <a:buNone/>
          </a:pPr>
          <a:endParaRPr lang="en-NZ" sz="2400" kern="1200">
            <a:solidFill>
              <a:sysClr val="window" lastClr="FFFFFF"/>
            </a:solidFill>
            <a:latin typeface="Calibri" panose="020F0502020204030204"/>
            <a:ea typeface="+mn-ea"/>
            <a:cs typeface="+mn-cs"/>
          </a:endParaRPr>
        </a:p>
      </dsp:txBody>
      <dsp:txXfrm>
        <a:off x="2325724" y="1344075"/>
        <a:ext cx="1662502" cy="649444"/>
      </dsp:txXfrm>
    </dsp:sp>
    <dsp:sp modelId="{E7F1D6E0-5AB4-4A16-9757-549B84A7E34C}">
      <dsp:nvSpPr>
        <dsp:cNvPr id="0" name=""/>
        <dsp:cNvSpPr/>
      </dsp:nvSpPr>
      <dsp:spPr>
        <a:xfrm>
          <a:off x="0" y="1355228"/>
          <a:ext cx="1938535" cy="729346"/>
        </a:xfrm>
        <a:prstGeom prst="roundRect">
          <a:avLst/>
        </a:prstGeom>
        <a:solidFill>
          <a:srgbClr val="FFC000">
            <a:lumMod val="20000"/>
            <a:lumOff val="8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100000"/>
            </a:lnSpc>
            <a:spcBef>
              <a:spcPct val="0"/>
            </a:spcBef>
            <a:spcAft>
              <a:spcPts val="600"/>
            </a:spcAft>
            <a:buNone/>
          </a:pPr>
          <a:r>
            <a:rPr lang="en-NZ" sz="1100" b="1" kern="1200">
              <a:solidFill>
                <a:sysClr val="windowText" lastClr="000000"/>
              </a:solidFill>
              <a:latin typeface="Arial Nova Light" panose="020B0304020202020204" pitchFamily="34" charset="0"/>
              <a:ea typeface="+mn-ea"/>
              <a:cs typeface="Arial" panose="020B0604020202020204" pitchFamily="34" charset="0"/>
            </a:rPr>
            <a:t>Evaluation</a:t>
          </a:r>
        </a:p>
        <a:p>
          <a:pPr marL="0" lvl="0" indent="0" algn="ctr" defTabSz="488950">
            <a:lnSpc>
              <a:spcPct val="100000"/>
            </a:lnSpc>
            <a:spcBef>
              <a:spcPct val="0"/>
            </a:spcBef>
            <a:spcAft>
              <a:spcPts val="600"/>
            </a:spcAft>
            <a:buNone/>
          </a:pPr>
          <a:r>
            <a:rPr lang="en-NZ" sz="1000" kern="1200">
              <a:solidFill>
                <a:sysClr val="windowText" lastClr="000000"/>
              </a:solidFill>
              <a:latin typeface="Arial Nova Light" panose="020B0304020202020204" pitchFamily="34" charset="0"/>
              <a:ea typeface="+mn-ea"/>
              <a:cs typeface="Arial" panose="020B0604020202020204" pitchFamily="34" charset="0"/>
            </a:rPr>
            <a:t>Step 7: Measure and report on the achievement of outcomes </a:t>
          </a:r>
        </a:p>
      </dsp:txBody>
      <dsp:txXfrm>
        <a:off x="35604" y="1390832"/>
        <a:ext cx="1867327" cy="65813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896A79-4B83-41D2-9474-D197E14664C3}">
      <dsp:nvSpPr>
        <dsp:cNvPr id="0" name=""/>
        <dsp:cNvSpPr/>
      </dsp:nvSpPr>
      <dsp:spPr>
        <a:xfrm>
          <a:off x="1393316" y="1176147"/>
          <a:ext cx="1437513" cy="1437513"/>
        </a:xfrm>
        <a:prstGeom prst="gear9">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NZ" sz="1000" kern="1200">
              <a:latin typeface="Arial Nova Light" panose="020B0304020202020204" pitchFamily="34" charset="0"/>
            </a:rPr>
            <a:t>Commitment and leadership</a:t>
          </a:r>
        </a:p>
      </dsp:txBody>
      <dsp:txXfrm>
        <a:off x="1682320" y="1512878"/>
        <a:ext cx="859505" cy="738911"/>
      </dsp:txXfrm>
    </dsp:sp>
    <dsp:sp modelId="{2E3D7F86-E9FE-47B5-8DA7-5C06C09A64A5}">
      <dsp:nvSpPr>
        <dsp:cNvPr id="0" name=""/>
        <dsp:cNvSpPr/>
      </dsp:nvSpPr>
      <dsp:spPr>
        <a:xfrm>
          <a:off x="556945" y="836371"/>
          <a:ext cx="1045464" cy="1045464"/>
        </a:xfrm>
        <a:prstGeom prst="gear6">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NZ" sz="1000" kern="1200">
              <a:latin typeface="Arial Nova Light" panose="020B0304020202020204" pitchFamily="34" charset="0"/>
            </a:rPr>
            <a:t>Systems</a:t>
          </a:r>
        </a:p>
      </dsp:txBody>
      <dsp:txXfrm>
        <a:off x="820144" y="1101160"/>
        <a:ext cx="519066" cy="515886"/>
      </dsp:txXfrm>
    </dsp:sp>
    <dsp:sp modelId="{ECD81161-5777-4050-BE8A-F9A94D976B1F}">
      <dsp:nvSpPr>
        <dsp:cNvPr id="0" name=""/>
        <dsp:cNvSpPr/>
      </dsp:nvSpPr>
      <dsp:spPr>
        <a:xfrm rot="20700000">
          <a:off x="1142512" y="115107"/>
          <a:ext cx="1024341" cy="1024341"/>
        </a:xfrm>
        <a:prstGeom prst="gear6">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NZ" sz="1000" kern="1200">
              <a:latin typeface="Arial Nova Light" panose="020B0304020202020204" pitchFamily="34" charset="0"/>
            </a:rPr>
            <a:t>Capability and capacity</a:t>
          </a:r>
        </a:p>
      </dsp:txBody>
      <dsp:txXfrm rot="-20700000">
        <a:off x="1367180" y="339775"/>
        <a:ext cx="575005" cy="575005"/>
      </dsp:txXfrm>
    </dsp:sp>
    <dsp:sp modelId="{BA01982E-7040-4B91-9248-B202D06FE363}">
      <dsp:nvSpPr>
        <dsp:cNvPr id="0" name=""/>
        <dsp:cNvSpPr/>
      </dsp:nvSpPr>
      <dsp:spPr>
        <a:xfrm>
          <a:off x="1266316" y="968430"/>
          <a:ext cx="1840016" cy="1840016"/>
        </a:xfrm>
        <a:prstGeom prst="circularArrow">
          <a:avLst>
            <a:gd name="adj1" fmla="val 4688"/>
            <a:gd name="adj2" fmla="val 299029"/>
            <a:gd name="adj3" fmla="val 2460690"/>
            <a:gd name="adj4" fmla="val 15986423"/>
            <a:gd name="adj5" fmla="val 5469"/>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269CAAA2-3A4F-44F2-B3E9-8706E6044A73}">
      <dsp:nvSpPr>
        <dsp:cNvPr id="0" name=""/>
        <dsp:cNvSpPr/>
      </dsp:nvSpPr>
      <dsp:spPr>
        <a:xfrm>
          <a:off x="371796" y="611832"/>
          <a:ext cx="1336887" cy="1336887"/>
        </a:xfrm>
        <a:prstGeom prst="leftCircularArrow">
          <a:avLst>
            <a:gd name="adj1" fmla="val 6452"/>
            <a:gd name="adj2" fmla="val 429999"/>
            <a:gd name="adj3" fmla="val 10489124"/>
            <a:gd name="adj4" fmla="val 14837806"/>
            <a:gd name="adj5" fmla="val 7527"/>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FCC3FE5C-64A2-40E9-8DD1-B10DAEE42002}">
      <dsp:nvSpPr>
        <dsp:cNvPr id="0" name=""/>
        <dsp:cNvSpPr/>
      </dsp:nvSpPr>
      <dsp:spPr>
        <a:xfrm>
          <a:off x="905571" y="-102478"/>
          <a:ext cx="1441433" cy="1441433"/>
        </a:xfrm>
        <a:prstGeom prst="circularArrow">
          <a:avLst>
            <a:gd name="adj1" fmla="val 5984"/>
            <a:gd name="adj2" fmla="val 394124"/>
            <a:gd name="adj3" fmla="val 13313824"/>
            <a:gd name="adj4" fmla="val 10508221"/>
            <a:gd name="adj5" fmla="val 6981"/>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391E31-15B3-4D0B-8AC2-8BBAC92A25CC}">
      <dsp:nvSpPr>
        <dsp:cNvPr id="0" name=""/>
        <dsp:cNvSpPr/>
      </dsp:nvSpPr>
      <dsp:spPr>
        <a:xfrm>
          <a:off x="1778961" y="1133769"/>
          <a:ext cx="2711864" cy="2711864"/>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ctr" defTabSz="711200">
            <a:lnSpc>
              <a:spcPct val="100000"/>
            </a:lnSpc>
            <a:spcBef>
              <a:spcPct val="0"/>
            </a:spcBef>
            <a:spcAft>
              <a:spcPts val="0"/>
            </a:spcAft>
            <a:buNone/>
          </a:pPr>
          <a:r>
            <a:rPr lang="en-NZ" sz="1600" kern="1200">
              <a:latin typeface="Arial" panose="020B0604020202020204" pitchFamily="34" charset="0"/>
              <a:cs typeface="Arial" panose="020B0604020202020204" pitchFamily="34" charset="0"/>
            </a:rPr>
            <a:t>Culture and internal operations gender mainstreamed</a:t>
          </a:r>
        </a:p>
      </dsp:txBody>
      <dsp:txXfrm>
        <a:off x="2176104" y="1530912"/>
        <a:ext cx="1917578" cy="1917578"/>
      </dsp:txXfrm>
    </dsp:sp>
    <dsp:sp modelId="{FCBC8BCD-79BF-4B25-92A2-D371255F4A4B}">
      <dsp:nvSpPr>
        <dsp:cNvPr id="0" name=""/>
        <dsp:cNvSpPr/>
      </dsp:nvSpPr>
      <dsp:spPr>
        <a:xfrm>
          <a:off x="2361619" y="44691"/>
          <a:ext cx="1546549" cy="1355932"/>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kern="1200">
              <a:latin typeface="Arial" panose="020B0604020202020204" pitchFamily="34" charset="0"/>
              <a:cs typeface="Arial" panose="020B0604020202020204" pitchFamily="34" charset="0"/>
            </a:rPr>
            <a:t>Governance and strategic planning</a:t>
          </a:r>
        </a:p>
      </dsp:txBody>
      <dsp:txXfrm>
        <a:off x="2588106" y="243263"/>
        <a:ext cx="1093575" cy="958788"/>
      </dsp:txXfrm>
    </dsp:sp>
    <dsp:sp modelId="{424CE434-E546-4D84-AC90-FCEE61DBDE17}">
      <dsp:nvSpPr>
        <dsp:cNvPr id="0" name=""/>
        <dsp:cNvSpPr/>
      </dsp:nvSpPr>
      <dsp:spPr>
        <a:xfrm>
          <a:off x="3704078" y="710001"/>
          <a:ext cx="1624691" cy="1355932"/>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latin typeface="Arial" panose="020B0604020202020204" pitchFamily="34" charset="0"/>
              <a:cs typeface="Arial" panose="020B0604020202020204" pitchFamily="34" charset="0"/>
            </a:rPr>
            <a:t>Senior staff leadership / management</a:t>
          </a:r>
        </a:p>
      </dsp:txBody>
      <dsp:txXfrm>
        <a:off x="3942008" y="908573"/>
        <a:ext cx="1148831" cy="958788"/>
      </dsp:txXfrm>
    </dsp:sp>
    <dsp:sp modelId="{9D5B53F2-59ED-4EE2-980A-3044482BC46C}">
      <dsp:nvSpPr>
        <dsp:cNvPr id="0" name=""/>
        <dsp:cNvSpPr/>
      </dsp:nvSpPr>
      <dsp:spPr>
        <a:xfrm>
          <a:off x="4072434" y="2204939"/>
          <a:ext cx="1570399" cy="1355932"/>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latin typeface="Arial" panose="020B0604020202020204" pitchFamily="34" charset="0"/>
              <a:cs typeface="Arial" panose="020B0604020202020204" pitchFamily="34" charset="0"/>
            </a:rPr>
            <a:t>Organisation culture and practice</a:t>
          </a:r>
        </a:p>
      </dsp:txBody>
      <dsp:txXfrm>
        <a:off x="4302414" y="2403511"/>
        <a:ext cx="1110439" cy="958788"/>
      </dsp:txXfrm>
    </dsp:sp>
    <dsp:sp modelId="{44DB1239-10B4-49DD-87D7-78EDE7DC5777}">
      <dsp:nvSpPr>
        <dsp:cNvPr id="0" name=""/>
        <dsp:cNvSpPr/>
      </dsp:nvSpPr>
      <dsp:spPr>
        <a:xfrm>
          <a:off x="3062474" y="3448477"/>
          <a:ext cx="1584460" cy="1355932"/>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latin typeface="Arial" panose="020B0604020202020204" pitchFamily="34" charset="0"/>
              <a:cs typeface="Arial" panose="020B0604020202020204" pitchFamily="34" charset="0"/>
            </a:rPr>
            <a:t>Human resource management / policies &amp; procedures</a:t>
          </a:r>
        </a:p>
      </dsp:txBody>
      <dsp:txXfrm>
        <a:off x="3294513" y="3647049"/>
        <a:ext cx="1120382" cy="958788"/>
      </dsp:txXfrm>
    </dsp:sp>
    <dsp:sp modelId="{C7CCF446-1D42-43E9-A796-EE6E6BA85B3C}">
      <dsp:nvSpPr>
        <dsp:cNvPr id="0" name=""/>
        <dsp:cNvSpPr/>
      </dsp:nvSpPr>
      <dsp:spPr>
        <a:xfrm>
          <a:off x="1605192" y="3403786"/>
          <a:ext cx="1526020" cy="1355932"/>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latin typeface="Arial" panose="020B0604020202020204" pitchFamily="34" charset="0"/>
              <a:cs typeface="Arial" panose="020B0604020202020204" pitchFamily="34" charset="0"/>
            </a:rPr>
            <a:t>Organisation structure</a:t>
          </a:r>
        </a:p>
      </dsp:txBody>
      <dsp:txXfrm>
        <a:off x="1828672" y="3602358"/>
        <a:ext cx="1079060" cy="958788"/>
      </dsp:txXfrm>
    </dsp:sp>
    <dsp:sp modelId="{8A52FE82-C3AF-4D16-9F6F-BA61620B849A}">
      <dsp:nvSpPr>
        <dsp:cNvPr id="0" name=""/>
        <dsp:cNvSpPr/>
      </dsp:nvSpPr>
      <dsp:spPr>
        <a:xfrm>
          <a:off x="658906" y="2204939"/>
          <a:ext cx="1506494" cy="1355932"/>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latin typeface="Arial" panose="020B0604020202020204" pitchFamily="34" charset="0"/>
              <a:cs typeface="Arial" panose="020B0604020202020204" pitchFamily="34" charset="0"/>
            </a:rPr>
            <a:t>Funding and resourcing</a:t>
          </a:r>
        </a:p>
      </dsp:txBody>
      <dsp:txXfrm>
        <a:off x="879527" y="2403511"/>
        <a:ext cx="1065252" cy="958788"/>
      </dsp:txXfrm>
    </dsp:sp>
    <dsp:sp modelId="{2B8D35E2-5CF5-477E-8978-394AEA0324B4}">
      <dsp:nvSpPr>
        <dsp:cNvPr id="0" name=""/>
        <dsp:cNvSpPr/>
      </dsp:nvSpPr>
      <dsp:spPr>
        <a:xfrm>
          <a:off x="1075397" y="710001"/>
          <a:ext cx="1355932" cy="1355932"/>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latin typeface="Arial" panose="020B0604020202020204" pitchFamily="34" charset="0"/>
              <a:cs typeface="Arial" panose="020B0604020202020204" pitchFamily="34" charset="0"/>
            </a:rPr>
            <a:t>Monitoring and reporting</a:t>
          </a:r>
        </a:p>
      </dsp:txBody>
      <dsp:txXfrm>
        <a:off x="1273969" y="908573"/>
        <a:ext cx="958788" cy="95878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391E31-15B3-4D0B-8AC2-8BBAC92A25CC}">
      <dsp:nvSpPr>
        <dsp:cNvPr id="0" name=""/>
        <dsp:cNvSpPr/>
      </dsp:nvSpPr>
      <dsp:spPr>
        <a:xfrm>
          <a:off x="1518039" y="1159572"/>
          <a:ext cx="2816966" cy="2816966"/>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ctr" defTabSz="711200">
            <a:lnSpc>
              <a:spcPct val="100000"/>
            </a:lnSpc>
            <a:spcBef>
              <a:spcPct val="0"/>
            </a:spcBef>
            <a:spcAft>
              <a:spcPts val="0"/>
            </a:spcAft>
            <a:buNone/>
          </a:pPr>
          <a:r>
            <a:rPr lang="en-NZ" sz="1600" kern="1200">
              <a:solidFill>
                <a:sysClr val="windowText" lastClr="000000"/>
              </a:solidFill>
              <a:latin typeface="Arial" panose="020B0604020202020204" pitchFamily="34" charset="0"/>
              <a:ea typeface="+mn-ea"/>
              <a:cs typeface="Arial" panose="020B0604020202020204" pitchFamily="34" charset="0"/>
            </a:rPr>
            <a:t>External work of a gender mainstreamed NHRI</a:t>
          </a:r>
        </a:p>
      </dsp:txBody>
      <dsp:txXfrm>
        <a:off x="1930574" y="1572107"/>
        <a:ext cx="1991896" cy="1991896"/>
      </dsp:txXfrm>
    </dsp:sp>
    <dsp:sp modelId="{FCBC8BCD-79BF-4B25-92A2-D371255F4A4B}">
      <dsp:nvSpPr>
        <dsp:cNvPr id="0" name=""/>
        <dsp:cNvSpPr/>
      </dsp:nvSpPr>
      <dsp:spPr>
        <a:xfrm>
          <a:off x="2123279" y="27853"/>
          <a:ext cx="1606487" cy="1408483"/>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kern="1200">
              <a:solidFill>
                <a:sysClr val="windowText" lastClr="000000"/>
              </a:solidFill>
              <a:latin typeface="Arial" panose="020B0604020202020204" pitchFamily="34" charset="0"/>
              <a:ea typeface="+mn-ea"/>
              <a:cs typeface="Arial" panose="020B0604020202020204" pitchFamily="34" charset="0"/>
            </a:rPr>
            <a:t>Provision of human rights advice</a:t>
          </a:r>
        </a:p>
      </dsp:txBody>
      <dsp:txXfrm>
        <a:off x="2358544" y="234121"/>
        <a:ext cx="1135957" cy="995947"/>
      </dsp:txXfrm>
    </dsp:sp>
    <dsp:sp modelId="{68DD0258-4E34-4BBA-8520-06B2A6A93FF5}">
      <dsp:nvSpPr>
        <dsp:cNvPr id="0" name=""/>
        <dsp:cNvSpPr/>
      </dsp:nvSpPr>
      <dsp:spPr>
        <a:xfrm>
          <a:off x="3406139" y="457386"/>
          <a:ext cx="1401032" cy="1408483"/>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solidFill>
                <a:sysClr val="windowText" lastClr="000000"/>
              </a:solidFill>
              <a:latin typeface="Arial" panose="020B0604020202020204" pitchFamily="34" charset="0"/>
              <a:ea typeface="+mn-ea"/>
              <a:cs typeface="Arial" panose="020B0604020202020204" pitchFamily="34" charset="0"/>
            </a:rPr>
            <a:t>Policy and legislative review</a:t>
          </a:r>
        </a:p>
      </dsp:txBody>
      <dsp:txXfrm>
        <a:off x="3611315" y="663654"/>
        <a:ext cx="990680" cy="995947"/>
      </dsp:txXfrm>
    </dsp:sp>
    <dsp:sp modelId="{424CE434-E546-4D84-AC90-FCEE61DBDE17}">
      <dsp:nvSpPr>
        <dsp:cNvPr id="0" name=""/>
        <dsp:cNvSpPr/>
      </dsp:nvSpPr>
      <dsp:spPr>
        <a:xfrm>
          <a:off x="4011476" y="1545003"/>
          <a:ext cx="1446230" cy="1408483"/>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solidFill>
                <a:sysClr val="windowText" lastClr="000000"/>
              </a:solidFill>
              <a:latin typeface="Arial" panose="020B0604020202020204" pitchFamily="34" charset="0"/>
              <a:ea typeface="+mn-ea"/>
              <a:cs typeface="Arial" panose="020B0604020202020204" pitchFamily="34" charset="0"/>
            </a:rPr>
            <a:t>Human rights education</a:t>
          </a:r>
        </a:p>
      </dsp:txBody>
      <dsp:txXfrm>
        <a:off x="4223271" y="1751271"/>
        <a:ext cx="1022640" cy="995947"/>
      </dsp:txXfrm>
    </dsp:sp>
    <dsp:sp modelId="{9D5B53F2-59ED-4EE2-980A-3044482BC46C}">
      <dsp:nvSpPr>
        <dsp:cNvPr id="0" name=""/>
        <dsp:cNvSpPr/>
      </dsp:nvSpPr>
      <dsp:spPr>
        <a:xfrm>
          <a:off x="3700880" y="2781794"/>
          <a:ext cx="1631263" cy="1408483"/>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solidFill>
                <a:sysClr val="windowText" lastClr="000000"/>
              </a:solidFill>
              <a:latin typeface="Arial" panose="020B0604020202020204" pitchFamily="34" charset="0"/>
              <a:ea typeface="+mn-ea"/>
              <a:cs typeface="Arial" panose="020B0604020202020204" pitchFamily="34" charset="0"/>
            </a:rPr>
            <a:t>Detention monitoring</a:t>
          </a:r>
        </a:p>
      </dsp:txBody>
      <dsp:txXfrm>
        <a:off x="3939773" y="2988062"/>
        <a:ext cx="1153477" cy="995947"/>
      </dsp:txXfrm>
    </dsp:sp>
    <dsp:sp modelId="{61674DD8-8BAA-4757-8B08-AE25864CA87E}">
      <dsp:nvSpPr>
        <dsp:cNvPr id="0" name=""/>
        <dsp:cNvSpPr/>
      </dsp:nvSpPr>
      <dsp:spPr>
        <a:xfrm>
          <a:off x="2784638" y="3589053"/>
          <a:ext cx="1539641" cy="1408483"/>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endParaRPr lang="en-NZ" sz="1100" kern="1200">
            <a:solidFill>
              <a:sysClr val="windowText" lastClr="000000"/>
            </a:solidFill>
            <a:latin typeface="Arial" panose="020B0604020202020204" pitchFamily="34" charset="0"/>
            <a:ea typeface="+mn-ea"/>
            <a:cs typeface="Arial" panose="020B0604020202020204" pitchFamily="34" charset="0"/>
          </a:endParaRPr>
        </a:p>
        <a:p>
          <a:pPr marL="0" lvl="0" indent="0" algn="ctr" defTabSz="488950">
            <a:lnSpc>
              <a:spcPct val="100000"/>
            </a:lnSpc>
            <a:spcBef>
              <a:spcPct val="0"/>
            </a:spcBef>
            <a:spcAft>
              <a:spcPts val="0"/>
            </a:spcAft>
            <a:buNone/>
          </a:pPr>
          <a:r>
            <a:rPr lang="en-NZ" sz="1100" kern="1200">
              <a:solidFill>
                <a:sysClr val="windowText" lastClr="000000"/>
              </a:solidFill>
              <a:latin typeface="Arial" panose="020B0604020202020204" pitchFamily="34" charset="0"/>
              <a:ea typeface="+mn-ea"/>
              <a:cs typeface="Arial" panose="020B0604020202020204" pitchFamily="34" charset="0"/>
            </a:rPr>
            <a:t>Monitoring implementation of human rights commitments</a:t>
          </a:r>
        </a:p>
      </dsp:txBody>
      <dsp:txXfrm>
        <a:off x="3010113" y="3795321"/>
        <a:ext cx="1088691" cy="995947"/>
      </dsp:txXfrm>
    </dsp:sp>
    <dsp:sp modelId="{BCECB89D-73FA-4C32-B6B8-A9C29C4D9235}">
      <dsp:nvSpPr>
        <dsp:cNvPr id="0" name=""/>
        <dsp:cNvSpPr/>
      </dsp:nvSpPr>
      <dsp:spPr>
        <a:xfrm>
          <a:off x="1498660" y="3616906"/>
          <a:ext cx="1644038" cy="1408483"/>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solidFill>
                <a:sysClr val="windowText" lastClr="000000"/>
              </a:solidFill>
              <a:latin typeface="Arial" panose="020B0604020202020204" pitchFamily="34" charset="0"/>
              <a:ea typeface="+mn-ea"/>
              <a:cs typeface="Arial" panose="020B0604020202020204" pitchFamily="34" charset="0"/>
            </a:rPr>
            <a:t>Complaints handling and mediation</a:t>
          </a:r>
        </a:p>
      </dsp:txBody>
      <dsp:txXfrm>
        <a:off x="1739424" y="3823174"/>
        <a:ext cx="1162510" cy="995947"/>
      </dsp:txXfrm>
    </dsp:sp>
    <dsp:sp modelId="{44DB1239-10B4-49DD-87D7-78EDE7DC5777}">
      <dsp:nvSpPr>
        <dsp:cNvPr id="0" name=""/>
        <dsp:cNvSpPr/>
      </dsp:nvSpPr>
      <dsp:spPr>
        <a:xfrm>
          <a:off x="456404" y="2751591"/>
          <a:ext cx="1645869" cy="1408483"/>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solidFill>
                <a:sysClr val="windowText" lastClr="000000"/>
              </a:solidFill>
              <a:latin typeface="Arial" panose="020B0604020202020204" pitchFamily="34" charset="0"/>
              <a:ea typeface="+mn-ea"/>
              <a:cs typeface="Arial" panose="020B0604020202020204" pitchFamily="34" charset="0"/>
            </a:rPr>
            <a:t>Court proceedings and interventions</a:t>
          </a:r>
        </a:p>
      </dsp:txBody>
      <dsp:txXfrm>
        <a:off x="697436" y="2957859"/>
        <a:ext cx="1163805" cy="995947"/>
      </dsp:txXfrm>
    </dsp:sp>
    <dsp:sp modelId="{C7CCF446-1D42-43E9-A796-EE6E6BA85B3C}">
      <dsp:nvSpPr>
        <dsp:cNvPr id="0" name=""/>
        <dsp:cNvSpPr/>
      </dsp:nvSpPr>
      <dsp:spPr>
        <a:xfrm>
          <a:off x="325872" y="1545003"/>
          <a:ext cx="1585163" cy="1408483"/>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solidFill>
                <a:sysClr val="windowText" lastClr="000000"/>
              </a:solidFill>
              <a:latin typeface="Arial" panose="020B0604020202020204" pitchFamily="34" charset="0"/>
              <a:ea typeface="+mn-ea"/>
              <a:cs typeface="Arial" panose="020B0604020202020204" pitchFamily="34" charset="0"/>
            </a:rPr>
            <a:t>Thematic  inquiries and investigations</a:t>
          </a:r>
        </a:p>
      </dsp:txBody>
      <dsp:txXfrm>
        <a:off x="558014" y="1751271"/>
        <a:ext cx="1120879" cy="995947"/>
      </dsp:txXfrm>
    </dsp:sp>
    <dsp:sp modelId="{2D777B74-60D2-4AAA-96D3-9A7D4F4FB0C4}">
      <dsp:nvSpPr>
        <dsp:cNvPr id="0" name=""/>
        <dsp:cNvSpPr/>
      </dsp:nvSpPr>
      <dsp:spPr>
        <a:xfrm>
          <a:off x="1042148" y="457386"/>
          <a:ext cx="1408483" cy="1408483"/>
        </a:xfrm>
        <a:prstGeom prst="ellipse">
          <a:avLst/>
        </a:prstGeom>
        <a:solidFill>
          <a:schemeClr val="accent1">
            <a:lumMod val="60000"/>
            <a:lumOff val="40000"/>
            <a:alpha val="5000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100000"/>
            </a:lnSpc>
            <a:spcBef>
              <a:spcPct val="0"/>
            </a:spcBef>
            <a:spcAft>
              <a:spcPts val="0"/>
            </a:spcAft>
            <a:buNone/>
          </a:pPr>
          <a:r>
            <a:rPr lang="en-NZ" sz="1100" kern="1200">
              <a:solidFill>
                <a:sysClr val="windowText" lastClr="000000"/>
              </a:solidFill>
              <a:latin typeface="Arial" panose="020B0604020202020204" pitchFamily="34" charset="0"/>
              <a:ea typeface="+mn-ea"/>
              <a:cs typeface="Arial" panose="020B0604020202020204" pitchFamily="34" charset="0"/>
            </a:rPr>
            <a:t>Engagement with international human rights mechanisms</a:t>
          </a:r>
        </a:p>
      </dsp:txBody>
      <dsp:txXfrm>
        <a:off x="1248416" y="663654"/>
        <a:ext cx="995947" cy="99594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8.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785DE-F1F3-3742-AFBB-655684B0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60</Pages>
  <Words>17753</Words>
  <Characters>101195</Characters>
  <Application>Microsoft Office Word</Application>
  <DocSecurity>0</DocSecurity>
  <Lines>843</Lines>
  <Paragraphs>237</Paragraphs>
  <ScaleCrop>false</ScaleCrop>
  <Company/>
  <LinksUpToDate>false</LinksUpToDate>
  <CharactersWithSpaces>118711</CharactersWithSpaces>
  <SharedDoc>false</SharedDoc>
  <HLinks>
    <vt:vector size="714" baseType="variant">
      <vt:variant>
        <vt:i4>1900566</vt:i4>
      </vt:variant>
      <vt:variant>
        <vt:i4>366</vt:i4>
      </vt:variant>
      <vt:variant>
        <vt:i4>0</vt:i4>
      </vt:variant>
      <vt:variant>
        <vt:i4>5</vt:i4>
      </vt:variant>
      <vt:variant>
        <vt:lpwstr>http://www.unwomen.org/en/digital-library/multimedia/2018/7/infographic-why-gender-equality-matters-to-achieving-all-17-sdgs</vt:lpwstr>
      </vt:variant>
      <vt:variant>
        <vt:lpwstr/>
      </vt:variant>
      <vt:variant>
        <vt:i4>3211298</vt:i4>
      </vt:variant>
      <vt:variant>
        <vt:i4>363</vt:i4>
      </vt:variant>
      <vt:variant>
        <vt:i4>0</vt:i4>
      </vt:variant>
      <vt:variant>
        <vt:i4>5</vt:i4>
      </vt:variant>
      <vt:variant>
        <vt:lpwstr>http://www.unwomen.org/-/media/headquarters/attachments/sections/library/publications/2018/sdg-report-gender-equality-in-the-2030-agenda-for-sustainable-development-2018-en.pdf?la=en&amp;vs=4332</vt:lpwstr>
      </vt:variant>
      <vt:variant>
        <vt:lpwstr/>
      </vt:variant>
      <vt:variant>
        <vt:i4>2293783</vt:i4>
      </vt:variant>
      <vt:variant>
        <vt:i4>360</vt:i4>
      </vt:variant>
      <vt:variant>
        <vt:i4>0</vt:i4>
      </vt:variant>
      <vt:variant>
        <vt:i4>5</vt:i4>
      </vt:variant>
      <vt:variant>
        <vt:lpwstr>https://nhri.ohchr.org/EN/News/Documents/GANHRI_NHRIs engaging with the SDGs.pdf</vt:lpwstr>
      </vt:variant>
      <vt:variant>
        <vt:lpwstr/>
      </vt:variant>
      <vt:variant>
        <vt:i4>3211388</vt:i4>
      </vt:variant>
      <vt:variant>
        <vt:i4>357</vt:i4>
      </vt:variant>
      <vt:variant>
        <vt:i4>0</vt:i4>
      </vt:variant>
      <vt:variant>
        <vt:i4>5</vt:i4>
      </vt:variant>
      <vt:variant>
        <vt:lpwstr>https://www.adb.org/publications/gender-equality-sdgs-asia-pacific</vt:lpwstr>
      </vt:variant>
      <vt:variant>
        <vt:lpwstr/>
      </vt:variant>
      <vt:variant>
        <vt:i4>8323106</vt:i4>
      </vt:variant>
      <vt:variant>
        <vt:i4>354</vt:i4>
      </vt:variant>
      <vt:variant>
        <vt:i4>0</vt:i4>
      </vt:variant>
      <vt:variant>
        <vt:i4>5</vt:i4>
      </vt:variant>
      <vt:variant>
        <vt:lpwstr>http://www2.unwomen.org/-/media/field office untf/publications/2018/rdn20executive20summarycompressed.pdf?la=en&amp;vs=431</vt:lpwstr>
      </vt:variant>
      <vt:variant>
        <vt:lpwstr/>
      </vt:variant>
      <vt:variant>
        <vt:i4>1048583</vt:i4>
      </vt:variant>
      <vt:variant>
        <vt:i4>351</vt:i4>
      </vt:variant>
      <vt:variant>
        <vt:i4>0</vt:i4>
      </vt:variant>
      <vt:variant>
        <vt:i4>5</vt:i4>
      </vt:variant>
      <vt:variant>
        <vt:lpwstr>https://www.hrc.co.nz/files/5815/2877/2344/NZ_Human_Rights_Commission_Submission_on_Women27s_Rights_in_New_Zealand_June_2018.pdf</vt:lpwstr>
      </vt:variant>
      <vt:variant>
        <vt:lpwstr/>
      </vt:variant>
      <vt:variant>
        <vt:i4>4128820</vt:i4>
      </vt:variant>
      <vt:variant>
        <vt:i4>348</vt:i4>
      </vt:variant>
      <vt:variant>
        <vt:i4>0</vt:i4>
      </vt:variant>
      <vt:variant>
        <vt:i4>5</vt:i4>
      </vt:variant>
      <vt:variant>
        <vt:lpwstr>https://www.asiapacificforum.net/resources/manual-on-international-human-rights-system/</vt:lpwstr>
      </vt:variant>
      <vt:variant>
        <vt:lpwstr/>
      </vt:variant>
      <vt:variant>
        <vt:i4>3342445</vt:i4>
      </vt:variant>
      <vt:variant>
        <vt:i4>345</vt:i4>
      </vt:variant>
      <vt:variant>
        <vt:i4>0</vt:i4>
      </vt:variant>
      <vt:variant>
        <vt:i4>5</vt:i4>
      </vt:variant>
      <vt:variant>
        <vt:lpwstr>https://www.youtube.com/watch?v=wT5nAjpVQjw</vt:lpwstr>
      </vt:variant>
      <vt:variant>
        <vt:lpwstr/>
      </vt:variant>
      <vt:variant>
        <vt:i4>3539000</vt:i4>
      </vt:variant>
      <vt:variant>
        <vt:i4>342</vt:i4>
      </vt:variant>
      <vt:variant>
        <vt:i4>0</vt:i4>
      </vt:variant>
      <vt:variant>
        <vt:i4>5</vt:i4>
      </vt:variant>
      <vt:variant>
        <vt:lpwstr>https://www.apt.ch/en/resources/women-in-detention/</vt:lpwstr>
      </vt:variant>
      <vt:variant>
        <vt:lpwstr/>
      </vt:variant>
      <vt:variant>
        <vt:i4>4194395</vt:i4>
      </vt:variant>
      <vt:variant>
        <vt:i4>339</vt:i4>
      </vt:variant>
      <vt:variant>
        <vt:i4>0</vt:i4>
      </vt:variant>
      <vt:variant>
        <vt:i4>5</vt:i4>
      </vt:variant>
      <vt:variant>
        <vt:lpwstr>https://nhri.ohchr.org/EN/Themes/BusinessHR/Business Womens and Childrens Rights/SUHAKAM BI FINAL.CD.pdf</vt:lpwstr>
      </vt:variant>
      <vt:variant>
        <vt:lpwstr/>
      </vt:variant>
      <vt:variant>
        <vt:i4>4980765</vt:i4>
      </vt:variant>
      <vt:variant>
        <vt:i4>336</vt:i4>
      </vt:variant>
      <vt:variant>
        <vt:i4>0</vt:i4>
      </vt:variant>
      <vt:variant>
        <vt:i4>5</vt:i4>
      </vt:variant>
      <vt:variant>
        <vt:lpwstr>https://www.asiapacificforum.net/news/inquiry-report-breaks-veil-silence-family-violence/</vt:lpwstr>
      </vt:variant>
      <vt:variant>
        <vt:lpwstr/>
      </vt:variant>
      <vt:variant>
        <vt:i4>7209081</vt:i4>
      </vt:variant>
      <vt:variant>
        <vt:i4>333</vt:i4>
      </vt:variant>
      <vt:variant>
        <vt:i4>0</vt:i4>
      </vt:variant>
      <vt:variant>
        <vt:i4>5</vt:i4>
      </vt:variant>
      <vt:variant>
        <vt:lpwstr>https://www.hrc.co.nz/files/5714/2378/7661/15-Jan-2008_14-56-48_HRC_Transgender_FINAL.pdf</vt:lpwstr>
      </vt:variant>
      <vt:variant>
        <vt:lpwstr/>
      </vt:variant>
      <vt:variant>
        <vt:i4>655451</vt:i4>
      </vt:variant>
      <vt:variant>
        <vt:i4>330</vt:i4>
      </vt:variant>
      <vt:variant>
        <vt:i4>0</vt:i4>
      </vt:variant>
      <vt:variant>
        <vt:i4>5</vt:i4>
      </vt:variant>
      <vt:variant>
        <vt:lpwstr>https://www.humanrights.gov.au/our-work/sex-discrimination/projects/national-inquiry-sexual-harassment-australian-workplaces</vt:lpwstr>
      </vt:variant>
      <vt:variant>
        <vt:lpwstr/>
      </vt:variant>
      <vt:variant>
        <vt:i4>5963776</vt:i4>
      </vt:variant>
      <vt:variant>
        <vt:i4>327</vt:i4>
      </vt:variant>
      <vt:variant>
        <vt:i4>0</vt:i4>
      </vt:variant>
      <vt:variant>
        <vt:i4>5</vt:i4>
      </vt:variant>
      <vt:variant>
        <vt:lpwstr>https://www.aihrc.org.af/media/files/PDF/Natioan Inquiry final - for meru.pdf</vt:lpwstr>
      </vt:variant>
      <vt:variant>
        <vt:lpwstr/>
      </vt:variant>
      <vt:variant>
        <vt:i4>720906</vt:i4>
      </vt:variant>
      <vt:variant>
        <vt:i4>324</vt:i4>
      </vt:variant>
      <vt:variant>
        <vt:i4>0</vt:i4>
      </vt:variant>
      <vt:variant>
        <vt:i4>5</vt:i4>
      </vt:variant>
      <vt:variant>
        <vt:lpwstr>https://www.asiapacificforum.net/resources/manual-conducting-a-national-inquiry/</vt:lpwstr>
      </vt:variant>
      <vt:variant>
        <vt:lpwstr/>
      </vt:variant>
      <vt:variant>
        <vt:i4>3342437</vt:i4>
      </vt:variant>
      <vt:variant>
        <vt:i4>321</vt:i4>
      </vt:variant>
      <vt:variant>
        <vt:i4>0</vt:i4>
      </vt:variant>
      <vt:variant>
        <vt:i4>5</vt:i4>
      </vt:variant>
      <vt:variant>
        <vt:lpwstr>https://www.asiapacificforum.net/resources/integrating-gender-perspective-human-rights-investigations/</vt:lpwstr>
      </vt:variant>
      <vt:variant>
        <vt:lpwstr/>
      </vt:variant>
      <vt:variant>
        <vt:i4>5374030</vt:i4>
      </vt:variant>
      <vt:variant>
        <vt:i4>318</vt:i4>
      </vt:variant>
      <vt:variant>
        <vt:i4>0</vt:i4>
      </vt:variant>
      <vt:variant>
        <vt:i4>5</vt:i4>
      </vt:variant>
      <vt:variant>
        <vt:lpwstr>https://www.asiapacificforum.net/resources/guide-to-effective-investigations/</vt:lpwstr>
      </vt:variant>
      <vt:variant>
        <vt:lpwstr/>
      </vt:variant>
      <vt:variant>
        <vt:i4>1376321</vt:i4>
      </vt:variant>
      <vt:variant>
        <vt:i4>315</vt:i4>
      </vt:variant>
      <vt:variant>
        <vt:i4>0</vt:i4>
      </vt:variant>
      <vt:variant>
        <vt:i4>5</vt:i4>
      </vt:variant>
      <vt:variant>
        <vt:lpwstr>https://www.youtube.com/watch?v=J1Jd9kt0WL8&amp;feature=youtu.be</vt:lpwstr>
      </vt:variant>
      <vt:variant>
        <vt:lpwstr/>
      </vt:variant>
      <vt:variant>
        <vt:i4>5439492</vt:i4>
      </vt:variant>
      <vt:variant>
        <vt:i4>312</vt:i4>
      </vt:variant>
      <vt:variant>
        <vt:i4>0</vt:i4>
      </vt:variant>
      <vt:variant>
        <vt:i4>5</vt:i4>
      </vt:variant>
      <vt:variant>
        <vt:lpwstr>https://www.youtube.com/watch?v=sU9HGto5lXI&amp;feature=youtu.be</vt:lpwstr>
      </vt:variant>
      <vt:variant>
        <vt:lpwstr/>
      </vt:variant>
      <vt:variant>
        <vt:i4>2162760</vt:i4>
      </vt:variant>
      <vt:variant>
        <vt:i4>309</vt:i4>
      </vt:variant>
      <vt:variant>
        <vt:i4>0</vt:i4>
      </vt:variant>
      <vt:variant>
        <vt:i4>5</vt:i4>
      </vt:variant>
      <vt:variant>
        <vt:lpwstr>https://www.asiapacificforum.net/media/resource_file/APF_Gender_Mainstreaming_Guidelines_Trainers.pdf</vt:lpwstr>
      </vt:variant>
      <vt:variant>
        <vt:lpwstr/>
      </vt:variant>
      <vt:variant>
        <vt:i4>5374029</vt:i4>
      </vt:variant>
      <vt:variant>
        <vt:i4>306</vt:i4>
      </vt:variant>
      <vt:variant>
        <vt:i4>0</vt:i4>
      </vt:variant>
      <vt:variant>
        <vt:i4>5</vt:i4>
      </vt:variant>
      <vt:variant>
        <vt:lpwstr>https://www.asiapacificforum.net/resources/human-rights-education-manual/</vt:lpwstr>
      </vt:variant>
      <vt:variant>
        <vt:lpwstr/>
      </vt:variant>
      <vt:variant>
        <vt:i4>196610</vt:i4>
      </vt:variant>
      <vt:variant>
        <vt:i4>303</vt:i4>
      </vt:variant>
      <vt:variant>
        <vt:i4>0</vt:i4>
      </vt:variant>
      <vt:variant>
        <vt:i4>5</vt:i4>
      </vt:variant>
      <vt:variant>
        <vt:lpwstr>https://static1.squarespace.com/static/5afbac7a70e8029924f23a6b/t/5b4bc04c88251b376ec46fd2/1531691134686/BWTEFV+Template+FINAL+Linked.pdf</vt:lpwstr>
      </vt:variant>
      <vt:variant>
        <vt:lpwstr/>
      </vt:variant>
      <vt:variant>
        <vt:i4>1376273</vt:i4>
      </vt:variant>
      <vt:variant>
        <vt:i4>300</vt:i4>
      </vt:variant>
      <vt:variant>
        <vt:i4>0</vt:i4>
      </vt:variant>
      <vt:variant>
        <vt:i4>5</vt:i4>
      </vt:variant>
      <vt:variant>
        <vt:lpwstr>https://www.businessworkingtoendfamilyviolence.co.nz/</vt:lpwstr>
      </vt:variant>
      <vt:variant>
        <vt:lpwstr/>
      </vt:variant>
      <vt:variant>
        <vt:i4>7929890</vt:i4>
      </vt:variant>
      <vt:variant>
        <vt:i4>297</vt:i4>
      </vt:variant>
      <vt:variant>
        <vt:i4>0</vt:i4>
      </vt:variant>
      <vt:variant>
        <vt:i4>5</vt:i4>
      </vt:variant>
      <vt:variant>
        <vt:lpwstr>https://www.ohchr.org/EN/Issues/Business/Pages/Reports.aspx</vt:lpwstr>
      </vt:variant>
      <vt:variant>
        <vt:lpwstr/>
      </vt:variant>
      <vt:variant>
        <vt:i4>196691</vt:i4>
      </vt:variant>
      <vt:variant>
        <vt:i4>294</vt:i4>
      </vt:variant>
      <vt:variant>
        <vt:i4>0</vt:i4>
      </vt:variant>
      <vt:variant>
        <vt:i4>5</vt:i4>
      </vt:variant>
      <vt:variant>
        <vt:lpwstr>https://www.youtube.com/watch?v=NR7f0d2R8Vs&amp;feature=youtu.be</vt:lpwstr>
      </vt:variant>
      <vt:variant>
        <vt:lpwstr/>
      </vt:variant>
      <vt:variant>
        <vt:i4>7995485</vt:i4>
      </vt:variant>
      <vt:variant>
        <vt:i4>291</vt:i4>
      </vt:variant>
      <vt:variant>
        <vt:i4>0</vt:i4>
      </vt:variant>
      <vt:variant>
        <vt:i4>5</vt:i4>
      </vt:variant>
      <vt:variant>
        <vt:lpwstr>https://www.undp.org/content/dam/somalia/docs/Project_Documents/Womens_Empowerment/Gender Mainstreaming Made Easy_Handbook for Programme Staff1.pdf</vt:lpwstr>
      </vt:variant>
      <vt:variant>
        <vt:lpwstr/>
      </vt:variant>
      <vt:variant>
        <vt:i4>1376336</vt:i4>
      </vt:variant>
      <vt:variant>
        <vt:i4>288</vt:i4>
      </vt:variant>
      <vt:variant>
        <vt:i4>0</vt:i4>
      </vt:variant>
      <vt:variant>
        <vt:i4>5</vt:i4>
      </vt:variant>
      <vt:variant>
        <vt:lpwstr>https://www.spc.int/DigitalLibrary/HDP/Collection/Gender</vt:lpwstr>
      </vt:variant>
      <vt:variant>
        <vt:lpwstr/>
      </vt:variant>
      <vt:variant>
        <vt:i4>983161</vt:i4>
      </vt:variant>
      <vt:variant>
        <vt:i4>285</vt:i4>
      </vt:variant>
      <vt:variant>
        <vt:i4>0</vt:i4>
      </vt:variant>
      <vt:variant>
        <vt:i4>5</vt:i4>
      </vt:variant>
      <vt:variant>
        <vt:lpwstr>https://www.spc.int/DigitalLibrary/Doc/HDP/Gender/Gender_Mainstreaming_Handbook_Final.html</vt:lpwstr>
      </vt:variant>
      <vt:variant>
        <vt:lpwstr/>
      </vt:variant>
      <vt:variant>
        <vt:i4>131177</vt:i4>
      </vt:variant>
      <vt:variant>
        <vt:i4>282</vt:i4>
      </vt:variant>
      <vt:variant>
        <vt:i4>0</vt:i4>
      </vt:variant>
      <vt:variant>
        <vt:i4>5</vt:i4>
      </vt:variant>
      <vt:variant>
        <vt:lpwstr>https://www.un.org/ruleoflaw/files/POL_GENDER_HR_WOMEN.pdf</vt:lpwstr>
      </vt:variant>
      <vt:variant>
        <vt:lpwstr/>
      </vt:variant>
      <vt:variant>
        <vt:i4>4784139</vt:i4>
      </vt:variant>
      <vt:variant>
        <vt:i4>279</vt:i4>
      </vt:variant>
      <vt:variant>
        <vt:i4>0</vt:i4>
      </vt:variant>
      <vt:variant>
        <vt:i4>5</vt:i4>
      </vt:variant>
      <vt:variant>
        <vt:lpwstr>http://www.oecd.org/gender/governance/toolkit/government/assessment-of-gender-impact/available-expertise/</vt:lpwstr>
      </vt:variant>
      <vt:variant>
        <vt:lpwstr/>
      </vt:variant>
      <vt:variant>
        <vt:i4>8192035</vt:i4>
      </vt:variant>
      <vt:variant>
        <vt:i4>276</vt:i4>
      </vt:variant>
      <vt:variant>
        <vt:i4>0</vt:i4>
      </vt:variant>
      <vt:variant>
        <vt:i4>5</vt:i4>
      </vt:variant>
      <vt:variant>
        <vt:lpwstr>https://eige.europa.eu/gender-mainstreaming</vt:lpwstr>
      </vt:variant>
      <vt:variant>
        <vt:lpwstr/>
      </vt:variant>
      <vt:variant>
        <vt:i4>1376343</vt:i4>
      </vt:variant>
      <vt:variant>
        <vt:i4>273</vt:i4>
      </vt:variant>
      <vt:variant>
        <vt:i4>0</vt:i4>
      </vt:variant>
      <vt:variant>
        <vt:i4>5</vt:i4>
      </vt:variant>
      <vt:variant>
        <vt:lpwstr>http://chr.gov.ph/wp-content/uploads/2018/09/CHR-Gender-Ombud-Guidelines.pdf</vt:lpwstr>
      </vt:variant>
      <vt:variant>
        <vt:lpwstr/>
      </vt:variant>
      <vt:variant>
        <vt:i4>1900657</vt:i4>
      </vt:variant>
      <vt:variant>
        <vt:i4>270</vt:i4>
      </vt:variant>
      <vt:variant>
        <vt:i4>0</vt:i4>
      </vt:variant>
      <vt:variant>
        <vt:i4>5</vt:i4>
      </vt:variant>
      <vt:variant>
        <vt:lpwstr>https://www.asiapacificforum.net/media/resource_file/APF_Part_of_our_Everyday_Work_NHRI_SOGISC_Guidelines.pdf</vt:lpwstr>
      </vt:variant>
      <vt:variant>
        <vt:lpwstr/>
      </vt:variant>
      <vt:variant>
        <vt:i4>3473509</vt:i4>
      </vt:variant>
      <vt:variant>
        <vt:i4>267</vt:i4>
      </vt:variant>
      <vt:variant>
        <vt:i4>0</vt:i4>
      </vt:variant>
      <vt:variant>
        <vt:i4>5</vt:i4>
      </vt:variant>
      <vt:variant>
        <vt:lpwstr>https://www.asiapacificforum.net/resources/apia-statement/</vt:lpwstr>
      </vt:variant>
      <vt:variant>
        <vt:lpwstr/>
      </vt:variant>
      <vt:variant>
        <vt:i4>7471145</vt:i4>
      </vt:variant>
      <vt:variant>
        <vt:i4>264</vt:i4>
      </vt:variant>
      <vt:variant>
        <vt:i4>0</vt:i4>
      </vt:variant>
      <vt:variant>
        <vt:i4>5</vt:i4>
      </vt:variant>
      <vt:variant>
        <vt:lpwstr>https://www.asiapacificforum.net/resources/manual-on-nhris/</vt:lpwstr>
      </vt:variant>
      <vt:variant>
        <vt:lpwstr/>
      </vt:variant>
      <vt:variant>
        <vt:i4>5374029</vt:i4>
      </vt:variant>
      <vt:variant>
        <vt:i4>261</vt:i4>
      </vt:variant>
      <vt:variant>
        <vt:i4>0</vt:i4>
      </vt:variant>
      <vt:variant>
        <vt:i4>5</vt:i4>
      </vt:variant>
      <vt:variant>
        <vt:lpwstr>https://www.asiapacificforum.net/resources/human-rights-education-manual/</vt:lpwstr>
      </vt:variant>
      <vt:variant>
        <vt:lpwstr/>
      </vt:variant>
      <vt:variant>
        <vt:i4>2162728</vt:i4>
      </vt:variant>
      <vt:variant>
        <vt:i4>258</vt:i4>
      </vt:variant>
      <vt:variant>
        <vt:i4>0</vt:i4>
      </vt:variant>
      <vt:variant>
        <vt:i4>5</vt:i4>
      </vt:variant>
      <vt:variant>
        <vt:lpwstr>https://www.youtube.com/watch?v=HEJlT8t5ezU</vt:lpwstr>
      </vt:variant>
      <vt:variant>
        <vt:lpwstr/>
      </vt:variant>
      <vt:variant>
        <vt:i4>4128872</vt:i4>
      </vt:variant>
      <vt:variant>
        <vt:i4>255</vt:i4>
      </vt:variant>
      <vt:variant>
        <vt:i4>0</vt:i4>
      </vt:variant>
      <vt:variant>
        <vt:i4>5</vt:i4>
      </vt:variant>
      <vt:variant>
        <vt:lpwstr>https://www.youtube.com/watch?v=iW08qXAZn-E</vt:lpwstr>
      </vt:variant>
      <vt:variant>
        <vt:lpwstr/>
      </vt:variant>
      <vt:variant>
        <vt:i4>1310774</vt:i4>
      </vt:variant>
      <vt:variant>
        <vt:i4>252</vt:i4>
      </vt:variant>
      <vt:variant>
        <vt:i4>0</vt:i4>
      </vt:variant>
      <vt:variant>
        <vt:i4>5</vt:i4>
      </vt:variant>
      <vt:variant>
        <vt:lpwstr>https://www.youtube.com/watch?v=Y_z9H0alSqQ</vt:lpwstr>
      </vt:variant>
      <vt:variant>
        <vt:lpwstr/>
      </vt:variant>
      <vt:variant>
        <vt:i4>3932216</vt:i4>
      </vt:variant>
      <vt:variant>
        <vt:i4>249</vt:i4>
      </vt:variant>
      <vt:variant>
        <vt:i4>0</vt:i4>
      </vt:variant>
      <vt:variant>
        <vt:i4>5</vt:i4>
      </vt:variant>
      <vt:variant>
        <vt:lpwstr>https://www.youtube.com/watch?v=BaXAxZWwBnE</vt:lpwstr>
      </vt:variant>
      <vt:variant>
        <vt:lpwstr/>
      </vt:variant>
      <vt:variant>
        <vt:i4>2097259</vt:i4>
      </vt:variant>
      <vt:variant>
        <vt:i4>246</vt:i4>
      </vt:variant>
      <vt:variant>
        <vt:i4>0</vt:i4>
      </vt:variant>
      <vt:variant>
        <vt:i4>5</vt:i4>
      </vt:variant>
      <vt:variant>
        <vt:lpwstr>https://www.youtube.com/watch?v=De0HyiqRXIU</vt:lpwstr>
      </vt:variant>
      <vt:variant>
        <vt:lpwstr/>
      </vt:variant>
      <vt:variant>
        <vt:i4>5046290</vt:i4>
      </vt:variant>
      <vt:variant>
        <vt:i4>243</vt:i4>
      </vt:variant>
      <vt:variant>
        <vt:i4>0</vt:i4>
      </vt:variant>
      <vt:variant>
        <vt:i4>5</vt:i4>
      </vt:variant>
      <vt:variant>
        <vt:lpwstr>https://eige.europa.eu/gender-mainstreaming/toolkits/gender-institutional-transformation/step-4-developing-gender-mainstreaming-strategy-and-working-plan</vt:lpwstr>
      </vt:variant>
      <vt:variant>
        <vt:lpwstr/>
      </vt:variant>
      <vt:variant>
        <vt:i4>3932280</vt:i4>
      </vt:variant>
      <vt:variant>
        <vt:i4>240</vt:i4>
      </vt:variant>
      <vt:variant>
        <vt:i4>0</vt:i4>
      </vt:variant>
      <vt:variant>
        <vt:i4>5</vt:i4>
      </vt:variant>
      <vt:variant>
        <vt:lpwstr>https://sustainabledevelopment.un.org/sdg5</vt:lpwstr>
      </vt:variant>
      <vt:variant>
        <vt:lpwstr/>
      </vt:variant>
      <vt:variant>
        <vt:i4>4063286</vt:i4>
      </vt:variant>
      <vt:variant>
        <vt:i4>237</vt:i4>
      </vt:variant>
      <vt:variant>
        <vt:i4>0</vt:i4>
      </vt:variant>
      <vt:variant>
        <vt:i4>5</vt:i4>
      </vt:variant>
      <vt:variant>
        <vt:lpwstr>https://www.youtube.com/watch?v=pswhgh4u-Gg</vt:lpwstr>
      </vt:variant>
      <vt:variant>
        <vt:lpwstr/>
      </vt:variant>
      <vt:variant>
        <vt:i4>5374029</vt:i4>
      </vt:variant>
      <vt:variant>
        <vt:i4>234</vt:i4>
      </vt:variant>
      <vt:variant>
        <vt:i4>0</vt:i4>
      </vt:variant>
      <vt:variant>
        <vt:i4>5</vt:i4>
      </vt:variant>
      <vt:variant>
        <vt:lpwstr>https://www.asiapacificforum.net/resources/human-rights-education-manual/</vt:lpwstr>
      </vt:variant>
      <vt:variant>
        <vt:lpwstr/>
      </vt:variant>
      <vt:variant>
        <vt:i4>112</vt:i4>
      </vt:variant>
      <vt:variant>
        <vt:i4>231</vt:i4>
      </vt:variant>
      <vt:variant>
        <vt:i4>0</vt:i4>
      </vt:variant>
      <vt:variant>
        <vt:i4>5</vt:i4>
      </vt:variant>
      <vt:variant>
        <vt:lpwstr>https://www.ilo.org/wcmsp5/groups/public/---dgreports/---gender/documents/publication/wcms_187411.pdf</vt:lpwstr>
      </vt:variant>
      <vt:variant>
        <vt:lpwstr/>
      </vt:variant>
      <vt:variant>
        <vt:i4>7143548</vt:i4>
      </vt:variant>
      <vt:variant>
        <vt:i4>228</vt:i4>
      </vt:variant>
      <vt:variant>
        <vt:i4>0</vt:i4>
      </vt:variant>
      <vt:variant>
        <vt:i4>5</vt:i4>
      </vt:variant>
      <vt:variant>
        <vt:lpwstr>https://www.interaction.org/wp-content/uploads/2019/03/Gender-Audit-Handbook-2010-Copy.pdf</vt:lpwstr>
      </vt:variant>
      <vt:variant>
        <vt:lpwstr/>
      </vt:variant>
      <vt:variant>
        <vt:i4>655487</vt:i4>
      </vt:variant>
      <vt:variant>
        <vt:i4>225</vt:i4>
      </vt:variant>
      <vt:variant>
        <vt:i4>0</vt:i4>
      </vt:variant>
      <vt:variant>
        <vt:i4>5</vt:i4>
      </vt:variant>
      <vt:variant>
        <vt:lpwstr>https://www.youtube.com/watch?v=B_6gEnpZQY8</vt:lpwstr>
      </vt:variant>
      <vt:variant>
        <vt:lpwstr/>
      </vt:variant>
      <vt:variant>
        <vt:i4>6422633</vt:i4>
      </vt:variant>
      <vt:variant>
        <vt:i4>222</vt:i4>
      </vt:variant>
      <vt:variant>
        <vt:i4>0</vt:i4>
      </vt:variant>
      <vt:variant>
        <vt:i4>5</vt:i4>
      </vt:variant>
      <vt:variant>
        <vt:lpwstr>https://eige.europa.eu/gender-mainstreaming/toolkits/gender-institutional-transformation/checklist-key-questions-organisational-change</vt:lpwstr>
      </vt:variant>
      <vt:variant>
        <vt:lpwstr/>
      </vt:variant>
      <vt:variant>
        <vt:i4>3670132</vt:i4>
      </vt:variant>
      <vt:variant>
        <vt:i4>219</vt:i4>
      </vt:variant>
      <vt:variant>
        <vt:i4>0</vt:i4>
      </vt:variant>
      <vt:variant>
        <vt:i4>5</vt:i4>
      </vt:variant>
      <vt:variant>
        <vt:lpwstr>https://eige.europa.eu/gender-mainstreaming/methods-tools/gender-audit</vt:lpwstr>
      </vt:variant>
      <vt:variant>
        <vt:lpwstr/>
      </vt:variant>
      <vt:variant>
        <vt:i4>6357094</vt:i4>
      </vt:variant>
      <vt:variant>
        <vt:i4>216</vt:i4>
      </vt:variant>
      <vt:variant>
        <vt:i4>0</vt:i4>
      </vt:variant>
      <vt:variant>
        <vt:i4>5</vt:i4>
      </vt:variant>
      <vt:variant>
        <vt:lpwstr>https://www.youtube.com/watch?v=OZ2oBVCDU9I</vt:lpwstr>
      </vt:variant>
      <vt:variant>
        <vt:lpwstr/>
      </vt:variant>
      <vt:variant>
        <vt:i4>5374029</vt:i4>
      </vt:variant>
      <vt:variant>
        <vt:i4>213</vt:i4>
      </vt:variant>
      <vt:variant>
        <vt:i4>0</vt:i4>
      </vt:variant>
      <vt:variant>
        <vt:i4>5</vt:i4>
      </vt:variant>
      <vt:variant>
        <vt:lpwstr>https://www.asiapacificforum.net/resources/human-rights-education-manual/</vt:lpwstr>
      </vt:variant>
      <vt:variant>
        <vt:lpwstr/>
      </vt:variant>
      <vt:variant>
        <vt:i4>8323179</vt:i4>
      </vt:variant>
      <vt:variant>
        <vt:i4>210</vt:i4>
      </vt:variant>
      <vt:variant>
        <vt:i4>0</vt:i4>
      </vt:variant>
      <vt:variant>
        <vt:i4>5</vt:i4>
      </vt:variant>
      <vt:variant>
        <vt:lpwstr>http://interactive.unwomen.org/multimedia/campaign/unheardwomen/index.html</vt:lpwstr>
      </vt:variant>
      <vt:variant>
        <vt:lpwstr/>
      </vt:variant>
      <vt:variant>
        <vt:i4>3473464</vt:i4>
      </vt:variant>
      <vt:variant>
        <vt:i4>207</vt:i4>
      </vt:variant>
      <vt:variant>
        <vt:i4>0</vt:i4>
      </vt:variant>
      <vt:variant>
        <vt:i4>5</vt:i4>
      </vt:variant>
      <vt:variant>
        <vt:lpwstr>https://www.youtube.com/watch?v=Nh1OuJEd8cU</vt:lpwstr>
      </vt:variant>
      <vt:variant>
        <vt:lpwstr/>
      </vt:variant>
      <vt:variant>
        <vt:i4>917516</vt:i4>
      </vt:variant>
      <vt:variant>
        <vt:i4>204</vt:i4>
      </vt:variant>
      <vt:variant>
        <vt:i4>0</vt:i4>
      </vt:variant>
      <vt:variant>
        <vt:i4>5</vt:i4>
      </vt:variant>
      <vt:variant>
        <vt:lpwstr>http://www.unwomen.org/en/digital-library/publications/2017/6/issue-brief-making-the-sdgs-count-for-women-and-girls-with-disabilities</vt:lpwstr>
      </vt:variant>
      <vt:variant>
        <vt:lpwstr/>
      </vt:variant>
      <vt:variant>
        <vt:i4>4063282</vt:i4>
      </vt:variant>
      <vt:variant>
        <vt:i4>201</vt:i4>
      </vt:variant>
      <vt:variant>
        <vt:i4>0</vt:i4>
      </vt:variant>
      <vt:variant>
        <vt:i4>5</vt:i4>
      </vt:variant>
      <vt:variant>
        <vt:lpwstr>https://www.youtube.com/watch?v=O-VVYdm9pg0</vt:lpwstr>
      </vt:variant>
      <vt:variant>
        <vt:lpwstr/>
      </vt:variant>
      <vt:variant>
        <vt:i4>4128873</vt:i4>
      </vt:variant>
      <vt:variant>
        <vt:i4>198</vt:i4>
      </vt:variant>
      <vt:variant>
        <vt:i4>0</vt:i4>
      </vt:variant>
      <vt:variant>
        <vt:i4>5</vt:i4>
      </vt:variant>
      <vt:variant>
        <vt:lpwstr>https://www.ohchr.org/Documents/Publications/BornFreeAndEqualLowRes.pdf</vt:lpwstr>
      </vt:variant>
      <vt:variant>
        <vt:lpwstr/>
      </vt:variant>
      <vt:variant>
        <vt:i4>7995513</vt:i4>
      </vt:variant>
      <vt:variant>
        <vt:i4>195</vt:i4>
      </vt:variant>
      <vt:variant>
        <vt:i4>0</vt:i4>
      </vt:variant>
      <vt:variant>
        <vt:i4>5</vt:i4>
      </vt:variant>
      <vt:variant>
        <vt:lpwstr>https://www.youtube.com/watch?v=cu8EP3K7v1s</vt:lpwstr>
      </vt:variant>
      <vt:variant>
        <vt:lpwstr/>
      </vt:variant>
      <vt:variant>
        <vt:i4>7340151</vt:i4>
      </vt:variant>
      <vt:variant>
        <vt:i4>192</vt:i4>
      </vt:variant>
      <vt:variant>
        <vt:i4>0</vt:i4>
      </vt:variant>
      <vt:variant>
        <vt:i4>5</vt:i4>
      </vt:variant>
      <vt:variant>
        <vt:lpwstr>https://ilga.org/LBTI-women-human-rights-defenders-CEDAW-70</vt:lpwstr>
      </vt:variant>
      <vt:variant>
        <vt:lpwstr/>
      </vt:variant>
      <vt:variant>
        <vt:i4>1900657</vt:i4>
      </vt:variant>
      <vt:variant>
        <vt:i4>189</vt:i4>
      </vt:variant>
      <vt:variant>
        <vt:i4>0</vt:i4>
      </vt:variant>
      <vt:variant>
        <vt:i4>5</vt:i4>
      </vt:variant>
      <vt:variant>
        <vt:lpwstr>https://www.asiapacificforum.net/media/resource_file/APF_Part_of_our_Everyday_Work_NHRI_SOGISC_Guidelines.pdf</vt:lpwstr>
      </vt:variant>
      <vt:variant>
        <vt:lpwstr/>
      </vt:variant>
      <vt:variant>
        <vt:i4>3866681</vt:i4>
      </vt:variant>
      <vt:variant>
        <vt:i4>186</vt:i4>
      </vt:variant>
      <vt:variant>
        <vt:i4>0</vt:i4>
      </vt:variant>
      <vt:variant>
        <vt:i4>5</vt:i4>
      </vt:variant>
      <vt:variant>
        <vt:lpwstr>https://www.asiapacificforum.net/media/resource_file/SOGI_and_Sex_Characteristics_Manual_86Y1pVM.pdf</vt:lpwstr>
      </vt:variant>
      <vt:variant>
        <vt:lpwstr/>
      </vt:variant>
      <vt:variant>
        <vt:i4>2162722</vt:i4>
      </vt:variant>
      <vt:variant>
        <vt:i4>183</vt:i4>
      </vt:variant>
      <vt:variant>
        <vt:i4>0</vt:i4>
      </vt:variant>
      <vt:variant>
        <vt:i4>5</vt:i4>
      </vt:variant>
      <vt:variant>
        <vt:lpwstr>https://www.youtube.com/watch?v=KaeyI0903fk</vt:lpwstr>
      </vt:variant>
      <vt:variant>
        <vt:lpwstr/>
      </vt:variant>
      <vt:variant>
        <vt:i4>2162726</vt:i4>
      </vt:variant>
      <vt:variant>
        <vt:i4>180</vt:i4>
      </vt:variant>
      <vt:variant>
        <vt:i4>0</vt:i4>
      </vt:variant>
      <vt:variant>
        <vt:i4>5</vt:i4>
      </vt:variant>
      <vt:variant>
        <vt:lpwstr>https://www.youtube.com/watch?v=udSjBbGwJEg</vt:lpwstr>
      </vt:variant>
      <vt:variant>
        <vt:lpwstr/>
      </vt:variant>
      <vt:variant>
        <vt:i4>2228259</vt:i4>
      </vt:variant>
      <vt:variant>
        <vt:i4>177</vt:i4>
      </vt:variant>
      <vt:variant>
        <vt:i4>0</vt:i4>
      </vt:variant>
      <vt:variant>
        <vt:i4>5</vt:i4>
      </vt:variant>
      <vt:variant>
        <vt:lpwstr>https://www.youtube.com/watch?v=WZvNcflKBDs</vt:lpwstr>
      </vt:variant>
      <vt:variant>
        <vt:lpwstr/>
      </vt:variant>
      <vt:variant>
        <vt:i4>7209065</vt:i4>
      </vt:variant>
      <vt:variant>
        <vt:i4>174</vt:i4>
      </vt:variant>
      <vt:variant>
        <vt:i4>0</vt:i4>
      </vt:variant>
      <vt:variant>
        <vt:i4>5</vt:i4>
      </vt:variant>
      <vt:variant>
        <vt:lpwstr>https://www.youtube.com/watch?v=u-5HXwRolLE</vt:lpwstr>
      </vt:variant>
      <vt:variant>
        <vt:lpwstr/>
      </vt:variant>
      <vt:variant>
        <vt:i4>7733301</vt:i4>
      </vt:variant>
      <vt:variant>
        <vt:i4>171</vt:i4>
      </vt:variant>
      <vt:variant>
        <vt:i4>0</vt:i4>
      </vt:variant>
      <vt:variant>
        <vt:i4>5</vt:i4>
      </vt:variant>
      <vt:variant>
        <vt:lpwstr>http://eugender.itcilo.org/</vt:lpwstr>
      </vt:variant>
      <vt:variant>
        <vt:lpwstr/>
      </vt:variant>
      <vt:variant>
        <vt:i4>5570624</vt:i4>
      </vt:variant>
      <vt:variant>
        <vt:i4>168</vt:i4>
      </vt:variant>
      <vt:variant>
        <vt:i4>0</vt:i4>
      </vt:variant>
      <vt:variant>
        <vt:i4>5</vt:i4>
      </vt:variant>
      <vt:variant>
        <vt:lpwstr>https://www.ohchr.org/Documents/Events/WHRD/WomenRightsAreHR.pdf</vt:lpwstr>
      </vt:variant>
      <vt:variant>
        <vt:lpwstr/>
      </vt:variant>
      <vt:variant>
        <vt:i4>73</vt:i4>
      </vt:variant>
      <vt:variant>
        <vt:i4>165</vt:i4>
      </vt:variant>
      <vt:variant>
        <vt:i4>0</vt:i4>
      </vt:variant>
      <vt:variant>
        <vt:i4>5</vt:i4>
      </vt:variant>
      <vt:variant>
        <vt:lpwstr>http://www.unwomen.org/en/digital-library/publications/2018/2/gender-equality-in-the-2030-agenda-for-sustainable-development-2018</vt:lpwstr>
      </vt:variant>
      <vt:variant>
        <vt:lpwstr>view</vt:lpwstr>
      </vt:variant>
      <vt:variant>
        <vt:i4>1507371</vt:i4>
      </vt:variant>
      <vt:variant>
        <vt:i4>162</vt:i4>
      </vt:variant>
      <vt:variant>
        <vt:i4>0</vt:i4>
      </vt:variant>
      <vt:variant>
        <vt:i4>5</vt:i4>
      </vt:variant>
      <vt:variant>
        <vt:lpwstr>https://www.ilo.org/global/publications/books/WCMS_674831/lang--en/index.htm</vt:lpwstr>
      </vt:variant>
      <vt:variant>
        <vt:lpwstr/>
      </vt:variant>
      <vt:variant>
        <vt:i4>3866681</vt:i4>
      </vt:variant>
      <vt:variant>
        <vt:i4>159</vt:i4>
      </vt:variant>
      <vt:variant>
        <vt:i4>0</vt:i4>
      </vt:variant>
      <vt:variant>
        <vt:i4>5</vt:i4>
      </vt:variant>
      <vt:variant>
        <vt:lpwstr>https://www.asiapacificforum.net/media/resource_file/SOGI_and_Sex_Characteristics_Manual_86Y1pVM.pdf</vt:lpwstr>
      </vt:variant>
      <vt:variant>
        <vt:lpwstr/>
      </vt:variant>
      <vt:variant>
        <vt:i4>5963841</vt:i4>
      </vt:variant>
      <vt:variant>
        <vt:i4>156</vt:i4>
      </vt:variant>
      <vt:variant>
        <vt:i4>0</vt:i4>
      </vt:variant>
      <vt:variant>
        <vt:i4>5</vt:i4>
      </vt:variant>
      <vt:variant>
        <vt:lpwstr>https://www.un.org/en/gender-inclusive-language/</vt:lpwstr>
      </vt:variant>
      <vt:variant>
        <vt:lpwstr/>
      </vt:variant>
      <vt:variant>
        <vt:i4>3801142</vt:i4>
      </vt:variant>
      <vt:variant>
        <vt:i4>153</vt:i4>
      </vt:variant>
      <vt:variant>
        <vt:i4>0</vt:i4>
      </vt:variant>
      <vt:variant>
        <vt:i4>5</vt:i4>
      </vt:variant>
      <vt:variant>
        <vt:lpwstr>https://www.youtube.com/watch?v=umETapJ4b8o</vt:lpwstr>
      </vt:variant>
      <vt:variant>
        <vt:lpwstr/>
      </vt:variant>
      <vt:variant>
        <vt:i4>6357049</vt:i4>
      </vt:variant>
      <vt:variant>
        <vt:i4>150</vt:i4>
      </vt:variant>
      <vt:variant>
        <vt:i4>0</vt:i4>
      </vt:variant>
      <vt:variant>
        <vt:i4>5</vt:i4>
      </vt:variant>
      <vt:variant>
        <vt:lpwstr>https://www.youtube.com/watch?v=Y6BD-qmZ-G0</vt:lpwstr>
      </vt:variant>
      <vt:variant>
        <vt:lpwstr/>
      </vt:variant>
      <vt:variant>
        <vt:i4>3735608</vt:i4>
      </vt:variant>
      <vt:variant>
        <vt:i4>147</vt:i4>
      </vt:variant>
      <vt:variant>
        <vt:i4>0</vt:i4>
      </vt:variant>
      <vt:variant>
        <vt:i4>5</vt:i4>
      </vt:variant>
      <vt:variant>
        <vt:lpwstr>https://www.youtube.com/watch?v=LtkH1s5CtjI</vt:lpwstr>
      </vt:variant>
      <vt:variant>
        <vt:lpwstr/>
      </vt:variant>
      <vt:variant>
        <vt:i4>1441855</vt:i4>
      </vt:variant>
      <vt:variant>
        <vt:i4>140</vt:i4>
      </vt:variant>
      <vt:variant>
        <vt:i4>0</vt:i4>
      </vt:variant>
      <vt:variant>
        <vt:i4>5</vt:i4>
      </vt:variant>
      <vt:variant>
        <vt:lpwstr/>
      </vt:variant>
      <vt:variant>
        <vt:lpwstr>_Toc10709809</vt:lpwstr>
      </vt:variant>
      <vt:variant>
        <vt:i4>1507391</vt:i4>
      </vt:variant>
      <vt:variant>
        <vt:i4>134</vt:i4>
      </vt:variant>
      <vt:variant>
        <vt:i4>0</vt:i4>
      </vt:variant>
      <vt:variant>
        <vt:i4>5</vt:i4>
      </vt:variant>
      <vt:variant>
        <vt:lpwstr/>
      </vt:variant>
      <vt:variant>
        <vt:lpwstr>_Toc10709808</vt:lpwstr>
      </vt:variant>
      <vt:variant>
        <vt:i4>1572927</vt:i4>
      </vt:variant>
      <vt:variant>
        <vt:i4>128</vt:i4>
      </vt:variant>
      <vt:variant>
        <vt:i4>0</vt:i4>
      </vt:variant>
      <vt:variant>
        <vt:i4>5</vt:i4>
      </vt:variant>
      <vt:variant>
        <vt:lpwstr/>
      </vt:variant>
      <vt:variant>
        <vt:lpwstr>_Toc10709807</vt:lpwstr>
      </vt:variant>
      <vt:variant>
        <vt:i4>1638463</vt:i4>
      </vt:variant>
      <vt:variant>
        <vt:i4>122</vt:i4>
      </vt:variant>
      <vt:variant>
        <vt:i4>0</vt:i4>
      </vt:variant>
      <vt:variant>
        <vt:i4>5</vt:i4>
      </vt:variant>
      <vt:variant>
        <vt:lpwstr/>
      </vt:variant>
      <vt:variant>
        <vt:lpwstr>_Toc10709806</vt:lpwstr>
      </vt:variant>
      <vt:variant>
        <vt:i4>1703999</vt:i4>
      </vt:variant>
      <vt:variant>
        <vt:i4>116</vt:i4>
      </vt:variant>
      <vt:variant>
        <vt:i4>0</vt:i4>
      </vt:variant>
      <vt:variant>
        <vt:i4>5</vt:i4>
      </vt:variant>
      <vt:variant>
        <vt:lpwstr/>
      </vt:variant>
      <vt:variant>
        <vt:lpwstr>_Toc10709805</vt:lpwstr>
      </vt:variant>
      <vt:variant>
        <vt:i4>1769535</vt:i4>
      </vt:variant>
      <vt:variant>
        <vt:i4>110</vt:i4>
      </vt:variant>
      <vt:variant>
        <vt:i4>0</vt:i4>
      </vt:variant>
      <vt:variant>
        <vt:i4>5</vt:i4>
      </vt:variant>
      <vt:variant>
        <vt:lpwstr/>
      </vt:variant>
      <vt:variant>
        <vt:lpwstr>_Toc10709804</vt:lpwstr>
      </vt:variant>
      <vt:variant>
        <vt:i4>1835071</vt:i4>
      </vt:variant>
      <vt:variant>
        <vt:i4>104</vt:i4>
      </vt:variant>
      <vt:variant>
        <vt:i4>0</vt:i4>
      </vt:variant>
      <vt:variant>
        <vt:i4>5</vt:i4>
      </vt:variant>
      <vt:variant>
        <vt:lpwstr/>
      </vt:variant>
      <vt:variant>
        <vt:lpwstr>_Toc10709803</vt:lpwstr>
      </vt:variant>
      <vt:variant>
        <vt:i4>1900607</vt:i4>
      </vt:variant>
      <vt:variant>
        <vt:i4>98</vt:i4>
      </vt:variant>
      <vt:variant>
        <vt:i4>0</vt:i4>
      </vt:variant>
      <vt:variant>
        <vt:i4>5</vt:i4>
      </vt:variant>
      <vt:variant>
        <vt:lpwstr/>
      </vt:variant>
      <vt:variant>
        <vt:lpwstr>_Toc10709802</vt:lpwstr>
      </vt:variant>
      <vt:variant>
        <vt:i4>1966143</vt:i4>
      </vt:variant>
      <vt:variant>
        <vt:i4>92</vt:i4>
      </vt:variant>
      <vt:variant>
        <vt:i4>0</vt:i4>
      </vt:variant>
      <vt:variant>
        <vt:i4>5</vt:i4>
      </vt:variant>
      <vt:variant>
        <vt:lpwstr/>
      </vt:variant>
      <vt:variant>
        <vt:lpwstr>_Toc10709801</vt:lpwstr>
      </vt:variant>
      <vt:variant>
        <vt:i4>2031679</vt:i4>
      </vt:variant>
      <vt:variant>
        <vt:i4>86</vt:i4>
      </vt:variant>
      <vt:variant>
        <vt:i4>0</vt:i4>
      </vt:variant>
      <vt:variant>
        <vt:i4>5</vt:i4>
      </vt:variant>
      <vt:variant>
        <vt:lpwstr/>
      </vt:variant>
      <vt:variant>
        <vt:lpwstr>_Toc10709800</vt:lpwstr>
      </vt:variant>
      <vt:variant>
        <vt:i4>1638454</vt:i4>
      </vt:variant>
      <vt:variant>
        <vt:i4>80</vt:i4>
      </vt:variant>
      <vt:variant>
        <vt:i4>0</vt:i4>
      </vt:variant>
      <vt:variant>
        <vt:i4>5</vt:i4>
      </vt:variant>
      <vt:variant>
        <vt:lpwstr/>
      </vt:variant>
      <vt:variant>
        <vt:lpwstr>_Toc10709799</vt:lpwstr>
      </vt:variant>
      <vt:variant>
        <vt:i4>1572918</vt:i4>
      </vt:variant>
      <vt:variant>
        <vt:i4>74</vt:i4>
      </vt:variant>
      <vt:variant>
        <vt:i4>0</vt:i4>
      </vt:variant>
      <vt:variant>
        <vt:i4>5</vt:i4>
      </vt:variant>
      <vt:variant>
        <vt:lpwstr/>
      </vt:variant>
      <vt:variant>
        <vt:lpwstr>_Toc10709798</vt:lpwstr>
      </vt:variant>
      <vt:variant>
        <vt:i4>1507382</vt:i4>
      </vt:variant>
      <vt:variant>
        <vt:i4>68</vt:i4>
      </vt:variant>
      <vt:variant>
        <vt:i4>0</vt:i4>
      </vt:variant>
      <vt:variant>
        <vt:i4>5</vt:i4>
      </vt:variant>
      <vt:variant>
        <vt:lpwstr/>
      </vt:variant>
      <vt:variant>
        <vt:lpwstr>_Toc10709797</vt:lpwstr>
      </vt:variant>
      <vt:variant>
        <vt:i4>1441846</vt:i4>
      </vt:variant>
      <vt:variant>
        <vt:i4>62</vt:i4>
      </vt:variant>
      <vt:variant>
        <vt:i4>0</vt:i4>
      </vt:variant>
      <vt:variant>
        <vt:i4>5</vt:i4>
      </vt:variant>
      <vt:variant>
        <vt:lpwstr/>
      </vt:variant>
      <vt:variant>
        <vt:lpwstr>_Toc10709796</vt:lpwstr>
      </vt:variant>
      <vt:variant>
        <vt:i4>1376310</vt:i4>
      </vt:variant>
      <vt:variant>
        <vt:i4>56</vt:i4>
      </vt:variant>
      <vt:variant>
        <vt:i4>0</vt:i4>
      </vt:variant>
      <vt:variant>
        <vt:i4>5</vt:i4>
      </vt:variant>
      <vt:variant>
        <vt:lpwstr/>
      </vt:variant>
      <vt:variant>
        <vt:lpwstr>_Toc10709795</vt:lpwstr>
      </vt:variant>
      <vt:variant>
        <vt:i4>1310774</vt:i4>
      </vt:variant>
      <vt:variant>
        <vt:i4>50</vt:i4>
      </vt:variant>
      <vt:variant>
        <vt:i4>0</vt:i4>
      </vt:variant>
      <vt:variant>
        <vt:i4>5</vt:i4>
      </vt:variant>
      <vt:variant>
        <vt:lpwstr/>
      </vt:variant>
      <vt:variant>
        <vt:lpwstr>_Toc10709794</vt:lpwstr>
      </vt:variant>
      <vt:variant>
        <vt:i4>1245238</vt:i4>
      </vt:variant>
      <vt:variant>
        <vt:i4>44</vt:i4>
      </vt:variant>
      <vt:variant>
        <vt:i4>0</vt:i4>
      </vt:variant>
      <vt:variant>
        <vt:i4>5</vt:i4>
      </vt:variant>
      <vt:variant>
        <vt:lpwstr/>
      </vt:variant>
      <vt:variant>
        <vt:lpwstr>_Toc10709793</vt:lpwstr>
      </vt:variant>
      <vt:variant>
        <vt:i4>1179702</vt:i4>
      </vt:variant>
      <vt:variant>
        <vt:i4>38</vt:i4>
      </vt:variant>
      <vt:variant>
        <vt:i4>0</vt:i4>
      </vt:variant>
      <vt:variant>
        <vt:i4>5</vt:i4>
      </vt:variant>
      <vt:variant>
        <vt:lpwstr/>
      </vt:variant>
      <vt:variant>
        <vt:lpwstr>_Toc10709792</vt:lpwstr>
      </vt:variant>
      <vt:variant>
        <vt:i4>1114166</vt:i4>
      </vt:variant>
      <vt:variant>
        <vt:i4>32</vt:i4>
      </vt:variant>
      <vt:variant>
        <vt:i4>0</vt:i4>
      </vt:variant>
      <vt:variant>
        <vt:i4>5</vt:i4>
      </vt:variant>
      <vt:variant>
        <vt:lpwstr/>
      </vt:variant>
      <vt:variant>
        <vt:lpwstr>_Toc10709791</vt:lpwstr>
      </vt:variant>
      <vt:variant>
        <vt:i4>1048630</vt:i4>
      </vt:variant>
      <vt:variant>
        <vt:i4>26</vt:i4>
      </vt:variant>
      <vt:variant>
        <vt:i4>0</vt:i4>
      </vt:variant>
      <vt:variant>
        <vt:i4>5</vt:i4>
      </vt:variant>
      <vt:variant>
        <vt:lpwstr/>
      </vt:variant>
      <vt:variant>
        <vt:lpwstr>_Toc10709790</vt:lpwstr>
      </vt:variant>
      <vt:variant>
        <vt:i4>1638455</vt:i4>
      </vt:variant>
      <vt:variant>
        <vt:i4>20</vt:i4>
      </vt:variant>
      <vt:variant>
        <vt:i4>0</vt:i4>
      </vt:variant>
      <vt:variant>
        <vt:i4>5</vt:i4>
      </vt:variant>
      <vt:variant>
        <vt:lpwstr/>
      </vt:variant>
      <vt:variant>
        <vt:lpwstr>_Toc10709789</vt:lpwstr>
      </vt:variant>
      <vt:variant>
        <vt:i4>1572919</vt:i4>
      </vt:variant>
      <vt:variant>
        <vt:i4>14</vt:i4>
      </vt:variant>
      <vt:variant>
        <vt:i4>0</vt:i4>
      </vt:variant>
      <vt:variant>
        <vt:i4>5</vt:i4>
      </vt:variant>
      <vt:variant>
        <vt:lpwstr/>
      </vt:variant>
      <vt:variant>
        <vt:lpwstr>_Toc10709788</vt:lpwstr>
      </vt:variant>
      <vt:variant>
        <vt:i4>1507383</vt:i4>
      </vt:variant>
      <vt:variant>
        <vt:i4>8</vt:i4>
      </vt:variant>
      <vt:variant>
        <vt:i4>0</vt:i4>
      </vt:variant>
      <vt:variant>
        <vt:i4>5</vt:i4>
      </vt:variant>
      <vt:variant>
        <vt:lpwstr/>
      </vt:variant>
      <vt:variant>
        <vt:lpwstr>_Toc10709787</vt:lpwstr>
      </vt:variant>
      <vt:variant>
        <vt:i4>1441847</vt:i4>
      </vt:variant>
      <vt:variant>
        <vt:i4>2</vt:i4>
      </vt:variant>
      <vt:variant>
        <vt:i4>0</vt:i4>
      </vt:variant>
      <vt:variant>
        <vt:i4>5</vt:i4>
      </vt:variant>
      <vt:variant>
        <vt:lpwstr/>
      </vt:variant>
      <vt:variant>
        <vt:lpwstr>_Toc10709786</vt:lpwstr>
      </vt:variant>
      <vt:variant>
        <vt:i4>1048659</vt:i4>
      </vt:variant>
      <vt:variant>
        <vt:i4>45</vt:i4>
      </vt:variant>
      <vt:variant>
        <vt:i4>0</vt:i4>
      </vt:variant>
      <vt:variant>
        <vt:i4>5</vt:i4>
      </vt:variant>
      <vt:variant>
        <vt:lpwstr>https://www.asiapacificforum.net/resources/2017-18-apf-annual-report/</vt:lpwstr>
      </vt:variant>
      <vt:variant>
        <vt:lpwstr/>
      </vt:variant>
      <vt:variant>
        <vt:i4>4259856</vt:i4>
      </vt:variant>
      <vt:variant>
        <vt:i4>42</vt:i4>
      </vt:variant>
      <vt:variant>
        <vt:i4>0</vt:i4>
      </vt:variant>
      <vt:variant>
        <vt:i4>5</vt:i4>
      </vt:variant>
      <vt:variant>
        <vt:lpwstr>https://www.asiapacificforum.net/support/international-regional-advocacy/united-nations/csw/</vt:lpwstr>
      </vt:variant>
      <vt:variant>
        <vt:lpwstr/>
      </vt:variant>
      <vt:variant>
        <vt:i4>3473509</vt:i4>
      </vt:variant>
      <vt:variant>
        <vt:i4>39</vt:i4>
      </vt:variant>
      <vt:variant>
        <vt:i4>0</vt:i4>
      </vt:variant>
      <vt:variant>
        <vt:i4>5</vt:i4>
      </vt:variant>
      <vt:variant>
        <vt:lpwstr>https://www.asiapacificforum.net/resources/apia-statement/</vt:lpwstr>
      </vt:variant>
      <vt:variant>
        <vt:lpwstr/>
      </vt:variant>
      <vt:variant>
        <vt:i4>655433</vt:i4>
      </vt:variant>
      <vt:variant>
        <vt:i4>36</vt:i4>
      </vt:variant>
      <vt:variant>
        <vt:i4>0</vt:i4>
      </vt:variant>
      <vt:variant>
        <vt:i4>5</vt:i4>
      </vt:variant>
      <vt:variant>
        <vt:lpwstr>https://www.asiapacificforum.net/resources/manual-on-women-and-girls/</vt:lpwstr>
      </vt:variant>
      <vt:variant>
        <vt:lpwstr/>
      </vt:variant>
      <vt:variant>
        <vt:i4>655433</vt:i4>
      </vt:variant>
      <vt:variant>
        <vt:i4>33</vt:i4>
      </vt:variant>
      <vt:variant>
        <vt:i4>0</vt:i4>
      </vt:variant>
      <vt:variant>
        <vt:i4>5</vt:i4>
      </vt:variant>
      <vt:variant>
        <vt:lpwstr>https://www.asiapacificforum.net/resources/manual-on-women-and-girls/</vt:lpwstr>
      </vt:variant>
      <vt:variant>
        <vt:lpwstr/>
      </vt:variant>
      <vt:variant>
        <vt:i4>3014717</vt:i4>
      </vt:variant>
      <vt:variant>
        <vt:i4>30</vt:i4>
      </vt:variant>
      <vt:variant>
        <vt:i4>0</vt:i4>
      </vt:variant>
      <vt:variant>
        <vt:i4>5</vt:i4>
      </vt:variant>
      <vt:variant>
        <vt:lpwstr>https://www.hrc.co.nz/news/employers-offered-family-violence-model-policy/</vt:lpwstr>
      </vt:variant>
      <vt:variant>
        <vt:lpwstr/>
      </vt:variant>
      <vt:variant>
        <vt:i4>655433</vt:i4>
      </vt:variant>
      <vt:variant>
        <vt:i4>27</vt:i4>
      </vt:variant>
      <vt:variant>
        <vt:i4>0</vt:i4>
      </vt:variant>
      <vt:variant>
        <vt:i4>5</vt:i4>
      </vt:variant>
      <vt:variant>
        <vt:lpwstr>https://www.asiapacificforum.net/resources/manual-on-women-and-girls/</vt:lpwstr>
      </vt:variant>
      <vt:variant>
        <vt:lpwstr/>
      </vt:variant>
      <vt:variant>
        <vt:i4>655433</vt:i4>
      </vt:variant>
      <vt:variant>
        <vt:i4>24</vt:i4>
      </vt:variant>
      <vt:variant>
        <vt:i4>0</vt:i4>
      </vt:variant>
      <vt:variant>
        <vt:i4>5</vt:i4>
      </vt:variant>
      <vt:variant>
        <vt:lpwstr>https://www.asiapacificforum.net/resources/manual-on-women-and-girls/</vt:lpwstr>
      </vt:variant>
      <vt:variant>
        <vt:lpwstr/>
      </vt:variant>
      <vt:variant>
        <vt:i4>5374029</vt:i4>
      </vt:variant>
      <vt:variant>
        <vt:i4>21</vt:i4>
      </vt:variant>
      <vt:variant>
        <vt:i4>0</vt:i4>
      </vt:variant>
      <vt:variant>
        <vt:i4>5</vt:i4>
      </vt:variant>
      <vt:variant>
        <vt:lpwstr>https://www.asiapacificforum.net/resources/human-rights-education-manual/</vt:lpwstr>
      </vt:variant>
      <vt:variant>
        <vt:lpwstr/>
      </vt:variant>
      <vt:variant>
        <vt:i4>524296</vt:i4>
      </vt:variant>
      <vt:variant>
        <vt:i4>18</vt:i4>
      </vt:variant>
      <vt:variant>
        <vt:i4>0</vt:i4>
      </vt:variant>
      <vt:variant>
        <vt:i4>5</vt:i4>
      </vt:variant>
      <vt:variant>
        <vt:lpwstr>https://nhri.ohchr.org/EN/AboutUs/Pages/ParisPrinciples.aspx</vt:lpwstr>
      </vt:variant>
      <vt:variant>
        <vt:lpwstr/>
      </vt:variant>
      <vt:variant>
        <vt:i4>655433</vt:i4>
      </vt:variant>
      <vt:variant>
        <vt:i4>15</vt:i4>
      </vt:variant>
      <vt:variant>
        <vt:i4>0</vt:i4>
      </vt:variant>
      <vt:variant>
        <vt:i4>5</vt:i4>
      </vt:variant>
      <vt:variant>
        <vt:lpwstr>https://www.asiapacificforum.net/resources/manual-on-women-and-girls/</vt:lpwstr>
      </vt:variant>
      <vt:variant>
        <vt:lpwstr/>
      </vt:variant>
      <vt:variant>
        <vt:i4>7340149</vt:i4>
      </vt:variant>
      <vt:variant>
        <vt:i4>12</vt:i4>
      </vt:variant>
      <vt:variant>
        <vt:i4>0</vt:i4>
      </vt:variant>
      <vt:variant>
        <vt:i4>5</vt:i4>
      </vt:variant>
      <vt:variant>
        <vt:lpwstr>http://www.un.org/womenwatch/daw/beijing/platform/</vt:lpwstr>
      </vt:variant>
      <vt:variant>
        <vt:lpwstr/>
      </vt:variant>
      <vt:variant>
        <vt:i4>5570572</vt:i4>
      </vt:variant>
      <vt:variant>
        <vt:i4>9</vt:i4>
      </vt:variant>
      <vt:variant>
        <vt:i4>0</vt:i4>
      </vt:variant>
      <vt:variant>
        <vt:i4>5</vt:i4>
      </vt:variant>
      <vt:variant>
        <vt:lpwstr>http://www.un.org/womenwatch/osaginew/gendermainstreaming.htm</vt:lpwstr>
      </vt:variant>
      <vt:variant>
        <vt:lpwstr/>
      </vt:variant>
      <vt:variant>
        <vt:i4>4718709</vt:i4>
      </vt:variant>
      <vt:variant>
        <vt:i4>6</vt:i4>
      </vt:variant>
      <vt:variant>
        <vt:i4>0</vt:i4>
      </vt:variant>
      <vt:variant>
        <vt:i4>5</vt:i4>
      </vt:variant>
      <vt:variant>
        <vt:lpwstr>http://www.asiapacificforum.net/media/resource_file/APF_22_AGM_Papers_v2.pdf</vt:lpwstr>
      </vt:variant>
      <vt:variant>
        <vt:lpwstr/>
      </vt:variant>
      <vt:variant>
        <vt:i4>6619138</vt:i4>
      </vt:variant>
      <vt:variant>
        <vt:i4>3</vt:i4>
      </vt:variant>
      <vt:variant>
        <vt:i4>0</vt:i4>
      </vt:variant>
      <vt:variant>
        <vt:i4>5</vt:i4>
      </vt:variant>
      <vt:variant>
        <vt:lpwstr>https://treaties.un.org/Pages/ViewDetails.aspx?src=TREATY&amp;mtdsg_no=IV-8&amp;chapter=4&amp;lang=en</vt:lpwstr>
      </vt:variant>
      <vt:variant>
        <vt:lpwstr/>
      </vt:variant>
      <vt:variant>
        <vt:i4>3866681</vt:i4>
      </vt:variant>
      <vt:variant>
        <vt:i4>0</vt:i4>
      </vt:variant>
      <vt:variant>
        <vt:i4>0</vt:i4>
      </vt:variant>
      <vt:variant>
        <vt:i4>5</vt:i4>
      </vt:variant>
      <vt:variant>
        <vt:lpwstr>https://www.asiapacificforum.net/media/resource_file/SOGI_and_Sex_Characteristics_Manual_86Y1pVM.pdf</vt:lpwstr>
      </vt:variant>
      <vt:variant>
        <vt:lpwstr/>
      </vt:variant>
      <vt:variant>
        <vt:i4>5898350</vt:i4>
      </vt:variant>
      <vt:variant>
        <vt:i4>12</vt:i4>
      </vt:variant>
      <vt:variant>
        <vt:i4>0</vt:i4>
      </vt:variant>
      <vt:variant>
        <vt:i4>5</vt:i4>
      </vt:variant>
      <vt:variant>
        <vt:lpwstr>https://tracking-equality.hrc.co.nz/</vt:lpwstr>
      </vt:variant>
      <vt:variant>
        <vt:lpwstr>/</vt:lpwstr>
      </vt:variant>
      <vt:variant>
        <vt:i4>3735592</vt:i4>
      </vt:variant>
      <vt:variant>
        <vt:i4>9</vt:i4>
      </vt:variant>
      <vt:variant>
        <vt:i4>0</vt:i4>
      </vt:variant>
      <vt:variant>
        <vt:i4>5</vt:i4>
      </vt:variant>
      <vt:variant>
        <vt:lpwstr>http://www.oecd.org/gov/toolkit-for-mainstreaming-and-implementing-gender-equality.pdf</vt:lpwstr>
      </vt:variant>
      <vt:variant>
        <vt:lpwstr/>
      </vt:variant>
      <vt:variant>
        <vt:i4>524355</vt:i4>
      </vt:variant>
      <vt:variant>
        <vt:i4>6</vt:i4>
      </vt:variant>
      <vt:variant>
        <vt:i4>0</vt:i4>
      </vt:variant>
      <vt:variant>
        <vt:i4>5</vt:i4>
      </vt:variant>
      <vt:variant>
        <vt:lpwstr>https://www.fundingcentre.com.au/help/gender-lens</vt:lpwstr>
      </vt:variant>
      <vt:variant>
        <vt:lpwstr/>
      </vt:variant>
      <vt:variant>
        <vt:i4>1900657</vt:i4>
      </vt:variant>
      <vt:variant>
        <vt:i4>3</vt:i4>
      </vt:variant>
      <vt:variant>
        <vt:i4>0</vt:i4>
      </vt:variant>
      <vt:variant>
        <vt:i4>5</vt:i4>
      </vt:variant>
      <vt:variant>
        <vt:lpwstr>https://www.asiapacificforum.net/media/resource_file/APF_Part_of_our_Everyday_Work_NHRI_SOGISC_Guidelines.pdf</vt:lpwstr>
      </vt:variant>
      <vt:variant>
        <vt:lpwstr/>
      </vt:variant>
      <vt:variant>
        <vt:i4>3866681</vt:i4>
      </vt:variant>
      <vt:variant>
        <vt:i4>0</vt:i4>
      </vt:variant>
      <vt:variant>
        <vt:i4>0</vt:i4>
      </vt:variant>
      <vt:variant>
        <vt:i4>5</vt:i4>
      </vt:variant>
      <vt:variant>
        <vt:lpwstr>https://www.asiapacificforum.net/media/resource_file/SOGI_and_Sex_Characteristics_Manual_86Y1pVM.pdf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Chrisp</dc:creator>
  <cp:keywords/>
  <dc:description/>
  <cp:lastModifiedBy>Fasoha Aishath</cp:lastModifiedBy>
  <cp:revision>25</cp:revision>
  <cp:lastPrinted>2019-05-24T06:03:00Z</cp:lastPrinted>
  <dcterms:created xsi:type="dcterms:W3CDTF">2019-07-15T23:00:00Z</dcterms:created>
  <dcterms:modified xsi:type="dcterms:W3CDTF">2023-01-03T02:37:00Z</dcterms:modified>
</cp:coreProperties>
</file>