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5B6B2" w14:textId="2A58979F" w:rsidR="00A0698F" w:rsidRPr="002A5856" w:rsidRDefault="00664DCF" w:rsidP="00664DCF">
      <w:pPr>
        <w:spacing w:before="360"/>
        <w:jc w:val="center"/>
        <w:rPr>
          <w:rFonts w:ascii="Calibri" w:hAnsi="Calibri" w:cs="Arial"/>
          <w:b/>
        </w:rPr>
      </w:pPr>
      <w:r w:rsidRPr="002A5856">
        <w:rPr>
          <w:rFonts w:ascii="Calibri" w:hAnsi="Calibri" w:cs="Arial"/>
          <w:b/>
        </w:rPr>
        <w:t>CONCEPT NOTE</w:t>
      </w:r>
      <w:r w:rsidR="00002259">
        <w:rPr>
          <w:rStyle w:val="FootnoteReference"/>
          <w:rFonts w:ascii="Calibri" w:hAnsi="Calibri" w:cs="Arial"/>
          <w:b/>
        </w:rPr>
        <w:footnoteReference w:id="1"/>
      </w:r>
      <w:r>
        <w:rPr>
          <w:rFonts w:ascii="Calibri" w:hAnsi="Calibri" w:cs="Arial"/>
          <w:b/>
        </w:rPr>
        <w:br/>
      </w:r>
      <w:r w:rsidR="009046A4" w:rsidRPr="002A5856">
        <w:rPr>
          <w:rFonts w:ascii="Calibri" w:hAnsi="Calibri" w:cs="Arial"/>
          <w:b/>
        </w:rPr>
        <w:t>National Human Right Institutions and</w:t>
      </w:r>
      <w:r w:rsidR="00A0698F" w:rsidRPr="002A5856">
        <w:rPr>
          <w:rFonts w:ascii="Calibri" w:hAnsi="Calibri" w:cs="Arial"/>
          <w:b/>
        </w:rPr>
        <w:t xml:space="preserve"> </w:t>
      </w:r>
      <w:r w:rsidR="00F15965" w:rsidRPr="002A5856">
        <w:rPr>
          <w:rFonts w:ascii="Calibri" w:hAnsi="Calibri" w:cs="Arial"/>
          <w:b/>
        </w:rPr>
        <w:t xml:space="preserve">gender equality for </w:t>
      </w:r>
      <w:r w:rsidR="00623484">
        <w:rPr>
          <w:rFonts w:ascii="Calibri" w:hAnsi="Calibri" w:cs="Arial"/>
          <w:b/>
        </w:rPr>
        <w:t>women and girls living in rural areas</w:t>
      </w:r>
      <w:r w:rsidR="00F15965" w:rsidRPr="002A5856">
        <w:rPr>
          <w:rFonts w:ascii="Calibri" w:hAnsi="Calibri" w:cs="Arial"/>
          <w:b/>
        </w:rPr>
        <w:t>.</w:t>
      </w:r>
    </w:p>
    <w:p w14:paraId="033D6BFC" w14:textId="2606F40C" w:rsidR="00231F0B" w:rsidRPr="002A5856" w:rsidRDefault="00030179" w:rsidP="00664DCF">
      <w:pPr>
        <w:spacing w:before="240"/>
        <w:rPr>
          <w:rFonts w:ascii="Calibri" w:hAnsi="Calibri" w:cs="Arial"/>
          <w:b/>
        </w:rPr>
      </w:pPr>
      <w:r w:rsidRPr="002A5856">
        <w:rPr>
          <w:rFonts w:ascii="Calibri" w:hAnsi="Calibri" w:cs="Arial"/>
          <w:b/>
        </w:rPr>
        <w:t xml:space="preserve">The role of </w:t>
      </w:r>
      <w:r w:rsidR="001F7FAF" w:rsidRPr="002A5856">
        <w:rPr>
          <w:rFonts w:ascii="Calibri" w:hAnsi="Calibri" w:cs="Arial"/>
          <w:b/>
        </w:rPr>
        <w:t>national human rights institutions</w:t>
      </w:r>
    </w:p>
    <w:p w14:paraId="6664508D" w14:textId="145219B8" w:rsidR="006238AE" w:rsidRPr="00664DCF" w:rsidRDefault="00B60A31" w:rsidP="00386483">
      <w:pPr>
        <w:autoSpaceDE w:val="0"/>
        <w:autoSpaceDN w:val="0"/>
        <w:adjustRightInd w:val="0"/>
        <w:spacing w:after="0" w:line="240" w:lineRule="auto"/>
        <w:rPr>
          <w:rFonts w:ascii="Calibri" w:hAnsi="Calibri" w:cs="Arial"/>
          <w:sz w:val="21"/>
          <w:szCs w:val="21"/>
          <w:lang w:val="en-AU"/>
        </w:rPr>
      </w:pPr>
      <w:r w:rsidRPr="00664DCF">
        <w:rPr>
          <w:rFonts w:ascii="Calibri" w:hAnsi="Calibri" w:cs="Arial"/>
          <w:sz w:val="21"/>
          <w:szCs w:val="21"/>
        </w:rPr>
        <w:t xml:space="preserve">National Human </w:t>
      </w:r>
      <w:r w:rsidR="00030520" w:rsidRPr="00664DCF">
        <w:rPr>
          <w:rFonts w:ascii="Calibri" w:hAnsi="Calibri" w:cs="Arial"/>
          <w:sz w:val="21"/>
          <w:szCs w:val="21"/>
        </w:rPr>
        <w:t xml:space="preserve">Rights Institutions (NHRIs) </w:t>
      </w:r>
      <w:r w:rsidRPr="00664DCF">
        <w:rPr>
          <w:rFonts w:ascii="Calibri" w:hAnsi="Calibri" w:cs="Arial"/>
          <w:sz w:val="21"/>
          <w:szCs w:val="21"/>
        </w:rPr>
        <w:t xml:space="preserve">help </w:t>
      </w:r>
      <w:r w:rsidR="001F7FAF" w:rsidRPr="00664DCF">
        <w:rPr>
          <w:rFonts w:ascii="Calibri" w:hAnsi="Calibri" w:cs="Arial"/>
          <w:sz w:val="21"/>
          <w:szCs w:val="21"/>
        </w:rPr>
        <w:t xml:space="preserve">promote and protect </w:t>
      </w:r>
      <w:r w:rsidRPr="00664DCF">
        <w:rPr>
          <w:rFonts w:ascii="Calibri" w:hAnsi="Calibri" w:cs="Arial"/>
          <w:sz w:val="21"/>
          <w:szCs w:val="21"/>
        </w:rPr>
        <w:t xml:space="preserve">the human rights of </w:t>
      </w:r>
      <w:r w:rsidR="00F15965" w:rsidRPr="00664DCF">
        <w:rPr>
          <w:rFonts w:ascii="Calibri" w:hAnsi="Calibri" w:cs="Arial"/>
          <w:sz w:val="21"/>
          <w:szCs w:val="21"/>
        </w:rPr>
        <w:t>rural women and girls</w:t>
      </w:r>
      <w:r w:rsidRPr="00664DCF">
        <w:rPr>
          <w:rFonts w:ascii="Calibri" w:hAnsi="Calibri" w:cs="Arial"/>
          <w:sz w:val="21"/>
          <w:szCs w:val="21"/>
        </w:rPr>
        <w:t>.</w:t>
      </w:r>
      <w:r w:rsidR="00B41B76" w:rsidRPr="00664DCF">
        <w:rPr>
          <w:rFonts w:ascii="Calibri" w:hAnsi="Calibri" w:cs="Arial"/>
          <w:sz w:val="21"/>
          <w:szCs w:val="21"/>
        </w:rPr>
        <w:t xml:space="preserve"> </w:t>
      </w:r>
      <w:r w:rsidR="00FC7164" w:rsidRPr="00664DCF">
        <w:rPr>
          <w:rFonts w:ascii="Calibri" w:hAnsi="Calibri" w:cs="Arial"/>
          <w:sz w:val="21"/>
          <w:szCs w:val="21"/>
        </w:rPr>
        <w:t xml:space="preserve">NHRIs play a crucial role </w:t>
      </w:r>
      <w:r w:rsidR="00CA0E0D" w:rsidRPr="00664DCF">
        <w:rPr>
          <w:rFonts w:ascii="Calibri" w:hAnsi="Calibri" w:cs="Arial"/>
          <w:sz w:val="21"/>
          <w:szCs w:val="21"/>
        </w:rPr>
        <w:t>in the 2030 Sustainable Development Agenda</w:t>
      </w:r>
      <w:r w:rsidR="00292A58" w:rsidRPr="00664DCF">
        <w:rPr>
          <w:rFonts w:ascii="Calibri" w:hAnsi="Calibri" w:cs="Arial"/>
          <w:sz w:val="21"/>
          <w:szCs w:val="21"/>
        </w:rPr>
        <w:t>, in addition to robust civil society participation.</w:t>
      </w:r>
      <w:r w:rsidR="007E79F5" w:rsidRPr="00664DCF">
        <w:rPr>
          <w:rStyle w:val="FootnoteReference"/>
          <w:rFonts w:ascii="Calibri" w:hAnsi="Calibri" w:cs="Arial"/>
          <w:sz w:val="21"/>
          <w:szCs w:val="21"/>
        </w:rPr>
        <w:footnoteReference w:id="2"/>
      </w:r>
      <w:r w:rsidR="0046427E" w:rsidRPr="00664DCF">
        <w:rPr>
          <w:rFonts w:ascii="Calibri" w:hAnsi="Calibri" w:cs="Arial"/>
          <w:sz w:val="21"/>
          <w:szCs w:val="21"/>
        </w:rPr>
        <w:t xml:space="preserve"> </w:t>
      </w:r>
      <w:r w:rsidR="00F15965" w:rsidRPr="00664DCF">
        <w:rPr>
          <w:rFonts w:ascii="Calibri" w:hAnsi="Calibri" w:cs="Arial"/>
          <w:sz w:val="21"/>
          <w:szCs w:val="21"/>
        </w:rPr>
        <w:t xml:space="preserve">Through the Sustainable Development Goals, </w:t>
      </w:r>
      <w:r w:rsidR="00D75D8E" w:rsidRPr="00664DCF">
        <w:rPr>
          <w:rFonts w:ascii="Calibri" w:hAnsi="Calibri" w:cs="Arial"/>
          <w:sz w:val="21"/>
          <w:szCs w:val="21"/>
        </w:rPr>
        <w:t>governments have set the concrete deadline of 2030 for the elimination of gender inequality so that women and girls are not left behind.</w:t>
      </w:r>
      <w:r w:rsidR="00D75D8E" w:rsidRPr="00664DCF">
        <w:rPr>
          <w:rStyle w:val="FootnoteReference"/>
          <w:rFonts w:ascii="Calibri" w:hAnsi="Calibri" w:cs="Arial"/>
          <w:sz w:val="21"/>
          <w:szCs w:val="21"/>
        </w:rPr>
        <w:footnoteReference w:id="3"/>
      </w:r>
      <w:r w:rsidR="00D75D8E" w:rsidRPr="00664DCF">
        <w:rPr>
          <w:rFonts w:ascii="Calibri" w:hAnsi="Calibri" w:cs="Arial"/>
          <w:sz w:val="21"/>
          <w:szCs w:val="21"/>
        </w:rPr>
        <w:t xml:space="preserve"> </w:t>
      </w:r>
      <w:r w:rsidR="00292A58" w:rsidRPr="00664DCF">
        <w:rPr>
          <w:rFonts w:ascii="Calibri" w:hAnsi="Calibri" w:cs="Arial"/>
          <w:sz w:val="21"/>
          <w:szCs w:val="21"/>
        </w:rPr>
        <w:t>NHRIs</w:t>
      </w:r>
      <w:r w:rsidR="00FC7164" w:rsidRPr="00664DCF">
        <w:rPr>
          <w:rFonts w:ascii="Calibri" w:hAnsi="Calibri" w:cs="Arial"/>
          <w:sz w:val="21"/>
          <w:szCs w:val="21"/>
        </w:rPr>
        <w:t xml:space="preserve"> act as a </w:t>
      </w:r>
      <w:r w:rsidR="001F7FAF" w:rsidRPr="00664DCF">
        <w:rPr>
          <w:rFonts w:ascii="Calibri" w:hAnsi="Calibri" w:cs="Arial"/>
          <w:sz w:val="21"/>
          <w:szCs w:val="21"/>
        </w:rPr>
        <w:t xml:space="preserve">national mechanism </w:t>
      </w:r>
      <w:r w:rsidR="00FC7164" w:rsidRPr="00664DCF">
        <w:rPr>
          <w:rFonts w:ascii="Calibri" w:hAnsi="Calibri" w:cs="Arial"/>
          <w:sz w:val="21"/>
          <w:szCs w:val="21"/>
        </w:rPr>
        <w:t xml:space="preserve">to </w:t>
      </w:r>
      <w:r w:rsidR="001F7FAF" w:rsidRPr="00664DCF">
        <w:rPr>
          <w:rFonts w:ascii="Calibri" w:hAnsi="Calibri" w:cs="Arial"/>
          <w:sz w:val="21"/>
          <w:szCs w:val="21"/>
        </w:rPr>
        <w:t xml:space="preserve">promote and protect the human rights of </w:t>
      </w:r>
      <w:r w:rsidR="00F15965" w:rsidRPr="00664DCF">
        <w:rPr>
          <w:rFonts w:ascii="Calibri" w:hAnsi="Calibri" w:cs="Arial"/>
          <w:sz w:val="21"/>
          <w:szCs w:val="21"/>
        </w:rPr>
        <w:t>women and girls</w:t>
      </w:r>
      <w:r w:rsidR="00623484">
        <w:rPr>
          <w:rFonts w:ascii="Calibri" w:hAnsi="Calibri" w:cs="Arial"/>
          <w:sz w:val="21"/>
          <w:szCs w:val="21"/>
        </w:rPr>
        <w:t>, including</w:t>
      </w:r>
      <w:r w:rsidR="00D7245E">
        <w:rPr>
          <w:rFonts w:ascii="Calibri" w:hAnsi="Calibri" w:cs="Arial"/>
          <w:sz w:val="21"/>
          <w:szCs w:val="21"/>
        </w:rPr>
        <w:t xml:space="preserve"> those living</w:t>
      </w:r>
      <w:bookmarkStart w:id="0" w:name="_GoBack"/>
      <w:bookmarkEnd w:id="0"/>
      <w:r w:rsidR="00623484">
        <w:rPr>
          <w:rFonts w:ascii="Calibri" w:hAnsi="Calibri" w:cs="Arial"/>
          <w:sz w:val="21"/>
          <w:szCs w:val="21"/>
        </w:rPr>
        <w:t xml:space="preserve"> in rural areas</w:t>
      </w:r>
      <w:r w:rsidR="00C24981" w:rsidRPr="00664DCF">
        <w:rPr>
          <w:rFonts w:ascii="Calibri" w:hAnsi="Calibri" w:cs="Arial"/>
          <w:sz w:val="21"/>
          <w:szCs w:val="21"/>
        </w:rPr>
        <w:t>.</w:t>
      </w:r>
      <w:r w:rsidR="00F20980" w:rsidRPr="00664DCF">
        <w:rPr>
          <w:rFonts w:ascii="Calibri" w:hAnsi="Calibri" w:cs="Arial"/>
          <w:sz w:val="21"/>
          <w:szCs w:val="21"/>
        </w:rPr>
        <w:t xml:space="preserve"> </w:t>
      </w:r>
    </w:p>
    <w:p w14:paraId="31731F4C" w14:textId="77777777" w:rsidR="00386483" w:rsidRPr="00664DCF" w:rsidRDefault="00386483" w:rsidP="00386483">
      <w:pPr>
        <w:autoSpaceDE w:val="0"/>
        <w:autoSpaceDN w:val="0"/>
        <w:adjustRightInd w:val="0"/>
        <w:spacing w:after="0" w:line="240" w:lineRule="auto"/>
        <w:rPr>
          <w:rFonts w:ascii="Calibri" w:hAnsi="Calibri" w:cs="Arial"/>
          <w:sz w:val="21"/>
          <w:szCs w:val="21"/>
          <w:lang w:val="en-AU"/>
        </w:rPr>
      </w:pPr>
    </w:p>
    <w:p w14:paraId="28846A92" w14:textId="2C6ECD37" w:rsidR="007E79F5" w:rsidRPr="00664DCF" w:rsidRDefault="00F15965">
      <w:pPr>
        <w:rPr>
          <w:rFonts w:ascii="Calibri" w:hAnsi="Calibri" w:cs="Arial"/>
          <w:sz w:val="21"/>
          <w:szCs w:val="21"/>
        </w:rPr>
      </w:pPr>
      <w:r w:rsidRPr="00664DCF">
        <w:rPr>
          <w:rFonts w:ascii="Calibri" w:hAnsi="Calibri" w:cs="Arial"/>
          <w:sz w:val="21"/>
          <w:szCs w:val="21"/>
        </w:rPr>
        <w:t>CSW 62</w:t>
      </w:r>
      <w:r w:rsidR="002208BD" w:rsidRPr="00664DCF">
        <w:rPr>
          <w:rFonts w:ascii="Calibri" w:hAnsi="Calibri" w:cs="Arial"/>
          <w:sz w:val="21"/>
          <w:szCs w:val="21"/>
        </w:rPr>
        <w:t>’s</w:t>
      </w:r>
      <w:r w:rsidR="00292A58" w:rsidRPr="00664DCF">
        <w:rPr>
          <w:rFonts w:ascii="Calibri" w:hAnsi="Calibri" w:cs="Arial"/>
          <w:sz w:val="21"/>
          <w:szCs w:val="21"/>
        </w:rPr>
        <w:t xml:space="preserve"> </w:t>
      </w:r>
      <w:r w:rsidR="002208BD" w:rsidRPr="00664DCF">
        <w:rPr>
          <w:rFonts w:ascii="Calibri" w:hAnsi="Calibri" w:cs="Arial"/>
          <w:sz w:val="21"/>
          <w:szCs w:val="21"/>
        </w:rPr>
        <w:t xml:space="preserve">priority theme of </w:t>
      </w:r>
      <w:r w:rsidR="002208BD" w:rsidRPr="00664DCF">
        <w:rPr>
          <w:rFonts w:ascii="Calibri" w:hAnsi="Calibri" w:cs="Arial"/>
          <w:i/>
          <w:sz w:val="21"/>
          <w:szCs w:val="21"/>
        </w:rPr>
        <w:t>Challenges and opportunities in achieving gender equality and the empowerment of rural women and girls</w:t>
      </w:r>
      <w:r w:rsidR="002208BD" w:rsidRPr="00664DCF">
        <w:rPr>
          <w:rFonts w:ascii="Calibri" w:hAnsi="Calibri" w:cs="Arial"/>
          <w:sz w:val="21"/>
          <w:szCs w:val="21"/>
        </w:rPr>
        <w:t xml:space="preserve"> </w:t>
      </w:r>
      <w:r w:rsidR="00292A58" w:rsidRPr="00664DCF">
        <w:rPr>
          <w:rFonts w:ascii="Calibri" w:hAnsi="Calibri" w:cs="Arial"/>
          <w:sz w:val="21"/>
          <w:szCs w:val="21"/>
        </w:rPr>
        <w:t xml:space="preserve">is </w:t>
      </w:r>
      <w:r w:rsidR="0046427E" w:rsidRPr="00664DCF">
        <w:rPr>
          <w:rFonts w:ascii="Calibri" w:hAnsi="Calibri" w:cs="Arial"/>
          <w:sz w:val="21"/>
          <w:szCs w:val="21"/>
        </w:rPr>
        <w:t>a</w:t>
      </w:r>
      <w:r w:rsidR="00D21458" w:rsidRPr="00664DCF">
        <w:rPr>
          <w:rFonts w:ascii="Calibri" w:hAnsi="Calibri" w:cs="Arial"/>
          <w:sz w:val="21"/>
          <w:szCs w:val="21"/>
        </w:rPr>
        <w:t>n important opportunity</w:t>
      </w:r>
      <w:r w:rsidR="006D3CCC" w:rsidRPr="00664DCF">
        <w:rPr>
          <w:rFonts w:ascii="Calibri" w:hAnsi="Calibri" w:cs="Arial"/>
          <w:sz w:val="21"/>
          <w:szCs w:val="21"/>
        </w:rPr>
        <w:t xml:space="preserve"> to highlight</w:t>
      </w:r>
      <w:r w:rsidR="00292A58" w:rsidRPr="00664DCF">
        <w:rPr>
          <w:rFonts w:ascii="Calibri" w:hAnsi="Calibri" w:cs="Arial"/>
          <w:sz w:val="21"/>
          <w:szCs w:val="21"/>
        </w:rPr>
        <w:t xml:space="preserve"> the role of NHRIs in </w:t>
      </w:r>
      <w:r w:rsidR="006F56DE">
        <w:rPr>
          <w:rFonts w:ascii="Calibri" w:hAnsi="Calibri" w:cs="Arial"/>
          <w:sz w:val="21"/>
          <w:szCs w:val="21"/>
        </w:rPr>
        <w:t xml:space="preserve">promoting </w:t>
      </w:r>
      <w:r w:rsidRPr="00664DCF">
        <w:rPr>
          <w:rFonts w:ascii="Calibri" w:hAnsi="Calibri" w:cs="Arial"/>
          <w:sz w:val="21"/>
          <w:szCs w:val="21"/>
        </w:rPr>
        <w:t xml:space="preserve"> women’s and girls’ rights</w:t>
      </w:r>
      <w:r w:rsidR="006F56DE">
        <w:rPr>
          <w:rFonts w:ascii="Calibri" w:hAnsi="Calibri" w:cs="Arial"/>
          <w:sz w:val="21"/>
          <w:szCs w:val="21"/>
        </w:rPr>
        <w:t xml:space="preserve"> in rural areas</w:t>
      </w:r>
      <w:r w:rsidR="00030179" w:rsidRPr="00664DCF">
        <w:rPr>
          <w:rFonts w:ascii="Calibri" w:hAnsi="Calibri" w:cs="Arial"/>
          <w:sz w:val="21"/>
          <w:szCs w:val="21"/>
        </w:rPr>
        <w:t xml:space="preserve">. </w:t>
      </w:r>
      <w:r w:rsidR="00292A58" w:rsidRPr="00664DCF">
        <w:rPr>
          <w:rFonts w:ascii="Calibri" w:hAnsi="Calibri" w:cs="Arial"/>
          <w:sz w:val="21"/>
          <w:szCs w:val="21"/>
        </w:rPr>
        <w:t>At the international level</w:t>
      </w:r>
      <w:r w:rsidR="00D3559F" w:rsidRPr="00664DCF">
        <w:rPr>
          <w:rFonts w:ascii="Calibri" w:hAnsi="Calibri" w:cs="Arial"/>
          <w:sz w:val="21"/>
          <w:szCs w:val="21"/>
        </w:rPr>
        <w:t xml:space="preserve"> NHRIs officia</w:t>
      </w:r>
      <w:r w:rsidR="002504D2" w:rsidRPr="00664DCF">
        <w:rPr>
          <w:rFonts w:ascii="Calibri" w:hAnsi="Calibri" w:cs="Arial"/>
          <w:sz w:val="21"/>
          <w:szCs w:val="21"/>
        </w:rPr>
        <w:t>l</w:t>
      </w:r>
      <w:r w:rsidR="00D3559F" w:rsidRPr="00664DCF">
        <w:rPr>
          <w:rFonts w:ascii="Calibri" w:hAnsi="Calibri" w:cs="Arial"/>
          <w:sz w:val="21"/>
          <w:szCs w:val="21"/>
        </w:rPr>
        <w:t>l</w:t>
      </w:r>
      <w:r w:rsidR="002504D2" w:rsidRPr="00664DCF">
        <w:rPr>
          <w:rFonts w:ascii="Calibri" w:hAnsi="Calibri" w:cs="Arial"/>
          <w:sz w:val="21"/>
          <w:szCs w:val="21"/>
        </w:rPr>
        <w:t>y</w:t>
      </w:r>
      <w:r w:rsidR="00D3559F" w:rsidRPr="00664DCF">
        <w:rPr>
          <w:rFonts w:ascii="Calibri" w:hAnsi="Calibri" w:cs="Arial"/>
          <w:sz w:val="21"/>
          <w:szCs w:val="21"/>
        </w:rPr>
        <w:t xml:space="preserve"> engage with UN bodies and mechanism</w:t>
      </w:r>
      <w:r w:rsidR="00715004" w:rsidRPr="00664DCF">
        <w:rPr>
          <w:rFonts w:ascii="Calibri" w:hAnsi="Calibri" w:cs="Arial"/>
          <w:sz w:val="21"/>
          <w:szCs w:val="21"/>
        </w:rPr>
        <w:t>s</w:t>
      </w:r>
      <w:r w:rsidR="00D3559F" w:rsidRPr="00664DCF">
        <w:rPr>
          <w:rFonts w:ascii="Calibri" w:hAnsi="Calibri" w:cs="Arial"/>
          <w:sz w:val="21"/>
          <w:szCs w:val="21"/>
        </w:rPr>
        <w:t xml:space="preserve"> such as the Committee on the Elimination of </w:t>
      </w:r>
      <w:r w:rsidR="00454DD2" w:rsidRPr="00664DCF">
        <w:rPr>
          <w:rFonts w:ascii="Calibri" w:hAnsi="Calibri" w:cs="Arial"/>
          <w:sz w:val="21"/>
          <w:szCs w:val="21"/>
        </w:rPr>
        <w:t>All forms of Discrimination a</w:t>
      </w:r>
      <w:r w:rsidR="00D3559F" w:rsidRPr="00664DCF">
        <w:rPr>
          <w:rFonts w:ascii="Calibri" w:hAnsi="Calibri" w:cs="Arial"/>
          <w:sz w:val="21"/>
          <w:szCs w:val="21"/>
        </w:rPr>
        <w:t>gainst Women</w:t>
      </w:r>
      <w:r w:rsidR="00454DD2" w:rsidRPr="00664DCF">
        <w:rPr>
          <w:rFonts w:ascii="Calibri" w:hAnsi="Calibri" w:cs="Arial"/>
          <w:sz w:val="21"/>
          <w:szCs w:val="21"/>
        </w:rPr>
        <w:t xml:space="preserve"> (CEDAW</w:t>
      </w:r>
      <w:r w:rsidR="00030432" w:rsidRPr="00664DCF">
        <w:rPr>
          <w:rFonts w:ascii="Calibri" w:hAnsi="Calibri" w:cs="Arial"/>
          <w:sz w:val="21"/>
          <w:szCs w:val="21"/>
        </w:rPr>
        <w:t xml:space="preserve"> Committee</w:t>
      </w:r>
      <w:r w:rsidR="00454DD2" w:rsidRPr="00664DCF">
        <w:rPr>
          <w:rFonts w:ascii="Calibri" w:hAnsi="Calibri" w:cs="Arial"/>
          <w:sz w:val="21"/>
          <w:szCs w:val="21"/>
        </w:rPr>
        <w:t>)</w:t>
      </w:r>
      <w:r w:rsidR="00D3559F" w:rsidRPr="00664DCF">
        <w:rPr>
          <w:rFonts w:ascii="Calibri" w:hAnsi="Calibri" w:cs="Arial"/>
          <w:sz w:val="21"/>
          <w:szCs w:val="21"/>
        </w:rPr>
        <w:t>, they submit information and parallel reports to other treaty bodies that cover gender equali</w:t>
      </w:r>
      <w:r w:rsidR="0046427E" w:rsidRPr="00664DCF">
        <w:rPr>
          <w:rFonts w:ascii="Calibri" w:hAnsi="Calibri" w:cs="Arial"/>
          <w:sz w:val="21"/>
          <w:szCs w:val="21"/>
        </w:rPr>
        <w:t>ty, and deliver</w:t>
      </w:r>
      <w:r w:rsidR="00D3559F" w:rsidRPr="00664DCF">
        <w:rPr>
          <w:rFonts w:ascii="Calibri" w:hAnsi="Calibri" w:cs="Arial"/>
          <w:sz w:val="21"/>
          <w:szCs w:val="21"/>
        </w:rPr>
        <w:t xml:space="preserve"> stakeholder reports to the Universal Periodic Review which encompass women’s economic empowerment. At a domestic level</w:t>
      </w:r>
      <w:r w:rsidR="00D21458" w:rsidRPr="00664DCF">
        <w:rPr>
          <w:rFonts w:ascii="Calibri" w:hAnsi="Calibri" w:cs="Arial"/>
          <w:sz w:val="21"/>
          <w:szCs w:val="21"/>
        </w:rPr>
        <w:t>,</w:t>
      </w:r>
      <w:r w:rsidR="00D3559F" w:rsidRPr="00664DCF">
        <w:rPr>
          <w:rFonts w:ascii="Calibri" w:hAnsi="Calibri" w:cs="Arial"/>
          <w:sz w:val="21"/>
          <w:szCs w:val="21"/>
        </w:rPr>
        <w:t xml:space="preserve"> NHRIs monitor and encourage implementation of United Nations recommendations relating to gender equality a</w:t>
      </w:r>
      <w:r w:rsidR="00D75D8E" w:rsidRPr="00664DCF">
        <w:rPr>
          <w:rFonts w:ascii="Calibri" w:hAnsi="Calibri" w:cs="Arial"/>
          <w:sz w:val="21"/>
          <w:szCs w:val="21"/>
        </w:rPr>
        <w:t xml:space="preserve">nd </w:t>
      </w:r>
      <w:r w:rsidR="00D21458" w:rsidRPr="00664DCF">
        <w:rPr>
          <w:rFonts w:ascii="Calibri" w:hAnsi="Calibri" w:cs="Arial"/>
          <w:sz w:val="21"/>
          <w:szCs w:val="21"/>
        </w:rPr>
        <w:t xml:space="preserve">can </w:t>
      </w:r>
      <w:r w:rsidR="00D75D8E" w:rsidRPr="00664DCF">
        <w:rPr>
          <w:rFonts w:ascii="Calibri" w:hAnsi="Calibri" w:cs="Arial"/>
          <w:sz w:val="21"/>
          <w:szCs w:val="21"/>
        </w:rPr>
        <w:t>also provide</w:t>
      </w:r>
      <w:r w:rsidR="0046427E" w:rsidRPr="00664DCF">
        <w:rPr>
          <w:rFonts w:ascii="Calibri" w:hAnsi="Calibri" w:cs="Arial"/>
          <w:sz w:val="21"/>
          <w:szCs w:val="21"/>
        </w:rPr>
        <w:t xml:space="preserve"> </w:t>
      </w:r>
      <w:r w:rsidR="00D3559F" w:rsidRPr="00664DCF">
        <w:rPr>
          <w:rFonts w:ascii="Calibri" w:hAnsi="Calibri" w:cs="Arial"/>
          <w:sz w:val="21"/>
          <w:szCs w:val="21"/>
        </w:rPr>
        <w:t>grievance mechanisms for women suffering from discrimination</w:t>
      </w:r>
      <w:r w:rsidR="00AC4268" w:rsidRPr="00664DCF">
        <w:rPr>
          <w:rFonts w:ascii="Calibri" w:hAnsi="Calibri" w:cs="Arial"/>
          <w:sz w:val="21"/>
          <w:szCs w:val="21"/>
        </w:rPr>
        <w:t xml:space="preserve"> or human rights abuses</w:t>
      </w:r>
      <w:r w:rsidR="00D3559F" w:rsidRPr="00664DCF">
        <w:rPr>
          <w:rFonts w:ascii="Calibri" w:hAnsi="Calibri" w:cs="Arial"/>
          <w:sz w:val="21"/>
          <w:szCs w:val="21"/>
        </w:rPr>
        <w:t xml:space="preserve">. </w:t>
      </w:r>
    </w:p>
    <w:p w14:paraId="7AF93336" w14:textId="35F31BEE" w:rsidR="00231F0B" w:rsidRPr="00664DCF" w:rsidRDefault="00FC7164">
      <w:pPr>
        <w:rPr>
          <w:rFonts w:ascii="Calibri" w:hAnsi="Calibri" w:cs="Arial"/>
          <w:sz w:val="21"/>
          <w:szCs w:val="21"/>
        </w:rPr>
      </w:pPr>
      <w:r w:rsidRPr="00664DCF">
        <w:rPr>
          <w:rFonts w:ascii="Calibri" w:hAnsi="Calibri" w:cs="Arial"/>
          <w:sz w:val="21"/>
          <w:szCs w:val="21"/>
        </w:rPr>
        <w:t xml:space="preserve">This paper </w:t>
      </w:r>
      <w:r w:rsidR="00AC4268" w:rsidRPr="00664DCF">
        <w:rPr>
          <w:rFonts w:ascii="Calibri" w:hAnsi="Calibri" w:cs="Arial"/>
          <w:sz w:val="21"/>
          <w:szCs w:val="21"/>
        </w:rPr>
        <w:t xml:space="preserve">briefly </w:t>
      </w:r>
      <w:r w:rsidRPr="00664DCF">
        <w:rPr>
          <w:rFonts w:ascii="Calibri" w:hAnsi="Calibri" w:cs="Arial"/>
          <w:sz w:val="21"/>
          <w:szCs w:val="21"/>
        </w:rPr>
        <w:t xml:space="preserve">outlines </w:t>
      </w:r>
      <w:r w:rsidR="00AC4268" w:rsidRPr="00664DCF">
        <w:rPr>
          <w:rFonts w:ascii="Calibri" w:hAnsi="Calibri" w:cs="Arial"/>
          <w:sz w:val="21"/>
          <w:szCs w:val="21"/>
        </w:rPr>
        <w:t>some of the ways that</w:t>
      </w:r>
      <w:r w:rsidR="00B82F64" w:rsidRPr="00664DCF">
        <w:rPr>
          <w:rFonts w:ascii="Calibri" w:hAnsi="Calibri" w:cs="Arial"/>
          <w:sz w:val="21"/>
          <w:szCs w:val="21"/>
        </w:rPr>
        <w:t xml:space="preserve"> NHRIs</w:t>
      </w:r>
      <w:r w:rsidRPr="00664DCF">
        <w:rPr>
          <w:rFonts w:ascii="Calibri" w:hAnsi="Calibri" w:cs="Arial"/>
          <w:sz w:val="21"/>
          <w:szCs w:val="21"/>
        </w:rPr>
        <w:t xml:space="preserve"> </w:t>
      </w:r>
      <w:r w:rsidR="00AC4268" w:rsidRPr="00664DCF">
        <w:rPr>
          <w:rFonts w:ascii="Calibri" w:hAnsi="Calibri" w:cs="Arial"/>
          <w:sz w:val="21"/>
          <w:szCs w:val="21"/>
        </w:rPr>
        <w:t xml:space="preserve">can promote and protect </w:t>
      </w:r>
      <w:r w:rsidR="00B82F64" w:rsidRPr="00664DCF">
        <w:rPr>
          <w:rFonts w:ascii="Calibri" w:hAnsi="Calibri" w:cs="Arial"/>
          <w:sz w:val="21"/>
          <w:szCs w:val="21"/>
        </w:rPr>
        <w:t>the human rights of</w:t>
      </w:r>
      <w:r w:rsidRPr="00664DCF">
        <w:rPr>
          <w:rFonts w:ascii="Calibri" w:hAnsi="Calibri" w:cs="Arial"/>
          <w:sz w:val="21"/>
          <w:szCs w:val="21"/>
        </w:rPr>
        <w:t xml:space="preserve"> </w:t>
      </w:r>
      <w:r w:rsidR="00AC4268" w:rsidRPr="00664DCF">
        <w:rPr>
          <w:rFonts w:ascii="Calibri" w:hAnsi="Calibri" w:cs="Arial"/>
          <w:sz w:val="21"/>
          <w:szCs w:val="21"/>
        </w:rPr>
        <w:t>women and girls</w:t>
      </w:r>
      <w:r w:rsidR="00A05E0C">
        <w:rPr>
          <w:rFonts w:ascii="Calibri" w:hAnsi="Calibri" w:cs="Arial"/>
          <w:sz w:val="21"/>
          <w:szCs w:val="21"/>
        </w:rPr>
        <w:t xml:space="preserve"> living in rural areas</w:t>
      </w:r>
      <w:r w:rsidR="00AC4268" w:rsidRPr="00664DCF">
        <w:rPr>
          <w:rFonts w:ascii="Calibri" w:hAnsi="Calibri" w:cs="Arial"/>
          <w:sz w:val="21"/>
          <w:szCs w:val="21"/>
        </w:rPr>
        <w:t xml:space="preserve">.  </w:t>
      </w:r>
    </w:p>
    <w:p w14:paraId="555C1725" w14:textId="65596462" w:rsidR="001A1EC8" w:rsidRPr="002A5856" w:rsidRDefault="001A1EC8" w:rsidP="001A1EC8">
      <w:pPr>
        <w:rPr>
          <w:rFonts w:ascii="Calibri" w:hAnsi="Calibri" w:cs="Arial"/>
          <w:b/>
        </w:rPr>
      </w:pPr>
      <w:r w:rsidRPr="002A5856">
        <w:rPr>
          <w:rFonts w:ascii="Calibri" w:hAnsi="Calibri" w:cs="Arial"/>
          <w:b/>
        </w:rPr>
        <w:t xml:space="preserve">NHRI </w:t>
      </w:r>
      <w:r w:rsidR="00B82F64" w:rsidRPr="002A5856">
        <w:rPr>
          <w:rFonts w:ascii="Calibri" w:hAnsi="Calibri" w:cs="Arial"/>
          <w:b/>
        </w:rPr>
        <w:t>role in promoting and protecting</w:t>
      </w:r>
      <w:r w:rsidR="00A05E0C">
        <w:rPr>
          <w:rFonts w:ascii="Calibri" w:hAnsi="Calibri" w:cs="Arial"/>
          <w:b/>
        </w:rPr>
        <w:t xml:space="preserve"> the human rights of</w:t>
      </w:r>
      <w:r w:rsidR="00454DD2" w:rsidRPr="002A5856">
        <w:rPr>
          <w:rFonts w:ascii="Calibri" w:hAnsi="Calibri" w:cs="Arial"/>
          <w:b/>
        </w:rPr>
        <w:t xml:space="preserve"> women and girls</w:t>
      </w:r>
      <w:r w:rsidR="00A05E0C">
        <w:rPr>
          <w:rFonts w:ascii="Calibri" w:hAnsi="Calibri" w:cs="Arial"/>
          <w:b/>
        </w:rPr>
        <w:t xml:space="preserve"> living in rural areas</w:t>
      </w:r>
    </w:p>
    <w:p w14:paraId="46A496BF" w14:textId="6446FCC8" w:rsidR="00BD71CC" w:rsidRPr="00664DCF" w:rsidRDefault="00BD71CC" w:rsidP="00BD71CC">
      <w:pPr>
        <w:rPr>
          <w:rFonts w:ascii="Calibri" w:hAnsi="Calibri" w:cs="Arial"/>
          <w:sz w:val="21"/>
          <w:szCs w:val="21"/>
        </w:rPr>
      </w:pPr>
      <w:r w:rsidRPr="00664DCF">
        <w:rPr>
          <w:rFonts w:ascii="Calibri" w:hAnsi="Calibri" w:cs="Arial"/>
          <w:sz w:val="21"/>
          <w:szCs w:val="21"/>
        </w:rPr>
        <w:t>Across the world, many countries have laws and policies that protect women and girls from discrimination and promote gender equality. However, the situation on the ground can often be very different.</w:t>
      </w:r>
    </w:p>
    <w:p w14:paraId="5E80FC23" w14:textId="6880EEAC" w:rsidR="00BD71CC" w:rsidRPr="00664DCF" w:rsidRDefault="00BD71CC" w:rsidP="00BD71CC">
      <w:pPr>
        <w:rPr>
          <w:rFonts w:ascii="Calibri" w:hAnsi="Calibri" w:cs="Arial"/>
          <w:sz w:val="21"/>
          <w:szCs w:val="21"/>
        </w:rPr>
      </w:pPr>
      <w:r w:rsidRPr="00664DCF">
        <w:rPr>
          <w:rFonts w:ascii="Calibri" w:hAnsi="Calibri" w:cs="Arial"/>
          <w:sz w:val="21"/>
          <w:szCs w:val="21"/>
        </w:rPr>
        <w:t>Entrenched roles, attitudes and stereotypes</w:t>
      </w:r>
      <w:r w:rsidR="00AC4268" w:rsidRPr="00664DCF">
        <w:rPr>
          <w:rFonts w:ascii="Calibri" w:hAnsi="Calibri" w:cs="Arial"/>
          <w:sz w:val="21"/>
          <w:szCs w:val="21"/>
        </w:rPr>
        <w:t>, especially relating to women/girls in rural and regional areas</w:t>
      </w:r>
      <w:r w:rsidRPr="00664DCF">
        <w:rPr>
          <w:rFonts w:ascii="Calibri" w:hAnsi="Calibri" w:cs="Arial"/>
          <w:sz w:val="21"/>
          <w:szCs w:val="21"/>
        </w:rPr>
        <w:t xml:space="preserve"> also mean that many experience poverty, discrimination and unequal access to health services and the education and justice systems.</w:t>
      </w:r>
      <w:r w:rsidR="00C24981" w:rsidRPr="00664DCF">
        <w:rPr>
          <w:rFonts w:ascii="Calibri" w:hAnsi="Calibri" w:cs="Arial"/>
          <w:sz w:val="21"/>
          <w:szCs w:val="21"/>
        </w:rPr>
        <w:t xml:space="preserve">  </w:t>
      </w:r>
      <w:r w:rsidR="005D24ED">
        <w:rPr>
          <w:rFonts w:ascii="Calibri" w:hAnsi="Calibri" w:cs="Arial"/>
          <w:sz w:val="21"/>
          <w:szCs w:val="21"/>
        </w:rPr>
        <w:t>W</w:t>
      </w:r>
      <w:r w:rsidR="00AC4268" w:rsidRPr="00664DCF">
        <w:rPr>
          <w:rFonts w:ascii="Calibri" w:hAnsi="Calibri" w:cs="Arial"/>
          <w:sz w:val="21"/>
          <w:szCs w:val="21"/>
        </w:rPr>
        <w:t>omen a</w:t>
      </w:r>
      <w:r w:rsidRPr="00664DCF">
        <w:rPr>
          <w:rFonts w:ascii="Calibri" w:hAnsi="Calibri" w:cs="Arial"/>
          <w:sz w:val="21"/>
          <w:szCs w:val="21"/>
        </w:rPr>
        <w:t>nd girls</w:t>
      </w:r>
      <w:r w:rsidR="005D24ED">
        <w:rPr>
          <w:rFonts w:ascii="Calibri" w:hAnsi="Calibri" w:cs="Arial"/>
          <w:sz w:val="21"/>
          <w:szCs w:val="21"/>
        </w:rPr>
        <w:t xml:space="preserve"> living in rural areas</w:t>
      </w:r>
      <w:r w:rsidRPr="00664DCF">
        <w:rPr>
          <w:rFonts w:ascii="Calibri" w:hAnsi="Calibri" w:cs="Arial"/>
          <w:sz w:val="21"/>
          <w:szCs w:val="21"/>
        </w:rPr>
        <w:t xml:space="preserve"> </w:t>
      </w:r>
      <w:r w:rsidR="00AC4268" w:rsidRPr="00664DCF">
        <w:rPr>
          <w:rFonts w:ascii="Calibri" w:hAnsi="Calibri" w:cs="Arial"/>
          <w:sz w:val="21"/>
          <w:szCs w:val="21"/>
        </w:rPr>
        <w:t xml:space="preserve">can also be particularly vulnerable to </w:t>
      </w:r>
      <w:r w:rsidRPr="00664DCF">
        <w:rPr>
          <w:rFonts w:ascii="Calibri" w:hAnsi="Calibri" w:cs="Arial"/>
          <w:sz w:val="21"/>
          <w:szCs w:val="21"/>
        </w:rPr>
        <w:t>violations of their human rights, such as gender-based violence, harassment and human trafficking.</w:t>
      </w:r>
    </w:p>
    <w:p w14:paraId="5E899B43" w14:textId="29649BAC" w:rsidR="00BD71CC" w:rsidRPr="00664DCF" w:rsidRDefault="00BD71CC" w:rsidP="00B2534F">
      <w:pPr>
        <w:rPr>
          <w:rFonts w:ascii="Calibri" w:hAnsi="Calibri" w:cs="Arial"/>
          <w:sz w:val="21"/>
          <w:szCs w:val="21"/>
        </w:rPr>
      </w:pPr>
      <w:r w:rsidRPr="00664DCF">
        <w:rPr>
          <w:rFonts w:ascii="Calibri" w:hAnsi="Calibri" w:cs="Arial"/>
          <w:sz w:val="21"/>
          <w:szCs w:val="21"/>
        </w:rPr>
        <w:t>NHRIs have a role to play in addressing these issues at the national level and bringing</w:t>
      </w:r>
      <w:r w:rsidR="00AC4268" w:rsidRPr="00664DCF">
        <w:rPr>
          <w:rFonts w:ascii="Calibri" w:hAnsi="Calibri" w:cs="Arial"/>
          <w:sz w:val="21"/>
          <w:szCs w:val="21"/>
        </w:rPr>
        <w:t xml:space="preserve"> those issues</w:t>
      </w:r>
      <w:r w:rsidRPr="00664DCF">
        <w:rPr>
          <w:rFonts w:ascii="Calibri" w:hAnsi="Calibri" w:cs="Arial"/>
          <w:sz w:val="21"/>
          <w:szCs w:val="21"/>
        </w:rPr>
        <w:t xml:space="preserve"> to the attention of the international UN system, including CSW. </w:t>
      </w:r>
    </w:p>
    <w:p w14:paraId="56106735" w14:textId="10A1B951" w:rsidR="001A1EC8" w:rsidRDefault="001A1EC8" w:rsidP="001A1EC8">
      <w:pPr>
        <w:rPr>
          <w:rFonts w:ascii="Calibri" w:hAnsi="Calibri" w:cs="Arial"/>
          <w:sz w:val="21"/>
          <w:szCs w:val="21"/>
        </w:rPr>
      </w:pPr>
      <w:r w:rsidRPr="00664DCF">
        <w:rPr>
          <w:rFonts w:ascii="Calibri" w:hAnsi="Calibri" w:cs="Arial"/>
          <w:sz w:val="21"/>
          <w:szCs w:val="21"/>
        </w:rPr>
        <w:t xml:space="preserve">A </w:t>
      </w:r>
      <w:r w:rsidR="00B82F64" w:rsidRPr="00664DCF">
        <w:rPr>
          <w:rFonts w:ascii="Calibri" w:hAnsi="Calibri" w:cs="Arial"/>
          <w:sz w:val="21"/>
          <w:szCs w:val="21"/>
        </w:rPr>
        <w:t>key role</w:t>
      </w:r>
      <w:r w:rsidRPr="00664DCF">
        <w:rPr>
          <w:rFonts w:ascii="Calibri" w:hAnsi="Calibri" w:cs="Arial"/>
          <w:sz w:val="21"/>
          <w:szCs w:val="21"/>
        </w:rPr>
        <w:t xml:space="preserve"> of </w:t>
      </w:r>
      <w:r w:rsidR="00027656" w:rsidRPr="00664DCF">
        <w:rPr>
          <w:rFonts w:ascii="Calibri" w:hAnsi="Calibri" w:cs="Arial"/>
          <w:sz w:val="21"/>
          <w:szCs w:val="21"/>
        </w:rPr>
        <w:t xml:space="preserve">a </w:t>
      </w:r>
      <w:r w:rsidRPr="00664DCF">
        <w:rPr>
          <w:rFonts w:ascii="Calibri" w:hAnsi="Calibri" w:cs="Arial"/>
          <w:sz w:val="21"/>
          <w:szCs w:val="21"/>
        </w:rPr>
        <w:t xml:space="preserve">NHRI is to act as a </w:t>
      </w:r>
      <w:r w:rsidR="00B82F64" w:rsidRPr="00664DCF">
        <w:rPr>
          <w:rFonts w:ascii="Calibri" w:hAnsi="Calibri" w:cs="Arial"/>
          <w:sz w:val="21"/>
          <w:szCs w:val="21"/>
        </w:rPr>
        <w:t xml:space="preserve">bridge </w:t>
      </w:r>
      <w:r w:rsidRPr="00664DCF">
        <w:rPr>
          <w:rFonts w:ascii="Calibri" w:hAnsi="Calibri" w:cs="Arial"/>
          <w:sz w:val="21"/>
          <w:szCs w:val="21"/>
        </w:rPr>
        <w:t xml:space="preserve">to </w:t>
      </w:r>
      <w:r w:rsidR="00027656" w:rsidRPr="00664DCF">
        <w:rPr>
          <w:rFonts w:ascii="Calibri" w:hAnsi="Calibri" w:cs="Arial"/>
          <w:sz w:val="21"/>
          <w:szCs w:val="21"/>
        </w:rPr>
        <w:t xml:space="preserve">between the State and civil society and to use its mandate to promote </w:t>
      </w:r>
      <w:r w:rsidRPr="00664DCF">
        <w:rPr>
          <w:rFonts w:ascii="Calibri" w:hAnsi="Calibri" w:cs="Arial"/>
          <w:sz w:val="21"/>
          <w:szCs w:val="21"/>
        </w:rPr>
        <w:t xml:space="preserve">gender equality and eliminate discrimination in keeping with the Universal Declaration of Human </w:t>
      </w:r>
      <w:r w:rsidR="00AC4268" w:rsidRPr="00664DCF">
        <w:rPr>
          <w:rFonts w:ascii="Calibri" w:hAnsi="Calibri" w:cs="Arial"/>
          <w:sz w:val="21"/>
          <w:szCs w:val="21"/>
        </w:rPr>
        <w:t xml:space="preserve">and all other international Conventions. </w:t>
      </w:r>
      <w:r w:rsidRPr="00664DCF">
        <w:rPr>
          <w:rFonts w:ascii="Calibri" w:hAnsi="Calibri" w:cs="Arial"/>
          <w:sz w:val="21"/>
          <w:szCs w:val="21"/>
        </w:rPr>
        <w:t xml:space="preserve"> </w:t>
      </w:r>
    </w:p>
    <w:p w14:paraId="274F2335" w14:textId="77777777" w:rsidR="00664DCF" w:rsidRPr="00664DCF" w:rsidRDefault="00664DCF" w:rsidP="001A1EC8">
      <w:pPr>
        <w:rPr>
          <w:rFonts w:ascii="Calibri" w:hAnsi="Calibri" w:cs="Arial"/>
          <w:sz w:val="21"/>
          <w:szCs w:val="21"/>
        </w:rPr>
      </w:pPr>
    </w:p>
    <w:p w14:paraId="4E544707" w14:textId="4A5B4137" w:rsidR="001A1EC8" w:rsidRPr="00664DCF" w:rsidRDefault="00700C60" w:rsidP="001A1EC8">
      <w:pPr>
        <w:rPr>
          <w:rFonts w:ascii="Calibri" w:hAnsi="Calibri" w:cs="Arial"/>
          <w:sz w:val="21"/>
          <w:szCs w:val="21"/>
        </w:rPr>
      </w:pPr>
      <w:r w:rsidRPr="00664DCF">
        <w:rPr>
          <w:rFonts w:ascii="Calibri" w:hAnsi="Calibri" w:cs="Arial"/>
          <w:sz w:val="21"/>
          <w:szCs w:val="21"/>
        </w:rPr>
        <w:lastRenderedPageBreak/>
        <w:t xml:space="preserve">NHRIs </w:t>
      </w:r>
      <w:r w:rsidR="00BD71CC" w:rsidRPr="00664DCF">
        <w:rPr>
          <w:rFonts w:ascii="Calibri" w:hAnsi="Calibri" w:cs="Arial"/>
          <w:sz w:val="21"/>
          <w:szCs w:val="21"/>
        </w:rPr>
        <w:t>can use their legal mandates to promote</w:t>
      </w:r>
      <w:r w:rsidR="00E06B23">
        <w:rPr>
          <w:rFonts w:ascii="Calibri" w:hAnsi="Calibri" w:cs="Arial"/>
          <w:sz w:val="21"/>
          <w:szCs w:val="21"/>
        </w:rPr>
        <w:t xml:space="preserve"> and protect the rights </w:t>
      </w:r>
      <w:r w:rsidR="006A06EB">
        <w:rPr>
          <w:rFonts w:ascii="Calibri" w:hAnsi="Calibri" w:cs="Arial"/>
          <w:sz w:val="21"/>
          <w:szCs w:val="21"/>
        </w:rPr>
        <w:t xml:space="preserve">of </w:t>
      </w:r>
      <w:r w:rsidR="006A06EB" w:rsidRPr="00664DCF">
        <w:rPr>
          <w:rFonts w:ascii="Calibri" w:hAnsi="Calibri" w:cs="Arial"/>
          <w:sz w:val="21"/>
          <w:szCs w:val="21"/>
        </w:rPr>
        <w:t>women</w:t>
      </w:r>
      <w:r w:rsidR="00BD71CC" w:rsidRPr="00664DCF">
        <w:rPr>
          <w:rFonts w:ascii="Calibri" w:hAnsi="Calibri" w:cs="Arial"/>
          <w:sz w:val="21"/>
          <w:szCs w:val="21"/>
        </w:rPr>
        <w:t xml:space="preserve"> and girls</w:t>
      </w:r>
      <w:r w:rsidR="00E06B23">
        <w:rPr>
          <w:rFonts w:ascii="Calibri" w:hAnsi="Calibri" w:cs="Arial"/>
          <w:sz w:val="21"/>
          <w:szCs w:val="21"/>
        </w:rPr>
        <w:t xml:space="preserve"> in rural areas</w:t>
      </w:r>
      <w:r w:rsidR="00BD71CC" w:rsidRPr="00664DCF">
        <w:rPr>
          <w:rFonts w:ascii="Calibri" w:hAnsi="Calibri" w:cs="Arial"/>
          <w:sz w:val="21"/>
          <w:szCs w:val="21"/>
        </w:rPr>
        <w:t xml:space="preserve"> by: </w:t>
      </w:r>
    </w:p>
    <w:p w14:paraId="1235AB2B" w14:textId="07F83FE3" w:rsidR="001A1EC8" w:rsidRPr="00664DCF" w:rsidRDefault="00B17C7B" w:rsidP="001A1EC8">
      <w:pPr>
        <w:pStyle w:val="ListParagraph"/>
        <w:numPr>
          <w:ilvl w:val="0"/>
          <w:numId w:val="1"/>
        </w:numPr>
        <w:rPr>
          <w:rFonts w:ascii="Calibri" w:hAnsi="Calibri" w:cs="Arial"/>
          <w:sz w:val="21"/>
          <w:szCs w:val="21"/>
        </w:rPr>
      </w:pPr>
      <w:r w:rsidRPr="00664DCF">
        <w:rPr>
          <w:rFonts w:ascii="Calibri" w:hAnsi="Calibri" w:cs="Arial"/>
          <w:sz w:val="21"/>
          <w:szCs w:val="21"/>
        </w:rPr>
        <w:t>Encouraging</w:t>
      </w:r>
      <w:r w:rsidR="001A1EC8" w:rsidRPr="00664DCF">
        <w:rPr>
          <w:rFonts w:ascii="Calibri" w:hAnsi="Calibri" w:cs="Arial"/>
          <w:sz w:val="21"/>
          <w:szCs w:val="21"/>
        </w:rPr>
        <w:t xml:space="preserve"> </w:t>
      </w:r>
      <w:r w:rsidR="00BD71CC" w:rsidRPr="00664DCF">
        <w:rPr>
          <w:rFonts w:ascii="Calibri" w:hAnsi="Calibri" w:cs="Arial"/>
          <w:sz w:val="21"/>
          <w:szCs w:val="21"/>
        </w:rPr>
        <w:t>State</w:t>
      </w:r>
      <w:r w:rsidR="00027656" w:rsidRPr="00664DCF">
        <w:rPr>
          <w:rFonts w:ascii="Calibri" w:hAnsi="Calibri" w:cs="Arial"/>
          <w:sz w:val="21"/>
          <w:szCs w:val="21"/>
        </w:rPr>
        <w:t>s</w:t>
      </w:r>
      <w:r w:rsidR="00BD71CC" w:rsidRPr="00664DCF">
        <w:rPr>
          <w:rFonts w:ascii="Calibri" w:hAnsi="Calibri" w:cs="Arial"/>
          <w:sz w:val="21"/>
          <w:szCs w:val="21"/>
        </w:rPr>
        <w:t xml:space="preserve"> </w:t>
      </w:r>
      <w:r w:rsidR="001A1EC8" w:rsidRPr="00664DCF">
        <w:rPr>
          <w:rFonts w:ascii="Calibri" w:hAnsi="Calibri" w:cs="Arial"/>
          <w:sz w:val="21"/>
          <w:szCs w:val="21"/>
        </w:rPr>
        <w:t>to ratify and</w:t>
      </w:r>
      <w:r w:rsidR="00D12942" w:rsidRPr="00664DCF">
        <w:rPr>
          <w:rFonts w:ascii="Calibri" w:hAnsi="Calibri" w:cs="Arial"/>
          <w:sz w:val="21"/>
          <w:szCs w:val="21"/>
        </w:rPr>
        <w:t xml:space="preserve"> domesticate international human rights treaties</w:t>
      </w:r>
      <w:r w:rsidR="001A1EC8" w:rsidRPr="00664DCF">
        <w:rPr>
          <w:rFonts w:ascii="Calibri" w:hAnsi="Calibri" w:cs="Arial"/>
          <w:sz w:val="21"/>
          <w:szCs w:val="21"/>
        </w:rPr>
        <w:t xml:space="preserve"> </w:t>
      </w:r>
      <w:r w:rsidR="00D12942" w:rsidRPr="00664DCF">
        <w:rPr>
          <w:rFonts w:ascii="Calibri" w:hAnsi="Calibri" w:cs="Arial"/>
          <w:sz w:val="21"/>
          <w:szCs w:val="21"/>
        </w:rPr>
        <w:t xml:space="preserve">into national </w:t>
      </w:r>
      <w:r w:rsidR="001A1EC8" w:rsidRPr="00664DCF">
        <w:rPr>
          <w:rFonts w:ascii="Calibri" w:hAnsi="Calibri" w:cs="Arial"/>
          <w:sz w:val="21"/>
          <w:szCs w:val="21"/>
        </w:rPr>
        <w:t>legislation, policies and practi</w:t>
      </w:r>
      <w:r w:rsidR="00BC7523" w:rsidRPr="00664DCF">
        <w:rPr>
          <w:rFonts w:ascii="Calibri" w:hAnsi="Calibri" w:cs="Arial"/>
          <w:sz w:val="21"/>
          <w:szCs w:val="21"/>
        </w:rPr>
        <w:t>ces relating to gender equality</w:t>
      </w:r>
    </w:p>
    <w:p w14:paraId="473BD7E5" w14:textId="45966416" w:rsidR="001A1EC8" w:rsidRPr="00664DCF" w:rsidRDefault="001A1EC8" w:rsidP="001A1EC8">
      <w:pPr>
        <w:pStyle w:val="ListParagraph"/>
        <w:numPr>
          <w:ilvl w:val="0"/>
          <w:numId w:val="1"/>
        </w:numPr>
        <w:rPr>
          <w:rFonts w:ascii="Calibri" w:hAnsi="Calibri" w:cs="Arial"/>
          <w:sz w:val="21"/>
          <w:szCs w:val="21"/>
        </w:rPr>
      </w:pPr>
      <w:r w:rsidRPr="00664DCF">
        <w:rPr>
          <w:rFonts w:ascii="Calibri" w:hAnsi="Calibri" w:cs="Arial"/>
          <w:sz w:val="21"/>
          <w:szCs w:val="21"/>
        </w:rPr>
        <w:t>P</w:t>
      </w:r>
      <w:r w:rsidR="00B17C7B" w:rsidRPr="00664DCF">
        <w:rPr>
          <w:rFonts w:ascii="Calibri" w:hAnsi="Calibri" w:cs="Arial"/>
          <w:sz w:val="21"/>
          <w:szCs w:val="21"/>
        </w:rPr>
        <w:t>romoting</w:t>
      </w:r>
      <w:r w:rsidRPr="00664DCF">
        <w:rPr>
          <w:rFonts w:ascii="Calibri" w:hAnsi="Calibri" w:cs="Arial"/>
          <w:sz w:val="21"/>
          <w:szCs w:val="21"/>
        </w:rPr>
        <w:t xml:space="preserve"> the rights of </w:t>
      </w:r>
      <w:r w:rsidR="00027656" w:rsidRPr="00664DCF">
        <w:rPr>
          <w:rFonts w:ascii="Calibri" w:hAnsi="Calibri" w:cs="Arial"/>
          <w:sz w:val="21"/>
          <w:szCs w:val="21"/>
        </w:rPr>
        <w:t xml:space="preserve">rural </w:t>
      </w:r>
      <w:r w:rsidRPr="00664DCF">
        <w:rPr>
          <w:rFonts w:ascii="Calibri" w:hAnsi="Calibri" w:cs="Arial"/>
          <w:sz w:val="21"/>
          <w:szCs w:val="21"/>
        </w:rPr>
        <w:t>women and girls to educati</w:t>
      </w:r>
      <w:r w:rsidR="00BC7523" w:rsidRPr="00664DCF">
        <w:rPr>
          <w:rFonts w:ascii="Calibri" w:hAnsi="Calibri" w:cs="Arial"/>
          <w:sz w:val="21"/>
          <w:szCs w:val="21"/>
        </w:rPr>
        <w:t>on and employment</w:t>
      </w:r>
    </w:p>
    <w:p w14:paraId="5DD641AF" w14:textId="30C9F08F" w:rsidR="001A1EC8" w:rsidRPr="00664DCF" w:rsidRDefault="001A1EC8" w:rsidP="001A1EC8">
      <w:pPr>
        <w:pStyle w:val="ListParagraph"/>
        <w:numPr>
          <w:ilvl w:val="0"/>
          <w:numId w:val="1"/>
        </w:numPr>
        <w:rPr>
          <w:rFonts w:ascii="Calibri" w:hAnsi="Calibri" w:cs="Arial"/>
          <w:sz w:val="21"/>
          <w:szCs w:val="21"/>
        </w:rPr>
      </w:pPr>
      <w:r w:rsidRPr="00664DCF">
        <w:rPr>
          <w:rFonts w:ascii="Calibri" w:hAnsi="Calibri" w:cs="Arial"/>
          <w:sz w:val="21"/>
          <w:szCs w:val="21"/>
        </w:rPr>
        <w:t>E</w:t>
      </w:r>
      <w:r w:rsidR="00B17C7B" w:rsidRPr="00664DCF">
        <w:rPr>
          <w:rFonts w:ascii="Calibri" w:hAnsi="Calibri" w:cs="Arial"/>
          <w:sz w:val="21"/>
          <w:szCs w:val="21"/>
        </w:rPr>
        <w:t>ncouraging</w:t>
      </w:r>
      <w:r w:rsidRPr="00664DCF">
        <w:rPr>
          <w:rFonts w:ascii="Calibri" w:hAnsi="Calibri" w:cs="Arial"/>
          <w:sz w:val="21"/>
          <w:szCs w:val="21"/>
        </w:rPr>
        <w:t xml:space="preserve"> </w:t>
      </w:r>
      <w:r w:rsidR="00027656" w:rsidRPr="00664DCF">
        <w:rPr>
          <w:rFonts w:ascii="Calibri" w:hAnsi="Calibri" w:cs="Arial"/>
          <w:sz w:val="21"/>
          <w:szCs w:val="21"/>
        </w:rPr>
        <w:t xml:space="preserve">rural </w:t>
      </w:r>
      <w:r w:rsidRPr="00664DCF">
        <w:rPr>
          <w:rFonts w:ascii="Calibri" w:hAnsi="Calibri" w:cs="Arial"/>
          <w:sz w:val="21"/>
          <w:szCs w:val="21"/>
        </w:rPr>
        <w:t>women’s labour market participation</w:t>
      </w:r>
    </w:p>
    <w:p w14:paraId="20C97380" w14:textId="196980E1" w:rsidR="001A1EC8" w:rsidRPr="00664DCF" w:rsidRDefault="001A1EC8" w:rsidP="001A1EC8">
      <w:pPr>
        <w:pStyle w:val="ListParagraph"/>
        <w:numPr>
          <w:ilvl w:val="0"/>
          <w:numId w:val="1"/>
        </w:numPr>
        <w:rPr>
          <w:rFonts w:ascii="Calibri" w:hAnsi="Calibri" w:cs="Arial"/>
          <w:sz w:val="21"/>
          <w:szCs w:val="21"/>
        </w:rPr>
      </w:pPr>
      <w:r w:rsidRPr="00664DCF">
        <w:rPr>
          <w:rFonts w:ascii="Calibri" w:hAnsi="Calibri" w:cs="Arial"/>
          <w:sz w:val="21"/>
          <w:szCs w:val="21"/>
        </w:rPr>
        <w:t>P</w:t>
      </w:r>
      <w:r w:rsidR="00B17C7B" w:rsidRPr="00664DCF">
        <w:rPr>
          <w:rFonts w:ascii="Calibri" w:hAnsi="Calibri" w:cs="Arial"/>
          <w:sz w:val="21"/>
          <w:szCs w:val="21"/>
        </w:rPr>
        <w:t>romoting</w:t>
      </w:r>
      <w:r w:rsidRPr="00664DCF">
        <w:rPr>
          <w:rFonts w:ascii="Calibri" w:hAnsi="Calibri" w:cs="Arial"/>
          <w:sz w:val="21"/>
          <w:szCs w:val="21"/>
        </w:rPr>
        <w:t xml:space="preserve"> </w:t>
      </w:r>
      <w:r w:rsidR="00027656" w:rsidRPr="00664DCF">
        <w:rPr>
          <w:rFonts w:ascii="Calibri" w:hAnsi="Calibri" w:cs="Arial"/>
          <w:sz w:val="21"/>
          <w:szCs w:val="21"/>
        </w:rPr>
        <w:t xml:space="preserve">rural </w:t>
      </w:r>
      <w:r w:rsidRPr="00664DCF">
        <w:rPr>
          <w:rFonts w:ascii="Calibri" w:hAnsi="Calibri" w:cs="Arial"/>
          <w:sz w:val="21"/>
          <w:szCs w:val="21"/>
        </w:rPr>
        <w:t>women’s equal access to credit and bank</w:t>
      </w:r>
      <w:r w:rsidR="00BC7523" w:rsidRPr="00664DCF">
        <w:rPr>
          <w:rFonts w:ascii="Calibri" w:hAnsi="Calibri" w:cs="Arial"/>
          <w:sz w:val="21"/>
          <w:szCs w:val="21"/>
        </w:rPr>
        <w:t>ing support for self-employment</w:t>
      </w:r>
    </w:p>
    <w:p w14:paraId="7702C7B2" w14:textId="76EEB151" w:rsidR="001A1EC8" w:rsidRPr="00664DCF" w:rsidRDefault="001A1EC8" w:rsidP="001A1EC8">
      <w:pPr>
        <w:pStyle w:val="ListParagraph"/>
        <w:numPr>
          <w:ilvl w:val="0"/>
          <w:numId w:val="1"/>
        </w:numPr>
        <w:rPr>
          <w:rFonts w:ascii="Calibri" w:hAnsi="Calibri" w:cs="Arial"/>
          <w:sz w:val="21"/>
          <w:szCs w:val="21"/>
        </w:rPr>
      </w:pPr>
      <w:r w:rsidRPr="00664DCF">
        <w:rPr>
          <w:rFonts w:ascii="Calibri" w:hAnsi="Calibri" w:cs="Arial"/>
          <w:sz w:val="21"/>
          <w:szCs w:val="21"/>
        </w:rPr>
        <w:t>Monitor</w:t>
      </w:r>
      <w:r w:rsidR="00B17C7B" w:rsidRPr="00664DCF">
        <w:rPr>
          <w:rFonts w:ascii="Calibri" w:hAnsi="Calibri" w:cs="Arial"/>
          <w:sz w:val="21"/>
          <w:szCs w:val="21"/>
        </w:rPr>
        <w:t>ing</w:t>
      </w:r>
      <w:r w:rsidRPr="00664DCF">
        <w:rPr>
          <w:rFonts w:ascii="Calibri" w:hAnsi="Calibri" w:cs="Arial"/>
          <w:sz w:val="21"/>
          <w:szCs w:val="21"/>
        </w:rPr>
        <w:t xml:space="preserve"> the position of </w:t>
      </w:r>
      <w:r w:rsidR="00027656" w:rsidRPr="00664DCF">
        <w:rPr>
          <w:rFonts w:ascii="Calibri" w:hAnsi="Calibri" w:cs="Arial"/>
          <w:sz w:val="21"/>
          <w:szCs w:val="21"/>
        </w:rPr>
        <w:t xml:space="preserve">rural </w:t>
      </w:r>
      <w:r w:rsidRPr="00664DCF">
        <w:rPr>
          <w:rFonts w:ascii="Calibri" w:hAnsi="Calibri" w:cs="Arial"/>
          <w:sz w:val="21"/>
          <w:szCs w:val="21"/>
        </w:rPr>
        <w:t xml:space="preserve">women’s </w:t>
      </w:r>
      <w:r w:rsidR="00B7154D" w:rsidRPr="00664DCF">
        <w:rPr>
          <w:rFonts w:ascii="Calibri" w:hAnsi="Calibri" w:cs="Arial"/>
          <w:sz w:val="21"/>
          <w:szCs w:val="21"/>
        </w:rPr>
        <w:t>economic, social, cultural, civil and political rights</w:t>
      </w:r>
    </w:p>
    <w:p w14:paraId="40B3EBE1" w14:textId="26C2BE22" w:rsidR="00390A76" w:rsidRPr="00664DCF" w:rsidRDefault="00390A76" w:rsidP="001A1EC8">
      <w:pPr>
        <w:pStyle w:val="ListParagraph"/>
        <w:numPr>
          <w:ilvl w:val="0"/>
          <w:numId w:val="1"/>
        </w:numPr>
        <w:rPr>
          <w:rFonts w:ascii="Calibri" w:hAnsi="Calibri" w:cs="Arial"/>
          <w:sz w:val="21"/>
          <w:szCs w:val="21"/>
        </w:rPr>
      </w:pPr>
      <w:r w:rsidRPr="00664DCF">
        <w:rPr>
          <w:rFonts w:ascii="Calibri" w:hAnsi="Calibri" w:cs="Arial"/>
          <w:sz w:val="21"/>
          <w:szCs w:val="21"/>
        </w:rPr>
        <w:t xml:space="preserve">Reporting to national, regional and international bodies on the realisation of </w:t>
      </w:r>
      <w:r w:rsidR="00027656" w:rsidRPr="00664DCF">
        <w:rPr>
          <w:rFonts w:ascii="Calibri" w:hAnsi="Calibri" w:cs="Arial"/>
          <w:sz w:val="21"/>
          <w:szCs w:val="21"/>
        </w:rPr>
        <w:t xml:space="preserve">rural </w:t>
      </w:r>
      <w:r w:rsidRPr="00664DCF">
        <w:rPr>
          <w:rFonts w:ascii="Calibri" w:hAnsi="Calibri" w:cs="Arial"/>
          <w:sz w:val="21"/>
          <w:szCs w:val="21"/>
        </w:rPr>
        <w:t>women’s rights, including</w:t>
      </w:r>
      <w:r w:rsidR="00B7154D" w:rsidRPr="00664DCF">
        <w:rPr>
          <w:rFonts w:ascii="Calibri" w:hAnsi="Calibri" w:cs="Arial"/>
          <w:sz w:val="21"/>
          <w:szCs w:val="21"/>
        </w:rPr>
        <w:t xml:space="preserve"> UN treaty bodies and the UPR</w:t>
      </w:r>
    </w:p>
    <w:p w14:paraId="516CE616" w14:textId="5E50E2C4" w:rsidR="001A1EC8" w:rsidRPr="00664DCF" w:rsidRDefault="001A1EC8" w:rsidP="001A1EC8">
      <w:pPr>
        <w:pStyle w:val="ListParagraph"/>
        <w:numPr>
          <w:ilvl w:val="0"/>
          <w:numId w:val="1"/>
        </w:numPr>
        <w:rPr>
          <w:rFonts w:ascii="Calibri" w:hAnsi="Calibri" w:cs="Arial"/>
          <w:sz w:val="21"/>
          <w:szCs w:val="21"/>
        </w:rPr>
      </w:pPr>
      <w:r w:rsidRPr="00664DCF">
        <w:rPr>
          <w:rFonts w:ascii="Calibri" w:hAnsi="Calibri" w:cs="Arial"/>
          <w:sz w:val="21"/>
          <w:szCs w:val="21"/>
        </w:rPr>
        <w:t>U</w:t>
      </w:r>
      <w:r w:rsidR="00B17C7B" w:rsidRPr="00664DCF">
        <w:rPr>
          <w:rFonts w:ascii="Calibri" w:hAnsi="Calibri" w:cs="Arial"/>
          <w:sz w:val="21"/>
          <w:szCs w:val="21"/>
        </w:rPr>
        <w:t>sing</w:t>
      </w:r>
      <w:r w:rsidRPr="00664DCF">
        <w:rPr>
          <w:rFonts w:ascii="Calibri" w:hAnsi="Calibri" w:cs="Arial"/>
          <w:sz w:val="21"/>
          <w:szCs w:val="21"/>
        </w:rPr>
        <w:t xml:space="preserve"> national inquiry powers to investigate issues </w:t>
      </w:r>
      <w:r w:rsidR="00BC7523" w:rsidRPr="00664DCF">
        <w:rPr>
          <w:rFonts w:ascii="Calibri" w:hAnsi="Calibri" w:cs="Arial"/>
          <w:sz w:val="21"/>
          <w:szCs w:val="21"/>
        </w:rPr>
        <w:t>that impact upon rural women and girls</w:t>
      </w:r>
    </w:p>
    <w:p w14:paraId="6C465264" w14:textId="77777777" w:rsidR="00BC7523" w:rsidRPr="00664DCF" w:rsidRDefault="001A1EC8" w:rsidP="00027656">
      <w:pPr>
        <w:pStyle w:val="ListParagraph"/>
        <w:numPr>
          <w:ilvl w:val="0"/>
          <w:numId w:val="1"/>
        </w:numPr>
        <w:rPr>
          <w:rFonts w:ascii="Calibri" w:hAnsi="Calibri" w:cs="Arial"/>
          <w:sz w:val="21"/>
          <w:szCs w:val="21"/>
        </w:rPr>
      </w:pPr>
      <w:r w:rsidRPr="00664DCF">
        <w:rPr>
          <w:rFonts w:ascii="Calibri" w:hAnsi="Calibri" w:cs="Arial"/>
          <w:sz w:val="21"/>
          <w:szCs w:val="21"/>
        </w:rPr>
        <w:t>P</w:t>
      </w:r>
      <w:r w:rsidR="00B17C7B" w:rsidRPr="00664DCF">
        <w:rPr>
          <w:rFonts w:ascii="Calibri" w:hAnsi="Calibri" w:cs="Arial"/>
          <w:sz w:val="21"/>
          <w:szCs w:val="21"/>
        </w:rPr>
        <w:t>roviding</w:t>
      </w:r>
      <w:r w:rsidRPr="00664DCF">
        <w:rPr>
          <w:rFonts w:ascii="Calibri" w:hAnsi="Calibri" w:cs="Arial"/>
          <w:sz w:val="21"/>
          <w:szCs w:val="21"/>
        </w:rPr>
        <w:t xml:space="preserve"> </w:t>
      </w:r>
      <w:r w:rsidR="00027656" w:rsidRPr="00664DCF">
        <w:rPr>
          <w:rFonts w:ascii="Calibri" w:hAnsi="Calibri" w:cs="Arial"/>
          <w:sz w:val="21"/>
          <w:szCs w:val="21"/>
        </w:rPr>
        <w:t xml:space="preserve">accessible complaint </w:t>
      </w:r>
      <w:r w:rsidRPr="00664DCF">
        <w:rPr>
          <w:rFonts w:ascii="Calibri" w:hAnsi="Calibri" w:cs="Arial"/>
          <w:sz w:val="21"/>
          <w:szCs w:val="21"/>
        </w:rPr>
        <w:t>mechanisms</w:t>
      </w:r>
      <w:r w:rsidR="00D12942" w:rsidRPr="00664DCF">
        <w:rPr>
          <w:rFonts w:ascii="Calibri" w:hAnsi="Calibri" w:cs="Arial"/>
          <w:sz w:val="21"/>
          <w:szCs w:val="21"/>
        </w:rPr>
        <w:t xml:space="preserve">, including </w:t>
      </w:r>
      <w:r w:rsidR="00BC7523" w:rsidRPr="00664DCF">
        <w:rPr>
          <w:rFonts w:ascii="Calibri" w:hAnsi="Calibri" w:cs="Arial"/>
          <w:sz w:val="21"/>
          <w:szCs w:val="21"/>
        </w:rPr>
        <w:t xml:space="preserve">by </w:t>
      </w:r>
      <w:r w:rsidR="00D12942" w:rsidRPr="00664DCF">
        <w:rPr>
          <w:rFonts w:ascii="Calibri" w:hAnsi="Calibri" w:cs="Arial"/>
          <w:sz w:val="21"/>
          <w:szCs w:val="21"/>
        </w:rPr>
        <w:t>receiving complaints</w:t>
      </w:r>
      <w:r w:rsidR="00BC7523" w:rsidRPr="00664DCF">
        <w:rPr>
          <w:rFonts w:ascii="Calibri" w:hAnsi="Calibri" w:cs="Arial"/>
          <w:sz w:val="21"/>
          <w:szCs w:val="21"/>
        </w:rPr>
        <w:t xml:space="preserve"> from r</w:t>
      </w:r>
      <w:r w:rsidR="00027656" w:rsidRPr="00664DCF">
        <w:rPr>
          <w:rFonts w:ascii="Calibri" w:hAnsi="Calibri" w:cs="Arial"/>
          <w:sz w:val="21"/>
          <w:szCs w:val="21"/>
        </w:rPr>
        <w:t xml:space="preserve">ural </w:t>
      </w:r>
      <w:r w:rsidRPr="00664DCF">
        <w:rPr>
          <w:rFonts w:ascii="Calibri" w:hAnsi="Calibri" w:cs="Arial"/>
          <w:sz w:val="21"/>
          <w:szCs w:val="21"/>
        </w:rPr>
        <w:t xml:space="preserve">women suffering from direct and indirect discrimination </w:t>
      </w:r>
    </w:p>
    <w:p w14:paraId="45E4CC62" w14:textId="3919666C" w:rsidR="00B02331" w:rsidRPr="00664DCF" w:rsidRDefault="00027656" w:rsidP="00027656">
      <w:pPr>
        <w:pStyle w:val="ListParagraph"/>
        <w:numPr>
          <w:ilvl w:val="0"/>
          <w:numId w:val="1"/>
        </w:numPr>
        <w:rPr>
          <w:rFonts w:ascii="Calibri" w:hAnsi="Calibri" w:cs="Arial"/>
          <w:sz w:val="21"/>
          <w:szCs w:val="21"/>
        </w:rPr>
      </w:pPr>
      <w:r w:rsidRPr="00664DCF">
        <w:rPr>
          <w:rFonts w:ascii="Calibri" w:hAnsi="Calibri" w:cs="Arial"/>
          <w:sz w:val="21"/>
          <w:szCs w:val="21"/>
        </w:rPr>
        <w:t>Engaging and collaborating with rural women stakeholders</w:t>
      </w:r>
      <w:r w:rsidR="00B7154D" w:rsidRPr="00664DCF">
        <w:rPr>
          <w:rFonts w:ascii="Calibri" w:hAnsi="Calibri" w:cs="Arial"/>
          <w:sz w:val="21"/>
          <w:szCs w:val="21"/>
        </w:rPr>
        <w:t xml:space="preserve"> in the development of policies.</w:t>
      </w:r>
      <w:r w:rsidRPr="00664DCF">
        <w:rPr>
          <w:rFonts w:ascii="Calibri" w:hAnsi="Calibri" w:cs="Arial"/>
          <w:sz w:val="21"/>
          <w:szCs w:val="21"/>
        </w:rPr>
        <w:t xml:space="preserve"> </w:t>
      </w:r>
    </w:p>
    <w:p w14:paraId="1E7B2157" w14:textId="743811E7" w:rsidR="000C0C4B" w:rsidRDefault="000C0C4B" w:rsidP="000C0C4B">
      <w:pPr>
        <w:rPr>
          <w:rFonts w:ascii="Calibri" w:hAnsi="Calibri" w:cs="Arial"/>
          <w:b/>
        </w:rPr>
      </w:pPr>
      <w:r w:rsidRPr="002A5856">
        <w:rPr>
          <w:rFonts w:ascii="Calibri" w:hAnsi="Calibri" w:cs="Arial"/>
          <w:b/>
        </w:rPr>
        <w:t xml:space="preserve">Enhancing NHRI independent registration and participation at CSW </w:t>
      </w:r>
    </w:p>
    <w:p w14:paraId="5749BE5C" w14:textId="3F4A71C3" w:rsidR="00C24981" w:rsidRPr="00664DCF" w:rsidRDefault="00C24981" w:rsidP="000C0C4B">
      <w:pPr>
        <w:rPr>
          <w:rFonts w:ascii="Calibri" w:hAnsi="Calibri" w:cs="Arial"/>
          <w:sz w:val="21"/>
          <w:szCs w:val="21"/>
        </w:rPr>
      </w:pPr>
      <w:r w:rsidRPr="00664DCF">
        <w:rPr>
          <w:rFonts w:ascii="Calibri" w:hAnsi="Calibri" w:cs="Arial"/>
          <w:sz w:val="21"/>
          <w:szCs w:val="21"/>
        </w:rPr>
        <w:t xml:space="preserve">NHRI involvement in CSW 62 provides an important opportunity to highlight the role of NHRIs in promoting and protecting the </w:t>
      </w:r>
      <w:r w:rsidR="006D6052">
        <w:rPr>
          <w:rFonts w:ascii="Calibri" w:hAnsi="Calibri" w:cs="Arial"/>
          <w:sz w:val="21"/>
          <w:szCs w:val="21"/>
        </w:rPr>
        <w:t xml:space="preserve">human rights of </w:t>
      </w:r>
      <w:r w:rsidRPr="00664DCF">
        <w:rPr>
          <w:rFonts w:ascii="Calibri" w:hAnsi="Calibri" w:cs="Arial"/>
          <w:sz w:val="21"/>
          <w:szCs w:val="21"/>
        </w:rPr>
        <w:t>women and girls</w:t>
      </w:r>
      <w:r w:rsidR="006D6052">
        <w:rPr>
          <w:rFonts w:ascii="Calibri" w:hAnsi="Calibri" w:cs="Arial"/>
          <w:sz w:val="21"/>
          <w:szCs w:val="21"/>
        </w:rPr>
        <w:t xml:space="preserve"> living in rural areas</w:t>
      </w:r>
      <w:r w:rsidRPr="00664DCF">
        <w:rPr>
          <w:rFonts w:ascii="Calibri" w:hAnsi="Calibri" w:cs="Arial"/>
          <w:sz w:val="21"/>
          <w:szCs w:val="21"/>
        </w:rPr>
        <w:t>.   However, NHRIs are</w:t>
      </w:r>
      <w:r w:rsidR="006A06EB">
        <w:rPr>
          <w:rFonts w:ascii="Calibri" w:hAnsi="Calibri" w:cs="Arial"/>
          <w:sz w:val="21"/>
          <w:szCs w:val="21"/>
        </w:rPr>
        <w:t xml:space="preserve"> yet to be able to</w:t>
      </w:r>
      <w:r w:rsidRPr="00664DCF">
        <w:rPr>
          <w:rFonts w:ascii="Calibri" w:hAnsi="Calibri" w:cs="Arial"/>
          <w:sz w:val="21"/>
          <w:szCs w:val="21"/>
        </w:rPr>
        <w:t xml:space="preserve"> engage </w:t>
      </w:r>
      <w:r w:rsidR="006A06EB">
        <w:rPr>
          <w:rFonts w:ascii="Calibri" w:hAnsi="Calibri" w:cs="Arial"/>
          <w:sz w:val="21"/>
          <w:szCs w:val="21"/>
        </w:rPr>
        <w:t>independently at</w:t>
      </w:r>
      <w:r w:rsidRPr="00664DCF">
        <w:rPr>
          <w:rFonts w:ascii="Calibri" w:hAnsi="Calibri" w:cs="Arial"/>
          <w:sz w:val="21"/>
          <w:szCs w:val="21"/>
        </w:rPr>
        <w:t xml:space="preserve"> CSW sessions as they can at the Human Rights Council as UN-recognised institutions with an independent and unique role from government and civil society. This is despite many years of advocacy since 2009 and the 2015 General Assembly Resolution (A/RES/70/163) and the 2017 General Assembly (A/RES/72/181) that calls on enhanced independent participation of NHRIs in relevant UN mechanisms and processes including CSW.</w:t>
      </w:r>
    </w:p>
    <w:p w14:paraId="67E299FF" w14:textId="5FAC4EA7" w:rsidR="00872033" w:rsidRPr="00664DCF" w:rsidRDefault="00EE6A22" w:rsidP="00872033">
      <w:pPr>
        <w:rPr>
          <w:rFonts w:ascii="Calibri" w:hAnsi="Calibri" w:cs="Arial"/>
          <w:sz w:val="21"/>
          <w:szCs w:val="21"/>
        </w:rPr>
      </w:pPr>
      <w:r>
        <w:rPr>
          <w:rFonts w:ascii="Calibri" w:hAnsi="Calibri" w:cs="Arial"/>
          <w:sz w:val="21"/>
          <w:szCs w:val="21"/>
        </w:rPr>
        <w:t xml:space="preserve">Given their </w:t>
      </w:r>
      <w:r w:rsidR="00872033" w:rsidRPr="00664DCF">
        <w:rPr>
          <w:rFonts w:ascii="Calibri" w:hAnsi="Calibri" w:cs="Arial"/>
          <w:sz w:val="21"/>
          <w:szCs w:val="21"/>
        </w:rPr>
        <w:t>important role</w:t>
      </w:r>
      <w:r>
        <w:rPr>
          <w:rFonts w:ascii="Calibri" w:hAnsi="Calibri" w:cs="Arial"/>
          <w:sz w:val="21"/>
          <w:szCs w:val="21"/>
        </w:rPr>
        <w:t xml:space="preserve"> in promoting and protecting the human rights of women and girls</w:t>
      </w:r>
      <w:r w:rsidR="006A06EB">
        <w:rPr>
          <w:rFonts w:ascii="Calibri" w:hAnsi="Calibri" w:cs="Arial"/>
          <w:sz w:val="21"/>
          <w:szCs w:val="21"/>
        </w:rPr>
        <w:t>,</w:t>
      </w:r>
      <w:r w:rsidR="00872033" w:rsidRPr="00664DCF">
        <w:rPr>
          <w:rFonts w:ascii="Calibri" w:hAnsi="Calibri" w:cs="Arial"/>
          <w:sz w:val="21"/>
          <w:szCs w:val="21"/>
        </w:rPr>
        <w:t xml:space="preserve"> NHRIs </w:t>
      </w:r>
      <w:r w:rsidR="00AB3FB4" w:rsidRPr="00664DCF">
        <w:rPr>
          <w:rFonts w:ascii="Calibri" w:hAnsi="Calibri" w:cs="Arial"/>
          <w:sz w:val="21"/>
          <w:szCs w:val="21"/>
        </w:rPr>
        <w:t xml:space="preserve">are continuing </w:t>
      </w:r>
      <w:r w:rsidR="00872033" w:rsidRPr="00664DCF">
        <w:rPr>
          <w:rFonts w:ascii="Calibri" w:hAnsi="Calibri" w:cs="Arial"/>
          <w:sz w:val="21"/>
          <w:szCs w:val="21"/>
        </w:rPr>
        <w:t xml:space="preserve">their advocacy for the enhanced recognition and participation of NHRIs compliant with the Paris Principles to allow for their future contribution to </w:t>
      </w:r>
      <w:r w:rsidR="00AB3FB4" w:rsidRPr="00664DCF">
        <w:rPr>
          <w:rFonts w:ascii="Calibri" w:hAnsi="Calibri" w:cs="Arial"/>
          <w:sz w:val="21"/>
          <w:szCs w:val="21"/>
        </w:rPr>
        <w:t>CSW</w:t>
      </w:r>
      <w:r w:rsidR="00872033" w:rsidRPr="00664DCF">
        <w:rPr>
          <w:rFonts w:ascii="Calibri" w:hAnsi="Calibri" w:cs="Arial"/>
          <w:sz w:val="21"/>
          <w:szCs w:val="21"/>
        </w:rPr>
        <w:t xml:space="preserve">. </w:t>
      </w:r>
    </w:p>
    <w:p w14:paraId="4087FDA4" w14:textId="6264991E" w:rsidR="00872033" w:rsidRPr="00664DCF" w:rsidRDefault="00AB3FB4" w:rsidP="00872033">
      <w:pPr>
        <w:rPr>
          <w:rFonts w:ascii="Calibri" w:hAnsi="Calibri" w:cs="Arial"/>
          <w:sz w:val="21"/>
          <w:szCs w:val="21"/>
        </w:rPr>
      </w:pPr>
      <w:r w:rsidRPr="00664DCF">
        <w:rPr>
          <w:rFonts w:ascii="Calibri" w:hAnsi="Calibri" w:cs="Arial"/>
          <w:sz w:val="21"/>
          <w:szCs w:val="21"/>
        </w:rPr>
        <w:t xml:space="preserve">GANHRI is advocating for the same participation of NHRIs at CSW as they enjoy at the UN Human Rights Council including: </w:t>
      </w:r>
    </w:p>
    <w:p w14:paraId="3C1A573E" w14:textId="559EE5B7" w:rsidR="00872033" w:rsidRPr="00664DCF" w:rsidRDefault="00872033" w:rsidP="00AB3FB4">
      <w:pPr>
        <w:pStyle w:val="ListParagraph"/>
        <w:numPr>
          <w:ilvl w:val="0"/>
          <w:numId w:val="5"/>
        </w:numPr>
        <w:rPr>
          <w:rFonts w:ascii="Calibri" w:hAnsi="Calibri" w:cs="Arial"/>
          <w:sz w:val="21"/>
          <w:szCs w:val="21"/>
        </w:rPr>
      </w:pPr>
      <w:r w:rsidRPr="00664DCF">
        <w:rPr>
          <w:rFonts w:ascii="Calibri" w:hAnsi="Calibri" w:cs="Arial"/>
          <w:sz w:val="21"/>
          <w:szCs w:val="21"/>
        </w:rPr>
        <w:t>Independent registration and ID badge to participate at CSW (distinct and separate to government and NGO registration)</w:t>
      </w:r>
    </w:p>
    <w:p w14:paraId="5991B71E" w14:textId="7141BF71" w:rsidR="00872033" w:rsidRPr="00664DCF" w:rsidRDefault="00872033" w:rsidP="00AB3FB4">
      <w:pPr>
        <w:pStyle w:val="ListParagraph"/>
        <w:numPr>
          <w:ilvl w:val="0"/>
          <w:numId w:val="5"/>
        </w:numPr>
        <w:rPr>
          <w:rFonts w:ascii="Calibri" w:hAnsi="Calibri" w:cs="Arial"/>
          <w:sz w:val="21"/>
          <w:szCs w:val="21"/>
        </w:rPr>
      </w:pPr>
      <w:r w:rsidRPr="00664DCF">
        <w:rPr>
          <w:rFonts w:ascii="Calibri" w:hAnsi="Calibri" w:cs="Arial"/>
          <w:sz w:val="21"/>
          <w:szCs w:val="21"/>
        </w:rPr>
        <w:t>Standing to submit written and oral statements</w:t>
      </w:r>
    </w:p>
    <w:p w14:paraId="462AF2AF" w14:textId="6D15995C" w:rsidR="00872033" w:rsidRPr="00664DCF" w:rsidRDefault="00872033" w:rsidP="00AB3FB4">
      <w:pPr>
        <w:pStyle w:val="ListParagraph"/>
        <w:numPr>
          <w:ilvl w:val="0"/>
          <w:numId w:val="5"/>
        </w:numPr>
        <w:rPr>
          <w:rFonts w:ascii="Calibri" w:hAnsi="Calibri" w:cs="Arial"/>
          <w:sz w:val="21"/>
          <w:szCs w:val="21"/>
        </w:rPr>
      </w:pPr>
      <w:r w:rsidRPr="00664DCF">
        <w:rPr>
          <w:rFonts w:ascii="Calibri" w:hAnsi="Calibri" w:cs="Arial"/>
          <w:sz w:val="21"/>
          <w:szCs w:val="21"/>
        </w:rPr>
        <w:t>Standing to organise Side Events and Parallel Events</w:t>
      </w:r>
    </w:p>
    <w:p w14:paraId="78ACF5EB" w14:textId="20733D91" w:rsidR="00872033" w:rsidRPr="00664DCF" w:rsidRDefault="00872033" w:rsidP="00AB3FB4">
      <w:pPr>
        <w:pStyle w:val="ListParagraph"/>
        <w:numPr>
          <w:ilvl w:val="0"/>
          <w:numId w:val="5"/>
        </w:numPr>
        <w:rPr>
          <w:rFonts w:ascii="Calibri" w:hAnsi="Calibri" w:cs="Arial"/>
          <w:sz w:val="21"/>
          <w:szCs w:val="21"/>
        </w:rPr>
      </w:pPr>
      <w:r w:rsidRPr="00664DCF">
        <w:rPr>
          <w:rFonts w:ascii="Calibri" w:hAnsi="Calibri" w:cs="Arial"/>
          <w:sz w:val="21"/>
          <w:szCs w:val="21"/>
        </w:rPr>
        <w:t>Identified seating within the CSW chamber</w:t>
      </w:r>
    </w:p>
    <w:p w14:paraId="1E632A1D" w14:textId="294E65DA" w:rsidR="00872033" w:rsidRPr="00664DCF" w:rsidRDefault="00872033" w:rsidP="00AB3FB4">
      <w:pPr>
        <w:pStyle w:val="ListParagraph"/>
        <w:numPr>
          <w:ilvl w:val="0"/>
          <w:numId w:val="5"/>
        </w:numPr>
        <w:rPr>
          <w:rFonts w:ascii="Calibri" w:hAnsi="Calibri" w:cs="Arial"/>
          <w:sz w:val="21"/>
          <w:szCs w:val="21"/>
        </w:rPr>
      </w:pPr>
      <w:r w:rsidRPr="00664DCF">
        <w:rPr>
          <w:rFonts w:ascii="Calibri" w:hAnsi="Calibri" w:cs="Arial"/>
          <w:sz w:val="21"/>
          <w:szCs w:val="21"/>
        </w:rPr>
        <w:t xml:space="preserve">Observer status for negotiations on the Agreed Conclusions and CSW Resolutions </w:t>
      </w:r>
    </w:p>
    <w:p w14:paraId="45558E25" w14:textId="1FF9F4DB" w:rsidR="00872033" w:rsidRPr="00664DCF" w:rsidRDefault="00872033" w:rsidP="00872033">
      <w:pPr>
        <w:rPr>
          <w:rFonts w:ascii="Calibri" w:hAnsi="Calibri" w:cs="Arial"/>
          <w:sz w:val="21"/>
          <w:szCs w:val="21"/>
        </w:rPr>
      </w:pPr>
      <w:r w:rsidRPr="00664DCF">
        <w:rPr>
          <w:rFonts w:ascii="Calibri" w:hAnsi="Calibri" w:cs="Arial"/>
          <w:sz w:val="21"/>
          <w:szCs w:val="21"/>
        </w:rPr>
        <w:t>Among the UN bodies based in New York, the UN Open-Ended Working Group</w:t>
      </w:r>
      <w:r w:rsidR="00AB3FB4" w:rsidRPr="00664DCF">
        <w:rPr>
          <w:rFonts w:ascii="Calibri" w:hAnsi="Calibri" w:cs="Arial"/>
          <w:sz w:val="21"/>
          <w:szCs w:val="21"/>
        </w:rPr>
        <w:t>,</w:t>
      </w:r>
      <w:r w:rsidRPr="00664DCF">
        <w:rPr>
          <w:rFonts w:ascii="Calibri" w:hAnsi="Calibri" w:cs="Arial"/>
          <w:sz w:val="21"/>
          <w:szCs w:val="21"/>
        </w:rPr>
        <w:t xml:space="preserve"> in its decision 7/1 on “Modalities of participation of NHRIs in the work of the Open-ended Working Group on Ageing” (December 2016) agreed to include NHRIs to independently participate in its work as set out in A/AC.278/2016/L.1. This arrangement could be considered and adopted by CSW.  </w:t>
      </w:r>
    </w:p>
    <w:p w14:paraId="69A17E02" w14:textId="1D5E9F67" w:rsidR="00664DCF" w:rsidRPr="00664DCF" w:rsidRDefault="00F106A6">
      <w:pPr>
        <w:rPr>
          <w:rFonts w:ascii="Calibri" w:hAnsi="Calibri" w:cs="Arial"/>
          <w:sz w:val="21"/>
          <w:szCs w:val="21"/>
        </w:rPr>
      </w:pPr>
      <w:r w:rsidRPr="00664DCF">
        <w:rPr>
          <w:rFonts w:ascii="Calibri" w:hAnsi="Calibri" w:cs="Arial"/>
          <w:sz w:val="21"/>
          <w:szCs w:val="21"/>
        </w:rPr>
        <w:t xml:space="preserve">GANHRI and APF will be publishing a report on NHRI </w:t>
      </w:r>
      <w:r w:rsidR="00B02331" w:rsidRPr="00664DCF">
        <w:rPr>
          <w:rFonts w:ascii="Calibri" w:hAnsi="Calibri" w:cs="Arial"/>
          <w:sz w:val="21"/>
          <w:szCs w:val="21"/>
        </w:rPr>
        <w:t xml:space="preserve">case studies </w:t>
      </w:r>
      <w:r w:rsidRPr="00664DCF">
        <w:rPr>
          <w:rFonts w:ascii="Calibri" w:hAnsi="Calibri" w:cs="Arial"/>
          <w:sz w:val="21"/>
          <w:szCs w:val="21"/>
        </w:rPr>
        <w:t xml:space="preserve">that </w:t>
      </w:r>
      <w:r w:rsidR="00B02331" w:rsidRPr="00664DCF">
        <w:rPr>
          <w:rFonts w:ascii="Calibri" w:hAnsi="Calibri" w:cs="Arial"/>
          <w:sz w:val="21"/>
          <w:szCs w:val="21"/>
        </w:rPr>
        <w:t xml:space="preserve">reveal the role of NHRIs in using </w:t>
      </w:r>
      <w:r w:rsidR="000C2D31" w:rsidRPr="00664DCF">
        <w:rPr>
          <w:rFonts w:ascii="Calibri" w:hAnsi="Calibri" w:cs="Arial"/>
          <w:sz w:val="21"/>
          <w:szCs w:val="21"/>
        </w:rPr>
        <w:t xml:space="preserve">their official mandates to promote and protect </w:t>
      </w:r>
      <w:r w:rsidR="00B02331" w:rsidRPr="00664DCF">
        <w:rPr>
          <w:rFonts w:ascii="Calibri" w:hAnsi="Calibri" w:cs="Arial"/>
          <w:sz w:val="21"/>
          <w:szCs w:val="21"/>
        </w:rPr>
        <w:t xml:space="preserve">human rights to </w:t>
      </w:r>
      <w:r w:rsidR="002504D2" w:rsidRPr="00664DCF">
        <w:rPr>
          <w:rFonts w:ascii="Calibri" w:hAnsi="Calibri" w:cs="Arial"/>
          <w:sz w:val="21"/>
          <w:szCs w:val="21"/>
        </w:rPr>
        <w:t>empower rural women and girls</w:t>
      </w:r>
      <w:r w:rsidR="00B02331" w:rsidRPr="00664DCF">
        <w:rPr>
          <w:rFonts w:ascii="Calibri" w:hAnsi="Calibri" w:cs="Arial"/>
          <w:sz w:val="21"/>
          <w:szCs w:val="21"/>
        </w:rPr>
        <w:t>.</w:t>
      </w:r>
      <w:r w:rsidRPr="00664DCF">
        <w:rPr>
          <w:rFonts w:ascii="Calibri" w:hAnsi="Calibri" w:cs="Arial"/>
          <w:sz w:val="21"/>
          <w:szCs w:val="21"/>
        </w:rPr>
        <w:t xml:space="preserve"> This report will be tabled and available at the NHRI side-event </w:t>
      </w:r>
      <w:r w:rsidR="00714599" w:rsidRPr="00664DCF">
        <w:rPr>
          <w:rFonts w:ascii="Calibri" w:hAnsi="Calibri" w:cs="Arial"/>
          <w:sz w:val="21"/>
          <w:szCs w:val="21"/>
        </w:rPr>
        <w:t>that will</w:t>
      </w:r>
      <w:r w:rsidRPr="00664DCF">
        <w:rPr>
          <w:rFonts w:ascii="Calibri" w:hAnsi="Calibri" w:cs="Arial"/>
          <w:sz w:val="21"/>
          <w:szCs w:val="21"/>
        </w:rPr>
        <w:t xml:space="preserve"> be held at the Australian UN Mission on Friday </w:t>
      </w:r>
      <w:r w:rsidR="00714599" w:rsidRPr="00664DCF">
        <w:rPr>
          <w:rFonts w:ascii="Calibri" w:hAnsi="Calibri" w:cs="Arial"/>
          <w:sz w:val="21"/>
          <w:szCs w:val="21"/>
        </w:rPr>
        <w:t>16</w:t>
      </w:r>
      <w:r w:rsidRPr="00664DCF">
        <w:rPr>
          <w:rFonts w:ascii="Calibri" w:hAnsi="Calibri" w:cs="Arial"/>
          <w:sz w:val="21"/>
          <w:szCs w:val="21"/>
        </w:rPr>
        <w:t xml:space="preserve"> March from 13:15-14:30. </w:t>
      </w:r>
      <w:r w:rsidR="00E86173">
        <w:rPr>
          <w:rFonts w:ascii="Calibri" w:hAnsi="Calibri" w:cs="Arial"/>
          <w:sz w:val="21"/>
          <w:szCs w:val="21"/>
        </w:rPr>
        <w:t xml:space="preserve">  The side-event will also feature</w:t>
      </w:r>
      <w:r w:rsidR="00A66CF4" w:rsidRPr="00664DCF">
        <w:rPr>
          <w:rFonts w:ascii="Calibri" w:hAnsi="Calibri" w:cs="Arial"/>
          <w:sz w:val="21"/>
          <w:szCs w:val="21"/>
        </w:rPr>
        <w:t xml:space="preserve"> NHRIs speak</w:t>
      </w:r>
      <w:r w:rsidR="00E86173">
        <w:rPr>
          <w:rFonts w:ascii="Calibri" w:hAnsi="Calibri" w:cs="Arial"/>
          <w:sz w:val="21"/>
          <w:szCs w:val="21"/>
        </w:rPr>
        <w:t>ing</w:t>
      </w:r>
      <w:r w:rsidR="00A66CF4" w:rsidRPr="00664DCF">
        <w:rPr>
          <w:rFonts w:ascii="Calibri" w:hAnsi="Calibri" w:cs="Arial"/>
          <w:sz w:val="21"/>
          <w:szCs w:val="21"/>
        </w:rPr>
        <w:t xml:space="preserve"> on their work</w:t>
      </w:r>
      <w:r w:rsidR="00966318" w:rsidRPr="00664DCF">
        <w:rPr>
          <w:rFonts w:ascii="Calibri" w:hAnsi="Calibri" w:cs="Arial"/>
          <w:sz w:val="21"/>
          <w:szCs w:val="21"/>
        </w:rPr>
        <w:t xml:space="preserve"> relation to </w:t>
      </w:r>
      <w:r w:rsidR="00E86173">
        <w:rPr>
          <w:rFonts w:ascii="Calibri" w:hAnsi="Calibri" w:cs="Arial"/>
          <w:sz w:val="21"/>
          <w:szCs w:val="21"/>
        </w:rPr>
        <w:t xml:space="preserve">women and girls living in rural areas including </w:t>
      </w:r>
      <w:r w:rsidR="00966318" w:rsidRPr="00664DCF">
        <w:rPr>
          <w:rFonts w:ascii="Calibri" w:hAnsi="Calibri" w:cs="Arial"/>
          <w:sz w:val="21"/>
          <w:szCs w:val="21"/>
        </w:rPr>
        <w:t>the challenges and opportunities with</w:t>
      </w:r>
      <w:r w:rsidR="00A66CF4" w:rsidRPr="00664DCF">
        <w:rPr>
          <w:rFonts w:ascii="Calibri" w:hAnsi="Calibri" w:cs="Arial"/>
          <w:sz w:val="21"/>
          <w:szCs w:val="21"/>
        </w:rPr>
        <w:t xml:space="preserve">in their respective countries. </w:t>
      </w:r>
    </w:p>
    <w:sectPr w:rsidR="00664DCF" w:rsidRPr="00664DCF" w:rsidSect="00664DCF">
      <w:footerReference w:type="default" r:id="rId8"/>
      <w:headerReference w:type="first" r:id="rId9"/>
      <w:pgSz w:w="11906" w:h="16838"/>
      <w:pgMar w:top="1418" w:right="1418" w:bottom="1418"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317B6" w14:textId="77777777" w:rsidR="006F1C5C" w:rsidRDefault="006F1C5C" w:rsidP="007E79F5">
      <w:pPr>
        <w:spacing w:after="0" w:line="240" w:lineRule="auto"/>
      </w:pPr>
      <w:r>
        <w:separator/>
      </w:r>
    </w:p>
  </w:endnote>
  <w:endnote w:type="continuationSeparator" w:id="0">
    <w:p w14:paraId="0C59EC36" w14:textId="77777777" w:rsidR="006F1C5C" w:rsidRDefault="006F1C5C" w:rsidP="007E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248911"/>
      <w:docPartObj>
        <w:docPartGallery w:val="Page Numbers (Bottom of Page)"/>
        <w:docPartUnique/>
      </w:docPartObj>
    </w:sdtPr>
    <w:sdtEndPr>
      <w:rPr>
        <w:noProof/>
        <w:sz w:val="20"/>
        <w:szCs w:val="20"/>
      </w:rPr>
    </w:sdtEndPr>
    <w:sdtContent>
      <w:p w14:paraId="3024275D" w14:textId="4D7F2482" w:rsidR="005F1A57" w:rsidRPr="009927AF" w:rsidRDefault="005F1A57" w:rsidP="009927AF">
        <w:pPr>
          <w:pStyle w:val="Footer"/>
          <w:jc w:val="center"/>
          <w:rPr>
            <w:sz w:val="20"/>
            <w:szCs w:val="20"/>
          </w:rPr>
        </w:pPr>
        <w:r w:rsidRPr="009927AF">
          <w:rPr>
            <w:sz w:val="20"/>
            <w:szCs w:val="20"/>
          </w:rPr>
          <w:fldChar w:fldCharType="begin"/>
        </w:r>
        <w:r w:rsidRPr="009927AF">
          <w:rPr>
            <w:sz w:val="20"/>
            <w:szCs w:val="20"/>
          </w:rPr>
          <w:instrText xml:space="preserve"> PAGE   \* MERGEFORMAT </w:instrText>
        </w:r>
        <w:r w:rsidRPr="009927AF">
          <w:rPr>
            <w:sz w:val="20"/>
            <w:szCs w:val="20"/>
          </w:rPr>
          <w:fldChar w:fldCharType="separate"/>
        </w:r>
        <w:r w:rsidR="006A06EB">
          <w:rPr>
            <w:noProof/>
            <w:sz w:val="20"/>
            <w:szCs w:val="20"/>
          </w:rPr>
          <w:t>2</w:t>
        </w:r>
        <w:r w:rsidRPr="009927AF">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EDD8B" w14:textId="77777777" w:rsidR="006F1C5C" w:rsidRDefault="006F1C5C" w:rsidP="007E79F5">
      <w:pPr>
        <w:spacing w:after="0" w:line="240" w:lineRule="auto"/>
      </w:pPr>
      <w:r>
        <w:separator/>
      </w:r>
    </w:p>
  </w:footnote>
  <w:footnote w:type="continuationSeparator" w:id="0">
    <w:p w14:paraId="1CEEE9D9" w14:textId="77777777" w:rsidR="006F1C5C" w:rsidRDefault="006F1C5C" w:rsidP="007E79F5">
      <w:pPr>
        <w:spacing w:after="0" w:line="240" w:lineRule="auto"/>
      </w:pPr>
      <w:r>
        <w:continuationSeparator/>
      </w:r>
    </w:p>
  </w:footnote>
  <w:footnote w:id="1">
    <w:p w14:paraId="2853A390" w14:textId="445FB35C" w:rsidR="00002259" w:rsidRPr="009927AF" w:rsidRDefault="00002259">
      <w:pPr>
        <w:pStyle w:val="FootnoteText"/>
        <w:rPr>
          <w:sz w:val="18"/>
          <w:szCs w:val="18"/>
          <w:lang w:val="en-AU"/>
        </w:rPr>
      </w:pPr>
      <w:r w:rsidRPr="009927AF">
        <w:rPr>
          <w:rStyle w:val="FootnoteReference"/>
          <w:sz w:val="18"/>
          <w:szCs w:val="18"/>
        </w:rPr>
        <w:footnoteRef/>
      </w:r>
      <w:r w:rsidRPr="009927AF">
        <w:rPr>
          <w:sz w:val="18"/>
          <w:szCs w:val="18"/>
        </w:rPr>
        <w:t xml:space="preserve"> </w:t>
      </w:r>
      <w:r w:rsidRPr="009927AF">
        <w:rPr>
          <w:sz w:val="18"/>
          <w:szCs w:val="18"/>
          <w:lang w:val="en-AU"/>
        </w:rPr>
        <w:t>Prepared by the Asia Pacific Forum of National Human Rights Institutions.</w:t>
      </w:r>
    </w:p>
  </w:footnote>
  <w:footnote w:id="2">
    <w:p w14:paraId="41AF2F7D" w14:textId="164F0C99" w:rsidR="005F1A57" w:rsidRPr="009927AF" w:rsidRDefault="005F1A57">
      <w:pPr>
        <w:pStyle w:val="FootnoteText"/>
        <w:rPr>
          <w:sz w:val="18"/>
          <w:szCs w:val="18"/>
        </w:rPr>
      </w:pPr>
      <w:r w:rsidRPr="009927AF">
        <w:rPr>
          <w:rStyle w:val="FootnoteReference"/>
          <w:sz w:val="18"/>
          <w:szCs w:val="18"/>
        </w:rPr>
        <w:footnoteRef/>
      </w:r>
      <w:r w:rsidRPr="009927AF">
        <w:rPr>
          <w:sz w:val="18"/>
          <w:szCs w:val="18"/>
        </w:rPr>
        <w:t xml:space="preserve"> Global Alliance of National Human Rights Institutions (2016</w:t>
      </w:r>
      <w:r w:rsidRPr="009927AF">
        <w:rPr>
          <w:i/>
          <w:sz w:val="18"/>
          <w:szCs w:val="18"/>
        </w:rPr>
        <w:t>) Protecting and Enlarging the Space for Public Debates and Participation of All Civil Society Actors for the Implementation of SDGs and Human Rights.</w:t>
      </w:r>
      <w:r w:rsidRPr="009927AF">
        <w:rPr>
          <w:sz w:val="18"/>
          <w:szCs w:val="18"/>
        </w:rPr>
        <w:t xml:space="preserve"> GANHRI Background Paper. July 12</w:t>
      </w:r>
      <w:r w:rsidR="006A06EB" w:rsidRPr="009927AF">
        <w:rPr>
          <w:sz w:val="18"/>
          <w:szCs w:val="18"/>
        </w:rPr>
        <w:t>, 2016</w:t>
      </w:r>
      <w:r w:rsidRPr="009927AF">
        <w:rPr>
          <w:sz w:val="18"/>
          <w:szCs w:val="18"/>
        </w:rPr>
        <w:t>. Geneva, Palais des Nations, Switzerland.</w:t>
      </w:r>
    </w:p>
  </w:footnote>
  <w:footnote w:id="3">
    <w:p w14:paraId="78BDAF84" w14:textId="2206665F" w:rsidR="005F1A57" w:rsidRPr="009927AF" w:rsidRDefault="005F1A57">
      <w:pPr>
        <w:pStyle w:val="FootnoteText"/>
        <w:rPr>
          <w:i/>
          <w:sz w:val="18"/>
          <w:szCs w:val="18"/>
        </w:rPr>
      </w:pPr>
      <w:r w:rsidRPr="009927AF">
        <w:rPr>
          <w:rStyle w:val="FootnoteReference"/>
          <w:sz w:val="18"/>
          <w:szCs w:val="18"/>
        </w:rPr>
        <w:footnoteRef/>
      </w:r>
      <w:r w:rsidRPr="009927AF">
        <w:rPr>
          <w:sz w:val="18"/>
          <w:szCs w:val="18"/>
        </w:rPr>
        <w:t xml:space="preserve"> UN Secretary General’s High-Level Panel on Women’s Economic Empowerment (2016</w:t>
      </w:r>
      <w:r w:rsidRPr="009927AF">
        <w:rPr>
          <w:i/>
          <w:sz w:val="18"/>
          <w:szCs w:val="18"/>
        </w:rPr>
        <w:t>) Leave no One Behind: A Call for Action for Gender Equality and Women’s Economic Empowerment</w:t>
      </w:r>
      <w:r w:rsidR="00664DCF">
        <w:rPr>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B9254" w14:textId="77777777" w:rsidR="0087602E" w:rsidRDefault="0087602E" w:rsidP="0087602E">
    <w:pPr>
      <w:pStyle w:val="Header"/>
      <w:tabs>
        <w:tab w:val="clear" w:pos="4513"/>
        <w:tab w:val="left" w:pos="4395"/>
      </w:tabs>
      <w:ind w:left="1701"/>
    </w:pPr>
    <w:r>
      <w:rPr>
        <w:noProof/>
        <w:lang w:val="en-AU" w:eastAsia="en-AU"/>
      </w:rPr>
      <w:drawing>
        <wp:inline distT="0" distB="0" distL="0" distR="0" wp14:anchorId="4FC976FB" wp14:editId="7EE66C8C">
          <wp:extent cx="1076719" cy="10800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nhri_logo_main2.jpg"/>
                  <pic:cNvPicPr/>
                </pic:nvPicPr>
                <pic:blipFill rotWithShape="1">
                  <a:blip r:embed="rId1">
                    <a:extLst>
                      <a:ext uri="{28A0092B-C50C-407E-A947-70E740481C1C}">
                        <a14:useLocalDpi xmlns:a14="http://schemas.microsoft.com/office/drawing/2010/main" val="0"/>
                      </a:ext>
                    </a:extLst>
                  </a:blip>
                  <a:srcRect l="6165" t="3618" r="13237" b="4885"/>
                  <a:stretch/>
                </pic:blipFill>
                <pic:spPr bwMode="auto">
                  <a:xfrm>
                    <a:off x="0" y="0"/>
                    <a:ext cx="1076719" cy="1080000"/>
                  </a:xfrm>
                  <a:prstGeom prst="rect">
                    <a:avLst/>
                  </a:prstGeom>
                  <a:ln>
                    <a:noFill/>
                  </a:ln>
                  <a:extLst>
                    <a:ext uri="{53640926-AAD7-44D8-BBD7-CCE9431645EC}">
                      <a14:shadowObscured xmlns:a14="http://schemas.microsoft.com/office/drawing/2010/main"/>
                    </a:ext>
                  </a:extLst>
                </pic:spPr>
              </pic:pic>
            </a:graphicData>
          </a:graphic>
        </wp:inline>
      </w:drawing>
    </w:r>
    <w:r>
      <w:tab/>
    </w:r>
    <w:r>
      <w:rPr>
        <w:noProof/>
        <w:lang w:val="en-AU" w:eastAsia="en-AU"/>
      </w:rPr>
      <w:drawing>
        <wp:inline distT="0" distB="0" distL="0" distR="0" wp14:anchorId="68DF303E" wp14:editId="554A9E41">
          <wp:extent cx="2105002" cy="540000"/>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F_logo_blue_title.tif"/>
                  <pic:cNvPicPr/>
                </pic:nvPicPr>
                <pic:blipFill>
                  <a:blip r:embed="rId2">
                    <a:extLst>
                      <a:ext uri="{28A0092B-C50C-407E-A947-70E740481C1C}">
                        <a14:useLocalDpi xmlns:a14="http://schemas.microsoft.com/office/drawing/2010/main" val="0"/>
                      </a:ext>
                    </a:extLst>
                  </a:blip>
                  <a:stretch>
                    <a:fillRect/>
                  </a:stretch>
                </pic:blipFill>
                <pic:spPr>
                  <a:xfrm>
                    <a:off x="0" y="0"/>
                    <a:ext cx="2105002" cy="540000"/>
                  </a:xfrm>
                  <a:prstGeom prst="rect">
                    <a:avLst/>
                  </a:prstGeom>
                </pic:spPr>
              </pic:pic>
            </a:graphicData>
          </a:graphic>
        </wp:inline>
      </w:drawing>
    </w:r>
  </w:p>
  <w:p w14:paraId="18DFD79F" w14:textId="77777777" w:rsidR="0087602E" w:rsidRDefault="00876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254C"/>
    <w:multiLevelType w:val="hybridMultilevel"/>
    <w:tmpl w:val="C8482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B44C42"/>
    <w:multiLevelType w:val="hybridMultilevel"/>
    <w:tmpl w:val="A9FEFB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BE721A7"/>
    <w:multiLevelType w:val="hybridMultilevel"/>
    <w:tmpl w:val="DBE80868"/>
    <w:lvl w:ilvl="0" w:tplc="1C9E36F6">
      <w:start w:val="14"/>
      <w:numFmt w:val="bullet"/>
      <w:lvlText w:val="-"/>
      <w:lvlJc w:val="left"/>
      <w:pPr>
        <w:ind w:left="720" w:hanging="360"/>
      </w:pPr>
      <w:rPr>
        <w:rFonts w:ascii="Arial" w:eastAsiaTheme="minorHAnsi"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CF74BA"/>
    <w:multiLevelType w:val="hybridMultilevel"/>
    <w:tmpl w:val="87044C6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4" w15:restartNumberingAfterBreak="0">
    <w:nsid w:val="765B4E1E"/>
    <w:multiLevelType w:val="hybridMultilevel"/>
    <w:tmpl w:val="54107310"/>
    <w:lvl w:ilvl="0" w:tplc="0C090001">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C2"/>
    <w:rsid w:val="00002259"/>
    <w:rsid w:val="00011304"/>
    <w:rsid w:val="00027656"/>
    <w:rsid w:val="00030179"/>
    <w:rsid w:val="00030432"/>
    <w:rsid w:val="00030520"/>
    <w:rsid w:val="000318B6"/>
    <w:rsid w:val="0006572F"/>
    <w:rsid w:val="0007245A"/>
    <w:rsid w:val="000855C0"/>
    <w:rsid w:val="000A529B"/>
    <w:rsid w:val="000C0C4B"/>
    <w:rsid w:val="000C2D31"/>
    <w:rsid w:val="000F0E22"/>
    <w:rsid w:val="00102B04"/>
    <w:rsid w:val="001036BF"/>
    <w:rsid w:val="00111C8E"/>
    <w:rsid w:val="00116270"/>
    <w:rsid w:val="00130ED0"/>
    <w:rsid w:val="001322C9"/>
    <w:rsid w:val="001370E3"/>
    <w:rsid w:val="00144C5A"/>
    <w:rsid w:val="00152ACE"/>
    <w:rsid w:val="00153261"/>
    <w:rsid w:val="00153BD6"/>
    <w:rsid w:val="00154BE8"/>
    <w:rsid w:val="00162F2E"/>
    <w:rsid w:val="0017611E"/>
    <w:rsid w:val="001860F3"/>
    <w:rsid w:val="00196792"/>
    <w:rsid w:val="001A1EC8"/>
    <w:rsid w:val="001B25F5"/>
    <w:rsid w:val="001F7FAF"/>
    <w:rsid w:val="00211B9D"/>
    <w:rsid w:val="002208BD"/>
    <w:rsid w:val="00231F0B"/>
    <w:rsid w:val="0024517A"/>
    <w:rsid w:val="002504D2"/>
    <w:rsid w:val="00257664"/>
    <w:rsid w:val="00292A58"/>
    <w:rsid w:val="002A5856"/>
    <w:rsid w:val="002B4F75"/>
    <w:rsid w:val="002C1218"/>
    <w:rsid w:val="002C3D0D"/>
    <w:rsid w:val="002D02C6"/>
    <w:rsid w:val="002D2462"/>
    <w:rsid w:val="00313480"/>
    <w:rsid w:val="00315C8E"/>
    <w:rsid w:val="00320E06"/>
    <w:rsid w:val="00340B25"/>
    <w:rsid w:val="00357151"/>
    <w:rsid w:val="00363B0B"/>
    <w:rsid w:val="00386483"/>
    <w:rsid w:val="00390A76"/>
    <w:rsid w:val="003968E2"/>
    <w:rsid w:val="003D2E1E"/>
    <w:rsid w:val="00410384"/>
    <w:rsid w:val="0042006D"/>
    <w:rsid w:val="004233A9"/>
    <w:rsid w:val="00431794"/>
    <w:rsid w:val="004319B5"/>
    <w:rsid w:val="00437F2D"/>
    <w:rsid w:val="004471CB"/>
    <w:rsid w:val="00454DD2"/>
    <w:rsid w:val="004621C6"/>
    <w:rsid w:val="0046427E"/>
    <w:rsid w:val="00485AD1"/>
    <w:rsid w:val="004902C7"/>
    <w:rsid w:val="004B5EDD"/>
    <w:rsid w:val="004E77BC"/>
    <w:rsid w:val="005633B3"/>
    <w:rsid w:val="005D24ED"/>
    <w:rsid w:val="005E306B"/>
    <w:rsid w:val="005F1A57"/>
    <w:rsid w:val="00623484"/>
    <w:rsid w:val="006238AE"/>
    <w:rsid w:val="00664DCF"/>
    <w:rsid w:val="006A06EB"/>
    <w:rsid w:val="006B6F88"/>
    <w:rsid w:val="006C2945"/>
    <w:rsid w:val="006D022C"/>
    <w:rsid w:val="006D3CCC"/>
    <w:rsid w:val="006D6052"/>
    <w:rsid w:val="006F1C5C"/>
    <w:rsid w:val="006F3E75"/>
    <w:rsid w:val="006F53F9"/>
    <w:rsid w:val="006F56DE"/>
    <w:rsid w:val="00700C60"/>
    <w:rsid w:val="00714599"/>
    <w:rsid w:val="00715004"/>
    <w:rsid w:val="007453FD"/>
    <w:rsid w:val="00750B9E"/>
    <w:rsid w:val="007616B1"/>
    <w:rsid w:val="00793788"/>
    <w:rsid w:val="007A31E3"/>
    <w:rsid w:val="007A3990"/>
    <w:rsid w:val="007C7EBC"/>
    <w:rsid w:val="007E79F5"/>
    <w:rsid w:val="00851B3A"/>
    <w:rsid w:val="00872033"/>
    <w:rsid w:val="008744ED"/>
    <w:rsid w:val="0087602E"/>
    <w:rsid w:val="008930D5"/>
    <w:rsid w:val="008B3A7B"/>
    <w:rsid w:val="008D057B"/>
    <w:rsid w:val="008D2A64"/>
    <w:rsid w:val="008D799F"/>
    <w:rsid w:val="008E665A"/>
    <w:rsid w:val="008E6806"/>
    <w:rsid w:val="009046A4"/>
    <w:rsid w:val="0090782B"/>
    <w:rsid w:val="00966318"/>
    <w:rsid w:val="009927AF"/>
    <w:rsid w:val="009F42C2"/>
    <w:rsid w:val="00A05E0C"/>
    <w:rsid w:val="00A0698F"/>
    <w:rsid w:val="00A15407"/>
    <w:rsid w:val="00A27518"/>
    <w:rsid w:val="00A66CF4"/>
    <w:rsid w:val="00A81914"/>
    <w:rsid w:val="00AB3FB4"/>
    <w:rsid w:val="00AC4268"/>
    <w:rsid w:val="00AD7B36"/>
    <w:rsid w:val="00B02331"/>
    <w:rsid w:val="00B17C7B"/>
    <w:rsid w:val="00B2534F"/>
    <w:rsid w:val="00B41B76"/>
    <w:rsid w:val="00B60A31"/>
    <w:rsid w:val="00B7154D"/>
    <w:rsid w:val="00B82F64"/>
    <w:rsid w:val="00B84B92"/>
    <w:rsid w:val="00B95B18"/>
    <w:rsid w:val="00BC479B"/>
    <w:rsid w:val="00BC7523"/>
    <w:rsid w:val="00BD423A"/>
    <w:rsid w:val="00BD71CC"/>
    <w:rsid w:val="00BE2F80"/>
    <w:rsid w:val="00BF0DC2"/>
    <w:rsid w:val="00BF2B96"/>
    <w:rsid w:val="00C03F85"/>
    <w:rsid w:val="00C24981"/>
    <w:rsid w:val="00C305EF"/>
    <w:rsid w:val="00C379D9"/>
    <w:rsid w:val="00C950A9"/>
    <w:rsid w:val="00CA0E0D"/>
    <w:rsid w:val="00CC1B8A"/>
    <w:rsid w:val="00CD52AC"/>
    <w:rsid w:val="00D12942"/>
    <w:rsid w:val="00D21458"/>
    <w:rsid w:val="00D3559F"/>
    <w:rsid w:val="00D61BD7"/>
    <w:rsid w:val="00D7245E"/>
    <w:rsid w:val="00D75D8E"/>
    <w:rsid w:val="00DB00DB"/>
    <w:rsid w:val="00DB0AC3"/>
    <w:rsid w:val="00DB7719"/>
    <w:rsid w:val="00DC775B"/>
    <w:rsid w:val="00DF6713"/>
    <w:rsid w:val="00E06B23"/>
    <w:rsid w:val="00E279D8"/>
    <w:rsid w:val="00E40019"/>
    <w:rsid w:val="00E8349D"/>
    <w:rsid w:val="00E86173"/>
    <w:rsid w:val="00EA429F"/>
    <w:rsid w:val="00EA61BB"/>
    <w:rsid w:val="00EE6A22"/>
    <w:rsid w:val="00EF7BCE"/>
    <w:rsid w:val="00F02457"/>
    <w:rsid w:val="00F106A6"/>
    <w:rsid w:val="00F15965"/>
    <w:rsid w:val="00F20980"/>
    <w:rsid w:val="00F407F5"/>
    <w:rsid w:val="00F77B04"/>
    <w:rsid w:val="00F85DF9"/>
    <w:rsid w:val="00F87672"/>
    <w:rsid w:val="00FC7164"/>
    <w:rsid w:val="00FD24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10AB7"/>
  <w15:docId w15:val="{5E46ED5D-27FA-4DF4-89F3-0CB31EEC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B76"/>
    <w:pPr>
      <w:ind w:left="720"/>
      <w:contextualSpacing/>
    </w:pPr>
  </w:style>
  <w:style w:type="paragraph" w:styleId="FootnoteText">
    <w:name w:val="footnote text"/>
    <w:basedOn w:val="Normal"/>
    <w:link w:val="FootnoteTextChar"/>
    <w:uiPriority w:val="99"/>
    <w:semiHidden/>
    <w:unhideWhenUsed/>
    <w:rsid w:val="007E79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9F5"/>
    <w:rPr>
      <w:sz w:val="20"/>
      <w:szCs w:val="20"/>
    </w:rPr>
  </w:style>
  <w:style w:type="character" w:styleId="FootnoteReference">
    <w:name w:val="footnote reference"/>
    <w:basedOn w:val="DefaultParagraphFont"/>
    <w:uiPriority w:val="99"/>
    <w:semiHidden/>
    <w:unhideWhenUsed/>
    <w:rsid w:val="007E79F5"/>
    <w:rPr>
      <w:vertAlign w:val="superscript"/>
    </w:rPr>
  </w:style>
  <w:style w:type="paragraph" w:styleId="BalloonText">
    <w:name w:val="Balloon Text"/>
    <w:basedOn w:val="Normal"/>
    <w:link w:val="BalloonTextChar"/>
    <w:uiPriority w:val="99"/>
    <w:semiHidden/>
    <w:unhideWhenUsed/>
    <w:rsid w:val="00111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8E"/>
    <w:rPr>
      <w:rFonts w:ascii="Segoe UI" w:hAnsi="Segoe UI" w:cs="Segoe UI"/>
      <w:sz w:val="18"/>
      <w:szCs w:val="18"/>
    </w:rPr>
  </w:style>
  <w:style w:type="paragraph" w:styleId="Header">
    <w:name w:val="header"/>
    <w:basedOn w:val="Normal"/>
    <w:link w:val="HeaderChar"/>
    <w:unhideWhenUsed/>
    <w:rsid w:val="00196792"/>
    <w:pPr>
      <w:tabs>
        <w:tab w:val="center" w:pos="4513"/>
        <w:tab w:val="right" w:pos="9026"/>
      </w:tabs>
      <w:spacing w:after="0" w:line="240" w:lineRule="auto"/>
    </w:pPr>
  </w:style>
  <w:style w:type="character" w:customStyle="1" w:styleId="HeaderChar">
    <w:name w:val="Header Char"/>
    <w:basedOn w:val="DefaultParagraphFont"/>
    <w:link w:val="Header"/>
    <w:rsid w:val="00196792"/>
  </w:style>
  <w:style w:type="paragraph" w:styleId="Footer">
    <w:name w:val="footer"/>
    <w:basedOn w:val="Normal"/>
    <w:link w:val="FooterChar"/>
    <w:uiPriority w:val="99"/>
    <w:unhideWhenUsed/>
    <w:rsid w:val="00196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792"/>
  </w:style>
  <w:style w:type="character" w:styleId="Hyperlink">
    <w:name w:val="Hyperlink"/>
    <w:basedOn w:val="DefaultParagraphFont"/>
    <w:uiPriority w:val="99"/>
    <w:unhideWhenUsed/>
    <w:rsid w:val="00DB00DB"/>
    <w:rPr>
      <w:color w:val="0563C1" w:themeColor="hyperlink"/>
      <w:u w:val="single"/>
    </w:rPr>
  </w:style>
  <w:style w:type="paragraph" w:customStyle="1" w:styleId="Default">
    <w:name w:val="Default"/>
    <w:rsid w:val="00EA429F"/>
    <w:pPr>
      <w:autoSpaceDE w:val="0"/>
      <w:autoSpaceDN w:val="0"/>
      <w:adjustRightInd w:val="0"/>
      <w:spacing w:after="0" w:line="240" w:lineRule="auto"/>
    </w:pPr>
    <w:rPr>
      <w:rFonts w:ascii="Times New Roman" w:hAnsi="Times New Roman" w:cs="Times New Roman"/>
      <w:color w:val="000000"/>
      <w:sz w:val="24"/>
      <w:szCs w:val="24"/>
      <w:lang w:val="en-AU"/>
    </w:rPr>
  </w:style>
  <w:style w:type="character" w:styleId="CommentReference">
    <w:name w:val="annotation reference"/>
    <w:basedOn w:val="DefaultParagraphFont"/>
    <w:uiPriority w:val="99"/>
    <w:semiHidden/>
    <w:unhideWhenUsed/>
    <w:rsid w:val="00D12942"/>
    <w:rPr>
      <w:sz w:val="16"/>
      <w:szCs w:val="16"/>
    </w:rPr>
  </w:style>
  <w:style w:type="paragraph" w:styleId="CommentText">
    <w:name w:val="annotation text"/>
    <w:basedOn w:val="Normal"/>
    <w:link w:val="CommentTextChar"/>
    <w:uiPriority w:val="99"/>
    <w:semiHidden/>
    <w:unhideWhenUsed/>
    <w:rsid w:val="00D12942"/>
    <w:pPr>
      <w:spacing w:line="240" w:lineRule="auto"/>
    </w:pPr>
    <w:rPr>
      <w:sz w:val="20"/>
      <w:szCs w:val="20"/>
    </w:rPr>
  </w:style>
  <w:style w:type="character" w:customStyle="1" w:styleId="CommentTextChar">
    <w:name w:val="Comment Text Char"/>
    <w:basedOn w:val="DefaultParagraphFont"/>
    <w:link w:val="CommentText"/>
    <w:uiPriority w:val="99"/>
    <w:semiHidden/>
    <w:rsid w:val="00D12942"/>
    <w:rPr>
      <w:sz w:val="20"/>
      <w:szCs w:val="20"/>
    </w:rPr>
  </w:style>
  <w:style w:type="paragraph" w:styleId="CommentSubject">
    <w:name w:val="annotation subject"/>
    <w:basedOn w:val="CommentText"/>
    <w:next w:val="CommentText"/>
    <w:link w:val="CommentSubjectChar"/>
    <w:uiPriority w:val="99"/>
    <w:semiHidden/>
    <w:unhideWhenUsed/>
    <w:rsid w:val="00D12942"/>
    <w:rPr>
      <w:b/>
      <w:bCs/>
    </w:rPr>
  </w:style>
  <w:style w:type="character" w:customStyle="1" w:styleId="CommentSubjectChar">
    <w:name w:val="Comment Subject Char"/>
    <w:basedOn w:val="CommentTextChar"/>
    <w:link w:val="CommentSubject"/>
    <w:uiPriority w:val="99"/>
    <w:semiHidden/>
    <w:rsid w:val="00D129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4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B49F7-1BE3-4E6C-B67C-22528031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933</Words>
  <Characters>5320</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AUT University</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McGregor</dc:creator>
  <cp:lastModifiedBy>Pip Dargan</cp:lastModifiedBy>
  <cp:revision>10</cp:revision>
  <cp:lastPrinted>2016-12-16T01:03:00Z</cp:lastPrinted>
  <dcterms:created xsi:type="dcterms:W3CDTF">2018-02-21T05:04:00Z</dcterms:created>
  <dcterms:modified xsi:type="dcterms:W3CDTF">2018-02-21T05:14:00Z</dcterms:modified>
</cp:coreProperties>
</file>