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FAD9" w14:textId="77777777" w:rsidR="001A4DB6" w:rsidRPr="001A4DB6" w:rsidRDefault="001A4DB6" w:rsidP="001A4DB6">
      <w:pPr>
        <w:spacing w:after="240" w:line="240" w:lineRule="auto"/>
        <w:jc w:val="both"/>
        <w:rPr>
          <w:rFonts w:ascii="HelveticaNeueLT Std" w:eastAsia="Times New Roman" w:hAnsi="HelveticaNeueLT Std" w:cs="Times New Roman"/>
          <w:sz w:val="20"/>
          <w:szCs w:val="24"/>
          <w:lang w:val="en-AU" w:eastAsia="en-AU"/>
        </w:rPr>
      </w:pPr>
    </w:p>
    <w:p w14:paraId="75444978" w14:textId="77777777" w:rsidR="00D12D0D" w:rsidRDefault="001A4DB6"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t>Request Documentation</w:t>
      </w:r>
    </w:p>
    <w:p w14:paraId="57C37D59" w14:textId="7CF45037" w:rsidR="001A4DB6" w:rsidRPr="001A4DB6" w:rsidRDefault="00E4514A"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b/>
          <w:bCs/>
          <w:sz w:val="28"/>
          <w:szCs w:val="28"/>
          <w:lang w:val="en-AU" w:eastAsia="en-AU"/>
        </w:rPr>
        <w:t xml:space="preserve">Preferred Supplier </w:t>
      </w:r>
      <w:r w:rsidR="00D12D0D">
        <w:rPr>
          <w:rFonts w:ascii="Arial Nova Light" w:eastAsia="Times New Roman" w:hAnsi="Arial Nova Light" w:cs="Times New Roman"/>
          <w:b/>
          <w:bCs/>
          <w:sz w:val="28"/>
          <w:szCs w:val="28"/>
          <w:lang w:val="en-AU" w:eastAsia="en-AU"/>
        </w:rPr>
        <w:t xml:space="preserve"> </w:t>
      </w:r>
      <w:r w:rsidR="00350992">
        <w:rPr>
          <w:rFonts w:ascii="Arial Nova Light" w:eastAsia="Times New Roman" w:hAnsi="Arial Nova Light" w:cs="Times New Roman"/>
          <w:b/>
          <w:bCs/>
          <w:sz w:val="28"/>
          <w:szCs w:val="28"/>
          <w:lang w:val="en-AU" w:eastAsia="en-AU"/>
        </w:rPr>
        <w:t>–</w:t>
      </w:r>
      <w:r>
        <w:rPr>
          <w:rFonts w:ascii="Arial Nova Light" w:eastAsia="Times New Roman" w:hAnsi="Arial Nova Light" w:cs="Times New Roman"/>
          <w:b/>
          <w:bCs/>
          <w:sz w:val="28"/>
          <w:szCs w:val="28"/>
          <w:lang w:val="en-AU" w:eastAsia="en-AU"/>
        </w:rPr>
        <w:t xml:space="preserve"> </w:t>
      </w:r>
      <w:r w:rsidR="00244348">
        <w:rPr>
          <w:rFonts w:ascii="Arial Nova Light" w:eastAsia="Times New Roman" w:hAnsi="Arial Nova Light" w:cs="Times New Roman"/>
          <w:b/>
          <w:bCs/>
          <w:sz w:val="28"/>
          <w:szCs w:val="28"/>
          <w:lang w:val="en-AU" w:eastAsia="en-AU"/>
        </w:rPr>
        <w:t>Legal Services</w:t>
      </w:r>
    </w:p>
    <w:p w14:paraId="01ACA9CF"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p>
    <w:p w14:paraId="57FB21F2" w14:textId="541C71F1" w:rsid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Date:</w:t>
      </w:r>
      <w:r w:rsidRPr="001A4DB6">
        <w:rPr>
          <w:rFonts w:ascii="Arial Nova Light" w:eastAsia="Times New Roman" w:hAnsi="Arial Nova Light" w:cs="Times New Roman"/>
          <w:sz w:val="24"/>
          <w:szCs w:val="24"/>
          <w:lang w:val="en-AU" w:eastAsia="en-AU"/>
        </w:rPr>
        <w:t xml:space="preserve"> </w:t>
      </w:r>
      <w:r w:rsidR="00244348">
        <w:rPr>
          <w:rFonts w:ascii="Arial Nova Light" w:eastAsia="Times New Roman" w:hAnsi="Arial Nova Light" w:cs="Times New Roman"/>
          <w:sz w:val="24"/>
          <w:szCs w:val="24"/>
          <w:lang w:val="en-AU" w:eastAsia="en-AU"/>
        </w:rPr>
        <w:t>7 January 2025</w:t>
      </w:r>
    </w:p>
    <w:p w14:paraId="58522026" w14:textId="77777777" w:rsidR="00170DB2" w:rsidRPr="001A4DB6" w:rsidRDefault="00170DB2" w:rsidP="00170DB2">
      <w:pPr>
        <w:spacing w:after="0" w:line="240" w:lineRule="auto"/>
        <w:jc w:val="both"/>
        <w:rPr>
          <w:rFonts w:ascii="Arial Nova Light" w:eastAsia="Times New Roman" w:hAnsi="Arial Nova Light" w:cs="Times New Roman"/>
          <w:sz w:val="24"/>
          <w:szCs w:val="24"/>
          <w:lang w:val="en-AU" w:eastAsia="en-AU"/>
        </w:rPr>
      </w:pPr>
    </w:p>
    <w:p w14:paraId="61A83D7A" w14:textId="23576762"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Scope of engagement:</w:t>
      </w:r>
      <w:r w:rsidRPr="001A4DB6">
        <w:rPr>
          <w:rFonts w:ascii="Arial Nova Light" w:eastAsia="Times New Roman" w:hAnsi="Arial Nova Light" w:cs="Times New Roman"/>
          <w:sz w:val="24"/>
          <w:szCs w:val="24"/>
          <w:lang w:val="en-AU" w:eastAsia="en-AU"/>
        </w:rPr>
        <w:t xml:space="preserve"> </w:t>
      </w:r>
      <w:r w:rsidR="00E2148F" w:rsidRPr="00AE445E">
        <w:rPr>
          <w:rFonts w:ascii="Arial Nova Light" w:eastAsia="Times New Roman" w:hAnsi="Arial Nova Light" w:cs="Times New Roman"/>
          <w:sz w:val="24"/>
          <w:szCs w:val="24"/>
          <w:lang w:val="en-AU" w:eastAsia="en-AU"/>
        </w:rPr>
        <w:t>Preferred Supplier</w:t>
      </w:r>
      <w:r w:rsidR="00031FDD">
        <w:rPr>
          <w:rFonts w:ascii="Arial Nova Light" w:eastAsia="Times New Roman" w:hAnsi="Arial Nova Light" w:cs="Times New Roman"/>
          <w:sz w:val="24"/>
          <w:szCs w:val="24"/>
          <w:lang w:val="en-AU" w:eastAsia="en-AU"/>
        </w:rPr>
        <w:t xml:space="preserve"> </w:t>
      </w:r>
      <w:r w:rsidR="00244348">
        <w:rPr>
          <w:rFonts w:ascii="Arial Nova Light" w:eastAsia="Times New Roman" w:hAnsi="Arial Nova Light" w:cs="Times New Roman"/>
          <w:sz w:val="24"/>
          <w:szCs w:val="24"/>
          <w:lang w:val="en-AU" w:eastAsia="en-AU"/>
        </w:rPr>
        <w:t>– Legal Services</w:t>
      </w:r>
    </w:p>
    <w:p w14:paraId="0E4B4BD6" w14:textId="77777777"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p>
    <w:p w14:paraId="79A91466"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form is used to submit a quotation/proposal to carry out the engagement as outlined in the Terms of Reference.</w:t>
      </w:r>
    </w:p>
    <w:p w14:paraId="66808E14"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6CD78D39" w14:textId="013143DD"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Queries or questions may be emailed to</w:t>
      </w:r>
      <w:r w:rsidR="00E2148F">
        <w:rPr>
          <w:rFonts w:ascii="Arial Nova Light" w:eastAsia="Times New Roman" w:hAnsi="Arial Nova Light" w:cs="Times New Roman"/>
          <w:sz w:val="24"/>
          <w:szCs w:val="24"/>
          <w:lang w:val="en-AU" w:eastAsia="en-AU"/>
        </w:rPr>
        <w:t xml:space="preserve"> the</w:t>
      </w:r>
      <w:r w:rsidR="00350992">
        <w:rPr>
          <w:rFonts w:ascii="Arial Nova Light" w:eastAsia="Times New Roman" w:hAnsi="Arial Nova Light" w:cs="Times New Roman"/>
          <w:sz w:val="24"/>
          <w:szCs w:val="24"/>
          <w:lang w:val="en-AU" w:eastAsia="en-AU"/>
        </w:rPr>
        <w:t xml:space="preserve"> APF</w:t>
      </w:r>
      <w:r w:rsidR="00244348">
        <w:rPr>
          <w:rFonts w:ascii="Arial Nova Light" w:eastAsia="Times New Roman" w:hAnsi="Arial Nova Light" w:cs="Times New Roman"/>
          <w:sz w:val="24"/>
          <w:szCs w:val="24"/>
          <w:lang w:val="en-AU" w:eastAsia="en-AU"/>
        </w:rPr>
        <w:t>’s Executive Director, Thuy Doan-Smith,</w:t>
      </w:r>
      <w:r w:rsidR="00350992">
        <w:rPr>
          <w:rFonts w:ascii="Arial Nova Light" w:eastAsia="Times New Roman" w:hAnsi="Arial Nova Light" w:cs="Times New Roman"/>
          <w:sz w:val="24"/>
          <w:szCs w:val="24"/>
          <w:lang w:val="en-AU" w:eastAsia="en-AU"/>
        </w:rPr>
        <w:t xml:space="preserve"> </w:t>
      </w:r>
      <w:r w:rsidR="00E2148F">
        <w:rPr>
          <w:rFonts w:ascii="Arial Nova Light" w:eastAsia="Times New Roman" w:hAnsi="Arial Nova Light" w:cs="Times New Roman"/>
          <w:sz w:val="24"/>
          <w:szCs w:val="24"/>
          <w:lang w:val="en-AU" w:eastAsia="en-AU"/>
        </w:rPr>
        <w:t>at:</w:t>
      </w:r>
      <w:r w:rsidR="00244348">
        <w:rPr>
          <w:rFonts w:ascii="Arial Nova Light" w:eastAsia="Times New Roman" w:hAnsi="Arial Nova Light" w:cs="Times New Roman"/>
          <w:sz w:val="24"/>
          <w:szCs w:val="24"/>
          <w:lang w:val="en-AU" w:eastAsia="en-AU"/>
        </w:rPr>
        <w:t xml:space="preserve"> </w:t>
      </w:r>
      <w:hyperlink r:id="rId11" w:history="1">
        <w:r w:rsidR="00244348" w:rsidRPr="0013543B">
          <w:rPr>
            <w:rStyle w:val="Hyperlink"/>
            <w:rFonts w:ascii="Arial Nova Light" w:eastAsia="Times New Roman" w:hAnsi="Arial Nova Light" w:cs="Times New Roman"/>
            <w:sz w:val="24"/>
            <w:szCs w:val="24"/>
            <w:lang w:val="en-AU" w:eastAsia="en-AU"/>
          </w:rPr>
          <w:t>thuydoan-smith@asiapacificforum.net</w:t>
        </w:r>
      </w:hyperlink>
      <w:r w:rsidR="00244348">
        <w:rPr>
          <w:rFonts w:ascii="Arial Nova Light" w:eastAsia="Times New Roman" w:hAnsi="Arial Nova Light" w:cs="Times New Roman"/>
          <w:sz w:val="24"/>
          <w:szCs w:val="24"/>
          <w:lang w:val="en-AU" w:eastAsia="en-AU"/>
        </w:rPr>
        <w:t xml:space="preserve"> </w:t>
      </w:r>
    </w:p>
    <w:p w14:paraId="2451BC7E"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6EB9001E"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at the time of award of contract to vary the quantity of services and goods specified in this request.</w:t>
      </w:r>
    </w:p>
    <w:p w14:paraId="4A4670A4"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0B5C1315"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to accept or reject any quotations/proposals, to annul the solicitation process and reject all quotations/proposals at any time prior to award of contract, without thereby incurring any liability to the affected Tenderer(s) or any obligation to inform the affected Tenderer(s) of the grounds for the APF’s action.</w:t>
      </w:r>
    </w:p>
    <w:p w14:paraId="6654B563" w14:textId="77777777" w:rsidR="00170DB2" w:rsidRPr="00170DB2" w:rsidRDefault="00170DB2" w:rsidP="00170DB2">
      <w:pPr>
        <w:spacing w:after="0" w:line="240" w:lineRule="auto"/>
        <w:contextualSpacing/>
        <w:jc w:val="both"/>
        <w:rPr>
          <w:rFonts w:ascii="Arial Nova Light" w:eastAsia="Times New Roman" w:hAnsi="Arial Nova Light" w:cs="Times New Roman"/>
          <w:sz w:val="24"/>
          <w:szCs w:val="24"/>
          <w:lang w:val="en-AU" w:eastAsia="en-AU"/>
        </w:rPr>
      </w:pPr>
    </w:p>
    <w:p w14:paraId="5ABF8FF9"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 xml:space="preserve">This quotation/proposal has been requested from at least 3 service providers and quotations/proposals will be evaluated on both their assessed technical abilities to achieve the outcomes and cost. Please refer to the evaluation criteria in the Terms of </w:t>
      </w:r>
      <w:r w:rsidRPr="00244348">
        <w:rPr>
          <w:rFonts w:ascii="Arial Nova Light" w:eastAsia="Times New Roman" w:hAnsi="Arial Nova Light" w:cs="Times New Roman"/>
          <w:sz w:val="24"/>
          <w:szCs w:val="24"/>
          <w:lang w:val="en-AU" w:eastAsia="en-AU"/>
        </w:rPr>
        <w:t>Reference for details.</w:t>
      </w:r>
    </w:p>
    <w:p w14:paraId="6CC9183B" w14:textId="77777777" w:rsidR="00244348" w:rsidRDefault="00244348" w:rsidP="00244348">
      <w:pPr>
        <w:pStyle w:val="ListParagraph"/>
        <w:rPr>
          <w:rFonts w:ascii="Arial Nova Light" w:eastAsia="Times New Roman" w:hAnsi="Arial Nova Light" w:cs="Times New Roman"/>
          <w:sz w:val="24"/>
          <w:szCs w:val="24"/>
          <w:lang w:val="en-AU" w:eastAsia="en-AU"/>
        </w:rPr>
      </w:pPr>
    </w:p>
    <w:p w14:paraId="4E8A4722" w14:textId="3C625C32" w:rsidR="001A4DB6" w:rsidRPr="00244348" w:rsidRDefault="00244348" w:rsidP="00244348">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Please email </w:t>
      </w:r>
      <w:r w:rsidR="001A4DB6" w:rsidRPr="00244348">
        <w:rPr>
          <w:rFonts w:ascii="Arial Nova Light" w:eastAsia="Times New Roman" w:hAnsi="Arial Nova Light" w:cs="Times New Roman"/>
          <w:sz w:val="24"/>
          <w:szCs w:val="24"/>
          <w:lang w:val="en-AU" w:eastAsia="en-AU"/>
        </w:rPr>
        <w:t>your quotation/proposal t</w:t>
      </w:r>
      <w:r w:rsidRPr="00244348">
        <w:rPr>
          <w:rFonts w:ascii="Arial Nova Light" w:eastAsia="Times New Roman" w:hAnsi="Arial Nova Light" w:cs="Times New Roman"/>
          <w:sz w:val="24"/>
          <w:szCs w:val="24"/>
          <w:lang w:val="en-AU" w:eastAsia="en-AU"/>
        </w:rPr>
        <w:t xml:space="preserve">o </w:t>
      </w:r>
      <w:hyperlink r:id="rId12" w:history="1">
        <w:r w:rsidRPr="00244348">
          <w:rPr>
            <w:rStyle w:val="Hyperlink"/>
            <w:rFonts w:ascii="Arial Nova Light" w:eastAsia="Times New Roman" w:hAnsi="Arial Nova Light" w:cs="Times New Roman"/>
            <w:sz w:val="24"/>
            <w:szCs w:val="24"/>
            <w:lang w:val="en-AU" w:eastAsia="en-AU"/>
          </w:rPr>
          <w:t>thuydoan-smith@asiapacificforum.net</w:t>
        </w:r>
      </w:hyperlink>
      <w:r w:rsidRPr="00244348">
        <w:rPr>
          <w:rFonts w:ascii="Arial Nova Light" w:eastAsia="Times New Roman" w:hAnsi="Arial Nova Light" w:cs="Times New Roman"/>
          <w:sz w:val="24"/>
          <w:szCs w:val="24"/>
          <w:lang w:val="en-AU" w:eastAsia="en-AU"/>
        </w:rPr>
        <w:t xml:space="preserve"> </w:t>
      </w:r>
      <w:r w:rsidR="001A4DB6" w:rsidRPr="00244348">
        <w:rPr>
          <w:rFonts w:ascii="Arial Nova Light" w:eastAsia="Times New Roman" w:hAnsi="Arial Nova Light" w:cs="Times New Roman"/>
          <w:sz w:val="24"/>
          <w:szCs w:val="24"/>
          <w:lang w:val="en-AU" w:eastAsia="en-AU"/>
        </w:rPr>
        <w:t xml:space="preserve"> by 17:00 (AEST),</w:t>
      </w:r>
      <w:r w:rsidRPr="00244348">
        <w:rPr>
          <w:rFonts w:ascii="Arial Nova Light" w:eastAsia="Times New Roman" w:hAnsi="Arial Nova Light" w:cs="Times New Roman"/>
          <w:sz w:val="24"/>
          <w:szCs w:val="24"/>
          <w:lang w:val="en-AU" w:eastAsia="en-AU"/>
        </w:rPr>
        <w:t xml:space="preserve"> on </w:t>
      </w:r>
      <w:r w:rsidRPr="00244348">
        <w:rPr>
          <w:rFonts w:ascii="Arial Nova Light" w:eastAsia="Times New Roman" w:hAnsi="Arial Nova Light" w:cs="Times New Roman"/>
          <w:b/>
          <w:bCs/>
          <w:sz w:val="24"/>
          <w:szCs w:val="24"/>
          <w:lang w:val="en-AU" w:eastAsia="en-AU"/>
        </w:rPr>
        <w:t>4 February 2026</w:t>
      </w:r>
      <w:r w:rsidRPr="00244348">
        <w:rPr>
          <w:rFonts w:ascii="Arial Nova Light" w:eastAsia="Times New Roman" w:hAnsi="Arial Nova Light" w:cs="Times New Roman"/>
          <w:sz w:val="24"/>
          <w:szCs w:val="24"/>
          <w:lang w:val="en-AU" w:eastAsia="en-AU"/>
        </w:rPr>
        <w:t>.</w:t>
      </w:r>
    </w:p>
    <w:p w14:paraId="29D7B3FA"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53205962"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letter is not to be construed in any way as an offer or contract.</w:t>
      </w:r>
    </w:p>
    <w:p w14:paraId="1B11DD18"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175BA90E" w14:textId="77777777" w:rsidR="00170DB2" w:rsidRPr="00244348" w:rsidRDefault="00170DB2"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244348">
        <w:rPr>
          <w:rFonts w:ascii="Arial Nova Light" w:eastAsia="Times New Roman" w:hAnsi="Arial Nova Light" w:cs="Times New Roman"/>
          <w:sz w:val="24"/>
          <w:szCs w:val="24"/>
          <w:lang w:val="en-AU" w:eastAsia="en-AU"/>
        </w:rPr>
        <w:t>The APF reserves the right to conduct supplier due diligence checks, including, but not limited to, incorporation documents, registrations/licenses, financial viability and screening against watchlists and registers.</w:t>
      </w:r>
    </w:p>
    <w:p w14:paraId="32712E91" w14:textId="77777777" w:rsidR="00170DB2" w:rsidRDefault="00170DB2" w:rsidP="00170DB2">
      <w:pPr>
        <w:pStyle w:val="ListParagraph"/>
        <w:spacing w:after="0" w:line="240" w:lineRule="auto"/>
        <w:rPr>
          <w:rFonts w:ascii="Arial Nova Light" w:eastAsia="Times New Roman" w:hAnsi="Arial Nova Light" w:cs="Times New Roman"/>
          <w:sz w:val="24"/>
          <w:szCs w:val="24"/>
          <w:lang w:val="en-AU" w:eastAsia="en-AU"/>
        </w:rPr>
      </w:pPr>
    </w:p>
    <w:p w14:paraId="3B143828" w14:textId="77777777" w:rsidR="001A4DB6" w:rsidRPr="00170DB2"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70DB2">
        <w:rPr>
          <w:rFonts w:ascii="Arial Nova Light" w:eastAsia="Times New Roman" w:hAnsi="Arial Nova Light" w:cs="Times New Roman"/>
          <w:sz w:val="24"/>
          <w:szCs w:val="24"/>
          <w:lang w:val="en-AU" w:eastAsia="en-AU"/>
        </w:rPr>
        <w:t xml:space="preserve">Please </w:t>
      </w:r>
      <w:r w:rsidR="007C38A4" w:rsidRPr="00170DB2">
        <w:rPr>
          <w:rFonts w:ascii="Arial Nova Light" w:eastAsia="Times New Roman" w:hAnsi="Arial Nova Light" w:cs="Times New Roman"/>
          <w:sz w:val="24"/>
          <w:szCs w:val="24"/>
          <w:lang w:val="en-AU" w:eastAsia="en-AU"/>
        </w:rPr>
        <w:t>contact</w:t>
      </w:r>
      <w:r w:rsidRPr="00170DB2">
        <w:rPr>
          <w:rFonts w:ascii="Arial Nova Light" w:eastAsia="Times New Roman" w:hAnsi="Arial Nova Light" w:cs="Times New Roman"/>
          <w:sz w:val="24"/>
          <w:szCs w:val="24"/>
          <w:lang w:val="en-AU" w:eastAsia="en-AU"/>
        </w:rPr>
        <w:t xml:space="preserve"> the APF </w:t>
      </w:r>
      <w:r w:rsidR="007C38A4" w:rsidRPr="00170DB2">
        <w:rPr>
          <w:rFonts w:ascii="Arial Nova Light" w:eastAsia="Times New Roman" w:hAnsi="Arial Nova Light" w:cs="Times New Roman"/>
          <w:sz w:val="24"/>
          <w:szCs w:val="24"/>
          <w:lang w:val="en-AU" w:eastAsia="en-AU"/>
        </w:rPr>
        <w:t xml:space="preserve">for </w:t>
      </w:r>
      <w:r w:rsidRPr="00170DB2">
        <w:rPr>
          <w:rFonts w:ascii="Arial Nova Light" w:eastAsia="Times New Roman" w:hAnsi="Arial Nova Light" w:cs="Times New Roman"/>
          <w:sz w:val="24"/>
          <w:szCs w:val="24"/>
          <w:lang w:val="en-AU" w:eastAsia="en-AU"/>
        </w:rPr>
        <w:t>general conditions of contract.</w:t>
      </w:r>
    </w:p>
    <w:p w14:paraId="11BB3B50" w14:textId="77777777" w:rsidR="001A4DB6" w:rsidRPr="001A4DB6" w:rsidRDefault="001A4DB6" w:rsidP="001A4DB6">
      <w:pPr>
        <w:rPr>
          <w:rFonts w:ascii="Arial Nova Light" w:eastAsia="Times New Roman" w:hAnsi="Arial Nova Light" w:cs="Times New Roman"/>
          <w:sz w:val="24"/>
          <w:szCs w:val="24"/>
          <w:lang w:val="en-AU" w:eastAsia="en-AU"/>
        </w:rPr>
      </w:pPr>
    </w:p>
    <w:p w14:paraId="56DF2B4D" w14:textId="77777777" w:rsidR="00170DB2" w:rsidRDefault="00170DB2">
      <w:pPr>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b/>
          <w:bCs/>
          <w:sz w:val="28"/>
          <w:szCs w:val="28"/>
          <w:lang w:val="en-AU" w:eastAsia="en-AU"/>
        </w:rPr>
        <w:br w:type="page"/>
      </w:r>
    </w:p>
    <w:p w14:paraId="4A8D0E80" w14:textId="77777777" w:rsidR="001A4DB6" w:rsidRPr="001A4DB6" w:rsidRDefault="001A4DB6" w:rsidP="001A4DB6">
      <w:pPr>
        <w:numPr>
          <w:ilvl w:val="0"/>
          <w:numId w:val="4"/>
        </w:numPr>
        <w:shd w:val="clear" w:color="auto" w:fill="C6D9F1"/>
        <w:spacing w:after="240" w:line="240" w:lineRule="auto"/>
        <w:contextualSpacing/>
        <w:jc w:val="both"/>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lastRenderedPageBreak/>
        <w:t>Terms of reference</w:t>
      </w:r>
    </w:p>
    <w:p w14:paraId="20722310"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55B7D921"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1.1 Background</w:t>
      </w:r>
    </w:p>
    <w:p w14:paraId="0911A94C"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Founded in 1996, the APF has created a strong and united platform that brings together national human rights institutions (NHRIs) from all corners of the Asia Pacific to address some of the most serious human rights challenges in our region.</w:t>
      </w:r>
    </w:p>
    <w:p w14:paraId="05988814"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 xml:space="preserve">National Human Rights Institutions (NHRIs) are independent bodies, established by law or by the constitution of their country, to promote and protect human rights. NHRIs also investigate and report on human rights violations, help shape laws, policies, practices and attitudes that create strong, fair and inclusive communities. </w:t>
      </w:r>
    </w:p>
    <w:p w14:paraId="47A914F9"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 xml:space="preserve">A fundamental goal of the APF is to support the establishment of independent NHRIs in the region and to strengthen existing NHRIs to promote and protect human rights. We also bring our members together, and build partnerships with others, in order to tackle some of the most serious and complex human rights challenges facing our region. </w:t>
      </w:r>
    </w:p>
    <w:p w14:paraId="08F1FEFB" w14:textId="09B4968F" w:rsidR="00883B0F" w:rsidRPr="00145F22" w:rsidRDefault="00244348" w:rsidP="001A4DB6">
      <w:pPr>
        <w:spacing w:after="240" w:line="240" w:lineRule="auto"/>
        <w:jc w:val="both"/>
        <w:rPr>
          <w:rFonts w:ascii="Arial Nova Light" w:eastAsia="Times New Roman" w:hAnsi="Arial Nova Light" w:cs="Times New Roman"/>
          <w:sz w:val="24"/>
          <w:szCs w:val="24"/>
          <w:lang w:val="en-AU" w:eastAsia="en-AU"/>
        </w:rPr>
      </w:pPr>
      <w:r w:rsidRPr="00A63A08">
        <w:rPr>
          <w:rFonts w:ascii="Arial Nova Light" w:eastAsia="Times New Roman" w:hAnsi="Arial Nova Light" w:cs="Times New Roman"/>
          <w:sz w:val="24"/>
          <w:szCs w:val="24"/>
          <w:lang w:val="en-AU" w:eastAsia="en-AU"/>
        </w:rPr>
        <w:t xml:space="preserve">The APF is a </w:t>
      </w:r>
      <w:r>
        <w:rPr>
          <w:rFonts w:ascii="Arial Nova Light" w:eastAsia="Times New Roman" w:hAnsi="Arial Nova Light" w:cs="Times New Roman"/>
          <w:sz w:val="24"/>
          <w:szCs w:val="24"/>
          <w:lang w:val="en-AU" w:eastAsia="en-AU"/>
        </w:rPr>
        <w:t xml:space="preserve">not-for-profit </w:t>
      </w:r>
      <w:r w:rsidRPr="00A63A08">
        <w:rPr>
          <w:rFonts w:ascii="Arial Nova Light" w:eastAsia="Times New Roman" w:hAnsi="Arial Nova Light" w:cs="Times New Roman"/>
          <w:sz w:val="24"/>
          <w:szCs w:val="24"/>
          <w:lang w:val="en-AU" w:eastAsia="en-AU"/>
        </w:rPr>
        <w:t>company limited by guarantee and regulated by the Australian Charities and Not-for-Profits Commission (</w:t>
      </w:r>
      <w:r w:rsidRPr="00A63A08">
        <w:rPr>
          <w:rFonts w:ascii="Arial Nova Light" w:eastAsia="Times New Roman" w:hAnsi="Arial Nova Light" w:cs="Times New Roman"/>
          <w:b/>
          <w:bCs/>
          <w:sz w:val="24"/>
          <w:szCs w:val="24"/>
          <w:lang w:val="en-AU" w:eastAsia="en-AU"/>
        </w:rPr>
        <w:t>ACNC</w:t>
      </w:r>
      <w:r w:rsidRPr="00A63A08">
        <w:rPr>
          <w:rFonts w:ascii="Arial Nova Light" w:eastAsia="Times New Roman" w:hAnsi="Arial Nova Light" w:cs="Times New Roman"/>
          <w:sz w:val="24"/>
          <w:szCs w:val="24"/>
          <w:lang w:val="en-AU" w:eastAsia="en-AU"/>
        </w:rPr>
        <w:t>) </w:t>
      </w:r>
      <w:r w:rsidRPr="00A63A08">
        <w:rPr>
          <w:rFonts w:ascii="Arial Nova Light" w:eastAsia="Times New Roman" w:hAnsi="Arial Nova Light" w:cs="Times New Roman"/>
          <w:i/>
          <w:iCs/>
          <w:sz w:val="24"/>
          <w:szCs w:val="24"/>
          <w:lang w:val="en-AU" w:eastAsia="en-AU"/>
        </w:rPr>
        <w:t>Governance Standards</w:t>
      </w:r>
      <w:r w:rsidRPr="00A63A08">
        <w:rPr>
          <w:rFonts w:ascii="Arial Nova Light" w:eastAsia="Times New Roman" w:hAnsi="Arial Nova Light" w:cs="Times New Roman"/>
          <w:sz w:val="24"/>
          <w:szCs w:val="24"/>
          <w:lang w:val="en-AU" w:eastAsia="en-AU"/>
        </w:rPr>
        <w:t>. The APF’s governing framework is established by its Constitution, which contain</w:t>
      </w:r>
      <w:r>
        <w:rPr>
          <w:rFonts w:ascii="Arial Nova Light" w:eastAsia="Times New Roman" w:hAnsi="Arial Nova Light" w:cs="Times New Roman"/>
          <w:sz w:val="24"/>
          <w:szCs w:val="24"/>
          <w:lang w:val="en-AU" w:eastAsia="en-AU"/>
        </w:rPr>
        <w:t xml:space="preserve">s </w:t>
      </w:r>
      <w:r w:rsidRPr="00A63A08">
        <w:rPr>
          <w:rFonts w:ascii="Arial Nova Light" w:eastAsia="Times New Roman" w:hAnsi="Arial Nova Light" w:cs="Times New Roman"/>
          <w:sz w:val="24"/>
          <w:szCs w:val="24"/>
          <w:lang w:val="en-AU" w:eastAsia="en-AU"/>
        </w:rPr>
        <w:t>membership</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requirements,</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decision-making structures</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and other</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elements required for compliance with the </w:t>
      </w:r>
      <w:r w:rsidRPr="00A63A08">
        <w:rPr>
          <w:rFonts w:ascii="Arial Nova Light" w:eastAsia="Times New Roman" w:hAnsi="Arial Nova Light" w:cs="Times New Roman"/>
          <w:i/>
          <w:iCs/>
          <w:sz w:val="24"/>
          <w:szCs w:val="24"/>
          <w:lang w:val="en-AU" w:eastAsia="en-AU"/>
        </w:rPr>
        <w:t>Corporations Act</w:t>
      </w:r>
      <w:r>
        <w:rPr>
          <w:rFonts w:ascii="Arial Nova Light" w:eastAsia="Times New Roman" w:hAnsi="Arial Nova Light" w:cs="Times New Roman"/>
          <w:i/>
          <w:iCs/>
          <w:sz w:val="24"/>
          <w:szCs w:val="24"/>
          <w:lang w:val="en-AU" w:eastAsia="en-AU"/>
        </w:rPr>
        <w:t xml:space="preserve"> 2001</w:t>
      </w:r>
      <w:r w:rsidRPr="00A63A08">
        <w:rPr>
          <w:rFonts w:ascii="Arial Nova Light" w:eastAsia="Times New Roman" w:hAnsi="Arial Nova Light" w:cs="Times New Roman"/>
          <w:i/>
          <w:iCs/>
          <w:sz w:val="24"/>
          <w:szCs w:val="24"/>
          <w:lang w:val="en-AU" w:eastAsia="en-AU"/>
        </w:rPr>
        <w:t xml:space="preserve"> and </w:t>
      </w:r>
      <w:r>
        <w:rPr>
          <w:rFonts w:ascii="Arial Nova Light" w:eastAsia="Times New Roman" w:hAnsi="Arial Nova Light" w:cs="Times New Roman"/>
          <w:i/>
          <w:iCs/>
          <w:sz w:val="24"/>
          <w:szCs w:val="24"/>
          <w:lang w:val="en-AU" w:eastAsia="en-AU"/>
        </w:rPr>
        <w:t xml:space="preserve">ACNC </w:t>
      </w:r>
      <w:r w:rsidRPr="00A63A08">
        <w:rPr>
          <w:rFonts w:ascii="Arial Nova Light" w:eastAsia="Times New Roman" w:hAnsi="Arial Nova Light" w:cs="Times New Roman"/>
          <w:i/>
          <w:iCs/>
          <w:sz w:val="24"/>
          <w:szCs w:val="24"/>
          <w:lang w:val="en-AU" w:eastAsia="en-AU"/>
        </w:rPr>
        <w:t>Governance Standards</w:t>
      </w:r>
      <w:r w:rsidRPr="00A63A08">
        <w:rPr>
          <w:rFonts w:ascii="Arial Nova Light" w:eastAsia="Times New Roman" w:hAnsi="Arial Nova Light" w:cs="Times New Roman"/>
          <w:sz w:val="24"/>
          <w:szCs w:val="24"/>
          <w:lang w:val="en-AU" w:eastAsia="en-AU"/>
        </w:rPr>
        <w:t>.</w:t>
      </w:r>
      <w:r>
        <w:rPr>
          <w:rFonts w:ascii="Arial Nova Light" w:eastAsia="Times New Roman" w:hAnsi="Arial Nova Light" w:cs="Times New Roman"/>
          <w:sz w:val="24"/>
          <w:szCs w:val="24"/>
          <w:lang w:val="en-AU" w:eastAsia="en-AU"/>
        </w:rPr>
        <w:t xml:space="preserve"> </w:t>
      </w:r>
    </w:p>
    <w:p w14:paraId="46CFA2CC" w14:textId="77777777" w:rsidR="00883B0F" w:rsidRDefault="00883B0F" w:rsidP="00883B0F">
      <w:pPr>
        <w:spacing w:after="240" w:line="240" w:lineRule="auto"/>
        <w:jc w:val="both"/>
        <w:rPr>
          <w:rFonts w:ascii="Arial Nova Light" w:eastAsia="Times New Roman" w:hAnsi="Arial Nova Light" w:cs="Times New Roman"/>
          <w:b/>
          <w:bCs/>
          <w:sz w:val="24"/>
          <w:szCs w:val="24"/>
          <w:lang w:val="en-AU" w:eastAsia="en-AU"/>
        </w:rPr>
      </w:pPr>
      <w:r>
        <w:rPr>
          <w:rFonts w:ascii="Arial Nova Light" w:eastAsia="Times New Roman" w:hAnsi="Arial Nova Light" w:cs="Times New Roman"/>
          <w:b/>
          <w:bCs/>
          <w:sz w:val="24"/>
          <w:szCs w:val="24"/>
          <w:lang w:val="en-AU" w:eastAsia="en-AU"/>
        </w:rPr>
        <w:t>Gender mainstreaming</w:t>
      </w:r>
    </w:p>
    <w:p w14:paraId="26A54E1E" w14:textId="77777777" w:rsidR="00883B0F" w:rsidRPr="00883B0F" w:rsidRDefault="00883B0F" w:rsidP="00883B0F">
      <w:pPr>
        <w:spacing w:after="0" w:line="240" w:lineRule="auto"/>
        <w:jc w:val="both"/>
        <w:rPr>
          <w:rFonts w:ascii="Arial Nova Light" w:eastAsia="Times New Roman" w:hAnsi="Arial Nova Light" w:cs="Times New Roman"/>
          <w:sz w:val="24"/>
          <w:szCs w:val="24"/>
          <w:lang w:val="en-AU" w:eastAsia="en-AU"/>
        </w:rPr>
      </w:pPr>
      <w:r w:rsidRPr="007D37AB">
        <w:rPr>
          <w:rFonts w:ascii="Arial Nova Light" w:eastAsia="Times New Roman" w:hAnsi="Arial Nova Light" w:cs="Times New Roman"/>
          <w:sz w:val="24"/>
          <w:szCs w:val="24"/>
          <w:lang w:val="en-AU" w:eastAsia="en-AU"/>
        </w:rPr>
        <w:t xml:space="preserve">Gender equality is a key priority area for the APF. The APF aims to produce resources and deliver programmes that adequately considers implications based on gender and addresses inequality. As such, </w:t>
      </w:r>
      <w:r>
        <w:rPr>
          <w:rFonts w:ascii="Arial Nova Light" w:eastAsia="Times New Roman" w:hAnsi="Arial Nova Light" w:cs="Times New Roman"/>
          <w:sz w:val="24"/>
          <w:szCs w:val="24"/>
          <w:lang w:val="en-AU" w:eastAsia="en-AU"/>
        </w:rPr>
        <w:t>consultants</w:t>
      </w:r>
      <w:r w:rsidRPr="007D37AB">
        <w:rPr>
          <w:rFonts w:ascii="Arial Nova Light" w:eastAsia="Times New Roman" w:hAnsi="Arial Nova Light" w:cs="Times New Roman"/>
          <w:sz w:val="24"/>
          <w:szCs w:val="24"/>
          <w:lang w:val="en-AU" w:eastAsia="en-AU"/>
        </w:rPr>
        <w:t xml:space="preserve"> will need to consider and ensure gender equality is integrated in </w:t>
      </w:r>
      <w:r>
        <w:rPr>
          <w:rFonts w:ascii="Arial Nova Light" w:eastAsia="Times New Roman" w:hAnsi="Arial Nova Light" w:cs="Times New Roman"/>
          <w:sz w:val="24"/>
          <w:szCs w:val="24"/>
          <w:lang w:val="en-AU" w:eastAsia="en-AU"/>
        </w:rPr>
        <w:t>the delivery of services</w:t>
      </w:r>
      <w:r w:rsidRPr="007D37AB">
        <w:rPr>
          <w:rFonts w:ascii="Arial Nova Light" w:eastAsia="Times New Roman" w:hAnsi="Arial Nova Light" w:cs="Times New Roman"/>
          <w:sz w:val="24"/>
          <w:szCs w:val="24"/>
          <w:lang w:val="en-AU" w:eastAsia="en-AU"/>
        </w:rPr>
        <w:t xml:space="preserve">. </w:t>
      </w:r>
    </w:p>
    <w:p w14:paraId="2EB29EDB" w14:textId="77777777" w:rsidR="0078199B" w:rsidRPr="0078199B" w:rsidRDefault="0078199B" w:rsidP="001A4DB6">
      <w:pPr>
        <w:spacing w:after="240" w:line="240" w:lineRule="auto"/>
        <w:contextualSpacing/>
        <w:jc w:val="both"/>
        <w:rPr>
          <w:rFonts w:ascii="Arial Nova Light" w:eastAsia="Times New Roman" w:hAnsi="Arial Nova Light" w:cs="Times New Roman"/>
          <w:i/>
          <w:iCs/>
          <w:sz w:val="24"/>
          <w:szCs w:val="24"/>
          <w:highlight w:val="yellow"/>
          <w:lang w:val="en-AU" w:eastAsia="en-AU"/>
        </w:rPr>
      </w:pPr>
    </w:p>
    <w:p w14:paraId="1584F5C1"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1.2 Scope of engagement</w:t>
      </w:r>
    </w:p>
    <w:p w14:paraId="28D49773" w14:textId="72FDDE97" w:rsidR="001A4DB6" w:rsidRPr="009B409D"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The </w:t>
      </w:r>
      <w:r w:rsidR="009B409D" w:rsidRPr="009B409D">
        <w:rPr>
          <w:rFonts w:ascii="Arial Nova Light" w:eastAsia="Times New Roman" w:hAnsi="Arial Nova Light" w:cs="Times New Roman"/>
          <w:sz w:val="24"/>
          <w:szCs w:val="24"/>
          <w:lang w:val="en-AU" w:eastAsia="en-AU"/>
        </w:rPr>
        <w:t xml:space="preserve">preferred supplier </w:t>
      </w:r>
      <w:r w:rsidRPr="009B409D">
        <w:rPr>
          <w:rFonts w:ascii="Arial Nova Light" w:eastAsia="Times New Roman" w:hAnsi="Arial Nova Light" w:cs="Times New Roman"/>
          <w:sz w:val="24"/>
          <w:szCs w:val="24"/>
          <w:lang w:val="en-AU" w:eastAsia="en-AU"/>
        </w:rPr>
        <w:t xml:space="preserve">will undertake the following specific tasks to support the APF </w:t>
      </w:r>
      <w:r w:rsidR="009B409D">
        <w:rPr>
          <w:rFonts w:ascii="Arial Nova Light" w:eastAsia="Times New Roman" w:hAnsi="Arial Nova Light" w:cs="Times New Roman"/>
          <w:sz w:val="24"/>
          <w:szCs w:val="24"/>
          <w:lang w:val="en-AU" w:eastAsia="en-AU"/>
        </w:rPr>
        <w:t>wit</w:t>
      </w:r>
      <w:r w:rsidR="00FB5536">
        <w:rPr>
          <w:rFonts w:ascii="Arial Nova Light" w:eastAsia="Times New Roman" w:hAnsi="Arial Nova Light" w:cs="Times New Roman"/>
          <w:sz w:val="24"/>
          <w:szCs w:val="24"/>
          <w:lang w:val="en-AU" w:eastAsia="en-AU"/>
        </w:rPr>
        <w:t xml:space="preserve">h legal services </w:t>
      </w:r>
      <w:r w:rsidR="009B409D">
        <w:rPr>
          <w:rFonts w:ascii="Arial Nova Light" w:eastAsia="Times New Roman" w:hAnsi="Arial Nova Light" w:cs="Times New Roman"/>
          <w:sz w:val="24"/>
          <w:szCs w:val="24"/>
          <w:lang w:val="en-AU" w:eastAsia="en-AU"/>
        </w:rPr>
        <w:t xml:space="preserve">as </w:t>
      </w:r>
      <w:r w:rsidR="007952F3">
        <w:rPr>
          <w:rFonts w:ascii="Arial Nova Light" w:eastAsia="Times New Roman" w:hAnsi="Arial Nova Light" w:cs="Times New Roman"/>
          <w:sz w:val="24"/>
          <w:szCs w:val="24"/>
          <w:lang w:val="en-AU" w:eastAsia="en-AU"/>
        </w:rPr>
        <w:t xml:space="preserve">required for the </w:t>
      </w:r>
      <w:r w:rsidR="00022399">
        <w:rPr>
          <w:rFonts w:ascii="Arial Nova Light" w:eastAsia="Times New Roman" w:hAnsi="Arial Nova Light" w:cs="Times New Roman"/>
          <w:sz w:val="24"/>
          <w:szCs w:val="24"/>
          <w:lang w:val="en-AU" w:eastAsia="en-AU"/>
        </w:rPr>
        <w:t xml:space="preserve">period. </w:t>
      </w:r>
      <w:r w:rsidRPr="009B409D">
        <w:rPr>
          <w:rFonts w:ascii="Arial Nova Light" w:eastAsia="Times New Roman" w:hAnsi="Arial Nova Light" w:cs="Times New Roman"/>
          <w:sz w:val="24"/>
          <w:szCs w:val="24"/>
          <w:lang w:val="en-AU" w:eastAsia="en-AU"/>
        </w:rPr>
        <w:t xml:space="preserve"> </w:t>
      </w:r>
      <w:r w:rsidR="00022399">
        <w:rPr>
          <w:rFonts w:ascii="Arial Nova Light" w:eastAsia="Times New Roman" w:hAnsi="Arial Nova Light" w:cs="Times New Roman"/>
          <w:sz w:val="24"/>
          <w:szCs w:val="24"/>
          <w:lang w:val="en-AU" w:eastAsia="en-AU"/>
        </w:rPr>
        <w:t xml:space="preserve">According to the </w:t>
      </w:r>
      <w:r w:rsidR="00022399" w:rsidRPr="0078199B">
        <w:rPr>
          <w:rFonts w:ascii="Arial Nova Light" w:eastAsia="Times New Roman" w:hAnsi="Arial Nova Light" w:cs="Times New Roman"/>
          <w:i/>
          <w:iCs/>
          <w:sz w:val="24"/>
          <w:szCs w:val="24"/>
          <w:lang w:val="en-AU" w:eastAsia="en-AU"/>
        </w:rPr>
        <w:t xml:space="preserve">APF’s </w:t>
      </w:r>
      <w:r w:rsidR="0078199B" w:rsidRPr="0078199B">
        <w:rPr>
          <w:rFonts w:ascii="Arial Nova Light" w:eastAsia="Times New Roman" w:hAnsi="Arial Nova Light" w:cs="Times New Roman"/>
          <w:i/>
          <w:iCs/>
          <w:sz w:val="24"/>
          <w:szCs w:val="24"/>
          <w:lang w:val="en-AU" w:eastAsia="en-AU"/>
        </w:rPr>
        <w:t>P</w:t>
      </w:r>
      <w:r w:rsidR="00022399" w:rsidRPr="0078199B">
        <w:rPr>
          <w:rFonts w:ascii="Arial Nova Light" w:eastAsia="Times New Roman" w:hAnsi="Arial Nova Light" w:cs="Times New Roman"/>
          <w:i/>
          <w:iCs/>
          <w:sz w:val="24"/>
          <w:szCs w:val="24"/>
          <w:lang w:val="en-AU" w:eastAsia="en-AU"/>
        </w:rPr>
        <w:t xml:space="preserve">rocurement </w:t>
      </w:r>
      <w:r w:rsidR="0078199B" w:rsidRPr="0078199B">
        <w:rPr>
          <w:rFonts w:ascii="Arial Nova Light" w:eastAsia="Times New Roman" w:hAnsi="Arial Nova Light" w:cs="Times New Roman"/>
          <w:i/>
          <w:iCs/>
          <w:sz w:val="24"/>
          <w:szCs w:val="24"/>
          <w:lang w:val="en-AU" w:eastAsia="en-AU"/>
        </w:rPr>
        <w:t>P</w:t>
      </w:r>
      <w:r w:rsidR="00022399" w:rsidRPr="0078199B">
        <w:rPr>
          <w:rFonts w:ascii="Arial Nova Light" w:eastAsia="Times New Roman" w:hAnsi="Arial Nova Light" w:cs="Times New Roman"/>
          <w:i/>
          <w:iCs/>
          <w:sz w:val="24"/>
          <w:szCs w:val="24"/>
          <w:lang w:val="en-AU" w:eastAsia="en-AU"/>
        </w:rPr>
        <w:t>olicy</w:t>
      </w:r>
      <w:r w:rsidR="00022399">
        <w:rPr>
          <w:rFonts w:ascii="Arial Nova Light" w:eastAsia="Times New Roman" w:hAnsi="Arial Nova Light" w:cs="Times New Roman"/>
          <w:sz w:val="24"/>
          <w:szCs w:val="24"/>
          <w:lang w:val="en-AU" w:eastAsia="en-AU"/>
        </w:rPr>
        <w:t xml:space="preserve">, </w:t>
      </w:r>
      <w:r w:rsidR="00B67E61">
        <w:rPr>
          <w:rFonts w:ascii="Arial Nova Light" w:eastAsia="Times New Roman" w:hAnsi="Arial Nova Light" w:cs="Times New Roman"/>
          <w:sz w:val="24"/>
          <w:szCs w:val="24"/>
          <w:lang w:val="en-AU" w:eastAsia="en-AU"/>
        </w:rPr>
        <w:t xml:space="preserve">a preferred </w:t>
      </w:r>
      <w:r w:rsidR="00E07ACA">
        <w:rPr>
          <w:rFonts w:ascii="Arial Nova Light" w:eastAsia="Times New Roman" w:hAnsi="Arial Nova Light" w:cs="Times New Roman"/>
          <w:sz w:val="24"/>
          <w:szCs w:val="24"/>
          <w:lang w:val="en-AU" w:eastAsia="en-AU"/>
        </w:rPr>
        <w:t>supplier agreement (</w:t>
      </w:r>
      <w:r w:rsidR="00E07ACA" w:rsidRPr="00CF2BFE">
        <w:rPr>
          <w:rFonts w:ascii="Arial Nova Light" w:eastAsia="Times New Roman" w:hAnsi="Arial Nova Light" w:cs="Times New Roman"/>
          <w:b/>
          <w:bCs/>
          <w:sz w:val="24"/>
          <w:szCs w:val="24"/>
          <w:lang w:val="en-AU" w:eastAsia="en-AU"/>
        </w:rPr>
        <w:t>PSA</w:t>
      </w:r>
      <w:r w:rsidR="00E07ACA">
        <w:rPr>
          <w:rFonts w:ascii="Arial Nova Light" w:eastAsia="Times New Roman" w:hAnsi="Arial Nova Light" w:cs="Times New Roman"/>
          <w:sz w:val="24"/>
          <w:szCs w:val="24"/>
          <w:lang w:val="en-AU" w:eastAsia="en-AU"/>
        </w:rPr>
        <w:t>) is a ‘</w:t>
      </w:r>
      <w:r w:rsidR="00E07ACA" w:rsidRPr="00E07ACA">
        <w:rPr>
          <w:rFonts w:ascii="Arial Nova Light" w:eastAsia="Times New Roman" w:hAnsi="Arial Nova Light" w:cs="Times New Roman"/>
          <w:sz w:val="24"/>
          <w:szCs w:val="24"/>
          <w:lang w:val="en-GB" w:eastAsia="en-AU"/>
        </w:rPr>
        <w:t>contractual agreement for the provision of goods, services or works (as and when required), under a schedule of rates or on a quotation basis.</w:t>
      </w:r>
      <w:r w:rsidR="00E07ACA">
        <w:rPr>
          <w:rFonts w:ascii="Arial Nova Light" w:eastAsia="Times New Roman" w:hAnsi="Arial Nova Light" w:cs="Times New Roman"/>
          <w:sz w:val="24"/>
          <w:szCs w:val="24"/>
          <w:lang w:val="en-GB" w:eastAsia="en-AU"/>
        </w:rPr>
        <w:t>’</w:t>
      </w:r>
    </w:p>
    <w:p w14:paraId="7EC2E24D" w14:textId="77777777" w:rsid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Key tasks of the </w:t>
      </w:r>
      <w:r w:rsidR="00E2148F" w:rsidRPr="009B409D">
        <w:rPr>
          <w:rFonts w:ascii="Arial Nova Light" w:eastAsia="Times New Roman" w:hAnsi="Arial Nova Light" w:cs="Times New Roman"/>
          <w:sz w:val="24"/>
          <w:szCs w:val="24"/>
          <w:lang w:val="en-AU" w:eastAsia="en-AU"/>
        </w:rPr>
        <w:t>supplier will</w:t>
      </w:r>
      <w:r w:rsidRPr="009B409D">
        <w:rPr>
          <w:rFonts w:ascii="Arial Nova Light" w:eastAsia="Times New Roman" w:hAnsi="Arial Nova Light" w:cs="Times New Roman"/>
          <w:sz w:val="24"/>
          <w:szCs w:val="24"/>
          <w:lang w:val="en-AU" w:eastAsia="en-AU"/>
        </w:rPr>
        <w:t xml:space="preserve"> include:</w:t>
      </w:r>
    </w:p>
    <w:p w14:paraId="6C644525" w14:textId="5922C04B" w:rsidR="003610BC" w:rsidRDefault="003610BC"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Provide legal advice on APF corporate governance matters, including compliance with the Corporations Act 2001 and other legislation</w:t>
      </w:r>
      <w:r w:rsidR="0083717D">
        <w:rPr>
          <w:rFonts w:ascii="Arial Nova Light" w:eastAsia="Times New Roman" w:hAnsi="Arial Nova Light" w:cs="Times New Roman"/>
          <w:sz w:val="24"/>
          <w:szCs w:val="24"/>
          <w:lang w:val="en-AU" w:eastAsia="en-AU"/>
        </w:rPr>
        <w:t>;</w:t>
      </w:r>
    </w:p>
    <w:p w14:paraId="5E2FD3AB" w14:textId="7A30A07C" w:rsidR="003800E3" w:rsidRDefault="00353868"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Provide legal advice on APF</w:t>
      </w:r>
      <w:r w:rsidR="00B51036">
        <w:rPr>
          <w:rFonts w:ascii="Arial Nova Light" w:eastAsia="Times New Roman" w:hAnsi="Arial Nova Light" w:cs="Times New Roman"/>
          <w:sz w:val="24"/>
          <w:szCs w:val="24"/>
          <w:lang w:val="en-AU" w:eastAsia="en-AU"/>
        </w:rPr>
        <w:t xml:space="preserve"> template agreements</w:t>
      </w:r>
      <w:r w:rsidR="00411FFA">
        <w:rPr>
          <w:rFonts w:ascii="Arial Nova Light" w:eastAsia="Times New Roman" w:hAnsi="Arial Nova Light" w:cs="Times New Roman"/>
          <w:sz w:val="24"/>
          <w:szCs w:val="24"/>
          <w:lang w:val="en-AU" w:eastAsia="en-AU"/>
        </w:rPr>
        <w:t xml:space="preserve"> </w:t>
      </w:r>
      <w:r w:rsidR="00B51036">
        <w:rPr>
          <w:rFonts w:ascii="Arial Nova Light" w:eastAsia="Times New Roman" w:hAnsi="Arial Nova Light" w:cs="Times New Roman"/>
          <w:sz w:val="24"/>
          <w:szCs w:val="24"/>
          <w:lang w:val="en-AU" w:eastAsia="en-AU"/>
        </w:rPr>
        <w:t>for the engagement of external consultants, and for granting of funds to third parties</w:t>
      </w:r>
      <w:r w:rsidR="003610BC">
        <w:rPr>
          <w:rFonts w:ascii="Arial Nova Light" w:eastAsia="Times New Roman" w:hAnsi="Arial Nova Light" w:cs="Times New Roman"/>
          <w:sz w:val="24"/>
          <w:szCs w:val="24"/>
          <w:lang w:val="en-AU" w:eastAsia="en-AU"/>
        </w:rPr>
        <w:t>;</w:t>
      </w:r>
    </w:p>
    <w:p w14:paraId="5CB60184" w14:textId="2BC1B976" w:rsidR="00411FFA" w:rsidRDefault="00411FFA"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Review and provide legal advice on consultancy and employment contracts prior to execution</w:t>
      </w:r>
      <w:r w:rsidR="006F2FF3">
        <w:rPr>
          <w:rFonts w:ascii="Arial Nova Light" w:eastAsia="Times New Roman" w:hAnsi="Arial Nova Light" w:cs="Times New Roman"/>
          <w:sz w:val="24"/>
          <w:szCs w:val="24"/>
          <w:lang w:val="en-AU" w:eastAsia="en-AU"/>
        </w:rPr>
        <w:t>;</w:t>
      </w:r>
    </w:p>
    <w:p w14:paraId="73CD676D" w14:textId="04242A67" w:rsidR="003610BC" w:rsidRPr="003800E3" w:rsidRDefault="003610BC"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lastRenderedPageBreak/>
        <w:t>Other legal services, as required from time to time.</w:t>
      </w:r>
    </w:p>
    <w:p w14:paraId="385CB490" w14:textId="5208BECF" w:rsidR="00AC6BA0" w:rsidRPr="009B409D" w:rsidRDefault="0078199B" w:rsidP="001A2E57">
      <w:p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i/>
          <w:iCs/>
          <w:sz w:val="24"/>
          <w:szCs w:val="24"/>
          <w:highlight w:val="yellow"/>
          <w:lang w:val="en-AU" w:eastAsia="en-AU"/>
        </w:rPr>
        <w:t xml:space="preserve"> </w:t>
      </w:r>
    </w:p>
    <w:p w14:paraId="5787BFF1"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1.3 Duration</w:t>
      </w:r>
    </w:p>
    <w:p w14:paraId="0DDB7345" w14:textId="77777777" w:rsidR="0078199B" w:rsidRDefault="00C009B3"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preferred supplier will</w:t>
      </w:r>
      <w:r w:rsidR="00740EB1">
        <w:rPr>
          <w:rFonts w:ascii="Arial Nova Light" w:eastAsia="Times New Roman" w:hAnsi="Arial Nova Light" w:cs="Times New Roman"/>
          <w:sz w:val="24"/>
          <w:szCs w:val="24"/>
          <w:lang w:val="en-AU" w:eastAsia="en-AU"/>
        </w:rPr>
        <w:t xml:space="preserve"> be contracted for an initial period of 12 months. </w:t>
      </w:r>
    </w:p>
    <w:p w14:paraId="36E1D511" w14:textId="0BF28B1E" w:rsidR="0078199B"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The agreement will </w:t>
      </w:r>
      <w:r w:rsidRPr="00573CED">
        <w:rPr>
          <w:rFonts w:ascii="Arial Nova Light" w:eastAsia="Times New Roman" w:hAnsi="Arial Nova Light" w:cs="Times New Roman"/>
          <w:sz w:val="24"/>
          <w:szCs w:val="24"/>
          <w:lang w:val="en-AU" w:eastAsia="en-AU"/>
        </w:rPr>
        <w:t>commence from</w:t>
      </w:r>
      <w:r w:rsidR="004E54E0">
        <w:rPr>
          <w:rFonts w:ascii="Arial Nova Light" w:eastAsia="Times New Roman" w:hAnsi="Arial Nova Light" w:cs="Times New Roman"/>
          <w:sz w:val="24"/>
          <w:szCs w:val="24"/>
          <w:lang w:val="en-AU" w:eastAsia="en-AU"/>
        </w:rPr>
        <w:t xml:space="preserve"> </w:t>
      </w:r>
      <w:r w:rsidR="00177C3D">
        <w:rPr>
          <w:rFonts w:ascii="Arial Nova Light" w:eastAsia="Times New Roman" w:hAnsi="Arial Nova Light" w:cs="Times New Roman"/>
          <w:sz w:val="24"/>
          <w:szCs w:val="24"/>
          <w:lang w:val="en-AU" w:eastAsia="en-AU"/>
        </w:rPr>
        <w:t xml:space="preserve">9 February 2026 </w:t>
      </w:r>
      <w:r w:rsidR="0078199B">
        <w:rPr>
          <w:rFonts w:ascii="Arial Nova Light" w:eastAsia="Times New Roman" w:hAnsi="Arial Nova Light" w:cs="Times New Roman"/>
          <w:sz w:val="24"/>
          <w:szCs w:val="24"/>
          <w:lang w:val="en-AU" w:eastAsia="en-AU"/>
        </w:rPr>
        <w:t>and conclude on</w:t>
      </w:r>
      <w:r w:rsidR="00177C3D">
        <w:rPr>
          <w:rFonts w:ascii="Arial Nova Light" w:eastAsia="Times New Roman" w:hAnsi="Arial Nova Light" w:cs="Times New Roman"/>
          <w:sz w:val="24"/>
          <w:szCs w:val="24"/>
          <w:lang w:val="en-AU" w:eastAsia="en-AU"/>
        </w:rPr>
        <w:t xml:space="preserve"> 8 February 2027.</w:t>
      </w:r>
    </w:p>
    <w:p w14:paraId="10B7AD18" w14:textId="77777777" w:rsidR="00E1579B" w:rsidRPr="009B409D" w:rsidRDefault="00E1579B"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The </w:t>
      </w:r>
      <w:r w:rsidR="00A612AF">
        <w:rPr>
          <w:rFonts w:ascii="Arial Nova Light" w:eastAsia="Times New Roman" w:hAnsi="Arial Nova Light" w:cs="Times New Roman"/>
          <w:sz w:val="24"/>
          <w:szCs w:val="24"/>
          <w:lang w:val="en-AU" w:eastAsia="en-AU"/>
        </w:rPr>
        <w:t xml:space="preserve">agreement will be reviewed </w:t>
      </w:r>
      <w:r w:rsidR="00465A42">
        <w:rPr>
          <w:rFonts w:ascii="Arial Nova Light" w:eastAsia="Times New Roman" w:hAnsi="Arial Nova Light" w:cs="Times New Roman"/>
          <w:sz w:val="24"/>
          <w:szCs w:val="24"/>
          <w:lang w:val="en-AU" w:eastAsia="en-AU"/>
        </w:rPr>
        <w:t xml:space="preserve">(at least 1 month) </w:t>
      </w:r>
      <w:r w:rsidR="00A612AF">
        <w:rPr>
          <w:rFonts w:ascii="Arial Nova Light" w:eastAsia="Times New Roman" w:hAnsi="Arial Nova Light" w:cs="Times New Roman"/>
          <w:sz w:val="24"/>
          <w:szCs w:val="24"/>
          <w:lang w:val="en-AU" w:eastAsia="en-AU"/>
        </w:rPr>
        <w:t>prior to the expiration of the contract</w:t>
      </w:r>
      <w:r w:rsidR="00860D94">
        <w:rPr>
          <w:rFonts w:ascii="Arial Nova Light" w:eastAsia="Times New Roman" w:hAnsi="Arial Nova Light" w:cs="Times New Roman"/>
          <w:sz w:val="24"/>
          <w:szCs w:val="24"/>
          <w:lang w:val="en-AU" w:eastAsia="en-AU"/>
        </w:rPr>
        <w:t>. Pending confirmation of satisfactory performance and execution of the key tasks</w:t>
      </w:r>
      <w:r w:rsidR="002D6FBB">
        <w:rPr>
          <w:rFonts w:ascii="Arial Nova Light" w:eastAsia="Times New Roman" w:hAnsi="Arial Nova Light" w:cs="Times New Roman"/>
          <w:sz w:val="24"/>
          <w:szCs w:val="24"/>
          <w:lang w:val="en-AU" w:eastAsia="en-AU"/>
        </w:rPr>
        <w:t>, the preferred supplier may be renewed for a further three years, for an overall maximum of four years.</w:t>
      </w:r>
    </w:p>
    <w:p w14:paraId="717822DE" w14:textId="77777777" w:rsidR="001A4DB6" w:rsidRPr="001A4DB6" w:rsidRDefault="0078199B"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preferred supplier will invoice the APF</w:t>
      </w:r>
      <w:r w:rsidR="00D142BF">
        <w:rPr>
          <w:rFonts w:ascii="Arial Nova Light" w:eastAsia="Times New Roman" w:hAnsi="Arial Nova Light" w:cs="Times New Roman"/>
          <w:sz w:val="24"/>
          <w:szCs w:val="24"/>
          <w:lang w:val="en-AU" w:eastAsia="en-AU"/>
        </w:rPr>
        <w:t>, based on performed hours, for payment in alignment with the APF’s payment schedule.</w:t>
      </w:r>
      <w:r w:rsidR="00D142BF">
        <w:rPr>
          <w:rStyle w:val="FootnoteReference"/>
          <w:rFonts w:eastAsia="Times New Roman" w:cs="Times New Roman"/>
          <w:sz w:val="24"/>
          <w:szCs w:val="24"/>
          <w:lang w:val="en-AU" w:eastAsia="en-AU"/>
        </w:rPr>
        <w:footnoteReference w:id="2"/>
      </w:r>
    </w:p>
    <w:p w14:paraId="28DEA4D9" w14:textId="77777777" w:rsidR="0073556A" w:rsidRPr="0073556A" w:rsidRDefault="0073556A" w:rsidP="0073556A">
      <w:pPr>
        <w:pStyle w:val="Default"/>
        <w:rPr>
          <w:rFonts w:ascii="Arial Nova Light" w:eastAsia="Times New Roman" w:hAnsi="Arial Nova Light" w:cs="Times New Roman"/>
          <w:b/>
          <w:bCs/>
          <w:color w:val="auto"/>
          <w:lang w:eastAsia="en-AU"/>
        </w:rPr>
      </w:pPr>
      <w:r w:rsidRPr="0073556A">
        <w:rPr>
          <w:rFonts w:ascii="Arial Nova Light" w:eastAsia="Times New Roman" w:hAnsi="Arial Nova Light" w:cs="Times New Roman"/>
          <w:b/>
          <w:bCs/>
          <w:color w:val="auto"/>
          <w:lang w:eastAsia="en-AU"/>
        </w:rPr>
        <w:t xml:space="preserve">1.4 Considerations </w:t>
      </w:r>
    </w:p>
    <w:p w14:paraId="0066D89A" w14:textId="77777777" w:rsidR="0073556A" w:rsidRDefault="0073556A" w:rsidP="0073556A">
      <w:pPr>
        <w:pStyle w:val="Default"/>
        <w:rPr>
          <w:rFonts w:ascii="Arial Nova Light" w:eastAsia="Times New Roman" w:hAnsi="Arial Nova Light" w:cs="Times New Roman"/>
          <w:color w:val="auto"/>
          <w:lang w:eastAsia="en-AU"/>
        </w:rPr>
      </w:pPr>
    </w:p>
    <w:p w14:paraId="04902F2A" w14:textId="77777777" w:rsid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Please note in the consideration of the quotation, that the APF is currently operating remotely,</w:t>
      </w:r>
      <w:r w:rsidR="004361F4" w:rsidRPr="0073556A" w:rsidDel="004361F4">
        <w:rPr>
          <w:rFonts w:ascii="Arial Nova Light" w:eastAsia="Times New Roman" w:hAnsi="Arial Nova Light" w:cs="Times New Roman"/>
          <w:color w:val="auto"/>
          <w:lang w:eastAsia="en-AU"/>
        </w:rPr>
        <w:t xml:space="preserve"> </w:t>
      </w:r>
      <w:r w:rsidRPr="0073556A">
        <w:rPr>
          <w:rFonts w:ascii="Arial Nova Light" w:eastAsia="Times New Roman" w:hAnsi="Arial Nova Light" w:cs="Times New Roman"/>
          <w:color w:val="auto"/>
          <w:lang w:eastAsia="en-AU"/>
        </w:rPr>
        <w:t>based across Australia</w:t>
      </w:r>
      <w:r w:rsidR="004506FC">
        <w:rPr>
          <w:rFonts w:ascii="Arial Nova Light" w:eastAsia="Times New Roman" w:hAnsi="Arial Nova Light" w:cs="Times New Roman"/>
          <w:color w:val="auto"/>
          <w:lang w:eastAsia="en-AU"/>
        </w:rPr>
        <w:t>.</w:t>
      </w:r>
      <w:r w:rsidRPr="0073556A">
        <w:rPr>
          <w:rFonts w:ascii="Arial Nova Light" w:eastAsia="Times New Roman" w:hAnsi="Arial Nova Light" w:cs="Times New Roman"/>
          <w:color w:val="auto"/>
          <w:lang w:eastAsia="en-AU"/>
        </w:rPr>
        <w:t xml:space="preserve"> </w:t>
      </w:r>
    </w:p>
    <w:p w14:paraId="2A6E1FF9" w14:textId="77777777" w:rsidR="0073556A" w:rsidRPr="0073556A" w:rsidRDefault="0073556A" w:rsidP="0073556A">
      <w:pPr>
        <w:pStyle w:val="Default"/>
        <w:jc w:val="both"/>
        <w:rPr>
          <w:rFonts w:ascii="Arial Nova Light" w:eastAsia="Times New Roman" w:hAnsi="Arial Nova Light" w:cs="Times New Roman"/>
          <w:color w:val="auto"/>
          <w:lang w:eastAsia="en-AU"/>
        </w:rPr>
      </w:pPr>
    </w:p>
    <w:p w14:paraId="5DCD60C4" w14:textId="77777777" w:rsidR="0073556A" w:rsidRP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 xml:space="preserve">The APF is a registered charity and not-for-profit organisation therefore the consideration of our status in the formulation of the quotation is greatly appreciated. </w:t>
      </w:r>
    </w:p>
    <w:p w14:paraId="2B0639E6" w14:textId="77777777" w:rsidR="0073556A" w:rsidRP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In conducting our work, we seek to collaborate with partners who are aligned with our values and demonstrate a human rights-based approach to their work</w:t>
      </w:r>
    </w:p>
    <w:p w14:paraId="28E803FF" w14:textId="77777777" w:rsidR="00AC6BA0" w:rsidRDefault="00AC6BA0" w:rsidP="001A4DB6">
      <w:pPr>
        <w:spacing w:after="240" w:line="240" w:lineRule="auto"/>
        <w:jc w:val="both"/>
        <w:rPr>
          <w:rFonts w:ascii="Arial Nova Light" w:eastAsia="Times New Roman" w:hAnsi="Arial Nova Light" w:cs="Times New Roman"/>
          <w:b/>
          <w:bCs/>
          <w:sz w:val="24"/>
          <w:szCs w:val="24"/>
          <w:lang w:val="en-AU" w:eastAsia="en-AU"/>
        </w:rPr>
      </w:pPr>
    </w:p>
    <w:p w14:paraId="67EE2680"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5</w:t>
      </w:r>
      <w:r w:rsidRPr="001A4DB6">
        <w:rPr>
          <w:rFonts w:ascii="Arial Nova Light" w:eastAsia="Times New Roman" w:hAnsi="Arial Nova Light" w:cs="Times New Roman"/>
          <w:b/>
          <w:bCs/>
          <w:sz w:val="24"/>
          <w:szCs w:val="24"/>
          <w:lang w:val="en-AU" w:eastAsia="en-AU"/>
        </w:rPr>
        <w:t xml:space="preserve"> Qualifications, Skills and Experience</w:t>
      </w:r>
    </w:p>
    <w:p w14:paraId="0573B427" w14:textId="0520BFA6" w:rsidR="005617E4" w:rsidRDefault="001A4DB6" w:rsidP="00CA45AF">
      <w:pPr>
        <w:spacing w:after="240" w:line="240" w:lineRule="auto"/>
        <w:jc w:val="both"/>
        <w:rPr>
          <w:rFonts w:ascii="Arial Nova Light" w:eastAsia="Times New Roman" w:hAnsi="Arial Nova Light" w:cs="Times New Roman"/>
          <w:sz w:val="24"/>
          <w:szCs w:val="24"/>
          <w:lang w:val="en-AU" w:eastAsia="en-AU"/>
        </w:rPr>
      </w:pPr>
      <w:r w:rsidRPr="005617E4">
        <w:rPr>
          <w:rFonts w:ascii="Arial Nova Light" w:eastAsia="Times New Roman" w:hAnsi="Arial Nova Light" w:cs="Times New Roman"/>
          <w:sz w:val="24"/>
          <w:szCs w:val="24"/>
          <w:lang w:val="en-AU" w:eastAsia="en-AU"/>
        </w:rPr>
        <w:t xml:space="preserve">The </w:t>
      </w:r>
      <w:r w:rsidR="00561521" w:rsidRPr="005617E4">
        <w:rPr>
          <w:rFonts w:ascii="Arial Nova Light" w:eastAsia="Times New Roman" w:hAnsi="Arial Nova Light" w:cs="Times New Roman"/>
          <w:sz w:val="24"/>
          <w:szCs w:val="24"/>
          <w:lang w:val="en-AU" w:eastAsia="en-AU"/>
        </w:rPr>
        <w:t>preferred supplier</w:t>
      </w:r>
      <w:r w:rsidRPr="005617E4">
        <w:rPr>
          <w:rFonts w:ascii="Arial Nova Light" w:eastAsia="Times New Roman" w:hAnsi="Arial Nova Light" w:cs="Times New Roman"/>
          <w:sz w:val="24"/>
          <w:szCs w:val="24"/>
          <w:lang w:val="en-AU" w:eastAsia="en-AU"/>
        </w:rPr>
        <w:t xml:space="preserve"> will have demonstrated experience in:</w:t>
      </w:r>
      <w:bookmarkStart w:id="0" w:name="_Hlk18509593"/>
    </w:p>
    <w:p w14:paraId="2163B4F9" w14:textId="511E5F30" w:rsidR="00CA45AF" w:rsidRDefault="00CA45AF"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Corporate governance and the requirements of the </w:t>
      </w:r>
      <w:r w:rsidRPr="00CA45AF">
        <w:rPr>
          <w:rFonts w:ascii="Arial Nova Light" w:eastAsia="Times New Roman" w:hAnsi="Arial Nova Light" w:cs="Times New Roman"/>
          <w:i/>
          <w:iCs/>
          <w:sz w:val="24"/>
          <w:szCs w:val="24"/>
          <w:lang w:val="en-AU" w:eastAsia="en-AU"/>
        </w:rPr>
        <w:t>Corporations Act 2001</w:t>
      </w:r>
      <w:r>
        <w:rPr>
          <w:rFonts w:ascii="Arial Nova Light" w:eastAsia="Times New Roman" w:hAnsi="Arial Nova Light" w:cs="Times New Roman"/>
          <w:sz w:val="24"/>
          <w:szCs w:val="24"/>
          <w:lang w:val="en-AU" w:eastAsia="en-AU"/>
        </w:rPr>
        <w:t xml:space="preserve"> and ACNC Governance Standards</w:t>
      </w:r>
    </w:p>
    <w:p w14:paraId="64FEFBD9" w14:textId="556615B8" w:rsidR="006F2FF3" w:rsidRDefault="006F2FF3"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Legal issues arising from international transactions and the engagement of personnel in multiple jurisdictions</w:t>
      </w:r>
    </w:p>
    <w:p w14:paraId="040AE8E0" w14:textId="5DC99C1D" w:rsidR="00E04DE6" w:rsidRDefault="00E04DE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Requirements of international development donors</w:t>
      </w:r>
    </w:p>
    <w:p w14:paraId="7B25693E" w14:textId="4FE36119" w:rsidR="00E53EF6" w:rsidRDefault="00E53EF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Australian employment law, including state and federal anti-discrimination regimes</w:t>
      </w:r>
    </w:p>
    <w:p w14:paraId="60417581" w14:textId="42E61E5A" w:rsidR="00E53EF6" w:rsidRPr="00CA45AF" w:rsidRDefault="00E04DE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Excellent communication and writing skills</w:t>
      </w:r>
    </w:p>
    <w:p w14:paraId="42D2EBF9"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 xml:space="preserve">Additionally, the </w:t>
      </w:r>
      <w:r w:rsidR="00A44DF6">
        <w:rPr>
          <w:rFonts w:ascii="Arial Nova Light" w:eastAsia="Times New Roman" w:hAnsi="Arial Nova Light" w:cs="Times New Roman"/>
          <w:sz w:val="24"/>
          <w:szCs w:val="24"/>
          <w:lang w:val="en-AU" w:eastAsia="en-AU"/>
        </w:rPr>
        <w:t>preferred supplier</w:t>
      </w:r>
      <w:r w:rsidR="00A44DF6" w:rsidRPr="001A4DB6">
        <w:rPr>
          <w:rFonts w:ascii="Arial Nova Light" w:eastAsia="Times New Roman" w:hAnsi="Arial Nova Light" w:cs="Times New Roman"/>
          <w:sz w:val="24"/>
          <w:szCs w:val="24"/>
          <w:lang w:val="en-AU" w:eastAsia="en-AU"/>
        </w:rPr>
        <w:t xml:space="preserve"> </w:t>
      </w:r>
      <w:r w:rsidRPr="001A4DB6">
        <w:rPr>
          <w:rFonts w:ascii="Arial Nova Light" w:eastAsia="Times New Roman" w:hAnsi="Arial Nova Light" w:cs="Times New Roman"/>
          <w:sz w:val="24"/>
          <w:szCs w:val="24"/>
          <w:lang w:val="en-AU" w:eastAsia="en-AU"/>
        </w:rPr>
        <w:t>will need to:</w:t>
      </w:r>
    </w:p>
    <w:p w14:paraId="30B384F4"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Act in a professional manner and adhere to the APF Code of Conduct</w:t>
      </w:r>
    </w:p>
    <w:p w14:paraId="720041C8"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Work effectively and deliver outputs on time</w:t>
      </w:r>
    </w:p>
    <w:p w14:paraId="0EE877E4"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Be flexible and open to working in a complex environment with a small team</w:t>
      </w:r>
    </w:p>
    <w:p w14:paraId="074C1E67"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Ideally have knowledge of NHRIs</w:t>
      </w:r>
    </w:p>
    <w:p w14:paraId="0E370E38"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lastRenderedPageBreak/>
        <w:t>Ideally have awareness of gender considerations when undertaking work</w:t>
      </w:r>
      <w:bookmarkEnd w:id="0"/>
    </w:p>
    <w:p w14:paraId="712921AE" w14:textId="77777777" w:rsidR="00AC6BA0" w:rsidRDefault="00AC6BA0" w:rsidP="00AC6BA0">
      <w:pPr>
        <w:contextualSpacing/>
        <w:rPr>
          <w:rFonts w:ascii="Arial Nova Light" w:eastAsia="Times New Roman" w:hAnsi="Arial Nova Light" w:cs="Times New Roman"/>
          <w:sz w:val="24"/>
          <w:szCs w:val="24"/>
          <w:lang w:val="en-AU" w:eastAsia="en-AU"/>
        </w:rPr>
      </w:pPr>
    </w:p>
    <w:p w14:paraId="51FDF7E9" w14:textId="77777777" w:rsidR="00AC6BA0" w:rsidRPr="001A4DB6" w:rsidRDefault="00AC6BA0" w:rsidP="00AC6BA0">
      <w:pPr>
        <w:contextualSpacing/>
        <w:rPr>
          <w:rFonts w:ascii="Arial Nova Light" w:eastAsia="Times New Roman" w:hAnsi="Arial Nova Light" w:cs="Times New Roman"/>
          <w:sz w:val="24"/>
          <w:szCs w:val="24"/>
          <w:lang w:val="en-AU" w:eastAsia="en-AU"/>
        </w:rPr>
      </w:pPr>
    </w:p>
    <w:p w14:paraId="171C8E79"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6</w:t>
      </w:r>
      <w:r w:rsidRPr="001A4DB6">
        <w:rPr>
          <w:rFonts w:ascii="Arial Nova Light" w:eastAsia="Times New Roman" w:hAnsi="Arial Nova Light" w:cs="Times New Roman"/>
          <w:b/>
          <w:bCs/>
          <w:sz w:val="24"/>
          <w:szCs w:val="24"/>
          <w:lang w:val="en-AU" w:eastAsia="en-AU"/>
        </w:rPr>
        <w:t xml:space="preserve"> Selection and evaluation criteria </w:t>
      </w:r>
    </w:p>
    <w:tbl>
      <w:tblPr>
        <w:tblStyle w:val="TableGrid"/>
        <w:tblW w:w="0" w:type="auto"/>
        <w:tblLook w:val="04A0" w:firstRow="1" w:lastRow="0" w:firstColumn="1" w:lastColumn="0" w:noHBand="0" w:noVBand="1"/>
      </w:tblPr>
      <w:tblGrid>
        <w:gridCol w:w="4353"/>
        <w:gridCol w:w="1330"/>
        <w:gridCol w:w="2812"/>
      </w:tblGrid>
      <w:tr w:rsidR="001A4DB6" w:rsidRPr="001A4DB6" w14:paraId="710B88BB" w14:textId="77777777" w:rsidTr="009D64F7">
        <w:tc>
          <w:tcPr>
            <w:tcW w:w="4353" w:type="dxa"/>
          </w:tcPr>
          <w:p w14:paraId="3D926FDB"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Requirements</w:t>
            </w:r>
          </w:p>
        </w:tc>
        <w:tc>
          <w:tcPr>
            <w:tcW w:w="1330" w:type="dxa"/>
          </w:tcPr>
          <w:p w14:paraId="35D9EB5E"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Weighting</w:t>
            </w:r>
          </w:p>
        </w:tc>
        <w:tc>
          <w:tcPr>
            <w:tcW w:w="2812" w:type="dxa"/>
          </w:tcPr>
          <w:p w14:paraId="04274194"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Comments</w:t>
            </w:r>
          </w:p>
        </w:tc>
      </w:tr>
      <w:tr w:rsidR="00F465C8" w:rsidRPr="001A4DB6" w14:paraId="613718F9" w14:textId="77777777" w:rsidTr="009D64F7">
        <w:tc>
          <w:tcPr>
            <w:tcW w:w="4353" w:type="dxa"/>
          </w:tcPr>
          <w:p w14:paraId="62895016" w14:textId="60D4A399" w:rsidR="00F465C8" w:rsidRPr="008010FD" w:rsidRDefault="008010FD" w:rsidP="008010FD">
            <w:pPr>
              <w:spacing w:after="240"/>
              <w:jc w:val="both"/>
              <w:rPr>
                <w:rFonts w:ascii="Arial Nova Light" w:hAnsi="Arial Nova Light"/>
                <w:sz w:val="24"/>
                <w:szCs w:val="24"/>
                <w:lang w:eastAsia="en-AU"/>
              </w:rPr>
            </w:pPr>
            <w:r w:rsidRPr="008010FD">
              <w:rPr>
                <w:rFonts w:ascii="Arial Nova Light" w:hAnsi="Arial Nova Light"/>
                <w:sz w:val="24"/>
                <w:szCs w:val="24"/>
                <w:lang w:eastAsia="en-AU"/>
              </w:rPr>
              <w:t xml:space="preserve">Corporate governance and the requirements of the </w:t>
            </w:r>
            <w:r w:rsidRPr="008010FD">
              <w:rPr>
                <w:rFonts w:ascii="Arial Nova Light" w:hAnsi="Arial Nova Light"/>
                <w:i/>
                <w:iCs/>
                <w:sz w:val="24"/>
                <w:szCs w:val="24"/>
                <w:lang w:eastAsia="en-AU"/>
              </w:rPr>
              <w:t>Corporations Act 2001</w:t>
            </w:r>
            <w:r w:rsidRPr="008010FD">
              <w:rPr>
                <w:rFonts w:ascii="Arial Nova Light" w:hAnsi="Arial Nova Light"/>
                <w:sz w:val="24"/>
                <w:szCs w:val="24"/>
                <w:lang w:eastAsia="en-AU"/>
              </w:rPr>
              <w:t xml:space="preserve"> and ACNC Governance Standards</w:t>
            </w:r>
          </w:p>
        </w:tc>
        <w:tc>
          <w:tcPr>
            <w:tcW w:w="1330" w:type="dxa"/>
          </w:tcPr>
          <w:p w14:paraId="48D25A3F" w14:textId="6A6C5ED0" w:rsidR="00F465C8" w:rsidRPr="001A4DB6" w:rsidRDefault="008010FD" w:rsidP="00F465C8">
            <w:pPr>
              <w:spacing w:after="240"/>
              <w:jc w:val="both"/>
              <w:rPr>
                <w:rFonts w:ascii="Arial Nova Light" w:hAnsi="Arial Nova Light"/>
                <w:szCs w:val="24"/>
                <w:lang w:eastAsia="en-AU"/>
              </w:rPr>
            </w:pPr>
            <w:r>
              <w:rPr>
                <w:rFonts w:ascii="Arial Nova Light" w:hAnsi="Arial Nova Light"/>
                <w:szCs w:val="24"/>
                <w:lang w:eastAsia="en-AU"/>
              </w:rPr>
              <w:t>30</w:t>
            </w:r>
            <w:r w:rsidR="00C42F44">
              <w:rPr>
                <w:rFonts w:ascii="Arial Nova Light" w:hAnsi="Arial Nova Light"/>
                <w:szCs w:val="24"/>
                <w:lang w:eastAsia="en-AU"/>
              </w:rPr>
              <w:t>%</w:t>
            </w:r>
          </w:p>
        </w:tc>
        <w:tc>
          <w:tcPr>
            <w:tcW w:w="2812" w:type="dxa"/>
          </w:tcPr>
          <w:p w14:paraId="48DCFF33"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7125251C" w14:textId="77777777" w:rsidTr="009D64F7">
        <w:tc>
          <w:tcPr>
            <w:tcW w:w="4353" w:type="dxa"/>
          </w:tcPr>
          <w:p w14:paraId="19C5F34F" w14:textId="50D76391" w:rsidR="00F465C8" w:rsidRPr="009737BA" w:rsidRDefault="009737BA" w:rsidP="009737BA">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Legal issues arising from international transactions and the engagement of personnel in multiple jurisdictions</w:t>
            </w:r>
          </w:p>
        </w:tc>
        <w:tc>
          <w:tcPr>
            <w:tcW w:w="1330" w:type="dxa"/>
          </w:tcPr>
          <w:p w14:paraId="5A13D1EC" w14:textId="1339650D" w:rsidR="00F465C8" w:rsidRPr="001A4DB6" w:rsidRDefault="009737BA" w:rsidP="00F465C8">
            <w:pPr>
              <w:spacing w:after="240"/>
              <w:jc w:val="both"/>
              <w:rPr>
                <w:rFonts w:ascii="Arial Nova Light" w:hAnsi="Arial Nova Light"/>
                <w:szCs w:val="24"/>
                <w:lang w:eastAsia="en-AU"/>
              </w:rPr>
            </w:pPr>
            <w:r>
              <w:rPr>
                <w:rFonts w:ascii="Arial Nova Light" w:hAnsi="Arial Nova Light"/>
                <w:szCs w:val="24"/>
                <w:lang w:eastAsia="en-AU"/>
              </w:rPr>
              <w:t>20</w:t>
            </w:r>
            <w:r w:rsidR="00C42F44">
              <w:rPr>
                <w:rFonts w:ascii="Arial Nova Light" w:hAnsi="Arial Nova Light"/>
                <w:szCs w:val="24"/>
                <w:lang w:eastAsia="en-AU"/>
              </w:rPr>
              <w:t>%</w:t>
            </w:r>
          </w:p>
        </w:tc>
        <w:tc>
          <w:tcPr>
            <w:tcW w:w="2812" w:type="dxa"/>
          </w:tcPr>
          <w:p w14:paraId="45693BBA"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68E7872F" w14:textId="77777777" w:rsidTr="009D64F7">
        <w:tc>
          <w:tcPr>
            <w:tcW w:w="4353" w:type="dxa"/>
          </w:tcPr>
          <w:p w14:paraId="390D9B82" w14:textId="57CCD9B7" w:rsidR="00F465C8" w:rsidRPr="00BE2D73" w:rsidRDefault="009737BA" w:rsidP="00BE2D73">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Requirements of international development donors</w:t>
            </w:r>
          </w:p>
        </w:tc>
        <w:tc>
          <w:tcPr>
            <w:tcW w:w="1330" w:type="dxa"/>
          </w:tcPr>
          <w:p w14:paraId="5A139920" w14:textId="70211DD1" w:rsidR="00F465C8" w:rsidRPr="001A4DB6" w:rsidRDefault="001A2E57" w:rsidP="00F465C8">
            <w:pPr>
              <w:spacing w:after="240"/>
              <w:jc w:val="both"/>
              <w:rPr>
                <w:rFonts w:ascii="Arial Nova Light" w:hAnsi="Arial Nova Light"/>
                <w:lang w:eastAsia="en-AU"/>
              </w:rPr>
            </w:pPr>
            <w:r>
              <w:rPr>
                <w:rFonts w:ascii="Arial Nova Light" w:hAnsi="Arial Nova Light"/>
                <w:lang w:eastAsia="en-AU"/>
              </w:rPr>
              <w:t>15</w:t>
            </w:r>
            <w:r w:rsidR="00C42F44" w:rsidRPr="7FB02C6A">
              <w:rPr>
                <w:rFonts w:ascii="Arial Nova Light" w:hAnsi="Arial Nova Light"/>
                <w:lang w:eastAsia="en-AU"/>
              </w:rPr>
              <w:t>%</w:t>
            </w:r>
          </w:p>
        </w:tc>
        <w:tc>
          <w:tcPr>
            <w:tcW w:w="2812" w:type="dxa"/>
          </w:tcPr>
          <w:p w14:paraId="3CE644BB"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040B475C" w14:textId="77777777" w:rsidTr="009D64F7">
        <w:tc>
          <w:tcPr>
            <w:tcW w:w="4353" w:type="dxa"/>
          </w:tcPr>
          <w:p w14:paraId="1539FA55" w14:textId="2B0714FB" w:rsidR="00F465C8" w:rsidRPr="00BE2D73" w:rsidRDefault="009737BA" w:rsidP="00BE2D73">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Australian employment law, including state and federal anti-discrimination regimes</w:t>
            </w:r>
          </w:p>
        </w:tc>
        <w:tc>
          <w:tcPr>
            <w:tcW w:w="1330" w:type="dxa"/>
          </w:tcPr>
          <w:p w14:paraId="6C4543B3" w14:textId="178885FB" w:rsidR="00F465C8" w:rsidRPr="001A4DB6" w:rsidRDefault="009737BA" w:rsidP="00F465C8">
            <w:pPr>
              <w:spacing w:after="240"/>
              <w:jc w:val="both"/>
              <w:rPr>
                <w:rFonts w:ascii="Arial Nova Light" w:hAnsi="Arial Nova Light"/>
                <w:szCs w:val="24"/>
                <w:lang w:eastAsia="en-AU"/>
              </w:rPr>
            </w:pPr>
            <w:r>
              <w:rPr>
                <w:rFonts w:ascii="Arial Nova Light" w:hAnsi="Arial Nova Light"/>
                <w:szCs w:val="24"/>
                <w:lang w:eastAsia="en-AU"/>
              </w:rPr>
              <w:t>20</w:t>
            </w:r>
            <w:r w:rsidR="00C42F44">
              <w:rPr>
                <w:rFonts w:ascii="Arial Nova Light" w:hAnsi="Arial Nova Light"/>
                <w:szCs w:val="24"/>
                <w:lang w:eastAsia="en-AU"/>
              </w:rPr>
              <w:t>%</w:t>
            </w:r>
          </w:p>
        </w:tc>
        <w:tc>
          <w:tcPr>
            <w:tcW w:w="2812" w:type="dxa"/>
          </w:tcPr>
          <w:p w14:paraId="38432C67"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293CF5EA" w14:textId="77777777" w:rsidTr="009D64F7">
        <w:tc>
          <w:tcPr>
            <w:tcW w:w="4353" w:type="dxa"/>
          </w:tcPr>
          <w:p w14:paraId="3FBD4307" w14:textId="2B7810AE" w:rsidR="00F465C8" w:rsidRPr="00BE2D73" w:rsidRDefault="00BE2D73" w:rsidP="00BE2D73">
            <w:pPr>
              <w:spacing w:after="240"/>
              <w:jc w:val="both"/>
              <w:rPr>
                <w:rFonts w:ascii="Arial Nova Light" w:hAnsi="Arial Nova Light"/>
                <w:sz w:val="24"/>
                <w:szCs w:val="24"/>
                <w:lang w:eastAsia="en-AU"/>
              </w:rPr>
            </w:pPr>
            <w:r w:rsidRPr="00BE2D73">
              <w:rPr>
                <w:rFonts w:ascii="Arial Nova Light" w:hAnsi="Arial Nova Light"/>
                <w:sz w:val="24"/>
                <w:szCs w:val="24"/>
                <w:lang w:eastAsia="en-AU"/>
              </w:rPr>
              <w:t>Excellent communication and writing skills</w:t>
            </w:r>
          </w:p>
        </w:tc>
        <w:tc>
          <w:tcPr>
            <w:tcW w:w="1330" w:type="dxa"/>
          </w:tcPr>
          <w:p w14:paraId="5AC13CA2" w14:textId="6FEC2EE0" w:rsidR="00F465C8" w:rsidRPr="001A4DB6" w:rsidRDefault="001A2E57" w:rsidP="00F465C8">
            <w:pPr>
              <w:spacing w:after="240"/>
              <w:jc w:val="both"/>
              <w:rPr>
                <w:rFonts w:ascii="Arial Nova Light" w:hAnsi="Arial Nova Light"/>
                <w:lang w:eastAsia="en-AU"/>
              </w:rPr>
            </w:pPr>
            <w:r>
              <w:rPr>
                <w:rFonts w:ascii="Arial Nova Light" w:hAnsi="Arial Nova Light"/>
                <w:lang w:eastAsia="en-AU"/>
              </w:rPr>
              <w:t>15</w:t>
            </w:r>
            <w:r w:rsidR="00C42F44" w:rsidRPr="7FB02C6A">
              <w:rPr>
                <w:rFonts w:ascii="Arial Nova Light" w:hAnsi="Arial Nova Light"/>
                <w:lang w:eastAsia="en-AU"/>
              </w:rPr>
              <w:t>%</w:t>
            </w:r>
          </w:p>
        </w:tc>
        <w:tc>
          <w:tcPr>
            <w:tcW w:w="2812" w:type="dxa"/>
          </w:tcPr>
          <w:p w14:paraId="423FEB91" w14:textId="77777777" w:rsidR="00F465C8" w:rsidRPr="001A4DB6" w:rsidRDefault="00F465C8" w:rsidP="00F465C8">
            <w:pPr>
              <w:spacing w:after="240"/>
              <w:jc w:val="both"/>
              <w:rPr>
                <w:rFonts w:ascii="Arial Nova Light" w:hAnsi="Arial Nova Light"/>
                <w:szCs w:val="24"/>
                <w:lang w:eastAsia="en-AU"/>
              </w:rPr>
            </w:pPr>
          </w:p>
        </w:tc>
      </w:tr>
      <w:tr w:rsidR="001A4DB6" w:rsidRPr="001A4DB6" w14:paraId="37AC2546" w14:textId="77777777" w:rsidTr="009D64F7">
        <w:tc>
          <w:tcPr>
            <w:tcW w:w="4353" w:type="dxa"/>
          </w:tcPr>
          <w:p w14:paraId="22B2DC7D" w14:textId="77777777" w:rsidR="001A4DB6" w:rsidRPr="001A4DB6" w:rsidRDefault="001A4DB6" w:rsidP="001A4DB6">
            <w:pPr>
              <w:spacing w:after="240"/>
              <w:jc w:val="right"/>
              <w:rPr>
                <w:rFonts w:ascii="Arial Nova Light" w:hAnsi="Arial Nova Light"/>
                <w:b/>
                <w:bCs/>
                <w:szCs w:val="24"/>
                <w:lang w:eastAsia="en-AU"/>
              </w:rPr>
            </w:pPr>
            <w:r w:rsidRPr="001A4DB6">
              <w:rPr>
                <w:rFonts w:ascii="Arial Nova Light" w:hAnsi="Arial Nova Light"/>
                <w:b/>
                <w:bCs/>
                <w:szCs w:val="24"/>
                <w:lang w:eastAsia="en-AU"/>
              </w:rPr>
              <w:t>Total</w:t>
            </w:r>
          </w:p>
        </w:tc>
        <w:tc>
          <w:tcPr>
            <w:tcW w:w="1330" w:type="dxa"/>
          </w:tcPr>
          <w:p w14:paraId="42C17004" w14:textId="77777777" w:rsidR="001A4DB6" w:rsidRPr="001A4DB6" w:rsidRDefault="00C42F44" w:rsidP="001A4DB6">
            <w:pPr>
              <w:spacing w:after="240"/>
              <w:jc w:val="both"/>
              <w:rPr>
                <w:rFonts w:ascii="Arial Nova Light" w:hAnsi="Arial Nova Light"/>
                <w:b/>
                <w:bCs/>
                <w:szCs w:val="24"/>
                <w:lang w:eastAsia="en-AU"/>
              </w:rPr>
            </w:pPr>
            <w:r>
              <w:rPr>
                <w:rFonts w:ascii="Arial Nova Light" w:hAnsi="Arial Nova Light"/>
                <w:b/>
                <w:bCs/>
                <w:szCs w:val="24"/>
                <w:lang w:eastAsia="en-AU"/>
              </w:rPr>
              <w:t>100%</w:t>
            </w:r>
          </w:p>
        </w:tc>
        <w:tc>
          <w:tcPr>
            <w:tcW w:w="2812" w:type="dxa"/>
          </w:tcPr>
          <w:p w14:paraId="11F323AC" w14:textId="77777777" w:rsidR="001A4DB6" w:rsidRPr="001A4DB6" w:rsidRDefault="001A4DB6" w:rsidP="001A4DB6">
            <w:pPr>
              <w:spacing w:after="240"/>
              <w:jc w:val="both"/>
              <w:rPr>
                <w:rFonts w:ascii="Arial Nova Light" w:hAnsi="Arial Nova Light"/>
                <w:b/>
                <w:bCs/>
                <w:szCs w:val="24"/>
                <w:lang w:eastAsia="en-AU"/>
              </w:rPr>
            </w:pPr>
          </w:p>
        </w:tc>
      </w:tr>
    </w:tbl>
    <w:p w14:paraId="621EB336" w14:textId="77777777" w:rsidR="001A4DB6" w:rsidRDefault="001A4DB6" w:rsidP="005318EF">
      <w:pPr>
        <w:spacing w:after="0" w:line="240" w:lineRule="auto"/>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br w:type="page"/>
      </w:r>
      <w:r w:rsidRPr="001A4DB6">
        <w:rPr>
          <w:rFonts w:ascii="Arial Nova Light" w:eastAsia="Times New Roman" w:hAnsi="Arial Nova Light" w:cs="Times New Roman"/>
          <w:b/>
          <w:bCs/>
          <w:sz w:val="28"/>
          <w:szCs w:val="28"/>
          <w:lang w:val="en-AU" w:eastAsia="en-AU"/>
        </w:rPr>
        <w:lastRenderedPageBreak/>
        <w:t>Quotation/Proposal Form</w:t>
      </w:r>
    </w:p>
    <w:p w14:paraId="4ECE1514" w14:textId="77777777" w:rsidR="00D02CEE" w:rsidRDefault="00D02CEE" w:rsidP="005318EF">
      <w:pPr>
        <w:spacing w:after="0" w:line="240" w:lineRule="auto"/>
        <w:rPr>
          <w:rFonts w:ascii="Arial Nova Light" w:eastAsia="Times New Roman" w:hAnsi="Arial Nova Light" w:cs="Times New Roman"/>
          <w:b/>
          <w:bCs/>
          <w:sz w:val="28"/>
          <w:szCs w:val="28"/>
          <w:lang w:val="en-AU" w:eastAsia="en-AU"/>
        </w:rPr>
      </w:pPr>
    </w:p>
    <w:p w14:paraId="530B80C6" w14:textId="77777777" w:rsidR="00D02CEE" w:rsidRDefault="00D02CEE" w:rsidP="00D02CEE">
      <w:pPr>
        <w:spacing w:after="0" w:line="240" w:lineRule="auto"/>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sz w:val="24"/>
          <w:szCs w:val="24"/>
          <w:lang w:val="en-AU" w:eastAsia="en-AU"/>
        </w:rPr>
        <w:t>Please complete this section, with the requested information, and responding fully to the selection and evaluation criteria in the ‘Response’ column.</w:t>
      </w:r>
    </w:p>
    <w:p w14:paraId="7B5803F8" w14:textId="77777777" w:rsidR="0014621F" w:rsidRPr="001A4DB6" w:rsidRDefault="0014621F" w:rsidP="005318EF">
      <w:pPr>
        <w:spacing w:after="0" w:line="240" w:lineRule="auto"/>
        <w:rPr>
          <w:rFonts w:ascii="Arial Nova Light" w:eastAsia="Times New Roman" w:hAnsi="Arial Nova Light" w:cs="Times New Roman"/>
          <w:b/>
          <w:bCs/>
          <w:sz w:val="28"/>
          <w:szCs w:val="28"/>
          <w:lang w:val="en-AU" w:eastAsia="en-AU"/>
        </w:rPr>
      </w:pPr>
    </w:p>
    <w:p w14:paraId="7A9D2B57" w14:textId="77777777" w:rsidR="001A4DB6" w:rsidRPr="001A4DB6" w:rsidRDefault="001A4DB6" w:rsidP="001A4DB6">
      <w:pPr>
        <w:spacing w:after="0" w:line="276"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t xml:space="preserve">2.1 Tenderer information  </w:t>
      </w:r>
    </w:p>
    <w:p w14:paraId="7A94982C"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710"/>
      </w:tblGrid>
      <w:tr w:rsidR="001A4DB6" w:rsidRPr="001A4DB6" w14:paraId="47AEFC64" w14:textId="77777777" w:rsidTr="009D64F7">
        <w:tc>
          <w:tcPr>
            <w:tcW w:w="2785" w:type="dxa"/>
          </w:tcPr>
          <w:p w14:paraId="319EBBA8"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Criteria</w:t>
            </w:r>
          </w:p>
        </w:tc>
        <w:tc>
          <w:tcPr>
            <w:tcW w:w="5710" w:type="dxa"/>
          </w:tcPr>
          <w:p w14:paraId="3191F69F"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Response</w:t>
            </w:r>
          </w:p>
        </w:tc>
      </w:tr>
      <w:tr w:rsidR="001A4DB6" w:rsidRPr="001A4DB6" w14:paraId="28132C73" w14:textId="77777777" w:rsidTr="009D64F7">
        <w:tc>
          <w:tcPr>
            <w:tcW w:w="2785" w:type="dxa"/>
          </w:tcPr>
          <w:p w14:paraId="1F155EDF"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Name:</w:t>
            </w:r>
          </w:p>
        </w:tc>
        <w:tc>
          <w:tcPr>
            <w:tcW w:w="5710" w:type="dxa"/>
          </w:tcPr>
          <w:p w14:paraId="11E562FD"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0AE5EAF0" w14:textId="77777777" w:rsidTr="009D64F7">
        <w:tc>
          <w:tcPr>
            <w:tcW w:w="2785" w:type="dxa"/>
          </w:tcPr>
          <w:p w14:paraId="029CF58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Address:</w:t>
            </w:r>
          </w:p>
        </w:tc>
        <w:tc>
          <w:tcPr>
            <w:tcW w:w="5710" w:type="dxa"/>
          </w:tcPr>
          <w:p w14:paraId="5A83BC9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69BE46CB" w14:textId="77777777" w:rsidTr="009D64F7">
        <w:tc>
          <w:tcPr>
            <w:tcW w:w="2785" w:type="dxa"/>
          </w:tcPr>
          <w:p w14:paraId="31729EA7"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Postal Address:</w:t>
            </w:r>
          </w:p>
        </w:tc>
        <w:tc>
          <w:tcPr>
            <w:tcW w:w="5710" w:type="dxa"/>
          </w:tcPr>
          <w:p w14:paraId="153D3F9E"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E2BC6E1" w14:textId="77777777" w:rsidTr="009D64F7">
        <w:tc>
          <w:tcPr>
            <w:tcW w:w="2785" w:type="dxa"/>
          </w:tcPr>
          <w:p w14:paraId="43AED50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Telephone Contact:</w:t>
            </w:r>
          </w:p>
        </w:tc>
        <w:tc>
          <w:tcPr>
            <w:tcW w:w="5710" w:type="dxa"/>
          </w:tcPr>
          <w:p w14:paraId="252E597D"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1A16EF39" w14:textId="77777777" w:rsidTr="009D64F7">
        <w:tc>
          <w:tcPr>
            <w:tcW w:w="2785" w:type="dxa"/>
          </w:tcPr>
          <w:p w14:paraId="7079A7F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ABN</w:t>
            </w:r>
            <w:r w:rsidR="0014621F">
              <w:rPr>
                <w:rFonts w:ascii="Arial Nova Light" w:eastAsia="Calibri" w:hAnsi="Arial Nova Light" w:cs="Times New Roman"/>
                <w:color w:val="000000"/>
                <w:sz w:val="24"/>
                <w:szCs w:val="24"/>
                <w:lang w:val="en-AU" w:eastAsia="en-AU"/>
              </w:rPr>
              <w:t xml:space="preserve"> / ACN</w:t>
            </w:r>
            <w:r w:rsidRPr="001A4DB6">
              <w:rPr>
                <w:rFonts w:ascii="Arial Nova Light" w:eastAsia="Calibri" w:hAnsi="Arial Nova Light" w:cs="Times New Roman"/>
                <w:color w:val="000000"/>
                <w:sz w:val="24"/>
                <w:szCs w:val="24"/>
                <w:vertAlign w:val="superscript"/>
                <w:lang w:val="en-AU" w:eastAsia="en-AU"/>
              </w:rPr>
              <w:footnoteReference w:id="3"/>
            </w:r>
            <w:r w:rsidRPr="001A4DB6">
              <w:rPr>
                <w:rFonts w:ascii="Arial Nova Light" w:eastAsia="Calibri" w:hAnsi="Arial Nova Light" w:cs="Times New Roman"/>
                <w:color w:val="000000"/>
                <w:sz w:val="24"/>
                <w:szCs w:val="24"/>
                <w:lang w:val="en-AU" w:eastAsia="en-AU"/>
              </w:rPr>
              <w:t>:</w:t>
            </w:r>
          </w:p>
        </w:tc>
        <w:tc>
          <w:tcPr>
            <w:tcW w:w="5710" w:type="dxa"/>
          </w:tcPr>
          <w:p w14:paraId="062D7CBC"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4BAEFDE" w14:textId="77777777" w:rsidTr="009D64F7">
        <w:tc>
          <w:tcPr>
            <w:tcW w:w="2785" w:type="dxa"/>
          </w:tcPr>
          <w:p w14:paraId="7CE416A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Email:</w:t>
            </w:r>
          </w:p>
        </w:tc>
        <w:tc>
          <w:tcPr>
            <w:tcW w:w="5710" w:type="dxa"/>
          </w:tcPr>
          <w:p w14:paraId="5545E04E"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3E85C5E4" w14:textId="77777777" w:rsidTr="009D64F7">
        <w:tc>
          <w:tcPr>
            <w:tcW w:w="2785" w:type="dxa"/>
          </w:tcPr>
          <w:p w14:paraId="7BE3ABEB" w14:textId="77777777" w:rsid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Two contacts of referees /references. Attach additional details as applicable.</w:t>
            </w:r>
          </w:p>
          <w:p w14:paraId="42910831" w14:textId="684761E3" w:rsidR="0020194A" w:rsidRPr="0020194A" w:rsidRDefault="0020194A" w:rsidP="001A4DB6">
            <w:pPr>
              <w:spacing w:after="120" w:line="276" w:lineRule="auto"/>
              <w:jc w:val="both"/>
              <w:rPr>
                <w:rFonts w:ascii="Arial Nova Light" w:eastAsia="Calibri" w:hAnsi="Arial Nova Light" w:cs="Times New Roman"/>
                <w:color w:val="000000"/>
                <w:sz w:val="20"/>
                <w:szCs w:val="20"/>
                <w:lang w:val="en-AU" w:eastAsia="en-AU"/>
              </w:rPr>
            </w:pPr>
            <w:r w:rsidRPr="0020194A">
              <w:rPr>
                <w:rFonts w:ascii="Arial Nova Light" w:eastAsia="Calibri" w:hAnsi="Arial Nova Light" w:cs="Times New Roman"/>
                <w:color w:val="000000"/>
                <w:sz w:val="20"/>
                <w:szCs w:val="20"/>
                <w:lang w:val="en-AU" w:eastAsia="en-AU"/>
              </w:rPr>
              <w:t>(We will provide notice prior to contacting any referees)</w:t>
            </w:r>
          </w:p>
        </w:tc>
        <w:tc>
          <w:tcPr>
            <w:tcW w:w="5710" w:type="dxa"/>
          </w:tcPr>
          <w:p w14:paraId="50F412E5" w14:textId="0FFBD401"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96768A" w:rsidRPr="001A4DB6" w14:paraId="7FE28260" w14:textId="77777777" w:rsidTr="009D64F7">
        <w:tc>
          <w:tcPr>
            <w:tcW w:w="2785" w:type="dxa"/>
          </w:tcPr>
          <w:p w14:paraId="2D05887B" w14:textId="77777777" w:rsidR="0096768A" w:rsidRPr="00A56EF7" w:rsidRDefault="0096768A" w:rsidP="001A4DB6">
            <w:pPr>
              <w:spacing w:after="120" w:line="276" w:lineRule="auto"/>
              <w:jc w:val="both"/>
              <w:rPr>
                <w:rFonts w:ascii="Arial Nova Light" w:eastAsia="Calibri" w:hAnsi="Arial Nova Light" w:cs="Times New Roman"/>
                <w:color w:val="000000"/>
                <w:sz w:val="24"/>
                <w:szCs w:val="24"/>
                <w:lang w:val="en-AU" w:eastAsia="en-AU"/>
              </w:rPr>
            </w:pPr>
            <w:r w:rsidRPr="00A56EF7">
              <w:rPr>
                <w:rFonts w:ascii="Arial Nova Light" w:eastAsia="Calibri" w:hAnsi="Arial Nova Light" w:cs="Times New Roman"/>
                <w:color w:val="000000"/>
                <w:sz w:val="24"/>
                <w:szCs w:val="24"/>
                <w:lang w:val="en-AU" w:eastAsia="en-AU"/>
              </w:rPr>
              <w:t>Please let us know</w:t>
            </w:r>
            <w:r w:rsidR="00A56EF7" w:rsidRPr="00A56EF7">
              <w:rPr>
                <w:rFonts w:ascii="Arial Nova Light" w:eastAsia="Calibri" w:hAnsi="Arial Nova Light" w:cs="Times New Roman"/>
                <w:color w:val="000000"/>
                <w:sz w:val="24"/>
                <w:szCs w:val="24"/>
                <w:lang w:val="en-AU" w:eastAsia="en-AU"/>
              </w:rPr>
              <w:t xml:space="preserve"> where you</w:t>
            </w:r>
            <w:r w:rsidR="0015166B">
              <w:rPr>
                <w:rFonts w:ascii="Arial Nova Light" w:eastAsia="Calibri" w:hAnsi="Arial Nova Light" w:cs="Times New Roman"/>
                <w:color w:val="000000"/>
                <w:sz w:val="24"/>
                <w:szCs w:val="24"/>
                <w:lang w:val="en-AU" w:eastAsia="en-AU"/>
              </w:rPr>
              <w:t xml:space="preserve"> saw</w:t>
            </w:r>
            <w:r w:rsidR="00A56EF7" w:rsidRPr="00A56EF7">
              <w:rPr>
                <w:rFonts w:ascii="Arial Nova Light" w:eastAsia="Calibri" w:hAnsi="Arial Nova Light" w:cs="Times New Roman"/>
                <w:color w:val="000000"/>
                <w:sz w:val="24"/>
                <w:szCs w:val="24"/>
                <w:lang w:val="en-AU" w:eastAsia="en-AU"/>
              </w:rPr>
              <w:t xml:space="preserve"> this RFP (e.g. APF website, social media, or other?)</w:t>
            </w:r>
          </w:p>
        </w:tc>
        <w:tc>
          <w:tcPr>
            <w:tcW w:w="5710" w:type="dxa"/>
          </w:tcPr>
          <w:p w14:paraId="4851A98E" w14:textId="77777777" w:rsidR="0096768A" w:rsidRPr="001A4DB6" w:rsidRDefault="0096768A" w:rsidP="001A4DB6">
            <w:pPr>
              <w:spacing w:after="120" w:line="276" w:lineRule="auto"/>
              <w:jc w:val="both"/>
              <w:rPr>
                <w:rFonts w:ascii="Arial Nova Light" w:eastAsia="Calibri" w:hAnsi="Arial Nova Light" w:cs="Times New Roman"/>
                <w:color w:val="000000"/>
                <w:sz w:val="24"/>
                <w:szCs w:val="24"/>
                <w:lang w:val="en-AU" w:eastAsia="en-AU"/>
              </w:rPr>
            </w:pPr>
          </w:p>
        </w:tc>
      </w:tr>
    </w:tbl>
    <w:p w14:paraId="2FB09C41"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p w14:paraId="25673B5D" w14:textId="77777777" w:rsidR="001A4DB6" w:rsidRPr="001A4DB6" w:rsidRDefault="001A4DB6" w:rsidP="001A4DB6">
      <w:pPr>
        <w:spacing w:after="0" w:line="240" w:lineRule="auto"/>
        <w:jc w:val="both"/>
        <w:rPr>
          <w:rFonts w:ascii="Arial Nova Light" w:eastAsia="Times New Roman" w:hAnsi="Arial Nova Light" w:cs="Times New Roman"/>
          <w:color w:val="000000"/>
          <w:sz w:val="24"/>
          <w:szCs w:val="24"/>
          <w:lang w:val="en-AU" w:eastAsia="en-AU"/>
        </w:rPr>
      </w:pPr>
    </w:p>
    <w:p w14:paraId="384F52CD" w14:textId="77777777" w:rsidR="00BB1FA8" w:rsidRDefault="00BB1FA8">
      <w:pPr>
        <w:rPr>
          <w:rFonts w:ascii="Arial Nova Light" w:eastAsia="Times New Roman" w:hAnsi="Arial Nova Light" w:cs="Times New Roman"/>
          <w:b/>
          <w:color w:val="000000"/>
          <w:sz w:val="24"/>
          <w:szCs w:val="24"/>
          <w:lang w:val="en-AU" w:eastAsia="en-AU"/>
        </w:rPr>
      </w:pPr>
      <w:r>
        <w:rPr>
          <w:rFonts w:ascii="Arial Nova Light" w:eastAsia="Times New Roman" w:hAnsi="Arial Nova Light" w:cs="Times New Roman"/>
          <w:b/>
          <w:color w:val="000000"/>
          <w:sz w:val="24"/>
          <w:szCs w:val="24"/>
          <w:lang w:val="en-AU" w:eastAsia="en-AU"/>
        </w:rPr>
        <w:br w:type="page"/>
      </w:r>
    </w:p>
    <w:p w14:paraId="045D18C9" w14:textId="2D6289DB" w:rsidR="001A4DB6" w:rsidRPr="001A4DB6" w:rsidRDefault="001A4DB6" w:rsidP="001A4DB6">
      <w:pPr>
        <w:spacing w:after="0" w:line="240"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lastRenderedPageBreak/>
        <w:t>2.2 Qualification, skills and experience</w:t>
      </w:r>
    </w:p>
    <w:p w14:paraId="028C7AC4" w14:textId="77777777" w:rsidR="001A4DB6" w:rsidRPr="001A4DB6" w:rsidRDefault="001A4DB6" w:rsidP="001A4DB6">
      <w:pPr>
        <w:spacing w:after="0" w:line="240" w:lineRule="auto"/>
        <w:jc w:val="both"/>
        <w:rPr>
          <w:rFonts w:ascii="Arial Nova Light" w:eastAsia="Times New Roman" w:hAnsi="Arial Nova Light" w:cs="Times New Roman"/>
          <w:b/>
          <w:color w:val="000000"/>
          <w:sz w:val="24"/>
          <w:szCs w:val="24"/>
          <w:u w:val="single"/>
          <w:lang w:val="en-AU" w:eastAsia="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04"/>
      </w:tblGrid>
      <w:tr w:rsidR="001A4DB6" w:rsidRPr="001A4DB6" w14:paraId="4BAC4644" w14:textId="77777777" w:rsidTr="7FB02C6A">
        <w:tc>
          <w:tcPr>
            <w:tcW w:w="3505" w:type="dxa"/>
            <w:shd w:val="clear" w:color="auto" w:fill="D9D9D9" w:themeFill="background1" w:themeFillShade="D9"/>
          </w:tcPr>
          <w:p w14:paraId="624E56F7"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Criteria</w:t>
            </w:r>
          </w:p>
        </w:tc>
        <w:tc>
          <w:tcPr>
            <w:tcW w:w="5704" w:type="dxa"/>
            <w:shd w:val="clear" w:color="auto" w:fill="D9D9D9" w:themeFill="background1" w:themeFillShade="D9"/>
          </w:tcPr>
          <w:p w14:paraId="726B308D"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 xml:space="preserve">Response </w:t>
            </w:r>
          </w:p>
          <w:p w14:paraId="15327481" w14:textId="77777777" w:rsidR="001A4DB6" w:rsidRPr="00055B4D" w:rsidRDefault="001A4DB6" w:rsidP="001A4DB6">
            <w:pPr>
              <w:spacing w:before="120" w:after="120" w:line="240" w:lineRule="auto"/>
              <w:jc w:val="both"/>
              <w:rPr>
                <w:rFonts w:ascii="Arial Nova Light" w:eastAsia="Times New Roman" w:hAnsi="Arial Nova Light" w:cs="Times New Roman"/>
                <w:b/>
                <w:snapToGrid w:val="0"/>
                <w:sz w:val="18"/>
                <w:szCs w:val="18"/>
                <w:lang w:val="en-GB" w:eastAsia="en-AU"/>
              </w:rPr>
            </w:pPr>
            <w:r w:rsidRPr="00055B4D">
              <w:rPr>
                <w:rFonts w:ascii="Arial Nova Light" w:eastAsia="Times New Roman" w:hAnsi="Arial Nova Light" w:cs="Times New Roman"/>
                <w:bCs/>
                <w:snapToGrid w:val="0"/>
                <w:sz w:val="18"/>
                <w:szCs w:val="18"/>
                <w:lang w:val="en-GB" w:eastAsia="en-AU"/>
              </w:rPr>
              <w:t>(</w:t>
            </w:r>
            <w:r w:rsidR="00055B4D" w:rsidRPr="00055B4D">
              <w:rPr>
                <w:rFonts w:ascii="Arial Nova Light" w:eastAsia="Times New Roman" w:hAnsi="Arial Nova Light" w:cs="Times New Roman"/>
                <w:bCs/>
                <w:snapToGrid w:val="0"/>
                <w:sz w:val="18"/>
                <w:szCs w:val="18"/>
                <w:lang w:val="en-GB" w:eastAsia="en-AU"/>
              </w:rPr>
              <w:t>Please</w:t>
            </w:r>
            <w:r w:rsidRPr="00055B4D">
              <w:rPr>
                <w:rFonts w:ascii="Arial Nova Light" w:eastAsia="Times New Roman" w:hAnsi="Arial Nova Light" w:cs="Times New Roman"/>
                <w:bCs/>
                <w:snapToGrid w:val="0"/>
                <w:sz w:val="18"/>
                <w:szCs w:val="18"/>
                <w:lang w:val="en-GB" w:eastAsia="en-AU"/>
              </w:rPr>
              <w:t xml:space="preserve"> also include </w:t>
            </w:r>
            <w:r w:rsidR="00D02CEE" w:rsidRPr="00055B4D">
              <w:rPr>
                <w:rFonts w:ascii="Arial Nova Light" w:eastAsia="Times New Roman" w:hAnsi="Arial Nova Light" w:cs="Times New Roman"/>
                <w:bCs/>
                <w:snapToGrid w:val="0"/>
                <w:sz w:val="18"/>
                <w:szCs w:val="18"/>
                <w:lang w:val="en-GB" w:eastAsia="en-AU"/>
              </w:rPr>
              <w:t xml:space="preserve">clear </w:t>
            </w:r>
            <w:r w:rsidRPr="00055B4D">
              <w:rPr>
                <w:rFonts w:ascii="Arial Nova Light" w:eastAsia="Times New Roman" w:hAnsi="Arial Nova Light" w:cs="Times New Roman"/>
                <w:bCs/>
                <w:snapToGrid w:val="0"/>
                <w:sz w:val="18"/>
                <w:szCs w:val="18"/>
                <w:lang w:val="en-GB" w:eastAsia="en-AU"/>
              </w:rPr>
              <w:t>examples of work wherever possible)</w:t>
            </w:r>
          </w:p>
        </w:tc>
      </w:tr>
      <w:tr w:rsidR="0014621F" w:rsidRPr="001A4DB6" w14:paraId="68077774" w14:textId="77777777" w:rsidTr="009D64F7">
        <w:tc>
          <w:tcPr>
            <w:tcW w:w="3505" w:type="dxa"/>
          </w:tcPr>
          <w:p w14:paraId="2B106A88" w14:textId="3B08CB6F" w:rsidR="0014621F" w:rsidRPr="001A4DB6" w:rsidRDefault="00BB1FA8" w:rsidP="00F400F4">
            <w:pPr>
              <w:contextualSpacing/>
              <w:rPr>
                <w:rFonts w:ascii="Arial Nova Light" w:eastAsia="Times New Roman" w:hAnsi="Arial Nova Light" w:cs="Times New Roman"/>
                <w:sz w:val="24"/>
                <w:szCs w:val="24"/>
                <w:lang w:val="en-AU" w:eastAsia="en-AU"/>
              </w:rPr>
            </w:pPr>
            <w:r w:rsidRPr="008010FD">
              <w:rPr>
                <w:rFonts w:ascii="Arial Nova Light" w:eastAsia="Times New Roman" w:hAnsi="Arial Nova Light" w:cs="Times New Roman"/>
                <w:sz w:val="24"/>
                <w:szCs w:val="24"/>
                <w:lang w:val="en-AU" w:eastAsia="en-AU"/>
              </w:rPr>
              <w:t xml:space="preserve">Corporate governance and the requirements of the </w:t>
            </w:r>
            <w:r w:rsidRPr="008010FD">
              <w:rPr>
                <w:rFonts w:ascii="Arial Nova Light" w:eastAsia="Times New Roman" w:hAnsi="Arial Nova Light" w:cs="Times New Roman"/>
                <w:i/>
                <w:iCs/>
                <w:sz w:val="24"/>
                <w:szCs w:val="24"/>
                <w:lang w:val="en-AU" w:eastAsia="en-AU"/>
              </w:rPr>
              <w:t>Corporations Act 2001</w:t>
            </w:r>
            <w:r w:rsidRPr="008010FD">
              <w:rPr>
                <w:rFonts w:ascii="Arial Nova Light" w:eastAsia="Times New Roman" w:hAnsi="Arial Nova Light" w:cs="Times New Roman"/>
                <w:sz w:val="24"/>
                <w:szCs w:val="24"/>
                <w:lang w:val="en-AU" w:eastAsia="en-AU"/>
              </w:rPr>
              <w:t xml:space="preserve"> and ACNC Governance Standards</w:t>
            </w:r>
          </w:p>
        </w:tc>
        <w:tc>
          <w:tcPr>
            <w:tcW w:w="5704" w:type="dxa"/>
          </w:tcPr>
          <w:p w14:paraId="2FD3B65A" w14:textId="77777777" w:rsidR="0014621F" w:rsidRPr="001A4DB6" w:rsidRDefault="0014621F" w:rsidP="0014621F">
            <w:pPr>
              <w:spacing w:after="240" w:line="240" w:lineRule="auto"/>
              <w:jc w:val="both"/>
              <w:rPr>
                <w:rFonts w:ascii="Arial Nova Light" w:eastAsia="Times New Roman" w:hAnsi="Arial Nova Light" w:cs="Times New Roman"/>
                <w:sz w:val="24"/>
                <w:szCs w:val="24"/>
                <w:lang w:val="en-AU" w:eastAsia="en-AU"/>
              </w:rPr>
            </w:pPr>
          </w:p>
        </w:tc>
      </w:tr>
      <w:tr w:rsidR="0014621F" w:rsidRPr="001A4DB6" w14:paraId="2AE8C230" w14:textId="77777777" w:rsidTr="009D64F7">
        <w:tc>
          <w:tcPr>
            <w:tcW w:w="3505" w:type="dxa"/>
          </w:tcPr>
          <w:p w14:paraId="017E9867" w14:textId="0F6F2808" w:rsidR="0014621F" w:rsidRPr="001A4DB6" w:rsidRDefault="00BB1FA8" w:rsidP="00F400F4">
            <w:pPr>
              <w:spacing w:after="0" w:line="240" w:lineRule="auto"/>
              <w:rPr>
                <w:rFonts w:ascii="Arial Nova Light" w:eastAsia="Cambria" w:hAnsi="Arial Nova Light" w:cs="Times New Roman"/>
                <w:sz w:val="24"/>
                <w:szCs w:val="24"/>
                <w:lang w:val="en-AU"/>
              </w:rPr>
            </w:pPr>
            <w:r w:rsidRPr="009737BA">
              <w:rPr>
                <w:rFonts w:ascii="Arial Nova Light" w:eastAsia="Times New Roman" w:hAnsi="Arial Nova Light" w:cs="Times New Roman"/>
                <w:sz w:val="24"/>
                <w:szCs w:val="24"/>
                <w:lang w:val="en-AU" w:eastAsia="en-AU"/>
              </w:rPr>
              <w:t>Legal issues arising from international transactions and the engagement of personnel in multiple jurisdictions</w:t>
            </w:r>
          </w:p>
        </w:tc>
        <w:tc>
          <w:tcPr>
            <w:tcW w:w="5704" w:type="dxa"/>
          </w:tcPr>
          <w:p w14:paraId="70A9532C"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42A848EB" w14:textId="77777777" w:rsidTr="009D64F7">
        <w:tc>
          <w:tcPr>
            <w:tcW w:w="3505" w:type="dxa"/>
          </w:tcPr>
          <w:p w14:paraId="3E6E6C67" w14:textId="54EFAE39" w:rsidR="0014621F" w:rsidRPr="001A4DB6" w:rsidRDefault="00BB1FA8" w:rsidP="00F400F4">
            <w:pPr>
              <w:spacing w:after="240" w:line="240" w:lineRule="auto"/>
              <w:rPr>
                <w:rFonts w:ascii="Arial Nova Light" w:eastAsia="Times New Roman" w:hAnsi="Arial Nova Light" w:cs="Times New Roman"/>
                <w:sz w:val="24"/>
                <w:szCs w:val="24"/>
                <w:lang w:val="en-AU" w:eastAsia="en-AU"/>
              </w:rPr>
            </w:pPr>
            <w:r w:rsidRPr="009737BA">
              <w:rPr>
                <w:rFonts w:ascii="Arial Nova Light" w:eastAsia="Times New Roman" w:hAnsi="Arial Nova Light" w:cs="Times New Roman"/>
                <w:sz w:val="24"/>
                <w:szCs w:val="24"/>
                <w:lang w:val="en-AU" w:eastAsia="en-AU"/>
              </w:rPr>
              <w:t>Requirements of international development donors</w:t>
            </w:r>
          </w:p>
        </w:tc>
        <w:tc>
          <w:tcPr>
            <w:tcW w:w="5704" w:type="dxa"/>
          </w:tcPr>
          <w:p w14:paraId="2D417167"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0C30B6CD" w14:textId="77777777" w:rsidTr="009D64F7">
        <w:tc>
          <w:tcPr>
            <w:tcW w:w="3505" w:type="dxa"/>
          </w:tcPr>
          <w:p w14:paraId="4D024AAB" w14:textId="3FB1CA0D" w:rsidR="0014621F" w:rsidRPr="001A4DB6" w:rsidRDefault="00BB1FA8" w:rsidP="00F400F4">
            <w:pPr>
              <w:spacing w:after="240" w:line="240" w:lineRule="auto"/>
              <w:rPr>
                <w:rFonts w:ascii="Arial Nova Light" w:eastAsia="Times New Roman" w:hAnsi="Arial Nova Light" w:cs="Times New Roman"/>
                <w:i/>
                <w:iCs/>
                <w:sz w:val="24"/>
                <w:szCs w:val="24"/>
                <w:highlight w:val="yellow"/>
                <w:lang w:val="en-AU" w:eastAsia="en-AU"/>
              </w:rPr>
            </w:pPr>
            <w:r w:rsidRPr="009737BA">
              <w:rPr>
                <w:rFonts w:ascii="Arial Nova Light" w:eastAsia="Times New Roman" w:hAnsi="Arial Nova Light" w:cs="Times New Roman"/>
                <w:sz w:val="24"/>
                <w:szCs w:val="24"/>
                <w:lang w:val="en-AU" w:eastAsia="en-AU"/>
              </w:rPr>
              <w:t>Australian employment law, including state and federal anti-discrimination regimes</w:t>
            </w:r>
          </w:p>
        </w:tc>
        <w:tc>
          <w:tcPr>
            <w:tcW w:w="5704" w:type="dxa"/>
          </w:tcPr>
          <w:p w14:paraId="6BF76027"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48357933" w14:textId="77777777" w:rsidTr="009D64F7">
        <w:tc>
          <w:tcPr>
            <w:tcW w:w="3505" w:type="dxa"/>
          </w:tcPr>
          <w:p w14:paraId="43E188E6" w14:textId="3B9DBCD8" w:rsidR="0014621F" w:rsidRPr="001A4DB6" w:rsidRDefault="00BB1FA8" w:rsidP="00F400F4">
            <w:pPr>
              <w:spacing w:after="240" w:line="240" w:lineRule="auto"/>
              <w:rPr>
                <w:rFonts w:ascii="Arial Nova Light" w:eastAsia="Times New Roman" w:hAnsi="Arial Nova Light" w:cs="Times New Roman"/>
                <w:sz w:val="24"/>
                <w:szCs w:val="24"/>
                <w:lang w:val="en-AU" w:eastAsia="en-AU"/>
              </w:rPr>
            </w:pPr>
            <w:r w:rsidRPr="00BE2D73">
              <w:rPr>
                <w:rFonts w:ascii="Arial Nova Light" w:eastAsia="Times New Roman" w:hAnsi="Arial Nova Light" w:cs="Times New Roman"/>
                <w:sz w:val="24"/>
                <w:szCs w:val="24"/>
                <w:lang w:val="en-AU" w:eastAsia="en-AU"/>
              </w:rPr>
              <w:t>Excellent communication and writing skills</w:t>
            </w:r>
          </w:p>
        </w:tc>
        <w:tc>
          <w:tcPr>
            <w:tcW w:w="5704" w:type="dxa"/>
          </w:tcPr>
          <w:p w14:paraId="3E4DC2C3"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bl>
    <w:p w14:paraId="46776282"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GB" w:eastAsia="en-AU"/>
        </w:rPr>
      </w:pPr>
    </w:p>
    <w:p w14:paraId="6D0AEBEB"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 Financial costs</w:t>
      </w:r>
    </w:p>
    <w:p w14:paraId="57097647" w14:textId="77777777" w:rsidR="00055B4D" w:rsidRPr="00CF4D6E" w:rsidRDefault="00CF4D6E" w:rsidP="001A4DB6">
      <w:pPr>
        <w:spacing w:after="240" w:line="240" w:lineRule="auto"/>
        <w:jc w:val="both"/>
        <w:rPr>
          <w:rFonts w:ascii="Arial Nova Light" w:eastAsia="Times New Roman" w:hAnsi="Arial Nova Light" w:cs="Times New Roman"/>
          <w:sz w:val="24"/>
          <w:szCs w:val="24"/>
          <w:lang w:val="en-AU" w:eastAsia="en-AU"/>
        </w:rPr>
      </w:pPr>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 itemised proposal for the cost of your service(s) below. This may be presented as either hourly or daily rates (where applicable).</w:t>
      </w:r>
    </w:p>
    <w:tbl>
      <w:tblPr>
        <w:tblStyle w:val="TableGrid"/>
        <w:tblW w:w="0" w:type="auto"/>
        <w:tblLook w:val="04A0" w:firstRow="1" w:lastRow="0" w:firstColumn="1" w:lastColumn="0" w:noHBand="0" w:noVBand="1"/>
      </w:tblPr>
      <w:tblGrid>
        <w:gridCol w:w="3681"/>
        <w:gridCol w:w="2693"/>
        <w:gridCol w:w="2121"/>
      </w:tblGrid>
      <w:tr w:rsidR="001A4DB6" w:rsidRPr="001A4DB6" w14:paraId="45D2C9AC" w14:textId="77777777" w:rsidTr="00170DB2">
        <w:tc>
          <w:tcPr>
            <w:tcW w:w="3681" w:type="dxa"/>
          </w:tcPr>
          <w:p w14:paraId="210B6ED1" w14:textId="7EE11932" w:rsidR="001A4DB6" w:rsidRPr="005F007B" w:rsidRDefault="00280B14" w:rsidP="001A4DB6">
            <w:pPr>
              <w:spacing w:after="240"/>
              <w:jc w:val="both"/>
              <w:rPr>
                <w:rFonts w:ascii="Arial Nova Light" w:hAnsi="Arial Nova Light"/>
                <w:b/>
                <w:sz w:val="24"/>
                <w:szCs w:val="24"/>
                <w:lang w:eastAsia="en-AU"/>
              </w:rPr>
            </w:pPr>
            <w:r>
              <w:rPr>
                <w:rFonts w:ascii="Arial Nova Light" w:hAnsi="Arial Nova Light"/>
                <w:b/>
                <w:sz w:val="24"/>
                <w:szCs w:val="24"/>
                <w:lang w:eastAsia="en-AU"/>
              </w:rPr>
              <w:t>Item / Service</w:t>
            </w:r>
          </w:p>
        </w:tc>
        <w:tc>
          <w:tcPr>
            <w:tcW w:w="2693" w:type="dxa"/>
          </w:tcPr>
          <w:p w14:paraId="4EA7066A"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Rate (</w:t>
            </w:r>
            <w:r w:rsidR="00170DB2">
              <w:rPr>
                <w:rFonts w:ascii="Arial Nova Light" w:hAnsi="Arial Nova Light"/>
                <w:b/>
                <w:sz w:val="24"/>
                <w:szCs w:val="24"/>
                <w:lang w:eastAsia="en-AU"/>
              </w:rPr>
              <w:t>ex</w:t>
            </w:r>
            <w:r w:rsidRPr="005F007B">
              <w:rPr>
                <w:rFonts w:ascii="Arial Nova Light" w:hAnsi="Arial Nova Light"/>
                <w:b/>
                <w:sz w:val="24"/>
                <w:szCs w:val="24"/>
                <w:lang w:eastAsia="en-AU"/>
              </w:rPr>
              <w:t>clusive of GST)</w:t>
            </w:r>
          </w:p>
        </w:tc>
        <w:tc>
          <w:tcPr>
            <w:tcW w:w="2121" w:type="dxa"/>
          </w:tcPr>
          <w:p w14:paraId="78ADFD13"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Total</w:t>
            </w:r>
          </w:p>
        </w:tc>
      </w:tr>
      <w:tr w:rsidR="001A4DB6" w:rsidRPr="001A4DB6" w14:paraId="63D29C02" w14:textId="77777777" w:rsidTr="00170DB2">
        <w:tc>
          <w:tcPr>
            <w:tcW w:w="3681" w:type="dxa"/>
          </w:tcPr>
          <w:p w14:paraId="428FAA6B"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1C89AA08"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684CC29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086748FD" w14:textId="77777777" w:rsidTr="00170DB2">
        <w:tc>
          <w:tcPr>
            <w:tcW w:w="3681" w:type="dxa"/>
          </w:tcPr>
          <w:p w14:paraId="21B7E18E"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2654BC7C"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1BCFA7D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7DBE4AEB" w14:textId="77777777" w:rsidTr="00170DB2">
        <w:tc>
          <w:tcPr>
            <w:tcW w:w="3681" w:type="dxa"/>
          </w:tcPr>
          <w:p w14:paraId="7D67CFDF"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129EA689"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6B67874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30B5E6A7" w14:textId="77777777" w:rsidTr="00170DB2">
        <w:tc>
          <w:tcPr>
            <w:tcW w:w="3681" w:type="dxa"/>
          </w:tcPr>
          <w:p w14:paraId="084D112F"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0F98FCA3"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7B20B468" w14:textId="77777777" w:rsidR="001A4DB6" w:rsidRPr="001A4DB6" w:rsidRDefault="001A4DB6" w:rsidP="001A4DB6">
            <w:pPr>
              <w:spacing w:after="240"/>
              <w:jc w:val="both"/>
              <w:rPr>
                <w:rFonts w:ascii="Arial Nova Light" w:hAnsi="Arial Nova Light"/>
                <w:sz w:val="24"/>
                <w:szCs w:val="24"/>
                <w:lang w:eastAsia="en-AU"/>
              </w:rPr>
            </w:pPr>
          </w:p>
        </w:tc>
      </w:tr>
    </w:tbl>
    <w:p w14:paraId="4D5E6BA9"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3A5507D0" w14:textId="77777777" w:rsidR="00170DB2" w:rsidRDefault="00823FE8" w:rsidP="001A4DB6">
      <w:pPr>
        <w:spacing w:after="240" w:line="240" w:lineRule="auto"/>
        <w:jc w:val="both"/>
        <w:rPr>
          <w:rFonts w:ascii="Arial Nova Light" w:eastAsia="Times New Roman" w:hAnsi="Arial Nova Light" w:cs="Times New Roman"/>
          <w:sz w:val="24"/>
          <w:szCs w:val="24"/>
          <w:lang w:val="en-AU" w:eastAsia="en-AU"/>
        </w:rPr>
      </w:pPr>
      <w:sdt>
        <w:sdtPr>
          <w:rPr>
            <w:rFonts w:ascii="Arial Nova Light" w:eastAsia="Times New Roman" w:hAnsi="Arial Nova Light" w:cs="Times New Roman"/>
            <w:sz w:val="24"/>
            <w:szCs w:val="24"/>
            <w:lang w:val="en-AU" w:eastAsia="en-AU"/>
          </w:rPr>
          <w:id w:val="-1326116548"/>
          <w14:checkbox>
            <w14:checked w14:val="0"/>
            <w14:checkedState w14:val="2612" w14:font="MS Gothic"/>
            <w14:uncheckedState w14:val="2610" w14:font="MS Gothic"/>
          </w14:checkbox>
        </w:sdtPr>
        <w:sdtEndPr/>
        <w:sdtContent>
          <w:r w:rsidR="00170DB2">
            <w:rPr>
              <w:rFonts w:ascii="MS Gothic" w:eastAsia="MS Gothic" w:hAnsi="MS Gothic" w:cs="Times New Roman" w:hint="eastAsia"/>
              <w:sz w:val="24"/>
              <w:szCs w:val="24"/>
              <w:lang w:val="en-AU" w:eastAsia="en-AU"/>
            </w:rPr>
            <w:t>☐</w:t>
          </w:r>
        </w:sdtContent>
      </w:sdt>
      <w:r w:rsidR="00170DB2">
        <w:rPr>
          <w:rFonts w:ascii="Arial Nova Light" w:eastAsia="Times New Roman" w:hAnsi="Arial Nova Light" w:cs="Times New Roman"/>
          <w:sz w:val="24"/>
          <w:szCs w:val="24"/>
          <w:lang w:val="en-AU" w:eastAsia="en-AU"/>
        </w:rPr>
        <w:t xml:space="preserve"> please check this box if you are registered for GST</w:t>
      </w:r>
    </w:p>
    <w:p w14:paraId="6B199319" w14:textId="77777777" w:rsidR="006A7A9A" w:rsidRDefault="006A7A9A" w:rsidP="001A4DB6">
      <w:pPr>
        <w:spacing w:after="240" w:line="240" w:lineRule="auto"/>
        <w:jc w:val="both"/>
        <w:rPr>
          <w:rFonts w:ascii="Arial Nova Light" w:eastAsia="Times New Roman" w:hAnsi="Arial Nova Light" w:cs="Times New Roman"/>
          <w:sz w:val="24"/>
          <w:szCs w:val="24"/>
          <w:lang w:val="en-AU" w:eastAsia="en-AU"/>
        </w:rPr>
      </w:pPr>
      <w:bookmarkStart w:id="1" w:name="_Hlk106631535"/>
    </w:p>
    <w:p w14:paraId="773CD400" w14:textId="77777777" w:rsidR="00D73BDF" w:rsidRDefault="00D73BDF" w:rsidP="001A4DB6">
      <w:pPr>
        <w:spacing w:after="240" w:line="240" w:lineRule="auto"/>
        <w:jc w:val="both"/>
        <w:rPr>
          <w:rFonts w:ascii="Arial Nova Light" w:eastAsia="Times New Roman" w:hAnsi="Arial Nova Light" w:cs="Times New Roman"/>
          <w:sz w:val="24"/>
          <w:szCs w:val="24"/>
          <w:lang w:val="en-AU" w:eastAsia="en-AU"/>
        </w:rPr>
      </w:pPr>
    </w:p>
    <w:p w14:paraId="0E42DCD0" w14:textId="76E68BA9" w:rsidR="00170DB2" w:rsidRDefault="006A7A9A" w:rsidP="005C1217">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lastRenderedPageBreak/>
        <w:t>For your reference, please note the APF’s payment processing dates for the following</w:t>
      </w:r>
      <w:r w:rsidR="005C1217">
        <w:rPr>
          <w:rFonts w:ascii="Arial Nova Light" w:eastAsia="Times New Roman" w:hAnsi="Arial Nova Light" w:cs="Times New Roman"/>
          <w:sz w:val="24"/>
          <w:szCs w:val="24"/>
          <w:lang w:val="en-AU" w:eastAsia="en-AU"/>
        </w:rPr>
        <w:t xml:space="preserve"> 3 months:</w:t>
      </w:r>
    </w:p>
    <w:p w14:paraId="68EDCF54" w14:textId="236A6BF6" w:rsidR="005C1217"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23 February 2026</w:t>
      </w:r>
    </w:p>
    <w:p w14:paraId="0BFBE491" w14:textId="4D51BEE2" w:rsidR="00C30ABD"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9 March 2026</w:t>
      </w:r>
    </w:p>
    <w:p w14:paraId="395D6885" w14:textId="08CADA29" w:rsidR="00C30ABD"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23 March 2026</w:t>
      </w:r>
    </w:p>
    <w:p w14:paraId="614C039D" w14:textId="00FDEF47"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6 April 2026</w:t>
      </w:r>
    </w:p>
    <w:p w14:paraId="78AEC900" w14:textId="471EC722"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20 April 2026</w:t>
      </w:r>
    </w:p>
    <w:p w14:paraId="25D658BD" w14:textId="3ADAFF71"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4 May 2026</w:t>
      </w:r>
    </w:p>
    <w:p w14:paraId="361DCCEA" w14:textId="77777777" w:rsidR="006A7A9A" w:rsidRPr="00170DB2" w:rsidRDefault="006A7A9A" w:rsidP="001A4DB6">
      <w:pPr>
        <w:spacing w:after="240" w:line="240" w:lineRule="auto"/>
        <w:jc w:val="both"/>
        <w:rPr>
          <w:rFonts w:ascii="Arial Nova Light" w:eastAsia="Times New Roman" w:hAnsi="Arial Nova Light" w:cs="Times New Roman"/>
          <w:sz w:val="24"/>
          <w:szCs w:val="24"/>
          <w:lang w:val="en-AU" w:eastAsia="en-AU"/>
        </w:rPr>
      </w:pPr>
    </w:p>
    <w:bookmarkEnd w:id="1"/>
    <w:p w14:paraId="304AED13" w14:textId="77777777" w:rsidR="005A3277" w:rsidRPr="005A3277" w:rsidRDefault="001A4DB6" w:rsidP="005A3277">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w:t>
      </w:r>
      <w:r w:rsidR="005318EF">
        <w:rPr>
          <w:rFonts w:ascii="Arial Nova Light" w:eastAsia="Times New Roman" w:hAnsi="Arial Nova Light" w:cs="Times New Roman"/>
          <w:b/>
          <w:bCs/>
          <w:sz w:val="24"/>
          <w:szCs w:val="24"/>
          <w:lang w:val="en-AU" w:eastAsia="en-AU"/>
        </w:rPr>
        <w:t>1</w:t>
      </w:r>
      <w:r w:rsidRPr="001A4DB6">
        <w:rPr>
          <w:rFonts w:ascii="Arial Nova Light" w:eastAsia="Times New Roman" w:hAnsi="Arial Nova Light" w:cs="Times New Roman"/>
          <w:b/>
          <w:bCs/>
          <w:sz w:val="24"/>
          <w:szCs w:val="24"/>
          <w:lang w:val="en-AU" w:eastAsia="en-AU"/>
        </w:rPr>
        <w:t xml:space="preserve"> Additional terms and conditions of Tenderer (if relevant)</w:t>
      </w:r>
    </w:p>
    <w:p w14:paraId="4575B0FE" w14:textId="77777777" w:rsidR="0053762F" w:rsidRPr="00055B4D" w:rsidRDefault="005A3277" w:rsidP="00055B4D">
      <w:pPr>
        <w:spacing w:after="240" w:line="240" w:lineRule="auto"/>
        <w:jc w:val="both"/>
        <w:rPr>
          <w:rFonts w:ascii="Arial Nova Light" w:eastAsia="Times New Roman" w:hAnsi="Arial Nova Light" w:cs="Times New Roman"/>
          <w:b/>
          <w:bCs/>
          <w:sz w:val="24"/>
          <w:szCs w:val="24"/>
          <w:lang w:val="en-AU" w:eastAsia="en-AU"/>
        </w:rPr>
      </w:pPr>
      <w:bookmarkStart w:id="2" w:name="_Hlk80277872"/>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any additional details regarding the terms and/or conditions of your proposal below.</w:t>
      </w:r>
      <w:r>
        <w:rPr>
          <w:rStyle w:val="FootnoteReference"/>
          <w:rFonts w:eastAsia="Times New Roman" w:cs="Times New Roman"/>
          <w:sz w:val="24"/>
          <w:szCs w:val="24"/>
          <w:lang w:val="en-AU" w:eastAsia="en-AU"/>
        </w:rPr>
        <w:footnoteReference w:id="4"/>
      </w:r>
      <w:bookmarkEnd w:id="2"/>
    </w:p>
    <w:sectPr w:rsidR="0053762F" w:rsidRPr="00055B4D" w:rsidSect="00072513">
      <w:footerReference w:type="even" r:id="rId13"/>
      <w:footerReference w:type="default" r:id="rId14"/>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1693" w14:textId="77777777" w:rsidR="00244348" w:rsidRDefault="00244348" w:rsidP="001A4DB6">
      <w:pPr>
        <w:spacing w:after="0" w:line="240" w:lineRule="auto"/>
      </w:pPr>
      <w:r>
        <w:separator/>
      </w:r>
    </w:p>
  </w:endnote>
  <w:endnote w:type="continuationSeparator" w:id="0">
    <w:p w14:paraId="7D1AA905" w14:textId="77777777" w:rsidR="00244348" w:rsidRDefault="00244348" w:rsidP="001A4DB6">
      <w:pPr>
        <w:spacing w:after="0" w:line="240" w:lineRule="auto"/>
      </w:pPr>
      <w:r>
        <w:continuationSeparator/>
      </w:r>
    </w:p>
  </w:endnote>
  <w:endnote w:type="continuationNotice" w:id="1">
    <w:p w14:paraId="7A203879" w14:textId="77777777" w:rsidR="00244348" w:rsidRDefault="00244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altName w:val="Cambria"/>
    <w:panose1 w:val="020B0604020202020204"/>
    <w:charset w:val="00"/>
    <w:family w:val="swiss"/>
    <w:notTrueType/>
    <w:pitch w:val="variable"/>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D56" w14:textId="77777777" w:rsidR="00C54B34" w:rsidRDefault="001A4DB6" w:rsidP="00086898">
    <w:pPr>
      <w:pStyle w:val="Footer"/>
      <w:framePr w:wrap="around" w:vAnchor="text" w:hAnchor="margin" w:xAlign="center" w:y="1"/>
      <w:tabs>
        <w:tab w:val="center" w:pos="4252"/>
      </w:tabs>
      <w:rPr>
        <w:rStyle w:val="PageNumber"/>
      </w:rPr>
    </w:pPr>
    <w:r w:rsidRPr="00086898">
      <w:rPr>
        <w:rStyle w:val="PageNumber"/>
      </w:rPr>
      <w:t>[Type text]</w:t>
    </w:r>
    <w:r w:rsidRPr="00086898">
      <w:rPr>
        <w:rStyle w:val="PageNumber"/>
      </w:rPr>
      <w:tab/>
      <w:t>[Type text]</w:t>
    </w:r>
    <w:r w:rsidRPr="00086898">
      <w:rPr>
        <w:rStyle w:val="PageNumber"/>
      </w:rPr>
      <w:tab/>
      <w:t>[Type text]</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781232" w14:textId="77777777" w:rsidR="00C54B34" w:rsidRDefault="00C54B34">
    <w:pPr>
      <w:pStyle w:val="Footer"/>
    </w:pPr>
  </w:p>
  <w:p w14:paraId="5E5EB33F" w14:textId="77777777" w:rsidR="00C54B34" w:rsidRDefault="00C54B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A0E2" w14:textId="77777777" w:rsidR="00C54B34" w:rsidRDefault="001A4DB6" w:rsidP="00086898">
    <w:pPr>
      <w:pStyle w:val="Footer"/>
      <w:tabs>
        <w:tab w:val="center" w:pos="4252"/>
      </w:tabs>
      <w:jc w:val="center"/>
    </w:pP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1767EF2C" w14:textId="77777777" w:rsidR="00C54B34" w:rsidRDefault="00C54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C016" w14:textId="77777777" w:rsidR="00244348" w:rsidRDefault="00244348" w:rsidP="001A4DB6">
      <w:pPr>
        <w:spacing w:after="0" w:line="240" w:lineRule="auto"/>
      </w:pPr>
      <w:r>
        <w:separator/>
      </w:r>
    </w:p>
  </w:footnote>
  <w:footnote w:type="continuationSeparator" w:id="0">
    <w:p w14:paraId="47A456A9" w14:textId="77777777" w:rsidR="00244348" w:rsidRDefault="00244348" w:rsidP="001A4DB6">
      <w:pPr>
        <w:spacing w:after="0" w:line="240" w:lineRule="auto"/>
      </w:pPr>
      <w:r>
        <w:continuationSeparator/>
      </w:r>
    </w:p>
  </w:footnote>
  <w:footnote w:type="continuationNotice" w:id="1">
    <w:p w14:paraId="5E89C117" w14:textId="77777777" w:rsidR="00244348" w:rsidRDefault="00244348">
      <w:pPr>
        <w:spacing w:after="0" w:line="240" w:lineRule="auto"/>
      </w:pPr>
    </w:p>
  </w:footnote>
  <w:footnote w:id="2">
    <w:p w14:paraId="31F4DA2A" w14:textId="629E2CA5" w:rsidR="00D142BF" w:rsidRPr="00D142BF" w:rsidRDefault="00D142BF">
      <w:pPr>
        <w:pStyle w:val="FootnoteText"/>
        <w:rPr>
          <w:lang w:val="en-AU"/>
        </w:rPr>
      </w:pPr>
      <w:r>
        <w:rPr>
          <w:rStyle w:val="FootnoteReference"/>
        </w:rPr>
        <w:footnoteRef/>
      </w:r>
      <w:r>
        <w:t xml:space="preserve"> </w:t>
      </w:r>
      <w:r>
        <w:rPr>
          <w:lang w:val="en-AU"/>
        </w:rPr>
        <w:t xml:space="preserve">The APF’s current payment schedule is </w:t>
      </w:r>
      <w:r w:rsidR="00E508BE">
        <w:rPr>
          <w:lang w:val="en-AU"/>
        </w:rPr>
        <w:t>twice-</w:t>
      </w:r>
      <w:r>
        <w:rPr>
          <w:lang w:val="en-AU"/>
        </w:rPr>
        <w:t>monthly.</w:t>
      </w:r>
    </w:p>
  </w:footnote>
  <w:footnote w:id="3">
    <w:p w14:paraId="19625DD8" w14:textId="56285DCF" w:rsidR="001A4DB6" w:rsidRPr="0076570A" w:rsidRDefault="001A4DB6" w:rsidP="001A4DB6">
      <w:pPr>
        <w:pStyle w:val="FootnoteText"/>
      </w:pPr>
      <w:r>
        <w:rPr>
          <w:rStyle w:val="FootnoteReference"/>
        </w:rPr>
        <w:footnoteRef/>
      </w:r>
      <w:r>
        <w:t xml:space="preserve"> Note</w:t>
      </w:r>
      <w:r w:rsidR="00BB1FA8">
        <w:t>:</w:t>
      </w:r>
      <w:r>
        <w:t xml:space="preserve"> only if based in Australia </w:t>
      </w:r>
    </w:p>
  </w:footnote>
  <w:footnote w:id="4">
    <w:p w14:paraId="6DB6E01D"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Pr>
          <w:rStyle w:val="FootnoteReference"/>
        </w:rPr>
        <w:footnoteRef/>
      </w:r>
      <w:r>
        <w:t xml:space="preserve"> </w:t>
      </w:r>
      <w:r w:rsidRPr="00CF4D6E">
        <w:rPr>
          <w:rFonts w:ascii="Arial Nova Light" w:eastAsia="Times New Roman" w:hAnsi="Arial Nova Light" w:cs="Times New Roman"/>
          <w:sz w:val="18"/>
          <w:szCs w:val="18"/>
          <w:lang w:val="en-AU" w:eastAsia="en-AU"/>
        </w:rPr>
        <w:t xml:space="preserve">Please note that all payments will be made in accordance with the </w:t>
      </w:r>
      <w:r w:rsidRPr="00CF4D6E">
        <w:rPr>
          <w:rFonts w:ascii="Arial Nova Light" w:eastAsia="Times New Roman" w:hAnsi="Arial Nova Light" w:cs="Times New Roman"/>
          <w:i/>
          <w:iCs/>
          <w:sz w:val="18"/>
          <w:szCs w:val="18"/>
          <w:lang w:val="en-AU" w:eastAsia="en-AU"/>
        </w:rPr>
        <w:t>APF’s Financial Management Guidelines and Procedures</w:t>
      </w:r>
      <w:r w:rsidRPr="00CF4D6E">
        <w:rPr>
          <w:rFonts w:ascii="Arial Nova Light" w:eastAsia="Times New Roman" w:hAnsi="Arial Nova Light" w:cs="Times New Roman"/>
          <w:sz w:val="18"/>
          <w:szCs w:val="18"/>
          <w:lang w:val="en-AU" w:eastAsia="en-AU"/>
        </w:rPr>
        <w:t xml:space="preserve">, with payments made upon completion of set milestones and deliverables as outlined in the Contract of the successful tender. Generally, the APF will not enter into any contract or arrangement requiring an advance payment for goods or contractual services. </w:t>
      </w:r>
    </w:p>
    <w:p w14:paraId="1BC09EAA"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sidRPr="00CF4D6E">
        <w:rPr>
          <w:rFonts w:ascii="Arial Nova Light" w:eastAsia="Times New Roman" w:hAnsi="Arial Nova Light" w:cs="Times New Roman"/>
          <w:sz w:val="18"/>
          <w:szCs w:val="18"/>
          <w:lang w:val="en-AU" w:eastAsia="en-AU"/>
        </w:rPr>
        <w:t>The APF may advance up to twenty (20) per cent of the value of the service contract if the advance payment is required for start-up costs or design costs. The APF may advance more than 20% of the contract value if it is a standard term and condition of the supplier before it will provide those goods, services or works, and if the advance facilitates international procurement; or relates to a critical payment (such as a booking fee for a venue for a workshop).</w:t>
      </w:r>
    </w:p>
    <w:p w14:paraId="4793A96A" w14:textId="77777777" w:rsidR="005A3277" w:rsidRPr="00CF4D6E" w:rsidRDefault="005A3277" w:rsidP="005A3277">
      <w:pPr>
        <w:spacing w:after="240" w:line="240" w:lineRule="auto"/>
        <w:jc w:val="both"/>
        <w:rPr>
          <w:rFonts w:ascii="Arial Nova Light" w:eastAsia="Times New Roman" w:hAnsi="Arial Nova Light" w:cs="Times New Roman"/>
          <w:sz w:val="18"/>
          <w:szCs w:val="18"/>
          <w:lang w:val="en-AU" w:eastAsia="en-AU"/>
        </w:rPr>
      </w:pPr>
    </w:p>
    <w:p w14:paraId="06D71031" w14:textId="77777777" w:rsidR="005A3277" w:rsidRPr="005A3277" w:rsidRDefault="005A3277">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5C4"/>
    <w:multiLevelType w:val="hybridMultilevel"/>
    <w:tmpl w:val="97B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729D4"/>
    <w:multiLevelType w:val="hybridMultilevel"/>
    <w:tmpl w:val="D11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3459C"/>
    <w:multiLevelType w:val="hybridMultilevel"/>
    <w:tmpl w:val="F2FEAE4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612C98"/>
    <w:multiLevelType w:val="hybridMultilevel"/>
    <w:tmpl w:val="1CF8D3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F97BD7"/>
    <w:multiLevelType w:val="hybridMultilevel"/>
    <w:tmpl w:val="86AC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78B1"/>
    <w:multiLevelType w:val="hybridMultilevel"/>
    <w:tmpl w:val="BBC4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F05062"/>
    <w:multiLevelType w:val="hybridMultilevel"/>
    <w:tmpl w:val="F2FEAE4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3C91170"/>
    <w:multiLevelType w:val="hybridMultilevel"/>
    <w:tmpl w:val="DEB42A3E"/>
    <w:lvl w:ilvl="0" w:tplc="0C090001">
      <w:start w:val="1"/>
      <w:numFmt w:val="bullet"/>
      <w:lvlText w:val=""/>
      <w:lvlJc w:val="left"/>
      <w:pPr>
        <w:ind w:left="360" w:hanging="360"/>
      </w:pPr>
      <w:rPr>
        <w:rFonts w:ascii="Symbol" w:hAnsi="Symbol" w:hint="default"/>
      </w:rPr>
    </w:lvl>
    <w:lvl w:ilvl="1" w:tplc="0192988C">
      <w:numFmt w:val="bullet"/>
      <w:lvlText w:val="•"/>
      <w:lvlJc w:val="left"/>
      <w:pPr>
        <w:ind w:left="1500" w:hanging="360"/>
      </w:pPr>
      <w:rPr>
        <w:rFonts w:ascii="Arial Nova Light" w:eastAsia="Times New Roman" w:hAnsi="Arial Nova Light"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6A832E7"/>
    <w:multiLevelType w:val="hybridMultilevel"/>
    <w:tmpl w:val="E976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F65F6D"/>
    <w:multiLevelType w:val="hybridMultilevel"/>
    <w:tmpl w:val="236ADE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1053513"/>
    <w:multiLevelType w:val="hybridMultilevel"/>
    <w:tmpl w:val="B742F37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1" w15:restartNumberingAfterBreak="0">
    <w:nsid w:val="64166A6E"/>
    <w:multiLevelType w:val="hybridMultilevel"/>
    <w:tmpl w:val="8440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24914">
    <w:abstractNumId w:val="2"/>
  </w:num>
  <w:num w:numId="2" w16cid:durableId="1887066044">
    <w:abstractNumId w:val="7"/>
  </w:num>
  <w:num w:numId="3" w16cid:durableId="1376615722">
    <w:abstractNumId w:val="3"/>
  </w:num>
  <w:num w:numId="4" w16cid:durableId="1209687871">
    <w:abstractNumId w:val="9"/>
  </w:num>
  <w:num w:numId="5" w16cid:durableId="393159104">
    <w:abstractNumId w:val="8"/>
  </w:num>
  <w:num w:numId="6" w16cid:durableId="85730182">
    <w:abstractNumId w:val="10"/>
  </w:num>
  <w:num w:numId="7" w16cid:durableId="895510471">
    <w:abstractNumId w:val="5"/>
  </w:num>
  <w:num w:numId="8" w16cid:durableId="1060246889">
    <w:abstractNumId w:val="1"/>
  </w:num>
  <w:num w:numId="9" w16cid:durableId="141388590">
    <w:abstractNumId w:val="6"/>
  </w:num>
  <w:num w:numId="10" w16cid:durableId="2063677236">
    <w:abstractNumId w:val="0"/>
  </w:num>
  <w:num w:numId="11" w16cid:durableId="269431809">
    <w:abstractNumId w:val="4"/>
  </w:num>
  <w:num w:numId="12" w16cid:durableId="86733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48"/>
    <w:rsid w:val="00012A47"/>
    <w:rsid w:val="00022399"/>
    <w:rsid w:val="000255CD"/>
    <w:rsid w:val="00031FDD"/>
    <w:rsid w:val="00055B4D"/>
    <w:rsid w:val="00071775"/>
    <w:rsid w:val="00072513"/>
    <w:rsid w:val="000841C3"/>
    <w:rsid w:val="0008775F"/>
    <w:rsid w:val="000B054C"/>
    <w:rsid w:val="00145F22"/>
    <w:rsid w:val="0014621F"/>
    <w:rsid w:val="0015166B"/>
    <w:rsid w:val="00156B9A"/>
    <w:rsid w:val="00163EBC"/>
    <w:rsid w:val="00170DB2"/>
    <w:rsid w:val="00177C3D"/>
    <w:rsid w:val="001A2E57"/>
    <w:rsid w:val="001A4DB6"/>
    <w:rsid w:val="001A564A"/>
    <w:rsid w:val="001E3986"/>
    <w:rsid w:val="0020194A"/>
    <w:rsid w:val="00227E9F"/>
    <w:rsid w:val="00244348"/>
    <w:rsid w:val="002607EF"/>
    <w:rsid w:val="00280B14"/>
    <w:rsid w:val="002C2331"/>
    <w:rsid w:val="002C3347"/>
    <w:rsid w:val="002D6FBB"/>
    <w:rsid w:val="00350992"/>
    <w:rsid w:val="00350DA1"/>
    <w:rsid w:val="00353868"/>
    <w:rsid w:val="003610BC"/>
    <w:rsid w:val="003800E3"/>
    <w:rsid w:val="00387F2D"/>
    <w:rsid w:val="003E2FCD"/>
    <w:rsid w:val="003E5205"/>
    <w:rsid w:val="003E5216"/>
    <w:rsid w:val="00407173"/>
    <w:rsid w:val="00411FFA"/>
    <w:rsid w:val="00433B0A"/>
    <w:rsid w:val="004361F4"/>
    <w:rsid w:val="00436FE1"/>
    <w:rsid w:val="004506FC"/>
    <w:rsid w:val="00465A42"/>
    <w:rsid w:val="004E54E0"/>
    <w:rsid w:val="00501D5C"/>
    <w:rsid w:val="0050462C"/>
    <w:rsid w:val="005318EF"/>
    <w:rsid w:val="0053762F"/>
    <w:rsid w:val="00553FAD"/>
    <w:rsid w:val="00561521"/>
    <w:rsid w:val="005617E4"/>
    <w:rsid w:val="00573CED"/>
    <w:rsid w:val="005A3277"/>
    <w:rsid w:val="005B14BC"/>
    <w:rsid w:val="005B4696"/>
    <w:rsid w:val="005B7413"/>
    <w:rsid w:val="005C1217"/>
    <w:rsid w:val="005C5F26"/>
    <w:rsid w:val="005F007B"/>
    <w:rsid w:val="00676E7B"/>
    <w:rsid w:val="006A7A9A"/>
    <w:rsid w:val="006D26AA"/>
    <w:rsid w:val="006E14B7"/>
    <w:rsid w:val="006F2FF3"/>
    <w:rsid w:val="006F4EB3"/>
    <w:rsid w:val="00710E64"/>
    <w:rsid w:val="00724924"/>
    <w:rsid w:val="0073140B"/>
    <w:rsid w:val="0073556A"/>
    <w:rsid w:val="00740EB1"/>
    <w:rsid w:val="00741135"/>
    <w:rsid w:val="00754F0B"/>
    <w:rsid w:val="00777359"/>
    <w:rsid w:val="0078199B"/>
    <w:rsid w:val="00794CC2"/>
    <w:rsid w:val="007952F3"/>
    <w:rsid w:val="007A0D2C"/>
    <w:rsid w:val="007A76E7"/>
    <w:rsid w:val="007C38A4"/>
    <w:rsid w:val="007D2E91"/>
    <w:rsid w:val="007D4C75"/>
    <w:rsid w:val="007F6457"/>
    <w:rsid w:val="008010FD"/>
    <w:rsid w:val="00823FE8"/>
    <w:rsid w:val="0083388C"/>
    <w:rsid w:val="00836955"/>
    <w:rsid w:val="0083717D"/>
    <w:rsid w:val="00860D94"/>
    <w:rsid w:val="00883B0F"/>
    <w:rsid w:val="008842B1"/>
    <w:rsid w:val="008E5707"/>
    <w:rsid w:val="008F7482"/>
    <w:rsid w:val="00941671"/>
    <w:rsid w:val="009602CA"/>
    <w:rsid w:val="00960C70"/>
    <w:rsid w:val="0096768A"/>
    <w:rsid w:val="009737BA"/>
    <w:rsid w:val="00981A83"/>
    <w:rsid w:val="00994170"/>
    <w:rsid w:val="009968E6"/>
    <w:rsid w:val="009A6EEF"/>
    <w:rsid w:val="009B409D"/>
    <w:rsid w:val="00A06EEE"/>
    <w:rsid w:val="00A15A78"/>
    <w:rsid w:val="00A17649"/>
    <w:rsid w:val="00A27E03"/>
    <w:rsid w:val="00A44DF6"/>
    <w:rsid w:val="00A55655"/>
    <w:rsid w:val="00A56EF7"/>
    <w:rsid w:val="00A612AF"/>
    <w:rsid w:val="00A63A08"/>
    <w:rsid w:val="00AB792B"/>
    <w:rsid w:val="00AC6BA0"/>
    <w:rsid w:val="00AE16E4"/>
    <w:rsid w:val="00AE445E"/>
    <w:rsid w:val="00B144B7"/>
    <w:rsid w:val="00B51036"/>
    <w:rsid w:val="00B67E61"/>
    <w:rsid w:val="00B72EEB"/>
    <w:rsid w:val="00BB13FC"/>
    <w:rsid w:val="00BB1FA8"/>
    <w:rsid w:val="00BE2D73"/>
    <w:rsid w:val="00BE7B77"/>
    <w:rsid w:val="00C009B3"/>
    <w:rsid w:val="00C30ABD"/>
    <w:rsid w:val="00C42F44"/>
    <w:rsid w:val="00C54B34"/>
    <w:rsid w:val="00CA45AF"/>
    <w:rsid w:val="00CF2BFE"/>
    <w:rsid w:val="00CF4D6E"/>
    <w:rsid w:val="00D02CEE"/>
    <w:rsid w:val="00D12D0D"/>
    <w:rsid w:val="00D142BF"/>
    <w:rsid w:val="00D530A4"/>
    <w:rsid w:val="00D73BDF"/>
    <w:rsid w:val="00DE7AC1"/>
    <w:rsid w:val="00E04DE6"/>
    <w:rsid w:val="00E07ACA"/>
    <w:rsid w:val="00E1579B"/>
    <w:rsid w:val="00E2148F"/>
    <w:rsid w:val="00E407A1"/>
    <w:rsid w:val="00E4514A"/>
    <w:rsid w:val="00E508BE"/>
    <w:rsid w:val="00E53EF6"/>
    <w:rsid w:val="00F23A79"/>
    <w:rsid w:val="00F400F4"/>
    <w:rsid w:val="00F465C8"/>
    <w:rsid w:val="00F53EF1"/>
    <w:rsid w:val="00F81BB2"/>
    <w:rsid w:val="00F95CD9"/>
    <w:rsid w:val="00FB5536"/>
    <w:rsid w:val="080B5390"/>
    <w:rsid w:val="0C3F9809"/>
    <w:rsid w:val="1364D0B4"/>
    <w:rsid w:val="2395A5C5"/>
    <w:rsid w:val="2E68A44F"/>
    <w:rsid w:val="32110A92"/>
    <w:rsid w:val="38ED3352"/>
    <w:rsid w:val="4C19C627"/>
    <w:rsid w:val="55C165D6"/>
    <w:rsid w:val="691B51B2"/>
    <w:rsid w:val="7FB02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ABE8"/>
  <w15:chartTrackingRefBased/>
  <w15:docId w15:val="{AA89273B-CF45-B94E-A33E-0AEC18A1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DB6"/>
  </w:style>
  <w:style w:type="paragraph" w:styleId="Footer">
    <w:name w:val="footer"/>
    <w:basedOn w:val="Normal"/>
    <w:link w:val="FooterChar"/>
    <w:uiPriority w:val="99"/>
    <w:unhideWhenUsed/>
    <w:rsid w:val="001A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B6"/>
  </w:style>
  <w:style w:type="paragraph" w:styleId="FootnoteText">
    <w:name w:val="footnote text"/>
    <w:basedOn w:val="Normal"/>
    <w:link w:val="FootnoteTextChar"/>
    <w:uiPriority w:val="99"/>
    <w:semiHidden/>
    <w:unhideWhenUsed/>
    <w:rsid w:val="001A4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DB6"/>
    <w:rPr>
      <w:sz w:val="20"/>
      <w:szCs w:val="20"/>
    </w:rPr>
  </w:style>
  <w:style w:type="character" w:styleId="PageNumber">
    <w:name w:val="page number"/>
    <w:rsid w:val="001A4DB6"/>
    <w:rPr>
      <w:rFonts w:ascii="HelveticaNeueLT Std" w:hAnsi="HelveticaNeueLT Std"/>
      <w:sz w:val="18"/>
    </w:rPr>
  </w:style>
  <w:style w:type="character" w:styleId="FootnoteReference">
    <w:name w:val="footnote reference"/>
    <w:aliases w:val="ftref,16 Point,Superscript 6 Point,4_G,Footnote number"/>
    <w:uiPriority w:val="99"/>
    <w:unhideWhenUsed/>
    <w:rsid w:val="001A4DB6"/>
    <w:rPr>
      <w:rFonts w:ascii="HelveticaNeueLT Std" w:hAnsi="HelveticaNeueLT Std"/>
      <w:vertAlign w:val="superscript"/>
    </w:rPr>
  </w:style>
  <w:style w:type="table" w:styleId="TableGrid">
    <w:name w:val="Table Grid"/>
    <w:basedOn w:val="TableNormal"/>
    <w:uiPriority w:val="39"/>
    <w:rsid w:val="001A4DB6"/>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556A"/>
    <w:pPr>
      <w:autoSpaceDE w:val="0"/>
      <w:autoSpaceDN w:val="0"/>
      <w:adjustRightInd w:val="0"/>
      <w:spacing w:after="0" w:line="240" w:lineRule="auto"/>
    </w:pPr>
    <w:rPr>
      <w:rFonts w:ascii="Arial Nova" w:hAnsi="Arial Nova" w:cs="Arial Nova"/>
      <w:color w:val="000000"/>
      <w:sz w:val="24"/>
      <w:szCs w:val="24"/>
      <w:lang w:val="en-AU"/>
    </w:rPr>
  </w:style>
  <w:style w:type="paragraph" w:styleId="ListParagraph">
    <w:name w:val="List Paragraph"/>
    <w:basedOn w:val="Normal"/>
    <w:uiPriority w:val="34"/>
    <w:qFormat/>
    <w:rsid w:val="0073556A"/>
    <w:pPr>
      <w:ind w:left="720"/>
      <w:contextualSpacing/>
    </w:pPr>
  </w:style>
  <w:style w:type="character" w:styleId="Hyperlink">
    <w:name w:val="Hyperlink"/>
    <w:basedOn w:val="DefaultParagraphFont"/>
    <w:uiPriority w:val="99"/>
    <w:unhideWhenUsed/>
    <w:rsid w:val="00E4514A"/>
    <w:rPr>
      <w:color w:val="0563C1" w:themeColor="hyperlink"/>
      <w:u w:val="single"/>
    </w:rPr>
  </w:style>
  <w:style w:type="character" w:styleId="UnresolvedMention">
    <w:name w:val="Unresolved Mention"/>
    <w:basedOn w:val="DefaultParagraphFont"/>
    <w:uiPriority w:val="99"/>
    <w:semiHidden/>
    <w:unhideWhenUsed/>
    <w:rsid w:val="00E4514A"/>
    <w:rPr>
      <w:color w:val="605E5C"/>
      <w:shd w:val="clear" w:color="auto" w:fill="E1DFDD"/>
    </w:rPr>
  </w:style>
  <w:style w:type="character" w:styleId="CommentReference">
    <w:name w:val="annotation reference"/>
    <w:basedOn w:val="DefaultParagraphFont"/>
    <w:uiPriority w:val="99"/>
    <w:semiHidden/>
    <w:unhideWhenUsed/>
    <w:rsid w:val="00031FDD"/>
    <w:rPr>
      <w:sz w:val="16"/>
      <w:szCs w:val="16"/>
    </w:rPr>
  </w:style>
  <w:style w:type="paragraph" w:styleId="CommentText">
    <w:name w:val="annotation text"/>
    <w:basedOn w:val="Normal"/>
    <w:link w:val="CommentTextChar"/>
    <w:uiPriority w:val="99"/>
    <w:unhideWhenUsed/>
    <w:rsid w:val="00031FDD"/>
    <w:pPr>
      <w:spacing w:line="240" w:lineRule="auto"/>
    </w:pPr>
    <w:rPr>
      <w:sz w:val="20"/>
      <w:szCs w:val="20"/>
    </w:rPr>
  </w:style>
  <w:style w:type="character" w:customStyle="1" w:styleId="CommentTextChar">
    <w:name w:val="Comment Text Char"/>
    <w:basedOn w:val="DefaultParagraphFont"/>
    <w:link w:val="CommentText"/>
    <w:uiPriority w:val="99"/>
    <w:rsid w:val="00031FDD"/>
    <w:rPr>
      <w:sz w:val="20"/>
      <w:szCs w:val="20"/>
    </w:rPr>
  </w:style>
  <w:style w:type="paragraph" w:styleId="CommentSubject">
    <w:name w:val="annotation subject"/>
    <w:basedOn w:val="CommentText"/>
    <w:next w:val="CommentText"/>
    <w:link w:val="CommentSubjectChar"/>
    <w:uiPriority w:val="99"/>
    <w:semiHidden/>
    <w:unhideWhenUsed/>
    <w:rsid w:val="00031FDD"/>
    <w:rPr>
      <w:b/>
      <w:bCs/>
    </w:rPr>
  </w:style>
  <w:style w:type="character" w:customStyle="1" w:styleId="CommentSubjectChar">
    <w:name w:val="Comment Subject Char"/>
    <w:basedOn w:val="CommentTextChar"/>
    <w:link w:val="CommentSubject"/>
    <w:uiPriority w:val="99"/>
    <w:semiHidden/>
    <w:rsid w:val="00031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3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uydoan-smith@asiapacificforum.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uydoan-smith@asiapacificforum.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uy/Downloads/2.%20Procurement_Template_PSA%20Request%20Documentation_Jul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3bd5c1-8954-4db2-9bb8-d142ee8fb20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059FB9C5BE14B8B75578D2A6DB6ED" ma:contentTypeVersion="6" ma:contentTypeDescription="Create a new document." ma:contentTypeScope="" ma:versionID="5251748f1443cdf85c3f888de47adf63">
  <xsd:schema xmlns:xsd="http://www.w3.org/2001/XMLSchema" xmlns:xs="http://www.w3.org/2001/XMLSchema" xmlns:p="http://schemas.microsoft.com/office/2006/metadata/properties" xmlns:ns2="4b3bd5c1-8954-4db2-9bb8-d142ee8fb207" xmlns:ns3="94675673-78f0-4ba9-81b4-f72edeeba2ed" targetNamespace="http://schemas.microsoft.com/office/2006/metadata/properties" ma:root="true" ma:fieldsID="1b8e3c39a0734c901355cdd508649426" ns2:_="" ns3:_="">
    <xsd:import namespace="4b3bd5c1-8954-4db2-9bb8-d142ee8fb207"/>
    <xsd:import namespace="94675673-78f0-4ba9-81b4-f72edeeba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d5c1-8954-4db2-9bb8-d142ee8fb2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5673-78f0-4ba9-81b4-f72edeeba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65F3-A06F-4814-A592-A3268918C49E}">
  <ds:schemaRefs>
    <ds:schemaRef ds:uri="http://schemas.microsoft.com/office/2006/metadata/properties"/>
    <ds:schemaRef ds:uri="http://schemas.microsoft.com/office/infopath/2007/PartnerControls"/>
    <ds:schemaRef ds:uri="4b3bd5c1-8954-4db2-9bb8-d142ee8fb207"/>
  </ds:schemaRefs>
</ds:datastoreItem>
</file>

<file path=customXml/itemProps2.xml><?xml version="1.0" encoding="utf-8"?>
<ds:datastoreItem xmlns:ds="http://schemas.openxmlformats.org/officeDocument/2006/customXml" ds:itemID="{B3D1A1C8-819D-4C4A-BF5F-2170435C0705}">
  <ds:schemaRefs>
    <ds:schemaRef ds:uri="http://schemas.microsoft.com/sharepoint/v3/contenttype/forms"/>
  </ds:schemaRefs>
</ds:datastoreItem>
</file>

<file path=customXml/itemProps3.xml><?xml version="1.0" encoding="utf-8"?>
<ds:datastoreItem xmlns:ds="http://schemas.openxmlformats.org/officeDocument/2006/customXml" ds:itemID="{5769A143-05E6-44F1-8396-42F663EA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bd5c1-8954-4db2-9bb8-d142ee8fb207"/>
    <ds:schemaRef ds:uri="94675673-78f0-4ba9-81b4-f72edeeba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BF5D0-0548-4BE3-A5AC-EC795A44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Procurement_Template_PSA Request Documentation_July 2022.dotx</Template>
  <TotalTime>30</TotalTime>
  <Pages>7</Pages>
  <Words>1171</Words>
  <Characters>7132</Characters>
  <Application>Microsoft Office Word</Application>
  <DocSecurity>0</DocSecurity>
  <Lines>254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Links>
    <vt:vector size="12" baseType="variant">
      <vt:variant>
        <vt:i4>4718698</vt:i4>
      </vt:variant>
      <vt:variant>
        <vt:i4>3</vt:i4>
      </vt:variant>
      <vt:variant>
        <vt:i4>0</vt:i4>
      </vt:variant>
      <vt:variant>
        <vt:i4>5</vt:i4>
      </vt:variant>
      <vt:variant>
        <vt:lpwstr>mailto:phillipwardle@asiapacificforum.net</vt:lpwstr>
      </vt:variant>
      <vt:variant>
        <vt:lpwstr/>
      </vt:variant>
      <vt:variant>
        <vt:i4>4718698</vt:i4>
      </vt:variant>
      <vt:variant>
        <vt:i4>0</vt:i4>
      </vt:variant>
      <vt:variant>
        <vt:i4>0</vt:i4>
      </vt:variant>
      <vt:variant>
        <vt:i4>5</vt:i4>
      </vt:variant>
      <vt:variant>
        <vt:lpwstr>mailto:phillipwardle@asiapacificforum.net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Thuy Doan-Smith</cp:lastModifiedBy>
  <cp:revision>32</cp:revision>
  <dcterms:created xsi:type="dcterms:W3CDTF">2026-01-06T21:07:00Z</dcterms:created>
  <dcterms:modified xsi:type="dcterms:W3CDTF">2026-01-07T01:18:00Z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0x01010055B059FB9C5BE14B8B75578D2A6DB6ED</vt:lpwstr>
  </property>
  <property fmtid="{D5CDD505-2E9C-101B-9397-08002B2CF9AE}" pid="3" name="Order">
    <vt:r8>150000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