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5EDB" w14:textId="77777777" w:rsidR="003050CE" w:rsidRDefault="003050CE" w:rsidP="003050CE">
      <w:pPr>
        <w:pStyle w:val="HEADER1"/>
        <w:jc w:val="center"/>
      </w:pPr>
      <w:r>
        <w:t>+++ PRESS RELEASE +++</w:t>
      </w:r>
    </w:p>
    <w:p w14:paraId="73E5513A" w14:textId="64798DEC" w:rsidR="00D9138D" w:rsidRDefault="00AF268D" w:rsidP="00D9138D">
      <w:pPr>
        <w:pStyle w:val="Header2"/>
      </w:pPr>
      <w:r w:rsidRPr="00AF268D">
        <w:rPr>
          <w:rFonts w:cs="Arial"/>
          <w:szCs w:val="28"/>
        </w:rPr>
        <w:t>POSITAL Announces Next-Generation TILTIX Inclinometers</w:t>
      </w:r>
    </w:p>
    <w:p w14:paraId="5AD38C35" w14:textId="7675362A" w:rsidR="00C66007" w:rsidRPr="002D4D82" w:rsidRDefault="00BE2420" w:rsidP="00D9138D">
      <w:pPr>
        <w:pStyle w:val="Header2"/>
        <w:rPr>
          <w:b w:val="0"/>
          <w:bCs/>
        </w:rPr>
      </w:pPr>
      <w:r>
        <w:rPr>
          <w:rFonts w:cs="Arial"/>
          <w:b w:val="0"/>
          <w:bCs/>
          <w:szCs w:val="22"/>
          <w:u w:val="single"/>
          <w:lang w:val="en-CA"/>
        </w:rPr>
        <w:t>Updated</w:t>
      </w:r>
      <w:r w:rsidR="00A07D2D">
        <w:rPr>
          <w:rFonts w:cs="Arial"/>
          <w:b w:val="0"/>
          <w:bCs/>
          <w:szCs w:val="22"/>
          <w:u w:val="single"/>
          <w:lang w:val="en-CA"/>
        </w:rPr>
        <w:t xml:space="preserve"> </w:t>
      </w:r>
      <w:r w:rsidR="00365A08">
        <w:rPr>
          <w:rFonts w:cs="Arial"/>
          <w:b w:val="0"/>
          <w:bCs/>
          <w:szCs w:val="22"/>
          <w:u w:val="single"/>
          <w:lang w:val="en-CA"/>
        </w:rPr>
        <w:t xml:space="preserve">tilt sensors feature improved </w:t>
      </w:r>
      <w:r w:rsidR="000459E5">
        <w:rPr>
          <w:rFonts w:cs="Arial"/>
          <w:b w:val="0"/>
          <w:bCs/>
          <w:szCs w:val="22"/>
          <w:u w:val="single"/>
          <w:lang w:val="en-CA"/>
        </w:rPr>
        <w:t>performance</w:t>
      </w:r>
      <w:r w:rsidR="00365A08">
        <w:rPr>
          <w:rFonts w:cs="Arial"/>
          <w:b w:val="0"/>
          <w:bCs/>
          <w:szCs w:val="22"/>
          <w:u w:val="single"/>
          <w:lang w:val="en-CA"/>
        </w:rPr>
        <w:t xml:space="preserve">, </w:t>
      </w:r>
      <w:r w:rsidR="0028272F">
        <w:rPr>
          <w:rFonts w:cs="Arial"/>
          <w:b w:val="0"/>
          <w:bCs/>
          <w:szCs w:val="22"/>
          <w:u w:val="single"/>
          <w:lang w:val="en-CA"/>
        </w:rPr>
        <w:t>more flexible configuration options</w:t>
      </w:r>
      <w:r w:rsidR="00365A08">
        <w:rPr>
          <w:rFonts w:cs="Arial"/>
          <w:b w:val="0"/>
          <w:bCs/>
          <w:szCs w:val="22"/>
          <w:u w:val="single"/>
          <w:lang w:val="en-CA"/>
        </w:rPr>
        <w:t xml:space="preserve"> </w:t>
      </w:r>
      <w:r w:rsidR="00776B5A">
        <w:rPr>
          <w:rFonts w:cs="Arial"/>
          <w:b w:val="0"/>
          <w:bCs/>
          <w:szCs w:val="22"/>
          <w:u w:val="single"/>
          <w:lang w:val="en-CA"/>
        </w:rPr>
        <w:t>and faster delivery</w:t>
      </w:r>
    </w:p>
    <w:p w14:paraId="609F7E7A" w14:textId="53E929FB" w:rsidR="0002213F" w:rsidRPr="007B3F1D" w:rsidRDefault="00397D3A" w:rsidP="00F5612E">
      <w:pPr>
        <w:jc w:val="left"/>
        <w:rPr>
          <w:rFonts w:cs="Arial"/>
          <w:sz w:val="22"/>
          <w:lang w:val="en-CA"/>
        </w:rPr>
      </w:pPr>
      <w:r>
        <w:rPr>
          <w:rFonts w:cs="Arial"/>
          <w:b/>
          <w:sz w:val="22"/>
          <w:lang w:val="en-GB"/>
        </w:rPr>
        <w:t>Hamilton, New Jersey</w:t>
      </w:r>
      <w:r w:rsidR="0002213F" w:rsidRPr="007B3F1D">
        <w:rPr>
          <w:rFonts w:cs="Arial"/>
          <w:b/>
          <w:sz w:val="22"/>
          <w:lang w:val="en-GB"/>
        </w:rPr>
        <w:t xml:space="preserve">, </w:t>
      </w:r>
      <w:r>
        <w:rPr>
          <w:rFonts w:cs="Arial"/>
          <w:b/>
          <w:sz w:val="22"/>
          <w:lang w:val="en-GB"/>
        </w:rPr>
        <w:t xml:space="preserve">October </w:t>
      </w:r>
      <w:r w:rsidR="004236C7">
        <w:rPr>
          <w:rFonts w:cs="Arial"/>
          <w:b/>
          <w:sz w:val="22"/>
          <w:lang w:val="en-GB"/>
        </w:rPr>
        <w:t xml:space="preserve">24, </w:t>
      </w:r>
      <w:r>
        <w:rPr>
          <w:rFonts w:cs="Arial"/>
          <w:b/>
          <w:sz w:val="22"/>
          <w:lang w:val="en-GB"/>
        </w:rPr>
        <w:t>2022</w:t>
      </w:r>
      <w:r w:rsidR="0002213F" w:rsidRPr="007B3F1D">
        <w:rPr>
          <w:sz w:val="22"/>
          <w:lang w:val="en-GB"/>
        </w:rPr>
        <w:t xml:space="preserve"> </w:t>
      </w:r>
      <w:r w:rsidR="0002213F" w:rsidRPr="007B3F1D">
        <w:rPr>
          <w:rFonts w:cs="Arial"/>
          <w:sz w:val="22"/>
          <w:lang w:val="en-GB"/>
        </w:rPr>
        <w:t xml:space="preserve">- </w:t>
      </w:r>
      <w:r w:rsidR="00381AB3" w:rsidRPr="007B3F1D">
        <w:rPr>
          <w:rFonts w:cs="Arial"/>
          <w:sz w:val="22"/>
          <w:lang w:val="en-CA"/>
        </w:rPr>
        <w:t>P</w:t>
      </w:r>
      <w:r w:rsidR="007B155F" w:rsidRPr="007B3F1D">
        <w:rPr>
          <w:rFonts w:cs="Arial"/>
          <w:sz w:val="22"/>
          <w:lang w:val="en-CA"/>
        </w:rPr>
        <w:t xml:space="preserve">OSITAL has updated </w:t>
      </w:r>
      <w:r w:rsidR="00B17E2F" w:rsidRPr="007B3F1D">
        <w:rPr>
          <w:rFonts w:cs="Arial"/>
          <w:sz w:val="22"/>
          <w:lang w:val="en-CA"/>
        </w:rPr>
        <w:t>its</w:t>
      </w:r>
      <w:r w:rsidR="007B155F" w:rsidRPr="007B3F1D">
        <w:rPr>
          <w:rFonts w:cs="Arial"/>
          <w:sz w:val="22"/>
          <w:lang w:val="en-CA"/>
        </w:rPr>
        <w:t xml:space="preserve"> family of TILTIX inclinometers </w:t>
      </w:r>
      <w:r w:rsidR="00E363B2" w:rsidRPr="007B3F1D">
        <w:rPr>
          <w:rFonts w:cs="Arial"/>
          <w:sz w:val="22"/>
          <w:lang w:val="en-CA"/>
        </w:rPr>
        <w:t xml:space="preserve">with new </w:t>
      </w:r>
      <w:r w:rsidR="0077099A" w:rsidRPr="007B3F1D">
        <w:rPr>
          <w:rFonts w:cs="Arial"/>
          <w:sz w:val="22"/>
          <w:lang w:val="en-CA"/>
        </w:rPr>
        <w:t xml:space="preserve">three-axis </w:t>
      </w:r>
      <w:r w:rsidR="00391AD0" w:rsidRPr="007B3F1D">
        <w:rPr>
          <w:rFonts w:cs="Arial"/>
          <w:sz w:val="22"/>
          <w:lang w:val="en-CA"/>
        </w:rPr>
        <w:t xml:space="preserve">MEMS </w:t>
      </w:r>
      <w:r w:rsidR="0077099A" w:rsidRPr="007B3F1D">
        <w:rPr>
          <w:rFonts w:cs="Arial"/>
          <w:sz w:val="22"/>
          <w:lang w:val="en-CA"/>
        </w:rPr>
        <w:t>accelerometer</w:t>
      </w:r>
      <w:r w:rsidR="0073546D" w:rsidRPr="007B3F1D">
        <w:rPr>
          <w:rFonts w:cs="Arial"/>
          <w:sz w:val="22"/>
          <w:lang w:val="en-CA"/>
        </w:rPr>
        <w:t>s</w:t>
      </w:r>
      <w:r w:rsidR="000569DF" w:rsidRPr="007B3F1D">
        <w:rPr>
          <w:rFonts w:cs="Arial"/>
          <w:sz w:val="22"/>
          <w:lang w:val="en-CA"/>
        </w:rPr>
        <w:t>, enhanced firmware</w:t>
      </w:r>
      <w:r w:rsidR="0078016A">
        <w:rPr>
          <w:rFonts w:cs="Arial"/>
          <w:sz w:val="22"/>
          <w:lang w:val="en-CA"/>
        </w:rPr>
        <w:t>,</w:t>
      </w:r>
      <w:r w:rsidR="000569DF" w:rsidRPr="007B3F1D">
        <w:rPr>
          <w:rFonts w:cs="Arial"/>
          <w:sz w:val="22"/>
          <w:lang w:val="en-CA"/>
        </w:rPr>
        <w:t xml:space="preserve"> and </w:t>
      </w:r>
      <w:r w:rsidR="00700215" w:rsidRPr="007B3F1D">
        <w:rPr>
          <w:rFonts w:cs="Arial"/>
          <w:sz w:val="22"/>
          <w:lang w:val="en-CA"/>
        </w:rPr>
        <w:t xml:space="preserve">a </w:t>
      </w:r>
      <w:r w:rsidR="00BF6ED1" w:rsidRPr="007B3F1D">
        <w:rPr>
          <w:rFonts w:cs="Arial"/>
          <w:sz w:val="22"/>
          <w:lang w:val="en-CA"/>
        </w:rPr>
        <w:t xml:space="preserve">new </w:t>
      </w:r>
      <w:r w:rsidR="008F2404" w:rsidRPr="007B3F1D">
        <w:rPr>
          <w:rFonts w:cs="Arial"/>
          <w:sz w:val="22"/>
          <w:lang w:val="en-CA"/>
        </w:rPr>
        <w:t xml:space="preserve">housing </w:t>
      </w:r>
      <w:r w:rsidR="00F35A34" w:rsidRPr="007B3F1D">
        <w:rPr>
          <w:rFonts w:cs="Arial"/>
          <w:sz w:val="22"/>
          <w:lang w:val="en-CA"/>
        </w:rPr>
        <w:t>concept</w:t>
      </w:r>
      <w:r>
        <w:rPr>
          <w:rFonts w:cs="Arial"/>
          <w:sz w:val="22"/>
          <w:lang w:val="en-CA"/>
        </w:rPr>
        <w:t xml:space="preserve">. These </w:t>
      </w:r>
      <w:r w:rsidR="00CC6C86">
        <w:rPr>
          <w:rFonts w:cs="Arial"/>
          <w:sz w:val="22"/>
          <w:lang w:val="en-CA"/>
        </w:rPr>
        <w:t>change</w:t>
      </w:r>
      <w:r w:rsidR="00DA1EC5">
        <w:rPr>
          <w:rFonts w:cs="Arial"/>
          <w:sz w:val="22"/>
          <w:lang w:val="en-CA"/>
        </w:rPr>
        <w:t>s</w:t>
      </w:r>
      <w:r>
        <w:rPr>
          <w:rFonts w:cs="Arial"/>
          <w:sz w:val="22"/>
          <w:lang w:val="en-CA"/>
        </w:rPr>
        <w:t xml:space="preserve"> </w:t>
      </w:r>
      <w:r w:rsidR="00515577" w:rsidRPr="007B3F1D">
        <w:rPr>
          <w:rFonts w:cs="Arial"/>
          <w:sz w:val="22"/>
          <w:lang w:val="en-CA"/>
        </w:rPr>
        <w:t>enabl</w:t>
      </w:r>
      <w:r>
        <w:rPr>
          <w:rFonts w:cs="Arial"/>
          <w:sz w:val="22"/>
          <w:lang w:val="en-CA"/>
        </w:rPr>
        <w:t>e</w:t>
      </w:r>
      <w:r w:rsidR="00515577" w:rsidRPr="007B3F1D">
        <w:rPr>
          <w:rFonts w:cs="Arial"/>
          <w:sz w:val="22"/>
          <w:lang w:val="en-CA"/>
        </w:rPr>
        <w:t xml:space="preserve"> POSITAL to streamline manufacturing processes and reduce delivery times while maintaining</w:t>
      </w:r>
      <w:r w:rsidR="00700215" w:rsidRPr="007B3F1D">
        <w:rPr>
          <w:rFonts w:cs="Arial"/>
          <w:sz w:val="22"/>
          <w:lang w:val="en-CA"/>
        </w:rPr>
        <w:t xml:space="preserve"> </w:t>
      </w:r>
      <w:r w:rsidR="00430588" w:rsidRPr="007B3F1D">
        <w:rPr>
          <w:rFonts w:cs="Arial"/>
          <w:sz w:val="22"/>
          <w:lang w:val="en-CA"/>
        </w:rPr>
        <w:t>full environmental</w:t>
      </w:r>
      <w:r w:rsidR="00C24812" w:rsidRPr="007B3F1D">
        <w:rPr>
          <w:rFonts w:cs="Arial"/>
          <w:sz w:val="22"/>
          <w:lang w:val="en-CA"/>
        </w:rPr>
        <w:t xml:space="preserve"> </w:t>
      </w:r>
      <w:r w:rsidR="00195CD6" w:rsidRPr="007B3F1D">
        <w:rPr>
          <w:rFonts w:cs="Arial"/>
          <w:sz w:val="22"/>
          <w:lang w:val="en-CA"/>
        </w:rPr>
        <w:t>protection</w:t>
      </w:r>
      <w:r w:rsidR="00534789" w:rsidRPr="007B3F1D">
        <w:rPr>
          <w:rFonts w:cs="Arial"/>
          <w:sz w:val="22"/>
          <w:lang w:val="en-CA"/>
        </w:rPr>
        <w:t>.</w:t>
      </w:r>
      <w:r w:rsidR="002A6D83" w:rsidRPr="007B3F1D">
        <w:rPr>
          <w:rFonts w:cs="Arial"/>
          <w:sz w:val="22"/>
          <w:lang w:val="en-CA"/>
        </w:rPr>
        <w:t xml:space="preserve"> </w:t>
      </w:r>
      <w:r w:rsidR="00146865" w:rsidRPr="007B3F1D">
        <w:rPr>
          <w:rFonts w:cs="Arial"/>
          <w:sz w:val="22"/>
          <w:lang w:val="en-CA"/>
        </w:rPr>
        <w:t>T</w:t>
      </w:r>
      <w:r w:rsidR="00F553F5" w:rsidRPr="007B3F1D">
        <w:rPr>
          <w:rFonts w:cs="Arial"/>
          <w:sz w:val="22"/>
          <w:lang w:val="en-CA"/>
        </w:rPr>
        <w:t>he new versions are compatible with older models</w:t>
      </w:r>
      <w:r w:rsidR="00534789" w:rsidRPr="007B3F1D">
        <w:rPr>
          <w:rFonts w:cs="Arial"/>
          <w:sz w:val="22"/>
          <w:lang w:val="en-CA"/>
        </w:rPr>
        <w:t>,</w:t>
      </w:r>
      <w:r w:rsidR="00F553F5" w:rsidRPr="007B3F1D">
        <w:rPr>
          <w:rFonts w:cs="Arial"/>
          <w:sz w:val="22"/>
          <w:lang w:val="en-CA"/>
        </w:rPr>
        <w:t xml:space="preserve"> </w:t>
      </w:r>
      <w:r w:rsidR="00B17E2F" w:rsidRPr="007B3F1D">
        <w:rPr>
          <w:rFonts w:cs="Arial"/>
          <w:sz w:val="22"/>
          <w:lang w:val="en-CA"/>
        </w:rPr>
        <w:t>with identical</w:t>
      </w:r>
      <w:r w:rsidR="00F553F5" w:rsidRPr="007B3F1D">
        <w:rPr>
          <w:rFonts w:cs="Arial"/>
          <w:sz w:val="22"/>
          <w:lang w:val="en-CA"/>
        </w:rPr>
        <w:t xml:space="preserve"> mounting </w:t>
      </w:r>
      <w:r w:rsidR="00254B3F" w:rsidRPr="007B3F1D">
        <w:rPr>
          <w:rFonts w:cs="Arial"/>
          <w:sz w:val="22"/>
          <w:lang w:val="en-CA"/>
        </w:rPr>
        <w:t xml:space="preserve">footprint </w:t>
      </w:r>
      <w:r w:rsidR="00F553F5" w:rsidRPr="007B3F1D">
        <w:rPr>
          <w:rFonts w:cs="Arial"/>
          <w:sz w:val="22"/>
          <w:lang w:val="en-CA"/>
        </w:rPr>
        <w:t xml:space="preserve">and </w:t>
      </w:r>
      <w:r w:rsidR="00B17E2F" w:rsidRPr="007B3F1D">
        <w:rPr>
          <w:rFonts w:cs="Arial"/>
          <w:sz w:val="22"/>
          <w:lang w:val="en-CA"/>
        </w:rPr>
        <w:t xml:space="preserve">support for </w:t>
      </w:r>
      <w:proofErr w:type="spellStart"/>
      <w:r w:rsidR="00B17E2F" w:rsidRPr="007B3F1D">
        <w:rPr>
          <w:rFonts w:cs="Arial"/>
          <w:sz w:val="22"/>
          <w:lang w:val="en-CA"/>
        </w:rPr>
        <w:t>CANopen</w:t>
      </w:r>
      <w:proofErr w:type="spellEnd"/>
      <w:r w:rsidR="00B17E2F" w:rsidRPr="007B3F1D">
        <w:rPr>
          <w:rFonts w:cs="Arial"/>
          <w:sz w:val="22"/>
          <w:lang w:val="en-CA"/>
        </w:rPr>
        <w:t xml:space="preserve"> and analog </w:t>
      </w:r>
      <w:r w:rsidR="00F553F5" w:rsidRPr="007B3F1D">
        <w:rPr>
          <w:rFonts w:cs="Arial"/>
          <w:sz w:val="22"/>
          <w:lang w:val="en-CA"/>
        </w:rPr>
        <w:t>communications interfaces</w:t>
      </w:r>
      <w:r w:rsidR="00B529EC" w:rsidRPr="007B3F1D">
        <w:rPr>
          <w:rFonts w:cs="Arial"/>
          <w:sz w:val="22"/>
          <w:lang w:val="en-CA"/>
        </w:rPr>
        <w:t>, while</w:t>
      </w:r>
      <w:r w:rsidR="00146865" w:rsidRPr="007B3F1D">
        <w:rPr>
          <w:rFonts w:cs="Arial"/>
          <w:sz w:val="22"/>
          <w:lang w:val="en-CA"/>
        </w:rPr>
        <w:t xml:space="preserve"> </w:t>
      </w:r>
      <w:r w:rsidR="00077D64" w:rsidRPr="007B3F1D">
        <w:rPr>
          <w:rFonts w:cs="Arial"/>
          <w:sz w:val="22"/>
          <w:lang w:val="en-CA"/>
        </w:rPr>
        <w:t>offer</w:t>
      </w:r>
      <w:r w:rsidR="00B529EC" w:rsidRPr="007B3F1D">
        <w:rPr>
          <w:rFonts w:cs="Arial"/>
          <w:sz w:val="22"/>
          <w:lang w:val="en-CA"/>
        </w:rPr>
        <w:t>ing</w:t>
      </w:r>
      <w:r w:rsidR="00DE787C" w:rsidRPr="007B3F1D">
        <w:rPr>
          <w:rFonts w:cs="Arial"/>
          <w:sz w:val="22"/>
          <w:lang w:val="en-CA"/>
        </w:rPr>
        <w:t xml:space="preserve"> </w:t>
      </w:r>
      <w:r w:rsidR="00963B3B" w:rsidRPr="007B3F1D">
        <w:rPr>
          <w:rFonts w:cs="Arial"/>
          <w:sz w:val="22"/>
          <w:lang w:val="en-CA"/>
        </w:rPr>
        <w:t>improved accuracy</w:t>
      </w:r>
      <w:r>
        <w:rPr>
          <w:rFonts w:cs="Arial"/>
          <w:sz w:val="22"/>
          <w:lang w:val="en-CA"/>
        </w:rPr>
        <w:t xml:space="preserve"> and</w:t>
      </w:r>
      <w:r w:rsidR="00AA5CDF" w:rsidRPr="007B3F1D">
        <w:rPr>
          <w:rFonts w:cs="Arial"/>
          <w:sz w:val="22"/>
          <w:lang w:val="en-CA"/>
        </w:rPr>
        <w:t xml:space="preserve"> better signal-to-noise </w:t>
      </w:r>
      <w:r w:rsidR="006A106A" w:rsidRPr="007B3F1D">
        <w:rPr>
          <w:rFonts w:cs="Arial"/>
          <w:sz w:val="22"/>
          <w:lang w:val="en-CA"/>
        </w:rPr>
        <w:t>ratios</w:t>
      </w:r>
      <w:r w:rsidR="00AB59A1" w:rsidRPr="007B3F1D">
        <w:rPr>
          <w:rFonts w:cs="Arial"/>
          <w:sz w:val="22"/>
          <w:lang w:val="en-CA"/>
        </w:rPr>
        <w:t>.</w:t>
      </w:r>
    </w:p>
    <w:p w14:paraId="688CF259" w14:textId="7A6EA7C9" w:rsidR="006B5C61" w:rsidRPr="007B3F1D" w:rsidRDefault="006B5C61" w:rsidP="00A872A0">
      <w:pPr>
        <w:jc w:val="left"/>
        <w:rPr>
          <w:rFonts w:cs="Arial"/>
          <w:sz w:val="22"/>
          <w:lang w:val="en-CA"/>
        </w:rPr>
      </w:pPr>
      <w:r w:rsidRPr="007B3F1D">
        <w:rPr>
          <w:rFonts w:cs="Arial"/>
          <w:sz w:val="22"/>
          <w:lang w:val="en-CA"/>
        </w:rPr>
        <w:t xml:space="preserve">POSITAL’s TILTIX inclinometers are used in motion control and safety assurance systems to measure a device’s orientation with respect to the earth’s gravitational field. Common applications include dynamic positioning of solar panels, rollover warning systems for mobile machinery, control systems for crane booms, and tilt control in service robots, AGV’s and other materials-handling systems. </w:t>
      </w:r>
      <w:r w:rsidR="00EB5AC3">
        <w:rPr>
          <w:rFonts w:cs="Arial"/>
          <w:sz w:val="22"/>
          <w:lang w:val="en-CA"/>
        </w:rPr>
        <w:t xml:space="preserve">(For applications that involve rapid motions, check out POSITAL’s family of </w:t>
      </w:r>
      <w:r w:rsidR="00397D3A">
        <w:rPr>
          <w:rFonts w:cs="Arial"/>
          <w:sz w:val="22"/>
          <w:lang w:val="en-CA"/>
        </w:rPr>
        <w:t xml:space="preserve">acceleration-compensated </w:t>
      </w:r>
      <w:r w:rsidR="00EB5AC3">
        <w:rPr>
          <w:rFonts w:cs="Arial"/>
          <w:sz w:val="22"/>
          <w:lang w:val="en-CA"/>
        </w:rPr>
        <w:t>Dynamic TILTIX inclinometers</w:t>
      </w:r>
      <w:r w:rsidR="00397D3A">
        <w:rPr>
          <w:rFonts w:cs="Arial"/>
          <w:sz w:val="22"/>
          <w:lang w:val="en-CA"/>
        </w:rPr>
        <w:t>.)</w:t>
      </w:r>
    </w:p>
    <w:p w14:paraId="3A8723DE" w14:textId="3A91CB81" w:rsidR="00002EAB" w:rsidRPr="007B3F1D" w:rsidRDefault="00EB1095" w:rsidP="00A872A0">
      <w:pPr>
        <w:jc w:val="left"/>
        <w:rPr>
          <w:rFonts w:cs="Arial"/>
          <w:sz w:val="22"/>
          <w:lang w:val="en-CA"/>
        </w:rPr>
      </w:pPr>
      <w:r w:rsidRPr="007B3F1D">
        <w:rPr>
          <w:rFonts w:cs="Arial"/>
          <w:sz w:val="22"/>
          <w:lang w:val="en-CA"/>
        </w:rPr>
        <w:t>A</w:t>
      </w:r>
      <w:r w:rsidR="00A872A0" w:rsidRPr="007B3F1D">
        <w:rPr>
          <w:rFonts w:cs="Arial"/>
          <w:sz w:val="22"/>
          <w:lang w:val="en-CA"/>
        </w:rPr>
        <w:t xml:space="preserve"> significant feature of the </w:t>
      </w:r>
      <w:r w:rsidR="00863F39" w:rsidRPr="007B3F1D">
        <w:rPr>
          <w:rFonts w:cs="Arial"/>
          <w:sz w:val="22"/>
          <w:lang w:val="en-CA"/>
        </w:rPr>
        <w:t xml:space="preserve">new </w:t>
      </w:r>
      <w:r w:rsidR="002F4349" w:rsidRPr="007B3F1D">
        <w:rPr>
          <w:rFonts w:cs="Arial"/>
          <w:sz w:val="22"/>
          <w:lang w:val="en-CA"/>
        </w:rPr>
        <w:t>TILTIX inclinometers</w:t>
      </w:r>
      <w:r w:rsidR="00DC3711" w:rsidRPr="007B3F1D">
        <w:rPr>
          <w:rFonts w:cs="Arial"/>
          <w:sz w:val="22"/>
          <w:lang w:val="en-CA"/>
        </w:rPr>
        <w:t xml:space="preserve"> </w:t>
      </w:r>
      <w:r w:rsidR="00A872A0" w:rsidRPr="007B3F1D">
        <w:rPr>
          <w:rFonts w:cs="Arial"/>
          <w:sz w:val="22"/>
          <w:lang w:val="en-CA"/>
        </w:rPr>
        <w:t xml:space="preserve">is </w:t>
      </w:r>
      <w:r w:rsidR="00484C20" w:rsidRPr="007B3F1D">
        <w:rPr>
          <w:rFonts w:cs="Arial"/>
          <w:sz w:val="22"/>
          <w:lang w:val="en-CA"/>
        </w:rPr>
        <w:t xml:space="preserve">an enhanced programming </w:t>
      </w:r>
      <w:r w:rsidR="009E4AE0" w:rsidRPr="007B3F1D">
        <w:rPr>
          <w:rFonts w:cs="Arial"/>
          <w:sz w:val="22"/>
          <w:lang w:val="en-CA"/>
        </w:rPr>
        <w:t xml:space="preserve">function </w:t>
      </w:r>
      <w:r w:rsidR="00484C20" w:rsidRPr="007B3F1D">
        <w:rPr>
          <w:rFonts w:cs="Arial"/>
          <w:sz w:val="22"/>
          <w:lang w:val="en-CA"/>
        </w:rPr>
        <w:t>t</w:t>
      </w:r>
      <w:r w:rsidR="00A65D14" w:rsidRPr="007B3F1D">
        <w:rPr>
          <w:rFonts w:cs="Arial"/>
          <w:sz w:val="22"/>
          <w:lang w:val="en-CA"/>
        </w:rPr>
        <w:t xml:space="preserve">hat enables </w:t>
      </w:r>
      <w:r w:rsidR="0059732C" w:rsidRPr="007B3F1D">
        <w:rPr>
          <w:rFonts w:cs="Arial"/>
          <w:sz w:val="22"/>
          <w:lang w:val="en-CA"/>
        </w:rPr>
        <w:t xml:space="preserve">users or distributors to </w:t>
      </w:r>
      <w:r w:rsidR="008C4754" w:rsidRPr="007B3F1D">
        <w:rPr>
          <w:rFonts w:cs="Arial"/>
          <w:sz w:val="22"/>
          <w:lang w:val="en-CA"/>
        </w:rPr>
        <w:t xml:space="preserve">set </w:t>
      </w:r>
      <w:r w:rsidR="000B6BAD" w:rsidRPr="007B3F1D">
        <w:rPr>
          <w:rFonts w:cs="Arial"/>
          <w:sz w:val="22"/>
          <w:lang w:val="en-CA"/>
        </w:rPr>
        <w:t xml:space="preserve">the measurement range </w:t>
      </w:r>
      <w:r w:rsidR="00B81343" w:rsidRPr="007B3F1D">
        <w:rPr>
          <w:rFonts w:cs="Arial"/>
          <w:sz w:val="22"/>
          <w:lang w:val="en-CA"/>
        </w:rPr>
        <w:t xml:space="preserve">of each device through </w:t>
      </w:r>
      <w:r w:rsidR="00DF12E8" w:rsidRPr="007B3F1D">
        <w:rPr>
          <w:rFonts w:cs="Arial"/>
          <w:sz w:val="22"/>
          <w:lang w:val="en-CA"/>
        </w:rPr>
        <w:t xml:space="preserve">simple </w:t>
      </w:r>
      <w:r w:rsidR="19320B4F" w:rsidRPr="007B3F1D">
        <w:rPr>
          <w:rFonts w:cs="Arial"/>
          <w:sz w:val="22"/>
          <w:lang w:val="en-CA"/>
        </w:rPr>
        <w:t xml:space="preserve">configuration </w:t>
      </w:r>
      <w:r w:rsidR="006E7443" w:rsidRPr="007B3F1D">
        <w:rPr>
          <w:rFonts w:cs="Arial"/>
          <w:sz w:val="22"/>
          <w:lang w:val="en-CA"/>
        </w:rPr>
        <w:t>updates</w:t>
      </w:r>
      <w:r w:rsidR="00B81343" w:rsidRPr="007B3F1D">
        <w:rPr>
          <w:rFonts w:cs="Arial"/>
          <w:sz w:val="22"/>
          <w:lang w:val="en-CA"/>
        </w:rPr>
        <w:t xml:space="preserve">. </w:t>
      </w:r>
      <w:r w:rsidR="00397D3A">
        <w:rPr>
          <w:rFonts w:cs="Arial"/>
          <w:sz w:val="22"/>
          <w:lang w:val="en-CA"/>
        </w:rPr>
        <w:t>T</w:t>
      </w:r>
      <w:r w:rsidR="00264837" w:rsidRPr="007B3F1D">
        <w:rPr>
          <w:rFonts w:cs="Arial"/>
          <w:sz w:val="22"/>
          <w:lang w:val="en-CA"/>
        </w:rPr>
        <w:t xml:space="preserve">hese </w:t>
      </w:r>
      <w:r w:rsidR="001B3162" w:rsidRPr="007B3F1D">
        <w:rPr>
          <w:rFonts w:cs="Arial"/>
          <w:sz w:val="22"/>
          <w:lang w:val="en-CA"/>
        </w:rPr>
        <w:t>device</w:t>
      </w:r>
      <w:r w:rsidR="00264837" w:rsidRPr="007B3F1D">
        <w:rPr>
          <w:rFonts w:cs="Arial"/>
          <w:sz w:val="22"/>
          <w:lang w:val="en-CA"/>
        </w:rPr>
        <w:t>s</w:t>
      </w:r>
      <w:r w:rsidR="001B3162" w:rsidRPr="007B3F1D">
        <w:rPr>
          <w:rFonts w:cs="Arial"/>
          <w:sz w:val="22"/>
          <w:lang w:val="en-CA"/>
        </w:rPr>
        <w:t xml:space="preserve"> can be </w:t>
      </w:r>
      <w:r w:rsidR="00DD682F" w:rsidRPr="007B3F1D">
        <w:rPr>
          <w:rFonts w:cs="Arial"/>
          <w:sz w:val="22"/>
          <w:lang w:val="en-CA"/>
        </w:rPr>
        <w:t xml:space="preserve">customized </w:t>
      </w:r>
      <w:r w:rsidR="0017465B" w:rsidRPr="007B3F1D">
        <w:rPr>
          <w:rFonts w:cs="Arial"/>
          <w:sz w:val="22"/>
          <w:lang w:val="en-CA"/>
        </w:rPr>
        <w:t xml:space="preserve">to function as a </w:t>
      </w:r>
      <w:r w:rsidR="001B3162" w:rsidRPr="007B3F1D">
        <w:rPr>
          <w:rFonts w:cs="Arial"/>
          <w:sz w:val="22"/>
          <w:lang w:val="en-CA"/>
        </w:rPr>
        <w:t>single axis (0-360</w:t>
      </w:r>
      <w:r w:rsidR="00214E6E" w:rsidRPr="007B3F1D">
        <w:rPr>
          <w:rFonts w:cs="Arial"/>
          <w:sz w:val="22"/>
          <w:lang w:val="en-CA"/>
        </w:rPr>
        <w:t>°</w:t>
      </w:r>
      <w:r w:rsidR="00405C5A" w:rsidRPr="007B3F1D">
        <w:rPr>
          <w:rFonts w:cs="Arial"/>
          <w:sz w:val="22"/>
          <w:lang w:val="en-CA"/>
        </w:rPr>
        <w:t>),</w:t>
      </w:r>
      <w:r w:rsidR="00296748" w:rsidRPr="007B3F1D">
        <w:rPr>
          <w:rFonts w:cs="Arial"/>
          <w:sz w:val="22"/>
          <w:lang w:val="en-CA"/>
        </w:rPr>
        <w:t xml:space="preserve"> </w:t>
      </w:r>
      <w:r w:rsidR="00EF700B" w:rsidRPr="007B3F1D">
        <w:rPr>
          <w:rFonts w:cs="Arial"/>
          <w:sz w:val="22"/>
          <w:lang w:val="en-CA"/>
        </w:rPr>
        <w:t>two-axis (</w:t>
      </w:r>
      <w:r w:rsidR="00F31729">
        <w:rPr>
          <w:rFonts w:cs="Arial"/>
          <w:sz w:val="22"/>
          <w:lang w:val="en-CA"/>
        </w:rPr>
        <w:t>±</w:t>
      </w:r>
      <w:r w:rsidR="00EF700B" w:rsidRPr="007B3F1D">
        <w:rPr>
          <w:rFonts w:cs="Arial"/>
          <w:sz w:val="22"/>
          <w:lang w:val="en-CA"/>
        </w:rPr>
        <w:t xml:space="preserve"> 90 °)</w:t>
      </w:r>
      <w:r w:rsidR="00405C5A" w:rsidRPr="007B3F1D">
        <w:rPr>
          <w:rFonts w:cs="Arial"/>
          <w:sz w:val="22"/>
          <w:lang w:val="en-CA"/>
        </w:rPr>
        <w:t>,</w:t>
      </w:r>
      <w:r w:rsidR="00EF700B" w:rsidRPr="007B3F1D">
        <w:rPr>
          <w:rFonts w:cs="Arial"/>
          <w:sz w:val="22"/>
          <w:lang w:val="en-CA"/>
        </w:rPr>
        <w:t xml:space="preserve"> or 2-axis pitch/roll (</w:t>
      </w:r>
      <w:r w:rsidR="00F31729">
        <w:rPr>
          <w:rFonts w:cs="Arial"/>
          <w:sz w:val="22"/>
          <w:lang w:val="en-CA"/>
        </w:rPr>
        <w:t>±</w:t>
      </w:r>
      <w:r w:rsidR="00EF700B" w:rsidRPr="007B3F1D">
        <w:rPr>
          <w:rFonts w:cs="Arial"/>
          <w:sz w:val="22"/>
          <w:lang w:val="en-CA"/>
        </w:rPr>
        <w:t xml:space="preserve"> 180 °) </w:t>
      </w:r>
      <w:r w:rsidR="008B55CD" w:rsidRPr="007B3F1D">
        <w:rPr>
          <w:rFonts w:cs="Arial"/>
          <w:sz w:val="22"/>
          <w:lang w:val="en-CA"/>
        </w:rPr>
        <w:t>sensor</w:t>
      </w:r>
      <w:r w:rsidR="006E7443" w:rsidRPr="007B3F1D">
        <w:rPr>
          <w:rFonts w:cs="Arial"/>
          <w:sz w:val="22"/>
          <w:lang w:val="en-CA"/>
        </w:rPr>
        <w:t>,</w:t>
      </w:r>
      <w:r w:rsidR="00DD682F" w:rsidRPr="007B3F1D">
        <w:rPr>
          <w:rFonts w:cs="Arial"/>
          <w:sz w:val="22"/>
          <w:lang w:val="en-CA"/>
        </w:rPr>
        <w:t xml:space="preserve"> depending on </w:t>
      </w:r>
      <w:r w:rsidR="007B3F1D">
        <w:rPr>
          <w:rFonts w:cs="Arial"/>
          <w:sz w:val="22"/>
          <w:lang w:val="en-CA"/>
        </w:rPr>
        <w:t xml:space="preserve">what’s </w:t>
      </w:r>
      <w:r w:rsidR="00397D3A">
        <w:rPr>
          <w:rFonts w:cs="Arial"/>
          <w:sz w:val="22"/>
          <w:lang w:val="en-CA"/>
        </w:rPr>
        <w:t>required</w:t>
      </w:r>
      <w:r w:rsidR="007B3F1D">
        <w:rPr>
          <w:rFonts w:cs="Arial"/>
          <w:sz w:val="22"/>
          <w:lang w:val="en-CA"/>
        </w:rPr>
        <w:t xml:space="preserve"> for a specific application</w:t>
      </w:r>
      <w:r w:rsidR="00811AFD" w:rsidRPr="007B3F1D">
        <w:rPr>
          <w:rFonts w:cs="Arial"/>
          <w:sz w:val="22"/>
          <w:lang w:val="en-CA"/>
        </w:rPr>
        <w:t xml:space="preserve">. </w:t>
      </w:r>
      <w:r w:rsidR="002B73F6" w:rsidRPr="007B3F1D">
        <w:rPr>
          <w:rFonts w:cs="Arial"/>
          <w:sz w:val="22"/>
          <w:lang w:val="en-CA"/>
        </w:rPr>
        <w:t>D</w:t>
      </w:r>
      <w:r w:rsidR="00A872A0" w:rsidRPr="007B3F1D">
        <w:rPr>
          <w:rFonts w:cs="Arial"/>
          <w:sz w:val="22"/>
          <w:lang w:val="en-CA"/>
        </w:rPr>
        <w:t xml:space="preserve">istributors </w:t>
      </w:r>
      <w:r w:rsidR="00CE02E6" w:rsidRPr="007B3F1D">
        <w:rPr>
          <w:rFonts w:cs="Arial"/>
          <w:sz w:val="22"/>
          <w:lang w:val="en-CA"/>
        </w:rPr>
        <w:t>and</w:t>
      </w:r>
      <w:r w:rsidR="00A872A0" w:rsidRPr="007B3F1D">
        <w:rPr>
          <w:rFonts w:cs="Arial"/>
          <w:sz w:val="22"/>
          <w:lang w:val="en-CA"/>
        </w:rPr>
        <w:t xml:space="preserve"> system integrators </w:t>
      </w:r>
      <w:r w:rsidR="002B73F6" w:rsidRPr="007B3F1D">
        <w:rPr>
          <w:rFonts w:cs="Arial"/>
          <w:sz w:val="22"/>
          <w:lang w:val="en-CA"/>
        </w:rPr>
        <w:t xml:space="preserve">will appreciate this feature, </w:t>
      </w:r>
      <w:r w:rsidR="00CE02E6" w:rsidRPr="007B3F1D">
        <w:rPr>
          <w:rFonts w:cs="Arial"/>
          <w:sz w:val="22"/>
          <w:lang w:val="en-CA"/>
        </w:rPr>
        <w:t xml:space="preserve">since </w:t>
      </w:r>
      <w:r w:rsidR="005B26A1">
        <w:rPr>
          <w:rFonts w:cs="Arial"/>
          <w:sz w:val="22"/>
          <w:lang w:val="en-CA"/>
        </w:rPr>
        <w:t xml:space="preserve">it allows </w:t>
      </w:r>
      <w:r w:rsidR="00CE02E6" w:rsidRPr="007B3F1D">
        <w:rPr>
          <w:rFonts w:cs="Arial"/>
          <w:sz w:val="22"/>
          <w:lang w:val="en-CA"/>
        </w:rPr>
        <w:t>the</w:t>
      </w:r>
      <w:r w:rsidR="005B26A1">
        <w:rPr>
          <w:rFonts w:cs="Arial"/>
          <w:sz w:val="22"/>
          <w:lang w:val="en-CA"/>
        </w:rPr>
        <w:t>m</w:t>
      </w:r>
      <w:r w:rsidR="009375B3" w:rsidRPr="007B3F1D">
        <w:rPr>
          <w:rFonts w:cs="Arial"/>
          <w:sz w:val="22"/>
          <w:lang w:val="en-CA"/>
        </w:rPr>
        <w:t xml:space="preserve"> </w:t>
      </w:r>
      <w:r w:rsidR="005B26A1">
        <w:rPr>
          <w:rFonts w:cs="Arial"/>
          <w:sz w:val="22"/>
          <w:lang w:val="en-CA"/>
        </w:rPr>
        <w:t xml:space="preserve">to </w:t>
      </w:r>
      <w:r w:rsidR="00A872A0" w:rsidRPr="007B3F1D">
        <w:rPr>
          <w:rFonts w:cs="Arial"/>
          <w:sz w:val="22"/>
          <w:lang w:val="en-CA"/>
        </w:rPr>
        <w:t xml:space="preserve">stock </w:t>
      </w:r>
      <w:r w:rsidR="005B26A1">
        <w:rPr>
          <w:rFonts w:cs="Arial"/>
          <w:sz w:val="22"/>
          <w:lang w:val="en-CA"/>
        </w:rPr>
        <w:t>fewer</w:t>
      </w:r>
      <w:r w:rsidR="00A872A0" w:rsidRPr="007B3F1D">
        <w:rPr>
          <w:rFonts w:cs="Arial"/>
          <w:sz w:val="22"/>
          <w:lang w:val="en-CA"/>
        </w:rPr>
        <w:t xml:space="preserve"> </w:t>
      </w:r>
      <w:r w:rsidR="009375B3" w:rsidRPr="007B3F1D">
        <w:rPr>
          <w:rFonts w:cs="Arial"/>
          <w:sz w:val="22"/>
          <w:lang w:val="en-CA"/>
        </w:rPr>
        <w:t xml:space="preserve">items and </w:t>
      </w:r>
      <w:r w:rsidR="00A872A0" w:rsidRPr="007B3F1D">
        <w:rPr>
          <w:rFonts w:cs="Arial"/>
          <w:sz w:val="22"/>
          <w:lang w:val="en-CA"/>
        </w:rPr>
        <w:t xml:space="preserve">still </w:t>
      </w:r>
      <w:r w:rsidR="008F0E81" w:rsidRPr="007B3F1D">
        <w:rPr>
          <w:rFonts w:cs="Arial"/>
          <w:sz w:val="22"/>
          <w:lang w:val="en-CA"/>
        </w:rPr>
        <w:t xml:space="preserve">provide </w:t>
      </w:r>
      <w:r w:rsidR="00A872A0" w:rsidRPr="007B3F1D">
        <w:rPr>
          <w:rFonts w:cs="Arial"/>
          <w:sz w:val="22"/>
          <w:lang w:val="en-CA"/>
        </w:rPr>
        <w:t>customer</w:t>
      </w:r>
      <w:r w:rsidR="008F0E81" w:rsidRPr="007B3F1D">
        <w:rPr>
          <w:rFonts w:cs="Arial"/>
          <w:sz w:val="22"/>
          <w:lang w:val="en-CA"/>
        </w:rPr>
        <w:t>s with a full range of measurement range options.</w:t>
      </w:r>
      <w:r w:rsidR="00DC5638" w:rsidRPr="007B3F1D">
        <w:rPr>
          <w:rFonts w:cs="Arial"/>
          <w:sz w:val="22"/>
          <w:lang w:val="en-CA"/>
        </w:rPr>
        <w:t xml:space="preserve"> </w:t>
      </w:r>
      <w:r w:rsidR="00E164AD" w:rsidRPr="007B3F1D">
        <w:rPr>
          <w:rFonts w:cs="Arial"/>
          <w:sz w:val="22"/>
          <w:lang w:val="en-CA"/>
        </w:rPr>
        <w:t>N</w:t>
      </w:r>
      <w:r w:rsidR="00DC5638" w:rsidRPr="007B3F1D">
        <w:rPr>
          <w:rFonts w:cs="Arial"/>
          <w:sz w:val="22"/>
          <w:lang w:val="en-CA"/>
        </w:rPr>
        <w:t xml:space="preserve">ew </w:t>
      </w:r>
      <w:r w:rsidR="0031506E" w:rsidRPr="007B3F1D">
        <w:rPr>
          <w:rFonts w:cs="Arial"/>
          <w:sz w:val="22"/>
          <w:lang w:val="en-CA"/>
        </w:rPr>
        <w:t xml:space="preserve">filtering </w:t>
      </w:r>
      <w:r w:rsidR="00F64D6A" w:rsidRPr="007B3F1D">
        <w:rPr>
          <w:rFonts w:cs="Arial"/>
          <w:sz w:val="22"/>
          <w:lang w:val="en-CA"/>
        </w:rPr>
        <w:t xml:space="preserve">methods </w:t>
      </w:r>
      <w:r w:rsidR="00E164AD" w:rsidRPr="007B3F1D">
        <w:rPr>
          <w:rFonts w:cs="Arial"/>
          <w:sz w:val="22"/>
          <w:lang w:val="en-CA"/>
        </w:rPr>
        <w:t xml:space="preserve">can also be selected through the </w:t>
      </w:r>
      <w:r w:rsidR="006E7443" w:rsidRPr="007B3F1D">
        <w:rPr>
          <w:rFonts w:cs="Arial"/>
          <w:sz w:val="22"/>
          <w:lang w:val="en-CA"/>
        </w:rPr>
        <w:t xml:space="preserve">configuration </w:t>
      </w:r>
      <w:r w:rsidR="00E164AD" w:rsidRPr="007B3F1D">
        <w:rPr>
          <w:rFonts w:cs="Arial"/>
          <w:sz w:val="22"/>
          <w:lang w:val="en-CA"/>
        </w:rPr>
        <w:t xml:space="preserve">interface, </w:t>
      </w:r>
      <w:r w:rsidR="00F64D6A" w:rsidRPr="007B3F1D">
        <w:rPr>
          <w:rFonts w:cs="Arial"/>
          <w:sz w:val="22"/>
          <w:lang w:val="en-CA"/>
        </w:rPr>
        <w:t>mak</w:t>
      </w:r>
      <w:r w:rsidR="00AC7FD5" w:rsidRPr="007B3F1D">
        <w:rPr>
          <w:rFonts w:cs="Arial"/>
          <w:sz w:val="22"/>
          <w:lang w:val="en-CA"/>
        </w:rPr>
        <w:t>ing</w:t>
      </w:r>
      <w:r w:rsidR="00F64D6A" w:rsidRPr="007B3F1D">
        <w:rPr>
          <w:rFonts w:cs="Arial"/>
          <w:sz w:val="22"/>
          <w:lang w:val="en-CA"/>
        </w:rPr>
        <w:t xml:space="preserve"> it possible</w:t>
      </w:r>
      <w:r w:rsidR="00803F4C" w:rsidRPr="007B3F1D">
        <w:rPr>
          <w:rFonts w:cs="Arial"/>
          <w:sz w:val="22"/>
          <w:lang w:val="en-CA"/>
        </w:rPr>
        <w:t xml:space="preserve"> </w:t>
      </w:r>
      <w:r w:rsidR="00F64D6A" w:rsidRPr="007B3F1D">
        <w:rPr>
          <w:rFonts w:cs="Arial"/>
          <w:sz w:val="22"/>
          <w:lang w:val="en-CA"/>
        </w:rPr>
        <w:t xml:space="preserve">to fine-tune these devices </w:t>
      </w:r>
      <w:r w:rsidR="00C605B7" w:rsidRPr="007B3F1D">
        <w:rPr>
          <w:rFonts w:cs="Arial"/>
          <w:sz w:val="22"/>
          <w:lang w:val="en-CA"/>
        </w:rPr>
        <w:t xml:space="preserve">for </w:t>
      </w:r>
      <w:r w:rsidR="002173C4" w:rsidRPr="007B3F1D">
        <w:rPr>
          <w:rFonts w:cs="Arial"/>
          <w:sz w:val="22"/>
          <w:lang w:val="en-CA"/>
        </w:rPr>
        <w:t>improv</w:t>
      </w:r>
      <w:r w:rsidR="000A1277" w:rsidRPr="007B3F1D">
        <w:rPr>
          <w:rFonts w:cs="Arial"/>
          <w:sz w:val="22"/>
          <w:lang w:val="en-CA"/>
        </w:rPr>
        <w:t>ed</w:t>
      </w:r>
      <w:r w:rsidR="002173C4" w:rsidRPr="007B3F1D">
        <w:rPr>
          <w:rFonts w:cs="Arial"/>
          <w:sz w:val="22"/>
          <w:lang w:val="en-CA"/>
        </w:rPr>
        <w:t xml:space="preserve"> </w:t>
      </w:r>
      <w:r w:rsidR="002D29BE" w:rsidRPr="007B3F1D">
        <w:rPr>
          <w:rFonts w:cs="Arial"/>
          <w:sz w:val="22"/>
          <w:lang w:val="en-CA"/>
        </w:rPr>
        <w:t xml:space="preserve">signal </w:t>
      </w:r>
      <w:r w:rsidR="00656396" w:rsidRPr="007B3F1D">
        <w:rPr>
          <w:rFonts w:cs="Arial"/>
          <w:sz w:val="22"/>
          <w:lang w:val="en-CA"/>
        </w:rPr>
        <w:t xml:space="preserve">quality and </w:t>
      </w:r>
      <w:r w:rsidR="002D29BE" w:rsidRPr="007B3F1D">
        <w:rPr>
          <w:rFonts w:cs="Arial"/>
          <w:sz w:val="22"/>
          <w:lang w:val="en-CA"/>
        </w:rPr>
        <w:t>optimize</w:t>
      </w:r>
      <w:r w:rsidR="00C605B7" w:rsidRPr="007B3F1D">
        <w:rPr>
          <w:rFonts w:cs="Arial"/>
          <w:sz w:val="22"/>
          <w:lang w:val="en-CA"/>
        </w:rPr>
        <w:t>d</w:t>
      </w:r>
      <w:r w:rsidR="002D29BE" w:rsidRPr="007B3F1D">
        <w:rPr>
          <w:rFonts w:cs="Arial"/>
          <w:sz w:val="22"/>
          <w:lang w:val="en-CA"/>
        </w:rPr>
        <w:t xml:space="preserve"> dynamic response.</w:t>
      </w:r>
      <w:r w:rsidR="00AA4F2F" w:rsidRPr="007B3F1D">
        <w:rPr>
          <w:rFonts w:cs="Arial"/>
          <w:sz w:val="22"/>
          <w:lang w:val="en-CA"/>
        </w:rPr>
        <w:t xml:space="preserve"> </w:t>
      </w:r>
      <w:r w:rsidR="008914F2" w:rsidRPr="007B3F1D">
        <w:rPr>
          <w:rFonts w:cs="Arial"/>
          <w:sz w:val="22"/>
          <w:lang w:val="en-CA"/>
        </w:rPr>
        <w:t xml:space="preserve">These </w:t>
      </w:r>
      <w:r w:rsidR="005030F8" w:rsidRPr="007B3F1D">
        <w:rPr>
          <w:rFonts w:cs="Arial"/>
          <w:sz w:val="22"/>
          <w:lang w:val="en-CA"/>
        </w:rPr>
        <w:t xml:space="preserve">features </w:t>
      </w:r>
      <w:r w:rsidR="006E7443" w:rsidRPr="007B3F1D">
        <w:rPr>
          <w:rFonts w:cs="Arial"/>
          <w:sz w:val="22"/>
          <w:lang w:val="en-CA"/>
        </w:rPr>
        <w:t xml:space="preserve">make it possible to satisfy the requirements of </w:t>
      </w:r>
      <w:r w:rsidR="00F96BB8" w:rsidRPr="007B3F1D">
        <w:rPr>
          <w:rFonts w:cs="Arial"/>
          <w:sz w:val="22"/>
          <w:lang w:val="en-CA"/>
        </w:rPr>
        <w:t>very</w:t>
      </w:r>
      <w:r w:rsidR="005030F8" w:rsidRPr="007B3F1D">
        <w:rPr>
          <w:rFonts w:cs="Arial"/>
          <w:sz w:val="22"/>
          <w:lang w:val="en-CA"/>
        </w:rPr>
        <w:t xml:space="preserve"> different applications</w:t>
      </w:r>
      <w:r w:rsidR="006E7443" w:rsidRPr="007B3F1D">
        <w:rPr>
          <w:rFonts w:cs="Arial"/>
          <w:sz w:val="22"/>
          <w:lang w:val="en-CA"/>
        </w:rPr>
        <w:t>,</w:t>
      </w:r>
      <w:r w:rsidR="005030F8" w:rsidRPr="007B3F1D">
        <w:rPr>
          <w:rFonts w:cs="Arial"/>
          <w:sz w:val="22"/>
          <w:lang w:val="en-CA"/>
        </w:rPr>
        <w:t xml:space="preserve"> </w:t>
      </w:r>
      <w:r w:rsidR="000B138A" w:rsidRPr="007B3F1D">
        <w:rPr>
          <w:rFonts w:cs="Arial"/>
          <w:sz w:val="22"/>
          <w:lang w:val="en-CA"/>
        </w:rPr>
        <w:t>such as</w:t>
      </w:r>
      <w:r w:rsidR="005030F8" w:rsidRPr="007B3F1D">
        <w:rPr>
          <w:rFonts w:cs="Arial"/>
          <w:sz w:val="22"/>
          <w:lang w:val="en-CA"/>
        </w:rPr>
        <w:t xml:space="preserve"> </w:t>
      </w:r>
      <w:r w:rsidR="00C846EA" w:rsidRPr="007B3F1D">
        <w:rPr>
          <w:rFonts w:cs="Arial"/>
          <w:sz w:val="22"/>
          <w:lang w:val="en-CA"/>
        </w:rPr>
        <w:t xml:space="preserve">platform monitoring </w:t>
      </w:r>
      <w:r w:rsidR="000B138A" w:rsidRPr="007B3F1D">
        <w:rPr>
          <w:rFonts w:cs="Arial"/>
          <w:sz w:val="22"/>
          <w:lang w:val="en-CA"/>
        </w:rPr>
        <w:t>or</w:t>
      </w:r>
      <w:r w:rsidR="00C555CE" w:rsidRPr="007B3F1D">
        <w:rPr>
          <w:rFonts w:cs="Arial"/>
          <w:sz w:val="22"/>
          <w:lang w:val="en-CA"/>
        </w:rPr>
        <w:t xml:space="preserve"> </w:t>
      </w:r>
      <w:r w:rsidR="00D268EA" w:rsidRPr="007B3F1D">
        <w:rPr>
          <w:rFonts w:cs="Arial"/>
          <w:sz w:val="22"/>
          <w:lang w:val="en-CA"/>
        </w:rPr>
        <w:t xml:space="preserve">cranes. </w:t>
      </w:r>
      <w:r w:rsidR="00DC71AA" w:rsidRPr="007B3F1D">
        <w:rPr>
          <w:rFonts w:cs="Arial"/>
          <w:sz w:val="22"/>
          <w:lang w:val="en-CA"/>
        </w:rPr>
        <w:t>Th</w:t>
      </w:r>
      <w:r w:rsidR="00EB26B9" w:rsidRPr="007B3F1D">
        <w:rPr>
          <w:rFonts w:cs="Arial"/>
          <w:sz w:val="22"/>
          <w:lang w:val="en-CA"/>
        </w:rPr>
        <w:t>e</w:t>
      </w:r>
      <w:r w:rsidR="00DC71AA" w:rsidRPr="007B3F1D">
        <w:rPr>
          <w:rFonts w:cs="Arial"/>
          <w:sz w:val="22"/>
          <w:lang w:val="en-CA"/>
        </w:rPr>
        <w:t xml:space="preserve"> new </w:t>
      </w:r>
      <w:r w:rsidR="00397D3A">
        <w:rPr>
          <w:rFonts w:cs="Arial"/>
          <w:sz w:val="22"/>
          <w:lang w:val="en-CA"/>
        </w:rPr>
        <w:t xml:space="preserve">TILTIX inclinometers incorporate </w:t>
      </w:r>
      <w:r w:rsidR="00A17176" w:rsidRPr="007B3F1D">
        <w:rPr>
          <w:rFonts w:cs="Arial"/>
          <w:sz w:val="22"/>
          <w:lang w:val="en-CA"/>
        </w:rPr>
        <w:t>3</w:t>
      </w:r>
      <w:r w:rsidR="00DC71AA" w:rsidRPr="007B3F1D">
        <w:rPr>
          <w:rFonts w:cs="Arial"/>
          <w:sz w:val="22"/>
          <w:lang w:val="en-CA"/>
        </w:rPr>
        <w:t>-axis MEMS accelerometer s</w:t>
      </w:r>
      <w:r w:rsidR="00397D3A">
        <w:rPr>
          <w:rFonts w:cs="Arial"/>
          <w:sz w:val="22"/>
          <w:lang w:val="en-CA"/>
        </w:rPr>
        <w:t xml:space="preserve">ensors that </w:t>
      </w:r>
      <w:r w:rsidR="00EB26B9" w:rsidRPr="007B3F1D">
        <w:rPr>
          <w:rFonts w:cs="Arial"/>
          <w:sz w:val="22"/>
          <w:lang w:val="en-CA"/>
        </w:rPr>
        <w:t>reduce</w:t>
      </w:r>
      <w:r w:rsidR="00DC71AA" w:rsidRPr="007B3F1D">
        <w:rPr>
          <w:rFonts w:cs="Arial"/>
          <w:sz w:val="22"/>
          <w:lang w:val="en-CA"/>
        </w:rPr>
        <w:t xml:space="preserve"> </w:t>
      </w:r>
      <w:r w:rsidR="003F7742" w:rsidRPr="007B3F1D">
        <w:rPr>
          <w:rFonts w:cs="Arial"/>
          <w:sz w:val="22"/>
          <w:lang w:val="en-CA"/>
        </w:rPr>
        <w:t>cross-axis sensitivity</w:t>
      </w:r>
      <w:r w:rsidR="007B3F1D">
        <w:rPr>
          <w:rFonts w:cs="Arial"/>
          <w:sz w:val="22"/>
          <w:lang w:val="en-CA"/>
        </w:rPr>
        <w:t xml:space="preserve"> </w:t>
      </w:r>
      <w:r w:rsidR="00E31931" w:rsidRPr="007B3F1D">
        <w:rPr>
          <w:rFonts w:cs="Arial"/>
          <w:sz w:val="22"/>
          <w:lang w:val="en-CA"/>
        </w:rPr>
        <w:t xml:space="preserve">and improve measurement </w:t>
      </w:r>
      <w:r w:rsidR="006A30E8" w:rsidRPr="007B3F1D">
        <w:rPr>
          <w:rFonts w:cs="Arial"/>
          <w:sz w:val="22"/>
          <w:lang w:val="en-CA"/>
        </w:rPr>
        <w:t>accura</w:t>
      </w:r>
      <w:r w:rsidR="00E31931" w:rsidRPr="007B3F1D">
        <w:rPr>
          <w:rFonts w:cs="Arial"/>
          <w:sz w:val="22"/>
          <w:lang w:val="en-CA"/>
        </w:rPr>
        <w:t>cy</w:t>
      </w:r>
      <w:r w:rsidR="006A30E8" w:rsidRPr="007B3F1D">
        <w:rPr>
          <w:rFonts w:cs="Arial"/>
          <w:sz w:val="22"/>
          <w:lang w:val="en-CA"/>
        </w:rPr>
        <w:t xml:space="preserve"> </w:t>
      </w:r>
      <w:r w:rsidR="006C3B18" w:rsidRPr="007B3F1D">
        <w:rPr>
          <w:rFonts w:cs="Arial"/>
          <w:sz w:val="22"/>
          <w:lang w:val="en-CA"/>
        </w:rPr>
        <w:t xml:space="preserve">to </w:t>
      </w:r>
      <w:r w:rsidR="00A91D20">
        <w:rPr>
          <w:rFonts w:cs="Arial"/>
          <w:sz w:val="22"/>
          <w:lang w:val="en-CA"/>
        </w:rPr>
        <w:t>±</w:t>
      </w:r>
      <w:r w:rsidR="00C90F43" w:rsidRPr="007B3F1D">
        <w:rPr>
          <w:rFonts w:cs="Arial"/>
          <w:sz w:val="22"/>
          <w:lang w:val="en-CA"/>
        </w:rPr>
        <w:t xml:space="preserve"> 0.1 degree</w:t>
      </w:r>
      <w:r w:rsidR="006C3B18" w:rsidRPr="007B3F1D">
        <w:rPr>
          <w:rFonts w:cs="Arial"/>
          <w:sz w:val="22"/>
          <w:lang w:val="en-CA"/>
        </w:rPr>
        <w:t>s</w:t>
      </w:r>
      <w:r w:rsidR="00C90F43" w:rsidRPr="007B3F1D">
        <w:rPr>
          <w:rFonts w:cs="Arial"/>
          <w:sz w:val="22"/>
          <w:lang w:val="en-CA"/>
        </w:rPr>
        <w:t xml:space="preserve"> over the full range of tilt angles</w:t>
      </w:r>
      <w:r w:rsidR="00DB03D3" w:rsidRPr="007B3F1D">
        <w:rPr>
          <w:rFonts w:cs="Arial"/>
          <w:sz w:val="22"/>
          <w:lang w:val="en-CA"/>
        </w:rPr>
        <w:t>.</w:t>
      </w:r>
    </w:p>
    <w:p w14:paraId="43C83BF6" w14:textId="6845381C" w:rsidR="00E25CE3" w:rsidRPr="007B3F1D" w:rsidRDefault="001F7F3D" w:rsidP="00E25CE3">
      <w:pPr>
        <w:jc w:val="left"/>
        <w:rPr>
          <w:rFonts w:cs="Arial"/>
          <w:sz w:val="22"/>
          <w:lang w:val="en-CA"/>
        </w:rPr>
      </w:pPr>
      <w:r w:rsidRPr="007B3F1D">
        <w:rPr>
          <w:rFonts w:cs="Arial"/>
          <w:sz w:val="22"/>
          <w:lang w:val="en-CA"/>
        </w:rPr>
        <w:t xml:space="preserve">The new inclinometers will be available in either cost-efficient fiber-reinforced plastic housings or </w:t>
      </w:r>
      <w:r w:rsidR="00AF1E93" w:rsidRPr="007B3F1D">
        <w:rPr>
          <w:rFonts w:cs="Arial"/>
          <w:sz w:val="22"/>
          <w:lang w:val="en-CA"/>
        </w:rPr>
        <w:t>IP69K</w:t>
      </w:r>
      <w:r w:rsidR="006E7443" w:rsidRPr="007B3F1D">
        <w:rPr>
          <w:rFonts w:cs="Arial"/>
          <w:sz w:val="22"/>
          <w:lang w:val="en-CA"/>
        </w:rPr>
        <w:t>-</w:t>
      </w:r>
      <w:r w:rsidR="00AF1E93" w:rsidRPr="007B3F1D">
        <w:rPr>
          <w:rFonts w:cs="Arial"/>
          <w:sz w:val="22"/>
          <w:lang w:val="en-CA"/>
        </w:rPr>
        <w:t xml:space="preserve">rated </w:t>
      </w:r>
      <w:r w:rsidRPr="007B3F1D">
        <w:rPr>
          <w:rFonts w:cs="Arial"/>
          <w:sz w:val="22"/>
          <w:lang w:val="en-CA"/>
        </w:rPr>
        <w:t xml:space="preserve">metal enclosures. </w:t>
      </w:r>
      <w:r w:rsidR="003704D8">
        <w:rPr>
          <w:rFonts w:cs="Arial"/>
          <w:sz w:val="22"/>
          <w:lang w:val="en-CA"/>
        </w:rPr>
        <w:t xml:space="preserve">Customer will be able to order </w:t>
      </w:r>
      <w:proofErr w:type="spellStart"/>
      <w:r w:rsidRPr="007B3F1D">
        <w:rPr>
          <w:rFonts w:cs="Arial"/>
          <w:sz w:val="22"/>
          <w:lang w:val="en-CA"/>
        </w:rPr>
        <w:t>CANopen</w:t>
      </w:r>
      <w:proofErr w:type="spellEnd"/>
      <w:r w:rsidRPr="007B3F1D">
        <w:rPr>
          <w:rFonts w:cs="Arial"/>
          <w:sz w:val="22"/>
          <w:lang w:val="en-CA"/>
        </w:rPr>
        <w:t xml:space="preserve"> </w:t>
      </w:r>
      <w:r w:rsidR="007B3F1D">
        <w:rPr>
          <w:rFonts w:cs="Arial"/>
          <w:sz w:val="22"/>
          <w:lang w:val="en-CA"/>
        </w:rPr>
        <w:t>and</w:t>
      </w:r>
      <w:r w:rsidRPr="007B3F1D">
        <w:rPr>
          <w:rFonts w:cs="Arial"/>
          <w:sz w:val="22"/>
          <w:lang w:val="en-CA"/>
        </w:rPr>
        <w:t xml:space="preserve"> Analog </w:t>
      </w:r>
      <w:r w:rsidR="00F20E08" w:rsidRPr="007B3F1D">
        <w:rPr>
          <w:rFonts w:cs="Arial"/>
          <w:sz w:val="22"/>
          <w:lang w:val="en-CA"/>
        </w:rPr>
        <w:t xml:space="preserve">variations </w:t>
      </w:r>
      <w:r w:rsidR="001D3009" w:rsidRPr="007B3F1D">
        <w:rPr>
          <w:rFonts w:cs="Arial"/>
          <w:sz w:val="22"/>
          <w:lang w:val="en-CA"/>
        </w:rPr>
        <w:t>by end of this year</w:t>
      </w:r>
      <w:r w:rsidR="006D40DD">
        <w:rPr>
          <w:rFonts w:cs="Arial"/>
          <w:sz w:val="22"/>
          <w:lang w:val="en-CA"/>
        </w:rPr>
        <w:t xml:space="preserve">, with </w:t>
      </w:r>
      <w:r w:rsidRPr="007B3F1D">
        <w:rPr>
          <w:rFonts w:cs="Arial"/>
          <w:sz w:val="22"/>
          <w:lang w:val="en-CA"/>
        </w:rPr>
        <w:t xml:space="preserve">SSI and Modbus-RTU interfaces </w:t>
      </w:r>
      <w:r w:rsidR="006D40DD">
        <w:rPr>
          <w:rFonts w:cs="Arial"/>
          <w:sz w:val="22"/>
          <w:lang w:val="en-CA"/>
        </w:rPr>
        <w:t xml:space="preserve">to </w:t>
      </w:r>
      <w:r w:rsidRPr="007B3F1D">
        <w:rPr>
          <w:rFonts w:cs="Arial"/>
          <w:sz w:val="22"/>
          <w:lang w:val="en-CA"/>
        </w:rPr>
        <w:t xml:space="preserve">be added to the catalogue </w:t>
      </w:r>
      <w:r w:rsidR="002603BB" w:rsidRPr="007B3F1D">
        <w:rPr>
          <w:rFonts w:cs="Arial"/>
          <w:sz w:val="22"/>
          <w:lang w:val="en-CA"/>
        </w:rPr>
        <w:t>over the next year</w:t>
      </w:r>
      <w:r w:rsidRPr="007B3F1D">
        <w:rPr>
          <w:rFonts w:cs="Arial"/>
          <w:sz w:val="22"/>
          <w:lang w:val="en-CA"/>
        </w:rPr>
        <w:t>.</w:t>
      </w:r>
      <w:r w:rsidR="00842B14" w:rsidRPr="007B3F1D">
        <w:rPr>
          <w:rFonts w:cs="Arial"/>
          <w:sz w:val="22"/>
          <w:lang w:val="en-CA"/>
        </w:rPr>
        <w:t xml:space="preserve"> </w:t>
      </w:r>
      <w:r w:rsidR="00102719">
        <w:rPr>
          <w:rFonts w:cs="Arial"/>
          <w:sz w:val="22"/>
          <w:lang w:val="en-CA"/>
        </w:rPr>
        <w:t>T</w:t>
      </w:r>
      <w:r w:rsidR="001669E8" w:rsidRPr="007B3F1D">
        <w:rPr>
          <w:rFonts w:cs="Arial"/>
          <w:sz w:val="22"/>
          <w:lang w:val="en-CA"/>
        </w:rPr>
        <w:t xml:space="preserve">he full </w:t>
      </w:r>
      <w:r w:rsidR="00540BF3" w:rsidRPr="007B3F1D">
        <w:rPr>
          <w:rFonts w:cs="Arial"/>
          <w:sz w:val="22"/>
          <w:lang w:val="en-CA"/>
        </w:rPr>
        <w:t xml:space="preserve">range of TILTIX inclinometers </w:t>
      </w:r>
      <w:r w:rsidR="00B22AF0">
        <w:rPr>
          <w:rFonts w:cs="Arial"/>
          <w:sz w:val="22"/>
          <w:lang w:val="en-CA"/>
        </w:rPr>
        <w:t xml:space="preserve">can be accessed </w:t>
      </w:r>
      <w:r w:rsidR="00EB5FAE" w:rsidRPr="007B3F1D">
        <w:rPr>
          <w:rFonts w:cs="Arial"/>
          <w:sz w:val="22"/>
          <w:lang w:val="en-CA"/>
        </w:rPr>
        <w:t xml:space="preserve">through POSITAL’s online </w:t>
      </w:r>
      <w:hyperlink r:id="rId8" w:history="1">
        <w:r w:rsidR="007B3F1D" w:rsidRPr="007B3F1D">
          <w:rPr>
            <w:rStyle w:val="Hyperlink"/>
            <w:rFonts w:cs="Arial"/>
            <w:sz w:val="22"/>
            <w:lang w:val="en-CA"/>
          </w:rPr>
          <w:t>Product Finder</w:t>
        </w:r>
      </w:hyperlink>
      <w:r w:rsidR="00EB5FAE" w:rsidRPr="007B3F1D">
        <w:rPr>
          <w:rFonts w:cs="Arial"/>
          <w:sz w:val="22"/>
          <w:lang w:val="en-CA"/>
        </w:rPr>
        <w:t xml:space="preserve"> </w:t>
      </w:r>
      <w:r w:rsidR="00FF6D04" w:rsidRPr="007B3F1D">
        <w:rPr>
          <w:rFonts w:cs="Arial"/>
          <w:sz w:val="22"/>
          <w:lang w:val="en-CA"/>
        </w:rPr>
        <w:t>portal.</w:t>
      </w:r>
    </w:p>
    <w:p w14:paraId="0D3B9514" w14:textId="6D1EB706" w:rsidR="00CE1073" w:rsidRDefault="00CE1073" w:rsidP="00E144C5">
      <w:pPr>
        <w:spacing w:line="240" w:lineRule="auto"/>
        <w:rPr>
          <w:lang w:val="en-US"/>
        </w:rPr>
      </w:pPr>
    </w:p>
    <w:p w14:paraId="0FAD412E" w14:textId="42E3AED6" w:rsidR="00C44454" w:rsidRPr="004236C7" w:rsidRDefault="00C44454" w:rsidP="00C44454">
      <w:pPr>
        <w:rPr>
          <w:rFonts w:cs="Arial"/>
          <w:sz w:val="24"/>
          <w:szCs w:val="24"/>
        </w:rPr>
      </w:pPr>
      <w:r w:rsidRPr="004236C7">
        <w:rPr>
          <w:rFonts w:ascii="Calibri" w:hAnsi="Calibri" w:cs="Calibri"/>
          <w:b/>
          <w:bCs/>
          <w:color w:val="000000"/>
          <w:sz w:val="24"/>
          <w:szCs w:val="24"/>
        </w:rPr>
        <w:t>Visit POSITAL @ Rockwell Automation Fair</w:t>
      </w:r>
      <w:r w:rsidRPr="004236C7">
        <w:rPr>
          <w:rStyle w:val="apple-converted-space"/>
          <w:rFonts w:ascii="Calibri" w:hAnsi="Calibri" w:cs="Calibri"/>
          <w:color w:val="000000"/>
          <w:sz w:val="24"/>
          <w:szCs w:val="24"/>
        </w:rPr>
        <w:t> </w:t>
      </w:r>
      <w:r w:rsidRPr="004236C7">
        <w:rPr>
          <w:rFonts w:ascii="Calibri" w:hAnsi="Calibri" w:cs="Calibri"/>
          <w:b/>
          <w:bCs/>
          <w:color w:val="000000"/>
          <w:sz w:val="24"/>
          <w:szCs w:val="24"/>
        </w:rPr>
        <w:t>(held in Chicago, Nov 16/17)</w:t>
      </w:r>
      <w:r w:rsidRPr="004236C7">
        <w:rPr>
          <w:rFonts w:ascii="Calibri" w:hAnsi="Calibri" w:cs="Calibri"/>
          <w:color w:val="000000"/>
          <w:sz w:val="24"/>
          <w:szCs w:val="24"/>
        </w:rPr>
        <w:t xml:space="preserve"> </w:t>
      </w:r>
      <w:r w:rsidRPr="004236C7">
        <w:rPr>
          <w:rFonts w:ascii="Calibri" w:hAnsi="Calibri" w:cs="Calibri"/>
          <w:b/>
          <w:bCs/>
          <w:color w:val="000000"/>
          <w:sz w:val="24"/>
          <w:szCs w:val="24"/>
        </w:rPr>
        <w:t>– Booth</w:t>
      </w:r>
      <w:r w:rsidRPr="004236C7">
        <w:rPr>
          <w:rStyle w:val="apple-converted-space"/>
          <w:rFonts w:ascii="Calibri" w:hAnsi="Calibri" w:cs="Calibri"/>
          <w:color w:val="000000"/>
          <w:sz w:val="24"/>
          <w:szCs w:val="24"/>
        </w:rPr>
        <w:t> </w:t>
      </w:r>
      <w:r w:rsidRPr="004236C7">
        <w:rPr>
          <w:rFonts w:ascii="Calibri" w:hAnsi="Calibri" w:cs="Calibri"/>
          <w:b/>
          <w:bCs/>
          <w:color w:val="000000"/>
          <w:sz w:val="24"/>
          <w:szCs w:val="24"/>
        </w:rPr>
        <w:t>1018</w:t>
      </w:r>
      <w:r w:rsidR="00196B65">
        <w:rPr>
          <w:rFonts w:ascii="Calibri" w:hAnsi="Calibri" w:cs="Calibri"/>
          <w:color w:val="000000"/>
          <w:sz w:val="24"/>
          <w:szCs w:val="24"/>
        </w:rPr>
        <w:t>!</w:t>
      </w:r>
      <w:r w:rsidRPr="004236C7">
        <w:rPr>
          <w:rStyle w:val="apple-converted-space"/>
          <w:rFonts w:ascii="Calibri" w:hAnsi="Calibri" w:cs="Calibri"/>
          <w:color w:val="000000"/>
          <w:sz w:val="24"/>
          <w:szCs w:val="24"/>
        </w:rPr>
        <w:t> </w:t>
      </w:r>
    </w:p>
    <w:p w14:paraId="38B3E863" w14:textId="77777777" w:rsidR="00502476" w:rsidRPr="00240971" w:rsidRDefault="00502476" w:rsidP="00E144C5">
      <w:pPr>
        <w:spacing w:line="240" w:lineRule="auto"/>
        <w:rPr>
          <w:lang w:val="en-US"/>
        </w:rPr>
      </w:pPr>
    </w:p>
    <w:p w14:paraId="4965125E" w14:textId="77777777" w:rsidR="003050CE" w:rsidRPr="00B243F1" w:rsidRDefault="003050CE" w:rsidP="003050CE">
      <w:pPr>
        <w:keepNext/>
        <w:spacing w:line="360" w:lineRule="auto"/>
        <w:rPr>
          <w:rFonts w:cs="Arial"/>
          <w:b/>
        </w:rPr>
      </w:pPr>
      <w:r w:rsidRPr="00B243F1">
        <w:rPr>
          <w:rFonts w:cs="Arial"/>
          <w:b/>
        </w:rPr>
        <w:lastRenderedPageBreak/>
        <w:t>About FRABA and POSITAL</w:t>
      </w:r>
    </w:p>
    <w:p w14:paraId="457E7B43" w14:textId="77777777" w:rsidR="003050CE" w:rsidRDefault="003050CE" w:rsidP="003050CE">
      <w:pPr>
        <w:rPr>
          <w:rFonts w:cs="Arial"/>
          <w:sz w:val="20"/>
        </w:rPr>
      </w:pPr>
      <w:r w:rsidRPr="0073687D">
        <w:rPr>
          <w:rFonts w:cs="Arial"/>
          <w:sz w:val="20"/>
        </w:rPr>
        <w:t xml:space="preserve">POSITAL is a supplier of advanced industrial position sensors used in a wide variety of motion control and safety systems. The company is also an innovator in product design and manufacturing processes and a pioneer of Industry 4.0 (Industrial Internet of Things/IIoT), offering customers the benefits of built-to-order products combined with the price advantages of mass-production. POSITAL is a member of the international FRABA group, whose history dates back to 1918, when its predecessor, </w:t>
      </w:r>
      <w:r w:rsidRPr="0073687D">
        <w:rPr>
          <w:rFonts w:cs="Arial"/>
          <w:b/>
          <w:sz w:val="20"/>
        </w:rPr>
        <w:t>Fr</w:t>
      </w:r>
      <w:r w:rsidRPr="0073687D">
        <w:rPr>
          <w:rFonts w:cs="Arial"/>
          <w:sz w:val="20"/>
        </w:rPr>
        <w:t xml:space="preserve">anz </w:t>
      </w:r>
      <w:r w:rsidRPr="0073687D">
        <w:rPr>
          <w:rFonts w:cs="Arial"/>
          <w:b/>
          <w:sz w:val="20"/>
        </w:rPr>
        <w:t>Ba</w:t>
      </w:r>
      <w:r w:rsidRPr="0073687D">
        <w:rPr>
          <w:rFonts w:cs="Arial"/>
          <w:sz w:val="20"/>
        </w:rPr>
        <w:t>umgartner elektrische Apparate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0DA225AA" w14:textId="77777777" w:rsidR="003050CE" w:rsidRPr="004236C7" w:rsidRDefault="003050CE" w:rsidP="003050CE">
      <w:pPr>
        <w:rPr>
          <w:rFonts w:cs="Arial"/>
          <w:sz w:val="20"/>
          <w:szCs w:val="20"/>
        </w:rPr>
      </w:pPr>
      <w:r w:rsidRPr="004236C7">
        <w:rPr>
          <w:rFonts w:cs="Arial"/>
          <w:b/>
          <w:sz w:val="20"/>
          <w:szCs w:val="20"/>
        </w:rPr>
        <w:t>Photo</w:t>
      </w:r>
      <w:r w:rsidRPr="004236C7">
        <w:rPr>
          <w:rFonts w:cs="Arial"/>
          <w:sz w:val="20"/>
          <w:szCs w:val="20"/>
        </w:rPr>
        <w:t xml:space="preserve"> (see attachment - in JPG format): </w:t>
      </w:r>
    </w:p>
    <w:p w14:paraId="208B98FE" w14:textId="719001FD" w:rsidR="003050CE" w:rsidRPr="00196B65" w:rsidRDefault="003050CE" w:rsidP="003050CE">
      <w:pPr>
        <w:rPr>
          <w:rFonts w:cs="Arial"/>
          <w:sz w:val="20"/>
          <w:szCs w:val="20"/>
          <w:lang w:val="en-CA"/>
        </w:rPr>
      </w:pPr>
      <w:r w:rsidRPr="004236C7">
        <w:rPr>
          <w:rFonts w:cs="Arial"/>
          <w:sz w:val="20"/>
          <w:szCs w:val="20"/>
          <w:u w:val="single"/>
        </w:rPr>
        <w:t>Caption</w:t>
      </w:r>
      <w:r w:rsidRPr="004236C7">
        <w:rPr>
          <w:rFonts w:cs="Arial"/>
          <w:sz w:val="20"/>
          <w:szCs w:val="20"/>
        </w:rPr>
        <w:t xml:space="preserve">: </w:t>
      </w:r>
      <w:r w:rsidR="004B6FE5" w:rsidRPr="004236C7">
        <w:rPr>
          <w:rFonts w:cs="Arial"/>
          <w:sz w:val="20"/>
          <w:szCs w:val="20"/>
        </w:rPr>
        <w:t xml:space="preserve">TILTIX inclinometers are available with </w:t>
      </w:r>
      <w:r w:rsidR="004B6FE5" w:rsidRPr="00196B65">
        <w:rPr>
          <w:rFonts w:cs="Arial"/>
          <w:sz w:val="20"/>
          <w:szCs w:val="20"/>
          <w:lang w:val="en-CA"/>
        </w:rPr>
        <w:t>cost-effici</w:t>
      </w:r>
      <w:r w:rsidR="00196B65" w:rsidRPr="00196B65">
        <w:rPr>
          <w:rFonts w:cs="Arial"/>
          <w:sz w:val="20"/>
          <w:szCs w:val="20"/>
          <w:lang w:val="en-CA"/>
        </w:rPr>
        <w:t>e</w:t>
      </w:r>
      <w:r w:rsidR="004B6FE5" w:rsidRPr="00196B65">
        <w:rPr>
          <w:rFonts w:cs="Arial"/>
          <w:sz w:val="20"/>
          <w:szCs w:val="20"/>
          <w:lang w:val="en-CA"/>
        </w:rPr>
        <w:t>nt fiber-rein</w:t>
      </w:r>
      <w:r w:rsidR="00196B65">
        <w:rPr>
          <w:rFonts w:cs="Arial"/>
          <w:sz w:val="20"/>
          <w:szCs w:val="20"/>
          <w:lang w:val="en-CA"/>
        </w:rPr>
        <w:t>f</w:t>
      </w:r>
      <w:r w:rsidR="004B6FE5" w:rsidRPr="00196B65">
        <w:rPr>
          <w:rFonts w:cs="Arial"/>
          <w:sz w:val="20"/>
          <w:szCs w:val="20"/>
          <w:lang w:val="en-CA"/>
        </w:rPr>
        <w:t xml:space="preserve">orced plastic </w:t>
      </w:r>
      <w:r w:rsidR="007B3F1D" w:rsidRPr="00196B65">
        <w:rPr>
          <w:rFonts w:cs="Arial"/>
          <w:sz w:val="20"/>
          <w:szCs w:val="20"/>
          <w:lang w:val="en-CA"/>
        </w:rPr>
        <w:t>shells</w:t>
      </w:r>
      <w:r w:rsidR="004B6FE5" w:rsidRPr="00196B65">
        <w:rPr>
          <w:rFonts w:cs="Arial"/>
          <w:sz w:val="20"/>
          <w:szCs w:val="20"/>
          <w:lang w:val="en-CA"/>
        </w:rPr>
        <w:t xml:space="preserve"> or rugged, IP69K-rated cast aluminum housings</w:t>
      </w:r>
      <w:r w:rsidR="00406AF5" w:rsidRPr="00196B65">
        <w:rPr>
          <w:rFonts w:cs="Arial"/>
          <w:sz w:val="20"/>
          <w:szCs w:val="20"/>
          <w:lang w:val="en-CA"/>
        </w:rPr>
        <w:t>.</w:t>
      </w:r>
    </w:p>
    <w:p w14:paraId="0C975C08" w14:textId="77777777" w:rsidR="004236C7" w:rsidRPr="00832E86" w:rsidRDefault="004236C7" w:rsidP="003050CE">
      <w:pPr>
        <w:rPr>
          <w:rFonts w:cs="Arial"/>
          <w:sz w:val="20"/>
        </w:rPr>
      </w:pPr>
    </w:p>
    <w:p w14:paraId="0AC921A4" w14:textId="77777777" w:rsidR="003050CE" w:rsidRPr="00D56888" w:rsidRDefault="003050CE" w:rsidP="003050CE">
      <w:pPr>
        <w:pStyle w:val="Heading6"/>
        <w:rPr>
          <w:rFonts w:ascii="Arial" w:hAnsi="Arial" w:cs="Arial"/>
          <w:b/>
          <w:i/>
          <w:sz w:val="24"/>
          <w:szCs w:val="20"/>
        </w:rPr>
      </w:pPr>
      <w:r w:rsidRPr="00D56888">
        <w:rPr>
          <w:rFonts w:ascii="Arial" w:hAnsi="Arial" w:cs="Arial"/>
          <w:b/>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3050CE" w:rsidRPr="00D56888" w14:paraId="488AF714" w14:textId="77777777" w:rsidTr="00864E20">
        <w:tc>
          <w:tcPr>
            <w:tcW w:w="4077" w:type="dxa"/>
            <w:gridSpan w:val="2"/>
            <w:tcBorders>
              <w:top w:val="nil"/>
              <w:bottom w:val="nil"/>
              <w:right w:val="nil"/>
            </w:tcBorders>
          </w:tcPr>
          <w:p w14:paraId="611C4494" w14:textId="77777777" w:rsidR="003050CE" w:rsidRDefault="003050CE" w:rsidP="003050CE">
            <w:pPr>
              <w:autoSpaceDE w:val="0"/>
              <w:autoSpaceDN w:val="0"/>
              <w:adjustRightInd w:val="0"/>
              <w:spacing w:before="0"/>
              <w:rPr>
                <w:rFonts w:cs="Arial"/>
                <w:sz w:val="20"/>
                <w:szCs w:val="20"/>
              </w:rPr>
            </w:pPr>
            <w:r>
              <w:rPr>
                <w:rFonts w:cs="Arial"/>
                <w:sz w:val="20"/>
                <w:szCs w:val="20"/>
              </w:rPr>
              <w:t>Christian Fell</w:t>
            </w:r>
          </w:p>
          <w:p w14:paraId="147FBDDB" w14:textId="77777777" w:rsidR="003050CE" w:rsidRPr="00D56888" w:rsidRDefault="003050CE" w:rsidP="003050CE">
            <w:pPr>
              <w:autoSpaceDE w:val="0"/>
              <w:autoSpaceDN w:val="0"/>
              <w:adjustRightInd w:val="0"/>
              <w:spacing w:before="0"/>
              <w:rPr>
                <w:rFonts w:cs="Arial"/>
                <w:sz w:val="20"/>
                <w:szCs w:val="20"/>
              </w:rPr>
            </w:pPr>
            <w:r>
              <w:rPr>
                <w:rFonts w:cs="Arial"/>
                <w:sz w:val="20"/>
                <w:szCs w:val="20"/>
              </w:rPr>
              <w:t>FRABA Inc.</w:t>
            </w:r>
          </w:p>
          <w:p w14:paraId="03A3371B" w14:textId="77777777" w:rsidR="003050CE" w:rsidRDefault="003050CE" w:rsidP="003050CE">
            <w:pPr>
              <w:autoSpaceDE w:val="0"/>
              <w:autoSpaceDN w:val="0"/>
              <w:adjustRightInd w:val="0"/>
              <w:spacing w:before="0"/>
              <w:rPr>
                <w:rFonts w:cs="Arial"/>
                <w:color w:val="000000"/>
                <w:sz w:val="20"/>
                <w:szCs w:val="20"/>
              </w:rPr>
            </w:pPr>
            <w:r>
              <w:rPr>
                <w:rFonts w:cs="Arial"/>
                <w:color w:val="000000"/>
                <w:sz w:val="20"/>
                <w:szCs w:val="20"/>
              </w:rPr>
              <w:t xml:space="preserve">1 N Johnston Ave, Suite C238, </w:t>
            </w:r>
          </w:p>
          <w:p w14:paraId="2785B14B" w14:textId="77777777" w:rsidR="003050CE" w:rsidRPr="00D56888" w:rsidRDefault="003050CE" w:rsidP="003050CE">
            <w:pPr>
              <w:autoSpaceDE w:val="0"/>
              <w:autoSpaceDN w:val="0"/>
              <w:adjustRightInd w:val="0"/>
              <w:spacing w:before="0"/>
              <w:rPr>
                <w:rFonts w:cs="Arial"/>
                <w:sz w:val="20"/>
                <w:szCs w:val="20"/>
              </w:rPr>
            </w:pPr>
            <w:r>
              <w:rPr>
                <w:rFonts w:cs="Arial"/>
                <w:color w:val="000000"/>
                <w:sz w:val="20"/>
                <w:szCs w:val="20"/>
              </w:rPr>
              <w:t>Hamilton, NJ 08609, USA</w:t>
            </w:r>
          </w:p>
          <w:p w14:paraId="4EEF63B6" w14:textId="10EAC80A" w:rsidR="003050CE" w:rsidRPr="00D56888" w:rsidRDefault="003050CE" w:rsidP="003050CE">
            <w:pPr>
              <w:autoSpaceDE w:val="0"/>
              <w:autoSpaceDN w:val="0"/>
              <w:adjustRightInd w:val="0"/>
              <w:spacing w:before="0"/>
              <w:rPr>
                <w:rFonts w:cs="Arial"/>
                <w:sz w:val="20"/>
                <w:szCs w:val="20"/>
              </w:rPr>
            </w:pPr>
            <w:r w:rsidRPr="00D56888">
              <w:rPr>
                <w:rFonts w:cs="Arial"/>
                <w:sz w:val="20"/>
                <w:szCs w:val="20"/>
              </w:rPr>
              <w:t>Phone: 609-</w:t>
            </w:r>
            <w:r w:rsidR="005935D9">
              <w:rPr>
                <w:rFonts w:cs="Arial"/>
                <w:sz w:val="20"/>
                <w:szCs w:val="20"/>
              </w:rPr>
              <w:t>689-5103</w:t>
            </w:r>
          </w:p>
          <w:p w14:paraId="50D1124F" w14:textId="7BB02CB0" w:rsidR="003050CE" w:rsidRPr="00D56888" w:rsidRDefault="003050CE" w:rsidP="003050CE">
            <w:pPr>
              <w:autoSpaceDE w:val="0"/>
              <w:autoSpaceDN w:val="0"/>
              <w:adjustRightInd w:val="0"/>
              <w:spacing w:before="0"/>
              <w:rPr>
                <w:rFonts w:cs="Arial"/>
                <w:sz w:val="20"/>
                <w:szCs w:val="20"/>
              </w:rPr>
            </w:pPr>
            <w:r>
              <w:rPr>
                <w:rFonts w:cs="Arial"/>
                <w:sz w:val="20"/>
                <w:szCs w:val="20"/>
              </w:rPr>
              <w:t>Mobile: 609-</w:t>
            </w:r>
            <w:r w:rsidR="005935D9">
              <w:rPr>
                <w:rFonts w:cs="Arial"/>
                <w:sz w:val="20"/>
                <w:szCs w:val="20"/>
              </w:rPr>
              <w:t>851-3483</w:t>
            </w:r>
          </w:p>
          <w:p w14:paraId="7FB84EB1" w14:textId="77777777" w:rsidR="003050CE" w:rsidRPr="00D56888" w:rsidRDefault="003050CE" w:rsidP="003050CE">
            <w:pPr>
              <w:pStyle w:val="BodyText"/>
              <w:ind w:right="-2"/>
              <w:jc w:val="both"/>
              <w:rPr>
                <w:sz w:val="20"/>
                <w:lang w:val="en-US"/>
              </w:rPr>
            </w:pPr>
            <w:r>
              <w:rPr>
                <w:sz w:val="20"/>
                <w:lang w:val="en-US"/>
              </w:rPr>
              <w:t>christian.fell</w:t>
            </w:r>
            <w:r w:rsidRPr="00D56888">
              <w:rPr>
                <w:sz w:val="20"/>
                <w:lang w:val="en-US"/>
              </w:rPr>
              <w:t>@fraba.com</w:t>
            </w:r>
          </w:p>
        </w:tc>
        <w:tc>
          <w:tcPr>
            <w:tcW w:w="3969" w:type="dxa"/>
            <w:gridSpan w:val="2"/>
            <w:tcBorders>
              <w:top w:val="nil"/>
              <w:left w:val="nil"/>
              <w:bottom w:val="nil"/>
            </w:tcBorders>
          </w:tcPr>
          <w:p w14:paraId="5CAFCF04" w14:textId="77777777" w:rsidR="003050CE" w:rsidRPr="00D56888" w:rsidRDefault="003050CE" w:rsidP="003050CE">
            <w:pPr>
              <w:autoSpaceDE w:val="0"/>
              <w:autoSpaceDN w:val="0"/>
              <w:adjustRightInd w:val="0"/>
              <w:spacing w:before="0"/>
              <w:ind w:left="34"/>
              <w:rPr>
                <w:rFonts w:cs="Arial"/>
                <w:sz w:val="20"/>
                <w:szCs w:val="20"/>
              </w:rPr>
            </w:pPr>
            <w:r w:rsidRPr="00D56888">
              <w:rPr>
                <w:rFonts w:cs="Arial"/>
                <w:sz w:val="20"/>
                <w:szCs w:val="20"/>
              </w:rPr>
              <w:t xml:space="preserve">        James Tulk</w:t>
            </w:r>
          </w:p>
          <w:p w14:paraId="5FA5A9E3" w14:textId="77777777" w:rsidR="003050CE" w:rsidRPr="00D56888" w:rsidRDefault="003050CE" w:rsidP="003050CE">
            <w:pPr>
              <w:autoSpaceDE w:val="0"/>
              <w:autoSpaceDN w:val="0"/>
              <w:adjustRightInd w:val="0"/>
              <w:spacing w:before="0"/>
              <w:ind w:left="460"/>
              <w:rPr>
                <w:rFonts w:cs="Arial"/>
                <w:sz w:val="20"/>
                <w:szCs w:val="20"/>
              </w:rPr>
            </w:pPr>
            <w:r w:rsidRPr="00D56888">
              <w:rPr>
                <w:rFonts w:cs="Arial"/>
                <w:sz w:val="20"/>
                <w:szCs w:val="20"/>
              </w:rPr>
              <w:t>PR Toolbox</w:t>
            </w:r>
          </w:p>
          <w:p w14:paraId="717356B5" w14:textId="77777777" w:rsidR="003050CE" w:rsidRPr="00D56888" w:rsidRDefault="003050CE" w:rsidP="003050CE">
            <w:pPr>
              <w:autoSpaceDE w:val="0"/>
              <w:autoSpaceDN w:val="0"/>
              <w:adjustRightInd w:val="0"/>
              <w:spacing w:before="0"/>
              <w:ind w:left="460"/>
              <w:rPr>
                <w:rFonts w:cs="Arial"/>
                <w:sz w:val="20"/>
                <w:szCs w:val="20"/>
              </w:rPr>
            </w:pPr>
            <w:r w:rsidRPr="00D56888">
              <w:rPr>
                <w:rFonts w:cs="Arial"/>
                <w:sz w:val="20"/>
                <w:szCs w:val="20"/>
              </w:rPr>
              <w:t>126 Neville Park Blvd.</w:t>
            </w:r>
          </w:p>
          <w:p w14:paraId="70D25782" w14:textId="77777777" w:rsidR="003050CE" w:rsidRPr="00D56888" w:rsidRDefault="003050CE" w:rsidP="003050CE">
            <w:pPr>
              <w:autoSpaceDE w:val="0"/>
              <w:autoSpaceDN w:val="0"/>
              <w:adjustRightInd w:val="0"/>
              <w:spacing w:before="0"/>
              <w:ind w:left="460"/>
              <w:rPr>
                <w:rFonts w:cs="Arial"/>
                <w:sz w:val="20"/>
                <w:szCs w:val="20"/>
              </w:rPr>
            </w:pPr>
            <w:r w:rsidRPr="00D56888">
              <w:rPr>
                <w:rFonts w:cs="Arial"/>
                <w:sz w:val="20"/>
                <w:szCs w:val="20"/>
              </w:rPr>
              <w:t>Toronto, Ontario, Canada, M4E 3P8</w:t>
            </w:r>
          </w:p>
          <w:p w14:paraId="50741CDF" w14:textId="77777777" w:rsidR="003050CE" w:rsidRPr="00D56888" w:rsidRDefault="003050CE" w:rsidP="003050CE">
            <w:pPr>
              <w:autoSpaceDE w:val="0"/>
              <w:autoSpaceDN w:val="0"/>
              <w:adjustRightInd w:val="0"/>
              <w:spacing w:before="0"/>
              <w:ind w:left="460"/>
              <w:rPr>
                <w:rFonts w:cs="Arial"/>
                <w:sz w:val="20"/>
                <w:szCs w:val="20"/>
              </w:rPr>
            </w:pPr>
            <w:r w:rsidRPr="00D56888">
              <w:rPr>
                <w:rFonts w:cs="Arial"/>
                <w:sz w:val="20"/>
                <w:szCs w:val="20"/>
              </w:rPr>
              <w:t>Phone: 416-368-6636</w:t>
            </w:r>
          </w:p>
          <w:p w14:paraId="11848097" w14:textId="77777777" w:rsidR="003050CE" w:rsidRPr="00D56888" w:rsidRDefault="003050CE" w:rsidP="003050CE">
            <w:pPr>
              <w:autoSpaceDE w:val="0"/>
              <w:autoSpaceDN w:val="0"/>
              <w:adjustRightInd w:val="0"/>
              <w:spacing w:before="0"/>
              <w:ind w:left="460"/>
              <w:rPr>
                <w:rFonts w:cs="Arial"/>
                <w:sz w:val="20"/>
                <w:szCs w:val="20"/>
              </w:rPr>
            </w:pPr>
            <w:r w:rsidRPr="00D56888">
              <w:rPr>
                <w:rFonts w:cs="Arial"/>
                <w:sz w:val="20"/>
                <w:szCs w:val="20"/>
              </w:rPr>
              <w:t xml:space="preserve">Mobile: 416-738-1529 </w:t>
            </w:r>
          </w:p>
          <w:p w14:paraId="2345D1B6" w14:textId="77777777" w:rsidR="003050CE" w:rsidRPr="00D56888" w:rsidRDefault="003050CE" w:rsidP="003050CE">
            <w:pPr>
              <w:autoSpaceDE w:val="0"/>
              <w:autoSpaceDN w:val="0"/>
              <w:adjustRightInd w:val="0"/>
              <w:spacing w:before="0"/>
              <w:ind w:left="460"/>
              <w:rPr>
                <w:sz w:val="20"/>
                <w:szCs w:val="20"/>
                <w:lang w:val="it-IT"/>
              </w:rPr>
            </w:pPr>
            <w:r w:rsidRPr="00D56888">
              <w:rPr>
                <w:rFonts w:cs="Arial"/>
                <w:sz w:val="20"/>
                <w:szCs w:val="20"/>
              </w:rPr>
              <w:t>jtulk@pr-toolbox.com</w:t>
            </w:r>
          </w:p>
        </w:tc>
      </w:tr>
      <w:tr w:rsidR="003050CE" w:rsidRPr="008F429A" w14:paraId="49E7692D" w14:textId="77777777" w:rsidTr="00864E20">
        <w:trPr>
          <w:gridAfter w:val="1"/>
          <w:wAfter w:w="1170" w:type="dxa"/>
        </w:trPr>
        <w:tc>
          <w:tcPr>
            <w:tcW w:w="3651" w:type="dxa"/>
            <w:tcBorders>
              <w:top w:val="nil"/>
              <w:right w:val="nil"/>
            </w:tcBorders>
          </w:tcPr>
          <w:p w14:paraId="16358A71" w14:textId="77777777" w:rsidR="003050CE" w:rsidRPr="008F429A" w:rsidRDefault="00000000" w:rsidP="003050CE">
            <w:pPr>
              <w:pStyle w:val="BodyText"/>
              <w:ind w:right="-2"/>
              <w:jc w:val="both"/>
              <w:rPr>
                <w:b/>
                <w:sz w:val="20"/>
                <w:lang w:val="en-US"/>
              </w:rPr>
            </w:pPr>
            <w:hyperlink r:id="rId9" w:history="1">
              <w:r w:rsidR="003050CE" w:rsidRPr="009F2DB1">
                <w:rPr>
                  <w:rStyle w:val="Hyperlink"/>
                  <w:rFonts w:eastAsiaTheme="majorEastAsia"/>
                  <w:b/>
                  <w:sz w:val="20"/>
                  <w:lang w:val="en-US"/>
                </w:rPr>
                <w:t>www.posital.com</w:t>
              </w:r>
            </w:hyperlink>
          </w:p>
        </w:tc>
        <w:tc>
          <w:tcPr>
            <w:tcW w:w="3225" w:type="dxa"/>
            <w:gridSpan w:val="2"/>
            <w:tcBorders>
              <w:top w:val="nil"/>
              <w:left w:val="nil"/>
              <w:bottom w:val="nil"/>
            </w:tcBorders>
          </w:tcPr>
          <w:p w14:paraId="1F0CD22A" w14:textId="77777777" w:rsidR="003050CE" w:rsidRPr="008F429A" w:rsidRDefault="003050CE" w:rsidP="003050CE">
            <w:pPr>
              <w:pStyle w:val="BodyText"/>
              <w:ind w:right="-2"/>
              <w:jc w:val="both"/>
              <w:rPr>
                <w:sz w:val="20"/>
                <w:lang w:val="en-US"/>
              </w:rPr>
            </w:pPr>
          </w:p>
        </w:tc>
      </w:tr>
    </w:tbl>
    <w:p w14:paraId="410CE9CC" w14:textId="77777777" w:rsidR="00061E4A" w:rsidRPr="003612BF" w:rsidRDefault="00061E4A" w:rsidP="00A41E83">
      <w:pPr>
        <w:rPr>
          <w:lang w:val="en-US"/>
        </w:rPr>
      </w:pPr>
    </w:p>
    <w:sectPr w:rsidR="00061E4A" w:rsidRPr="003612BF" w:rsidSect="00BC36DE">
      <w:headerReference w:type="default" r:id="rId10"/>
      <w:footerReference w:type="default" r:id="rId11"/>
      <w:pgSz w:w="11906" w:h="16838"/>
      <w:pgMar w:top="1890"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C372" w14:textId="77777777" w:rsidR="006527F8" w:rsidRDefault="006527F8" w:rsidP="0087756F">
      <w:pPr>
        <w:spacing w:line="240" w:lineRule="auto"/>
      </w:pPr>
      <w:r>
        <w:separator/>
      </w:r>
    </w:p>
  </w:endnote>
  <w:endnote w:type="continuationSeparator" w:id="0">
    <w:p w14:paraId="38BD093E" w14:textId="77777777" w:rsidR="006527F8" w:rsidRDefault="006527F8" w:rsidP="0087756F">
      <w:pPr>
        <w:spacing w:line="240" w:lineRule="auto"/>
      </w:pPr>
      <w:r>
        <w:continuationSeparator/>
      </w:r>
    </w:p>
  </w:endnote>
  <w:endnote w:type="continuationNotice" w:id="1">
    <w:p w14:paraId="0AC3522C" w14:textId="77777777" w:rsidR="006527F8" w:rsidRDefault="006527F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4FEB" w14:textId="579EB8A8" w:rsidR="00D97ECA" w:rsidRPr="00D01710" w:rsidRDefault="008B232D">
    <w:pPr>
      <w:pStyle w:val="Footer"/>
      <w:rPr>
        <w:rFonts w:cs="Arial"/>
        <w:szCs w:val="18"/>
        <w:lang w:val="en-US"/>
      </w:rPr>
    </w:pPr>
    <w:r w:rsidRPr="00D01710">
      <w:rPr>
        <w:lang w:val="en-US"/>
      </w:rPr>
      <w:fldChar w:fldCharType="begin"/>
    </w:r>
    <w:r w:rsidRPr="00D01710">
      <w:rPr>
        <w:lang w:val="en-US"/>
      </w:rPr>
      <w:instrText xml:space="preserve"> DATE  \@ "d. MMMM yyyy"  \* MERGEFORMAT </w:instrText>
    </w:r>
    <w:r w:rsidRPr="00D01710">
      <w:rPr>
        <w:lang w:val="en-US"/>
      </w:rPr>
      <w:fldChar w:fldCharType="separate"/>
    </w:r>
    <w:r w:rsidR="00196B65">
      <w:rPr>
        <w:noProof/>
        <w:lang w:val="en-US"/>
      </w:rPr>
      <w:t>24. October 2022</w:t>
    </w:r>
    <w:r w:rsidRPr="00D01710">
      <w:rPr>
        <w:lang w:val="en-US"/>
      </w:rPr>
      <w:fldChar w:fldCharType="end"/>
    </w:r>
    <w:r w:rsidR="00D97ECA" w:rsidRPr="00D01710">
      <w:rPr>
        <w:lang w:val="en-US"/>
      </w:rPr>
      <w:tab/>
    </w:r>
    <w:r w:rsidR="00164D96" w:rsidRPr="00D01710">
      <w:rPr>
        <w:rFonts w:cs="Arial"/>
        <w:szCs w:val="18"/>
        <w:lang w:val="en-US"/>
      </w:rPr>
      <w:t>www.</w:t>
    </w:r>
    <w:r w:rsidR="00D01710">
      <w:rPr>
        <w:rFonts w:cs="Arial"/>
        <w:szCs w:val="18"/>
        <w:lang w:val="en-US"/>
      </w:rPr>
      <w:t>posital</w:t>
    </w:r>
    <w:r w:rsidR="00164D96" w:rsidRPr="00D01710">
      <w:rPr>
        <w:rFonts w:cs="Arial"/>
        <w:szCs w:val="18"/>
        <w:lang w:val="en-US"/>
      </w:rPr>
      <w:t>.com</w:t>
    </w:r>
    <w:r w:rsidR="00164D96" w:rsidRPr="00D01710">
      <w:rPr>
        <w:rFonts w:cs="Arial"/>
        <w:szCs w:val="18"/>
        <w:lang w:val="en-US"/>
      </w:rPr>
      <w:tab/>
    </w:r>
    <w:r w:rsidR="00164D96" w:rsidRPr="00D01710">
      <w:rPr>
        <w:rFonts w:cs="Arial"/>
        <w:szCs w:val="18"/>
        <w:lang w:val="en-US"/>
      </w:rPr>
      <w:fldChar w:fldCharType="begin"/>
    </w:r>
    <w:r w:rsidR="00164D96" w:rsidRPr="00D01710">
      <w:rPr>
        <w:rFonts w:cs="Arial"/>
        <w:szCs w:val="18"/>
        <w:lang w:val="en-US"/>
      </w:rPr>
      <w:instrText xml:space="preserve"> PAGE  \* Arabic  \* MERGEFORMAT </w:instrText>
    </w:r>
    <w:r w:rsidR="00164D96" w:rsidRPr="00D01710">
      <w:rPr>
        <w:rFonts w:cs="Arial"/>
        <w:szCs w:val="18"/>
        <w:lang w:val="en-US"/>
      </w:rPr>
      <w:fldChar w:fldCharType="separate"/>
    </w:r>
    <w:r w:rsidR="00164D96" w:rsidRPr="00D01710">
      <w:rPr>
        <w:rFonts w:cs="Arial"/>
        <w:noProof/>
        <w:szCs w:val="18"/>
        <w:lang w:val="en-US"/>
      </w:rPr>
      <w:t>1</w:t>
    </w:r>
    <w:r w:rsidR="00164D96" w:rsidRPr="00D01710">
      <w:rPr>
        <w:rFonts w:cs="Arial"/>
        <w:szCs w:val="18"/>
        <w:lang w:val="en-US"/>
      </w:rPr>
      <w:fldChar w:fldCharType="end"/>
    </w:r>
  </w:p>
  <w:p w14:paraId="730CD60A" w14:textId="77777777" w:rsidR="0087756F" w:rsidRPr="00D01710" w:rsidRDefault="0087756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EC09" w14:textId="77777777" w:rsidR="006527F8" w:rsidRDefault="006527F8" w:rsidP="0087756F">
      <w:pPr>
        <w:spacing w:line="240" w:lineRule="auto"/>
      </w:pPr>
      <w:r>
        <w:separator/>
      </w:r>
    </w:p>
  </w:footnote>
  <w:footnote w:type="continuationSeparator" w:id="0">
    <w:p w14:paraId="4BD6B9B4" w14:textId="77777777" w:rsidR="006527F8" w:rsidRDefault="006527F8" w:rsidP="0087756F">
      <w:pPr>
        <w:spacing w:line="240" w:lineRule="auto"/>
      </w:pPr>
      <w:r>
        <w:continuationSeparator/>
      </w:r>
    </w:p>
  </w:footnote>
  <w:footnote w:type="continuationNotice" w:id="1">
    <w:p w14:paraId="7E10CE50" w14:textId="77777777" w:rsidR="006527F8" w:rsidRDefault="006527F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8389" w14:textId="02AEC834" w:rsidR="003050CE" w:rsidRDefault="003050CE" w:rsidP="00B63646">
    <w:pPr>
      <w:pStyle w:val="HEADER1"/>
      <w:jc w:val="center"/>
    </w:pPr>
    <w:r>
      <w:rPr>
        <w:noProof/>
        <w:lang w:val="en-US"/>
      </w:rPr>
      <w:drawing>
        <wp:anchor distT="0" distB="0" distL="114300" distR="114300" simplePos="0" relativeHeight="251657216" behindDoc="0" locked="0" layoutInCell="1" allowOverlap="1" wp14:anchorId="02A9CF7F" wp14:editId="2C5A655B">
          <wp:simplePos x="0" y="0"/>
          <wp:positionH relativeFrom="margin">
            <wp:posOffset>1919605</wp:posOffset>
          </wp:positionH>
          <wp:positionV relativeFrom="paragraph">
            <wp:posOffset>-116205</wp:posOffset>
          </wp:positionV>
          <wp:extent cx="2181225" cy="838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2192743" cy="843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6BEEA3" w14:textId="775B3FE2" w:rsidR="008E13E2" w:rsidRDefault="008E13E2" w:rsidP="00B63646">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25pt;height:12.25pt" o:bullet="t">
        <v:imagedata r:id="rId1" o:title="bullet-icon"/>
      </v:shape>
    </w:pict>
  </w:numPicBullet>
  <w:abstractNum w:abstractNumId="0" w15:restartNumberingAfterBreak="0">
    <w:nsid w:val="06EA5FF4"/>
    <w:multiLevelType w:val="hybridMultilevel"/>
    <w:tmpl w:val="C74C4106"/>
    <w:lvl w:ilvl="0" w:tplc="7402CD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030750"/>
    <w:multiLevelType w:val="hybridMultilevel"/>
    <w:tmpl w:val="93324F84"/>
    <w:lvl w:ilvl="0" w:tplc="7402CD7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6803420"/>
    <w:multiLevelType w:val="hybridMultilevel"/>
    <w:tmpl w:val="CA3AD0C4"/>
    <w:lvl w:ilvl="0" w:tplc="7402CD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9D7B57"/>
    <w:multiLevelType w:val="hybridMultilevel"/>
    <w:tmpl w:val="F168B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D54B98"/>
    <w:multiLevelType w:val="hybridMultilevel"/>
    <w:tmpl w:val="BBDC57C2"/>
    <w:lvl w:ilvl="0" w:tplc="7402CD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771125">
    <w:abstractNumId w:val="2"/>
  </w:num>
  <w:num w:numId="2" w16cid:durableId="1433474421">
    <w:abstractNumId w:val="4"/>
  </w:num>
  <w:num w:numId="3" w16cid:durableId="1777363593">
    <w:abstractNumId w:val="0"/>
  </w:num>
  <w:num w:numId="4" w16cid:durableId="1783496970">
    <w:abstractNumId w:val="1"/>
  </w:num>
  <w:num w:numId="5" w16cid:durableId="14051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3"/>
    <w:rsid w:val="00002EAB"/>
    <w:rsid w:val="0000498C"/>
    <w:rsid w:val="0002213F"/>
    <w:rsid w:val="00024B1B"/>
    <w:rsid w:val="000459E5"/>
    <w:rsid w:val="0004725F"/>
    <w:rsid w:val="000569DF"/>
    <w:rsid w:val="00061E4A"/>
    <w:rsid w:val="00063405"/>
    <w:rsid w:val="00065E8C"/>
    <w:rsid w:val="0007261B"/>
    <w:rsid w:val="00077D64"/>
    <w:rsid w:val="00085621"/>
    <w:rsid w:val="000919FF"/>
    <w:rsid w:val="000A1277"/>
    <w:rsid w:val="000A23C6"/>
    <w:rsid w:val="000A3E73"/>
    <w:rsid w:val="000B138A"/>
    <w:rsid w:val="000B1406"/>
    <w:rsid w:val="000B6BAD"/>
    <w:rsid w:val="000C386E"/>
    <w:rsid w:val="000C3891"/>
    <w:rsid w:val="00102719"/>
    <w:rsid w:val="00110F76"/>
    <w:rsid w:val="001159C2"/>
    <w:rsid w:val="00146865"/>
    <w:rsid w:val="00163004"/>
    <w:rsid w:val="00164D96"/>
    <w:rsid w:val="00165BFC"/>
    <w:rsid w:val="001669E8"/>
    <w:rsid w:val="0017465B"/>
    <w:rsid w:val="00185160"/>
    <w:rsid w:val="001866EB"/>
    <w:rsid w:val="00187D4F"/>
    <w:rsid w:val="00195CD6"/>
    <w:rsid w:val="00196B65"/>
    <w:rsid w:val="001A0CDE"/>
    <w:rsid w:val="001B11DC"/>
    <w:rsid w:val="001B3162"/>
    <w:rsid w:val="001C2104"/>
    <w:rsid w:val="001C41EC"/>
    <w:rsid w:val="001D3009"/>
    <w:rsid w:val="001E3C44"/>
    <w:rsid w:val="001E4D94"/>
    <w:rsid w:val="001E56DC"/>
    <w:rsid w:val="001F0001"/>
    <w:rsid w:val="001F7F3D"/>
    <w:rsid w:val="00214E6E"/>
    <w:rsid w:val="002173C4"/>
    <w:rsid w:val="00233453"/>
    <w:rsid w:val="00240971"/>
    <w:rsid w:val="00243FCC"/>
    <w:rsid w:val="00254B3F"/>
    <w:rsid w:val="002603BB"/>
    <w:rsid w:val="00263183"/>
    <w:rsid w:val="00263280"/>
    <w:rsid w:val="00264837"/>
    <w:rsid w:val="0028272F"/>
    <w:rsid w:val="002936B5"/>
    <w:rsid w:val="00296748"/>
    <w:rsid w:val="002A6D83"/>
    <w:rsid w:val="002B73F6"/>
    <w:rsid w:val="002D29BE"/>
    <w:rsid w:val="002D38CE"/>
    <w:rsid w:val="002D4D82"/>
    <w:rsid w:val="002E5F77"/>
    <w:rsid w:val="002F1C12"/>
    <w:rsid w:val="002F4349"/>
    <w:rsid w:val="00303BA3"/>
    <w:rsid w:val="003050CE"/>
    <w:rsid w:val="0030747D"/>
    <w:rsid w:val="003145CB"/>
    <w:rsid w:val="0031506E"/>
    <w:rsid w:val="00352862"/>
    <w:rsid w:val="00353961"/>
    <w:rsid w:val="003612BF"/>
    <w:rsid w:val="00365A08"/>
    <w:rsid w:val="003704D8"/>
    <w:rsid w:val="00381AB3"/>
    <w:rsid w:val="00384AF1"/>
    <w:rsid w:val="00391AD0"/>
    <w:rsid w:val="00397D3A"/>
    <w:rsid w:val="003A3C1F"/>
    <w:rsid w:val="003B2B23"/>
    <w:rsid w:val="003C5200"/>
    <w:rsid w:val="003F26AB"/>
    <w:rsid w:val="003F7742"/>
    <w:rsid w:val="00405C5A"/>
    <w:rsid w:val="00406AF5"/>
    <w:rsid w:val="004236C7"/>
    <w:rsid w:val="00425897"/>
    <w:rsid w:val="00426DDC"/>
    <w:rsid w:val="00430588"/>
    <w:rsid w:val="00432ED3"/>
    <w:rsid w:val="0044701D"/>
    <w:rsid w:val="00464A79"/>
    <w:rsid w:val="004723D8"/>
    <w:rsid w:val="00484C20"/>
    <w:rsid w:val="00491472"/>
    <w:rsid w:val="00497BEF"/>
    <w:rsid w:val="004A062A"/>
    <w:rsid w:val="004B6FE5"/>
    <w:rsid w:val="004C5116"/>
    <w:rsid w:val="004C6B43"/>
    <w:rsid w:val="004C6D83"/>
    <w:rsid w:val="00502476"/>
    <w:rsid w:val="005030F8"/>
    <w:rsid w:val="00504D66"/>
    <w:rsid w:val="005148DA"/>
    <w:rsid w:val="00515577"/>
    <w:rsid w:val="00532A3B"/>
    <w:rsid w:val="00534789"/>
    <w:rsid w:val="00540BF3"/>
    <w:rsid w:val="00583772"/>
    <w:rsid w:val="0058641E"/>
    <w:rsid w:val="0059119F"/>
    <w:rsid w:val="005935D9"/>
    <w:rsid w:val="0059732C"/>
    <w:rsid w:val="005B26A1"/>
    <w:rsid w:val="005B46D2"/>
    <w:rsid w:val="005C0497"/>
    <w:rsid w:val="005C2241"/>
    <w:rsid w:val="005C625B"/>
    <w:rsid w:val="005D3706"/>
    <w:rsid w:val="005F134B"/>
    <w:rsid w:val="005F2749"/>
    <w:rsid w:val="005F5CBA"/>
    <w:rsid w:val="00600B99"/>
    <w:rsid w:val="00601896"/>
    <w:rsid w:val="00607338"/>
    <w:rsid w:val="00614C30"/>
    <w:rsid w:val="00625547"/>
    <w:rsid w:val="006527F8"/>
    <w:rsid w:val="00656396"/>
    <w:rsid w:val="00683946"/>
    <w:rsid w:val="00691B06"/>
    <w:rsid w:val="006920CC"/>
    <w:rsid w:val="006A106A"/>
    <w:rsid w:val="006A30E8"/>
    <w:rsid w:val="006B5C61"/>
    <w:rsid w:val="006C3B18"/>
    <w:rsid w:val="006D40DD"/>
    <w:rsid w:val="006E2AD3"/>
    <w:rsid w:val="006E3A6B"/>
    <w:rsid w:val="006E7443"/>
    <w:rsid w:val="006F5E62"/>
    <w:rsid w:val="00700215"/>
    <w:rsid w:val="0070027F"/>
    <w:rsid w:val="00704165"/>
    <w:rsid w:val="0073546D"/>
    <w:rsid w:val="007652CD"/>
    <w:rsid w:val="00766346"/>
    <w:rsid w:val="0077099A"/>
    <w:rsid w:val="007726C0"/>
    <w:rsid w:val="007753BA"/>
    <w:rsid w:val="00776B5A"/>
    <w:rsid w:val="0078016A"/>
    <w:rsid w:val="00780659"/>
    <w:rsid w:val="00782A4A"/>
    <w:rsid w:val="00793CA9"/>
    <w:rsid w:val="007A0F43"/>
    <w:rsid w:val="007B155F"/>
    <w:rsid w:val="007B3F1D"/>
    <w:rsid w:val="007C3763"/>
    <w:rsid w:val="007D26EB"/>
    <w:rsid w:val="007D3C61"/>
    <w:rsid w:val="007D765D"/>
    <w:rsid w:val="007E5B34"/>
    <w:rsid w:val="007F728B"/>
    <w:rsid w:val="008024B6"/>
    <w:rsid w:val="00803F4C"/>
    <w:rsid w:val="00811AFD"/>
    <w:rsid w:val="00830E60"/>
    <w:rsid w:val="00842B14"/>
    <w:rsid w:val="00863F39"/>
    <w:rsid w:val="0087756F"/>
    <w:rsid w:val="0088544C"/>
    <w:rsid w:val="008914F2"/>
    <w:rsid w:val="008A2642"/>
    <w:rsid w:val="008B232D"/>
    <w:rsid w:val="008B4F41"/>
    <w:rsid w:val="008B55CD"/>
    <w:rsid w:val="008C2BA8"/>
    <w:rsid w:val="008C4754"/>
    <w:rsid w:val="008D135E"/>
    <w:rsid w:val="008D2292"/>
    <w:rsid w:val="008D7203"/>
    <w:rsid w:val="008D7E98"/>
    <w:rsid w:val="008E13E2"/>
    <w:rsid w:val="008E3674"/>
    <w:rsid w:val="008F0E81"/>
    <w:rsid w:val="008F2404"/>
    <w:rsid w:val="008F5A07"/>
    <w:rsid w:val="00913C93"/>
    <w:rsid w:val="00916775"/>
    <w:rsid w:val="009375B3"/>
    <w:rsid w:val="0095442E"/>
    <w:rsid w:val="00955766"/>
    <w:rsid w:val="00956FE6"/>
    <w:rsid w:val="00960970"/>
    <w:rsid w:val="00963B3B"/>
    <w:rsid w:val="009856F9"/>
    <w:rsid w:val="0099055D"/>
    <w:rsid w:val="00993320"/>
    <w:rsid w:val="00997719"/>
    <w:rsid w:val="009B4662"/>
    <w:rsid w:val="009D3C78"/>
    <w:rsid w:val="009D6D74"/>
    <w:rsid w:val="009E4AE0"/>
    <w:rsid w:val="00A07B17"/>
    <w:rsid w:val="00A07D2D"/>
    <w:rsid w:val="00A17176"/>
    <w:rsid w:val="00A17EBE"/>
    <w:rsid w:val="00A238B4"/>
    <w:rsid w:val="00A41E83"/>
    <w:rsid w:val="00A448B8"/>
    <w:rsid w:val="00A44EBE"/>
    <w:rsid w:val="00A504ED"/>
    <w:rsid w:val="00A65D14"/>
    <w:rsid w:val="00A721A9"/>
    <w:rsid w:val="00A85D13"/>
    <w:rsid w:val="00A872A0"/>
    <w:rsid w:val="00A91D20"/>
    <w:rsid w:val="00AA4F2F"/>
    <w:rsid w:val="00AA5CDF"/>
    <w:rsid w:val="00AB03FF"/>
    <w:rsid w:val="00AB3E4E"/>
    <w:rsid w:val="00AB59A1"/>
    <w:rsid w:val="00AC0834"/>
    <w:rsid w:val="00AC7FD5"/>
    <w:rsid w:val="00AF1E93"/>
    <w:rsid w:val="00AF268D"/>
    <w:rsid w:val="00B04A71"/>
    <w:rsid w:val="00B077EC"/>
    <w:rsid w:val="00B17E2F"/>
    <w:rsid w:val="00B22606"/>
    <w:rsid w:val="00B22AF0"/>
    <w:rsid w:val="00B26373"/>
    <w:rsid w:val="00B51035"/>
    <w:rsid w:val="00B529EC"/>
    <w:rsid w:val="00B63606"/>
    <w:rsid w:val="00B63646"/>
    <w:rsid w:val="00B71365"/>
    <w:rsid w:val="00B76A48"/>
    <w:rsid w:val="00B81343"/>
    <w:rsid w:val="00B8197E"/>
    <w:rsid w:val="00B87759"/>
    <w:rsid w:val="00BA47E9"/>
    <w:rsid w:val="00BB3A5A"/>
    <w:rsid w:val="00BC36DE"/>
    <w:rsid w:val="00BD02E9"/>
    <w:rsid w:val="00BD2AFD"/>
    <w:rsid w:val="00BE2420"/>
    <w:rsid w:val="00BF3E50"/>
    <w:rsid w:val="00BF6ED1"/>
    <w:rsid w:val="00C01303"/>
    <w:rsid w:val="00C028A0"/>
    <w:rsid w:val="00C03D21"/>
    <w:rsid w:val="00C075E7"/>
    <w:rsid w:val="00C10DE0"/>
    <w:rsid w:val="00C16B8C"/>
    <w:rsid w:val="00C203B4"/>
    <w:rsid w:val="00C24812"/>
    <w:rsid w:val="00C25DC2"/>
    <w:rsid w:val="00C30D1E"/>
    <w:rsid w:val="00C33071"/>
    <w:rsid w:val="00C34CF3"/>
    <w:rsid w:val="00C44454"/>
    <w:rsid w:val="00C555CE"/>
    <w:rsid w:val="00C605B7"/>
    <w:rsid w:val="00C66007"/>
    <w:rsid w:val="00C846EA"/>
    <w:rsid w:val="00C90F43"/>
    <w:rsid w:val="00C946F9"/>
    <w:rsid w:val="00CA2572"/>
    <w:rsid w:val="00CA4063"/>
    <w:rsid w:val="00CC4749"/>
    <w:rsid w:val="00CC5365"/>
    <w:rsid w:val="00CC6C86"/>
    <w:rsid w:val="00CE02E6"/>
    <w:rsid w:val="00CE1073"/>
    <w:rsid w:val="00CE4AF5"/>
    <w:rsid w:val="00CF6DBF"/>
    <w:rsid w:val="00D01710"/>
    <w:rsid w:val="00D032BE"/>
    <w:rsid w:val="00D268EA"/>
    <w:rsid w:val="00D26B3B"/>
    <w:rsid w:val="00D4241E"/>
    <w:rsid w:val="00D617D8"/>
    <w:rsid w:val="00D62E69"/>
    <w:rsid w:val="00D721BA"/>
    <w:rsid w:val="00D77E53"/>
    <w:rsid w:val="00D9138D"/>
    <w:rsid w:val="00D97ECA"/>
    <w:rsid w:val="00DA1EC5"/>
    <w:rsid w:val="00DB03D3"/>
    <w:rsid w:val="00DB3CF8"/>
    <w:rsid w:val="00DB5FE9"/>
    <w:rsid w:val="00DC3711"/>
    <w:rsid w:val="00DC5638"/>
    <w:rsid w:val="00DC71AA"/>
    <w:rsid w:val="00DD682F"/>
    <w:rsid w:val="00DE787C"/>
    <w:rsid w:val="00DF12E8"/>
    <w:rsid w:val="00DF569C"/>
    <w:rsid w:val="00E144C5"/>
    <w:rsid w:val="00E164AD"/>
    <w:rsid w:val="00E25CE3"/>
    <w:rsid w:val="00E31931"/>
    <w:rsid w:val="00E363B2"/>
    <w:rsid w:val="00E60408"/>
    <w:rsid w:val="00E66D4D"/>
    <w:rsid w:val="00E73D4C"/>
    <w:rsid w:val="00E77148"/>
    <w:rsid w:val="00EA7055"/>
    <w:rsid w:val="00EB1095"/>
    <w:rsid w:val="00EB26B9"/>
    <w:rsid w:val="00EB5AC3"/>
    <w:rsid w:val="00EB5FAE"/>
    <w:rsid w:val="00EC625B"/>
    <w:rsid w:val="00EC7E93"/>
    <w:rsid w:val="00ED191F"/>
    <w:rsid w:val="00EF0957"/>
    <w:rsid w:val="00EF700B"/>
    <w:rsid w:val="00F14F0C"/>
    <w:rsid w:val="00F20E08"/>
    <w:rsid w:val="00F31729"/>
    <w:rsid w:val="00F31C2D"/>
    <w:rsid w:val="00F35A34"/>
    <w:rsid w:val="00F50A97"/>
    <w:rsid w:val="00F5178E"/>
    <w:rsid w:val="00F553F5"/>
    <w:rsid w:val="00F5612E"/>
    <w:rsid w:val="00F6271C"/>
    <w:rsid w:val="00F64AE9"/>
    <w:rsid w:val="00F64D6A"/>
    <w:rsid w:val="00F96BB8"/>
    <w:rsid w:val="00FA0B5D"/>
    <w:rsid w:val="00FA78E6"/>
    <w:rsid w:val="00FC355D"/>
    <w:rsid w:val="00FC4E18"/>
    <w:rsid w:val="00FC773A"/>
    <w:rsid w:val="00FE0F80"/>
    <w:rsid w:val="00FE4799"/>
    <w:rsid w:val="00FF28A7"/>
    <w:rsid w:val="00FF6D04"/>
    <w:rsid w:val="0DC38A16"/>
    <w:rsid w:val="19320B4F"/>
    <w:rsid w:val="29ACDA2A"/>
    <w:rsid w:val="3115A01D"/>
    <w:rsid w:val="3BD4F0AB"/>
    <w:rsid w:val="3C842156"/>
    <w:rsid w:val="4CB9949B"/>
    <w:rsid w:val="59E26934"/>
    <w:rsid w:val="7D79A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9F48"/>
  <w15:chartTrackingRefBased/>
  <w15:docId w15:val="{CBD3A7DA-78A3-4945-B117-0955BB80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B4"/>
    <w:pPr>
      <w:spacing w:before="240" w:after="0"/>
      <w:jc w:val="both"/>
    </w:pPr>
    <w:rPr>
      <w:rFonts w:ascii="Arial" w:hAnsi="Arial"/>
      <w:sz w:val="18"/>
    </w:rPr>
  </w:style>
  <w:style w:type="paragraph" w:styleId="Heading1">
    <w:name w:val="heading 1"/>
    <w:basedOn w:val="Normal"/>
    <w:next w:val="Normal"/>
    <w:link w:val="Heading1Char"/>
    <w:uiPriority w:val="9"/>
    <w:qFormat/>
    <w:rsid w:val="000A23C6"/>
    <w:pPr>
      <w:keepNext/>
      <w:keepLines/>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384A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56F"/>
    <w:pPr>
      <w:tabs>
        <w:tab w:val="center" w:pos="4536"/>
        <w:tab w:val="right" w:pos="9072"/>
      </w:tabs>
      <w:spacing w:line="240" w:lineRule="auto"/>
    </w:pPr>
  </w:style>
  <w:style w:type="character" w:customStyle="1" w:styleId="HeaderChar">
    <w:name w:val="Header Char"/>
    <w:basedOn w:val="DefaultParagraphFont"/>
    <w:link w:val="Header"/>
    <w:uiPriority w:val="99"/>
    <w:rsid w:val="0087756F"/>
  </w:style>
  <w:style w:type="paragraph" w:styleId="Footer">
    <w:name w:val="footer"/>
    <w:basedOn w:val="Normal"/>
    <w:link w:val="FooterChar"/>
    <w:uiPriority w:val="99"/>
    <w:unhideWhenUsed/>
    <w:rsid w:val="0087756F"/>
    <w:pPr>
      <w:tabs>
        <w:tab w:val="center" w:pos="4536"/>
        <w:tab w:val="right" w:pos="9072"/>
      </w:tabs>
      <w:spacing w:line="240" w:lineRule="auto"/>
    </w:pPr>
  </w:style>
  <w:style w:type="character" w:customStyle="1" w:styleId="FooterChar">
    <w:name w:val="Footer Char"/>
    <w:basedOn w:val="DefaultParagraphFont"/>
    <w:link w:val="Footer"/>
    <w:uiPriority w:val="99"/>
    <w:rsid w:val="0087756F"/>
  </w:style>
  <w:style w:type="paragraph" w:customStyle="1" w:styleId="HEADER1">
    <w:name w:val="HEADER1"/>
    <w:basedOn w:val="Heading1"/>
    <w:next w:val="Header2"/>
    <w:link w:val="HEADER1Char"/>
    <w:qFormat/>
    <w:rsid w:val="004C6D83"/>
    <w:pPr>
      <w:tabs>
        <w:tab w:val="left" w:pos="4536"/>
      </w:tabs>
      <w:jc w:val="left"/>
    </w:pPr>
    <w:rPr>
      <w:rFonts w:ascii="Arial" w:hAnsi="Arial"/>
      <w:caps/>
      <w:color w:val="auto"/>
      <w:sz w:val="22"/>
    </w:rPr>
  </w:style>
  <w:style w:type="paragraph" w:customStyle="1" w:styleId="Header2">
    <w:name w:val="Header2"/>
    <w:basedOn w:val="HEADER1"/>
    <w:next w:val="Normal"/>
    <w:link w:val="Header2Char"/>
    <w:qFormat/>
    <w:rsid w:val="00163004"/>
    <w:rPr>
      <w:b/>
      <w:caps w:val="0"/>
      <w:lang w:val="en-US"/>
    </w:rPr>
  </w:style>
  <w:style w:type="character" w:customStyle="1" w:styleId="HEADER1Char">
    <w:name w:val="HEADER1 Char"/>
    <w:basedOn w:val="DefaultParagraphFont"/>
    <w:link w:val="HEADER1"/>
    <w:rsid w:val="004C6D83"/>
    <w:rPr>
      <w:rFonts w:ascii="Arial" w:eastAsiaTheme="majorEastAsia" w:hAnsi="Arial" w:cstheme="majorBidi"/>
      <w:caps/>
      <w:szCs w:val="32"/>
    </w:rPr>
  </w:style>
  <w:style w:type="character" w:customStyle="1" w:styleId="Heading1Char">
    <w:name w:val="Heading 1 Char"/>
    <w:basedOn w:val="DefaultParagraphFont"/>
    <w:link w:val="Heading1"/>
    <w:uiPriority w:val="9"/>
    <w:rsid w:val="000A23C6"/>
    <w:rPr>
      <w:rFonts w:asciiTheme="majorHAnsi" w:eastAsiaTheme="majorEastAsia" w:hAnsiTheme="majorHAnsi" w:cstheme="majorBidi"/>
      <w:color w:val="365F91" w:themeColor="accent1" w:themeShade="BF"/>
      <w:sz w:val="32"/>
      <w:szCs w:val="32"/>
    </w:rPr>
  </w:style>
  <w:style w:type="character" w:customStyle="1" w:styleId="Header2Char">
    <w:name w:val="Header2 Char"/>
    <w:basedOn w:val="HEADER1Char"/>
    <w:link w:val="Header2"/>
    <w:rsid w:val="00163004"/>
    <w:rPr>
      <w:rFonts w:ascii="Arial" w:eastAsiaTheme="majorEastAsia" w:hAnsi="Arial" w:cstheme="majorBidi"/>
      <w:b/>
      <w:caps w:val="0"/>
      <w:szCs w:val="32"/>
      <w:lang w:val="en-US"/>
    </w:rPr>
  </w:style>
  <w:style w:type="character" w:styleId="Hyperlink">
    <w:name w:val="Hyperlink"/>
    <w:basedOn w:val="DefaultParagraphFont"/>
    <w:uiPriority w:val="99"/>
    <w:unhideWhenUsed/>
    <w:rsid w:val="00164D96"/>
    <w:rPr>
      <w:color w:val="0000FF" w:themeColor="hyperlink"/>
      <w:u w:val="single"/>
    </w:rPr>
  </w:style>
  <w:style w:type="character" w:styleId="UnresolvedMention">
    <w:name w:val="Unresolved Mention"/>
    <w:basedOn w:val="DefaultParagraphFont"/>
    <w:uiPriority w:val="99"/>
    <w:semiHidden/>
    <w:unhideWhenUsed/>
    <w:rsid w:val="00164D96"/>
    <w:rPr>
      <w:color w:val="808080"/>
      <w:shd w:val="clear" w:color="auto" w:fill="E6E6E6"/>
    </w:rPr>
  </w:style>
  <w:style w:type="paragraph" w:styleId="ListParagraph">
    <w:name w:val="List Paragraph"/>
    <w:basedOn w:val="Normal"/>
    <w:uiPriority w:val="34"/>
    <w:qFormat/>
    <w:rsid w:val="00A44EBE"/>
    <w:pPr>
      <w:ind w:left="720"/>
      <w:contextualSpacing/>
    </w:pPr>
  </w:style>
  <w:style w:type="character" w:customStyle="1" w:styleId="Heading6Char">
    <w:name w:val="Heading 6 Char"/>
    <w:basedOn w:val="DefaultParagraphFont"/>
    <w:link w:val="Heading6"/>
    <w:uiPriority w:val="9"/>
    <w:semiHidden/>
    <w:rsid w:val="00384AF1"/>
    <w:rPr>
      <w:rFonts w:asciiTheme="majorHAnsi" w:eastAsiaTheme="majorEastAsia" w:hAnsiTheme="majorHAnsi" w:cstheme="majorBidi"/>
      <w:color w:val="243F60" w:themeColor="accent1" w:themeShade="7F"/>
      <w:sz w:val="18"/>
    </w:rPr>
  </w:style>
  <w:style w:type="character" w:styleId="CommentReference">
    <w:name w:val="annotation reference"/>
    <w:basedOn w:val="DefaultParagraphFont"/>
    <w:uiPriority w:val="99"/>
    <w:semiHidden/>
    <w:unhideWhenUsed/>
    <w:rsid w:val="007652CD"/>
    <w:rPr>
      <w:sz w:val="16"/>
      <w:szCs w:val="16"/>
    </w:rPr>
  </w:style>
  <w:style w:type="paragraph" w:styleId="CommentText">
    <w:name w:val="annotation text"/>
    <w:basedOn w:val="Normal"/>
    <w:link w:val="CommentTextChar"/>
    <w:uiPriority w:val="99"/>
    <w:semiHidden/>
    <w:unhideWhenUsed/>
    <w:rsid w:val="007652CD"/>
    <w:pPr>
      <w:spacing w:line="240" w:lineRule="auto"/>
    </w:pPr>
    <w:rPr>
      <w:sz w:val="20"/>
      <w:szCs w:val="20"/>
    </w:rPr>
  </w:style>
  <w:style w:type="character" w:customStyle="1" w:styleId="CommentTextChar">
    <w:name w:val="Comment Text Char"/>
    <w:basedOn w:val="DefaultParagraphFont"/>
    <w:link w:val="CommentText"/>
    <w:uiPriority w:val="99"/>
    <w:semiHidden/>
    <w:rsid w:val="007652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52CD"/>
    <w:rPr>
      <w:b/>
      <w:bCs/>
    </w:rPr>
  </w:style>
  <w:style w:type="character" w:customStyle="1" w:styleId="CommentSubjectChar">
    <w:name w:val="Comment Subject Char"/>
    <w:basedOn w:val="CommentTextChar"/>
    <w:link w:val="CommentSubject"/>
    <w:uiPriority w:val="99"/>
    <w:semiHidden/>
    <w:rsid w:val="007652CD"/>
    <w:rPr>
      <w:rFonts w:ascii="Arial" w:hAnsi="Arial"/>
      <w:b/>
      <w:bCs/>
      <w:sz w:val="20"/>
      <w:szCs w:val="20"/>
    </w:rPr>
  </w:style>
  <w:style w:type="paragraph" w:styleId="Revision">
    <w:name w:val="Revision"/>
    <w:hidden/>
    <w:uiPriority w:val="99"/>
    <w:semiHidden/>
    <w:rsid w:val="00DD682F"/>
    <w:pPr>
      <w:spacing w:after="0" w:line="240" w:lineRule="auto"/>
    </w:pPr>
    <w:rPr>
      <w:rFonts w:ascii="Arial" w:hAnsi="Arial"/>
      <w:sz w:val="18"/>
    </w:rPr>
  </w:style>
  <w:style w:type="paragraph" w:styleId="BodyText">
    <w:name w:val="Body Text"/>
    <w:basedOn w:val="Normal"/>
    <w:link w:val="BodyTextChar"/>
    <w:semiHidden/>
    <w:rsid w:val="003050CE"/>
    <w:pPr>
      <w:spacing w:before="0" w:line="240" w:lineRule="auto"/>
      <w:jc w:val="left"/>
    </w:pPr>
    <w:rPr>
      <w:rFonts w:eastAsia="Times New Roman" w:cs="Times New Roman"/>
      <w:sz w:val="24"/>
      <w:szCs w:val="20"/>
      <w:lang w:eastAsia="de-DE"/>
    </w:rPr>
  </w:style>
  <w:style w:type="character" w:customStyle="1" w:styleId="BodyTextChar">
    <w:name w:val="Body Text Char"/>
    <w:basedOn w:val="DefaultParagraphFont"/>
    <w:link w:val="BodyText"/>
    <w:semiHidden/>
    <w:rsid w:val="003050CE"/>
    <w:rPr>
      <w:rFonts w:ascii="Arial" w:eastAsia="Times New Roman" w:hAnsi="Arial" w:cs="Times New Roman"/>
      <w:sz w:val="24"/>
      <w:szCs w:val="20"/>
      <w:lang w:eastAsia="de-DE"/>
    </w:rPr>
  </w:style>
  <w:style w:type="character" w:customStyle="1" w:styleId="apple-converted-space">
    <w:name w:val="apple-converted-space"/>
    <w:basedOn w:val="DefaultParagraphFont"/>
    <w:rsid w:val="0042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6248">
      <w:bodyDiv w:val="1"/>
      <w:marLeft w:val="0"/>
      <w:marRight w:val="0"/>
      <w:marTop w:val="0"/>
      <w:marBottom w:val="0"/>
      <w:divBdr>
        <w:top w:val="none" w:sz="0" w:space="0" w:color="auto"/>
        <w:left w:val="none" w:sz="0" w:space="0" w:color="auto"/>
        <w:bottom w:val="none" w:sz="0" w:space="0" w:color="auto"/>
        <w:right w:val="none" w:sz="0" w:space="0" w:color="auto"/>
      </w:divBdr>
    </w:div>
    <w:div w:id="418214372">
      <w:bodyDiv w:val="1"/>
      <w:marLeft w:val="0"/>
      <w:marRight w:val="0"/>
      <w:marTop w:val="0"/>
      <w:marBottom w:val="0"/>
      <w:divBdr>
        <w:top w:val="none" w:sz="0" w:space="0" w:color="auto"/>
        <w:left w:val="none" w:sz="0" w:space="0" w:color="auto"/>
        <w:bottom w:val="none" w:sz="0" w:space="0" w:color="auto"/>
        <w:right w:val="none" w:sz="0" w:space="0" w:color="auto"/>
      </w:divBdr>
    </w:div>
    <w:div w:id="985816352">
      <w:bodyDiv w:val="1"/>
      <w:marLeft w:val="0"/>
      <w:marRight w:val="0"/>
      <w:marTop w:val="0"/>
      <w:marBottom w:val="0"/>
      <w:divBdr>
        <w:top w:val="none" w:sz="0" w:space="0" w:color="auto"/>
        <w:left w:val="none" w:sz="0" w:space="0" w:color="auto"/>
        <w:bottom w:val="none" w:sz="0" w:space="0" w:color="auto"/>
        <w:right w:val="none" w:sz="0" w:space="0" w:color="auto"/>
      </w:divBdr>
    </w:div>
    <w:div w:id="1252816520">
      <w:bodyDiv w:val="1"/>
      <w:marLeft w:val="0"/>
      <w:marRight w:val="0"/>
      <w:marTop w:val="0"/>
      <w:marBottom w:val="0"/>
      <w:divBdr>
        <w:top w:val="none" w:sz="0" w:space="0" w:color="auto"/>
        <w:left w:val="none" w:sz="0" w:space="0" w:color="auto"/>
        <w:bottom w:val="none" w:sz="0" w:space="0" w:color="auto"/>
        <w:right w:val="none" w:sz="0" w:space="0" w:color="auto"/>
      </w:divBdr>
    </w:div>
    <w:div w:id="20419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ital.com/en/products/inclinometers/TILTIX-Inclinometer.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ital.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78AB5-BBD8-4F03-8173-883B0E5AEB84}">
  <ds:schemaRefs>
    <ds:schemaRef ds:uri="http://schemas.openxmlformats.org/officeDocument/2006/bibliography"/>
  </ds:schemaRefs>
</ds:datastoreItem>
</file>

<file path=customXml/itemProps2.xml><?xml version="1.0" encoding="utf-8"?>
<ds:datastoreItem xmlns:ds="http://schemas.openxmlformats.org/officeDocument/2006/customXml" ds:itemID="{0147302B-544E-4BC5-ABEE-59F95B33EB49}"/>
</file>

<file path=customXml/itemProps3.xml><?xml version="1.0" encoding="utf-8"?>
<ds:datastoreItem xmlns:ds="http://schemas.openxmlformats.org/officeDocument/2006/customXml" ds:itemID="{366ED5C6-0E3D-46A2-AD68-D9D04DC3C33D}"/>
</file>

<file path=customXml/itemProps4.xml><?xml version="1.0" encoding="utf-8"?>
<ds:datastoreItem xmlns:ds="http://schemas.openxmlformats.org/officeDocument/2006/customXml" ds:itemID="{5F664822-F420-49EC-A8C0-1B99FF81E388}"/>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3720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4364</CharactersWithSpaces>
  <SharedDoc>false</SharedDoc>
  <HLinks>
    <vt:vector size="6" baseType="variant">
      <vt:variant>
        <vt:i4>1638477</vt:i4>
      </vt:variant>
      <vt:variant>
        <vt:i4>0</vt:i4>
      </vt:variant>
      <vt:variant>
        <vt:i4>0</vt:i4>
      </vt:variant>
      <vt:variant>
        <vt:i4>5</vt:i4>
      </vt:variant>
      <vt:variant>
        <vt:lpwstr>https://www.posital.com/en/products/inclinometers/TILTIX-Inclinometer.php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Röttchen</dc:creator>
  <cp:keywords/>
  <dc:description/>
  <cp:lastModifiedBy>Martin Wendland</cp:lastModifiedBy>
  <cp:revision>3</cp:revision>
  <dcterms:created xsi:type="dcterms:W3CDTF">2022-10-24T21:20:00Z</dcterms:created>
  <dcterms:modified xsi:type="dcterms:W3CDTF">2022-10-24T21:31:00Z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