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D2F" w:rsidRPr="001E6D2F" w:rsidRDefault="001E6D2F" w:rsidP="001E6D2F">
      <w:pPr>
        <w:pStyle w:val="Heading1"/>
        <w:spacing w:after="240"/>
        <w:jc w:val="center"/>
        <w:rPr>
          <w:caps/>
          <w:spacing w:val="20"/>
          <w:sz w:val="30"/>
          <w:szCs w:val="30"/>
        </w:rPr>
      </w:pPr>
      <w:r w:rsidRPr="001E6D2F">
        <w:rPr>
          <w:b w:val="0"/>
          <w:caps/>
          <w:spacing w:val="20"/>
          <w:sz w:val="30"/>
          <w:szCs w:val="30"/>
        </w:rPr>
        <w:t>+++ PressE INFORMATION+++</w:t>
      </w:r>
    </w:p>
    <w:p w:rsidR="00623ED2" w:rsidRPr="00B016C1" w:rsidRDefault="00623ED2" w:rsidP="00B016C1">
      <w:pPr>
        <w:suppressAutoHyphens/>
        <w:rPr>
          <w:sz w:val="40"/>
          <w:szCs w:val="40"/>
        </w:rPr>
      </w:pPr>
    </w:p>
    <w:p w:rsidR="00623ED2" w:rsidRDefault="002A4362" w:rsidP="00B016C1">
      <w:pPr>
        <w:suppressAutoHyphens/>
        <w:spacing w:line="360" w:lineRule="auto"/>
        <w:ind w:right="-2"/>
        <w:rPr>
          <w:b/>
          <w:sz w:val="24"/>
        </w:rPr>
      </w:pPr>
      <w:r w:rsidRPr="001203BD">
        <w:rPr>
          <w:rFonts w:cs="Arial"/>
          <w:b/>
          <w:bCs/>
          <w:sz w:val="24"/>
        </w:rPr>
        <w:t>Neue POSITAL-Drehgeber für sicherheitsgerichtete Systeme</w:t>
      </w:r>
    </w:p>
    <w:p w:rsidR="00623ED2" w:rsidRDefault="00623ED2" w:rsidP="00B016C1">
      <w:pPr>
        <w:suppressAutoHyphens/>
        <w:spacing w:line="360" w:lineRule="auto"/>
        <w:jc w:val="both"/>
      </w:pPr>
    </w:p>
    <w:p w:rsidR="00623ED2" w:rsidRDefault="00623ED2" w:rsidP="00B016C1">
      <w:pPr>
        <w:suppressAutoHyphens/>
        <w:spacing w:line="360" w:lineRule="auto"/>
        <w:jc w:val="both"/>
      </w:pPr>
      <w:r>
        <w:t xml:space="preserve">Köln – </w:t>
      </w:r>
      <w:r w:rsidR="002A4362" w:rsidRPr="001203BD">
        <w:t>POSITAL erweitert seine Absolutwertdrehgeber-Familie IXARC um Modelle, die speziell für den Einsatz in sicherheitskritischen Motion-Control-Systemen konzipiert sind. Die neuen Encoder sind gemäß Sicherheitsintegritätslevel 2 (SIL 2) und Performance Level d (PL d) zertifiziert. Sie verfügen über eine PROFINET-Kommunikationsschnittstelle und unterstützen PROFIsafe. PROFIsafe-basierte Steuerungen kommen hauptsächlich in anspruchsvollen Anwendungen wie Industrierobotern oder für Handlingtechnik zum Einsatz, bei denen ein Kontrollverlust erhebliche Sicherheitsrisiken mit sich bringen würde.</w:t>
      </w:r>
    </w:p>
    <w:p w:rsidR="00623ED2" w:rsidRDefault="00623ED2" w:rsidP="00B016C1">
      <w:pPr>
        <w:suppressAutoHyphens/>
        <w:spacing w:line="360" w:lineRule="auto"/>
        <w:jc w:val="both"/>
      </w:pPr>
    </w:p>
    <w:tbl>
      <w:tblPr>
        <w:tblW w:w="0" w:type="auto"/>
        <w:tblLayout w:type="fixed"/>
        <w:tblCellMar>
          <w:left w:w="70" w:type="dxa"/>
          <w:right w:w="70" w:type="dxa"/>
        </w:tblCellMar>
        <w:tblLook w:val="0000"/>
      </w:tblPr>
      <w:tblGrid>
        <w:gridCol w:w="7226"/>
      </w:tblGrid>
      <w:tr w:rsidR="00623ED2">
        <w:tc>
          <w:tcPr>
            <w:tcW w:w="7226" w:type="dxa"/>
          </w:tcPr>
          <w:p w:rsidR="00623ED2" w:rsidRDefault="00016972" w:rsidP="008277A8">
            <w:pPr>
              <w:suppressAutoHyphens/>
              <w:spacing w:line="360" w:lineRule="auto"/>
              <w:jc w:val="center"/>
              <w:rPr>
                <w:sz w:val="18"/>
              </w:rPr>
            </w:pPr>
            <w:r>
              <w:rPr>
                <w:noProof/>
                <w:sz w:val="18"/>
              </w:rPr>
              <w:drawing>
                <wp:inline distT="0" distB="0" distL="0" distR="0">
                  <wp:extent cx="4514850" cy="3724275"/>
                  <wp:effectExtent l="19050" t="0" r="0" b="0"/>
                  <wp:docPr id="2" name="Picture 2" descr="G:\Fraba_NV\4_Issues\Marketing\Brand POSITAL\Pictures\P_590\_IGP9874_label_shad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Fraba_NV\4_Issues\Marketing\Brand POSITAL\Pictures\P_590\_IGP9874_label_shadow.jpg"/>
                          <pic:cNvPicPr>
                            <a:picLocks noChangeAspect="1" noChangeArrowheads="1"/>
                          </pic:cNvPicPr>
                        </pic:nvPicPr>
                        <pic:blipFill>
                          <a:blip r:embed="rId6" cstate="print"/>
                          <a:srcRect b="41379"/>
                          <a:stretch>
                            <a:fillRect/>
                          </a:stretch>
                        </pic:blipFill>
                        <pic:spPr bwMode="auto">
                          <a:xfrm>
                            <a:off x="0" y="0"/>
                            <a:ext cx="4514850" cy="3724275"/>
                          </a:xfrm>
                          <a:prstGeom prst="rect">
                            <a:avLst/>
                          </a:prstGeom>
                          <a:noFill/>
                          <a:ln w="9525">
                            <a:noFill/>
                            <a:miter lim="800000"/>
                            <a:headEnd/>
                            <a:tailEnd/>
                          </a:ln>
                        </pic:spPr>
                      </pic:pic>
                    </a:graphicData>
                  </a:graphic>
                </wp:inline>
              </w:drawing>
            </w:r>
          </w:p>
        </w:tc>
      </w:tr>
      <w:tr w:rsidR="00623ED2">
        <w:tc>
          <w:tcPr>
            <w:tcW w:w="7226" w:type="dxa"/>
          </w:tcPr>
          <w:p w:rsidR="00623ED2" w:rsidRDefault="00623ED2" w:rsidP="008277A8">
            <w:pPr>
              <w:suppressAutoHyphens/>
              <w:jc w:val="center"/>
              <w:rPr>
                <w:sz w:val="18"/>
              </w:rPr>
            </w:pPr>
            <w:r>
              <w:rPr>
                <w:b/>
                <w:sz w:val="18"/>
              </w:rPr>
              <w:t>Bild:</w:t>
            </w:r>
            <w:r>
              <w:rPr>
                <w:sz w:val="18"/>
              </w:rPr>
              <w:t xml:space="preserve"> </w:t>
            </w:r>
            <w:r w:rsidR="008277A8" w:rsidRPr="001203BD">
              <w:rPr>
                <w:sz w:val="18"/>
              </w:rPr>
              <w:t>Drehgeber von POSITAL gewährleisten hohe Präzision in sicherheitskritischen Anwendungen</w:t>
            </w:r>
          </w:p>
        </w:tc>
      </w:tr>
    </w:tbl>
    <w:p w:rsidR="00623ED2" w:rsidRDefault="00623ED2" w:rsidP="00B016C1">
      <w:pPr>
        <w:suppressAutoHyphens/>
        <w:spacing w:line="360" w:lineRule="auto"/>
        <w:jc w:val="both"/>
      </w:pPr>
    </w:p>
    <w:p w:rsidR="00623ED2" w:rsidRDefault="008277A8" w:rsidP="00B016C1">
      <w:pPr>
        <w:suppressAutoHyphens/>
        <w:spacing w:line="360" w:lineRule="auto"/>
        <w:jc w:val="both"/>
      </w:pPr>
      <w:r w:rsidRPr="001203BD">
        <w:t>Das Herzstück der neuen SIL</w:t>
      </w:r>
      <w:r w:rsidR="00016972">
        <w:t xml:space="preserve"> </w:t>
      </w:r>
      <w:r w:rsidRPr="001203BD">
        <w:t xml:space="preserve">2-zertifizierten Encoder ist POSITALs äußerst zuverlässige magnetische Messtechnik. Die Sensorik dieser Geräte ist mechanisch deutlich robuster und widersteht Feuchtigkeit und Staub weit besser als optische Messsysteme. </w:t>
      </w:r>
      <w:r w:rsidR="00E120B6" w:rsidRPr="00E120B6">
        <w:t>Das berührungslose Abtastsystem gewährleistet</w:t>
      </w:r>
      <w:r w:rsidRPr="001203BD">
        <w:t xml:space="preserve"> IXARC-Magnetdrehgeber über lange Zeit ihre hohe Genauigkeit </w:t>
      </w:r>
      <w:r w:rsidRPr="001203BD">
        <w:lastRenderedPageBreak/>
        <w:t>und Zuverlässigkeit. Die Produkte sind mit leistungsfähiger Software für Signalverarbeitung und Schnittstellen-Management ausgestattet, die die gesamte Bandbreite an PROFINET- und PROFIsafe-Funktionen unterstützt. Zu diesen zählen unter anderem priorisiertes Hochfahren, Medienredundanz und Firmware-Updates über das PROFINET-Kommunikationsnetz. Dank integrierter Ethernet-Bridging-Funktion können die Encoder in unterschiedlichste Netzwerk-Topologien eingebunden werden. Status-LEDs an den Geräten erleichtern die schnelle Lokalisierung eventueller Fehlerquellen.</w:t>
      </w:r>
    </w:p>
    <w:p w:rsidR="008277A8" w:rsidRDefault="008277A8" w:rsidP="00B016C1">
      <w:pPr>
        <w:suppressAutoHyphens/>
        <w:spacing w:line="360" w:lineRule="auto"/>
        <w:jc w:val="both"/>
      </w:pPr>
      <w:r w:rsidRPr="001203BD">
        <w:t>Wie andere Modelle aus der IXARC-Serie von POSITAL sind die SIL</w:t>
      </w:r>
      <w:r w:rsidR="00016972">
        <w:t xml:space="preserve"> </w:t>
      </w:r>
      <w:r w:rsidRPr="001203BD">
        <w:t>2-Absolutdrehgeber in zahlreichen mechanischen Varianten erhältlich. Mit ihren Salzwasser-beständigen Aluminiumgehäusen eignen sie sich auch für Einsätze in rauen Umgebungen.</w:t>
      </w:r>
    </w:p>
    <w:p w:rsidR="00623ED2" w:rsidRDefault="00623ED2" w:rsidP="00B016C1">
      <w:pPr>
        <w:suppressAutoHyphens/>
        <w:spacing w:line="360" w:lineRule="auto"/>
        <w:jc w:val="both"/>
      </w:pPr>
    </w:p>
    <w:p w:rsidR="00AE05E7" w:rsidRDefault="00AE05E7" w:rsidP="00B016C1">
      <w:pPr>
        <w:suppressAutoHyphens/>
        <w:spacing w:line="360" w:lineRule="auto"/>
        <w:jc w:val="both"/>
      </w:pPr>
    </w:p>
    <w:p w:rsidR="00AE05E7" w:rsidRPr="007360E9" w:rsidRDefault="00AE05E7" w:rsidP="00AE05E7">
      <w:pPr>
        <w:pStyle w:val="HTMLPreformatted"/>
        <w:spacing w:line="360" w:lineRule="auto"/>
        <w:rPr>
          <w:rFonts w:ascii="Arial" w:hAnsi="Arial" w:cs="Arial"/>
          <w:sz w:val="16"/>
          <w:szCs w:val="16"/>
        </w:rPr>
      </w:pPr>
      <w:r>
        <w:rPr>
          <w:rFonts w:ascii="Arial" w:hAnsi="Arial" w:cs="Arial"/>
          <w:sz w:val="16"/>
          <w:szCs w:val="16"/>
        </w:rPr>
        <w:t>Ü</w:t>
      </w:r>
      <w:r w:rsidRPr="007360E9">
        <w:rPr>
          <w:rFonts w:ascii="Arial" w:hAnsi="Arial" w:cs="Arial"/>
          <w:sz w:val="16"/>
          <w:szCs w:val="16"/>
        </w:rPr>
        <w:t>ber POSITAL</w:t>
      </w:r>
    </w:p>
    <w:p w:rsidR="00AE05E7" w:rsidRDefault="00AE05E7" w:rsidP="00AE05E7">
      <w:pPr>
        <w:jc w:val="both"/>
        <w:rPr>
          <w:rFonts w:cs="Arial"/>
        </w:rPr>
      </w:pPr>
      <w:r w:rsidRPr="007360E9">
        <w:rPr>
          <w:rStyle w:val="Hyperlink0"/>
          <w:sz w:val="16"/>
          <w:szCs w:val="16"/>
        </w:rPr>
        <w:t xml:space="preserve">POSITAL ist ein Hersteller von leistungsstarken industriellen Positionssensoren, die in einer Vielzahl von Motion </w:t>
      </w:r>
      <w:proofErr w:type="spellStart"/>
      <w:r w:rsidRPr="007360E9">
        <w:rPr>
          <w:rStyle w:val="Hyperlink0"/>
          <w:sz w:val="16"/>
          <w:szCs w:val="16"/>
        </w:rPr>
        <w:t>Control</w:t>
      </w:r>
      <w:proofErr w:type="spellEnd"/>
      <w:r w:rsidRPr="007360E9">
        <w:rPr>
          <w:rStyle w:val="Hyperlink0"/>
          <w:sz w:val="16"/>
          <w:szCs w:val="16"/>
        </w:rPr>
        <w:t xml:space="preserve">- und Sicherheits-Systemen weltweit zum Einsatz kommen. Das Unternehmen versteht sich als Innovator von Produktentwicklung und Fertigungsprozessen. POSITAL gehört zu den Pionieren bei der Umsetzung von Industrie 4.0 und bietet seinen Kunden maßgeschneiderte Sensoren zum Preis von industrieller Serienfertigung an. </w:t>
      </w:r>
      <w:r w:rsidRPr="007360E9">
        <w:rPr>
          <w:rFonts w:cs="Arial"/>
          <w:sz w:val="16"/>
          <w:szCs w:val="16"/>
        </w:rPr>
        <w:t xml:space="preserve">POSITAL ist ein Teil der international tätigen FRABA Gruppe, deren Vorläufer 1918 als </w:t>
      </w:r>
      <w:r w:rsidRPr="007360E9">
        <w:rPr>
          <w:rStyle w:val="hps"/>
          <w:rFonts w:eastAsia="Arial"/>
          <w:b/>
          <w:bCs/>
          <w:sz w:val="16"/>
          <w:szCs w:val="16"/>
        </w:rPr>
        <w:t>Fr</w:t>
      </w:r>
      <w:r w:rsidRPr="007360E9">
        <w:rPr>
          <w:rFonts w:cs="Arial"/>
          <w:sz w:val="16"/>
          <w:szCs w:val="16"/>
        </w:rPr>
        <w:t xml:space="preserve">anz </w:t>
      </w:r>
      <w:r w:rsidRPr="007360E9">
        <w:rPr>
          <w:rStyle w:val="hps"/>
          <w:rFonts w:eastAsia="Arial"/>
          <w:b/>
          <w:bCs/>
          <w:sz w:val="16"/>
          <w:szCs w:val="16"/>
        </w:rPr>
        <w:t>Ba</w:t>
      </w:r>
      <w:r w:rsidRPr="007360E9">
        <w:rPr>
          <w:rFonts w:cs="Arial"/>
          <w:sz w:val="16"/>
          <w:szCs w:val="16"/>
        </w:rPr>
        <w:t xml:space="preserve">umgartner elektrische Apparate GmbH in Köln gegründet wurde und u.a. mechanische Relais </w:t>
      </w:r>
      <w:proofErr w:type="gramStart"/>
      <w:r w:rsidRPr="007360E9">
        <w:rPr>
          <w:rFonts w:cs="Arial"/>
          <w:sz w:val="16"/>
          <w:szCs w:val="16"/>
        </w:rPr>
        <w:t>fertigte</w:t>
      </w:r>
      <w:proofErr w:type="gramEnd"/>
      <w:r w:rsidRPr="007360E9">
        <w:rPr>
          <w:rFonts w:cs="Arial"/>
          <w:sz w:val="16"/>
          <w:szCs w:val="16"/>
        </w:rPr>
        <w:t xml:space="preserve">. In den letzten Jahrzehnten hat sich das Unternehmen immer wieder als technischer Trendsetter erwiesen und mit innovativen Drehgebern, Neigungs- und Linearsensoren neue Akzente im Markt gesetzt. Über eigene Niederlassungen in Europa, Nordamerika und Asien sowie ein dicht geknüpftes Netz von Vertriebspartnern ist POSITAL global vertreten. </w:t>
      </w:r>
    </w:p>
    <w:p w:rsidR="00AE05E7" w:rsidRDefault="00AE05E7" w:rsidP="00AE05E7">
      <w:pPr>
        <w:jc w:val="both"/>
        <w:rPr>
          <w:rFonts w:cs="Arial"/>
        </w:rPr>
      </w:pPr>
    </w:p>
    <w:p w:rsidR="00AE05E7" w:rsidRDefault="00AE05E7" w:rsidP="00AE05E7">
      <w:pPr>
        <w:jc w:val="both"/>
        <w:rPr>
          <w:rFonts w:cs="Arial"/>
        </w:rPr>
      </w:pPr>
    </w:p>
    <w:p w:rsidR="00AE05E7" w:rsidRPr="008D2570" w:rsidRDefault="00AE05E7" w:rsidP="00AE05E7">
      <w:pPr>
        <w:spacing w:line="360" w:lineRule="auto"/>
        <w:rPr>
          <w:rStyle w:val="hps"/>
          <w:rFonts w:eastAsia="Arial"/>
          <w:b/>
          <w:bCs/>
        </w:rPr>
      </w:pPr>
      <w:r>
        <w:rPr>
          <w:rStyle w:val="hps"/>
          <w:rFonts w:eastAsia="Arial"/>
          <w:b/>
          <w:bCs/>
        </w:rPr>
        <w:t>Pressekontakte</w:t>
      </w:r>
    </w:p>
    <w:p w:rsidR="00AE05E7" w:rsidRPr="008D2570" w:rsidRDefault="00AE05E7" w:rsidP="00AE05E7">
      <w:pPr>
        <w:spacing w:line="360" w:lineRule="auto"/>
        <w:rPr>
          <w:rStyle w:val="hps"/>
          <w:rFonts w:eastAsia="Arial"/>
        </w:rPr>
      </w:pPr>
      <w:r>
        <w:rPr>
          <w:rStyle w:val="hps"/>
          <w:rFonts w:eastAsia="Arial"/>
        </w:rPr>
        <w:t>Janin Halberg</w:t>
      </w:r>
      <w:r>
        <w:rPr>
          <w:rStyle w:val="hps"/>
          <w:rFonts w:eastAsia="Arial"/>
        </w:rPr>
        <w:tab/>
      </w:r>
      <w:r>
        <w:rPr>
          <w:rStyle w:val="hps"/>
          <w:rFonts w:eastAsia="Arial"/>
        </w:rPr>
        <w:tab/>
      </w:r>
      <w:r>
        <w:rPr>
          <w:rStyle w:val="hps"/>
          <w:rFonts w:eastAsia="Arial"/>
        </w:rPr>
        <w:tab/>
      </w:r>
      <w:r>
        <w:rPr>
          <w:rStyle w:val="hps"/>
          <w:rFonts w:eastAsia="Arial"/>
        </w:rPr>
        <w:tab/>
      </w:r>
      <w:r>
        <w:rPr>
          <w:rStyle w:val="hps"/>
          <w:rFonts w:eastAsia="Arial"/>
        </w:rPr>
        <w:tab/>
      </w:r>
      <w:r w:rsidRPr="008D2570">
        <w:rPr>
          <w:rStyle w:val="hps"/>
          <w:rFonts w:eastAsia="Arial"/>
        </w:rPr>
        <w:t>Martin Wendland</w:t>
      </w:r>
    </w:p>
    <w:p w:rsidR="00AE05E7" w:rsidRPr="00AE05E7" w:rsidRDefault="00AE05E7" w:rsidP="00AE05E7">
      <w:pPr>
        <w:spacing w:line="360" w:lineRule="auto"/>
        <w:jc w:val="both"/>
        <w:rPr>
          <w:rStyle w:val="hps"/>
          <w:rFonts w:eastAsia="Arial"/>
        </w:rPr>
      </w:pPr>
      <w:r>
        <w:rPr>
          <w:rStyle w:val="hps"/>
          <w:rFonts w:eastAsia="Arial"/>
        </w:rPr>
        <w:t>POSITAL-FRABA</w:t>
      </w:r>
      <w:r>
        <w:rPr>
          <w:rStyle w:val="hps"/>
          <w:rFonts w:eastAsia="Arial"/>
        </w:rPr>
        <w:tab/>
      </w:r>
      <w:r>
        <w:rPr>
          <w:rStyle w:val="hps"/>
          <w:rFonts w:eastAsia="Arial"/>
        </w:rPr>
        <w:tab/>
      </w:r>
      <w:r>
        <w:rPr>
          <w:rStyle w:val="hps"/>
          <w:rFonts w:eastAsia="Arial"/>
        </w:rPr>
        <w:tab/>
      </w:r>
      <w:r>
        <w:rPr>
          <w:rStyle w:val="hps"/>
          <w:rFonts w:eastAsia="Arial"/>
        </w:rPr>
        <w:tab/>
      </w:r>
      <w:r w:rsidRPr="00AE05E7">
        <w:rPr>
          <w:rStyle w:val="hps"/>
          <w:rFonts w:eastAsia="Arial"/>
        </w:rPr>
        <w:t>PR Toolbox</w:t>
      </w:r>
    </w:p>
    <w:p w:rsidR="00AE05E7" w:rsidRPr="001E6D2F" w:rsidRDefault="00AE05E7" w:rsidP="00AE05E7">
      <w:pPr>
        <w:spacing w:line="360" w:lineRule="auto"/>
        <w:jc w:val="both"/>
        <w:rPr>
          <w:rStyle w:val="hps"/>
          <w:rFonts w:eastAsia="Arial"/>
          <w:lang w:val="en-US"/>
        </w:rPr>
      </w:pPr>
      <w:proofErr w:type="spellStart"/>
      <w:proofErr w:type="gramStart"/>
      <w:r w:rsidRPr="001E6D2F">
        <w:rPr>
          <w:rStyle w:val="hps"/>
          <w:rFonts w:eastAsia="Arial"/>
          <w:lang w:val="en-US"/>
        </w:rPr>
        <w:t>Zeppelinstr</w:t>
      </w:r>
      <w:proofErr w:type="spellEnd"/>
      <w:r w:rsidRPr="001E6D2F">
        <w:rPr>
          <w:rStyle w:val="hps"/>
          <w:rFonts w:eastAsia="Arial"/>
          <w:lang w:val="en-US"/>
        </w:rPr>
        <w:t>.</w:t>
      </w:r>
      <w:proofErr w:type="gramEnd"/>
      <w:r w:rsidRPr="001E6D2F">
        <w:rPr>
          <w:rStyle w:val="hps"/>
          <w:rFonts w:eastAsia="Arial"/>
          <w:lang w:val="en-US"/>
        </w:rPr>
        <w:t xml:space="preserve"> 2</w:t>
      </w:r>
      <w:r w:rsidRPr="001E6D2F">
        <w:rPr>
          <w:rStyle w:val="hps"/>
          <w:rFonts w:eastAsia="Arial"/>
          <w:lang w:val="en-US"/>
        </w:rPr>
        <w:tab/>
      </w:r>
      <w:r w:rsidRPr="001E6D2F">
        <w:rPr>
          <w:rStyle w:val="hps"/>
          <w:rFonts w:eastAsia="Arial"/>
          <w:lang w:val="en-US"/>
        </w:rPr>
        <w:tab/>
      </w:r>
      <w:r w:rsidRPr="001E6D2F">
        <w:rPr>
          <w:rStyle w:val="hps"/>
          <w:rFonts w:eastAsia="Arial"/>
          <w:lang w:val="en-US"/>
        </w:rPr>
        <w:tab/>
      </w:r>
      <w:r w:rsidRPr="001E6D2F">
        <w:rPr>
          <w:rStyle w:val="hps"/>
          <w:rFonts w:eastAsia="Arial"/>
          <w:lang w:val="en-US"/>
        </w:rPr>
        <w:tab/>
      </w:r>
      <w:r w:rsidRPr="001E6D2F">
        <w:rPr>
          <w:rStyle w:val="hps"/>
          <w:rFonts w:eastAsia="Arial"/>
          <w:lang w:val="en-US"/>
        </w:rPr>
        <w:tab/>
        <w:t>126 Neville Park Blvd.</w:t>
      </w:r>
    </w:p>
    <w:p w:rsidR="00AE05E7" w:rsidRPr="001E6D2F" w:rsidRDefault="00AE05E7" w:rsidP="00AE05E7">
      <w:pPr>
        <w:spacing w:line="360" w:lineRule="auto"/>
        <w:jc w:val="both"/>
        <w:rPr>
          <w:rStyle w:val="hps"/>
          <w:rFonts w:eastAsia="Arial"/>
          <w:lang w:val="en-US"/>
        </w:rPr>
      </w:pPr>
      <w:r w:rsidRPr="001E6D2F">
        <w:rPr>
          <w:rStyle w:val="hps"/>
          <w:rFonts w:eastAsia="Arial"/>
          <w:lang w:val="en-US"/>
        </w:rPr>
        <w:t>50667 Köln</w:t>
      </w:r>
      <w:r w:rsidRPr="001E6D2F">
        <w:rPr>
          <w:rStyle w:val="hps"/>
          <w:rFonts w:eastAsia="Arial"/>
          <w:lang w:val="en-US"/>
        </w:rPr>
        <w:tab/>
      </w:r>
      <w:r w:rsidRPr="001E6D2F">
        <w:rPr>
          <w:rStyle w:val="hps"/>
          <w:rFonts w:eastAsia="Arial"/>
          <w:lang w:val="en-US"/>
        </w:rPr>
        <w:tab/>
      </w:r>
      <w:r w:rsidRPr="001E6D2F">
        <w:rPr>
          <w:rStyle w:val="hps"/>
          <w:rFonts w:eastAsia="Arial"/>
          <w:lang w:val="en-US"/>
        </w:rPr>
        <w:tab/>
      </w:r>
      <w:r w:rsidRPr="001E6D2F">
        <w:rPr>
          <w:rStyle w:val="hps"/>
          <w:rFonts w:eastAsia="Arial"/>
          <w:lang w:val="en-US"/>
        </w:rPr>
        <w:tab/>
      </w:r>
      <w:r w:rsidRPr="001E6D2F">
        <w:rPr>
          <w:rStyle w:val="hps"/>
          <w:rFonts w:eastAsia="Arial"/>
          <w:lang w:val="en-US"/>
        </w:rPr>
        <w:tab/>
        <w:t>Toronto, Canada</w:t>
      </w:r>
    </w:p>
    <w:p w:rsidR="00AE05E7" w:rsidRPr="001E6D2F" w:rsidRDefault="00AE05E7" w:rsidP="00AE05E7">
      <w:pPr>
        <w:spacing w:line="360" w:lineRule="auto"/>
        <w:jc w:val="both"/>
        <w:rPr>
          <w:rStyle w:val="hps"/>
          <w:rFonts w:eastAsia="Arial"/>
          <w:lang w:val="en-US"/>
        </w:rPr>
      </w:pPr>
      <w:r w:rsidRPr="001E6D2F">
        <w:rPr>
          <w:rStyle w:val="hps"/>
          <w:rFonts w:eastAsia="Arial"/>
          <w:lang w:val="en-US"/>
        </w:rPr>
        <w:t>Tel +49 221-96213-399</w:t>
      </w:r>
      <w:r w:rsidRPr="001E6D2F">
        <w:rPr>
          <w:rStyle w:val="hps"/>
          <w:rFonts w:eastAsia="Arial"/>
          <w:lang w:val="en-US"/>
        </w:rPr>
        <w:tab/>
      </w:r>
      <w:r w:rsidRPr="001E6D2F">
        <w:rPr>
          <w:rStyle w:val="hps"/>
          <w:rFonts w:eastAsia="Arial"/>
          <w:lang w:val="en-US"/>
        </w:rPr>
        <w:tab/>
      </w:r>
      <w:r w:rsidRPr="001E6D2F">
        <w:rPr>
          <w:rStyle w:val="hps"/>
          <w:rFonts w:eastAsia="Arial"/>
          <w:lang w:val="en-US"/>
        </w:rPr>
        <w:tab/>
      </w:r>
      <w:r w:rsidRPr="001E6D2F">
        <w:rPr>
          <w:rStyle w:val="hps"/>
          <w:rFonts w:eastAsia="Arial"/>
          <w:lang w:val="en-US"/>
        </w:rPr>
        <w:tab/>
        <w:t>Tel 001-416-8308797</w:t>
      </w:r>
    </w:p>
    <w:p w:rsidR="00AE05E7" w:rsidRPr="001E6D2F" w:rsidRDefault="00AE05E7" w:rsidP="00AE05E7">
      <w:pPr>
        <w:spacing w:line="360" w:lineRule="auto"/>
        <w:jc w:val="both"/>
        <w:rPr>
          <w:rStyle w:val="hps"/>
          <w:rFonts w:eastAsia="Arial"/>
          <w:lang w:val="en-US"/>
        </w:rPr>
      </w:pPr>
      <w:r w:rsidRPr="001E6D2F">
        <w:rPr>
          <w:rStyle w:val="Hyperlink2"/>
          <w:color w:val="auto"/>
          <w:sz w:val="20"/>
          <w:szCs w:val="20"/>
          <w:u w:val="none"/>
        </w:rPr>
        <w:t>janin.halberg@fraba.com</w:t>
      </w:r>
      <w:r w:rsidRPr="001E6D2F">
        <w:rPr>
          <w:rStyle w:val="hps"/>
          <w:rFonts w:eastAsia="Arial"/>
          <w:lang w:val="en-US"/>
        </w:rPr>
        <w:t xml:space="preserve"> </w:t>
      </w:r>
      <w:r w:rsidRPr="001E6D2F">
        <w:rPr>
          <w:rStyle w:val="hps"/>
          <w:rFonts w:eastAsia="Arial"/>
          <w:lang w:val="en-US"/>
        </w:rPr>
        <w:tab/>
      </w:r>
      <w:r w:rsidRPr="001E6D2F">
        <w:rPr>
          <w:rStyle w:val="hps"/>
          <w:rFonts w:eastAsia="Arial"/>
          <w:lang w:val="en-US"/>
        </w:rPr>
        <w:tab/>
      </w:r>
      <w:r w:rsidRPr="001E6D2F">
        <w:rPr>
          <w:rStyle w:val="hps"/>
          <w:rFonts w:eastAsia="Arial"/>
          <w:lang w:val="en-US"/>
        </w:rPr>
        <w:tab/>
      </w:r>
      <w:r w:rsidRPr="001E6D2F">
        <w:rPr>
          <w:rStyle w:val="Hyperlink3"/>
          <w:color w:val="auto"/>
          <w:sz w:val="20"/>
          <w:szCs w:val="20"/>
          <w:u w:val="none"/>
        </w:rPr>
        <w:t>mwendland@pr-toolbox.com</w:t>
      </w:r>
    </w:p>
    <w:p w:rsidR="00AE05E7" w:rsidRPr="001E6D2F" w:rsidRDefault="00AE05E7" w:rsidP="00AE05E7">
      <w:pPr>
        <w:spacing w:line="360" w:lineRule="auto"/>
        <w:jc w:val="both"/>
        <w:rPr>
          <w:rFonts w:cs="Arial"/>
          <w:lang w:val="en-US"/>
        </w:rPr>
      </w:pPr>
    </w:p>
    <w:p w:rsidR="00AE05E7" w:rsidRPr="00AE05E7" w:rsidRDefault="00AE05E7" w:rsidP="00AE05E7">
      <w:pPr>
        <w:spacing w:line="360" w:lineRule="auto"/>
        <w:jc w:val="both"/>
        <w:rPr>
          <w:rFonts w:cs="Arial"/>
          <w:sz w:val="24"/>
          <w:szCs w:val="24"/>
        </w:rPr>
      </w:pPr>
      <w:r w:rsidRPr="00AE05E7">
        <w:rPr>
          <w:rStyle w:val="Hyperlink4"/>
          <w:color w:val="auto"/>
          <w:sz w:val="24"/>
          <w:szCs w:val="24"/>
          <w:u w:val="none"/>
          <w:lang w:val="de-DE"/>
        </w:rPr>
        <w:t>www.posital</w:t>
      </w:r>
      <w:r w:rsidRPr="00AE05E7">
        <w:rPr>
          <w:rStyle w:val="hps"/>
          <w:rFonts w:eastAsia="Arial"/>
          <w:b/>
          <w:bCs/>
          <w:sz w:val="24"/>
          <w:szCs w:val="24"/>
        </w:rPr>
        <w:t>.de</w:t>
      </w:r>
      <w:r w:rsidRPr="00AE05E7">
        <w:rPr>
          <w:rStyle w:val="hps"/>
          <w:rFonts w:eastAsia="Arial"/>
          <w:b/>
          <w:bCs/>
          <w:sz w:val="24"/>
          <w:szCs w:val="24"/>
        </w:rPr>
        <w:tab/>
      </w:r>
    </w:p>
    <w:p w:rsidR="00623ED2" w:rsidRDefault="00623ED2" w:rsidP="00AE05E7">
      <w:pPr>
        <w:suppressAutoHyphens/>
        <w:spacing w:line="360" w:lineRule="auto"/>
        <w:jc w:val="both"/>
      </w:pPr>
    </w:p>
    <w:sectPr w:rsidR="00623ED2" w:rsidSect="001E6D2F">
      <w:headerReference w:type="default" r:id="rId7"/>
      <w:footerReference w:type="default" r:id="rId8"/>
      <w:headerReference w:type="first" r:id="rId9"/>
      <w:footerReference w:type="first" r:id="rId10"/>
      <w:type w:val="continuous"/>
      <w:pgSz w:w="11906" w:h="16838" w:code="9"/>
      <w:pgMar w:top="2268" w:right="2835" w:bottom="851" w:left="1985" w:header="0" w:footer="720" w:gutter="0"/>
      <w:cols w:space="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A4F" w:rsidRDefault="00145A4F">
      <w:r>
        <w:separator/>
      </w:r>
    </w:p>
  </w:endnote>
  <w:endnote w:type="continuationSeparator" w:id="0">
    <w:p w:rsidR="00145A4F" w:rsidRDefault="00145A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4F" w:rsidRPr="00B016C1" w:rsidRDefault="00145A4F" w:rsidP="00B016C1">
    <w:pPr>
      <w:pStyle w:val="Footer"/>
      <w:tabs>
        <w:tab w:val="clear" w:pos="4536"/>
        <w:tab w:val="clear" w:pos="9072"/>
      </w:tabs>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4F" w:rsidRPr="00B016C1" w:rsidRDefault="00145A4F" w:rsidP="00B016C1">
    <w:pPr>
      <w:pStyle w:val="Footer"/>
      <w:tabs>
        <w:tab w:val="clear" w:pos="4536"/>
        <w:tab w:val="clear" w:pos="9072"/>
      </w:tabs>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A4F" w:rsidRDefault="00145A4F">
      <w:r>
        <w:separator/>
      </w:r>
    </w:p>
  </w:footnote>
  <w:footnote w:type="continuationSeparator" w:id="0">
    <w:p w:rsidR="00145A4F" w:rsidRDefault="00145A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4F" w:rsidRDefault="00145A4F" w:rsidP="00B016C1">
    <w:pPr>
      <w:pStyle w:val="Header"/>
      <w:tabs>
        <w:tab w:val="clear" w:pos="4536"/>
        <w:tab w:val="clear" w:pos="9072"/>
      </w:tabs>
      <w:suppressAutoHyphens/>
      <w:rPr>
        <w:sz w:val="16"/>
      </w:rPr>
    </w:pPr>
    <w:r>
      <w:rPr>
        <w:noProof/>
      </w:rPr>
      <w:drawing>
        <wp:anchor distT="0" distB="0" distL="114300" distR="114300" simplePos="0" relativeHeight="251658240" behindDoc="0" locked="0" layoutInCell="0" allowOverlap="1">
          <wp:simplePos x="0" y="0"/>
          <wp:positionH relativeFrom="column">
            <wp:posOffset>1665605</wp:posOffset>
          </wp:positionH>
          <wp:positionV relativeFrom="paragraph">
            <wp:posOffset>284480</wp:posOffset>
          </wp:positionV>
          <wp:extent cx="1207135" cy="502920"/>
          <wp:effectExtent l="1905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207135" cy="502920"/>
                  </a:xfrm>
                  <a:prstGeom prst="rect">
                    <a:avLst/>
                  </a:prstGeom>
                  <a:noFill/>
                  <a:ln w="9525">
                    <a:noFill/>
                    <a:miter lim="800000"/>
                    <a:headEnd/>
                    <a:tailEnd/>
                  </a:ln>
                </pic:spPr>
              </pic:pic>
            </a:graphicData>
          </a:graphic>
        </wp:anchor>
      </w:drawing>
    </w:r>
    <w:r>
      <w:rPr>
        <w:sz w:val="18"/>
      </w:rPr>
      <w:t xml:space="preserve">Seite </w:t>
    </w:r>
    <w:r w:rsidR="0049361F">
      <w:rPr>
        <w:rStyle w:val="PageNumber"/>
        <w:sz w:val="18"/>
      </w:rPr>
      <w:fldChar w:fldCharType="begin"/>
    </w:r>
    <w:r>
      <w:rPr>
        <w:rStyle w:val="PageNumber"/>
        <w:sz w:val="18"/>
      </w:rPr>
      <w:instrText xml:space="preserve"> PAGE </w:instrText>
    </w:r>
    <w:r w:rsidR="0049361F">
      <w:rPr>
        <w:rStyle w:val="PageNumber"/>
        <w:sz w:val="18"/>
      </w:rPr>
      <w:fldChar w:fldCharType="separate"/>
    </w:r>
    <w:r w:rsidR="001E6D2F">
      <w:rPr>
        <w:rStyle w:val="PageNumber"/>
        <w:noProof/>
        <w:sz w:val="18"/>
      </w:rPr>
      <w:t>2</w:t>
    </w:r>
    <w:r w:rsidR="0049361F">
      <w:rPr>
        <w:rStyle w:val="PageNumber"/>
        <w:sz w:val="18"/>
      </w:rPr>
      <w:fldChar w:fldCharType="end"/>
    </w:r>
    <w:r>
      <w:rPr>
        <w:rStyle w:val="PageNumber"/>
        <w:sz w:val="18"/>
      </w:rPr>
      <w:t>:</w:t>
    </w:r>
    <w:r>
      <w:rPr>
        <w:rStyle w:val="PageNumber"/>
        <w:sz w:val="18"/>
      </w:rPr>
      <w:tab/>
      <w:t>PROFIsafe-Drehgeber der IXARC-Baureihe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4F" w:rsidRPr="00B016C1" w:rsidRDefault="001E6D2F" w:rsidP="001E6D2F">
    <w:pPr>
      <w:pStyle w:val="Header"/>
      <w:tabs>
        <w:tab w:val="clear" w:pos="4536"/>
        <w:tab w:val="clear" w:pos="9072"/>
      </w:tabs>
      <w:jc w:val="center"/>
      <w:rPr>
        <w:sz w:val="2"/>
      </w:rPr>
    </w:pPr>
    <w:r w:rsidRPr="001E6D2F">
      <w:rPr>
        <w:noProof/>
        <w:sz w:val="2"/>
      </w:rPr>
      <w:drawing>
        <wp:inline distT="0" distB="0" distL="0" distR="0">
          <wp:extent cx="2464904" cy="98429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ITAL_FRABA_New.JPG"/>
                  <pic:cNvPicPr/>
                </pic:nvPicPr>
                <pic:blipFill>
                  <a:blip r:embed="rId1" cstate="screen">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a:blip>
                  <a:stretch>
                    <a:fillRect/>
                  </a:stretch>
                </pic:blipFill>
                <pic:spPr>
                  <a:xfrm>
                    <a:off x="0" y="0"/>
                    <a:ext cx="2470232" cy="986421"/>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9217"/>
  </w:hdrShapeDefaults>
  <w:footnotePr>
    <w:footnote w:id="-1"/>
    <w:footnote w:id="0"/>
  </w:footnotePr>
  <w:endnotePr>
    <w:endnote w:id="-1"/>
    <w:endnote w:id="0"/>
  </w:endnotePr>
  <w:compat/>
  <w:rsids>
    <w:rsidRoot w:val="00B016C1"/>
    <w:rsid w:val="00016972"/>
    <w:rsid w:val="00145A4F"/>
    <w:rsid w:val="001E6D2F"/>
    <w:rsid w:val="00243A50"/>
    <w:rsid w:val="002A4362"/>
    <w:rsid w:val="0049361F"/>
    <w:rsid w:val="00623ED2"/>
    <w:rsid w:val="006379EA"/>
    <w:rsid w:val="00657276"/>
    <w:rsid w:val="008277A8"/>
    <w:rsid w:val="00AE05E7"/>
    <w:rsid w:val="00B016C1"/>
    <w:rsid w:val="00B6700C"/>
    <w:rsid w:val="00DF0BD2"/>
    <w:rsid w:val="00E120B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6C1"/>
    <w:rPr>
      <w:rFonts w:ascii="Arial" w:hAnsi="Arial"/>
    </w:rPr>
  </w:style>
  <w:style w:type="paragraph" w:styleId="Heading1">
    <w:name w:val="heading 1"/>
    <w:basedOn w:val="Normal"/>
    <w:next w:val="Normal"/>
    <w:link w:val="Heading1Char"/>
    <w:qFormat/>
    <w:rsid w:val="00B6700C"/>
    <w:pPr>
      <w:keepNext/>
      <w:outlineLvl w:val="0"/>
    </w:pPr>
    <w:rPr>
      <w:b/>
      <w:sz w:val="32"/>
    </w:rPr>
  </w:style>
  <w:style w:type="paragraph" w:styleId="Heading2">
    <w:name w:val="heading 2"/>
    <w:basedOn w:val="Normal"/>
    <w:next w:val="Normal"/>
    <w:qFormat/>
    <w:rsid w:val="00B6700C"/>
    <w:pPr>
      <w:keepNext/>
      <w:ind w:right="1699"/>
      <w:jc w:val="both"/>
      <w:outlineLvl w:val="1"/>
    </w:pPr>
    <w:rPr>
      <w:b/>
      <w:sz w:val="32"/>
    </w:rPr>
  </w:style>
  <w:style w:type="paragraph" w:styleId="Heading3">
    <w:name w:val="heading 3"/>
    <w:basedOn w:val="Normal"/>
    <w:next w:val="Normal"/>
    <w:qFormat/>
    <w:rsid w:val="00B6700C"/>
    <w:pPr>
      <w:keepNext/>
      <w:outlineLvl w:val="2"/>
    </w:pPr>
    <w:rPr>
      <w:sz w:val="24"/>
    </w:rPr>
  </w:style>
  <w:style w:type="paragraph" w:styleId="Heading4">
    <w:name w:val="heading 4"/>
    <w:basedOn w:val="Normal"/>
    <w:next w:val="Normal"/>
    <w:qFormat/>
    <w:rsid w:val="00B6700C"/>
    <w:pPr>
      <w:keepNext/>
      <w:outlineLvl w:val="3"/>
    </w:pPr>
    <w:rPr>
      <w:b/>
      <w:sz w:val="24"/>
    </w:rPr>
  </w:style>
  <w:style w:type="paragraph" w:styleId="Heading5">
    <w:name w:val="heading 5"/>
    <w:basedOn w:val="Normal"/>
    <w:next w:val="Normal"/>
    <w:qFormat/>
    <w:rsid w:val="00B6700C"/>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6700C"/>
    <w:rPr>
      <w:sz w:val="24"/>
    </w:rPr>
  </w:style>
  <w:style w:type="paragraph" w:styleId="Header">
    <w:name w:val="header"/>
    <w:basedOn w:val="Normal"/>
    <w:semiHidden/>
    <w:rsid w:val="00B6700C"/>
    <w:pPr>
      <w:tabs>
        <w:tab w:val="center" w:pos="4536"/>
        <w:tab w:val="right" w:pos="9072"/>
      </w:tabs>
    </w:pPr>
  </w:style>
  <w:style w:type="paragraph" w:styleId="Footer">
    <w:name w:val="footer"/>
    <w:basedOn w:val="Normal"/>
    <w:semiHidden/>
    <w:rsid w:val="00B6700C"/>
    <w:pPr>
      <w:tabs>
        <w:tab w:val="center" w:pos="4536"/>
        <w:tab w:val="right" w:pos="9072"/>
      </w:tabs>
    </w:pPr>
  </w:style>
  <w:style w:type="paragraph" w:styleId="BodyTextIndent">
    <w:name w:val="Body Text Indent"/>
    <w:basedOn w:val="Normal"/>
    <w:semiHidden/>
    <w:rsid w:val="00B6700C"/>
    <w:pPr>
      <w:spacing w:line="360" w:lineRule="auto"/>
      <w:ind w:right="1701"/>
      <w:jc w:val="both"/>
    </w:pPr>
  </w:style>
  <w:style w:type="character" w:styleId="Hyperlink">
    <w:name w:val="Hyperlink"/>
    <w:semiHidden/>
    <w:rsid w:val="00B6700C"/>
    <w:rPr>
      <w:color w:val="0000FF"/>
      <w:u w:val="single"/>
    </w:rPr>
  </w:style>
  <w:style w:type="character" w:styleId="PageNumber">
    <w:name w:val="page number"/>
    <w:basedOn w:val="DefaultParagraphFont"/>
    <w:semiHidden/>
    <w:rsid w:val="00B6700C"/>
  </w:style>
  <w:style w:type="paragraph" w:styleId="BodyText3">
    <w:name w:val="Body Text 3"/>
    <w:basedOn w:val="Normal"/>
    <w:semiHidden/>
    <w:rsid w:val="00B6700C"/>
    <w:rPr>
      <w:sz w:val="16"/>
    </w:rPr>
  </w:style>
  <w:style w:type="paragraph" w:styleId="BalloonText">
    <w:name w:val="Balloon Text"/>
    <w:basedOn w:val="Normal"/>
    <w:link w:val="BalloonTextChar"/>
    <w:uiPriority w:val="99"/>
    <w:semiHidden/>
    <w:unhideWhenUsed/>
    <w:rsid w:val="00016972"/>
    <w:rPr>
      <w:rFonts w:ascii="Tahoma" w:hAnsi="Tahoma" w:cs="Tahoma"/>
      <w:sz w:val="16"/>
      <w:szCs w:val="16"/>
    </w:rPr>
  </w:style>
  <w:style w:type="character" w:customStyle="1" w:styleId="BalloonTextChar">
    <w:name w:val="Balloon Text Char"/>
    <w:basedOn w:val="DefaultParagraphFont"/>
    <w:link w:val="BalloonText"/>
    <w:uiPriority w:val="99"/>
    <w:semiHidden/>
    <w:rsid w:val="00016972"/>
    <w:rPr>
      <w:rFonts w:ascii="Tahoma" w:hAnsi="Tahoma" w:cs="Tahoma"/>
      <w:sz w:val="16"/>
      <w:szCs w:val="16"/>
    </w:rPr>
  </w:style>
  <w:style w:type="paragraph" w:styleId="HTMLPreformatted">
    <w:name w:val="HTML Preformatted"/>
    <w:basedOn w:val="Normal"/>
    <w:link w:val="HTMLPreformattedChar"/>
    <w:uiPriority w:val="99"/>
    <w:unhideWhenUsed/>
    <w:rsid w:val="00AE0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b/>
      <w:sz w:val="28"/>
      <w:szCs w:val="28"/>
    </w:rPr>
  </w:style>
  <w:style w:type="character" w:customStyle="1" w:styleId="HTMLPreformattedChar">
    <w:name w:val="HTML Preformatted Char"/>
    <w:basedOn w:val="DefaultParagraphFont"/>
    <w:link w:val="HTMLPreformatted"/>
    <w:uiPriority w:val="99"/>
    <w:rsid w:val="00AE05E7"/>
    <w:rPr>
      <w:rFonts w:ascii="Tahoma" w:hAnsi="Tahoma"/>
      <w:b/>
      <w:sz w:val="28"/>
      <w:szCs w:val="28"/>
    </w:rPr>
  </w:style>
  <w:style w:type="character" w:customStyle="1" w:styleId="hps">
    <w:name w:val="hps"/>
    <w:rsid w:val="00AE05E7"/>
  </w:style>
  <w:style w:type="character" w:customStyle="1" w:styleId="Hyperlink0">
    <w:name w:val="Hyperlink.0"/>
    <w:rsid w:val="00AE05E7"/>
    <w:rPr>
      <w:rFonts w:ascii="Arial" w:eastAsia="Arial" w:hAnsi="Arial" w:cs="Arial"/>
    </w:rPr>
  </w:style>
  <w:style w:type="character" w:customStyle="1" w:styleId="Hyperlink2">
    <w:name w:val="Hyperlink.2"/>
    <w:rsid w:val="00AE05E7"/>
    <w:rPr>
      <w:rFonts w:ascii="Arial" w:eastAsia="Arial" w:hAnsi="Arial" w:cs="Arial"/>
      <w:color w:val="0000FF"/>
      <w:sz w:val="26"/>
      <w:szCs w:val="26"/>
      <w:u w:val="single" w:color="0000FF"/>
      <w:lang w:val="en-US"/>
    </w:rPr>
  </w:style>
  <w:style w:type="character" w:customStyle="1" w:styleId="Hyperlink3">
    <w:name w:val="Hyperlink.3"/>
    <w:rsid w:val="00AE05E7"/>
    <w:rPr>
      <w:rFonts w:ascii="Arial" w:eastAsia="Arial" w:hAnsi="Arial" w:cs="Arial"/>
      <w:color w:val="0000FF"/>
      <w:sz w:val="26"/>
      <w:szCs w:val="26"/>
      <w:u w:val="single" w:color="0000FF"/>
      <w:lang w:val="en-US"/>
    </w:rPr>
  </w:style>
  <w:style w:type="character" w:customStyle="1" w:styleId="Hyperlink4">
    <w:name w:val="Hyperlink.4"/>
    <w:rsid w:val="00AE05E7"/>
    <w:rPr>
      <w:rFonts w:ascii="Arial" w:eastAsia="Arial" w:hAnsi="Arial" w:cs="Arial"/>
      <w:b/>
      <w:bCs/>
      <w:color w:val="0000FF"/>
      <w:sz w:val="26"/>
      <w:szCs w:val="26"/>
      <w:u w:val="single" w:color="0000FF"/>
      <w:lang w:val="en-US"/>
    </w:rPr>
  </w:style>
  <w:style w:type="character" w:customStyle="1" w:styleId="Heading1Char">
    <w:name w:val="Heading 1 Char"/>
    <w:basedOn w:val="DefaultParagraphFont"/>
    <w:link w:val="Heading1"/>
    <w:rsid w:val="001E6D2F"/>
    <w:rPr>
      <w:rFonts w:ascii="Arial" w:hAnsi="Arial"/>
      <w:b/>
      <w:sz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d845bd89-adb9-42f4-88e5-78672f6c0fa9">true</completed>
    <TaxCatchAll xmlns="ecd154fe-f207-4c22-8742-2fa9432b647f" xsi:nil="true"/>
    <lcf76f155ced4ddcb4097134ff3c332f xmlns="d845bd89-adb9-42f4-88e5-78672f6c0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CB158B-A93A-4BC7-B3AB-12C5CDEBCE43}"/>
</file>

<file path=customXml/itemProps2.xml><?xml version="1.0" encoding="utf-8"?>
<ds:datastoreItem xmlns:ds="http://schemas.openxmlformats.org/officeDocument/2006/customXml" ds:itemID="{10D322C3-5C5A-4822-A0CE-5E923853DB1C}"/>
</file>

<file path=customXml/itemProps3.xml><?xml version="1.0" encoding="utf-8"?>
<ds:datastoreItem xmlns:ds="http://schemas.openxmlformats.org/officeDocument/2006/customXml" ds:itemID="{8873A0E8-80EA-4AEF-947E-C66FC2901787}"/>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2827</Characters>
  <Application>Microsoft Office Word</Application>
  <DocSecurity>0</DocSecurity>
  <Lines>61</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Presse-Information</vt:lpstr>
      <vt:lpstr>Presse-Information</vt:lpstr>
    </vt:vector>
  </TitlesOfParts>
  <Company>gii  die Presse-Agentur GmbH</Company>
  <LinksUpToDate>false</LinksUpToDate>
  <CharactersWithSpaces>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Team 13</dc:creator>
  <cp:lastModifiedBy>JHA</cp:lastModifiedBy>
  <cp:revision>5</cp:revision>
  <cp:lastPrinted>2015-09-21T12:36:00Z</cp:lastPrinted>
  <dcterms:created xsi:type="dcterms:W3CDTF">2015-09-22T08:51:00Z</dcterms:created>
  <dcterms:modified xsi:type="dcterms:W3CDTF">2016-04-07T15:46:00Z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ies>
</file>