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3FA6" w14:textId="77777777" w:rsidR="00665419" w:rsidRDefault="00665419" w:rsidP="00217DC6">
      <w:pPr>
        <w:pStyle w:val="Heading1"/>
        <w:jc w:val="center"/>
      </w:pPr>
    </w:p>
    <w:p w14:paraId="40D1C8FA" w14:textId="77777777" w:rsidR="00217DC6" w:rsidRPr="00783302" w:rsidRDefault="00B90EC9" w:rsidP="00217DC6">
      <w:pPr>
        <w:rPr>
          <w:rStyle w:val="hps"/>
          <w:rFonts w:ascii="Arial" w:hAnsi="Arial" w:cs="Arial"/>
          <w:b/>
          <w:bCs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AB25C90" wp14:editId="2795E83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073400" cy="2592070"/>
            <wp:effectExtent l="19050" t="0" r="0" b="0"/>
            <wp:wrapSquare wrapText="bothSides"/>
            <wp:docPr id="3" name="Picture 3" descr="C:\Users\kdr\AppData\Local\Microsoft\Windows\Temporary Internet Files\Content.Word\DSCF5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dr\AppData\Local\Microsoft\Windows\Temporary Internet Files\Content.Word\DSCF50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17FA75" w14:textId="77777777" w:rsidR="00217DC6" w:rsidRDefault="00217DC6" w:rsidP="00217DC6"/>
    <w:p w14:paraId="71F039F6" w14:textId="77777777" w:rsidR="00217DC6" w:rsidRPr="00217DC6" w:rsidRDefault="00217DC6" w:rsidP="00217DC6"/>
    <w:p w14:paraId="27EC7BF1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365BA3D8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74A96065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20E3F51C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643EF4BB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5E3FA7A9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4B0FF6A7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3E7652F6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5C598F97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72E68718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10D98B7F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04C950A5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3A2784B0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191A1700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18F12448" w14:textId="77777777" w:rsidR="00B90EC9" w:rsidRDefault="00B90EC9" w:rsidP="009F6467">
      <w:pPr>
        <w:pStyle w:val="Heading1"/>
        <w:rPr>
          <w:rFonts w:ascii="Arial" w:hAnsi="Arial" w:cs="Arial"/>
          <w:b/>
          <w:sz w:val="24"/>
        </w:rPr>
      </w:pPr>
    </w:p>
    <w:p w14:paraId="7609AA5B" w14:textId="77777777" w:rsidR="00E727E1" w:rsidRPr="000610DD" w:rsidRDefault="00831251" w:rsidP="009F6467">
      <w:pPr>
        <w:pStyle w:val="Heading1"/>
        <w:rPr>
          <w:rFonts w:ascii="Arial" w:hAnsi="Arial" w:cs="Arial"/>
          <w:b/>
          <w:sz w:val="24"/>
        </w:rPr>
      </w:pPr>
      <w:r w:rsidRPr="000610DD">
        <w:rPr>
          <w:rFonts w:ascii="Arial" w:hAnsi="Arial" w:cs="Arial"/>
          <w:b/>
          <w:sz w:val="24"/>
        </w:rPr>
        <w:t xml:space="preserve">Wenn </w:t>
      </w:r>
      <w:r w:rsidR="00E727E1" w:rsidRPr="000610DD">
        <w:rPr>
          <w:rFonts w:ascii="Arial" w:hAnsi="Arial" w:cs="Arial"/>
          <w:b/>
          <w:sz w:val="24"/>
        </w:rPr>
        <w:t xml:space="preserve">Messräder </w:t>
      </w:r>
      <w:r w:rsidRPr="000610DD">
        <w:rPr>
          <w:rFonts w:ascii="Arial" w:hAnsi="Arial" w:cs="Arial"/>
          <w:b/>
          <w:sz w:val="24"/>
        </w:rPr>
        <w:t xml:space="preserve">aus </w:t>
      </w:r>
      <w:r w:rsidR="00E727E1" w:rsidRPr="000610DD">
        <w:rPr>
          <w:rFonts w:ascii="Arial" w:hAnsi="Arial" w:cs="Arial"/>
          <w:b/>
          <w:sz w:val="24"/>
        </w:rPr>
        <w:t>Drehgeber</w:t>
      </w:r>
      <w:r w:rsidRPr="000610DD">
        <w:rPr>
          <w:rFonts w:ascii="Arial" w:hAnsi="Arial" w:cs="Arial"/>
          <w:b/>
          <w:sz w:val="24"/>
        </w:rPr>
        <w:t>n</w:t>
      </w:r>
      <w:r w:rsidR="00E727E1" w:rsidRPr="000610DD">
        <w:rPr>
          <w:rFonts w:ascii="Arial" w:hAnsi="Arial" w:cs="Arial"/>
          <w:b/>
          <w:sz w:val="24"/>
        </w:rPr>
        <w:t xml:space="preserve"> </w:t>
      </w:r>
      <w:r w:rsidRPr="000610DD">
        <w:rPr>
          <w:rFonts w:ascii="Arial" w:hAnsi="Arial" w:cs="Arial"/>
          <w:b/>
          <w:sz w:val="24"/>
        </w:rPr>
        <w:t>l</w:t>
      </w:r>
      <w:r w:rsidR="00E727E1" w:rsidRPr="000610DD">
        <w:rPr>
          <w:rFonts w:ascii="Arial" w:hAnsi="Arial" w:cs="Arial"/>
          <w:b/>
          <w:sz w:val="24"/>
        </w:rPr>
        <w:t>ineare Positionssensoren</w:t>
      </w:r>
      <w:r w:rsidRPr="000610DD">
        <w:rPr>
          <w:rFonts w:ascii="Arial" w:hAnsi="Arial" w:cs="Arial"/>
          <w:b/>
          <w:sz w:val="24"/>
        </w:rPr>
        <w:t xml:space="preserve"> machen</w:t>
      </w:r>
    </w:p>
    <w:p w14:paraId="6BD95AD8" w14:textId="77777777" w:rsidR="00E727E1" w:rsidRPr="009F6467" w:rsidRDefault="00E727E1" w:rsidP="009F6467">
      <w:pPr>
        <w:pStyle w:val="Heading1"/>
        <w:rPr>
          <w:rFonts w:ascii="Arial" w:hAnsi="Arial" w:cs="Arial"/>
          <w:sz w:val="28"/>
          <w:szCs w:val="28"/>
        </w:rPr>
      </w:pPr>
    </w:p>
    <w:p w14:paraId="0C7EFEFE" w14:textId="77777777" w:rsidR="00A81581" w:rsidRPr="00217DC6" w:rsidRDefault="00217DC6" w:rsidP="00217DC6">
      <w:pPr>
        <w:pStyle w:val="Heading1"/>
        <w:jc w:val="both"/>
        <w:rPr>
          <w:rFonts w:ascii="Arial" w:hAnsi="Arial" w:cs="Arial"/>
          <w:sz w:val="24"/>
        </w:rPr>
      </w:pPr>
      <w:r w:rsidRPr="00217DC6">
        <w:rPr>
          <w:rFonts w:ascii="Arial" w:hAnsi="Arial" w:cs="Arial"/>
          <w:b/>
          <w:sz w:val="24"/>
        </w:rPr>
        <w:t>K</w:t>
      </w:r>
      <w:r w:rsidR="00E60799" w:rsidRPr="00217DC6">
        <w:rPr>
          <w:rFonts w:ascii="Arial" w:hAnsi="Arial" w:cs="Arial"/>
          <w:b/>
          <w:sz w:val="24"/>
        </w:rPr>
        <w:t xml:space="preserve">öln, </w:t>
      </w:r>
      <w:r w:rsidR="002C1136" w:rsidRPr="00217DC6">
        <w:rPr>
          <w:rFonts w:ascii="Arial" w:hAnsi="Arial" w:cs="Arial"/>
          <w:b/>
          <w:sz w:val="24"/>
        </w:rPr>
        <w:t xml:space="preserve">im Februar 2016  </w:t>
      </w:r>
      <w:r w:rsidRPr="00217DC6">
        <w:rPr>
          <w:rFonts w:ascii="Arial" w:hAnsi="Arial" w:cs="Arial"/>
          <w:b/>
          <w:sz w:val="24"/>
        </w:rPr>
        <w:t xml:space="preserve">–  </w:t>
      </w:r>
      <w:r w:rsidR="00E60799" w:rsidRPr="00217DC6">
        <w:rPr>
          <w:rFonts w:ascii="Arial" w:hAnsi="Arial" w:cs="Arial"/>
          <w:sz w:val="24"/>
        </w:rPr>
        <w:t>Als</w:t>
      </w:r>
      <w:r w:rsidR="00831251" w:rsidRPr="00217DC6">
        <w:rPr>
          <w:rFonts w:ascii="Arial" w:hAnsi="Arial" w:cs="Arial"/>
          <w:sz w:val="24"/>
        </w:rPr>
        <w:t xml:space="preserve"> Zubehör für seine IXARC Drehgebe</w:t>
      </w:r>
      <w:r w:rsidR="00E60799" w:rsidRPr="00217DC6">
        <w:rPr>
          <w:rFonts w:ascii="Arial" w:hAnsi="Arial" w:cs="Arial"/>
          <w:sz w:val="24"/>
        </w:rPr>
        <w:t xml:space="preserve">r-Familie hat POSITAL </w:t>
      </w:r>
      <w:r w:rsidR="00665419" w:rsidRPr="00217DC6">
        <w:rPr>
          <w:rFonts w:ascii="Arial" w:hAnsi="Arial" w:cs="Arial"/>
          <w:sz w:val="24"/>
        </w:rPr>
        <w:t>eine</w:t>
      </w:r>
      <w:r w:rsidR="00831251" w:rsidRPr="00217DC6">
        <w:rPr>
          <w:rFonts w:ascii="Arial" w:hAnsi="Arial" w:cs="Arial"/>
          <w:sz w:val="24"/>
        </w:rPr>
        <w:t xml:space="preserve"> neue </w:t>
      </w:r>
      <w:r w:rsidR="00E60799" w:rsidRPr="00217DC6">
        <w:rPr>
          <w:rFonts w:ascii="Arial" w:hAnsi="Arial" w:cs="Arial"/>
          <w:sz w:val="24"/>
        </w:rPr>
        <w:t>Serie</w:t>
      </w:r>
      <w:r w:rsidR="00831251" w:rsidRPr="00217DC6">
        <w:rPr>
          <w:rFonts w:ascii="Arial" w:hAnsi="Arial" w:cs="Arial"/>
          <w:sz w:val="24"/>
        </w:rPr>
        <w:t xml:space="preserve"> von Messrädern</w:t>
      </w:r>
      <w:r w:rsidR="00E60799" w:rsidRPr="00217DC6">
        <w:rPr>
          <w:rFonts w:ascii="Arial" w:hAnsi="Arial" w:cs="Arial"/>
          <w:sz w:val="24"/>
        </w:rPr>
        <w:t xml:space="preserve"> entwickelt. Sie können bei Bedarf auf die Welle eines Encoders montiert werden – und machen aus konventionellen Drehgebern im Handumdrehen lineare Positionssensoren.</w:t>
      </w:r>
      <w:r w:rsidR="00665419" w:rsidRPr="00217DC6">
        <w:rPr>
          <w:rFonts w:ascii="Arial" w:hAnsi="Arial" w:cs="Arial"/>
          <w:sz w:val="24"/>
        </w:rPr>
        <w:t xml:space="preserve"> </w:t>
      </w:r>
    </w:p>
    <w:p w14:paraId="7F0906C0" w14:textId="77777777" w:rsidR="00A81581" w:rsidRPr="00217DC6" w:rsidRDefault="00A81581" w:rsidP="00217DC6">
      <w:pPr>
        <w:pStyle w:val="Heading1"/>
        <w:jc w:val="both"/>
        <w:rPr>
          <w:rFonts w:ascii="Arial" w:hAnsi="Arial" w:cs="Arial"/>
          <w:sz w:val="24"/>
        </w:rPr>
      </w:pPr>
    </w:p>
    <w:p w14:paraId="1854E199" w14:textId="77777777" w:rsidR="009F6467" w:rsidRPr="00217DC6" w:rsidRDefault="00E459E7" w:rsidP="00217DC6">
      <w:pPr>
        <w:pStyle w:val="Heading1"/>
        <w:jc w:val="both"/>
        <w:rPr>
          <w:rFonts w:ascii="Arial" w:hAnsi="Arial" w:cs="Arial"/>
          <w:b/>
          <w:sz w:val="24"/>
        </w:rPr>
      </w:pPr>
      <w:r w:rsidRPr="00217DC6">
        <w:rPr>
          <w:rFonts w:ascii="Arial" w:hAnsi="Arial" w:cs="Arial"/>
          <w:sz w:val="24"/>
        </w:rPr>
        <w:t xml:space="preserve">Drehgeber sind bestens geeignet, um rotierende Bewegungen auf Wellen oder in anderen Maschinenteilen </w:t>
      </w:r>
      <w:r w:rsidR="00B37525" w:rsidRPr="00217DC6">
        <w:rPr>
          <w:rFonts w:ascii="Arial" w:hAnsi="Arial" w:cs="Arial"/>
          <w:sz w:val="24"/>
        </w:rPr>
        <w:t xml:space="preserve">exakt </w:t>
      </w:r>
      <w:r w:rsidRPr="00217DC6">
        <w:rPr>
          <w:rFonts w:ascii="Arial" w:hAnsi="Arial" w:cs="Arial"/>
          <w:sz w:val="24"/>
        </w:rPr>
        <w:t>zu erfassen</w:t>
      </w:r>
      <w:r w:rsidR="009F6467" w:rsidRPr="00217DC6">
        <w:rPr>
          <w:rFonts w:ascii="Arial" w:hAnsi="Arial" w:cs="Arial"/>
          <w:sz w:val="24"/>
        </w:rPr>
        <w:t>.</w:t>
      </w:r>
      <w:r w:rsidR="00A81581" w:rsidRPr="00217DC6">
        <w:rPr>
          <w:rFonts w:ascii="Arial" w:hAnsi="Arial" w:cs="Arial"/>
          <w:sz w:val="24"/>
        </w:rPr>
        <w:t xml:space="preserve"> </w:t>
      </w:r>
      <w:r w:rsidR="00B37525" w:rsidRPr="00217DC6">
        <w:rPr>
          <w:rFonts w:ascii="Arial" w:hAnsi="Arial" w:cs="Arial"/>
          <w:sz w:val="24"/>
        </w:rPr>
        <w:t>„</w:t>
      </w:r>
      <w:r w:rsidR="00A81581" w:rsidRPr="00217DC6">
        <w:rPr>
          <w:rFonts w:ascii="Arial" w:hAnsi="Arial" w:cs="Arial"/>
          <w:sz w:val="24"/>
        </w:rPr>
        <w:t xml:space="preserve">Allerdings können sie auch mehr“, </w:t>
      </w:r>
      <w:r w:rsidR="009F6467" w:rsidRPr="00217DC6">
        <w:rPr>
          <w:rFonts w:ascii="Arial" w:hAnsi="Arial" w:cs="Arial"/>
          <w:sz w:val="24"/>
        </w:rPr>
        <w:t xml:space="preserve"> so Jörg Paulus, Ge</w:t>
      </w:r>
      <w:r w:rsidR="00B37525" w:rsidRPr="00217DC6">
        <w:rPr>
          <w:rFonts w:ascii="Arial" w:hAnsi="Arial" w:cs="Arial"/>
          <w:sz w:val="24"/>
        </w:rPr>
        <w:t xml:space="preserve">neral Manager Europa </w:t>
      </w:r>
      <w:r w:rsidR="00F94E94" w:rsidRPr="00217DC6">
        <w:rPr>
          <w:rFonts w:ascii="Arial" w:hAnsi="Arial" w:cs="Arial"/>
          <w:sz w:val="24"/>
        </w:rPr>
        <w:t xml:space="preserve">bei </w:t>
      </w:r>
      <w:r w:rsidR="00B37525" w:rsidRPr="00217DC6">
        <w:rPr>
          <w:rFonts w:ascii="Arial" w:hAnsi="Arial" w:cs="Arial"/>
          <w:sz w:val="24"/>
        </w:rPr>
        <w:t>POSITAL. „Für</w:t>
      </w:r>
      <w:r w:rsidR="009F6467" w:rsidRPr="00217DC6">
        <w:rPr>
          <w:rFonts w:ascii="Arial" w:hAnsi="Arial" w:cs="Arial"/>
          <w:sz w:val="24"/>
        </w:rPr>
        <w:t xml:space="preserve"> viele Motion </w:t>
      </w:r>
      <w:proofErr w:type="spellStart"/>
      <w:r w:rsidR="009F6467" w:rsidRPr="00217DC6">
        <w:rPr>
          <w:rFonts w:ascii="Arial" w:hAnsi="Arial" w:cs="Arial"/>
          <w:sz w:val="24"/>
        </w:rPr>
        <w:t>Control</w:t>
      </w:r>
      <w:proofErr w:type="spellEnd"/>
      <w:r w:rsidR="009F6467" w:rsidRPr="00217DC6">
        <w:rPr>
          <w:rFonts w:ascii="Arial" w:hAnsi="Arial" w:cs="Arial"/>
          <w:sz w:val="24"/>
        </w:rPr>
        <w:t>-Systeme ist die präzise lineare Positionierung das Haup</w:t>
      </w:r>
      <w:r w:rsidR="00A81581" w:rsidRPr="00217DC6">
        <w:rPr>
          <w:rFonts w:ascii="Arial" w:hAnsi="Arial" w:cs="Arial"/>
          <w:sz w:val="24"/>
        </w:rPr>
        <w:t>tziel. Mit den neuen Messrädern</w:t>
      </w:r>
      <w:r w:rsidR="009F6467" w:rsidRPr="00217DC6">
        <w:rPr>
          <w:rFonts w:ascii="Arial" w:hAnsi="Arial" w:cs="Arial"/>
          <w:sz w:val="24"/>
        </w:rPr>
        <w:t xml:space="preserve"> bieten wir eine bequeme Art</w:t>
      </w:r>
      <w:r w:rsidR="00A81581" w:rsidRPr="00217DC6">
        <w:rPr>
          <w:rFonts w:ascii="Arial" w:hAnsi="Arial" w:cs="Arial"/>
          <w:sz w:val="24"/>
        </w:rPr>
        <w:t>,</w:t>
      </w:r>
      <w:r w:rsidR="009F6467" w:rsidRPr="00217DC6">
        <w:rPr>
          <w:rFonts w:ascii="Arial" w:hAnsi="Arial" w:cs="Arial"/>
          <w:sz w:val="24"/>
        </w:rPr>
        <w:t xml:space="preserve"> die lineare Wegmessung mit den Vorteilen unseres Drehgeber-Angebotes zu kombinieren. Mit Drehgebern gekoppelte Messräder bieten eine einfache Möglichkeit, direkte lineare Bewegung zu messen.“</w:t>
      </w:r>
      <w:r w:rsidR="00B37525" w:rsidRPr="00217DC6">
        <w:rPr>
          <w:rFonts w:ascii="Arial" w:hAnsi="Arial" w:cs="Arial"/>
          <w:sz w:val="24"/>
        </w:rPr>
        <w:t xml:space="preserve"> Bezahlt macht sich dies in Anwendungen, in denen es beispielsweise um exaktes </w:t>
      </w:r>
      <w:proofErr w:type="spellStart"/>
      <w:r w:rsidR="00B37525" w:rsidRPr="00217DC6">
        <w:rPr>
          <w:rFonts w:ascii="Arial" w:hAnsi="Arial" w:cs="Arial"/>
          <w:sz w:val="24"/>
        </w:rPr>
        <w:t>Ablängen</w:t>
      </w:r>
      <w:proofErr w:type="spellEnd"/>
      <w:r w:rsidR="00B37525" w:rsidRPr="00217DC6">
        <w:rPr>
          <w:rFonts w:ascii="Arial" w:hAnsi="Arial" w:cs="Arial"/>
          <w:sz w:val="24"/>
        </w:rPr>
        <w:t xml:space="preserve"> geht. </w:t>
      </w:r>
    </w:p>
    <w:p w14:paraId="0B5F6927" w14:textId="77777777" w:rsidR="001164B7" w:rsidRPr="00217DC6" w:rsidRDefault="001164B7" w:rsidP="00217DC6">
      <w:pPr>
        <w:pStyle w:val="Heading1"/>
        <w:jc w:val="both"/>
        <w:rPr>
          <w:rFonts w:ascii="Arial" w:hAnsi="Arial" w:cs="Arial"/>
          <w:sz w:val="24"/>
        </w:rPr>
      </w:pPr>
    </w:p>
    <w:p w14:paraId="6651A3FB" w14:textId="77777777" w:rsidR="004467D6" w:rsidRPr="00217DC6" w:rsidRDefault="002C1136" w:rsidP="00217DC6">
      <w:pPr>
        <w:pStyle w:val="Heading1"/>
        <w:jc w:val="both"/>
        <w:rPr>
          <w:rFonts w:ascii="Arial" w:hAnsi="Arial" w:cs="Arial"/>
          <w:sz w:val="24"/>
        </w:rPr>
      </w:pPr>
      <w:r w:rsidRPr="00217DC6">
        <w:rPr>
          <w:rFonts w:ascii="Arial" w:hAnsi="Arial" w:cs="Arial"/>
          <w:sz w:val="24"/>
        </w:rPr>
        <w:t>Die neuen Messräder sind in Umfängen v</w:t>
      </w:r>
      <w:r w:rsidR="001164B7" w:rsidRPr="00217DC6">
        <w:rPr>
          <w:rFonts w:ascii="Arial" w:hAnsi="Arial" w:cs="Arial"/>
          <w:sz w:val="24"/>
        </w:rPr>
        <w:t xml:space="preserve">on 200 mm und 500 mm erhältlich. </w:t>
      </w:r>
      <w:r w:rsidR="00E727E1" w:rsidRPr="00217DC6">
        <w:rPr>
          <w:rFonts w:ascii="Arial" w:hAnsi="Arial" w:cs="Arial"/>
          <w:sz w:val="24"/>
        </w:rPr>
        <w:t>Bei</w:t>
      </w:r>
      <w:r w:rsidRPr="00217DC6">
        <w:rPr>
          <w:rFonts w:ascii="Arial" w:hAnsi="Arial" w:cs="Arial"/>
          <w:sz w:val="24"/>
        </w:rPr>
        <w:t xml:space="preserve"> Anbau eines solchen Messrades an einen </w:t>
      </w:r>
      <w:r w:rsidR="003154AD" w:rsidRPr="00217DC6">
        <w:rPr>
          <w:rFonts w:ascii="Arial" w:hAnsi="Arial" w:cs="Arial"/>
          <w:sz w:val="24"/>
        </w:rPr>
        <w:t xml:space="preserve">absoluten </w:t>
      </w:r>
      <w:r w:rsidR="00783302">
        <w:rPr>
          <w:rFonts w:ascii="Arial" w:hAnsi="Arial" w:cs="Arial"/>
          <w:sz w:val="24"/>
        </w:rPr>
        <w:t xml:space="preserve">Multiturn-IXARC Drehgeber </w:t>
      </w:r>
      <w:r w:rsidR="00E727E1" w:rsidRPr="00217DC6">
        <w:rPr>
          <w:rFonts w:ascii="Arial" w:hAnsi="Arial" w:cs="Arial"/>
          <w:sz w:val="24"/>
        </w:rPr>
        <w:t>führt</w:t>
      </w:r>
      <w:r w:rsidRPr="00217DC6">
        <w:rPr>
          <w:rFonts w:ascii="Arial" w:hAnsi="Arial" w:cs="Arial"/>
          <w:sz w:val="24"/>
        </w:rPr>
        <w:t xml:space="preserve"> dies zu einem linearen Messbereich von bis zu 500 Kilometer</w:t>
      </w:r>
      <w:r w:rsidR="003154AD" w:rsidRPr="00217DC6">
        <w:rPr>
          <w:rFonts w:ascii="Arial" w:hAnsi="Arial" w:cs="Arial"/>
          <w:sz w:val="24"/>
        </w:rPr>
        <w:t>n</w:t>
      </w:r>
      <w:r w:rsidR="00E727E1" w:rsidRPr="00217DC6">
        <w:rPr>
          <w:rFonts w:ascii="Arial" w:hAnsi="Arial" w:cs="Arial"/>
          <w:sz w:val="24"/>
        </w:rPr>
        <w:t>.</w:t>
      </w:r>
      <w:r w:rsidRPr="00217DC6">
        <w:rPr>
          <w:rFonts w:ascii="Arial" w:hAnsi="Arial" w:cs="Arial"/>
          <w:sz w:val="24"/>
        </w:rPr>
        <w:t xml:space="preserve"> </w:t>
      </w:r>
      <w:r w:rsidR="00E727E1" w:rsidRPr="00217DC6">
        <w:rPr>
          <w:rFonts w:ascii="Arial" w:hAnsi="Arial" w:cs="Arial"/>
          <w:sz w:val="24"/>
        </w:rPr>
        <w:t>Der Umfang des Messrads hängt mit der Auflösung des Drehgebers zusammen</w:t>
      </w:r>
      <w:r w:rsidR="00665419" w:rsidRPr="00217DC6">
        <w:rPr>
          <w:rFonts w:ascii="Arial" w:hAnsi="Arial" w:cs="Arial"/>
          <w:sz w:val="24"/>
        </w:rPr>
        <w:t xml:space="preserve">. </w:t>
      </w:r>
      <w:r w:rsidR="003154AD" w:rsidRPr="00217DC6">
        <w:rPr>
          <w:rFonts w:ascii="Arial" w:hAnsi="Arial" w:cs="Arial"/>
          <w:sz w:val="24"/>
        </w:rPr>
        <w:t xml:space="preserve">Um eine gute Traktion </w:t>
      </w:r>
      <w:r w:rsidR="00783302">
        <w:rPr>
          <w:rFonts w:ascii="Arial" w:hAnsi="Arial" w:cs="Arial"/>
          <w:sz w:val="24"/>
        </w:rPr>
        <w:t xml:space="preserve">auf </w:t>
      </w:r>
      <w:r w:rsidR="003154AD" w:rsidRPr="00217DC6">
        <w:rPr>
          <w:rFonts w:ascii="Arial" w:hAnsi="Arial" w:cs="Arial"/>
          <w:sz w:val="24"/>
        </w:rPr>
        <w:t>den unterschiedlichen Oberfl</w:t>
      </w:r>
      <w:r w:rsidR="00305419" w:rsidRPr="00217DC6">
        <w:rPr>
          <w:rFonts w:ascii="Arial" w:hAnsi="Arial" w:cs="Arial"/>
          <w:sz w:val="24"/>
        </w:rPr>
        <w:t xml:space="preserve">ächen zu gewährleisten, gibt es die aus Aluminium gefertigten Räder mit drei verschiedenen Laufflächen. Zur Auswahl stehen eine Metalloberfläche mit </w:t>
      </w:r>
      <w:r w:rsidR="00354127">
        <w:rPr>
          <w:rFonts w:ascii="Arial" w:hAnsi="Arial" w:cs="Arial"/>
          <w:sz w:val="24"/>
        </w:rPr>
        <w:t xml:space="preserve">kreuzschraffierter </w:t>
      </w:r>
      <w:proofErr w:type="spellStart"/>
      <w:r w:rsidR="00354127">
        <w:rPr>
          <w:rFonts w:ascii="Arial" w:hAnsi="Arial" w:cs="Arial"/>
          <w:sz w:val="24"/>
        </w:rPr>
        <w:t>Rändelung</w:t>
      </w:r>
      <w:proofErr w:type="spellEnd"/>
      <w:r w:rsidR="00305419" w:rsidRPr="00217DC6">
        <w:rPr>
          <w:rFonts w:ascii="Arial" w:hAnsi="Arial" w:cs="Arial"/>
          <w:sz w:val="24"/>
        </w:rPr>
        <w:t xml:space="preserve"> sowie zwei Varianten </w:t>
      </w:r>
      <w:r w:rsidR="00783302">
        <w:rPr>
          <w:rFonts w:ascii="Arial" w:hAnsi="Arial" w:cs="Arial"/>
          <w:sz w:val="24"/>
        </w:rPr>
        <w:t>mit einer Polyurethanbeschichtung</w:t>
      </w:r>
      <w:proofErr w:type="gramStart"/>
      <w:r w:rsidR="00783302">
        <w:rPr>
          <w:rFonts w:ascii="Arial" w:hAnsi="Arial" w:cs="Arial"/>
          <w:sz w:val="24"/>
        </w:rPr>
        <w:t>: g</w:t>
      </w:r>
      <w:r w:rsidR="00305419" w:rsidRPr="00217DC6">
        <w:rPr>
          <w:rFonts w:ascii="Arial" w:hAnsi="Arial" w:cs="Arial"/>
          <w:sz w:val="24"/>
        </w:rPr>
        <w:t>latt</w:t>
      </w:r>
      <w:proofErr w:type="gramEnd"/>
      <w:r w:rsidR="00305419" w:rsidRPr="00217DC6">
        <w:rPr>
          <w:rFonts w:ascii="Arial" w:hAnsi="Arial" w:cs="Arial"/>
          <w:sz w:val="24"/>
        </w:rPr>
        <w:t xml:space="preserve"> und strukturiert. </w:t>
      </w:r>
    </w:p>
    <w:p w14:paraId="650CB178" w14:textId="77777777" w:rsidR="00305419" w:rsidRPr="00217DC6" w:rsidRDefault="00305419" w:rsidP="00217DC6">
      <w:pPr>
        <w:jc w:val="both"/>
      </w:pPr>
    </w:p>
    <w:p w14:paraId="330127E7" w14:textId="77777777" w:rsidR="00F360DF" w:rsidRPr="00217DC6" w:rsidRDefault="00B90EC9" w:rsidP="00217DC6">
      <w:pPr>
        <w:pStyle w:val="Heading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r w:rsidR="00F360DF" w:rsidRPr="00217DC6">
        <w:rPr>
          <w:rFonts w:ascii="Arial" w:hAnsi="Arial" w:cs="Arial"/>
          <w:sz w:val="24"/>
        </w:rPr>
        <w:lastRenderedPageBreak/>
        <w:t>„</w:t>
      </w:r>
      <w:r w:rsidR="00783302">
        <w:rPr>
          <w:rFonts w:ascii="Arial" w:hAnsi="Arial" w:cs="Arial"/>
          <w:sz w:val="24"/>
        </w:rPr>
        <w:t>Über die</w:t>
      </w:r>
      <w:r w:rsidR="00F360DF" w:rsidRPr="00217DC6">
        <w:rPr>
          <w:rFonts w:ascii="Arial" w:hAnsi="Arial" w:cs="Arial"/>
          <w:sz w:val="24"/>
        </w:rPr>
        <w:t xml:space="preserve"> Kombination von Messrädern </w:t>
      </w:r>
      <w:r w:rsidR="00783302">
        <w:rPr>
          <w:rFonts w:ascii="Arial" w:hAnsi="Arial" w:cs="Arial"/>
          <w:sz w:val="24"/>
        </w:rPr>
        <w:t>mit u</w:t>
      </w:r>
      <w:r w:rsidR="00F360DF" w:rsidRPr="00217DC6">
        <w:rPr>
          <w:rFonts w:ascii="Arial" w:hAnsi="Arial" w:cs="Arial"/>
          <w:sz w:val="24"/>
        </w:rPr>
        <w:t xml:space="preserve">nseren programmierbaren </w:t>
      </w:r>
      <w:proofErr w:type="spellStart"/>
      <w:r w:rsidR="00F360DF" w:rsidRPr="00217DC6">
        <w:rPr>
          <w:rFonts w:ascii="Arial" w:hAnsi="Arial" w:cs="Arial"/>
          <w:sz w:val="24"/>
        </w:rPr>
        <w:t>Inkrementalgebern</w:t>
      </w:r>
      <w:proofErr w:type="spellEnd"/>
      <w:r w:rsidR="00F360DF" w:rsidRPr="00217DC6">
        <w:rPr>
          <w:rFonts w:ascii="Arial" w:hAnsi="Arial" w:cs="Arial"/>
          <w:sz w:val="24"/>
        </w:rPr>
        <w:t xml:space="preserve"> </w:t>
      </w:r>
      <w:r w:rsidR="00665419" w:rsidRPr="00217DC6">
        <w:rPr>
          <w:rFonts w:ascii="Arial" w:hAnsi="Arial" w:cs="Arial"/>
          <w:sz w:val="24"/>
        </w:rPr>
        <w:t xml:space="preserve">lassen sich Positionen und Geschwindigkeiten </w:t>
      </w:r>
      <w:r w:rsidR="00783302">
        <w:rPr>
          <w:rFonts w:ascii="Arial" w:hAnsi="Arial" w:cs="Arial"/>
          <w:sz w:val="24"/>
        </w:rPr>
        <w:t xml:space="preserve">besonders </w:t>
      </w:r>
      <w:r w:rsidR="004467D6" w:rsidRPr="00217DC6">
        <w:rPr>
          <w:rFonts w:ascii="Arial" w:hAnsi="Arial" w:cs="Arial"/>
          <w:sz w:val="24"/>
        </w:rPr>
        <w:t xml:space="preserve"> </w:t>
      </w:r>
      <w:r w:rsidR="00665419" w:rsidRPr="00217DC6">
        <w:rPr>
          <w:rFonts w:ascii="Arial" w:hAnsi="Arial" w:cs="Arial"/>
          <w:sz w:val="24"/>
        </w:rPr>
        <w:t>einfac</w:t>
      </w:r>
      <w:r w:rsidR="00305419" w:rsidRPr="00217DC6">
        <w:rPr>
          <w:rFonts w:ascii="Arial" w:hAnsi="Arial" w:cs="Arial"/>
          <w:sz w:val="24"/>
        </w:rPr>
        <w:t>h und flex</w:t>
      </w:r>
      <w:r w:rsidR="007F7F0A">
        <w:rPr>
          <w:rFonts w:ascii="Arial" w:hAnsi="Arial" w:cs="Arial"/>
          <w:sz w:val="24"/>
        </w:rPr>
        <w:t>ibel</w:t>
      </w:r>
      <w:r w:rsidR="00305419" w:rsidRPr="00217DC6">
        <w:rPr>
          <w:rFonts w:ascii="Arial" w:hAnsi="Arial" w:cs="Arial"/>
          <w:sz w:val="24"/>
        </w:rPr>
        <w:t xml:space="preserve"> ermitteln</w:t>
      </w:r>
      <w:r w:rsidR="004467D6" w:rsidRPr="00217DC6">
        <w:rPr>
          <w:rFonts w:ascii="Arial" w:hAnsi="Arial" w:cs="Arial"/>
          <w:sz w:val="24"/>
        </w:rPr>
        <w:t>“</w:t>
      </w:r>
      <w:r w:rsidR="00305419" w:rsidRPr="00217DC6">
        <w:rPr>
          <w:rFonts w:ascii="Arial" w:hAnsi="Arial" w:cs="Arial"/>
          <w:sz w:val="24"/>
        </w:rPr>
        <w:t xml:space="preserve">, so Paulus. </w:t>
      </w:r>
      <w:r w:rsidR="00EF50BB">
        <w:rPr>
          <w:rFonts w:ascii="Arial" w:hAnsi="Arial" w:cs="Arial"/>
          <w:sz w:val="24"/>
        </w:rPr>
        <w:t xml:space="preserve">„Hier kann der Benutzer genau definieren, wie viele Impulse das Gerät für eine </w:t>
      </w:r>
      <w:r w:rsidR="00DA1AD3">
        <w:rPr>
          <w:rFonts w:ascii="Arial" w:hAnsi="Arial" w:cs="Arial"/>
          <w:sz w:val="24"/>
        </w:rPr>
        <w:t xml:space="preserve">bestimmte </w:t>
      </w:r>
      <w:r w:rsidR="00EF50BB">
        <w:rPr>
          <w:rFonts w:ascii="Arial" w:hAnsi="Arial" w:cs="Arial"/>
          <w:sz w:val="24"/>
        </w:rPr>
        <w:t xml:space="preserve">Einheit </w:t>
      </w:r>
      <w:r w:rsidR="00DA1AD3">
        <w:rPr>
          <w:rFonts w:ascii="Arial" w:hAnsi="Arial" w:cs="Arial"/>
          <w:sz w:val="24"/>
        </w:rPr>
        <w:t>der linearen Bewegung erzeugen soll.“ Die</w:t>
      </w:r>
      <w:r w:rsidR="00400C78" w:rsidRPr="00217DC6">
        <w:rPr>
          <w:rFonts w:ascii="Arial" w:hAnsi="Arial" w:cs="Arial"/>
          <w:sz w:val="24"/>
        </w:rPr>
        <w:t xml:space="preserve"> </w:t>
      </w:r>
      <w:r w:rsidR="00DC71CF">
        <w:rPr>
          <w:rFonts w:ascii="Arial" w:hAnsi="Arial" w:cs="Arial"/>
          <w:sz w:val="24"/>
        </w:rPr>
        <w:t>Parametrierung</w:t>
      </w:r>
      <w:r w:rsidR="00DC71CF" w:rsidRPr="00217DC6">
        <w:rPr>
          <w:rFonts w:ascii="Arial" w:hAnsi="Arial" w:cs="Arial"/>
          <w:sz w:val="24"/>
        </w:rPr>
        <w:t xml:space="preserve"> </w:t>
      </w:r>
      <w:r w:rsidR="00400C78" w:rsidRPr="00217DC6">
        <w:rPr>
          <w:rFonts w:ascii="Arial" w:hAnsi="Arial" w:cs="Arial"/>
          <w:sz w:val="24"/>
        </w:rPr>
        <w:t xml:space="preserve">der programmierbaren IXARC-Drehgeber </w:t>
      </w:r>
      <w:r w:rsidR="00DA1AD3">
        <w:rPr>
          <w:rFonts w:ascii="Arial" w:hAnsi="Arial" w:cs="Arial"/>
          <w:sz w:val="24"/>
        </w:rPr>
        <w:t>erfolgt über</w:t>
      </w:r>
      <w:r w:rsidR="00A60D14" w:rsidRPr="00217DC6">
        <w:rPr>
          <w:rFonts w:ascii="Arial" w:hAnsi="Arial" w:cs="Arial"/>
          <w:sz w:val="24"/>
        </w:rPr>
        <w:t xml:space="preserve"> das von POSITAL </w:t>
      </w:r>
      <w:r w:rsidR="00DA1AD3">
        <w:rPr>
          <w:rFonts w:ascii="Arial" w:hAnsi="Arial" w:cs="Arial"/>
          <w:sz w:val="24"/>
        </w:rPr>
        <w:t xml:space="preserve">entwickelte </w:t>
      </w:r>
      <w:r w:rsidR="00A60D14" w:rsidRPr="00217DC6">
        <w:rPr>
          <w:rFonts w:ascii="Arial" w:hAnsi="Arial" w:cs="Arial"/>
          <w:sz w:val="24"/>
        </w:rPr>
        <w:t>UBIFAST-Programmiertool</w:t>
      </w:r>
      <w:bookmarkStart w:id="0" w:name="_GoBack"/>
      <w:bookmarkEnd w:id="0"/>
      <w:r w:rsidR="00A60D14" w:rsidRPr="00217DC6">
        <w:rPr>
          <w:rFonts w:ascii="Arial" w:hAnsi="Arial" w:cs="Arial"/>
          <w:sz w:val="24"/>
        </w:rPr>
        <w:t xml:space="preserve">, </w:t>
      </w:r>
      <w:r w:rsidR="00DA1AD3">
        <w:rPr>
          <w:rFonts w:ascii="Arial" w:hAnsi="Arial" w:cs="Arial"/>
          <w:sz w:val="24"/>
        </w:rPr>
        <w:t xml:space="preserve">bei dem </w:t>
      </w:r>
      <w:r w:rsidR="00A3704B">
        <w:rPr>
          <w:rFonts w:ascii="Arial" w:hAnsi="Arial" w:cs="Arial"/>
          <w:sz w:val="24"/>
        </w:rPr>
        <w:t xml:space="preserve">sich </w:t>
      </w:r>
      <w:r w:rsidR="00DA1AD3">
        <w:rPr>
          <w:rFonts w:ascii="Arial" w:hAnsi="Arial" w:cs="Arial"/>
          <w:sz w:val="24"/>
        </w:rPr>
        <w:t xml:space="preserve">die Leistungsmerkmale bequem </w:t>
      </w:r>
      <w:r w:rsidR="00A3704B">
        <w:rPr>
          <w:rFonts w:ascii="Arial" w:hAnsi="Arial" w:cs="Arial"/>
          <w:sz w:val="24"/>
        </w:rPr>
        <w:t xml:space="preserve">und vor Ort </w:t>
      </w:r>
      <w:r w:rsidR="00F94E94" w:rsidRPr="00217DC6">
        <w:rPr>
          <w:rFonts w:ascii="Arial" w:hAnsi="Arial" w:cs="Arial"/>
          <w:sz w:val="24"/>
        </w:rPr>
        <w:t xml:space="preserve">allein durch Softwareanpassungen umfassend </w:t>
      </w:r>
      <w:r w:rsidR="00A3704B">
        <w:rPr>
          <w:rFonts w:ascii="Arial" w:hAnsi="Arial" w:cs="Arial"/>
          <w:sz w:val="24"/>
        </w:rPr>
        <w:t>modifizieren lassen</w:t>
      </w:r>
      <w:r w:rsidR="00F94E94" w:rsidRPr="00217DC6">
        <w:rPr>
          <w:rFonts w:ascii="Arial" w:hAnsi="Arial" w:cs="Arial"/>
          <w:sz w:val="24"/>
        </w:rPr>
        <w:t xml:space="preserve">, ohne dass an den technischen Komponenten </w:t>
      </w:r>
      <w:r w:rsidR="00A3704B">
        <w:rPr>
          <w:rFonts w:ascii="Arial" w:hAnsi="Arial" w:cs="Arial"/>
          <w:sz w:val="24"/>
        </w:rPr>
        <w:t xml:space="preserve">der Encoder </w:t>
      </w:r>
      <w:r w:rsidR="00F94E94" w:rsidRPr="00217DC6">
        <w:rPr>
          <w:rFonts w:ascii="Arial" w:hAnsi="Arial" w:cs="Arial"/>
          <w:sz w:val="24"/>
        </w:rPr>
        <w:t>Änderungen vorgenommen werden müssen.</w:t>
      </w:r>
    </w:p>
    <w:p w14:paraId="4E64A48E" w14:textId="77777777" w:rsidR="00F360DF" w:rsidRDefault="00F360DF" w:rsidP="00217DC6">
      <w:pPr>
        <w:pStyle w:val="HTMLPreformatted"/>
        <w:jc w:val="both"/>
        <w:rPr>
          <w:sz w:val="24"/>
          <w:szCs w:val="24"/>
        </w:rPr>
      </w:pPr>
    </w:p>
    <w:p w14:paraId="0609BB0C" w14:textId="77777777" w:rsidR="00F360DF" w:rsidRDefault="00F360DF" w:rsidP="00F14F3E">
      <w:pPr>
        <w:pStyle w:val="HTMLPreformatted"/>
        <w:rPr>
          <w:sz w:val="24"/>
          <w:szCs w:val="24"/>
        </w:rPr>
      </w:pPr>
    </w:p>
    <w:p w14:paraId="3E597E92" w14:textId="77777777" w:rsidR="00652A61" w:rsidRDefault="00652A61" w:rsidP="00E727E1">
      <w:pPr>
        <w:rPr>
          <w:rFonts w:ascii="Tahoma" w:hAnsi="Tahoma" w:cs="Tahoma"/>
        </w:rPr>
      </w:pPr>
    </w:p>
    <w:p w14:paraId="0A597E42" w14:textId="77777777" w:rsidR="00831251" w:rsidRDefault="00831251" w:rsidP="00E727E1">
      <w:pPr>
        <w:rPr>
          <w:rFonts w:ascii="Tahoma" w:hAnsi="Tahoma" w:cs="Tahoma"/>
        </w:rPr>
      </w:pPr>
    </w:p>
    <w:p w14:paraId="264D6DF0" w14:textId="77777777" w:rsidR="00831251" w:rsidRDefault="00831251" w:rsidP="00E727E1">
      <w:pPr>
        <w:rPr>
          <w:rFonts w:ascii="Tahoma" w:hAnsi="Tahoma" w:cs="Tahoma"/>
        </w:rPr>
      </w:pPr>
    </w:p>
    <w:p w14:paraId="037F605D" w14:textId="77777777" w:rsidR="00E727E1" w:rsidRPr="004D78FE" w:rsidRDefault="00E727E1" w:rsidP="00E727E1">
      <w:pPr>
        <w:pStyle w:val="HTMLPreformatted"/>
        <w:rPr>
          <w:sz w:val="24"/>
          <w:szCs w:val="24"/>
        </w:rPr>
      </w:pPr>
      <w:r w:rsidRPr="004D78FE">
        <w:rPr>
          <w:sz w:val="24"/>
          <w:szCs w:val="24"/>
        </w:rPr>
        <w:t xml:space="preserve">Über </w:t>
      </w:r>
      <w:r w:rsidR="000610DD">
        <w:rPr>
          <w:sz w:val="24"/>
          <w:szCs w:val="24"/>
        </w:rPr>
        <w:t>POSITAL</w:t>
      </w:r>
    </w:p>
    <w:p w14:paraId="48A090E6" w14:textId="77777777" w:rsidR="007C1460" w:rsidRDefault="007C1460" w:rsidP="007C1460"/>
    <w:p w14:paraId="52E39B79" w14:textId="77777777" w:rsidR="007C1460" w:rsidRPr="007C1460" w:rsidRDefault="007C1460" w:rsidP="007C1460">
      <w:pPr>
        <w:jc w:val="both"/>
        <w:rPr>
          <w:rFonts w:ascii="Arial" w:eastAsia="Arial" w:hAnsi="Arial" w:cs="Arial"/>
        </w:rPr>
      </w:pPr>
      <w:r w:rsidRPr="007C1460">
        <w:rPr>
          <w:rStyle w:val="Hyperlink0"/>
        </w:rPr>
        <w:t xml:space="preserve">POSITAL ist ein Hersteller von leistungsstarken industriellen Positionssensoren, die in einer Vielzahl von Motion </w:t>
      </w:r>
      <w:proofErr w:type="spellStart"/>
      <w:r w:rsidRPr="007C1460">
        <w:rPr>
          <w:rStyle w:val="Hyperlink0"/>
        </w:rPr>
        <w:t>Control</w:t>
      </w:r>
      <w:proofErr w:type="spellEnd"/>
      <w:r w:rsidRPr="007C1460">
        <w:rPr>
          <w:rStyle w:val="Hyperlink0"/>
        </w:rPr>
        <w:t xml:space="preserve">- und Sicherheits-Systemen weltweit zum Einsatz kommen. Das Unternehmen versteht sich als Innovator </w:t>
      </w:r>
      <w:r w:rsidR="00F76AC2">
        <w:rPr>
          <w:rStyle w:val="Hyperlink0"/>
        </w:rPr>
        <w:t>von</w:t>
      </w:r>
      <w:r w:rsidRPr="007C1460">
        <w:rPr>
          <w:rStyle w:val="Hyperlink0"/>
        </w:rPr>
        <w:t xml:space="preserve"> Produktentwicklung und Fertigungsprozesse</w:t>
      </w:r>
      <w:r w:rsidR="005161A2">
        <w:rPr>
          <w:rStyle w:val="Hyperlink0"/>
        </w:rPr>
        <w:t>n</w:t>
      </w:r>
      <w:r w:rsidRPr="007C1460">
        <w:rPr>
          <w:rStyle w:val="Hyperlink0"/>
        </w:rPr>
        <w:t xml:space="preserve">. POSITAL gehört zu den Pionieren bei der Umsetzung von Industrie 4.0 und bietet seinen Kunden maßgeschneiderte Sensoren zum Preis von industrieller Serienfertigung an. </w:t>
      </w:r>
      <w:r w:rsidRPr="007C1460">
        <w:rPr>
          <w:rFonts w:ascii="Arial" w:hAnsi="Arial" w:cs="Arial"/>
        </w:rPr>
        <w:t xml:space="preserve">POSITAL ist ein </w:t>
      </w:r>
      <w:r w:rsidR="007F7F0A">
        <w:rPr>
          <w:rFonts w:ascii="Arial" w:hAnsi="Arial" w:cs="Arial"/>
        </w:rPr>
        <w:t xml:space="preserve">Teil der international tätigen </w:t>
      </w:r>
      <w:r w:rsidRPr="007C1460">
        <w:rPr>
          <w:rFonts w:ascii="Arial" w:hAnsi="Arial" w:cs="Arial"/>
        </w:rPr>
        <w:t xml:space="preserve">FRABA Gruppe, deren Vorläufer 1918 als </w:t>
      </w:r>
      <w:r w:rsidRPr="007C1460">
        <w:rPr>
          <w:rStyle w:val="hps"/>
          <w:rFonts w:ascii="Arial" w:hAnsi="Arial" w:cs="Arial"/>
          <w:b/>
          <w:bCs/>
        </w:rPr>
        <w:t>Fr</w:t>
      </w:r>
      <w:r w:rsidRPr="007C1460">
        <w:rPr>
          <w:rFonts w:ascii="Arial" w:hAnsi="Arial" w:cs="Arial"/>
        </w:rPr>
        <w:t xml:space="preserve">anz </w:t>
      </w:r>
      <w:r w:rsidRPr="007C1460">
        <w:rPr>
          <w:rStyle w:val="hps"/>
          <w:rFonts w:ascii="Arial" w:hAnsi="Arial" w:cs="Arial"/>
          <w:b/>
          <w:bCs/>
        </w:rPr>
        <w:t>Ba</w:t>
      </w:r>
      <w:r w:rsidRPr="007C1460">
        <w:rPr>
          <w:rFonts w:ascii="Arial" w:hAnsi="Arial" w:cs="Arial"/>
        </w:rPr>
        <w:t xml:space="preserve">umgartner elektrische Apparate GmbH in Köln gegründet wurde </w:t>
      </w:r>
      <w:proofErr w:type="gramStart"/>
      <w:r w:rsidRPr="007C1460">
        <w:rPr>
          <w:rFonts w:ascii="Arial" w:hAnsi="Arial" w:cs="Arial"/>
        </w:rPr>
        <w:t xml:space="preserve">und </w:t>
      </w:r>
      <w:r w:rsidR="00C571DE">
        <w:rPr>
          <w:rFonts w:ascii="Arial" w:hAnsi="Arial" w:cs="Arial"/>
        </w:rPr>
        <w:t>u.a.</w:t>
      </w:r>
      <w:r w:rsidRPr="007C1460">
        <w:rPr>
          <w:rFonts w:ascii="Arial" w:hAnsi="Arial" w:cs="Arial"/>
        </w:rPr>
        <w:t xml:space="preserve"> mechanische Relais fertigte.</w:t>
      </w:r>
      <w:proofErr w:type="gramEnd"/>
      <w:r w:rsidRPr="007C1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den letzten Jahrzehnten hat</w:t>
      </w:r>
      <w:r w:rsidRPr="007C1460">
        <w:rPr>
          <w:rFonts w:ascii="Arial" w:hAnsi="Arial" w:cs="Arial"/>
        </w:rPr>
        <w:t xml:space="preserve"> sich das Unternehmen immer wieder als </w:t>
      </w:r>
      <w:r w:rsidR="007F7F0A">
        <w:rPr>
          <w:rFonts w:ascii="Arial" w:hAnsi="Arial" w:cs="Arial"/>
        </w:rPr>
        <w:t xml:space="preserve">technischer </w:t>
      </w:r>
      <w:r w:rsidRPr="007C1460">
        <w:rPr>
          <w:rFonts w:ascii="Arial" w:hAnsi="Arial" w:cs="Arial"/>
        </w:rPr>
        <w:t>Trendsetter erwiesen und mit innovativen Drehgebern</w:t>
      </w:r>
      <w:r w:rsidR="007F7F0A">
        <w:rPr>
          <w:rFonts w:ascii="Arial" w:hAnsi="Arial" w:cs="Arial"/>
        </w:rPr>
        <w:t xml:space="preserve">, </w:t>
      </w:r>
      <w:r w:rsidRPr="007C1460">
        <w:rPr>
          <w:rFonts w:ascii="Arial" w:hAnsi="Arial" w:cs="Arial"/>
        </w:rPr>
        <w:t>Neigungs- und Linearsensoren neue Akzente im Markt gesetzt. Über eigene Niederlassungen in Europa, Nordameri</w:t>
      </w:r>
      <w:r w:rsidR="007F7F0A">
        <w:rPr>
          <w:rFonts w:ascii="Arial" w:hAnsi="Arial" w:cs="Arial"/>
        </w:rPr>
        <w:t>ka und Asien sowie ein</w:t>
      </w:r>
      <w:r w:rsidRPr="007C1460">
        <w:rPr>
          <w:rFonts w:ascii="Arial" w:hAnsi="Arial" w:cs="Arial"/>
        </w:rPr>
        <w:t xml:space="preserve"> dicht geknüpftes Netz </w:t>
      </w:r>
      <w:r w:rsidR="005161A2">
        <w:rPr>
          <w:rFonts w:ascii="Arial" w:hAnsi="Arial" w:cs="Arial"/>
        </w:rPr>
        <w:t>von</w:t>
      </w:r>
      <w:r w:rsidRPr="007C1460">
        <w:rPr>
          <w:rFonts w:ascii="Arial" w:hAnsi="Arial" w:cs="Arial"/>
        </w:rPr>
        <w:t xml:space="preserve"> Vertriebspartnern ist POSITAL global vertreten. </w:t>
      </w:r>
    </w:p>
    <w:p w14:paraId="00D05B96" w14:textId="77777777" w:rsidR="00E727E1" w:rsidRPr="007C1460" w:rsidRDefault="00E727E1" w:rsidP="00F14F3E">
      <w:pPr>
        <w:pStyle w:val="HTMLPreformatted"/>
        <w:rPr>
          <w:sz w:val="24"/>
          <w:szCs w:val="24"/>
        </w:rPr>
      </w:pPr>
    </w:p>
    <w:p w14:paraId="545628D0" w14:textId="77777777" w:rsidR="004D63AE" w:rsidRPr="00643811" w:rsidRDefault="004D63AE" w:rsidP="004D63AE"/>
    <w:p w14:paraId="08688A8F" w14:textId="77777777" w:rsidR="004D63AE" w:rsidRPr="004D63AE" w:rsidRDefault="004D63AE" w:rsidP="004D63AE">
      <w:pPr>
        <w:rPr>
          <w:rStyle w:val="Hyperlink0"/>
          <w:rFonts w:eastAsia="Arial Unicode MS"/>
        </w:rPr>
      </w:pPr>
      <w:r w:rsidRPr="004D63AE">
        <w:rPr>
          <w:rFonts w:ascii="Arial" w:hAnsi="Arial" w:cs="Arial"/>
        </w:rPr>
        <w:t xml:space="preserve">  </w:t>
      </w:r>
    </w:p>
    <w:p w14:paraId="2D984A78" w14:textId="77777777" w:rsidR="004D63AE" w:rsidRPr="004D63AE" w:rsidRDefault="004D63AE" w:rsidP="004D63AE">
      <w:pPr>
        <w:rPr>
          <w:rStyle w:val="hps"/>
          <w:rFonts w:ascii="Arial" w:hAnsi="Arial" w:cs="Arial"/>
          <w:b/>
          <w:bCs/>
          <w:u w:val="single"/>
        </w:rPr>
      </w:pPr>
      <w:r w:rsidRPr="004D63AE">
        <w:rPr>
          <w:rStyle w:val="hps"/>
          <w:rFonts w:ascii="Arial" w:hAnsi="Arial" w:cs="Arial"/>
          <w:b/>
          <w:bCs/>
          <w:u w:val="single"/>
        </w:rPr>
        <w:t>Pressekontakte:</w:t>
      </w:r>
    </w:p>
    <w:p w14:paraId="466DB21D" w14:textId="77777777" w:rsidR="004D63AE" w:rsidRPr="004D63AE" w:rsidRDefault="004D63AE" w:rsidP="004D63AE">
      <w:pPr>
        <w:rPr>
          <w:rFonts w:ascii="Arial" w:eastAsia="Tahoma" w:hAnsi="Arial" w:cs="Arial"/>
        </w:rPr>
      </w:pPr>
    </w:p>
    <w:p w14:paraId="7956D82D" w14:textId="77777777" w:rsidR="004D63AE" w:rsidRPr="004D63AE" w:rsidRDefault="004D63AE" w:rsidP="004D63AE">
      <w:pPr>
        <w:rPr>
          <w:rStyle w:val="hps"/>
          <w:rFonts w:ascii="Arial" w:hAnsi="Arial" w:cs="Arial"/>
        </w:rPr>
      </w:pPr>
      <w:r w:rsidRPr="004D63AE">
        <w:rPr>
          <w:rStyle w:val="hps"/>
          <w:rFonts w:ascii="Arial" w:hAnsi="Arial" w:cs="Arial"/>
        </w:rPr>
        <w:t xml:space="preserve">Janin </w:t>
      </w:r>
      <w:proofErr w:type="spellStart"/>
      <w:r w:rsidRPr="004D63AE">
        <w:rPr>
          <w:rStyle w:val="hps"/>
          <w:rFonts w:ascii="Arial" w:hAnsi="Arial" w:cs="Arial"/>
        </w:rPr>
        <w:t>Halberg</w:t>
      </w:r>
      <w:proofErr w:type="spellEnd"/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  <w:t>Martin Wendland</w:t>
      </w:r>
    </w:p>
    <w:p w14:paraId="13B027CB" w14:textId="77777777" w:rsidR="004D63AE" w:rsidRPr="004D63AE" w:rsidRDefault="004D63AE" w:rsidP="004D63AE">
      <w:pPr>
        <w:rPr>
          <w:rStyle w:val="hps"/>
          <w:rFonts w:ascii="Arial" w:hAnsi="Arial" w:cs="Arial"/>
        </w:rPr>
      </w:pPr>
      <w:r w:rsidRPr="004D63AE">
        <w:rPr>
          <w:rStyle w:val="hps"/>
          <w:rFonts w:ascii="Arial" w:hAnsi="Arial" w:cs="Arial"/>
        </w:rPr>
        <w:t>POSITAL-FRABA</w:t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  <w:t>PR Toolbox</w:t>
      </w:r>
    </w:p>
    <w:p w14:paraId="67F34A85" w14:textId="77777777" w:rsidR="004D63AE" w:rsidRPr="004D63AE" w:rsidRDefault="004D63AE" w:rsidP="004D63AE">
      <w:pPr>
        <w:rPr>
          <w:rStyle w:val="hps"/>
          <w:rFonts w:ascii="Arial" w:hAnsi="Arial" w:cs="Arial"/>
        </w:rPr>
      </w:pPr>
      <w:r w:rsidRPr="004D63AE">
        <w:rPr>
          <w:rStyle w:val="hps"/>
          <w:rFonts w:ascii="Arial" w:hAnsi="Arial" w:cs="Arial"/>
        </w:rPr>
        <w:t>Zeppelinstr. 2</w:t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  <w:t xml:space="preserve">126 Neville Park </w:t>
      </w:r>
      <w:proofErr w:type="spellStart"/>
      <w:r w:rsidRPr="004D63AE">
        <w:rPr>
          <w:rStyle w:val="hps"/>
          <w:rFonts w:ascii="Arial" w:hAnsi="Arial" w:cs="Arial"/>
        </w:rPr>
        <w:t>Blvd</w:t>
      </w:r>
      <w:proofErr w:type="spellEnd"/>
      <w:r w:rsidRPr="004D63AE">
        <w:rPr>
          <w:rStyle w:val="hps"/>
          <w:rFonts w:ascii="Arial" w:hAnsi="Arial" w:cs="Arial"/>
        </w:rPr>
        <w:t>.</w:t>
      </w:r>
    </w:p>
    <w:p w14:paraId="7B7EBDDC" w14:textId="77777777" w:rsidR="004D63AE" w:rsidRPr="004D63AE" w:rsidRDefault="004D63AE" w:rsidP="004D63AE">
      <w:pPr>
        <w:rPr>
          <w:rStyle w:val="hps"/>
          <w:rFonts w:ascii="Arial" w:hAnsi="Arial" w:cs="Arial"/>
        </w:rPr>
      </w:pPr>
      <w:r w:rsidRPr="004D63AE">
        <w:rPr>
          <w:rStyle w:val="hps"/>
          <w:rFonts w:ascii="Arial" w:hAnsi="Arial" w:cs="Arial"/>
        </w:rPr>
        <w:t>50667 Köln</w:t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  <w:t>Toronto, Canada</w:t>
      </w:r>
    </w:p>
    <w:p w14:paraId="48469031" w14:textId="77777777" w:rsidR="004D63AE" w:rsidRPr="004D63AE" w:rsidRDefault="004D63AE" w:rsidP="004D63AE">
      <w:pPr>
        <w:rPr>
          <w:rStyle w:val="hps"/>
          <w:rFonts w:ascii="Arial" w:hAnsi="Arial" w:cs="Arial"/>
        </w:rPr>
      </w:pPr>
      <w:r w:rsidRPr="004D63AE">
        <w:rPr>
          <w:rStyle w:val="hps"/>
          <w:rFonts w:ascii="Arial" w:hAnsi="Arial" w:cs="Arial"/>
        </w:rPr>
        <w:t>Tel +49 221-96213-399</w:t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</w:r>
      <w:r w:rsidRPr="004D63AE">
        <w:rPr>
          <w:rStyle w:val="hps"/>
          <w:rFonts w:ascii="Arial" w:hAnsi="Arial" w:cs="Arial"/>
        </w:rPr>
        <w:tab/>
        <w:t>Tel 001-416-8308797</w:t>
      </w:r>
    </w:p>
    <w:p w14:paraId="56167799" w14:textId="77777777" w:rsidR="004D63AE" w:rsidRPr="00687BC4" w:rsidRDefault="004D63AE" w:rsidP="004D63AE">
      <w:pPr>
        <w:rPr>
          <w:rStyle w:val="hps"/>
          <w:rFonts w:ascii="Arial" w:hAnsi="Arial" w:cs="Arial"/>
        </w:rPr>
      </w:pPr>
      <w:hyperlink r:id="rId10" w:history="1">
        <w:r w:rsidRPr="00687BC4">
          <w:rPr>
            <w:rStyle w:val="Hyperlink2"/>
            <w:color w:val="auto"/>
            <w:sz w:val="24"/>
            <w:szCs w:val="24"/>
          </w:rPr>
          <w:t>janin.halberg@fraba.com</w:t>
        </w:r>
      </w:hyperlink>
      <w:r w:rsidRPr="00B90EC9">
        <w:rPr>
          <w:rStyle w:val="hps"/>
          <w:rFonts w:ascii="Arial" w:hAnsi="Arial" w:cs="Arial"/>
        </w:rPr>
        <w:t xml:space="preserve"> </w:t>
      </w:r>
      <w:r w:rsidRPr="00B90EC9">
        <w:rPr>
          <w:rStyle w:val="hps"/>
          <w:rFonts w:ascii="Arial" w:hAnsi="Arial" w:cs="Arial"/>
        </w:rPr>
        <w:tab/>
      </w:r>
      <w:r w:rsidRPr="00B90EC9">
        <w:rPr>
          <w:rStyle w:val="hps"/>
          <w:rFonts w:ascii="Arial" w:hAnsi="Arial" w:cs="Arial"/>
        </w:rPr>
        <w:tab/>
      </w:r>
      <w:r w:rsidRPr="00B90EC9">
        <w:rPr>
          <w:rStyle w:val="hps"/>
          <w:rFonts w:ascii="Arial" w:hAnsi="Arial" w:cs="Arial"/>
        </w:rPr>
        <w:tab/>
      </w:r>
      <w:r w:rsidRPr="00B90EC9">
        <w:rPr>
          <w:rStyle w:val="hps"/>
          <w:rFonts w:ascii="Arial" w:hAnsi="Arial" w:cs="Arial"/>
        </w:rPr>
        <w:tab/>
      </w:r>
      <w:hyperlink r:id="rId11" w:history="1">
        <w:r w:rsidRPr="00687BC4">
          <w:rPr>
            <w:rStyle w:val="Hyperlink3"/>
            <w:color w:val="auto"/>
            <w:sz w:val="24"/>
            <w:szCs w:val="24"/>
          </w:rPr>
          <w:t>mwendland@pr-toolbox.com</w:t>
        </w:r>
      </w:hyperlink>
    </w:p>
    <w:p w14:paraId="36F71395" w14:textId="77777777" w:rsidR="004D63AE" w:rsidRPr="00B90EC9" w:rsidRDefault="004D63AE" w:rsidP="004D63AE">
      <w:pPr>
        <w:rPr>
          <w:rFonts w:ascii="Arial" w:hAnsi="Arial" w:cs="Arial"/>
        </w:rPr>
      </w:pPr>
    </w:p>
    <w:p w14:paraId="3FB6FD4A" w14:textId="77777777" w:rsidR="004D63AE" w:rsidRPr="00B90EC9" w:rsidRDefault="00B90EC9" w:rsidP="004D63AE">
      <w:pPr>
        <w:rPr>
          <w:rFonts w:ascii="Arial" w:hAnsi="Arial" w:cs="Arial"/>
        </w:rPr>
      </w:pPr>
      <w:proofErr w:type="gramStart"/>
      <w:r w:rsidRPr="00687BC4">
        <w:rPr>
          <w:rStyle w:val="Hyperlink4"/>
          <w:color w:val="auto"/>
          <w:sz w:val="24"/>
          <w:szCs w:val="24"/>
          <w:u w:val="none"/>
        </w:rPr>
        <w:t>www.posital</w:t>
      </w:r>
      <w:proofErr w:type="gramEnd"/>
      <w:r w:rsidR="004D63AE" w:rsidRPr="00B90EC9">
        <w:rPr>
          <w:rStyle w:val="hps"/>
          <w:rFonts w:ascii="Arial" w:hAnsi="Arial" w:cs="Arial"/>
          <w:b/>
          <w:bCs/>
        </w:rPr>
        <w:tab/>
      </w:r>
      <w:r w:rsidRPr="00B90EC9">
        <w:rPr>
          <w:rStyle w:val="hps"/>
          <w:rFonts w:ascii="Arial" w:hAnsi="Arial" w:cs="Arial"/>
          <w:b/>
          <w:bCs/>
        </w:rPr>
        <w:t>.de</w:t>
      </w:r>
      <w:r w:rsidR="004D63AE" w:rsidRPr="00B90EC9">
        <w:rPr>
          <w:rStyle w:val="hps"/>
          <w:rFonts w:ascii="Arial" w:hAnsi="Arial" w:cs="Arial"/>
          <w:b/>
          <w:bCs/>
        </w:rPr>
        <w:tab/>
      </w:r>
    </w:p>
    <w:p w14:paraId="6A1FE8A1" w14:textId="77777777" w:rsidR="00E727E1" w:rsidRPr="00B90EC9" w:rsidRDefault="00E727E1" w:rsidP="00F14F3E">
      <w:pPr>
        <w:pStyle w:val="HTMLPreformatted"/>
        <w:rPr>
          <w:rFonts w:ascii="Arial" w:hAnsi="Arial" w:cs="Arial"/>
          <w:sz w:val="24"/>
          <w:szCs w:val="24"/>
        </w:rPr>
      </w:pPr>
    </w:p>
    <w:p w14:paraId="652C6624" w14:textId="77777777" w:rsidR="00E727E1" w:rsidRPr="00B90EC9" w:rsidRDefault="00E727E1" w:rsidP="00F14F3E">
      <w:pPr>
        <w:pStyle w:val="HTMLPreformatted"/>
        <w:rPr>
          <w:rFonts w:ascii="Arial" w:hAnsi="Arial" w:cs="Arial"/>
          <w:sz w:val="24"/>
          <w:szCs w:val="24"/>
        </w:rPr>
      </w:pPr>
    </w:p>
    <w:p w14:paraId="7357645E" w14:textId="77777777" w:rsidR="00692AE0" w:rsidRPr="004D63AE" w:rsidRDefault="00692AE0" w:rsidP="00CC140E">
      <w:pPr>
        <w:rPr>
          <w:rFonts w:ascii="Arial" w:hAnsi="Arial" w:cs="Arial"/>
          <w:lang w:val="en-US"/>
        </w:rPr>
      </w:pPr>
    </w:p>
    <w:sectPr w:rsidR="00692AE0" w:rsidRPr="004D63AE" w:rsidSect="00687BC4">
      <w:headerReference w:type="default" r:id="rId12"/>
      <w:pgSz w:w="11900" w:h="16820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B65FF" w14:textId="77777777" w:rsidR="002C4984" w:rsidRDefault="002C4984" w:rsidP="00652A61">
      <w:r>
        <w:separator/>
      </w:r>
    </w:p>
  </w:endnote>
  <w:endnote w:type="continuationSeparator" w:id="0">
    <w:p w14:paraId="03370D9D" w14:textId="77777777" w:rsidR="002C4984" w:rsidRDefault="002C4984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D43D0" w14:textId="77777777" w:rsidR="002C4984" w:rsidRDefault="002C4984" w:rsidP="00652A61">
      <w:r>
        <w:separator/>
      </w:r>
    </w:p>
  </w:footnote>
  <w:footnote w:type="continuationSeparator" w:id="0">
    <w:p w14:paraId="1E3B931D" w14:textId="77777777" w:rsidR="002C4984" w:rsidRDefault="002C4984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E93DF" w14:textId="77777777" w:rsidR="00652A61" w:rsidRDefault="00B90EC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026A4EA" wp14:editId="65915842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FD"/>
    <w:rsid w:val="000610DD"/>
    <w:rsid w:val="001164B7"/>
    <w:rsid w:val="00217DC6"/>
    <w:rsid w:val="002C1136"/>
    <w:rsid w:val="002C4984"/>
    <w:rsid w:val="00300E40"/>
    <w:rsid w:val="00305419"/>
    <w:rsid w:val="003154AD"/>
    <w:rsid w:val="00354127"/>
    <w:rsid w:val="003D5E02"/>
    <w:rsid w:val="00400C78"/>
    <w:rsid w:val="004467D6"/>
    <w:rsid w:val="00467928"/>
    <w:rsid w:val="004D63AE"/>
    <w:rsid w:val="005161A2"/>
    <w:rsid w:val="00547DC8"/>
    <w:rsid w:val="00625A3B"/>
    <w:rsid w:val="00652A61"/>
    <w:rsid w:val="00665419"/>
    <w:rsid w:val="00687BC4"/>
    <w:rsid w:val="00692AE0"/>
    <w:rsid w:val="006B630A"/>
    <w:rsid w:val="006B7B5D"/>
    <w:rsid w:val="007634B5"/>
    <w:rsid w:val="00783302"/>
    <w:rsid w:val="007C1460"/>
    <w:rsid w:val="007F7F0A"/>
    <w:rsid w:val="00821FC4"/>
    <w:rsid w:val="00831251"/>
    <w:rsid w:val="008F30F6"/>
    <w:rsid w:val="00944810"/>
    <w:rsid w:val="009F6467"/>
    <w:rsid w:val="00A11FFA"/>
    <w:rsid w:val="00A137E5"/>
    <w:rsid w:val="00A3704B"/>
    <w:rsid w:val="00A60D14"/>
    <w:rsid w:val="00A81581"/>
    <w:rsid w:val="00B37525"/>
    <w:rsid w:val="00B777FD"/>
    <w:rsid w:val="00B90EC9"/>
    <w:rsid w:val="00BC6FE2"/>
    <w:rsid w:val="00BD7921"/>
    <w:rsid w:val="00C571DE"/>
    <w:rsid w:val="00CA719E"/>
    <w:rsid w:val="00CC140E"/>
    <w:rsid w:val="00D0349D"/>
    <w:rsid w:val="00D6585F"/>
    <w:rsid w:val="00D74315"/>
    <w:rsid w:val="00DA1AD3"/>
    <w:rsid w:val="00DC71CF"/>
    <w:rsid w:val="00E43585"/>
    <w:rsid w:val="00E459E7"/>
    <w:rsid w:val="00E60799"/>
    <w:rsid w:val="00E727E1"/>
    <w:rsid w:val="00EF50BB"/>
    <w:rsid w:val="00F14F3E"/>
    <w:rsid w:val="00F360DF"/>
    <w:rsid w:val="00F6287E"/>
    <w:rsid w:val="00F76AC2"/>
    <w:rsid w:val="00F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F76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A61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yperlink" Target="mailto:mwendland@pr-toolbox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anin.halberg@fraba.com" TargetMode="Externa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C7B0D-1321-B14B-80E7-6DF52A592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9D01F-D8D3-46E4-BA31-2AEC5953D2F6}"/>
</file>

<file path=customXml/itemProps3.xml><?xml version="1.0" encoding="utf-8"?>
<ds:datastoreItem xmlns:ds="http://schemas.openxmlformats.org/officeDocument/2006/customXml" ds:itemID="{183DA45B-3D02-4712-995D-4CF6C391FD1F}"/>
</file>

<file path=customXml/itemProps4.xml><?xml version="1.0" encoding="utf-8"?>
<ds:datastoreItem xmlns:ds="http://schemas.openxmlformats.org/officeDocument/2006/customXml" ds:itemID="{057AE1B2-EE65-4149-9F32-93B1C5FB39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3156</Characters>
  <Application>Microsoft Macintosh Word</Application>
  <DocSecurity>0</DocSecurity>
  <Lines>85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3598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Martiin Wendland</cp:lastModifiedBy>
  <cp:revision>3</cp:revision>
  <cp:lastPrinted>2016-02-04T12:23:00Z</cp:lastPrinted>
  <dcterms:created xsi:type="dcterms:W3CDTF">2016-02-17T10:09:00Z</dcterms:created>
  <dcterms:modified xsi:type="dcterms:W3CDTF">2016-02-17T17:34:00Z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