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3564" w14:textId="77777777" w:rsidR="005768FA" w:rsidRPr="005829B3" w:rsidRDefault="005768FA" w:rsidP="005768FA">
      <w:pPr>
        <w:rPr>
          <w:rFonts w:ascii="Arial" w:hAnsi="Arial" w:cs="Arial"/>
          <w:b/>
          <w:sz w:val="28"/>
          <w:szCs w:val="28"/>
        </w:rPr>
      </w:pPr>
      <w:r w:rsidRPr="005829B3">
        <w:rPr>
          <w:rFonts w:ascii="Arial" w:hAnsi="Arial" w:cs="Arial"/>
          <w:b/>
          <w:sz w:val="28"/>
          <w:szCs w:val="28"/>
          <w:lang w:val="en-US"/>
        </w:rPr>
        <w:t>+++ Press Release +++</w:t>
      </w:r>
    </w:p>
    <w:p w14:paraId="07BAE8F1" w14:textId="77777777" w:rsidR="005768FA" w:rsidRPr="00B30467" w:rsidRDefault="005768FA" w:rsidP="005768FA">
      <w:pPr>
        <w:rPr>
          <w:rFonts w:ascii="Arial" w:hAnsi="Arial" w:cs="Arial"/>
          <w:sz w:val="14"/>
        </w:rPr>
      </w:pPr>
    </w:p>
    <w:p w14:paraId="76D87663" w14:textId="08FFDBC1" w:rsidR="00511BB7" w:rsidRPr="005829B3" w:rsidRDefault="005768FA" w:rsidP="0060085E">
      <w:pPr>
        <w:tabs>
          <w:tab w:val="left" w:pos="1276"/>
        </w:tabs>
        <w:rPr>
          <w:rFonts w:ascii="Arial" w:hAnsi="Arial" w:cs="Arial"/>
          <w:b/>
          <w:bCs/>
          <w:sz w:val="26"/>
          <w:szCs w:val="26"/>
        </w:rPr>
      </w:pPr>
      <w:r w:rsidRPr="005829B3">
        <w:rPr>
          <w:rFonts w:ascii="Arial" w:hAnsi="Arial" w:cs="Arial"/>
          <w:b/>
          <w:bCs/>
          <w:sz w:val="26"/>
          <w:szCs w:val="26"/>
        </w:rPr>
        <w:t xml:space="preserve">FRABA </w:t>
      </w:r>
      <w:r w:rsidR="002672A3" w:rsidRPr="005829B3">
        <w:rPr>
          <w:rFonts w:ascii="Arial" w:hAnsi="Arial" w:cs="Arial"/>
          <w:b/>
          <w:bCs/>
          <w:sz w:val="26"/>
          <w:szCs w:val="26"/>
        </w:rPr>
        <w:t>announces sale of VITECTOR business unit to CEDES Group</w:t>
      </w:r>
    </w:p>
    <w:p w14:paraId="76B86509" w14:textId="3EB2C8DA" w:rsidR="00A970C9" w:rsidRPr="0060085E" w:rsidRDefault="008521ED" w:rsidP="0060085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0085E">
        <w:rPr>
          <w:rFonts w:ascii="Arial" w:hAnsi="Arial" w:cs="Arial"/>
          <w:sz w:val="24"/>
          <w:szCs w:val="24"/>
        </w:rPr>
        <w:t xml:space="preserve">Sale of </w:t>
      </w:r>
      <w:r w:rsidR="00C9746A" w:rsidRPr="0060085E">
        <w:rPr>
          <w:rFonts w:ascii="Arial" w:hAnsi="Arial" w:cs="Arial"/>
          <w:sz w:val="24"/>
          <w:szCs w:val="24"/>
        </w:rPr>
        <w:t xml:space="preserve">industrial door sensor </w:t>
      </w:r>
      <w:r w:rsidRPr="0060085E">
        <w:rPr>
          <w:rFonts w:ascii="Arial" w:hAnsi="Arial" w:cs="Arial"/>
          <w:sz w:val="24"/>
          <w:szCs w:val="24"/>
        </w:rPr>
        <w:t xml:space="preserve">business </w:t>
      </w:r>
      <w:r w:rsidR="002B7E6A" w:rsidRPr="0060085E">
        <w:rPr>
          <w:rFonts w:ascii="Arial" w:hAnsi="Arial" w:cs="Arial"/>
          <w:sz w:val="24"/>
          <w:szCs w:val="24"/>
        </w:rPr>
        <w:t>will</w:t>
      </w:r>
      <w:r w:rsidR="00B749EC" w:rsidRPr="0060085E">
        <w:rPr>
          <w:rFonts w:ascii="Arial" w:hAnsi="Arial" w:cs="Arial"/>
          <w:sz w:val="24"/>
          <w:szCs w:val="24"/>
        </w:rPr>
        <w:t xml:space="preserve"> support future growth of FRABA</w:t>
      </w:r>
    </w:p>
    <w:p w14:paraId="0F15FF7B" w14:textId="77777777" w:rsidR="00B51CB8" w:rsidRPr="00DB5ECB" w:rsidRDefault="00B51CB8" w:rsidP="009947C3">
      <w:pPr>
        <w:spacing w:after="0"/>
        <w:rPr>
          <w:rFonts w:ascii="Arial" w:hAnsi="Arial" w:cs="Arial"/>
        </w:rPr>
      </w:pPr>
    </w:p>
    <w:p w14:paraId="61EDAC38" w14:textId="22187DBB" w:rsidR="00C168B2" w:rsidRPr="00C168B2" w:rsidRDefault="00660BE8" w:rsidP="005534A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Hamilton, New Jersey,</w:t>
      </w:r>
      <w:r w:rsidR="008A01DA" w:rsidRPr="00DB5ECB">
        <w:rPr>
          <w:rFonts w:ascii="Arial" w:hAnsi="Arial" w:cs="Arial"/>
          <w:b/>
          <w:bCs/>
        </w:rPr>
        <w:t xml:space="preserve"> </w:t>
      </w:r>
      <w:r w:rsidR="008C3343">
        <w:rPr>
          <w:rFonts w:ascii="Arial" w:hAnsi="Arial" w:cs="Arial"/>
          <w:b/>
          <w:bCs/>
        </w:rPr>
        <w:t>April</w:t>
      </w:r>
      <w:r w:rsidR="0060085E">
        <w:rPr>
          <w:rFonts w:ascii="Arial" w:hAnsi="Arial" w:cs="Arial"/>
          <w:b/>
          <w:bCs/>
        </w:rPr>
        <w:t xml:space="preserve"> 12, </w:t>
      </w:r>
      <w:r w:rsidR="007A3599">
        <w:rPr>
          <w:rFonts w:ascii="Arial" w:hAnsi="Arial" w:cs="Arial"/>
          <w:b/>
          <w:bCs/>
        </w:rPr>
        <w:t>2022</w:t>
      </w:r>
      <w:r w:rsidR="002A2F0A" w:rsidRPr="00DB5ECB">
        <w:rPr>
          <w:rFonts w:ascii="Arial" w:hAnsi="Arial" w:cs="Arial"/>
          <w:b/>
          <w:bCs/>
        </w:rPr>
        <w:t xml:space="preserve"> </w:t>
      </w:r>
      <w:r w:rsidR="0060085E">
        <w:rPr>
          <w:rFonts w:ascii="Arial" w:hAnsi="Arial" w:cs="Arial"/>
          <w:b/>
          <w:bCs/>
        </w:rPr>
        <w:t>–</w:t>
      </w:r>
      <w:r w:rsidR="008A01DA" w:rsidRPr="00DB5ECB">
        <w:rPr>
          <w:rFonts w:ascii="Arial" w:hAnsi="Arial" w:cs="Arial"/>
        </w:rPr>
        <w:t xml:space="preserve"> </w:t>
      </w:r>
      <w:r w:rsidR="00C168B2" w:rsidRPr="0060085E">
        <w:rPr>
          <w:rFonts w:ascii="Arial" w:hAnsi="Arial" w:cs="Arial"/>
        </w:rPr>
        <w:t xml:space="preserve">FRABA’s CEO and majority shareholder, Christian Leeser has announced the sale of FRABA’s VITECTOR business unit to </w:t>
      </w:r>
      <w:hyperlink r:id="rId7" w:history="1">
        <w:r w:rsidR="00C168B2" w:rsidRPr="0060085E">
          <w:rPr>
            <w:rStyle w:val="Hyperlink"/>
            <w:rFonts w:ascii="Arial" w:hAnsi="Arial" w:cs="Arial"/>
          </w:rPr>
          <w:t>CEDES</w:t>
        </w:r>
      </w:hyperlink>
      <w:r w:rsidR="00C168B2" w:rsidRPr="0060085E">
        <w:rPr>
          <w:rFonts w:ascii="Arial" w:hAnsi="Arial" w:cs="Arial"/>
        </w:rPr>
        <w:t>, a Swiss technology company specializing in sensor systems for elevators, escalators, and industrial doors. “We see this as a win all around</w:t>
      </w:r>
      <w:r w:rsidR="0060085E">
        <w:rPr>
          <w:rFonts w:ascii="Arial" w:hAnsi="Arial" w:cs="Arial"/>
        </w:rPr>
        <w:t>,</w:t>
      </w:r>
      <w:r w:rsidR="00C168B2" w:rsidRPr="0060085E">
        <w:rPr>
          <w:rFonts w:ascii="Arial" w:hAnsi="Arial" w:cs="Arial"/>
        </w:rPr>
        <w:t xml:space="preserve">” comments </w:t>
      </w:r>
      <w:proofErr w:type="spellStart"/>
      <w:r w:rsidR="00C168B2" w:rsidRPr="0060085E">
        <w:rPr>
          <w:rFonts w:ascii="Arial" w:hAnsi="Arial" w:cs="Arial"/>
        </w:rPr>
        <w:t>Leeser</w:t>
      </w:r>
      <w:proofErr w:type="spellEnd"/>
      <w:r w:rsidR="00C168B2" w:rsidRPr="0060085E">
        <w:rPr>
          <w:rFonts w:ascii="Arial" w:hAnsi="Arial" w:cs="Arial"/>
        </w:rPr>
        <w:t xml:space="preserve">. “Combining the VITECTOR and CEDES product lines will give customers access to a full range of safety </w:t>
      </w:r>
      <w:r w:rsidR="007552A3" w:rsidRPr="0060085E">
        <w:rPr>
          <w:rFonts w:ascii="Arial" w:hAnsi="Arial" w:cs="Arial"/>
        </w:rPr>
        <w:t>sensors</w:t>
      </w:r>
      <w:r w:rsidR="003F01A4" w:rsidRPr="0060085E">
        <w:rPr>
          <w:rFonts w:ascii="Arial" w:hAnsi="Arial" w:cs="Arial"/>
        </w:rPr>
        <w:t xml:space="preserve"> </w:t>
      </w:r>
      <w:r w:rsidR="00C168B2" w:rsidRPr="0060085E">
        <w:rPr>
          <w:rFonts w:ascii="Arial" w:hAnsi="Arial" w:cs="Arial"/>
        </w:rPr>
        <w:t xml:space="preserve">for </w:t>
      </w:r>
      <w:r w:rsidR="007552A3" w:rsidRPr="0060085E">
        <w:rPr>
          <w:rFonts w:ascii="Arial" w:hAnsi="Arial" w:cs="Arial"/>
        </w:rPr>
        <w:t xml:space="preserve">industrial </w:t>
      </w:r>
      <w:r w:rsidR="00C168B2" w:rsidRPr="0060085E">
        <w:rPr>
          <w:rFonts w:ascii="Arial" w:hAnsi="Arial" w:cs="Arial"/>
        </w:rPr>
        <w:t>doors. Moreover, merging the technology strengths of these organizations will open the door to exciting new innovations.</w:t>
      </w:r>
      <w:r w:rsidR="002F5D22" w:rsidRPr="0060085E">
        <w:rPr>
          <w:rFonts w:ascii="Arial" w:hAnsi="Arial" w:cs="Arial"/>
        </w:rPr>
        <w:t>”</w:t>
      </w:r>
      <w:r w:rsidR="00C168B2" w:rsidRPr="0060085E">
        <w:rPr>
          <w:rFonts w:ascii="Arial" w:hAnsi="Arial" w:cs="Arial"/>
        </w:rPr>
        <w:t xml:space="preserve"> </w:t>
      </w:r>
      <w:r w:rsidR="00DE4E10" w:rsidRPr="0060085E">
        <w:rPr>
          <w:rFonts w:ascii="Arial" w:hAnsi="Arial" w:cs="Arial"/>
        </w:rPr>
        <w:t xml:space="preserve">This transaction will enable </w:t>
      </w:r>
      <w:r w:rsidR="00C168B2" w:rsidRPr="0060085E">
        <w:rPr>
          <w:rFonts w:ascii="Arial" w:hAnsi="Arial" w:cs="Arial"/>
        </w:rPr>
        <w:t>FRABA to focus its resources on its motion and position sensor business (</w:t>
      </w:r>
      <w:hyperlink r:id="rId8" w:history="1">
        <w:r w:rsidR="00C168B2" w:rsidRPr="0060085E">
          <w:rPr>
            <w:rStyle w:val="Hyperlink"/>
            <w:rFonts w:ascii="Arial" w:hAnsi="Arial" w:cs="Arial"/>
          </w:rPr>
          <w:t>POSITAL</w:t>
        </w:r>
      </w:hyperlink>
      <w:r w:rsidR="00C168B2" w:rsidRPr="0060085E">
        <w:rPr>
          <w:rFonts w:ascii="Arial" w:hAnsi="Arial" w:cs="Arial"/>
        </w:rPr>
        <w:t>), on exciting developments in its new Wiegand sensor business (</w:t>
      </w:r>
      <w:hyperlink r:id="rId9" w:history="1">
        <w:r w:rsidR="00C168B2" w:rsidRPr="0060085E">
          <w:rPr>
            <w:rStyle w:val="Hyperlink"/>
            <w:rFonts w:ascii="Arial" w:hAnsi="Arial" w:cs="Arial"/>
          </w:rPr>
          <w:t>UBITO</w:t>
        </w:r>
      </w:hyperlink>
      <w:r w:rsidR="00C168B2" w:rsidRPr="0060085E">
        <w:rPr>
          <w:rFonts w:ascii="Arial" w:hAnsi="Arial" w:cs="Arial"/>
        </w:rPr>
        <w:t>) and on its manufacturing process</w:t>
      </w:r>
      <w:r w:rsidR="00C168B2" w:rsidRPr="00C168B2">
        <w:rPr>
          <w:rFonts w:ascii="Arial" w:hAnsi="Arial" w:cs="Arial"/>
        </w:rPr>
        <w:t xml:space="preserve"> consulting venture (</w:t>
      </w:r>
      <w:hyperlink r:id="rId10" w:history="1">
        <w:r w:rsidR="00C168B2" w:rsidRPr="00C168B2">
          <w:rPr>
            <w:rStyle w:val="Hyperlink"/>
            <w:rFonts w:ascii="Arial" w:hAnsi="Arial" w:cs="Arial"/>
          </w:rPr>
          <w:t>CREDEMUS</w:t>
        </w:r>
      </w:hyperlink>
      <w:r w:rsidR="00C168B2" w:rsidRPr="00C168B2">
        <w:rPr>
          <w:rFonts w:ascii="Arial" w:hAnsi="Arial" w:cs="Arial"/>
        </w:rPr>
        <w:t>). Transfer of ownership will take place on June 1</w:t>
      </w:r>
      <w:r w:rsidR="00C168B2" w:rsidRPr="00C168B2">
        <w:rPr>
          <w:rFonts w:ascii="Arial" w:hAnsi="Arial" w:cs="Arial"/>
          <w:vertAlign w:val="superscript"/>
        </w:rPr>
        <w:t>st</w:t>
      </w:r>
      <w:r w:rsidR="00C168B2" w:rsidRPr="00C168B2">
        <w:rPr>
          <w:rFonts w:ascii="Arial" w:hAnsi="Arial" w:cs="Arial"/>
        </w:rPr>
        <w:t xml:space="preserve">, 2022. </w:t>
      </w:r>
    </w:p>
    <w:p w14:paraId="62A347D8" w14:textId="041C622B" w:rsidR="0085618F" w:rsidRPr="00670AE4" w:rsidRDefault="001E39FD" w:rsidP="00670AE4">
      <w:pPr>
        <w:spacing w:line="360" w:lineRule="auto"/>
        <w:rPr>
          <w:rFonts w:ascii="Arial" w:hAnsi="Arial" w:cs="Arial"/>
        </w:rPr>
      </w:pPr>
      <w:r w:rsidRPr="00670AE4">
        <w:rPr>
          <w:rFonts w:ascii="Arial" w:hAnsi="Arial" w:cs="Arial"/>
        </w:rPr>
        <w:t xml:space="preserve">Christian-Erik </w:t>
      </w:r>
      <w:proofErr w:type="spellStart"/>
      <w:r w:rsidRPr="00670AE4">
        <w:rPr>
          <w:rFonts w:ascii="Arial" w:hAnsi="Arial" w:cs="Arial"/>
        </w:rPr>
        <w:t>Thöny</w:t>
      </w:r>
      <w:proofErr w:type="spellEnd"/>
      <w:r w:rsidRPr="00670AE4">
        <w:rPr>
          <w:rFonts w:ascii="Arial" w:hAnsi="Arial" w:cs="Arial"/>
        </w:rPr>
        <w:t>, CEO of CEDES Group</w:t>
      </w:r>
      <w:r>
        <w:rPr>
          <w:rFonts w:ascii="Arial" w:hAnsi="Arial" w:cs="Arial"/>
        </w:rPr>
        <w:t xml:space="preserve"> comments:</w:t>
      </w:r>
      <w:r w:rsidRPr="00670AE4">
        <w:rPr>
          <w:rFonts w:ascii="Arial" w:hAnsi="Arial" w:cs="Arial"/>
        </w:rPr>
        <w:t xml:space="preserve"> </w:t>
      </w:r>
      <w:r w:rsidR="0085618F" w:rsidRPr="00670AE4">
        <w:rPr>
          <w:rFonts w:ascii="Arial" w:hAnsi="Arial" w:cs="Arial"/>
        </w:rPr>
        <w:t>"</w:t>
      </w:r>
      <w:r>
        <w:rPr>
          <w:rFonts w:ascii="Arial" w:hAnsi="Arial" w:cs="Arial"/>
        </w:rPr>
        <w:t>T</w:t>
      </w:r>
      <w:r w:rsidR="0085618F" w:rsidRPr="00670AE4">
        <w:rPr>
          <w:rFonts w:ascii="Arial" w:hAnsi="Arial" w:cs="Arial"/>
        </w:rPr>
        <w:t xml:space="preserve">he acquisition of VITECTOR secures us a leading position in the global market for industrial door sensors. </w:t>
      </w:r>
      <w:r w:rsidR="00797B68">
        <w:rPr>
          <w:rFonts w:ascii="Arial" w:hAnsi="Arial" w:cs="Arial"/>
        </w:rPr>
        <w:t xml:space="preserve">Products and technology from </w:t>
      </w:r>
      <w:r w:rsidR="0085618F" w:rsidRPr="00670AE4">
        <w:rPr>
          <w:rFonts w:ascii="Arial" w:hAnsi="Arial" w:cs="Arial"/>
        </w:rPr>
        <w:t xml:space="preserve">VITECTOR </w:t>
      </w:r>
      <w:r w:rsidR="003A733F">
        <w:rPr>
          <w:rFonts w:ascii="Arial" w:hAnsi="Arial" w:cs="Arial"/>
        </w:rPr>
        <w:t xml:space="preserve">complement our existing portfolio </w:t>
      </w:r>
      <w:r w:rsidR="007932EE">
        <w:rPr>
          <w:rFonts w:ascii="Arial" w:hAnsi="Arial" w:cs="Arial"/>
        </w:rPr>
        <w:t xml:space="preserve">and </w:t>
      </w:r>
      <w:r w:rsidR="0085618F" w:rsidRPr="00670AE4">
        <w:rPr>
          <w:rFonts w:ascii="Arial" w:hAnsi="Arial" w:cs="Arial"/>
        </w:rPr>
        <w:t xml:space="preserve">catapult us into a </w:t>
      </w:r>
      <w:r w:rsidR="007932EE">
        <w:rPr>
          <w:rFonts w:ascii="Arial" w:hAnsi="Arial" w:cs="Arial"/>
        </w:rPr>
        <w:t>leading</w:t>
      </w:r>
      <w:r w:rsidR="0085618F" w:rsidRPr="00670AE4">
        <w:rPr>
          <w:rFonts w:ascii="Arial" w:hAnsi="Arial" w:cs="Arial"/>
        </w:rPr>
        <w:t xml:space="preserve"> position when it comes to monitoring and controlling industrial doors. Our goal is clear: we want to become the world's number one supplier of industrial door sensors."</w:t>
      </w:r>
    </w:p>
    <w:p w14:paraId="494F6678" w14:textId="68D21193" w:rsidR="00C168B2" w:rsidRPr="00C168B2" w:rsidRDefault="006D7851" w:rsidP="005534AD">
      <w:pPr>
        <w:spacing w:line="360" w:lineRule="auto"/>
        <w:rPr>
          <w:rFonts w:ascii="Arial" w:hAnsi="Arial" w:cs="Arial"/>
          <w:lang w:val="en-US"/>
        </w:rPr>
      </w:pPr>
      <w:r w:rsidRPr="00C168B2">
        <w:rPr>
          <w:rFonts w:ascii="Arial" w:hAnsi="Arial" w:cs="Arial"/>
        </w:rPr>
        <w:t xml:space="preserve">FRABA and CEDES are firmly committed to ensuring </w:t>
      </w:r>
      <w:r>
        <w:rPr>
          <w:rFonts w:ascii="Arial" w:hAnsi="Arial" w:cs="Arial"/>
        </w:rPr>
        <w:t xml:space="preserve">a smooth </w:t>
      </w:r>
      <w:r w:rsidRPr="00C168B2">
        <w:rPr>
          <w:rFonts w:ascii="Arial" w:hAnsi="Arial" w:cs="Arial"/>
          <w:lang w:val="en-US"/>
        </w:rPr>
        <w:t xml:space="preserve">transition </w:t>
      </w:r>
      <w:r w:rsidR="00C5414F">
        <w:rPr>
          <w:rFonts w:ascii="Arial" w:hAnsi="Arial" w:cs="Arial"/>
          <w:lang w:val="en-US"/>
        </w:rPr>
        <w:t xml:space="preserve">for </w:t>
      </w:r>
      <w:r w:rsidRPr="00C168B2">
        <w:rPr>
          <w:rFonts w:ascii="Arial" w:hAnsi="Arial" w:cs="Arial"/>
        </w:rPr>
        <w:t xml:space="preserve">VITECTOR’s existing customers. </w:t>
      </w:r>
      <w:r>
        <w:rPr>
          <w:rFonts w:ascii="Arial" w:hAnsi="Arial" w:cs="Arial"/>
        </w:rPr>
        <w:t xml:space="preserve">As well, </w:t>
      </w:r>
      <w:r w:rsidRPr="00C168B2">
        <w:rPr>
          <w:rFonts w:ascii="Arial" w:hAnsi="Arial" w:cs="Arial"/>
          <w:lang w:val="en-US"/>
        </w:rPr>
        <w:t xml:space="preserve">CEDES will </w:t>
      </w:r>
      <w:r>
        <w:rPr>
          <w:rFonts w:ascii="Arial" w:hAnsi="Arial" w:cs="Arial"/>
          <w:lang w:val="en-US"/>
        </w:rPr>
        <w:t>continue to design customized solutions for challenging industrial door sensing applications.</w:t>
      </w:r>
    </w:p>
    <w:p w14:paraId="29CE7A8A" w14:textId="2EF75299" w:rsidR="002A2F0A" w:rsidRPr="00C168B2" w:rsidRDefault="00C168B2" w:rsidP="005534AD">
      <w:pPr>
        <w:spacing w:line="360" w:lineRule="auto"/>
        <w:rPr>
          <w:rFonts w:ascii="Arial" w:hAnsi="Arial" w:cs="Arial"/>
        </w:rPr>
      </w:pPr>
      <w:r w:rsidRPr="00C168B2">
        <w:rPr>
          <w:rFonts w:ascii="Arial" w:hAnsi="Arial" w:cs="Arial"/>
          <w:lang w:val="en-US"/>
        </w:rPr>
        <w:t xml:space="preserve">Leeser concludes: "The new </w:t>
      </w:r>
      <w:r w:rsidR="005829B3">
        <w:rPr>
          <w:rFonts w:ascii="Arial" w:hAnsi="Arial" w:cs="Arial"/>
          <w:lang w:val="en-US"/>
        </w:rPr>
        <w:t>‘</w:t>
      </w:r>
      <w:r w:rsidRPr="00C168B2">
        <w:rPr>
          <w:rFonts w:ascii="Arial" w:hAnsi="Arial" w:cs="Arial"/>
          <w:lang w:val="en-US"/>
        </w:rPr>
        <w:t>VITECTOR by CEDES</w:t>
      </w:r>
      <w:r w:rsidR="005829B3">
        <w:rPr>
          <w:rFonts w:ascii="Arial" w:hAnsi="Arial" w:cs="Arial"/>
          <w:lang w:val="en-US"/>
        </w:rPr>
        <w:t>’</w:t>
      </w:r>
      <w:r w:rsidRPr="00C168B2">
        <w:rPr>
          <w:rFonts w:ascii="Arial" w:hAnsi="Arial" w:cs="Arial"/>
          <w:lang w:val="en-US"/>
        </w:rPr>
        <w:t xml:space="preserve"> brand can offer the most complete line of exceptional </w:t>
      </w:r>
      <w:r w:rsidR="007552A3">
        <w:rPr>
          <w:rFonts w:ascii="Arial" w:hAnsi="Arial" w:cs="Arial"/>
          <w:lang w:val="en-US"/>
        </w:rPr>
        <w:t>industrial</w:t>
      </w:r>
      <w:r w:rsidRPr="00C168B2">
        <w:rPr>
          <w:rFonts w:ascii="Arial" w:hAnsi="Arial" w:cs="Arial"/>
          <w:lang w:val="en-US"/>
        </w:rPr>
        <w:t xml:space="preserve"> door sensors. We are very happy about this opportunity and will do our very best to support it." </w:t>
      </w:r>
    </w:p>
    <w:p w14:paraId="0245BCDE" w14:textId="77777777" w:rsidR="00BB7AED" w:rsidRDefault="00BB7AED" w:rsidP="00063D6C">
      <w:pPr>
        <w:keepNext/>
        <w:spacing w:after="0" w:line="360" w:lineRule="auto"/>
        <w:jc w:val="both"/>
        <w:rPr>
          <w:rFonts w:ascii="Arial" w:hAnsi="Arial" w:cs="Arial"/>
          <w:b/>
        </w:rPr>
      </w:pPr>
    </w:p>
    <w:p w14:paraId="25C4A750" w14:textId="2E295244" w:rsidR="00063D6C" w:rsidRPr="00B243F1" w:rsidRDefault="00063D6C" w:rsidP="00063D6C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FRABA</w:t>
      </w:r>
    </w:p>
    <w:p w14:paraId="58A4825E" w14:textId="57D68A12" w:rsidR="00C124BB" w:rsidRDefault="00190AB0" w:rsidP="00063D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FRABA group is </w:t>
      </w:r>
      <w:r w:rsidR="00F94557">
        <w:rPr>
          <w:rFonts w:ascii="Arial" w:hAnsi="Arial" w:cs="Arial"/>
          <w:sz w:val="20"/>
          <w:szCs w:val="20"/>
        </w:rPr>
        <w:t>made up of a closely integrated set of business units that provide</w:t>
      </w:r>
      <w:r w:rsidR="004A5553">
        <w:rPr>
          <w:rFonts w:ascii="Arial" w:hAnsi="Arial" w:cs="Arial"/>
          <w:sz w:val="20"/>
          <w:szCs w:val="20"/>
        </w:rPr>
        <w:t xml:space="preserve"> technically advanced </w:t>
      </w:r>
      <w:r w:rsidR="00F94557">
        <w:rPr>
          <w:rFonts w:ascii="Arial" w:hAnsi="Arial" w:cs="Arial"/>
          <w:sz w:val="20"/>
          <w:szCs w:val="20"/>
        </w:rPr>
        <w:t xml:space="preserve">products and services </w:t>
      </w:r>
      <w:r w:rsidR="00962D15">
        <w:rPr>
          <w:rFonts w:ascii="Arial" w:hAnsi="Arial" w:cs="Arial"/>
          <w:sz w:val="20"/>
          <w:szCs w:val="20"/>
        </w:rPr>
        <w:t xml:space="preserve">for </w:t>
      </w:r>
      <w:r w:rsidR="00386BA0">
        <w:rPr>
          <w:rFonts w:ascii="Arial" w:hAnsi="Arial" w:cs="Arial"/>
          <w:sz w:val="20"/>
          <w:szCs w:val="20"/>
        </w:rPr>
        <w:t xml:space="preserve">industrial </w:t>
      </w:r>
      <w:r w:rsidR="003F2D85">
        <w:rPr>
          <w:rFonts w:ascii="Arial" w:hAnsi="Arial" w:cs="Arial"/>
          <w:sz w:val="20"/>
          <w:szCs w:val="20"/>
        </w:rPr>
        <w:t xml:space="preserve">customers. </w:t>
      </w:r>
      <w:r w:rsidR="00DF477C">
        <w:rPr>
          <w:rFonts w:ascii="Arial" w:hAnsi="Arial" w:cs="Arial"/>
          <w:sz w:val="20"/>
          <w:szCs w:val="20"/>
        </w:rPr>
        <w:t xml:space="preserve">The </w:t>
      </w:r>
      <w:r w:rsidR="00DF477C" w:rsidRPr="006871AE">
        <w:rPr>
          <w:rFonts w:ascii="Arial" w:hAnsi="Arial" w:cs="Arial"/>
          <w:sz w:val="20"/>
          <w:szCs w:val="20"/>
        </w:rPr>
        <w:t>group</w:t>
      </w:r>
      <w:r w:rsidR="003E7C10">
        <w:rPr>
          <w:rFonts w:ascii="Arial" w:hAnsi="Arial" w:cs="Arial"/>
          <w:sz w:val="20"/>
          <w:szCs w:val="20"/>
        </w:rPr>
        <w:t xml:space="preserve">’s </w:t>
      </w:r>
      <w:r w:rsidR="00DF477C" w:rsidRPr="006871AE">
        <w:rPr>
          <w:rFonts w:ascii="Arial" w:hAnsi="Arial" w:cs="Arial"/>
          <w:sz w:val="20"/>
          <w:szCs w:val="20"/>
        </w:rPr>
        <w:t xml:space="preserve">history dates back to 1918, when its </w:t>
      </w:r>
      <w:r w:rsidR="00DF477C" w:rsidRPr="006871AE">
        <w:rPr>
          <w:rFonts w:ascii="Arial" w:hAnsi="Arial" w:cs="Arial"/>
          <w:sz w:val="20"/>
          <w:szCs w:val="20"/>
        </w:rPr>
        <w:lastRenderedPageBreak/>
        <w:t xml:space="preserve">predecessor, </w:t>
      </w:r>
      <w:r w:rsidR="00DF477C" w:rsidRPr="006871AE">
        <w:rPr>
          <w:rFonts w:ascii="Arial" w:hAnsi="Arial" w:cs="Arial"/>
          <w:b/>
          <w:sz w:val="20"/>
          <w:szCs w:val="20"/>
        </w:rPr>
        <w:t>Fr</w:t>
      </w:r>
      <w:r w:rsidR="00DF477C" w:rsidRPr="006871AE">
        <w:rPr>
          <w:rFonts w:ascii="Arial" w:hAnsi="Arial" w:cs="Arial"/>
          <w:sz w:val="20"/>
          <w:szCs w:val="20"/>
        </w:rPr>
        <w:t xml:space="preserve">anz </w:t>
      </w:r>
      <w:r w:rsidR="00DF477C" w:rsidRPr="006871AE">
        <w:rPr>
          <w:rFonts w:ascii="Arial" w:hAnsi="Arial" w:cs="Arial"/>
          <w:b/>
          <w:sz w:val="20"/>
          <w:szCs w:val="20"/>
        </w:rPr>
        <w:t>Ba</w:t>
      </w:r>
      <w:r w:rsidR="00DF477C" w:rsidRPr="006871AE">
        <w:rPr>
          <w:rFonts w:ascii="Arial" w:hAnsi="Arial" w:cs="Arial"/>
          <w:sz w:val="20"/>
          <w:szCs w:val="20"/>
        </w:rPr>
        <w:t xml:space="preserve">umgartner </w:t>
      </w:r>
      <w:proofErr w:type="spellStart"/>
      <w:r w:rsidR="00DF477C" w:rsidRPr="006871AE">
        <w:rPr>
          <w:rFonts w:ascii="Arial" w:hAnsi="Arial" w:cs="Arial"/>
          <w:sz w:val="20"/>
          <w:szCs w:val="20"/>
        </w:rPr>
        <w:t>elektrische</w:t>
      </w:r>
      <w:proofErr w:type="spellEnd"/>
      <w:r w:rsidR="00DF477C" w:rsidRPr="006871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477C" w:rsidRPr="006871AE">
        <w:rPr>
          <w:rFonts w:ascii="Arial" w:hAnsi="Arial" w:cs="Arial"/>
          <w:sz w:val="20"/>
          <w:szCs w:val="20"/>
        </w:rPr>
        <w:t>Apparate</w:t>
      </w:r>
      <w:proofErr w:type="spellEnd"/>
      <w:r w:rsidR="00DF477C" w:rsidRPr="006871AE">
        <w:rPr>
          <w:rFonts w:ascii="Arial" w:hAnsi="Arial" w:cs="Arial"/>
          <w:sz w:val="20"/>
          <w:szCs w:val="20"/>
        </w:rPr>
        <w:t xml:space="preserve"> GmbH, was established in Cologne, Germany to manufacture </w:t>
      </w:r>
      <w:r w:rsidR="008B5DFE">
        <w:rPr>
          <w:rFonts w:ascii="Arial" w:hAnsi="Arial" w:cs="Arial"/>
          <w:sz w:val="20"/>
          <w:szCs w:val="20"/>
        </w:rPr>
        <w:t xml:space="preserve">electrical </w:t>
      </w:r>
      <w:r w:rsidR="00DF477C" w:rsidRPr="006871AE">
        <w:rPr>
          <w:rFonts w:ascii="Arial" w:hAnsi="Arial" w:cs="Arial"/>
          <w:sz w:val="20"/>
          <w:szCs w:val="20"/>
        </w:rPr>
        <w:t xml:space="preserve">relays. Since then, the company has played a trendsetting role in the development of </w:t>
      </w:r>
      <w:r w:rsidR="00EB7CF4">
        <w:rPr>
          <w:rFonts w:ascii="Arial" w:hAnsi="Arial" w:cs="Arial"/>
          <w:sz w:val="20"/>
          <w:szCs w:val="20"/>
        </w:rPr>
        <w:t xml:space="preserve">motion control sensors </w:t>
      </w:r>
      <w:r w:rsidR="004B7C98">
        <w:rPr>
          <w:rFonts w:ascii="Arial" w:hAnsi="Arial" w:cs="Arial"/>
          <w:sz w:val="20"/>
          <w:szCs w:val="20"/>
        </w:rPr>
        <w:t xml:space="preserve">such as </w:t>
      </w:r>
      <w:r w:rsidR="00DF477C" w:rsidRPr="006871AE">
        <w:rPr>
          <w:rFonts w:ascii="Arial" w:hAnsi="Arial" w:cs="Arial"/>
          <w:sz w:val="20"/>
          <w:szCs w:val="20"/>
        </w:rPr>
        <w:t>rotary encoders</w:t>
      </w:r>
      <w:r w:rsidR="004B7C98">
        <w:rPr>
          <w:rFonts w:ascii="Arial" w:hAnsi="Arial" w:cs="Arial"/>
          <w:sz w:val="20"/>
          <w:szCs w:val="20"/>
        </w:rPr>
        <w:t xml:space="preserve"> and</w:t>
      </w:r>
      <w:r w:rsidR="00DF477C" w:rsidRPr="006871AE">
        <w:rPr>
          <w:rFonts w:ascii="Arial" w:hAnsi="Arial" w:cs="Arial"/>
          <w:sz w:val="20"/>
          <w:szCs w:val="20"/>
        </w:rPr>
        <w:t xml:space="preserve"> inclinometers </w:t>
      </w:r>
      <w:proofErr w:type="gramStart"/>
      <w:r w:rsidR="004B7C98">
        <w:rPr>
          <w:rFonts w:ascii="Arial" w:hAnsi="Arial" w:cs="Arial"/>
          <w:sz w:val="20"/>
          <w:szCs w:val="20"/>
        </w:rPr>
        <w:t>( POSITAL</w:t>
      </w:r>
      <w:proofErr w:type="gramEnd"/>
      <w:r w:rsidR="004B7C98">
        <w:rPr>
          <w:rFonts w:ascii="Arial" w:hAnsi="Arial" w:cs="Arial"/>
          <w:sz w:val="20"/>
          <w:szCs w:val="20"/>
        </w:rPr>
        <w:t>)</w:t>
      </w:r>
      <w:r w:rsidR="00F616BD">
        <w:rPr>
          <w:rFonts w:ascii="Arial" w:hAnsi="Arial" w:cs="Arial"/>
          <w:sz w:val="20"/>
          <w:szCs w:val="20"/>
        </w:rPr>
        <w:t>,</w:t>
      </w:r>
      <w:r w:rsidR="00F616BD" w:rsidRPr="00F616BD">
        <w:rPr>
          <w:rFonts w:ascii="Arial" w:hAnsi="Arial" w:cs="Arial"/>
          <w:sz w:val="20"/>
          <w:szCs w:val="20"/>
        </w:rPr>
        <w:t xml:space="preserve"> </w:t>
      </w:r>
      <w:r w:rsidR="00F616BD">
        <w:rPr>
          <w:rFonts w:ascii="Arial" w:hAnsi="Arial" w:cs="Arial"/>
          <w:sz w:val="20"/>
          <w:szCs w:val="20"/>
        </w:rPr>
        <w:t xml:space="preserve">safety systems for industrial and commercial automatic doors (VITECTOR), </w:t>
      </w:r>
      <w:r w:rsidR="00DF477C" w:rsidRPr="006871AE">
        <w:rPr>
          <w:rFonts w:ascii="Arial" w:hAnsi="Arial" w:cs="Arial"/>
          <w:sz w:val="20"/>
          <w:szCs w:val="20"/>
        </w:rPr>
        <w:t xml:space="preserve">and </w:t>
      </w:r>
      <w:r w:rsidR="00E75BAD">
        <w:rPr>
          <w:rFonts w:ascii="Arial" w:hAnsi="Arial" w:cs="Arial"/>
          <w:sz w:val="20"/>
          <w:szCs w:val="20"/>
        </w:rPr>
        <w:t xml:space="preserve">Wiegand sensors for </w:t>
      </w:r>
      <w:r w:rsidR="00772727">
        <w:rPr>
          <w:rFonts w:ascii="Arial" w:hAnsi="Arial" w:cs="Arial"/>
          <w:sz w:val="20"/>
          <w:szCs w:val="20"/>
        </w:rPr>
        <w:t>motion sensing and energy harvesting</w:t>
      </w:r>
      <w:r w:rsidR="00444D0A">
        <w:rPr>
          <w:rFonts w:ascii="Arial" w:hAnsi="Arial" w:cs="Arial"/>
          <w:sz w:val="20"/>
          <w:szCs w:val="20"/>
        </w:rPr>
        <w:t xml:space="preserve"> (UBITO)</w:t>
      </w:r>
      <w:r w:rsidR="00B55124">
        <w:rPr>
          <w:rFonts w:ascii="Arial" w:hAnsi="Arial" w:cs="Arial"/>
          <w:sz w:val="20"/>
          <w:szCs w:val="20"/>
        </w:rPr>
        <w:t xml:space="preserve">, The CREDEMUS business unit </w:t>
      </w:r>
      <w:r w:rsidR="003D0AD9">
        <w:rPr>
          <w:rFonts w:ascii="Arial" w:hAnsi="Arial" w:cs="Arial"/>
          <w:sz w:val="20"/>
          <w:szCs w:val="20"/>
        </w:rPr>
        <w:t xml:space="preserve">provides </w:t>
      </w:r>
      <w:r w:rsidR="00524D1D">
        <w:rPr>
          <w:rFonts w:ascii="Arial" w:hAnsi="Arial" w:cs="Arial"/>
          <w:sz w:val="20"/>
          <w:szCs w:val="20"/>
        </w:rPr>
        <w:t xml:space="preserve">a digital platform </w:t>
      </w:r>
      <w:r w:rsidR="003D0AD9">
        <w:rPr>
          <w:rFonts w:ascii="Arial" w:hAnsi="Arial" w:cs="Arial"/>
          <w:sz w:val="20"/>
          <w:szCs w:val="20"/>
        </w:rPr>
        <w:t xml:space="preserve">and support </w:t>
      </w:r>
      <w:r w:rsidR="00BE64F0">
        <w:rPr>
          <w:rFonts w:ascii="Arial" w:hAnsi="Arial" w:cs="Arial"/>
          <w:sz w:val="20"/>
          <w:szCs w:val="20"/>
        </w:rPr>
        <w:t xml:space="preserve">services </w:t>
      </w:r>
      <w:r w:rsidR="003D0AD9">
        <w:rPr>
          <w:rFonts w:ascii="Arial" w:hAnsi="Arial" w:cs="Arial"/>
          <w:sz w:val="20"/>
          <w:szCs w:val="20"/>
        </w:rPr>
        <w:t xml:space="preserve">for </w:t>
      </w:r>
      <w:r w:rsidR="00BE64F0">
        <w:rPr>
          <w:rFonts w:ascii="Arial" w:hAnsi="Arial" w:cs="Arial"/>
          <w:sz w:val="20"/>
          <w:szCs w:val="20"/>
        </w:rPr>
        <w:t>high-complexity, low-</w:t>
      </w:r>
      <w:r w:rsidR="00BE64F0" w:rsidRPr="00BE64F0">
        <w:rPr>
          <w:rFonts w:ascii="Arial" w:hAnsi="Arial" w:cs="Arial"/>
          <w:sz w:val="20"/>
          <w:szCs w:val="20"/>
        </w:rPr>
        <w:t xml:space="preserve">volume </w:t>
      </w:r>
      <w:r w:rsidR="003D0AD9" w:rsidRPr="00BE64F0">
        <w:rPr>
          <w:rFonts w:ascii="Arial" w:hAnsi="Arial" w:cs="Arial"/>
          <w:sz w:val="20"/>
          <w:szCs w:val="20"/>
        </w:rPr>
        <w:t>manufacturing</w:t>
      </w:r>
      <w:r w:rsidR="003D0AD9">
        <w:rPr>
          <w:rFonts w:ascii="Arial" w:hAnsi="Arial" w:cs="Arial"/>
          <w:sz w:val="20"/>
          <w:szCs w:val="20"/>
        </w:rPr>
        <w:t xml:space="preserve"> operations. </w:t>
      </w:r>
      <w:r w:rsidR="00A62B57">
        <w:rPr>
          <w:rFonts w:ascii="Arial" w:hAnsi="Arial" w:cs="Arial"/>
          <w:sz w:val="20"/>
          <w:szCs w:val="20"/>
        </w:rPr>
        <w:t>FRABA</w:t>
      </w:r>
      <w:r w:rsidR="00DF477C" w:rsidRPr="006871AE">
        <w:rPr>
          <w:rFonts w:ascii="Arial" w:hAnsi="Arial" w:cs="Arial"/>
          <w:sz w:val="20"/>
          <w:szCs w:val="20"/>
        </w:rPr>
        <w:t xml:space="preserve"> has a global reach with subsidiaries in Europe, North America</w:t>
      </w:r>
      <w:r w:rsidR="00B875D7">
        <w:rPr>
          <w:rFonts w:ascii="Arial" w:hAnsi="Arial" w:cs="Arial"/>
          <w:sz w:val="20"/>
          <w:szCs w:val="20"/>
        </w:rPr>
        <w:t>,</w:t>
      </w:r>
      <w:r w:rsidR="00DF477C" w:rsidRPr="006871AE">
        <w:rPr>
          <w:rFonts w:ascii="Arial" w:hAnsi="Arial" w:cs="Arial"/>
          <w:sz w:val="20"/>
          <w:szCs w:val="20"/>
        </w:rPr>
        <w:t xml:space="preserve"> and Asia</w:t>
      </w:r>
      <w:r w:rsidR="00914962">
        <w:rPr>
          <w:rFonts w:ascii="Arial" w:hAnsi="Arial" w:cs="Arial"/>
          <w:sz w:val="20"/>
          <w:szCs w:val="20"/>
        </w:rPr>
        <w:t xml:space="preserve">, along with </w:t>
      </w:r>
      <w:r w:rsidR="00DF477C" w:rsidRPr="006871AE">
        <w:rPr>
          <w:rFonts w:ascii="Arial" w:hAnsi="Arial" w:cs="Arial"/>
          <w:sz w:val="20"/>
          <w:szCs w:val="20"/>
        </w:rPr>
        <w:t>and sales and distribution partners around the world.</w:t>
      </w:r>
    </w:p>
    <w:p w14:paraId="15138646" w14:textId="77777777" w:rsidR="00063D6C" w:rsidRDefault="00063D6C" w:rsidP="00063D6C">
      <w:pPr>
        <w:ind w:firstLine="720"/>
        <w:rPr>
          <w:rFonts w:ascii="Arial" w:hAnsi="Arial" w:cs="Arial"/>
          <w:sz w:val="20"/>
        </w:rPr>
      </w:pPr>
    </w:p>
    <w:p w14:paraId="2912F4A3" w14:textId="77777777" w:rsidR="00063D6C" w:rsidRDefault="00063D6C" w:rsidP="00063D6C">
      <w:pPr>
        <w:pStyle w:val="Heading6"/>
      </w:pPr>
      <w: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063D6C" w:rsidRPr="0081316D" w14:paraId="1D421015" w14:textId="77777777" w:rsidTr="0037462A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573FD673" w14:textId="77777777" w:rsidR="00063D6C" w:rsidRPr="003E18E2" w:rsidRDefault="00063D6C" w:rsidP="0037462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Madison Thompson</w:t>
            </w:r>
          </w:p>
          <w:p w14:paraId="4712CD53" w14:textId="77777777" w:rsidR="00063D6C" w:rsidRPr="003E18E2" w:rsidRDefault="00063D6C" w:rsidP="0037462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FRABA Inc.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Marketing</w:t>
            </w:r>
          </w:p>
          <w:p w14:paraId="375BB0EF" w14:textId="335A956D" w:rsidR="00063D6C" w:rsidRPr="003E18E2" w:rsidRDefault="00063D6C" w:rsidP="0037462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9314E3">
              <w:rPr>
                <w:rFonts w:ascii="Arial" w:hAnsi="Arial" w:cs="Arial"/>
                <w:sz w:val="20"/>
                <w:szCs w:val="20"/>
                <w:lang w:val="en-US"/>
              </w:rPr>
              <w:t xml:space="preserve"> North Johnson Avenue</w:t>
            </w: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 xml:space="preserve">, Suite </w:t>
            </w:r>
            <w:r w:rsidR="00BF570C">
              <w:rPr>
                <w:rFonts w:ascii="Arial" w:hAnsi="Arial" w:cs="Arial"/>
                <w:sz w:val="20"/>
                <w:szCs w:val="20"/>
                <w:lang w:val="en-US"/>
              </w:rPr>
              <w:t>238</w:t>
            </w:r>
          </w:p>
          <w:p w14:paraId="539F9B1D" w14:textId="2F9AAC92" w:rsidR="00063D6C" w:rsidRPr="003E18E2" w:rsidRDefault="00063D6C" w:rsidP="0037462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 xml:space="preserve">Hamilton, NJ </w:t>
            </w:r>
            <w:r w:rsidR="00EE1E7A" w:rsidRPr="003E18E2">
              <w:rPr>
                <w:rFonts w:ascii="Arial" w:hAnsi="Arial" w:cs="Arial"/>
                <w:sz w:val="20"/>
                <w:szCs w:val="20"/>
              </w:rPr>
              <w:t>08609</w:t>
            </w: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, USA</w:t>
            </w:r>
          </w:p>
          <w:p w14:paraId="2D0E7CA8" w14:textId="77777777" w:rsidR="00063D6C" w:rsidRPr="003E18E2" w:rsidRDefault="00063D6C" w:rsidP="0037462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Phone: 609-750-8705</w:t>
            </w:r>
          </w:p>
          <w:p w14:paraId="1FD0F9B2" w14:textId="0EB50970" w:rsidR="00063D6C" w:rsidRDefault="003443F9" w:rsidP="0037462A">
            <w:pPr>
              <w:rPr>
                <w:rStyle w:val="Hyperlink"/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" w:history="1">
              <w:r w:rsidR="00063D6C" w:rsidRPr="00FC7A26">
                <w:rPr>
                  <w:rStyle w:val="Hyperlink"/>
                  <w:rFonts w:ascii="Arial" w:eastAsia="Times New Roman" w:hAnsi="Arial" w:cs="Arial"/>
                  <w:color w:val="000000"/>
                  <w:sz w:val="20"/>
                  <w:szCs w:val="20"/>
                </w:rPr>
                <w:t>madison.thompson@fraba.com</w:t>
              </w:r>
            </w:hyperlink>
          </w:p>
          <w:p w14:paraId="2F07F223" w14:textId="6028252C" w:rsidR="00063D6C" w:rsidRDefault="005829B3" w:rsidP="0037462A">
            <w:pPr>
              <w:rPr>
                <w:rStyle w:val="Hyperlink"/>
                <w:rFonts w:ascii="Arial" w:eastAsia="Times New Roman" w:hAnsi="Arial" w:cs="Arial"/>
                <w:b/>
                <w:color w:val="000000"/>
                <w:u w:val="none"/>
              </w:rPr>
            </w:pPr>
            <w:hyperlink r:id="rId12" w:history="1">
              <w:r w:rsidRPr="005C0C1D">
                <w:rPr>
                  <w:rStyle w:val="Hyperlink"/>
                  <w:rFonts w:ascii="Arial" w:eastAsia="Times New Roman" w:hAnsi="Arial" w:cs="Arial"/>
                  <w:b/>
                </w:rPr>
                <w:t>www.f</w:t>
              </w:r>
              <w:r w:rsidRPr="005C0C1D">
                <w:rPr>
                  <w:rStyle w:val="Hyperlink"/>
                  <w:rFonts w:eastAsia="Times New Roman"/>
                  <w:b/>
                </w:rPr>
                <w:t>raba.com</w:t>
              </w:r>
            </w:hyperlink>
          </w:p>
          <w:p w14:paraId="5EE105B3" w14:textId="77777777" w:rsidR="00063D6C" w:rsidRPr="003213F3" w:rsidRDefault="00063D6C" w:rsidP="0037462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79A48DD3" w14:textId="77777777" w:rsidR="00063D6C" w:rsidRPr="00343AF9" w:rsidRDefault="00063D6C" w:rsidP="0037462A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James Tulk</w:t>
            </w:r>
          </w:p>
          <w:p w14:paraId="38E1C3C6" w14:textId="77777777" w:rsidR="00063D6C" w:rsidRPr="00343AF9" w:rsidRDefault="00063D6C" w:rsidP="0037462A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PR Toolbox</w:t>
            </w:r>
          </w:p>
          <w:p w14:paraId="482060F7" w14:textId="77777777" w:rsidR="00063D6C" w:rsidRPr="00343AF9" w:rsidRDefault="00063D6C" w:rsidP="0037462A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126 Neville Park Blvd.</w:t>
            </w:r>
          </w:p>
          <w:p w14:paraId="1D34BC00" w14:textId="77777777" w:rsidR="00063D6C" w:rsidRPr="00343AF9" w:rsidRDefault="00063D6C" w:rsidP="0037462A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Toronto, Ontario, Canada, M4E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3P8</w:t>
            </w:r>
          </w:p>
          <w:p w14:paraId="0B1CFE6E" w14:textId="77777777" w:rsidR="00063D6C" w:rsidRPr="00343AF9" w:rsidRDefault="00063D6C" w:rsidP="0037462A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Phone: 416-368-6636</w:t>
            </w:r>
          </w:p>
          <w:p w14:paraId="72597ECD" w14:textId="77777777" w:rsidR="00063D6C" w:rsidRPr="00343AF9" w:rsidRDefault="00063D6C" w:rsidP="0037462A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416-738-1529 </w:t>
            </w:r>
          </w:p>
          <w:p w14:paraId="6E626B31" w14:textId="77777777" w:rsidR="00063D6C" w:rsidRDefault="003443F9" w:rsidP="0037462A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hyperlink r:id="rId13" w:history="1">
              <w:r w:rsidR="00063D6C" w:rsidRPr="001511AC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jtulk@pr-toolbox.com</w:t>
              </w:r>
            </w:hyperlink>
          </w:p>
          <w:p w14:paraId="50B72638" w14:textId="77777777" w:rsidR="00063D6C" w:rsidRPr="003213F3" w:rsidRDefault="00063D6C" w:rsidP="0037462A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u w:val="single"/>
                <w:lang w:val="it-IT"/>
              </w:rPr>
            </w:pPr>
          </w:p>
        </w:tc>
      </w:tr>
    </w:tbl>
    <w:p w14:paraId="37441208" w14:textId="77777777" w:rsidR="002A2F0A" w:rsidRDefault="002A2F0A" w:rsidP="00EA0E88"/>
    <w:p w14:paraId="5AFFB804" w14:textId="77777777" w:rsidR="009D7EB6" w:rsidRPr="009D7EB6" w:rsidRDefault="009D7EB6" w:rsidP="009D7EB6"/>
    <w:p w14:paraId="75475B6C" w14:textId="77777777" w:rsidR="009D7EB6" w:rsidRPr="009D7EB6" w:rsidRDefault="009D7EB6" w:rsidP="009D7EB6"/>
    <w:p w14:paraId="6FC2190F" w14:textId="77777777" w:rsidR="009D7EB6" w:rsidRPr="009D7EB6" w:rsidRDefault="009D7EB6" w:rsidP="009D7EB6"/>
    <w:p w14:paraId="630D1D35" w14:textId="77777777" w:rsidR="009D7EB6" w:rsidRPr="009D7EB6" w:rsidRDefault="009D7EB6" w:rsidP="009D7EB6"/>
    <w:p w14:paraId="217FEB58" w14:textId="77777777" w:rsidR="009D7EB6" w:rsidRPr="009D7EB6" w:rsidRDefault="009D7EB6" w:rsidP="009D7EB6"/>
    <w:p w14:paraId="63308704" w14:textId="77777777" w:rsidR="009D7EB6" w:rsidRPr="009D7EB6" w:rsidRDefault="009D7EB6" w:rsidP="009D7EB6"/>
    <w:p w14:paraId="602A42DE" w14:textId="77777777" w:rsidR="009D7EB6" w:rsidRDefault="009D7EB6" w:rsidP="009D7EB6"/>
    <w:p w14:paraId="61D97735" w14:textId="77777777" w:rsidR="009B6551" w:rsidRDefault="009B6551" w:rsidP="009D7EB6">
      <w:pPr>
        <w:rPr>
          <w:rFonts w:ascii="Arial" w:hAnsi="Arial" w:cs="Arial"/>
        </w:rPr>
      </w:pPr>
      <w:r>
        <w:rPr>
          <w:rFonts w:ascii="Arial" w:hAnsi="Arial" w:cs="Arial"/>
        </w:rPr>
        <w:t>Graphic:</w:t>
      </w:r>
    </w:p>
    <w:p w14:paraId="788F525F" w14:textId="01D887CE" w:rsidR="009B6551" w:rsidRDefault="009B6551" w:rsidP="009D7EB6">
      <w:pPr>
        <w:rPr>
          <w:rFonts w:ascii="Arial" w:hAnsi="Arial" w:cs="Arial"/>
        </w:rPr>
      </w:pPr>
      <w:r>
        <w:rPr>
          <w:rFonts w:ascii="Arial" w:hAnsi="Arial" w:cs="Arial"/>
        </w:rPr>
        <w:tab/>
        <w:t>File:</w:t>
      </w:r>
      <w:r w:rsidR="009B1833">
        <w:rPr>
          <w:rFonts w:ascii="Arial" w:hAnsi="Arial" w:cs="Arial"/>
        </w:rPr>
        <w:t xml:space="preserve"> PressPhoto-VitectorSales.jp</w:t>
      </w:r>
      <w:r w:rsidR="002A73E2">
        <w:rPr>
          <w:rFonts w:ascii="Arial" w:hAnsi="Arial" w:cs="Arial"/>
        </w:rPr>
        <w:t>g</w:t>
      </w:r>
    </w:p>
    <w:p w14:paraId="63D9F535" w14:textId="77777777" w:rsidR="00872B96" w:rsidRDefault="009B6551" w:rsidP="00421EDB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Caption: </w:t>
      </w:r>
    </w:p>
    <w:p w14:paraId="7E767EA1" w14:textId="5B734181" w:rsidR="00EE14F6" w:rsidRPr="00925B69" w:rsidRDefault="00EE14F6" w:rsidP="00925B69">
      <w:pPr>
        <w:ind w:left="1440"/>
        <w:rPr>
          <w:rFonts w:ascii="Arial" w:hAnsi="Arial" w:cs="Arial"/>
        </w:rPr>
      </w:pPr>
      <w:r w:rsidRPr="00925B69">
        <w:rPr>
          <w:rFonts w:ascii="Arial" w:hAnsi="Arial" w:cs="Arial"/>
        </w:rPr>
        <w:t xml:space="preserve">Christian Leeser (CEO, FRABA - right) and Christian-Erik </w:t>
      </w:r>
      <w:proofErr w:type="spellStart"/>
      <w:r w:rsidRPr="00925B69">
        <w:rPr>
          <w:rFonts w:ascii="Arial" w:hAnsi="Arial" w:cs="Arial"/>
        </w:rPr>
        <w:t>Thöny</w:t>
      </w:r>
      <w:proofErr w:type="spellEnd"/>
      <w:r w:rsidRPr="00925B69">
        <w:rPr>
          <w:rFonts w:ascii="Arial" w:hAnsi="Arial" w:cs="Arial"/>
        </w:rPr>
        <w:t>, (CEO of CEDES Group)</w:t>
      </w:r>
      <w:r w:rsidR="00421EDB" w:rsidRPr="00925B69">
        <w:rPr>
          <w:rFonts w:ascii="Arial" w:hAnsi="Arial" w:cs="Arial"/>
        </w:rPr>
        <w:t xml:space="preserve"> announce sale of VITECTOR business unit to CEDES</w:t>
      </w:r>
    </w:p>
    <w:p w14:paraId="47A08989" w14:textId="22E4E26C" w:rsidR="009D7EB6" w:rsidRPr="009D7EB6" w:rsidRDefault="009D7EB6" w:rsidP="009D7EB6">
      <w:pPr>
        <w:rPr>
          <w:rFonts w:ascii="Arial" w:hAnsi="Arial" w:cs="Arial"/>
        </w:rPr>
      </w:pPr>
    </w:p>
    <w:sectPr w:rsidR="009D7EB6" w:rsidRPr="009D7EB6" w:rsidSect="00D56E5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2D77" w14:textId="77777777" w:rsidR="003443F9" w:rsidRDefault="003443F9" w:rsidP="009D796A">
      <w:pPr>
        <w:spacing w:after="0" w:line="240" w:lineRule="auto"/>
      </w:pPr>
      <w:r>
        <w:separator/>
      </w:r>
    </w:p>
  </w:endnote>
  <w:endnote w:type="continuationSeparator" w:id="0">
    <w:p w14:paraId="65EAEDF8" w14:textId="77777777" w:rsidR="003443F9" w:rsidRDefault="003443F9" w:rsidP="009D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2C1D" w14:textId="77777777" w:rsidR="00D73B89" w:rsidRDefault="00D73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D3BA" w14:textId="77777777" w:rsidR="00D73B89" w:rsidRDefault="00D73B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893F" w14:textId="77777777" w:rsidR="00D73B89" w:rsidRDefault="00D73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E601D" w14:textId="77777777" w:rsidR="003443F9" w:rsidRDefault="003443F9" w:rsidP="009D796A">
      <w:pPr>
        <w:spacing w:after="0" w:line="240" w:lineRule="auto"/>
      </w:pPr>
      <w:r>
        <w:separator/>
      </w:r>
    </w:p>
  </w:footnote>
  <w:footnote w:type="continuationSeparator" w:id="0">
    <w:p w14:paraId="59A59D7F" w14:textId="77777777" w:rsidR="003443F9" w:rsidRDefault="003443F9" w:rsidP="009D7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EAA0" w14:textId="77777777" w:rsidR="00D73B89" w:rsidRDefault="00D73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082A" w14:textId="57A69456" w:rsidR="009D796A" w:rsidRDefault="00D24D84" w:rsidP="00D24D84">
    <w:pPr>
      <w:pStyle w:val="Header"/>
      <w:jc w:val="center"/>
    </w:pPr>
    <w:r>
      <w:rPr>
        <w:noProof/>
      </w:rPr>
      <w:drawing>
        <wp:inline distT="0" distB="0" distL="0" distR="0" wp14:anchorId="70C39D9A" wp14:editId="41D65A07">
          <wp:extent cx="2457450" cy="1348447"/>
          <wp:effectExtent l="0" t="0" r="0" b="444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7964" cy="1354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E53A" w14:textId="77777777" w:rsidR="00D73B89" w:rsidRDefault="00D73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941"/>
    <w:multiLevelType w:val="hybridMultilevel"/>
    <w:tmpl w:val="4B2C58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A7E8D"/>
    <w:multiLevelType w:val="hybridMultilevel"/>
    <w:tmpl w:val="54FE2C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5466273">
    <w:abstractNumId w:val="1"/>
  </w:num>
  <w:num w:numId="2" w16cid:durableId="122232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64"/>
    <w:rsid w:val="00017756"/>
    <w:rsid w:val="00034C69"/>
    <w:rsid w:val="000414ED"/>
    <w:rsid w:val="00041F45"/>
    <w:rsid w:val="00057E3C"/>
    <w:rsid w:val="00060853"/>
    <w:rsid w:val="00063D6C"/>
    <w:rsid w:val="0006616A"/>
    <w:rsid w:val="00070951"/>
    <w:rsid w:val="00072303"/>
    <w:rsid w:val="0007468B"/>
    <w:rsid w:val="0007644C"/>
    <w:rsid w:val="00090D2B"/>
    <w:rsid w:val="00095AFF"/>
    <w:rsid w:val="000B2AE1"/>
    <w:rsid w:val="000B7BA6"/>
    <w:rsid w:val="000C5BFB"/>
    <w:rsid w:val="000D1954"/>
    <w:rsid w:val="000E3939"/>
    <w:rsid w:val="00106016"/>
    <w:rsid w:val="00152108"/>
    <w:rsid w:val="00173FD2"/>
    <w:rsid w:val="00190AB0"/>
    <w:rsid w:val="001A6B2B"/>
    <w:rsid w:val="001B4FD6"/>
    <w:rsid w:val="001C0277"/>
    <w:rsid w:val="001C2419"/>
    <w:rsid w:val="001C735F"/>
    <w:rsid w:val="001D0243"/>
    <w:rsid w:val="001E39FD"/>
    <w:rsid w:val="001E47D1"/>
    <w:rsid w:val="001F7EA7"/>
    <w:rsid w:val="00234764"/>
    <w:rsid w:val="00253164"/>
    <w:rsid w:val="002654D2"/>
    <w:rsid w:val="002672A3"/>
    <w:rsid w:val="0027264B"/>
    <w:rsid w:val="00280CD5"/>
    <w:rsid w:val="00282FD1"/>
    <w:rsid w:val="002832B5"/>
    <w:rsid w:val="00283507"/>
    <w:rsid w:val="002A229A"/>
    <w:rsid w:val="002A2F0A"/>
    <w:rsid w:val="002A73E2"/>
    <w:rsid w:val="002B3202"/>
    <w:rsid w:val="002B7E6A"/>
    <w:rsid w:val="002C06C6"/>
    <w:rsid w:val="002C6C7A"/>
    <w:rsid w:val="002D5DB3"/>
    <w:rsid w:val="002E21C0"/>
    <w:rsid w:val="002E64E3"/>
    <w:rsid w:val="002F4EC0"/>
    <w:rsid w:val="002F5790"/>
    <w:rsid w:val="002F5D22"/>
    <w:rsid w:val="00316D26"/>
    <w:rsid w:val="00323FC2"/>
    <w:rsid w:val="0032498A"/>
    <w:rsid w:val="00327975"/>
    <w:rsid w:val="0033416A"/>
    <w:rsid w:val="00342E38"/>
    <w:rsid w:val="00343ECC"/>
    <w:rsid w:val="003443F9"/>
    <w:rsid w:val="00354CB7"/>
    <w:rsid w:val="00361F33"/>
    <w:rsid w:val="00365084"/>
    <w:rsid w:val="00371A92"/>
    <w:rsid w:val="003773AD"/>
    <w:rsid w:val="003775B6"/>
    <w:rsid w:val="00383D34"/>
    <w:rsid w:val="00386BA0"/>
    <w:rsid w:val="00386F04"/>
    <w:rsid w:val="003A733F"/>
    <w:rsid w:val="003B1D2E"/>
    <w:rsid w:val="003C0D6C"/>
    <w:rsid w:val="003D0116"/>
    <w:rsid w:val="003D0AD9"/>
    <w:rsid w:val="003D2D6D"/>
    <w:rsid w:val="003E17A7"/>
    <w:rsid w:val="003E6C41"/>
    <w:rsid w:val="003E7C10"/>
    <w:rsid w:val="003F01A4"/>
    <w:rsid w:val="003F2D85"/>
    <w:rsid w:val="003F7E84"/>
    <w:rsid w:val="0041713D"/>
    <w:rsid w:val="00417AB9"/>
    <w:rsid w:val="00421EDB"/>
    <w:rsid w:val="004228D4"/>
    <w:rsid w:val="00444958"/>
    <w:rsid w:val="00444D0A"/>
    <w:rsid w:val="00471718"/>
    <w:rsid w:val="00476640"/>
    <w:rsid w:val="0048613A"/>
    <w:rsid w:val="0048777B"/>
    <w:rsid w:val="004919E3"/>
    <w:rsid w:val="004A5553"/>
    <w:rsid w:val="004B7C98"/>
    <w:rsid w:val="004C4006"/>
    <w:rsid w:val="004E0473"/>
    <w:rsid w:val="005111EB"/>
    <w:rsid w:val="00511BB7"/>
    <w:rsid w:val="00524D1D"/>
    <w:rsid w:val="00527F54"/>
    <w:rsid w:val="00536425"/>
    <w:rsid w:val="0055071C"/>
    <w:rsid w:val="005534AD"/>
    <w:rsid w:val="005543F2"/>
    <w:rsid w:val="00556788"/>
    <w:rsid w:val="00563B17"/>
    <w:rsid w:val="005768FA"/>
    <w:rsid w:val="00580C2A"/>
    <w:rsid w:val="00580F75"/>
    <w:rsid w:val="005829B3"/>
    <w:rsid w:val="0058555F"/>
    <w:rsid w:val="0058557E"/>
    <w:rsid w:val="00595F8A"/>
    <w:rsid w:val="005A1DD9"/>
    <w:rsid w:val="005A213C"/>
    <w:rsid w:val="005A5C92"/>
    <w:rsid w:val="005B37F4"/>
    <w:rsid w:val="005E419D"/>
    <w:rsid w:val="005F5BF1"/>
    <w:rsid w:val="005F5FC6"/>
    <w:rsid w:val="006003AF"/>
    <w:rsid w:val="0060085E"/>
    <w:rsid w:val="006177D9"/>
    <w:rsid w:val="006226A2"/>
    <w:rsid w:val="00635DEA"/>
    <w:rsid w:val="00644143"/>
    <w:rsid w:val="00660BE8"/>
    <w:rsid w:val="00670AE4"/>
    <w:rsid w:val="00670C35"/>
    <w:rsid w:val="00677782"/>
    <w:rsid w:val="00681179"/>
    <w:rsid w:val="006862D9"/>
    <w:rsid w:val="00694655"/>
    <w:rsid w:val="006C392B"/>
    <w:rsid w:val="006C6BE5"/>
    <w:rsid w:val="006C6FA8"/>
    <w:rsid w:val="006C750B"/>
    <w:rsid w:val="006D40E5"/>
    <w:rsid w:val="006D6A39"/>
    <w:rsid w:val="006D7851"/>
    <w:rsid w:val="006F7B74"/>
    <w:rsid w:val="00736646"/>
    <w:rsid w:val="007408F5"/>
    <w:rsid w:val="007525AF"/>
    <w:rsid w:val="007552A3"/>
    <w:rsid w:val="00767BDF"/>
    <w:rsid w:val="007714A1"/>
    <w:rsid w:val="00772727"/>
    <w:rsid w:val="007762E1"/>
    <w:rsid w:val="0079031A"/>
    <w:rsid w:val="007932EE"/>
    <w:rsid w:val="00797B68"/>
    <w:rsid w:val="007A3599"/>
    <w:rsid w:val="007A7D2D"/>
    <w:rsid w:val="007C2644"/>
    <w:rsid w:val="007C5CCE"/>
    <w:rsid w:val="007D177C"/>
    <w:rsid w:val="007E1040"/>
    <w:rsid w:val="007E5AFA"/>
    <w:rsid w:val="007F32D2"/>
    <w:rsid w:val="007F53BF"/>
    <w:rsid w:val="00816B97"/>
    <w:rsid w:val="0083177A"/>
    <w:rsid w:val="0083177B"/>
    <w:rsid w:val="008521ED"/>
    <w:rsid w:val="00855BFD"/>
    <w:rsid w:val="0085618F"/>
    <w:rsid w:val="00863629"/>
    <w:rsid w:val="00872B96"/>
    <w:rsid w:val="00873B39"/>
    <w:rsid w:val="0089191C"/>
    <w:rsid w:val="008A01DA"/>
    <w:rsid w:val="008B1AD7"/>
    <w:rsid w:val="008B5DFE"/>
    <w:rsid w:val="008C3059"/>
    <w:rsid w:val="008C3343"/>
    <w:rsid w:val="008C35F6"/>
    <w:rsid w:val="008D0354"/>
    <w:rsid w:val="008D0791"/>
    <w:rsid w:val="008D35D0"/>
    <w:rsid w:val="008E1BB3"/>
    <w:rsid w:val="008E743A"/>
    <w:rsid w:val="008F1E07"/>
    <w:rsid w:val="008F639D"/>
    <w:rsid w:val="00904FA5"/>
    <w:rsid w:val="0090606E"/>
    <w:rsid w:val="009105CD"/>
    <w:rsid w:val="0091357A"/>
    <w:rsid w:val="009141FC"/>
    <w:rsid w:val="00914962"/>
    <w:rsid w:val="00914FB2"/>
    <w:rsid w:val="00925B69"/>
    <w:rsid w:val="00927140"/>
    <w:rsid w:val="009314E3"/>
    <w:rsid w:val="00962D15"/>
    <w:rsid w:val="00966C24"/>
    <w:rsid w:val="00971643"/>
    <w:rsid w:val="009732BC"/>
    <w:rsid w:val="0098256B"/>
    <w:rsid w:val="00982FD8"/>
    <w:rsid w:val="009841EB"/>
    <w:rsid w:val="009947C3"/>
    <w:rsid w:val="009A4C5A"/>
    <w:rsid w:val="009B1833"/>
    <w:rsid w:val="009B6551"/>
    <w:rsid w:val="009B6892"/>
    <w:rsid w:val="009B6CC9"/>
    <w:rsid w:val="009C4E67"/>
    <w:rsid w:val="009D796A"/>
    <w:rsid w:val="009D7EB6"/>
    <w:rsid w:val="009E1286"/>
    <w:rsid w:val="009E28F0"/>
    <w:rsid w:val="009E3104"/>
    <w:rsid w:val="00A012D0"/>
    <w:rsid w:val="00A345D7"/>
    <w:rsid w:val="00A358B4"/>
    <w:rsid w:val="00A53C80"/>
    <w:rsid w:val="00A578B6"/>
    <w:rsid w:val="00A62B57"/>
    <w:rsid w:val="00A72520"/>
    <w:rsid w:val="00A82791"/>
    <w:rsid w:val="00A9555E"/>
    <w:rsid w:val="00A970C9"/>
    <w:rsid w:val="00AB0F6E"/>
    <w:rsid w:val="00AB3C66"/>
    <w:rsid w:val="00AB3C82"/>
    <w:rsid w:val="00AC32CB"/>
    <w:rsid w:val="00AC5AEC"/>
    <w:rsid w:val="00AD1B8B"/>
    <w:rsid w:val="00AD3CEC"/>
    <w:rsid w:val="00AE49A0"/>
    <w:rsid w:val="00AF765F"/>
    <w:rsid w:val="00B05BEA"/>
    <w:rsid w:val="00B14153"/>
    <w:rsid w:val="00B14AE1"/>
    <w:rsid w:val="00B25C79"/>
    <w:rsid w:val="00B45BCA"/>
    <w:rsid w:val="00B479FE"/>
    <w:rsid w:val="00B51CB8"/>
    <w:rsid w:val="00B55124"/>
    <w:rsid w:val="00B65B02"/>
    <w:rsid w:val="00B66109"/>
    <w:rsid w:val="00B749EC"/>
    <w:rsid w:val="00B764AD"/>
    <w:rsid w:val="00B76AA2"/>
    <w:rsid w:val="00B875D7"/>
    <w:rsid w:val="00B87FF8"/>
    <w:rsid w:val="00BA3B6C"/>
    <w:rsid w:val="00BA66B2"/>
    <w:rsid w:val="00BB7AED"/>
    <w:rsid w:val="00BC4875"/>
    <w:rsid w:val="00BD2406"/>
    <w:rsid w:val="00BD430B"/>
    <w:rsid w:val="00BD6FE6"/>
    <w:rsid w:val="00BE64F0"/>
    <w:rsid w:val="00BE74BE"/>
    <w:rsid w:val="00BF10EC"/>
    <w:rsid w:val="00BF2C10"/>
    <w:rsid w:val="00BF570C"/>
    <w:rsid w:val="00C05458"/>
    <w:rsid w:val="00C06B5D"/>
    <w:rsid w:val="00C124BB"/>
    <w:rsid w:val="00C1630F"/>
    <w:rsid w:val="00C168B2"/>
    <w:rsid w:val="00C16AD4"/>
    <w:rsid w:val="00C2603F"/>
    <w:rsid w:val="00C41B1B"/>
    <w:rsid w:val="00C5414F"/>
    <w:rsid w:val="00C60C5B"/>
    <w:rsid w:val="00C6480A"/>
    <w:rsid w:val="00C7106E"/>
    <w:rsid w:val="00C73F3C"/>
    <w:rsid w:val="00C766E5"/>
    <w:rsid w:val="00C919D1"/>
    <w:rsid w:val="00C9684A"/>
    <w:rsid w:val="00C9746A"/>
    <w:rsid w:val="00CB32DE"/>
    <w:rsid w:val="00CB4466"/>
    <w:rsid w:val="00CC78A3"/>
    <w:rsid w:val="00CD01E7"/>
    <w:rsid w:val="00CD1369"/>
    <w:rsid w:val="00D048DE"/>
    <w:rsid w:val="00D10D27"/>
    <w:rsid w:val="00D24D84"/>
    <w:rsid w:val="00D24E29"/>
    <w:rsid w:val="00D25EDB"/>
    <w:rsid w:val="00D56E52"/>
    <w:rsid w:val="00D73B89"/>
    <w:rsid w:val="00D77750"/>
    <w:rsid w:val="00D965FC"/>
    <w:rsid w:val="00D9779C"/>
    <w:rsid w:val="00DB5ECB"/>
    <w:rsid w:val="00DC006E"/>
    <w:rsid w:val="00DC229E"/>
    <w:rsid w:val="00DC344A"/>
    <w:rsid w:val="00DD453C"/>
    <w:rsid w:val="00DE292D"/>
    <w:rsid w:val="00DE4E10"/>
    <w:rsid w:val="00DF1587"/>
    <w:rsid w:val="00DF2CA1"/>
    <w:rsid w:val="00DF477C"/>
    <w:rsid w:val="00DF5B93"/>
    <w:rsid w:val="00E06295"/>
    <w:rsid w:val="00E148EF"/>
    <w:rsid w:val="00E20982"/>
    <w:rsid w:val="00E257E7"/>
    <w:rsid w:val="00E413E1"/>
    <w:rsid w:val="00E508B0"/>
    <w:rsid w:val="00E75BAD"/>
    <w:rsid w:val="00E76F10"/>
    <w:rsid w:val="00E85228"/>
    <w:rsid w:val="00E868FA"/>
    <w:rsid w:val="00E87409"/>
    <w:rsid w:val="00E90925"/>
    <w:rsid w:val="00E96935"/>
    <w:rsid w:val="00EA0E88"/>
    <w:rsid w:val="00EA22C2"/>
    <w:rsid w:val="00EA2FF1"/>
    <w:rsid w:val="00EB7CF4"/>
    <w:rsid w:val="00EC23AC"/>
    <w:rsid w:val="00EC5CF6"/>
    <w:rsid w:val="00EE14F6"/>
    <w:rsid w:val="00EE1E7A"/>
    <w:rsid w:val="00EE262B"/>
    <w:rsid w:val="00F023BE"/>
    <w:rsid w:val="00F27031"/>
    <w:rsid w:val="00F30756"/>
    <w:rsid w:val="00F31CD5"/>
    <w:rsid w:val="00F42BF1"/>
    <w:rsid w:val="00F45709"/>
    <w:rsid w:val="00F473C8"/>
    <w:rsid w:val="00F538F7"/>
    <w:rsid w:val="00F616BD"/>
    <w:rsid w:val="00F64F32"/>
    <w:rsid w:val="00F75AA4"/>
    <w:rsid w:val="00F84579"/>
    <w:rsid w:val="00F93332"/>
    <w:rsid w:val="00F94557"/>
    <w:rsid w:val="00F94C1F"/>
    <w:rsid w:val="00F95D25"/>
    <w:rsid w:val="00FB001A"/>
    <w:rsid w:val="00FE29A9"/>
    <w:rsid w:val="00FF0E7E"/>
    <w:rsid w:val="00FF2415"/>
    <w:rsid w:val="00FF4C98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37631"/>
  <w15:chartTrackingRefBased/>
  <w15:docId w15:val="{2F0C4D99-8843-4E03-B91F-D5847892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063D6C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7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7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96A"/>
  </w:style>
  <w:style w:type="paragraph" w:styleId="Footer">
    <w:name w:val="footer"/>
    <w:basedOn w:val="Normal"/>
    <w:link w:val="FooterChar"/>
    <w:uiPriority w:val="99"/>
    <w:unhideWhenUsed/>
    <w:rsid w:val="009D7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96A"/>
  </w:style>
  <w:style w:type="character" w:customStyle="1" w:styleId="Heading6Char">
    <w:name w:val="Heading 6 Char"/>
    <w:basedOn w:val="DefaultParagraphFont"/>
    <w:link w:val="Heading6"/>
    <w:rsid w:val="00063D6C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Hyperlink">
    <w:name w:val="Hyperlink"/>
    <w:uiPriority w:val="99"/>
    <w:unhideWhenUsed/>
    <w:rsid w:val="00063D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3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ital.com/en/products/absolute-encoders/absolute-encoders.php" TargetMode="External"/><Relationship Id="rId13" Type="http://schemas.openxmlformats.org/officeDocument/2006/relationships/hyperlink" Target="mailto:jtulk@pr-toolbox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edes.com/en/" TargetMode="External"/><Relationship Id="rId12" Type="http://schemas.openxmlformats.org/officeDocument/2006/relationships/hyperlink" Target="http://www.fraba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dison.thompson@fraba.com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hyperlink" Target="https://www.credemus.com/en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ubito.com/en/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CE4EFE-B836-4F15-9210-6D066ED25137}"/>
</file>

<file path=customXml/itemProps2.xml><?xml version="1.0" encoding="utf-8"?>
<ds:datastoreItem xmlns:ds="http://schemas.openxmlformats.org/officeDocument/2006/customXml" ds:itemID="{4B7FE179-58BF-466F-B8D5-46995914A2E7}"/>
</file>

<file path=customXml/itemProps3.xml><?xml version="1.0" encoding="utf-8"?>
<ds:datastoreItem xmlns:ds="http://schemas.openxmlformats.org/officeDocument/2006/customXml" ds:itemID="{6518AD6C-EBC7-4C58-BE0F-B9E586A038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Tulk</dc:creator>
  <cp:keywords/>
  <dc:description/>
  <cp:lastModifiedBy>Martin Wendland</cp:lastModifiedBy>
  <cp:revision>4</cp:revision>
  <dcterms:created xsi:type="dcterms:W3CDTF">2022-04-09T08:01:00Z</dcterms:created>
  <dcterms:modified xsi:type="dcterms:W3CDTF">2022-04-10T21:07:00Z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