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74C40" w14:textId="77777777" w:rsidR="00B90EC9" w:rsidRPr="00BD401E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2AAE5E86" w14:textId="77777777" w:rsidR="003F77F9" w:rsidRDefault="002048D4" w:rsidP="00B10388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2247A5" w:rsidRPr="00BD401E">
        <w:rPr>
          <w:rFonts w:ascii="Arial" w:hAnsi="Arial" w:cs="Arial"/>
          <w:b/>
          <w:sz w:val="24"/>
        </w:rPr>
        <w:tab/>
      </w:r>
    </w:p>
    <w:p w14:paraId="469AA424" w14:textId="7E6D13EA" w:rsidR="002864A5" w:rsidRDefault="002247A5" w:rsidP="00B10388">
      <w:pPr>
        <w:pStyle w:val="Heading1"/>
        <w:rPr>
          <w:rFonts w:ascii="Arial" w:hAnsi="Arial" w:cs="Arial"/>
          <w:sz w:val="24"/>
        </w:rPr>
      </w:pPr>
      <w:bookmarkStart w:id="0" w:name="_GoBack"/>
      <w:bookmarkEnd w:id="0"/>
      <w:r w:rsidRPr="00BD401E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  <w:r w:rsidR="00F65525">
        <w:rPr>
          <w:rFonts w:ascii="Arial" w:hAnsi="Arial" w:cs="Arial"/>
          <w:b/>
          <w:sz w:val="24"/>
        </w:rPr>
        <w:tab/>
      </w:r>
      <w:r w:rsidR="00F65525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</w:p>
    <w:p w14:paraId="4667C2A6" w14:textId="3597D4B7" w:rsidR="00D959E9" w:rsidRPr="00B10388" w:rsidRDefault="00B10388" w:rsidP="00B10388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81AE4EF" w14:textId="30346F59" w:rsidR="00D959E9" w:rsidRPr="00B10388" w:rsidRDefault="00F65525" w:rsidP="00D959E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Weiterer </w:t>
      </w:r>
      <w:r w:rsidR="00483598">
        <w:rPr>
          <w:rFonts w:ascii="Arial" w:hAnsi="Arial" w:cs="Arial"/>
          <w:sz w:val="22"/>
          <w:szCs w:val="22"/>
          <w:u w:val="single"/>
        </w:rPr>
        <w:t>Zuwachs im IXARC-Baukasten von POSITAL</w:t>
      </w:r>
    </w:p>
    <w:p w14:paraId="3A97ACCE" w14:textId="77777777" w:rsidR="00D959E9" w:rsidRPr="005F2CC8" w:rsidRDefault="00D959E9" w:rsidP="00D959E9">
      <w:pPr>
        <w:rPr>
          <w:rFonts w:ascii="Arial" w:hAnsi="Arial" w:cs="Arial"/>
          <w:u w:val="single"/>
        </w:rPr>
      </w:pPr>
    </w:p>
    <w:p w14:paraId="59487351" w14:textId="7DF344EE" w:rsidR="00121B4F" w:rsidRPr="00121B4F" w:rsidRDefault="00121B4F" w:rsidP="00D959E9">
      <w:pPr>
        <w:rPr>
          <w:rFonts w:ascii="Arial" w:hAnsi="Arial" w:cs="Arial"/>
          <w:b/>
          <w:lang w:eastAsia="en-US"/>
        </w:rPr>
      </w:pPr>
      <w:r w:rsidRPr="00121B4F">
        <w:rPr>
          <w:rFonts w:ascii="Arial" w:hAnsi="Arial" w:cs="Arial"/>
          <w:b/>
          <w:lang w:eastAsia="en-US"/>
        </w:rPr>
        <w:t>Heavy Duty-Drehgeber für härteste Einsätze</w:t>
      </w:r>
    </w:p>
    <w:p w14:paraId="0DA48951" w14:textId="77777777" w:rsidR="00121B4F" w:rsidRDefault="00121B4F" w:rsidP="00D959E9">
      <w:pPr>
        <w:rPr>
          <w:rFonts w:ascii="Courier" w:hAnsi="Courier" w:cs="Courier"/>
          <w:sz w:val="20"/>
          <w:szCs w:val="20"/>
          <w:lang w:eastAsia="en-US"/>
        </w:rPr>
      </w:pPr>
    </w:p>
    <w:p w14:paraId="46F63FE1" w14:textId="2AA039DB" w:rsidR="0058286D" w:rsidRDefault="00F65525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3F77F9">
        <w:rPr>
          <w:rFonts w:ascii="Arial" w:hAnsi="Arial" w:cs="Arial"/>
          <w:sz w:val="22"/>
          <w:szCs w:val="22"/>
        </w:rPr>
        <w:t>Köln,</w:t>
      </w:r>
      <w:r w:rsidR="00D959E9" w:rsidRPr="003F77F9">
        <w:rPr>
          <w:rFonts w:ascii="Arial" w:hAnsi="Arial" w:cs="Arial"/>
          <w:sz w:val="22"/>
          <w:szCs w:val="22"/>
        </w:rPr>
        <w:t xml:space="preserve"> </w:t>
      </w:r>
      <w:r w:rsidRPr="003F77F9">
        <w:rPr>
          <w:rFonts w:ascii="Arial" w:hAnsi="Arial" w:cs="Arial"/>
          <w:sz w:val="22"/>
          <w:szCs w:val="22"/>
        </w:rPr>
        <w:t xml:space="preserve">im </w:t>
      </w:r>
      <w:r w:rsidR="00121B4F" w:rsidRPr="003F77F9">
        <w:rPr>
          <w:rFonts w:ascii="Arial" w:hAnsi="Arial" w:cs="Arial"/>
          <w:sz w:val="22"/>
          <w:szCs w:val="22"/>
        </w:rPr>
        <w:t>Januar 2018</w:t>
      </w:r>
      <w:r w:rsidR="00D959E9" w:rsidRPr="003F77F9">
        <w:rPr>
          <w:rFonts w:ascii="Arial" w:hAnsi="Arial" w:cs="Arial"/>
          <w:sz w:val="22"/>
          <w:szCs w:val="22"/>
        </w:rPr>
        <w:t xml:space="preserve"> </w:t>
      </w:r>
      <w:r w:rsidR="00121B4F" w:rsidRPr="003F77F9">
        <w:rPr>
          <w:rFonts w:ascii="Arial" w:hAnsi="Arial" w:cs="Arial"/>
          <w:b w:val="0"/>
          <w:sz w:val="22"/>
          <w:szCs w:val="22"/>
        </w:rPr>
        <w:t xml:space="preserve">– </w:t>
      </w:r>
      <w:r w:rsidR="00483598" w:rsidRPr="003F77F9">
        <w:rPr>
          <w:rFonts w:ascii="Arial" w:hAnsi="Arial" w:cs="Arial"/>
          <w:b w:val="0"/>
          <w:sz w:val="22"/>
          <w:szCs w:val="22"/>
        </w:rPr>
        <w:t xml:space="preserve">POSITAL hat seinen Baukasten an </w:t>
      </w:r>
      <w:r w:rsidR="00B93960" w:rsidRPr="003F77F9">
        <w:rPr>
          <w:rFonts w:ascii="Arial" w:hAnsi="Arial" w:cs="Arial"/>
          <w:b w:val="0"/>
          <w:sz w:val="22"/>
          <w:szCs w:val="22"/>
        </w:rPr>
        <w:t>IXARC-</w:t>
      </w:r>
      <w:r w:rsidR="00483598" w:rsidRPr="003F77F9">
        <w:rPr>
          <w:rFonts w:ascii="Arial" w:hAnsi="Arial" w:cs="Arial"/>
          <w:b w:val="0"/>
          <w:sz w:val="22"/>
          <w:szCs w:val="22"/>
        </w:rPr>
        <w:t xml:space="preserve">Hochleistungsgebern um eine </w:t>
      </w:r>
      <w:r w:rsidR="00B93960" w:rsidRPr="003F77F9">
        <w:rPr>
          <w:rFonts w:ascii="Arial" w:hAnsi="Arial" w:cs="Arial"/>
          <w:b w:val="0"/>
          <w:sz w:val="22"/>
          <w:szCs w:val="22"/>
        </w:rPr>
        <w:t>Produktgruppe</w:t>
      </w:r>
      <w:r w:rsidR="00483598" w:rsidRPr="003F77F9">
        <w:rPr>
          <w:rFonts w:ascii="Arial" w:hAnsi="Arial" w:cs="Arial"/>
          <w:b w:val="0"/>
          <w:sz w:val="22"/>
          <w:szCs w:val="22"/>
        </w:rPr>
        <w:t xml:space="preserve"> für härteste </w:t>
      </w:r>
      <w:r w:rsidR="00B93960" w:rsidRPr="003F77F9">
        <w:rPr>
          <w:rFonts w:ascii="Arial" w:hAnsi="Arial" w:cs="Arial"/>
          <w:b w:val="0"/>
          <w:sz w:val="22"/>
          <w:szCs w:val="22"/>
        </w:rPr>
        <w:t xml:space="preserve">Einsätze </w:t>
      </w:r>
      <w:r w:rsidR="00483598" w:rsidRPr="003F77F9">
        <w:rPr>
          <w:rFonts w:ascii="Arial" w:hAnsi="Arial" w:cs="Arial"/>
          <w:b w:val="0"/>
          <w:sz w:val="22"/>
          <w:szCs w:val="22"/>
        </w:rPr>
        <w:t>erweitert</w:t>
      </w:r>
      <w:r w:rsidR="00B93960">
        <w:rPr>
          <w:rFonts w:ascii="Arial" w:hAnsi="Arial" w:cs="Arial"/>
          <w:b w:val="0"/>
          <w:sz w:val="21"/>
          <w:szCs w:val="21"/>
        </w:rPr>
        <w:t xml:space="preserve">.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Die </w:t>
      </w:r>
      <w:r w:rsidR="00483598">
        <w:rPr>
          <w:rFonts w:ascii="Arial" w:hAnsi="Arial" w:cs="Arial"/>
          <w:b w:val="0"/>
          <w:sz w:val="22"/>
          <w:szCs w:val="22"/>
          <w:lang w:eastAsia="en-US"/>
        </w:rPr>
        <w:t>neuen Heavy</w:t>
      </w:r>
      <w:r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483598">
        <w:rPr>
          <w:rFonts w:ascii="Arial" w:hAnsi="Arial" w:cs="Arial"/>
          <w:b w:val="0"/>
          <w:sz w:val="22"/>
          <w:szCs w:val="22"/>
          <w:lang w:eastAsia="en-US"/>
        </w:rPr>
        <w:t>Duty</w:t>
      </w:r>
      <w:r w:rsidR="00B93960">
        <w:rPr>
          <w:rFonts w:ascii="Arial" w:hAnsi="Arial" w:cs="Arial"/>
          <w:b w:val="0"/>
          <w:sz w:val="22"/>
          <w:szCs w:val="22"/>
          <w:lang w:eastAsia="en-US"/>
        </w:rPr>
        <w:t xml:space="preserve">-Encoder, die wahlweise als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Inkremental- und Absolut-Drehgeber</w:t>
      </w:r>
      <w:r w:rsidR="00B93960">
        <w:rPr>
          <w:rFonts w:ascii="Arial" w:hAnsi="Arial" w:cs="Arial"/>
          <w:b w:val="0"/>
          <w:sz w:val="22"/>
          <w:szCs w:val="22"/>
          <w:lang w:eastAsia="en-US"/>
        </w:rPr>
        <w:t xml:space="preserve"> verfügbar sind, wurden von A bis Z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für extreme Umgebungsbedingungen </w:t>
      </w:r>
      <w:r w:rsidR="00B93960">
        <w:rPr>
          <w:rFonts w:ascii="Arial" w:hAnsi="Arial" w:cs="Arial"/>
          <w:b w:val="0"/>
          <w:sz w:val="22"/>
          <w:szCs w:val="22"/>
          <w:lang w:eastAsia="en-US"/>
        </w:rPr>
        <w:t xml:space="preserve">ausgelegt. Sie basieren auf einem Gehäuse-Design, das sich seit über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25</w:t>
      </w:r>
      <w:r w:rsidR="00B93960">
        <w:rPr>
          <w:rFonts w:ascii="Arial" w:hAnsi="Arial" w:cs="Arial"/>
          <w:b w:val="0"/>
          <w:sz w:val="22"/>
          <w:szCs w:val="22"/>
          <w:lang w:eastAsia="en-US"/>
        </w:rPr>
        <w:t xml:space="preserve"> Jahren </w:t>
      </w:r>
      <w:r w:rsidR="0058286D">
        <w:rPr>
          <w:rFonts w:ascii="Arial" w:hAnsi="Arial" w:cs="Arial"/>
          <w:b w:val="0"/>
          <w:sz w:val="22"/>
          <w:szCs w:val="22"/>
          <w:lang w:eastAsia="en-US"/>
        </w:rPr>
        <w:t>bei härtesten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B93960">
        <w:rPr>
          <w:rFonts w:ascii="Arial" w:hAnsi="Arial" w:cs="Arial"/>
          <w:b w:val="0"/>
          <w:sz w:val="22"/>
          <w:szCs w:val="22"/>
          <w:lang w:eastAsia="en-US"/>
        </w:rPr>
        <w:t>Einsatzb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edingungen</w:t>
      </w:r>
      <w:r w:rsidR="00B93960">
        <w:rPr>
          <w:rFonts w:ascii="Arial" w:hAnsi="Arial" w:cs="Arial"/>
          <w:b w:val="0"/>
          <w:sz w:val="22"/>
          <w:szCs w:val="22"/>
          <w:lang w:eastAsia="en-US"/>
        </w:rPr>
        <w:t xml:space="preserve"> bewährt hat</w:t>
      </w:r>
      <w:r w:rsidR="0058286D">
        <w:rPr>
          <w:rFonts w:ascii="Arial" w:hAnsi="Arial" w:cs="Arial"/>
          <w:b w:val="0"/>
          <w:sz w:val="22"/>
          <w:szCs w:val="22"/>
          <w:lang w:eastAsia="en-US"/>
        </w:rPr>
        <w:t>. Entsprechend eignen sich die neuen Heavy-Duty-Varianten der IXARC-Serie bestens für</w:t>
      </w:r>
      <w:r w:rsidR="00B93960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58286D">
        <w:rPr>
          <w:rFonts w:ascii="Arial" w:hAnsi="Arial" w:cs="Arial"/>
          <w:b w:val="0"/>
          <w:sz w:val="22"/>
          <w:szCs w:val="22"/>
          <w:lang w:eastAsia="en-US"/>
        </w:rPr>
        <w:t xml:space="preserve">besonders raue und anspruchsvolle Einsätze – etwa auf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Schiffe</w:t>
      </w:r>
      <w:r w:rsidR="0058286D">
        <w:rPr>
          <w:rFonts w:ascii="Arial" w:hAnsi="Arial" w:cs="Arial"/>
          <w:b w:val="0"/>
          <w:sz w:val="22"/>
          <w:szCs w:val="22"/>
          <w:lang w:eastAsia="en-US"/>
        </w:rPr>
        <w:t>n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, </w:t>
      </w:r>
      <w:r w:rsidR="0058286D">
        <w:rPr>
          <w:rFonts w:ascii="Arial" w:hAnsi="Arial" w:cs="Arial"/>
          <w:b w:val="0"/>
          <w:sz w:val="22"/>
          <w:szCs w:val="22"/>
          <w:lang w:eastAsia="en-US"/>
        </w:rPr>
        <w:t xml:space="preserve">in </w:t>
      </w:r>
      <w:r w:rsidR="00AA68F5">
        <w:rPr>
          <w:rFonts w:ascii="Arial" w:hAnsi="Arial" w:cs="Arial"/>
          <w:b w:val="0"/>
          <w:sz w:val="22"/>
          <w:szCs w:val="22"/>
          <w:lang w:eastAsia="en-US"/>
        </w:rPr>
        <w:t>Offshore-Anlagen, Bergwerken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, </w:t>
      </w:r>
      <w:r w:rsidR="0058286D">
        <w:rPr>
          <w:rFonts w:ascii="Arial" w:hAnsi="Arial" w:cs="Arial"/>
          <w:b w:val="0"/>
          <w:sz w:val="22"/>
          <w:szCs w:val="22"/>
          <w:lang w:eastAsia="en-US"/>
        </w:rPr>
        <w:t xml:space="preserve">auf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Kräne</w:t>
      </w:r>
      <w:r w:rsidR="0058286D">
        <w:rPr>
          <w:rFonts w:ascii="Arial" w:hAnsi="Arial" w:cs="Arial"/>
          <w:b w:val="0"/>
          <w:sz w:val="22"/>
          <w:szCs w:val="22"/>
          <w:lang w:eastAsia="en-US"/>
        </w:rPr>
        <w:t>n oder in W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indkraftanlagen. </w:t>
      </w:r>
    </w:p>
    <w:p w14:paraId="6848F0A0" w14:textId="77777777" w:rsidR="0058286D" w:rsidRDefault="0058286D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</w:p>
    <w:p w14:paraId="5E690C6B" w14:textId="0A3C2323" w:rsidR="00121B4F" w:rsidRDefault="00EB5674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>
        <w:rPr>
          <w:rFonts w:ascii="Arial" w:hAnsi="Arial" w:cs="Arial"/>
          <w:b w:val="0"/>
          <w:sz w:val="22"/>
          <w:szCs w:val="22"/>
          <w:lang w:eastAsia="en-US"/>
        </w:rPr>
        <w:t>Sie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verfügen über </w:t>
      </w:r>
      <w:r>
        <w:rPr>
          <w:rFonts w:ascii="Arial" w:hAnsi="Arial" w:cs="Arial"/>
          <w:b w:val="0"/>
          <w:sz w:val="22"/>
          <w:szCs w:val="22"/>
          <w:lang w:eastAsia="en-US"/>
        </w:rPr>
        <w:t xml:space="preserve">ein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besonders robuste</w:t>
      </w:r>
      <w:r>
        <w:rPr>
          <w:rFonts w:ascii="Arial" w:hAnsi="Arial" w:cs="Arial"/>
          <w:b w:val="0"/>
          <w:sz w:val="22"/>
          <w:szCs w:val="22"/>
          <w:lang w:eastAsia="en-US"/>
        </w:rPr>
        <w:t>s und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 w:val="0"/>
          <w:sz w:val="22"/>
          <w:szCs w:val="22"/>
          <w:lang w:eastAsia="en-US"/>
        </w:rPr>
        <w:t>schlagfestes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Gehäuse aus </w:t>
      </w:r>
      <w:r>
        <w:rPr>
          <w:rFonts w:ascii="Arial" w:hAnsi="Arial" w:cs="Arial"/>
          <w:b w:val="0"/>
          <w:sz w:val="22"/>
          <w:szCs w:val="22"/>
          <w:lang w:eastAsia="en-US"/>
        </w:rPr>
        <w:t xml:space="preserve">korrosionsbeständigem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Edelstahl 316</w:t>
      </w:r>
      <w:r w:rsidR="00A003A2">
        <w:rPr>
          <w:rFonts w:ascii="Arial" w:hAnsi="Arial" w:cs="Arial"/>
          <w:b w:val="0"/>
          <w:sz w:val="22"/>
          <w:szCs w:val="22"/>
          <w:lang w:eastAsia="en-US"/>
        </w:rPr>
        <w:t>L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 w:val="0"/>
          <w:sz w:val="22"/>
          <w:szCs w:val="22"/>
          <w:lang w:eastAsia="en-US"/>
        </w:rPr>
        <w:t>bzw.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Aluminium</w:t>
      </w:r>
      <w:r>
        <w:rPr>
          <w:rFonts w:ascii="Arial" w:hAnsi="Arial" w:cs="Arial"/>
          <w:b w:val="0"/>
          <w:sz w:val="22"/>
          <w:szCs w:val="22"/>
          <w:lang w:eastAsia="en-US"/>
        </w:rPr>
        <w:t xml:space="preserve">. </w:t>
      </w:r>
      <w:r w:rsidR="00F84010">
        <w:rPr>
          <w:rFonts w:ascii="Arial" w:hAnsi="Arial" w:cs="Arial"/>
          <w:b w:val="0"/>
          <w:sz w:val="22"/>
          <w:szCs w:val="22"/>
          <w:lang w:eastAsia="en-US"/>
        </w:rPr>
        <w:t>Speziald</w:t>
      </w:r>
      <w:r>
        <w:rPr>
          <w:rFonts w:ascii="Arial" w:hAnsi="Arial" w:cs="Arial"/>
          <w:b w:val="0"/>
          <w:sz w:val="22"/>
          <w:szCs w:val="22"/>
          <w:lang w:eastAsia="en-US"/>
        </w:rPr>
        <w:t xml:space="preserve">ichtungen garantieren eine hohe Schutzklasse (IP 67). </w:t>
      </w:r>
      <w:r w:rsidR="00E70211">
        <w:rPr>
          <w:rFonts w:ascii="Arial" w:hAnsi="Arial" w:cs="Arial"/>
          <w:b w:val="0"/>
          <w:sz w:val="22"/>
          <w:szCs w:val="22"/>
          <w:lang w:eastAsia="en-US"/>
        </w:rPr>
        <w:t>Unterstützt wird die Robustheit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E70211">
        <w:rPr>
          <w:rFonts w:ascii="Arial" w:hAnsi="Arial" w:cs="Arial"/>
          <w:b w:val="0"/>
          <w:sz w:val="22"/>
          <w:szCs w:val="22"/>
          <w:lang w:eastAsia="en-US"/>
        </w:rPr>
        <w:t>durch besonders konzipierte Lager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, die </w:t>
      </w:r>
      <w:r w:rsidR="00E70211">
        <w:rPr>
          <w:rFonts w:ascii="Arial" w:hAnsi="Arial" w:cs="Arial"/>
          <w:b w:val="0"/>
          <w:sz w:val="22"/>
          <w:szCs w:val="22"/>
          <w:lang w:eastAsia="en-US"/>
        </w:rPr>
        <w:t xml:space="preserve">problemlos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h</w:t>
      </w:r>
      <w:r w:rsidR="00E70211">
        <w:rPr>
          <w:rFonts w:ascii="Arial" w:hAnsi="Arial" w:cs="Arial"/>
          <w:b w:val="0"/>
          <w:sz w:val="22"/>
          <w:szCs w:val="22"/>
          <w:lang w:eastAsia="en-US"/>
        </w:rPr>
        <w:t>ohen mechanischen Wellenlasten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(bis zu 250 N axial, 350 N radial) </w:t>
      </w:r>
      <w:r w:rsidR="00E70211">
        <w:rPr>
          <w:rFonts w:ascii="Arial" w:hAnsi="Arial" w:cs="Arial"/>
          <w:b w:val="0"/>
          <w:sz w:val="22"/>
          <w:szCs w:val="22"/>
          <w:lang w:eastAsia="en-US"/>
        </w:rPr>
        <w:t xml:space="preserve">standhalten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und </w:t>
      </w:r>
      <w:r w:rsidR="00366D3F">
        <w:rPr>
          <w:rFonts w:ascii="Arial" w:hAnsi="Arial" w:cs="Arial"/>
          <w:b w:val="0"/>
          <w:sz w:val="22"/>
          <w:szCs w:val="22"/>
          <w:lang w:eastAsia="en-US"/>
        </w:rPr>
        <w:t>sich auch gegenüber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Schock- und Vibrationseinwirkungen (200 g bzw. 20 g)</w:t>
      </w:r>
      <w:r w:rsidR="00366D3F">
        <w:rPr>
          <w:rFonts w:ascii="Arial" w:hAnsi="Arial" w:cs="Arial"/>
          <w:b w:val="0"/>
          <w:sz w:val="22"/>
          <w:szCs w:val="22"/>
          <w:lang w:eastAsia="en-US"/>
        </w:rPr>
        <w:t xml:space="preserve"> resistent zeigen. </w:t>
      </w:r>
      <w:r w:rsidR="00D61AC3">
        <w:rPr>
          <w:rFonts w:ascii="Arial" w:hAnsi="Arial" w:cs="Arial"/>
          <w:b w:val="0"/>
          <w:sz w:val="22"/>
          <w:szCs w:val="22"/>
          <w:lang w:eastAsia="en-US"/>
        </w:rPr>
        <w:t>Ein</w:t>
      </w:r>
      <w:r w:rsidR="007B46A4">
        <w:rPr>
          <w:rFonts w:ascii="Arial" w:hAnsi="Arial" w:cs="Arial"/>
          <w:b w:val="0"/>
          <w:sz w:val="22"/>
          <w:szCs w:val="22"/>
          <w:lang w:eastAsia="en-US"/>
        </w:rPr>
        <w:t>e</w:t>
      </w:r>
      <w:r w:rsidR="00D61AC3">
        <w:rPr>
          <w:rFonts w:ascii="Arial" w:hAnsi="Arial" w:cs="Arial"/>
          <w:b w:val="0"/>
          <w:sz w:val="22"/>
          <w:szCs w:val="22"/>
          <w:lang w:eastAsia="en-US"/>
        </w:rPr>
        <w:t xml:space="preserve"> spezielle Wellen-Sperre</w:t>
      </w:r>
      <w:r w:rsidR="00366D3F">
        <w:rPr>
          <w:rFonts w:ascii="Arial" w:hAnsi="Arial" w:cs="Arial"/>
          <w:b w:val="0"/>
          <w:sz w:val="22"/>
          <w:szCs w:val="22"/>
          <w:lang w:eastAsia="en-US"/>
        </w:rPr>
        <w:t xml:space="preserve"> (</w:t>
      </w:r>
      <w:proofErr w:type="spellStart"/>
      <w:r w:rsidR="00366D3F">
        <w:rPr>
          <w:rFonts w:ascii="Arial" w:hAnsi="Arial" w:cs="Arial"/>
          <w:b w:val="0"/>
          <w:sz w:val="22"/>
          <w:szCs w:val="22"/>
          <w:lang w:eastAsia="en-US"/>
        </w:rPr>
        <w:t>Shaft</w:t>
      </w:r>
      <w:proofErr w:type="spellEnd"/>
      <w:r w:rsidR="00366D3F">
        <w:rPr>
          <w:rFonts w:ascii="Arial" w:hAnsi="Arial" w:cs="Arial"/>
          <w:b w:val="0"/>
          <w:sz w:val="22"/>
          <w:szCs w:val="22"/>
          <w:lang w:eastAsia="en-US"/>
        </w:rPr>
        <w:t xml:space="preserve"> Lock</w:t>
      </w:r>
      <w:r w:rsidR="00D61AC3">
        <w:rPr>
          <w:rFonts w:ascii="Arial" w:hAnsi="Arial" w:cs="Arial"/>
          <w:b w:val="0"/>
          <w:sz w:val="22"/>
          <w:szCs w:val="22"/>
          <w:lang w:eastAsia="en-US"/>
        </w:rPr>
        <w:t>-</w:t>
      </w:r>
      <w:proofErr w:type="spellStart"/>
      <w:r w:rsidR="00D61AC3">
        <w:rPr>
          <w:rFonts w:ascii="Arial" w:hAnsi="Arial" w:cs="Arial"/>
          <w:b w:val="0"/>
          <w:sz w:val="22"/>
          <w:szCs w:val="22"/>
          <w:lang w:eastAsia="en-US"/>
        </w:rPr>
        <w:t>Mechanism</w:t>
      </w:r>
      <w:proofErr w:type="spellEnd"/>
      <w:r w:rsidR="00D61AC3">
        <w:rPr>
          <w:rFonts w:ascii="Arial" w:hAnsi="Arial" w:cs="Arial"/>
          <w:b w:val="0"/>
          <w:sz w:val="22"/>
          <w:szCs w:val="22"/>
          <w:lang w:eastAsia="en-US"/>
        </w:rPr>
        <w:t xml:space="preserve">)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AA68F5">
        <w:rPr>
          <w:rFonts w:ascii="Arial" w:hAnsi="Arial" w:cs="Arial"/>
          <w:b w:val="0"/>
          <w:sz w:val="22"/>
          <w:szCs w:val="22"/>
          <w:lang w:eastAsia="en-US"/>
        </w:rPr>
        <w:t>schützt die internen Komponenten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des </w:t>
      </w:r>
      <w:r w:rsidR="00A003A2">
        <w:rPr>
          <w:rFonts w:ascii="Arial" w:hAnsi="Arial" w:cs="Arial"/>
          <w:b w:val="0"/>
          <w:sz w:val="22"/>
          <w:szCs w:val="22"/>
          <w:lang w:eastAsia="en-US"/>
        </w:rPr>
        <w:t>Drehgebers</w:t>
      </w:r>
      <w:r w:rsidR="00A003A2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D61AC3">
        <w:rPr>
          <w:rFonts w:ascii="Arial" w:hAnsi="Arial" w:cs="Arial"/>
          <w:b w:val="0"/>
          <w:sz w:val="22"/>
          <w:szCs w:val="22"/>
          <w:lang w:eastAsia="en-US"/>
        </w:rPr>
        <w:t xml:space="preserve">gezielt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vor Schäden durch extreme Schublasten auf der Welle. 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 xml:space="preserve">Zusätzlichen Schutz </w:t>
      </w:r>
      <w:r w:rsidR="00941FAD" w:rsidRPr="00121B4F">
        <w:rPr>
          <w:rFonts w:ascii="Arial" w:hAnsi="Arial" w:cs="Arial"/>
          <w:b w:val="0"/>
          <w:sz w:val="22"/>
          <w:szCs w:val="22"/>
          <w:lang w:eastAsia="en-US"/>
        </w:rPr>
        <w:t>für Ausrüstung und Bedien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>er</w:t>
      </w:r>
      <w:r w:rsidR="00941FAD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>bietet e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in optional</w:t>
      </w:r>
      <w:r w:rsidR="00D61AC3">
        <w:rPr>
          <w:rFonts w:ascii="Arial" w:hAnsi="Arial" w:cs="Arial"/>
          <w:b w:val="0"/>
          <w:sz w:val="22"/>
          <w:szCs w:val="22"/>
          <w:lang w:eastAsia="en-US"/>
        </w:rPr>
        <w:t xml:space="preserve"> angebotener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mechanischer 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>Dr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ehzahlschalter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>. Er sendet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ein Warnsignal an 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 xml:space="preserve">die 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Motorsteuerung, 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>sobald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die Drehzahl der Welle einen vor</w:t>
      </w:r>
      <w:r w:rsidR="00941FAD">
        <w:rPr>
          <w:rFonts w:ascii="Arial" w:hAnsi="Arial" w:cs="Arial"/>
          <w:b w:val="0"/>
          <w:sz w:val="22"/>
          <w:szCs w:val="22"/>
          <w:lang w:eastAsia="en-US"/>
        </w:rPr>
        <w:t>gegeben</w:t>
      </w:r>
      <w:r w:rsidR="00AA68F5">
        <w:rPr>
          <w:rFonts w:ascii="Arial" w:hAnsi="Arial" w:cs="Arial"/>
          <w:b w:val="0"/>
          <w:sz w:val="22"/>
          <w:szCs w:val="22"/>
          <w:lang w:eastAsia="en-US"/>
        </w:rPr>
        <w:t>en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 xml:space="preserve"> Grenzwert überschreitet. Der Betriebstemperaturbereich für die </w:t>
      </w:r>
      <w:r w:rsidR="003C704B">
        <w:rPr>
          <w:rFonts w:ascii="Arial" w:hAnsi="Arial" w:cs="Arial"/>
          <w:b w:val="0"/>
          <w:sz w:val="22"/>
          <w:szCs w:val="22"/>
          <w:lang w:eastAsia="en-US"/>
        </w:rPr>
        <w:t>überaus robusten IXARC-Drehgeber beträgt -40° bis 80</w:t>
      </w:r>
      <w:r w:rsidR="00121B4F" w:rsidRPr="00121B4F">
        <w:rPr>
          <w:rFonts w:ascii="Arial" w:hAnsi="Arial" w:cs="Arial"/>
          <w:b w:val="0"/>
          <w:sz w:val="22"/>
          <w:szCs w:val="22"/>
          <w:lang w:eastAsia="en-US"/>
        </w:rPr>
        <w:t>° Celsius.</w:t>
      </w:r>
    </w:p>
    <w:p w14:paraId="10A53383" w14:textId="77777777" w:rsidR="009F7068" w:rsidRDefault="009F7068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</w:p>
    <w:p w14:paraId="40492735" w14:textId="2668706A" w:rsidR="003C704B" w:rsidRDefault="009F7068" w:rsidP="00F6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F7068">
        <w:rPr>
          <w:rFonts w:ascii="Arial" w:hAnsi="Arial" w:cs="Arial"/>
          <w:sz w:val="22"/>
          <w:szCs w:val="22"/>
          <w:lang w:eastAsia="en-US"/>
        </w:rPr>
        <w:t xml:space="preserve">Wie </w:t>
      </w:r>
      <w:r w:rsidR="00B823CD">
        <w:rPr>
          <w:rFonts w:ascii="Arial" w:hAnsi="Arial" w:cs="Arial"/>
          <w:sz w:val="22"/>
          <w:szCs w:val="22"/>
          <w:lang w:eastAsia="en-US"/>
        </w:rPr>
        <w:t xml:space="preserve">das Gros der </w:t>
      </w:r>
      <w:r w:rsidRPr="009F7068">
        <w:rPr>
          <w:rFonts w:ascii="Arial" w:hAnsi="Arial" w:cs="Arial"/>
          <w:sz w:val="22"/>
          <w:szCs w:val="22"/>
          <w:lang w:eastAsia="en-US"/>
        </w:rPr>
        <w:t>POSITAL-Produkte</w:t>
      </w:r>
      <w:r w:rsidR="007B46A4">
        <w:rPr>
          <w:rFonts w:ascii="Arial" w:hAnsi="Arial" w:cs="Arial"/>
          <w:sz w:val="22"/>
          <w:szCs w:val="22"/>
          <w:lang w:eastAsia="en-US"/>
        </w:rPr>
        <w:t>,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 sind </w:t>
      </w:r>
      <w:r w:rsidR="00B823CD">
        <w:rPr>
          <w:rFonts w:ascii="Arial" w:hAnsi="Arial" w:cs="Arial"/>
          <w:sz w:val="22"/>
          <w:szCs w:val="22"/>
          <w:lang w:eastAsia="en-US"/>
        </w:rPr>
        <w:t>auch die neuen Heavy Duty-</w:t>
      </w:r>
      <w:r w:rsidRPr="009F7068">
        <w:rPr>
          <w:rFonts w:ascii="Arial" w:hAnsi="Arial" w:cs="Arial"/>
          <w:sz w:val="22"/>
          <w:szCs w:val="22"/>
          <w:lang w:eastAsia="en-US"/>
        </w:rPr>
        <w:t>IXARC-Encoder in einer Vielzahl von Konfigurationen erhältlich. Inkrementale Versionen haben Auflösungen (Impulse pro Umdrehung) von bis zu 2500 PPR (</w:t>
      </w:r>
      <w:r w:rsidR="00695C5D">
        <w:rPr>
          <w:rFonts w:ascii="Arial" w:hAnsi="Arial" w:cs="Arial"/>
          <w:sz w:val="22"/>
          <w:szCs w:val="22"/>
          <w:lang w:eastAsia="en-US"/>
        </w:rPr>
        <w:t>Pulses Per Revolution)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, während absolute </w:t>
      </w:r>
      <w:r w:rsidR="00695C5D">
        <w:rPr>
          <w:rFonts w:ascii="Arial" w:hAnsi="Arial" w:cs="Arial"/>
          <w:sz w:val="22"/>
          <w:szCs w:val="22"/>
          <w:lang w:eastAsia="en-US"/>
        </w:rPr>
        <w:t>Wertgeber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 mit 16 Bit Auflösung (</w:t>
      </w:r>
      <w:r w:rsidR="00AA68F5">
        <w:rPr>
          <w:rFonts w:ascii="Arial" w:hAnsi="Arial" w:cs="Arial"/>
          <w:sz w:val="22"/>
          <w:szCs w:val="22"/>
          <w:lang w:eastAsia="en-US"/>
        </w:rPr>
        <w:t>0,005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°) </w:t>
      </w:r>
      <w:r w:rsidR="00995CE8">
        <w:rPr>
          <w:rFonts w:ascii="Arial" w:hAnsi="Arial" w:cs="Arial"/>
          <w:sz w:val="22"/>
          <w:szCs w:val="22"/>
          <w:lang w:eastAsia="en-US"/>
        </w:rPr>
        <w:t>aufwarten</w:t>
      </w:r>
      <w:r w:rsidR="00624762">
        <w:rPr>
          <w:rFonts w:ascii="Arial" w:hAnsi="Arial" w:cs="Arial"/>
          <w:sz w:val="22"/>
          <w:szCs w:val="22"/>
          <w:lang w:eastAsia="en-US"/>
        </w:rPr>
        <w:t>.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 Multiturn-Varianten der Absolutwertgeber haben Messbereiche von bis zu 16.384 Umdrehungen (14 Bit). </w:t>
      </w:r>
      <w:r w:rsidR="00624762">
        <w:rPr>
          <w:rFonts w:ascii="Arial" w:hAnsi="Arial" w:cs="Arial"/>
          <w:sz w:val="22"/>
          <w:szCs w:val="22"/>
          <w:lang w:eastAsia="en-US"/>
        </w:rPr>
        <w:t>Bei Bedarf</w:t>
      </w:r>
      <w:r w:rsidR="00995CE8">
        <w:rPr>
          <w:rFonts w:ascii="Arial" w:hAnsi="Arial" w:cs="Arial"/>
          <w:sz w:val="22"/>
          <w:szCs w:val="22"/>
          <w:lang w:eastAsia="en-US"/>
        </w:rPr>
        <w:t xml:space="preserve"> sind auch andere 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Auflösungen </w:t>
      </w:r>
      <w:r w:rsidR="00AC3C3A">
        <w:rPr>
          <w:rFonts w:ascii="Arial" w:hAnsi="Arial" w:cs="Arial"/>
          <w:sz w:val="22"/>
          <w:szCs w:val="22"/>
          <w:lang w:eastAsia="en-US"/>
        </w:rPr>
        <w:t>für Inkremental- wie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 Absolutwertgeber verfügbar. Inkrementale Varianten</w:t>
      </w:r>
      <w:r w:rsidR="00624762">
        <w:rPr>
          <w:rFonts w:ascii="Arial" w:hAnsi="Arial" w:cs="Arial"/>
          <w:sz w:val="22"/>
          <w:szCs w:val="22"/>
          <w:lang w:eastAsia="en-US"/>
        </w:rPr>
        <w:t xml:space="preserve"> können wahlweise </w:t>
      </w:r>
      <w:r w:rsidRPr="009F7068">
        <w:rPr>
          <w:rFonts w:ascii="Arial" w:hAnsi="Arial" w:cs="Arial"/>
          <w:sz w:val="22"/>
          <w:szCs w:val="22"/>
          <w:lang w:eastAsia="en-US"/>
        </w:rPr>
        <w:t>mit P</w:t>
      </w:r>
      <w:r w:rsidR="00624762">
        <w:rPr>
          <w:rFonts w:ascii="Arial" w:hAnsi="Arial" w:cs="Arial"/>
          <w:sz w:val="22"/>
          <w:szCs w:val="22"/>
          <w:lang w:eastAsia="en-US"/>
        </w:rPr>
        <w:t xml:space="preserve">ush-Pull (HTL) oder RS422 (TTL) 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Kommunikationsschnittstellen </w:t>
      </w:r>
      <w:r w:rsidR="00624762">
        <w:rPr>
          <w:rFonts w:ascii="Arial" w:hAnsi="Arial" w:cs="Arial"/>
          <w:sz w:val="22"/>
          <w:szCs w:val="22"/>
          <w:lang w:eastAsia="en-US"/>
        </w:rPr>
        <w:t>geordert werden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, während absolute Modelle </w:t>
      </w:r>
      <w:r w:rsidR="00624762">
        <w:rPr>
          <w:rFonts w:ascii="Arial" w:hAnsi="Arial" w:cs="Arial"/>
          <w:sz w:val="22"/>
          <w:szCs w:val="22"/>
          <w:lang w:eastAsia="en-US"/>
        </w:rPr>
        <w:t xml:space="preserve">mit </w:t>
      </w:r>
      <w:proofErr w:type="spellStart"/>
      <w:r w:rsidR="00624762">
        <w:rPr>
          <w:rFonts w:ascii="Arial" w:hAnsi="Arial" w:cs="Arial"/>
          <w:sz w:val="22"/>
          <w:szCs w:val="22"/>
          <w:lang w:eastAsia="en-US"/>
        </w:rPr>
        <w:t>CANopen</w:t>
      </w:r>
      <w:proofErr w:type="spellEnd"/>
      <w:r w:rsidR="00624762">
        <w:rPr>
          <w:rFonts w:ascii="Arial" w:hAnsi="Arial" w:cs="Arial"/>
          <w:sz w:val="22"/>
          <w:szCs w:val="22"/>
          <w:lang w:eastAsia="en-US"/>
        </w:rPr>
        <w:t xml:space="preserve"> oder SSI-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Schnittstellen </w:t>
      </w:r>
      <w:r w:rsidR="00624762">
        <w:rPr>
          <w:rFonts w:ascii="Arial" w:hAnsi="Arial" w:cs="Arial"/>
          <w:sz w:val="22"/>
          <w:szCs w:val="22"/>
          <w:lang w:eastAsia="en-US"/>
        </w:rPr>
        <w:t>aufwarten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AA68F5">
        <w:rPr>
          <w:rFonts w:ascii="Arial" w:hAnsi="Arial" w:cs="Arial"/>
          <w:sz w:val="22"/>
          <w:szCs w:val="22"/>
          <w:lang w:eastAsia="en-US"/>
        </w:rPr>
        <w:t xml:space="preserve">Verfügbar 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sind </w:t>
      </w:r>
      <w:r w:rsidR="00624762">
        <w:rPr>
          <w:rFonts w:ascii="Arial" w:hAnsi="Arial" w:cs="Arial"/>
          <w:sz w:val="22"/>
          <w:szCs w:val="22"/>
          <w:lang w:eastAsia="en-US"/>
        </w:rPr>
        <w:t xml:space="preserve">auch 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Modelle mit </w:t>
      </w:r>
      <w:r w:rsidR="00A003A2">
        <w:rPr>
          <w:rFonts w:ascii="Arial" w:hAnsi="Arial" w:cs="Arial"/>
          <w:sz w:val="22"/>
          <w:szCs w:val="22"/>
          <w:lang w:eastAsia="en-US"/>
        </w:rPr>
        <w:t>redundanter</w:t>
      </w:r>
      <w:r w:rsidR="00A003A2" w:rsidRPr="009F706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F7068">
        <w:rPr>
          <w:rFonts w:ascii="Arial" w:hAnsi="Arial" w:cs="Arial"/>
          <w:sz w:val="22"/>
          <w:szCs w:val="22"/>
          <w:lang w:eastAsia="en-US"/>
        </w:rPr>
        <w:t>Funktion, die sowohl inkrement</w:t>
      </w:r>
      <w:r w:rsidR="00624762">
        <w:rPr>
          <w:rFonts w:ascii="Arial" w:hAnsi="Arial" w:cs="Arial"/>
          <w:sz w:val="22"/>
          <w:szCs w:val="22"/>
          <w:lang w:eastAsia="en-US"/>
        </w:rPr>
        <w:t>ale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 a</w:t>
      </w:r>
      <w:r w:rsidR="00624762">
        <w:rPr>
          <w:rFonts w:ascii="Arial" w:hAnsi="Arial" w:cs="Arial"/>
          <w:sz w:val="22"/>
          <w:szCs w:val="22"/>
          <w:lang w:eastAsia="en-US"/>
        </w:rPr>
        <w:t>ls auch absolute Ausgabewerte liefern.</w:t>
      </w:r>
      <w:r w:rsidRPr="009F7068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D8D364A" w14:textId="77777777" w:rsidR="003C704B" w:rsidRDefault="003C704B" w:rsidP="00F6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55F5E6F5" w14:textId="7F59251A" w:rsidR="00A644B6" w:rsidRDefault="000F1BB8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693FFE">
        <w:rPr>
          <w:rFonts w:ascii="Arial" w:hAnsi="Arial" w:cs="Arial"/>
          <w:b w:val="0"/>
          <w:sz w:val="22"/>
          <w:szCs w:val="22"/>
          <w:lang w:eastAsia="en-US"/>
        </w:rPr>
        <w:t xml:space="preserve">„Mit unseren hochspeziellen Drehgebern </w:t>
      </w:r>
      <w:r w:rsidR="00693FFE" w:rsidRPr="00693FFE">
        <w:rPr>
          <w:rFonts w:ascii="Arial" w:hAnsi="Arial" w:cs="Arial"/>
          <w:b w:val="0"/>
          <w:sz w:val="22"/>
          <w:szCs w:val="22"/>
          <w:lang w:eastAsia="en-US"/>
        </w:rPr>
        <w:t xml:space="preserve">für den Heavy Duty-Sektor </w:t>
      </w:r>
      <w:r w:rsidRPr="00693FFE">
        <w:rPr>
          <w:rFonts w:ascii="Arial" w:hAnsi="Arial" w:cs="Arial"/>
          <w:b w:val="0"/>
          <w:sz w:val="22"/>
          <w:szCs w:val="22"/>
          <w:lang w:eastAsia="en-US"/>
        </w:rPr>
        <w:t>geben wir unseren Kunden passgenaue Lösungen an die Hand, die exakt auf den tatsächlichen Einsatz zugeschnitten sind“, so Jörg Paulus</w:t>
      </w:r>
      <w:r w:rsidR="00693FFE" w:rsidRPr="00693FFE">
        <w:rPr>
          <w:rFonts w:ascii="Arial" w:hAnsi="Arial" w:cs="Arial"/>
          <w:b w:val="0"/>
          <w:sz w:val="22"/>
          <w:szCs w:val="22"/>
          <w:lang w:eastAsia="en-US"/>
        </w:rPr>
        <w:t xml:space="preserve">, </w:t>
      </w:r>
      <w:r w:rsidR="00693FFE" w:rsidRPr="00693FFE">
        <w:rPr>
          <w:rFonts w:ascii="Arial" w:hAnsi="Arial" w:cs="Arial"/>
          <w:b w:val="0"/>
          <w:sz w:val="22"/>
          <w:szCs w:val="22"/>
        </w:rPr>
        <w:t xml:space="preserve">als General Manager Sales für das Europa-Geschäft von POSITAL zuständig. </w:t>
      </w:r>
      <w:r w:rsidR="00693FFE">
        <w:rPr>
          <w:rFonts w:ascii="Arial" w:hAnsi="Arial" w:cs="Arial"/>
          <w:b w:val="0"/>
          <w:sz w:val="22"/>
          <w:szCs w:val="22"/>
        </w:rPr>
        <w:t xml:space="preserve">„Mit unserem digitalen Geschäftsmodell, das auf </w:t>
      </w:r>
      <w:r w:rsidR="00A644B6">
        <w:rPr>
          <w:rFonts w:ascii="Arial" w:hAnsi="Arial" w:cs="Arial"/>
          <w:b w:val="0"/>
          <w:sz w:val="22"/>
          <w:szCs w:val="22"/>
        </w:rPr>
        <w:t>einem individuellen Order- und Produktionssystem basiert und bei Losgröße 1 startet, sind wir hier bestens aufgestellt.“</w:t>
      </w:r>
    </w:p>
    <w:p w14:paraId="7E78E794" w14:textId="77777777" w:rsidR="00A644B6" w:rsidRDefault="00A644B6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4E5DD020" w14:textId="0F1C4B72" w:rsidR="00A644B6" w:rsidRDefault="00A644B6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Drehgeber der IXARC-Serie sind weltweit schnell und zeitnah verfügbar. Die L</w:t>
      </w:r>
      <w:r w:rsidR="00F65525">
        <w:rPr>
          <w:rFonts w:ascii="Arial" w:hAnsi="Arial" w:cs="Arial"/>
          <w:b w:val="0"/>
          <w:sz w:val="22"/>
          <w:szCs w:val="22"/>
        </w:rPr>
        <w:t>ieferzeit für das Gros</w:t>
      </w:r>
      <w:r>
        <w:rPr>
          <w:rFonts w:ascii="Arial" w:hAnsi="Arial" w:cs="Arial"/>
          <w:b w:val="0"/>
          <w:sz w:val="22"/>
          <w:szCs w:val="22"/>
        </w:rPr>
        <w:t xml:space="preserve"> der passgenau konfigurierten </w:t>
      </w:r>
      <w:r w:rsidR="007B46A4">
        <w:rPr>
          <w:rFonts w:ascii="Arial" w:hAnsi="Arial" w:cs="Arial"/>
          <w:b w:val="0"/>
          <w:sz w:val="22"/>
          <w:szCs w:val="22"/>
        </w:rPr>
        <w:t>En</w:t>
      </w:r>
      <w:r w:rsidR="00AA68F5">
        <w:rPr>
          <w:rFonts w:ascii="Arial" w:hAnsi="Arial" w:cs="Arial"/>
          <w:b w:val="0"/>
          <w:sz w:val="22"/>
          <w:szCs w:val="22"/>
        </w:rPr>
        <w:t>coder</w:t>
      </w:r>
      <w:r>
        <w:rPr>
          <w:rFonts w:ascii="Arial" w:hAnsi="Arial" w:cs="Arial"/>
          <w:b w:val="0"/>
          <w:sz w:val="22"/>
          <w:szCs w:val="22"/>
        </w:rPr>
        <w:t xml:space="preserve"> beträgt weniger als fünf Werktage.</w:t>
      </w:r>
    </w:p>
    <w:p w14:paraId="093DE7E8" w14:textId="77777777" w:rsidR="00A644B6" w:rsidRDefault="00A644B6" w:rsidP="00693FF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78FF2C4A" w14:textId="00063578" w:rsidR="00A644B6" w:rsidRDefault="00A644B6" w:rsidP="00693FF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</w:p>
    <w:p w14:paraId="3FB97199" w14:textId="77777777" w:rsidR="00A644B6" w:rsidRDefault="00A644B6" w:rsidP="00693FF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5E2782EA" w14:textId="3954B643" w:rsidR="008367B3" w:rsidRPr="00121B4F" w:rsidRDefault="00A644B6" w:rsidP="00F65525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93FFE">
        <w:rPr>
          <w:rFonts w:ascii="Arial" w:hAnsi="Arial" w:cs="Arial"/>
          <w:b w:val="0"/>
          <w:sz w:val="22"/>
          <w:szCs w:val="22"/>
        </w:rPr>
        <w:t xml:space="preserve"> </w:t>
      </w:r>
    </w:p>
    <w:p w14:paraId="6EA32DBA" w14:textId="77777777" w:rsidR="000C792F" w:rsidRPr="00BD401E" w:rsidRDefault="000C792F" w:rsidP="00D7684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2B1C0753" w14:textId="42D2A798" w:rsidR="00E727E1" w:rsidRPr="00BD401E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0610DD" w:rsidRPr="00BD401E">
        <w:rPr>
          <w:rFonts w:ascii="Arial" w:hAnsi="Arial" w:cs="Arial"/>
          <w:b/>
          <w:sz w:val="20"/>
          <w:szCs w:val="20"/>
        </w:rPr>
        <w:t>POSITAL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77777777" w:rsidR="004D63AE" w:rsidRPr="00BD401E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BD401E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Pr="00BD401E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BD401E">
        <w:rPr>
          <w:rFonts w:ascii="Arial" w:hAnsi="Arial" w:cs="Arial"/>
          <w:sz w:val="20"/>
          <w:szCs w:val="20"/>
        </w:rPr>
        <w:t xml:space="preserve">POSITAL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BD401E">
        <w:rPr>
          <w:rFonts w:ascii="Arial" w:hAnsi="Arial" w:cs="Arial"/>
          <w:sz w:val="20"/>
          <w:szCs w:val="20"/>
        </w:rPr>
        <w:t xml:space="preserve">anz </w:t>
      </w:r>
      <w:r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Pr="00BD401E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BD401E">
        <w:rPr>
          <w:rFonts w:ascii="Arial" w:hAnsi="Arial" w:cs="Arial"/>
          <w:sz w:val="20"/>
          <w:szCs w:val="20"/>
        </w:rPr>
        <w:t xml:space="preserve">technischer </w:t>
      </w:r>
      <w:r w:rsidRPr="00BD401E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BD401E">
        <w:rPr>
          <w:rFonts w:ascii="Arial" w:hAnsi="Arial" w:cs="Arial"/>
          <w:sz w:val="20"/>
          <w:szCs w:val="20"/>
        </w:rPr>
        <w:t xml:space="preserve">, </w:t>
      </w:r>
      <w:r w:rsidRPr="00BD401E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Pr="00BD401E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2B6772CB" w14:textId="19388831" w:rsidR="00063037" w:rsidRPr="005742A9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5742A9">
        <w:rPr>
          <w:rFonts w:ascii="Arial" w:hAnsi="Arial" w:cs="Arial"/>
          <w:b/>
          <w:sz w:val="21"/>
          <w:szCs w:val="21"/>
        </w:rPr>
        <w:t xml:space="preserve">Pressefoto </w:t>
      </w:r>
      <w:r w:rsidR="00263FB0" w:rsidRPr="005742A9">
        <w:rPr>
          <w:rFonts w:ascii="Arial" w:hAnsi="Arial" w:cs="Arial"/>
          <w:sz w:val="21"/>
          <w:szCs w:val="21"/>
        </w:rPr>
        <w:t>(si</w:t>
      </w:r>
      <w:r w:rsidR="003470F7" w:rsidRPr="005742A9">
        <w:rPr>
          <w:rFonts w:ascii="Arial" w:hAnsi="Arial" w:cs="Arial"/>
          <w:sz w:val="21"/>
          <w:szCs w:val="21"/>
        </w:rPr>
        <w:t>e</w:t>
      </w:r>
      <w:r w:rsidRPr="005742A9">
        <w:rPr>
          <w:rFonts w:ascii="Arial" w:hAnsi="Arial" w:cs="Arial"/>
          <w:sz w:val="21"/>
          <w:szCs w:val="21"/>
        </w:rPr>
        <w:t xml:space="preserve">he Anlage – im </w:t>
      </w:r>
      <w:proofErr w:type="spellStart"/>
      <w:r w:rsidRPr="005742A9">
        <w:rPr>
          <w:rFonts w:ascii="Arial" w:hAnsi="Arial" w:cs="Arial"/>
          <w:sz w:val="21"/>
          <w:szCs w:val="21"/>
        </w:rPr>
        <w:t>jpg</w:t>
      </w:r>
      <w:proofErr w:type="spellEnd"/>
      <w:r w:rsidRPr="005742A9">
        <w:rPr>
          <w:rFonts w:ascii="Arial" w:hAnsi="Arial" w:cs="Arial"/>
          <w:sz w:val="21"/>
          <w:szCs w:val="21"/>
        </w:rPr>
        <w:t>-Format)</w:t>
      </w:r>
    </w:p>
    <w:p w14:paraId="64AAA330" w14:textId="77777777" w:rsidR="00525260" w:rsidRDefault="00525260" w:rsidP="004D63AE">
      <w:pPr>
        <w:rPr>
          <w:rFonts w:ascii="Arial" w:hAnsi="Arial" w:cs="Arial"/>
          <w:sz w:val="21"/>
          <w:szCs w:val="21"/>
        </w:rPr>
      </w:pPr>
    </w:p>
    <w:p w14:paraId="0552F76E" w14:textId="4392AD0E" w:rsidR="00D959E9" w:rsidRDefault="00F65525" w:rsidP="004D63AE">
      <w:pPr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</w:rPr>
        <w:t>Die neuen Heavy Duty-IXARC-Drehgeber von POSITAL sind für härteste Einsätze konzipiert. Es gibt sie in unterschiedlichen Größen und Konfigurationen.</w:t>
      </w:r>
      <w:r w:rsidR="00E23F78">
        <w:rPr>
          <w:rFonts w:ascii="Arial" w:hAnsi="Arial" w:cs="Arial"/>
          <w:sz w:val="21"/>
          <w:szCs w:val="21"/>
        </w:rPr>
        <w:t xml:space="preserve"> (Foto: POSITAL)</w:t>
      </w:r>
    </w:p>
    <w:p w14:paraId="01435D7B" w14:textId="77777777" w:rsidR="00525260" w:rsidRPr="00BD401E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F65525" w:rsidRDefault="004D63AE" w:rsidP="004D63AE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  <w:r w:rsidRPr="00F65525">
        <w:rPr>
          <w:rStyle w:val="hps"/>
          <w:rFonts w:ascii="Arial" w:hAnsi="Arial" w:cs="Arial"/>
          <w:b/>
          <w:bCs/>
          <w:sz w:val="20"/>
          <w:szCs w:val="20"/>
          <w:u w:val="single"/>
        </w:rPr>
        <w:t>Pressekontakte:</w:t>
      </w:r>
    </w:p>
    <w:p w14:paraId="16C83657" w14:textId="77777777" w:rsidR="004D63AE" w:rsidRPr="00F65525" w:rsidRDefault="004D63AE" w:rsidP="004D63AE">
      <w:pPr>
        <w:rPr>
          <w:rStyle w:val="hps"/>
          <w:rFonts w:ascii="Arial" w:hAnsi="Arial" w:cs="Arial"/>
          <w:sz w:val="20"/>
          <w:szCs w:val="20"/>
        </w:rPr>
      </w:pPr>
      <w:r w:rsidRPr="00F65525">
        <w:rPr>
          <w:rStyle w:val="hps"/>
          <w:rFonts w:ascii="Arial" w:hAnsi="Arial" w:cs="Arial"/>
          <w:sz w:val="20"/>
          <w:szCs w:val="20"/>
        </w:rPr>
        <w:t>Janin Halberg</w:t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  <w:t>Martin Wendland</w:t>
      </w:r>
    </w:p>
    <w:p w14:paraId="19D9656D" w14:textId="77777777" w:rsidR="004D63AE" w:rsidRPr="00F65525" w:rsidRDefault="00BD5978" w:rsidP="004D63AE">
      <w:pPr>
        <w:rPr>
          <w:rStyle w:val="hps"/>
          <w:rFonts w:ascii="Arial" w:hAnsi="Arial" w:cs="Arial"/>
          <w:sz w:val="20"/>
          <w:szCs w:val="20"/>
        </w:rPr>
      </w:pPr>
      <w:r w:rsidRPr="00F65525">
        <w:rPr>
          <w:rStyle w:val="hps"/>
          <w:rFonts w:ascii="Arial" w:hAnsi="Arial" w:cs="Arial"/>
          <w:sz w:val="20"/>
          <w:szCs w:val="20"/>
        </w:rPr>
        <w:t>POSITAL-FRABA</w:t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</w:r>
      <w:r w:rsidRPr="00F65525">
        <w:rPr>
          <w:rStyle w:val="hps"/>
          <w:rFonts w:ascii="Arial" w:hAnsi="Arial" w:cs="Arial"/>
          <w:sz w:val="20"/>
          <w:szCs w:val="20"/>
        </w:rPr>
        <w:tab/>
        <w:t>PR Toolbox</w:t>
      </w:r>
    </w:p>
    <w:p w14:paraId="4414B474" w14:textId="77777777" w:rsidR="004D63AE" w:rsidRPr="00F65525" w:rsidRDefault="004D63AE" w:rsidP="004D63AE">
      <w:pPr>
        <w:rPr>
          <w:rStyle w:val="hps"/>
          <w:rFonts w:ascii="Arial" w:hAnsi="Arial" w:cs="Arial"/>
          <w:sz w:val="20"/>
          <w:szCs w:val="20"/>
          <w:lang w:val="en-US"/>
        </w:rPr>
      </w:pPr>
      <w:proofErr w:type="spellStart"/>
      <w:r w:rsidRPr="00F65525">
        <w:rPr>
          <w:rStyle w:val="hps"/>
          <w:rFonts w:ascii="Arial" w:hAnsi="Arial" w:cs="Arial"/>
          <w:sz w:val="20"/>
          <w:szCs w:val="20"/>
          <w:lang w:val="en-US"/>
        </w:rPr>
        <w:t>Zeppelinstr</w:t>
      </w:r>
      <w:proofErr w:type="spellEnd"/>
      <w:r w:rsidRPr="00F65525">
        <w:rPr>
          <w:rStyle w:val="hps"/>
          <w:rFonts w:ascii="Arial" w:hAnsi="Arial" w:cs="Arial"/>
          <w:sz w:val="20"/>
          <w:szCs w:val="20"/>
          <w:lang w:val="en-US"/>
        </w:rPr>
        <w:t>. 2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  <w:t>126 Neville Park Blvd.</w:t>
      </w:r>
    </w:p>
    <w:p w14:paraId="695BA645" w14:textId="77777777" w:rsidR="004D63AE" w:rsidRPr="00F65525" w:rsidRDefault="004434BE" w:rsidP="004D63AE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F65525">
        <w:rPr>
          <w:rStyle w:val="hps"/>
          <w:rFonts w:ascii="Arial" w:hAnsi="Arial" w:cs="Arial"/>
          <w:sz w:val="20"/>
          <w:szCs w:val="20"/>
          <w:lang w:val="en-US"/>
        </w:rPr>
        <w:t>50667 Köln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>Toronto, Canada</w:t>
      </w:r>
    </w:p>
    <w:p w14:paraId="7C06A6FD" w14:textId="77777777" w:rsidR="004D63AE" w:rsidRPr="00F65525" w:rsidRDefault="004434BE" w:rsidP="004D63AE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F65525">
        <w:rPr>
          <w:rStyle w:val="hps"/>
          <w:rFonts w:ascii="Arial" w:hAnsi="Arial" w:cs="Arial"/>
          <w:sz w:val="20"/>
          <w:szCs w:val="20"/>
          <w:lang w:val="en-US"/>
        </w:rPr>
        <w:t>Tel</w:t>
      </w:r>
      <w:r w:rsidR="00803B84" w:rsidRPr="00F65525">
        <w:rPr>
          <w:rStyle w:val="hps"/>
          <w:rFonts w:ascii="Arial" w:hAnsi="Arial" w:cs="Arial"/>
          <w:sz w:val="20"/>
          <w:szCs w:val="20"/>
          <w:lang w:val="en-US"/>
        </w:rPr>
        <w:t>.: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+49 221-96213-399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>Tel</w:t>
      </w:r>
      <w:r w:rsidR="00803B84" w:rsidRPr="00F65525">
        <w:rPr>
          <w:rStyle w:val="hps"/>
          <w:rFonts w:ascii="Arial" w:hAnsi="Arial" w:cs="Arial"/>
          <w:sz w:val="20"/>
          <w:szCs w:val="20"/>
          <w:lang w:val="en-US"/>
        </w:rPr>
        <w:t>.:</w:t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001-416-8308797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</w:t>
      </w:r>
      <w:r w:rsidR="00803B84"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/ </w:t>
      </w:r>
      <w:r w:rsidRPr="00F65525">
        <w:rPr>
          <w:rStyle w:val="hps"/>
          <w:rFonts w:ascii="Arial" w:hAnsi="Arial" w:cs="Arial"/>
          <w:sz w:val="20"/>
          <w:szCs w:val="20"/>
          <w:lang w:val="en-US"/>
        </w:rPr>
        <w:t>+49-160-99127473</w:t>
      </w:r>
    </w:p>
    <w:p w14:paraId="4023EE04" w14:textId="77777777" w:rsidR="00263FB0" w:rsidRPr="00F65525" w:rsidRDefault="003F77F9" w:rsidP="008C6A96">
      <w:pPr>
        <w:rPr>
          <w:rStyle w:val="Hyperlink3"/>
          <w:color w:val="auto"/>
          <w:sz w:val="20"/>
          <w:szCs w:val="20"/>
        </w:rPr>
      </w:pPr>
      <w:hyperlink r:id="rId9" w:history="1">
        <w:r w:rsidR="004D63AE" w:rsidRPr="00F65525">
          <w:rPr>
            <w:rStyle w:val="Hyperlink2"/>
            <w:color w:val="auto"/>
            <w:sz w:val="20"/>
            <w:szCs w:val="20"/>
          </w:rPr>
          <w:t>janin.halberg@fraba.com</w:t>
        </w:r>
      </w:hyperlink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 xml:space="preserve"> </w:t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r w:rsidR="004D63AE" w:rsidRPr="00F65525">
        <w:rPr>
          <w:rStyle w:val="hps"/>
          <w:rFonts w:ascii="Arial" w:hAnsi="Arial" w:cs="Arial"/>
          <w:sz w:val="20"/>
          <w:szCs w:val="20"/>
          <w:lang w:val="en-US"/>
        </w:rPr>
        <w:tab/>
      </w:r>
      <w:hyperlink r:id="rId10" w:history="1">
        <w:r w:rsidR="00263FB0" w:rsidRPr="00F65525">
          <w:rPr>
            <w:rStyle w:val="Hyperlink"/>
            <w:rFonts w:ascii="Arial" w:eastAsia="Arial" w:hAnsi="Arial" w:cs="Arial"/>
            <w:sz w:val="20"/>
            <w:szCs w:val="20"/>
            <w:u w:color="0000FF"/>
            <w:lang w:val="en-US"/>
          </w:rPr>
          <w:t>mwendland@pr-toolbox.com</w:t>
        </w:r>
      </w:hyperlink>
    </w:p>
    <w:p w14:paraId="1D1856E8" w14:textId="6077B0C2" w:rsidR="00692AE0" w:rsidRPr="00F65525" w:rsidRDefault="00B90EC9" w:rsidP="00CC140E">
      <w:pPr>
        <w:rPr>
          <w:rFonts w:ascii="Arial" w:eastAsia="Arial" w:hAnsi="Arial" w:cs="Arial"/>
          <w:sz w:val="20"/>
          <w:szCs w:val="20"/>
          <w:u w:val="single" w:color="0000FF"/>
        </w:rPr>
      </w:pPr>
      <w:r w:rsidRPr="00F65525">
        <w:rPr>
          <w:rStyle w:val="Hyperlink4"/>
          <w:color w:val="auto"/>
          <w:sz w:val="20"/>
          <w:szCs w:val="20"/>
          <w:u w:val="none"/>
          <w:lang w:val="de-DE"/>
        </w:rPr>
        <w:t>www.posital</w:t>
      </w:r>
      <w:r w:rsidRPr="00F65525">
        <w:rPr>
          <w:rStyle w:val="hps"/>
          <w:rFonts w:ascii="Arial" w:hAnsi="Arial" w:cs="Arial"/>
          <w:b/>
          <w:bCs/>
          <w:sz w:val="20"/>
          <w:szCs w:val="20"/>
        </w:rPr>
        <w:t>.de</w:t>
      </w:r>
      <w:r w:rsidR="004D63AE" w:rsidRPr="00F65525">
        <w:rPr>
          <w:rStyle w:val="hps"/>
          <w:rFonts w:ascii="Arial" w:hAnsi="Arial" w:cs="Arial"/>
          <w:b/>
          <w:bCs/>
          <w:sz w:val="20"/>
          <w:szCs w:val="20"/>
        </w:rPr>
        <w:tab/>
      </w:r>
    </w:p>
    <w:sectPr w:rsidR="00692AE0" w:rsidRPr="00F65525" w:rsidSect="009A264B">
      <w:headerReference w:type="default" r:id="rId11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D6342" w14:textId="77777777" w:rsidR="001A01B4" w:rsidRDefault="001A01B4" w:rsidP="00652A61">
      <w:r>
        <w:separator/>
      </w:r>
    </w:p>
  </w:endnote>
  <w:endnote w:type="continuationSeparator" w:id="0">
    <w:p w14:paraId="1267B265" w14:textId="77777777" w:rsidR="001A01B4" w:rsidRDefault="001A01B4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D102E" w14:textId="77777777" w:rsidR="001A01B4" w:rsidRDefault="001A01B4" w:rsidP="00652A61">
      <w:r>
        <w:separator/>
      </w:r>
    </w:p>
  </w:footnote>
  <w:footnote w:type="continuationSeparator" w:id="0">
    <w:p w14:paraId="50EBD1C9" w14:textId="77777777" w:rsidR="001A01B4" w:rsidRDefault="001A01B4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AA68F5" w:rsidRDefault="00AA68F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00A57"/>
    <w:multiLevelType w:val="multilevel"/>
    <w:tmpl w:val="B40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erg Paulus">
    <w15:presenceInfo w15:providerId="AD" w15:userId="S-1-5-21-1659004503-1482476501-682003330-1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610DD"/>
    <w:rsid w:val="00063037"/>
    <w:rsid w:val="00063CC7"/>
    <w:rsid w:val="00083799"/>
    <w:rsid w:val="00085597"/>
    <w:rsid w:val="000979C4"/>
    <w:rsid w:val="000C5B3F"/>
    <w:rsid w:val="000C792F"/>
    <w:rsid w:val="000D16DA"/>
    <w:rsid w:val="000D6076"/>
    <w:rsid w:val="000D6ACA"/>
    <w:rsid w:val="000F1BB8"/>
    <w:rsid w:val="000F47B6"/>
    <w:rsid w:val="001164B7"/>
    <w:rsid w:val="00117D57"/>
    <w:rsid w:val="00121A38"/>
    <w:rsid w:val="00121B4F"/>
    <w:rsid w:val="001348AB"/>
    <w:rsid w:val="001533EA"/>
    <w:rsid w:val="001535D3"/>
    <w:rsid w:val="00156D61"/>
    <w:rsid w:val="001A01B4"/>
    <w:rsid w:val="001C572A"/>
    <w:rsid w:val="001C7DE7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44309"/>
    <w:rsid w:val="00245133"/>
    <w:rsid w:val="00252B36"/>
    <w:rsid w:val="00252E85"/>
    <w:rsid w:val="00263FB0"/>
    <w:rsid w:val="0028136A"/>
    <w:rsid w:val="002860CA"/>
    <w:rsid w:val="002864A5"/>
    <w:rsid w:val="002920EB"/>
    <w:rsid w:val="00295869"/>
    <w:rsid w:val="00296302"/>
    <w:rsid w:val="002B4D7B"/>
    <w:rsid w:val="002C1136"/>
    <w:rsid w:val="002C4984"/>
    <w:rsid w:val="002F040A"/>
    <w:rsid w:val="00300E40"/>
    <w:rsid w:val="00305419"/>
    <w:rsid w:val="003130CB"/>
    <w:rsid w:val="003154AD"/>
    <w:rsid w:val="003470F7"/>
    <w:rsid w:val="00354127"/>
    <w:rsid w:val="0036647E"/>
    <w:rsid w:val="00366D3F"/>
    <w:rsid w:val="00377339"/>
    <w:rsid w:val="00380EAF"/>
    <w:rsid w:val="003B03D1"/>
    <w:rsid w:val="003B3349"/>
    <w:rsid w:val="003B3410"/>
    <w:rsid w:val="003C704B"/>
    <w:rsid w:val="003D3152"/>
    <w:rsid w:val="003D3CA6"/>
    <w:rsid w:val="003D5E02"/>
    <w:rsid w:val="003E11D5"/>
    <w:rsid w:val="003E5D0D"/>
    <w:rsid w:val="003F77F9"/>
    <w:rsid w:val="00400C78"/>
    <w:rsid w:val="0040729F"/>
    <w:rsid w:val="004072D9"/>
    <w:rsid w:val="00413AC7"/>
    <w:rsid w:val="004434AE"/>
    <w:rsid w:val="004434BE"/>
    <w:rsid w:val="004467D6"/>
    <w:rsid w:val="00450843"/>
    <w:rsid w:val="00454C84"/>
    <w:rsid w:val="00460714"/>
    <w:rsid w:val="00467928"/>
    <w:rsid w:val="00483598"/>
    <w:rsid w:val="00490999"/>
    <w:rsid w:val="00491AA8"/>
    <w:rsid w:val="004B1816"/>
    <w:rsid w:val="004D63AE"/>
    <w:rsid w:val="0050214A"/>
    <w:rsid w:val="00505DB5"/>
    <w:rsid w:val="0050723D"/>
    <w:rsid w:val="005161A2"/>
    <w:rsid w:val="00525260"/>
    <w:rsid w:val="00544CB1"/>
    <w:rsid w:val="00547DC8"/>
    <w:rsid w:val="00551A8D"/>
    <w:rsid w:val="005742A9"/>
    <w:rsid w:val="005768D2"/>
    <w:rsid w:val="00576EAA"/>
    <w:rsid w:val="0058286D"/>
    <w:rsid w:val="00582F94"/>
    <w:rsid w:val="00583863"/>
    <w:rsid w:val="005851B2"/>
    <w:rsid w:val="005902CD"/>
    <w:rsid w:val="00591DE8"/>
    <w:rsid w:val="005B49D3"/>
    <w:rsid w:val="005D2513"/>
    <w:rsid w:val="005D3FA1"/>
    <w:rsid w:val="005D768C"/>
    <w:rsid w:val="0060797F"/>
    <w:rsid w:val="00611BF2"/>
    <w:rsid w:val="006219E5"/>
    <w:rsid w:val="00624762"/>
    <w:rsid w:val="00625A3B"/>
    <w:rsid w:val="00634D3B"/>
    <w:rsid w:val="00645E01"/>
    <w:rsid w:val="00652A61"/>
    <w:rsid w:val="006635AD"/>
    <w:rsid w:val="00665419"/>
    <w:rsid w:val="00665E52"/>
    <w:rsid w:val="00671F08"/>
    <w:rsid w:val="0067704A"/>
    <w:rsid w:val="00687BC4"/>
    <w:rsid w:val="00691E3B"/>
    <w:rsid w:val="00692AE0"/>
    <w:rsid w:val="00693FFE"/>
    <w:rsid w:val="00695247"/>
    <w:rsid w:val="00695C5D"/>
    <w:rsid w:val="006A5935"/>
    <w:rsid w:val="006A6C83"/>
    <w:rsid w:val="006B3E2B"/>
    <w:rsid w:val="006B4B10"/>
    <w:rsid w:val="006B630A"/>
    <w:rsid w:val="006B7B5D"/>
    <w:rsid w:val="006E19F8"/>
    <w:rsid w:val="006E5CB9"/>
    <w:rsid w:val="007032E6"/>
    <w:rsid w:val="007123CD"/>
    <w:rsid w:val="00746F22"/>
    <w:rsid w:val="007634B5"/>
    <w:rsid w:val="00766651"/>
    <w:rsid w:val="00766B66"/>
    <w:rsid w:val="007707A9"/>
    <w:rsid w:val="00783302"/>
    <w:rsid w:val="007972F2"/>
    <w:rsid w:val="007B0AED"/>
    <w:rsid w:val="007B46A4"/>
    <w:rsid w:val="007C1460"/>
    <w:rsid w:val="007C25A5"/>
    <w:rsid w:val="007C5107"/>
    <w:rsid w:val="007C5F50"/>
    <w:rsid w:val="007D42B3"/>
    <w:rsid w:val="007E08F7"/>
    <w:rsid w:val="007E1D47"/>
    <w:rsid w:val="007F2205"/>
    <w:rsid w:val="007F7F0A"/>
    <w:rsid w:val="00803040"/>
    <w:rsid w:val="00803B84"/>
    <w:rsid w:val="00821FC4"/>
    <w:rsid w:val="00831251"/>
    <w:rsid w:val="008367B3"/>
    <w:rsid w:val="008462DC"/>
    <w:rsid w:val="00863902"/>
    <w:rsid w:val="00895D75"/>
    <w:rsid w:val="00896E55"/>
    <w:rsid w:val="008B4C13"/>
    <w:rsid w:val="008B7052"/>
    <w:rsid w:val="008C6A96"/>
    <w:rsid w:val="008F30F6"/>
    <w:rsid w:val="00900628"/>
    <w:rsid w:val="00901911"/>
    <w:rsid w:val="00925379"/>
    <w:rsid w:val="00941FAD"/>
    <w:rsid w:val="009422C0"/>
    <w:rsid w:val="00944810"/>
    <w:rsid w:val="009526F3"/>
    <w:rsid w:val="00981B62"/>
    <w:rsid w:val="00982515"/>
    <w:rsid w:val="00995CE8"/>
    <w:rsid w:val="009A264B"/>
    <w:rsid w:val="009A5449"/>
    <w:rsid w:val="009B45E2"/>
    <w:rsid w:val="009C6ADD"/>
    <w:rsid w:val="009C77A8"/>
    <w:rsid w:val="009E1800"/>
    <w:rsid w:val="009E2CA1"/>
    <w:rsid w:val="009E58B0"/>
    <w:rsid w:val="009F6467"/>
    <w:rsid w:val="009F7068"/>
    <w:rsid w:val="00A003A2"/>
    <w:rsid w:val="00A046A2"/>
    <w:rsid w:val="00A10EBC"/>
    <w:rsid w:val="00A11FFA"/>
    <w:rsid w:val="00A137E5"/>
    <w:rsid w:val="00A1457C"/>
    <w:rsid w:val="00A16A31"/>
    <w:rsid w:val="00A20519"/>
    <w:rsid w:val="00A30262"/>
    <w:rsid w:val="00A316A9"/>
    <w:rsid w:val="00A36BF9"/>
    <w:rsid w:val="00A3704B"/>
    <w:rsid w:val="00A372D3"/>
    <w:rsid w:val="00A4152D"/>
    <w:rsid w:val="00A559CC"/>
    <w:rsid w:val="00A569E0"/>
    <w:rsid w:val="00A60D14"/>
    <w:rsid w:val="00A60F3F"/>
    <w:rsid w:val="00A644B6"/>
    <w:rsid w:val="00A81581"/>
    <w:rsid w:val="00A8723E"/>
    <w:rsid w:val="00A93DE4"/>
    <w:rsid w:val="00A966C6"/>
    <w:rsid w:val="00AA68F5"/>
    <w:rsid w:val="00AB530B"/>
    <w:rsid w:val="00AB6FFC"/>
    <w:rsid w:val="00AC01F3"/>
    <w:rsid w:val="00AC190F"/>
    <w:rsid w:val="00AC3C3A"/>
    <w:rsid w:val="00AC688E"/>
    <w:rsid w:val="00AD00F4"/>
    <w:rsid w:val="00AE2739"/>
    <w:rsid w:val="00AE39B9"/>
    <w:rsid w:val="00AE4B22"/>
    <w:rsid w:val="00AF3466"/>
    <w:rsid w:val="00B10388"/>
    <w:rsid w:val="00B37525"/>
    <w:rsid w:val="00B41CBF"/>
    <w:rsid w:val="00B41FD0"/>
    <w:rsid w:val="00B4651D"/>
    <w:rsid w:val="00B67384"/>
    <w:rsid w:val="00B713A4"/>
    <w:rsid w:val="00B728A8"/>
    <w:rsid w:val="00B777FD"/>
    <w:rsid w:val="00B823CD"/>
    <w:rsid w:val="00B85877"/>
    <w:rsid w:val="00B90EC9"/>
    <w:rsid w:val="00B93960"/>
    <w:rsid w:val="00BA57BA"/>
    <w:rsid w:val="00BA6EF4"/>
    <w:rsid w:val="00BC6FE2"/>
    <w:rsid w:val="00BD401E"/>
    <w:rsid w:val="00BD5978"/>
    <w:rsid w:val="00BD7921"/>
    <w:rsid w:val="00BD7BC8"/>
    <w:rsid w:val="00BE4CB6"/>
    <w:rsid w:val="00BF3A8A"/>
    <w:rsid w:val="00C06460"/>
    <w:rsid w:val="00C15443"/>
    <w:rsid w:val="00C21029"/>
    <w:rsid w:val="00C2197D"/>
    <w:rsid w:val="00C308A4"/>
    <w:rsid w:val="00C30DA9"/>
    <w:rsid w:val="00C375BC"/>
    <w:rsid w:val="00C5268E"/>
    <w:rsid w:val="00C571DE"/>
    <w:rsid w:val="00C658A8"/>
    <w:rsid w:val="00C8636A"/>
    <w:rsid w:val="00C94B1A"/>
    <w:rsid w:val="00CA719E"/>
    <w:rsid w:val="00CB262D"/>
    <w:rsid w:val="00CC140E"/>
    <w:rsid w:val="00CE2756"/>
    <w:rsid w:val="00CF7790"/>
    <w:rsid w:val="00D0349D"/>
    <w:rsid w:val="00D25DFC"/>
    <w:rsid w:val="00D35271"/>
    <w:rsid w:val="00D543E2"/>
    <w:rsid w:val="00D55CA6"/>
    <w:rsid w:val="00D60B9C"/>
    <w:rsid w:val="00D61AC3"/>
    <w:rsid w:val="00D6585F"/>
    <w:rsid w:val="00D664F1"/>
    <w:rsid w:val="00D67DE7"/>
    <w:rsid w:val="00D74315"/>
    <w:rsid w:val="00D7684E"/>
    <w:rsid w:val="00D8207B"/>
    <w:rsid w:val="00D959E9"/>
    <w:rsid w:val="00DA1AD3"/>
    <w:rsid w:val="00DB6A7D"/>
    <w:rsid w:val="00DC71CF"/>
    <w:rsid w:val="00DD096D"/>
    <w:rsid w:val="00DD72BC"/>
    <w:rsid w:val="00E10179"/>
    <w:rsid w:val="00E17A57"/>
    <w:rsid w:val="00E23F78"/>
    <w:rsid w:val="00E431AE"/>
    <w:rsid w:val="00E43585"/>
    <w:rsid w:val="00E459E7"/>
    <w:rsid w:val="00E548E6"/>
    <w:rsid w:val="00E60799"/>
    <w:rsid w:val="00E65CC3"/>
    <w:rsid w:val="00E70211"/>
    <w:rsid w:val="00E727E1"/>
    <w:rsid w:val="00E759BE"/>
    <w:rsid w:val="00E858AE"/>
    <w:rsid w:val="00E8614E"/>
    <w:rsid w:val="00EB5674"/>
    <w:rsid w:val="00EC23F4"/>
    <w:rsid w:val="00EC28FA"/>
    <w:rsid w:val="00EC7227"/>
    <w:rsid w:val="00EE1D72"/>
    <w:rsid w:val="00EF50BB"/>
    <w:rsid w:val="00EF57B7"/>
    <w:rsid w:val="00F032EC"/>
    <w:rsid w:val="00F14F3E"/>
    <w:rsid w:val="00F360DF"/>
    <w:rsid w:val="00F51717"/>
    <w:rsid w:val="00F6287E"/>
    <w:rsid w:val="00F65525"/>
    <w:rsid w:val="00F76AC2"/>
    <w:rsid w:val="00F84010"/>
    <w:rsid w:val="00F8795C"/>
    <w:rsid w:val="00F90EB1"/>
    <w:rsid w:val="00F94E94"/>
    <w:rsid w:val="00FA0495"/>
    <w:rsid w:val="00FE45E2"/>
    <w:rsid w:val="00FE532A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wendland@pr-toolbox.com" TargetMode="External"/><Relationship Id="rId1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janin.halberg@frab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583A4F-00F3-1444-A221-CB5E9A5B1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735C9-EF18-4569-9380-E2786851F9E4}"/>
</file>

<file path=customXml/itemProps3.xml><?xml version="1.0" encoding="utf-8"?>
<ds:datastoreItem xmlns:ds="http://schemas.openxmlformats.org/officeDocument/2006/customXml" ds:itemID="{138C5FBC-9F0A-41B1-B278-C34F2CD7DC63}"/>
</file>

<file path=customXml/itemProps4.xml><?xml version="1.0" encoding="utf-8"?>
<ds:datastoreItem xmlns:ds="http://schemas.openxmlformats.org/officeDocument/2006/customXml" ds:itemID="{EDF78FF8-B246-4497-A059-FD7ADB988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4009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4703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4</cp:revision>
  <cp:lastPrinted>2017-11-12T19:47:00Z</cp:lastPrinted>
  <dcterms:created xsi:type="dcterms:W3CDTF">2018-01-22T08:56:00Z</dcterms:created>
  <dcterms:modified xsi:type="dcterms:W3CDTF">2018-01-22T21:14:00Z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