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2"/>
          <w:szCs w:val="22"/>
        </w:rPr>
      </w:pPr>
      <w:r w:rsidDel="00000000" w:rsidR="00000000" w:rsidRPr="00000000">
        <w:rPr>
          <w:rtl w:val="0"/>
        </w:rPr>
      </w:r>
    </w:p>
    <w:p w:rsidR="00000000" w:rsidDel="00000000" w:rsidP="00000000" w:rsidRDefault="00000000" w:rsidRPr="00000000" w14:paraId="00000002">
      <w:pPr>
        <w:jc w:val="center"/>
        <w:rPr>
          <w:sz w:val="22"/>
          <w:szCs w:val="22"/>
        </w:rPr>
      </w:pPr>
      <w:r w:rsidDel="00000000" w:rsidR="00000000" w:rsidRPr="00000000">
        <w:rPr>
          <w:rtl w:val="0"/>
        </w:rPr>
      </w:r>
    </w:p>
    <w:p w:rsidR="00000000" w:rsidDel="00000000" w:rsidP="00000000" w:rsidRDefault="00000000" w:rsidRPr="00000000" w14:paraId="00000003">
      <w:pPr>
        <w:jc w:val="center"/>
        <w:rPr>
          <w:b w:val="1"/>
          <w:bCs w:val="1"/>
          <w:sz w:val="28"/>
          <w:szCs w:val="28"/>
        </w:rPr>
      </w:pPr>
      <w:r w:rsidDel="00000000" w:rsidR="00000000" w:rsidRPr="00000000">
        <w:rPr>
          <w:b w:val="1"/>
          <w:bCs w:val="1"/>
          <w:sz w:val="28"/>
          <w:szCs w:val="28"/>
          <w:rtl w:val="0"/>
        </w:rPr>
        <w:t xml:space="preserve">The Brilora Grant Overview</w:t>
      </w:r>
    </w:p>
    <w:p w:rsidR="00000000" w:rsidDel="00000000" w:rsidP="00000000" w:rsidRDefault="00000000" w:rsidRPr="00000000" w14:paraId="00000004">
      <w:pPr>
        <w:jc w:val="both"/>
        <w:rPr>
          <w:sz w:val="22"/>
          <w:szCs w:val="22"/>
        </w:rPr>
      </w:pPr>
      <w:r w:rsidDel="00000000" w:rsidR="00000000" w:rsidRPr="00000000">
        <w:rPr>
          <w:rtl w:val="0"/>
        </w:rPr>
      </w:r>
    </w:p>
    <w:p w:rsidR="00000000" w:rsidDel="00000000" w:rsidP="00000000" w:rsidRDefault="00000000" w:rsidRPr="00000000" w14:paraId="00000005">
      <w:pPr>
        <w:jc w:val="both"/>
        <w:rPr>
          <w:sz w:val="22"/>
          <w:szCs w:val="22"/>
        </w:rPr>
      </w:pPr>
      <w:r w:rsidDel="00000000" w:rsidR="00000000" w:rsidRPr="00000000">
        <w:rPr>
          <w:sz w:val="22"/>
          <w:szCs w:val="22"/>
          <w:rtl w:val="0"/>
        </w:rPr>
        <w:t xml:space="preserve">The Brilora Fertility Foundation (“Brilora”) was founded to help individuals and families make their way through their fertility journey. Brilora recognizes and honors all individuals facing fertility challenges and is dedicated towards providing equal support and opportunity to all those despite race, color, religion, national origin, disability, sexual orientation, gender, gender identity, or marital status. We stand by our mission and core values holding to the standard that all those battling fertility should be able to receive help as needed.</w:t>
      </w:r>
    </w:p>
    <w:p w:rsidR="00000000" w:rsidDel="00000000" w:rsidP="00000000" w:rsidRDefault="00000000" w:rsidRPr="00000000" w14:paraId="00000006">
      <w:pPr>
        <w:rPr>
          <w:b w:val="1"/>
          <w:bCs w:val="1"/>
          <w:sz w:val="22"/>
          <w:szCs w:val="22"/>
        </w:rPr>
      </w:pPr>
      <w:r w:rsidDel="00000000" w:rsidR="00000000" w:rsidRPr="00000000">
        <w:rPr>
          <w:rtl w:val="0"/>
        </w:rPr>
      </w:r>
    </w:p>
    <w:p w:rsidR="00000000" w:rsidDel="00000000" w:rsidP="00000000" w:rsidRDefault="00000000" w:rsidRPr="00000000" w14:paraId="00000007">
      <w:pPr>
        <w:rPr>
          <w:b w:val="1"/>
          <w:bCs w:val="1"/>
          <w:sz w:val="22"/>
          <w:szCs w:val="22"/>
        </w:rPr>
      </w:pPr>
      <w:r w:rsidDel="00000000" w:rsidR="00000000" w:rsidRPr="00000000">
        <w:rPr>
          <w:b w:val="1"/>
          <w:bCs w:val="1"/>
          <w:sz w:val="22"/>
          <w:szCs w:val="22"/>
          <w:rtl w:val="0"/>
        </w:rPr>
        <w:t xml:space="preserve">THE BRILORA GRANT</w:t>
      </w:r>
    </w:p>
    <w:p w:rsidR="00000000" w:rsidDel="00000000" w:rsidP="00000000" w:rsidRDefault="00000000" w:rsidRPr="00000000" w14:paraId="00000008">
      <w:pPr>
        <w:rPr>
          <w:b w:val="1"/>
          <w:bCs w:val="1"/>
          <w:sz w:val="22"/>
          <w:szCs w:val="22"/>
        </w:rPr>
      </w:pPr>
      <w:r w:rsidDel="00000000" w:rsidR="00000000" w:rsidRPr="00000000">
        <w:rPr>
          <w:rtl w:val="0"/>
        </w:rPr>
      </w:r>
    </w:p>
    <w:p w:rsidR="00000000" w:rsidDel="00000000" w:rsidP="00000000" w:rsidRDefault="00000000" w:rsidRPr="00000000" w14:paraId="00000009">
      <w:pPr>
        <w:jc w:val="both"/>
        <w:rPr>
          <w:sz w:val="22"/>
          <w:szCs w:val="22"/>
        </w:rPr>
      </w:pPr>
      <w:r w:rsidDel="00000000" w:rsidR="00000000" w:rsidRPr="00000000">
        <w:rPr>
          <w:sz w:val="22"/>
          <w:szCs w:val="22"/>
          <w:rtl w:val="0"/>
        </w:rPr>
        <w:t xml:space="preserve">Those in need of financial help in preserving their fertility prior to cancer treatment are welcome to apply for the Brilora Grant. </w:t>
      </w:r>
    </w:p>
    <w:p w:rsidR="00000000" w:rsidDel="00000000" w:rsidP="00000000" w:rsidRDefault="00000000" w:rsidRPr="00000000" w14:paraId="0000000A">
      <w:pPr>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wp:posOffset>
                </wp:positionH>
                <wp:positionV relativeFrom="paragraph">
                  <wp:posOffset>82550</wp:posOffset>
                </wp:positionV>
                <wp:extent cx="6199484" cy="2519825"/>
                <wp:effectExtent b="0" l="0" r="0" t="0"/>
                <wp:wrapNone/>
                <wp:docPr id="11" name=""/>
                <a:graphic>
                  <a:graphicData uri="http://schemas.microsoft.com/office/word/2010/wordprocessingShape">
                    <wps:wsp>
                      <wps:cNvSpPr/>
                      <wps:cNvPr id="2" name="Shape 2"/>
                      <wps:spPr>
                        <a:xfrm>
                          <a:off x="2265308" y="2539166"/>
                          <a:ext cx="6161384" cy="2481669"/>
                        </a:xfrm>
                        <a:prstGeom prst="roundRect">
                          <a:avLst>
                            <a:gd fmla="val 16667" name="adj"/>
                          </a:avLst>
                        </a:prstGeom>
                        <a:solidFill>
                          <a:srgbClr val="1F3864"/>
                        </a:solidFill>
                        <a:ln cap="flat" cmpd="sng" w="127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t xml:space="preserve">With our partnership, each </w:t>
                            </w:r>
                            <w:r w:rsidDel="00000000" w:rsidR="00000000" w:rsidRPr="00000000">
                              <w:rPr>
                                <w:rFonts w:ascii="Calibri" w:cs="Calibri" w:eastAsia="Calibri" w:hAnsi="Calibri"/>
                                <w:b w:val="1"/>
                                <w:i w:val="0"/>
                                <w:smallCaps w:val="0"/>
                                <w:strike w:val="0"/>
                                <w:color w:val="ffffff"/>
                                <w:sz w:val="22"/>
                                <w:u w:val="single"/>
                                <w:vertAlign w:val="baseline"/>
                              </w:rPr>
                              <w:t xml:space="preserve">grant covers</w:t>
                            </w:r>
                            <w:r w:rsidDel="00000000" w:rsidR="00000000" w:rsidRPr="00000000">
                              <w:rPr>
                                <w:rFonts w:ascii="Calibri" w:cs="Calibri" w:eastAsia="Calibri" w:hAnsi="Calibri"/>
                                <w:b w:val="1"/>
                                <w:i w:val="0"/>
                                <w:smallCaps w:val="0"/>
                                <w:strike w:val="0"/>
                                <w:color w:val="ffffff"/>
                                <w:sz w:val="22"/>
                                <w:vertAlign w:val="baseline"/>
                              </w:rPr>
                              <w:t xml:space="preserve"> the following: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r>
                            <w:r w:rsidDel="00000000" w:rsidR="00000000" w:rsidRPr="00000000">
                              <w:rPr>
                                <w:rFonts w:ascii="Calibri" w:cs="Calibri" w:eastAsia="Calibri" w:hAnsi="Calibri"/>
                                <w:b w:val="0"/>
                                <w:i w:val="0"/>
                                <w:smallCaps w:val="0"/>
                                <w:strike w:val="0"/>
                                <w:color w:val="ffffff"/>
                                <w:sz w:val="22"/>
                                <w:vertAlign w:val="baseline"/>
                              </w:rPr>
                              <w:t xml:space="preserve">Fresh IVF cycle, ICSI (if needed), monitoring blood work &amp; ultrasound times 2-4 (unless covered by insurance), cryopreservation &amp; storage of remaining embryos up to one year.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22"/>
                                <w:vertAlign w:val="baseline"/>
                              </w:rPr>
                            </w:r>
                            <w:r w:rsidDel="00000000" w:rsidR="00000000" w:rsidRPr="00000000">
                              <w:rPr>
                                <w:rFonts w:ascii="Calibri" w:cs="Calibri" w:eastAsia="Calibri" w:hAnsi="Calibri"/>
                                <w:b w:val="1"/>
                                <w:i w:val="0"/>
                                <w:smallCaps w:val="0"/>
                                <w:strike w:val="0"/>
                                <w:color w:val="ffffff"/>
                                <w:sz w:val="22"/>
                                <w:vertAlign w:val="baseline"/>
                              </w:rPr>
                              <w:t xml:space="preserve">OR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r>
                            <w:r w:rsidDel="00000000" w:rsidR="00000000" w:rsidRPr="00000000">
                              <w:rPr>
                                <w:rFonts w:ascii="Calibri" w:cs="Calibri" w:eastAsia="Calibri" w:hAnsi="Calibri"/>
                                <w:b w:val="0"/>
                                <w:i w:val="0"/>
                                <w:smallCaps w:val="0"/>
                                <w:strike w:val="0"/>
                                <w:color w:val="ffffff"/>
                                <w:sz w:val="22"/>
                                <w:vertAlign w:val="baseline"/>
                              </w:rPr>
                              <w:t xml:space="preserve">Any Frozen cycle, thaw, &amp; monitoring.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22"/>
                                <w:vertAlign w:val="baseline"/>
                              </w:rPr>
                            </w:r>
                            <w:r w:rsidDel="00000000" w:rsidR="00000000" w:rsidRPr="00000000">
                              <w:rPr>
                                <w:rFonts w:ascii="Calibri" w:cs="Calibri" w:eastAsia="Calibri" w:hAnsi="Calibri"/>
                                <w:b w:val="0"/>
                                <w:i w:val="1"/>
                                <w:smallCaps w:val="0"/>
                                <w:strike w:val="0"/>
                                <w:color w:val="ffffff"/>
                                <w:sz w:val="22"/>
                                <w:vertAlign w:val="baseline"/>
                              </w:rPr>
                              <w:t xml:space="preserve">*All additional expenses for anesthesia, medications or elective services/testing such as PGD (genetic testing) must be covered by the patient. For cycles using Donor eggs or Donor sperm, additional fees will be the responsibility of the patient.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1"/>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1"/>
                                <w:smallCaps w:val="0"/>
                                <w:strike w:val="0"/>
                                <w:color w:val="ffffff"/>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wp:posOffset>
                </wp:positionH>
                <wp:positionV relativeFrom="paragraph">
                  <wp:posOffset>82550</wp:posOffset>
                </wp:positionV>
                <wp:extent cx="6199484" cy="2519825"/>
                <wp:effectExtent b="0" l="0" r="0" t="0"/>
                <wp:wrapNone/>
                <wp:docPr id="1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199484" cy="2519825"/>
                        </a:xfrm>
                        <a:prstGeom prst="rect"/>
                        <a:ln/>
                      </pic:spPr>
                    </pic:pic>
                  </a:graphicData>
                </a:graphic>
              </wp:anchor>
            </w:drawing>
          </mc:Fallback>
        </mc:AlternateContent>
      </w:r>
    </w:p>
    <w:p w:rsidR="00000000" w:rsidDel="00000000" w:rsidP="00000000" w:rsidRDefault="00000000" w:rsidRPr="00000000" w14:paraId="0000000B">
      <w:pPr>
        <w:rPr>
          <w:sz w:val="22"/>
          <w:szCs w:val="22"/>
        </w:rPr>
      </w:pPr>
      <w:r w:rsidDel="00000000" w:rsidR="00000000" w:rsidRPr="00000000">
        <w:rPr>
          <w:rtl w:val="0"/>
        </w:rPr>
      </w:r>
    </w:p>
    <w:p w:rsidR="00000000" w:rsidDel="00000000" w:rsidP="00000000" w:rsidRDefault="00000000" w:rsidRPr="00000000" w14:paraId="0000000C">
      <w:pPr>
        <w:rPr>
          <w:sz w:val="22"/>
          <w:szCs w:val="22"/>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rtl w:val="0"/>
        </w:rPr>
      </w:r>
    </w:p>
    <w:p w:rsidR="00000000" w:rsidDel="00000000" w:rsidP="00000000" w:rsidRDefault="00000000" w:rsidRPr="00000000" w14:paraId="0000000E">
      <w:pPr>
        <w:rPr>
          <w:sz w:val="22"/>
          <w:szCs w:val="22"/>
        </w:rPr>
      </w:pPr>
      <w:r w:rsidDel="00000000" w:rsidR="00000000" w:rsidRPr="00000000">
        <w:rPr>
          <w:rtl w:val="0"/>
        </w:rPr>
      </w:r>
    </w:p>
    <w:p w:rsidR="00000000" w:rsidDel="00000000" w:rsidP="00000000" w:rsidRDefault="00000000" w:rsidRPr="00000000" w14:paraId="0000000F">
      <w:pPr>
        <w:rPr>
          <w:sz w:val="22"/>
          <w:szCs w:val="22"/>
        </w:rPr>
      </w:pPr>
      <w:r w:rsidDel="00000000" w:rsidR="00000000" w:rsidRPr="00000000">
        <w:rPr>
          <w:rtl w:val="0"/>
        </w:rPr>
      </w:r>
    </w:p>
    <w:p w:rsidR="00000000" w:rsidDel="00000000" w:rsidP="00000000" w:rsidRDefault="00000000" w:rsidRPr="00000000" w14:paraId="00000010">
      <w:pPr>
        <w:rPr>
          <w:sz w:val="22"/>
          <w:szCs w:val="22"/>
        </w:rPr>
      </w:pPr>
      <w:r w:rsidDel="00000000" w:rsidR="00000000" w:rsidRPr="00000000">
        <w:rPr>
          <w:rtl w:val="0"/>
        </w:rPr>
      </w:r>
    </w:p>
    <w:p w:rsidR="00000000" w:rsidDel="00000000" w:rsidP="00000000" w:rsidRDefault="00000000" w:rsidRPr="00000000" w14:paraId="00000011">
      <w:pPr>
        <w:rPr>
          <w:sz w:val="22"/>
          <w:szCs w:val="22"/>
        </w:rPr>
      </w:pPr>
      <w:r w:rsidDel="00000000" w:rsidR="00000000" w:rsidRPr="00000000">
        <w:rPr>
          <w:rtl w:val="0"/>
        </w:rPr>
      </w:r>
    </w:p>
    <w:p w:rsidR="00000000" w:rsidDel="00000000" w:rsidP="00000000" w:rsidRDefault="00000000" w:rsidRPr="00000000" w14:paraId="00000012">
      <w:pPr>
        <w:rPr>
          <w:sz w:val="22"/>
          <w:szCs w:val="22"/>
        </w:rPr>
      </w:pPr>
      <w:r w:rsidDel="00000000" w:rsidR="00000000" w:rsidRPr="00000000">
        <w:rPr>
          <w:rtl w:val="0"/>
        </w:rPr>
      </w:r>
    </w:p>
    <w:p w:rsidR="00000000" w:rsidDel="00000000" w:rsidP="00000000" w:rsidRDefault="00000000" w:rsidRPr="00000000" w14:paraId="00000013">
      <w:pPr>
        <w:rPr>
          <w:sz w:val="22"/>
          <w:szCs w:val="22"/>
        </w:rPr>
      </w:pPr>
      <w:r w:rsidDel="00000000" w:rsidR="00000000" w:rsidRPr="00000000">
        <w:rPr>
          <w:rtl w:val="0"/>
        </w:rPr>
      </w:r>
    </w:p>
    <w:p w:rsidR="00000000" w:rsidDel="00000000" w:rsidP="00000000" w:rsidRDefault="00000000" w:rsidRPr="00000000" w14:paraId="00000014">
      <w:pPr>
        <w:jc w:val="center"/>
        <w:rPr>
          <w:sz w:val="22"/>
          <w:szCs w:val="22"/>
          <w:u w:val="single"/>
        </w:rPr>
      </w:pPr>
      <w:r w:rsidDel="00000000" w:rsidR="00000000" w:rsidRPr="00000000">
        <w:rPr>
          <w:rtl w:val="0"/>
        </w:rPr>
      </w:r>
    </w:p>
    <w:p w:rsidR="00000000" w:rsidDel="00000000" w:rsidP="00000000" w:rsidRDefault="00000000" w:rsidRPr="00000000" w14:paraId="00000015">
      <w:pPr>
        <w:rPr>
          <w:i w:val="1"/>
          <w:iCs w:val="1"/>
          <w:sz w:val="22"/>
          <w:szCs w:val="22"/>
        </w:rPr>
      </w:pPr>
      <w:r w:rsidDel="00000000" w:rsidR="00000000" w:rsidRPr="00000000">
        <w:rPr>
          <w:rtl w:val="0"/>
        </w:rPr>
      </w:r>
    </w:p>
    <w:p w:rsidR="00000000" w:rsidDel="00000000" w:rsidP="00000000" w:rsidRDefault="00000000" w:rsidRPr="00000000" w14:paraId="00000016">
      <w:pPr>
        <w:rPr>
          <w:i w:val="1"/>
          <w:iCs w:val="1"/>
          <w:sz w:val="22"/>
          <w:szCs w:val="22"/>
        </w:rPr>
      </w:pPr>
      <w:r w:rsidDel="00000000" w:rsidR="00000000" w:rsidRPr="00000000">
        <w:rPr>
          <w:rtl w:val="0"/>
        </w:rPr>
      </w:r>
    </w:p>
    <w:p w:rsidR="00000000" w:rsidDel="00000000" w:rsidP="00000000" w:rsidRDefault="00000000" w:rsidRPr="00000000" w14:paraId="00000017">
      <w:pPr>
        <w:jc w:val="both"/>
        <w:rPr>
          <w:sz w:val="22"/>
          <w:szCs w:val="22"/>
        </w:rPr>
      </w:pPr>
      <w:r w:rsidDel="00000000" w:rsidR="00000000" w:rsidRPr="00000000">
        <w:rPr>
          <w:rtl w:val="0"/>
        </w:rPr>
      </w:r>
    </w:p>
    <w:p w:rsidR="00000000" w:rsidDel="00000000" w:rsidP="00000000" w:rsidRDefault="00000000" w:rsidRPr="00000000" w14:paraId="00000018">
      <w:pPr>
        <w:jc w:val="both"/>
        <w:rPr>
          <w:sz w:val="22"/>
          <w:szCs w:val="22"/>
        </w:rPr>
      </w:pPr>
      <w:r w:rsidDel="00000000" w:rsidR="00000000" w:rsidRPr="00000000">
        <w:rPr>
          <w:rtl w:val="0"/>
        </w:rPr>
      </w:r>
    </w:p>
    <w:p w:rsidR="00000000" w:rsidDel="00000000" w:rsidP="00000000" w:rsidRDefault="00000000" w:rsidRPr="00000000" w14:paraId="00000019">
      <w:pPr>
        <w:jc w:val="both"/>
        <w:rPr>
          <w:sz w:val="22"/>
          <w:szCs w:val="22"/>
        </w:rPr>
      </w:pPr>
      <w:r w:rsidDel="00000000" w:rsidR="00000000" w:rsidRPr="00000000">
        <w:rPr>
          <w:rtl w:val="0"/>
        </w:rPr>
      </w:r>
    </w:p>
    <w:p w:rsidR="00000000" w:rsidDel="00000000" w:rsidP="00000000" w:rsidRDefault="00000000" w:rsidRPr="00000000" w14:paraId="0000001A">
      <w:pPr>
        <w:jc w:val="both"/>
        <w:rPr>
          <w:sz w:val="22"/>
          <w:szCs w:val="22"/>
        </w:rPr>
      </w:pPr>
      <w:r w:rsidDel="00000000" w:rsidR="00000000" w:rsidRPr="00000000">
        <w:rPr>
          <w:rtl w:val="0"/>
        </w:rPr>
      </w:r>
    </w:p>
    <w:p w:rsidR="00000000" w:rsidDel="00000000" w:rsidP="00000000" w:rsidRDefault="00000000" w:rsidRPr="00000000" w14:paraId="0000001B">
      <w:pPr>
        <w:jc w:val="both"/>
        <w:rPr>
          <w:sz w:val="22"/>
          <w:szCs w:val="22"/>
        </w:rPr>
      </w:pPr>
      <w:r w:rsidDel="00000000" w:rsidR="00000000" w:rsidRPr="00000000">
        <w:rPr>
          <w:sz w:val="22"/>
          <w:szCs w:val="22"/>
          <w:rtl w:val="0"/>
        </w:rPr>
        <w:t xml:space="preserve">Brilora Grant funds will </w:t>
      </w:r>
      <w:r w:rsidDel="00000000" w:rsidR="00000000" w:rsidRPr="00000000">
        <w:rPr>
          <w:sz w:val="22"/>
          <w:szCs w:val="22"/>
          <w:u w:val="single"/>
          <w:rtl w:val="0"/>
        </w:rPr>
        <w:t xml:space="preserve">NOT</w:t>
      </w:r>
      <w:r w:rsidDel="00000000" w:rsidR="00000000" w:rsidRPr="00000000">
        <w:rPr>
          <w:sz w:val="22"/>
          <w:szCs w:val="22"/>
          <w:rtl w:val="0"/>
        </w:rPr>
        <w:t xml:space="preserve"> be paid to the applicant or his or her spouse or partner; rather funds shall be paid directly to the healthcare providers and/or pharmacies. This grant does </w:t>
      </w:r>
      <w:r w:rsidDel="00000000" w:rsidR="00000000" w:rsidRPr="00000000">
        <w:rPr>
          <w:sz w:val="22"/>
          <w:szCs w:val="22"/>
          <w:u w:val="single"/>
          <w:rtl w:val="0"/>
        </w:rPr>
        <w:t xml:space="preserve">NOT</w:t>
      </w:r>
      <w:r w:rsidDel="00000000" w:rsidR="00000000" w:rsidRPr="00000000">
        <w:rPr>
          <w:sz w:val="22"/>
          <w:szCs w:val="22"/>
          <w:rtl w:val="0"/>
        </w:rPr>
        <w:t xml:space="preserve"> reimburse any services or treatment received or elected for prior to being awarded the grant.</w:t>
      </w:r>
    </w:p>
    <w:p w:rsidR="00000000" w:rsidDel="00000000" w:rsidP="00000000" w:rsidRDefault="00000000" w:rsidRPr="00000000" w14:paraId="0000001C">
      <w:pPr>
        <w:rPr>
          <w:sz w:val="22"/>
          <w:szCs w:val="22"/>
        </w:rPr>
      </w:pPr>
      <w:r w:rsidDel="00000000" w:rsidR="00000000" w:rsidRPr="00000000">
        <w:rPr>
          <w:rtl w:val="0"/>
        </w:rPr>
      </w:r>
    </w:p>
    <w:p w:rsidR="00000000" w:rsidDel="00000000" w:rsidP="00000000" w:rsidRDefault="00000000" w:rsidRPr="00000000" w14:paraId="0000001D">
      <w:pPr>
        <w:jc w:val="both"/>
        <w:rPr>
          <w:sz w:val="22"/>
          <w:szCs w:val="22"/>
        </w:rPr>
      </w:pPr>
      <w:r w:rsidDel="00000000" w:rsidR="00000000" w:rsidRPr="00000000">
        <w:rPr>
          <w:sz w:val="22"/>
          <w:szCs w:val="22"/>
          <w:rtl w:val="0"/>
        </w:rPr>
        <w:t xml:space="preserve">Brilora Grants are limited by the amount of funds received via donations and are awarded as frequently as possible. All applicants will receive an email to confirm submission of his or her application, and certain selected grant recipient(s) will be contacted by Brilora. </w:t>
      </w:r>
    </w:p>
    <w:p w:rsidR="00000000" w:rsidDel="00000000" w:rsidP="00000000" w:rsidRDefault="00000000" w:rsidRPr="00000000" w14:paraId="0000001E">
      <w:pPr>
        <w:jc w:val="both"/>
        <w:rPr>
          <w:sz w:val="22"/>
          <w:szCs w:val="22"/>
        </w:rPr>
      </w:pPr>
      <w:r w:rsidDel="00000000" w:rsidR="00000000" w:rsidRPr="00000000">
        <w:rPr>
          <w:rtl w:val="0"/>
        </w:rPr>
      </w:r>
    </w:p>
    <w:p w:rsidR="00000000" w:rsidDel="00000000" w:rsidP="00000000" w:rsidRDefault="00000000" w:rsidRPr="00000000" w14:paraId="0000001F">
      <w:pPr>
        <w:jc w:val="both"/>
        <w:rPr>
          <w:sz w:val="22"/>
          <w:szCs w:val="22"/>
        </w:rPr>
      </w:pPr>
      <w:r w:rsidDel="00000000" w:rsidR="00000000" w:rsidRPr="00000000">
        <w:rPr>
          <w:sz w:val="22"/>
          <w:szCs w:val="22"/>
          <w:rtl w:val="0"/>
        </w:rPr>
        <w:t xml:space="preserve">Applicant understands and agrees that submission of his or her application does not guarantee that he or she will be selected for a Brilora Grant.</w:t>
      </w:r>
    </w:p>
    <w:p w:rsidR="00000000" w:rsidDel="00000000" w:rsidP="00000000" w:rsidRDefault="00000000" w:rsidRPr="00000000" w14:paraId="00000020">
      <w:pPr>
        <w:rPr>
          <w:sz w:val="22"/>
          <w:szCs w:val="22"/>
        </w:rPr>
      </w:pPr>
      <w:r w:rsidDel="00000000" w:rsidR="00000000" w:rsidRPr="00000000">
        <w:rPr>
          <w:rtl w:val="0"/>
        </w:rPr>
      </w:r>
    </w:p>
    <w:p w:rsidR="00000000" w:rsidDel="00000000" w:rsidP="00000000" w:rsidRDefault="00000000" w:rsidRPr="00000000" w14:paraId="00000021">
      <w:pPr>
        <w:rPr>
          <w:sz w:val="22"/>
          <w:szCs w:val="22"/>
        </w:rPr>
      </w:pPr>
      <w:r w:rsidDel="00000000" w:rsidR="00000000" w:rsidRPr="00000000">
        <w:rPr>
          <w:rtl w:val="0"/>
        </w:rPr>
      </w:r>
    </w:p>
    <w:p w:rsidR="00000000" w:rsidDel="00000000" w:rsidP="00000000" w:rsidRDefault="00000000" w:rsidRPr="00000000" w14:paraId="00000022">
      <w:pPr>
        <w:rPr>
          <w:color w:val="000000"/>
          <w:sz w:val="22"/>
          <w:szCs w:val="22"/>
        </w:rPr>
      </w:pPr>
      <w:r w:rsidDel="00000000" w:rsidR="00000000" w:rsidRPr="00000000">
        <w:rPr>
          <w:b w:val="1"/>
          <w:bCs w:val="1"/>
          <w:color w:val="000000"/>
          <w:sz w:val="22"/>
          <w:szCs w:val="22"/>
          <w:rtl w:val="0"/>
        </w:rPr>
        <w:t xml:space="preserve">ELIGIBILITY</w:t>
      </w:r>
      <w:r w:rsidDel="00000000" w:rsidR="00000000" w:rsidRPr="00000000">
        <w:rPr>
          <w:rtl w:val="0"/>
        </w:rPr>
      </w:r>
    </w:p>
    <w:p w:rsidR="00000000" w:rsidDel="00000000" w:rsidP="00000000" w:rsidRDefault="00000000" w:rsidRPr="00000000" w14:paraId="00000023">
      <w:pPr>
        <w:rPr>
          <w:color w:val="000000"/>
          <w:sz w:val="22"/>
          <w:szCs w:val="22"/>
        </w:rPr>
      </w:pPr>
      <w:r w:rsidDel="00000000" w:rsidR="00000000" w:rsidRPr="00000000">
        <w:rPr>
          <w:rtl w:val="0"/>
        </w:rPr>
      </w:r>
    </w:p>
    <w:p w:rsidR="00000000" w:rsidDel="00000000" w:rsidP="00000000" w:rsidRDefault="00000000" w:rsidRPr="00000000" w14:paraId="00000024">
      <w:pPr>
        <w:jc w:val="both"/>
        <w:rPr>
          <w:color w:val="000000"/>
          <w:sz w:val="22"/>
          <w:szCs w:val="22"/>
        </w:rPr>
      </w:pPr>
      <w:r w:rsidDel="00000000" w:rsidR="00000000" w:rsidRPr="00000000">
        <w:rPr>
          <w:color w:val="000000"/>
          <w:sz w:val="22"/>
          <w:szCs w:val="22"/>
          <w:rtl w:val="0"/>
        </w:rPr>
        <w:t xml:space="preserve">Applicants must meet all the following requirements in order to be eligible for a </w:t>
      </w:r>
      <w:r w:rsidDel="00000000" w:rsidR="00000000" w:rsidRPr="00000000">
        <w:rPr>
          <w:sz w:val="22"/>
          <w:szCs w:val="22"/>
          <w:rtl w:val="0"/>
        </w:rPr>
        <w:t xml:space="preserve">Brilora</w:t>
      </w:r>
      <w:r w:rsidDel="00000000" w:rsidR="00000000" w:rsidRPr="00000000">
        <w:rPr>
          <w:color w:val="000000"/>
          <w:sz w:val="22"/>
          <w:szCs w:val="22"/>
          <w:rtl w:val="0"/>
        </w:rPr>
        <w:t xml:space="preserve"> Grant:</w:t>
      </w:r>
    </w:p>
    <w:p w:rsidR="00000000" w:rsidDel="00000000" w:rsidP="00000000" w:rsidRDefault="00000000" w:rsidRPr="00000000" w14:paraId="00000025">
      <w:pPr>
        <w:numPr>
          <w:ilvl w:val="0"/>
          <w:numId w:val="1"/>
        </w:numPr>
        <w:ind w:left="720" w:hanging="360"/>
        <w:jc w:val="both"/>
        <w:rPr>
          <w:color w:val="000000"/>
          <w:sz w:val="22"/>
          <w:szCs w:val="22"/>
        </w:rPr>
      </w:pPr>
      <w:r w:rsidDel="00000000" w:rsidR="00000000" w:rsidRPr="00000000">
        <w:rPr>
          <w:color w:val="000000"/>
          <w:sz w:val="22"/>
          <w:szCs w:val="22"/>
          <w:rtl w:val="0"/>
        </w:rPr>
        <w:t xml:space="preserve">Be a resident of and live in the state of Michiga</w:t>
      </w:r>
      <w:r w:rsidDel="00000000" w:rsidR="00000000" w:rsidRPr="00000000">
        <w:rPr>
          <w:sz w:val="22"/>
          <w:szCs w:val="22"/>
          <w:rtl w:val="0"/>
        </w:rPr>
        <w:t xml:space="preserve">n, Ohio, California or New York</w:t>
      </w:r>
      <w:r w:rsidDel="00000000" w:rsidR="00000000" w:rsidRPr="00000000">
        <w:rPr>
          <w:color w:val="000000"/>
          <w:sz w:val="22"/>
          <w:szCs w:val="22"/>
          <w:rtl w:val="0"/>
        </w:rPr>
        <w:t xml:space="preserve">;</w:t>
      </w:r>
    </w:p>
    <w:p w:rsidR="00000000" w:rsidDel="00000000" w:rsidP="00000000" w:rsidRDefault="00000000" w:rsidRPr="00000000" w14:paraId="00000026">
      <w:pPr>
        <w:numPr>
          <w:ilvl w:val="0"/>
          <w:numId w:val="1"/>
        </w:numPr>
        <w:ind w:left="720" w:hanging="360"/>
        <w:jc w:val="both"/>
        <w:rPr>
          <w:color w:val="000000"/>
          <w:sz w:val="22"/>
          <w:szCs w:val="22"/>
        </w:rPr>
      </w:pPr>
      <w:r w:rsidDel="00000000" w:rsidR="00000000" w:rsidRPr="00000000">
        <w:rPr>
          <w:color w:val="000000"/>
          <w:sz w:val="22"/>
          <w:szCs w:val="22"/>
          <w:rtl w:val="0"/>
        </w:rPr>
        <w:t xml:space="preserve">Be less than 50 years of age;</w:t>
      </w:r>
    </w:p>
    <w:p w:rsidR="00000000" w:rsidDel="00000000" w:rsidP="00000000" w:rsidRDefault="00000000" w:rsidRPr="00000000" w14:paraId="00000027">
      <w:pPr>
        <w:numPr>
          <w:ilvl w:val="0"/>
          <w:numId w:val="1"/>
        </w:numPr>
        <w:ind w:left="720" w:hanging="360"/>
        <w:jc w:val="both"/>
        <w:rPr>
          <w:color w:val="000000"/>
          <w:sz w:val="22"/>
          <w:szCs w:val="22"/>
        </w:rPr>
      </w:pPr>
      <w:r w:rsidDel="00000000" w:rsidR="00000000" w:rsidRPr="00000000">
        <w:rPr>
          <w:color w:val="000000"/>
          <w:sz w:val="22"/>
          <w:szCs w:val="22"/>
          <w:rtl w:val="0"/>
        </w:rPr>
        <w:t xml:space="preserve">Have a diagnosis of </w:t>
      </w:r>
      <w:r w:rsidDel="00000000" w:rsidR="00000000" w:rsidRPr="00000000">
        <w:rPr>
          <w:sz w:val="22"/>
          <w:szCs w:val="22"/>
          <w:rtl w:val="0"/>
        </w:rPr>
        <w:t xml:space="preserve">cancer</w:t>
      </w:r>
      <w:r w:rsidDel="00000000" w:rsidR="00000000" w:rsidRPr="00000000">
        <w:rPr>
          <w:color w:val="000000"/>
          <w:sz w:val="22"/>
          <w:szCs w:val="22"/>
          <w:rtl w:val="0"/>
        </w:rPr>
        <w:t xml:space="preserve"> by a medical provider</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28">
      <w:pPr>
        <w:numPr>
          <w:ilvl w:val="0"/>
          <w:numId w:val="1"/>
        </w:numPr>
        <w:ind w:left="720" w:hanging="360"/>
        <w:jc w:val="both"/>
        <w:rPr>
          <w:color w:val="000000"/>
          <w:sz w:val="22"/>
          <w:szCs w:val="22"/>
        </w:rPr>
      </w:pPr>
      <w:r w:rsidDel="00000000" w:rsidR="00000000" w:rsidRPr="00000000">
        <w:rPr>
          <w:color w:val="000000"/>
          <w:sz w:val="22"/>
          <w:szCs w:val="22"/>
          <w:rtl w:val="0"/>
        </w:rPr>
        <w:t xml:space="preserve">Have no fertility insurance coverage or have exhausted benefits. </w:t>
      </w:r>
      <w:r w:rsidDel="00000000" w:rsidR="00000000" w:rsidRPr="00000000">
        <w:rPr>
          <w:sz w:val="22"/>
          <w:szCs w:val="22"/>
          <w:rtl w:val="0"/>
        </w:rPr>
        <w:t xml:space="preserve">If a patient</w:t>
      </w:r>
      <w:r w:rsidDel="00000000" w:rsidR="00000000" w:rsidRPr="00000000">
        <w:rPr>
          <w:color w:val="000000"/>
          <w:sz w:val="22"/>
          <w:szCs w:val="22"/>
          <w:rtl w:val="0"/>
        </w:rPr>
        <w:t xml:space="preserve"> has coverage for monitoring and/or medications, they will still be considered. Patient(s) would be responsible for any deductibles or </w:t>
      </w:r>
      <w:r w:rsidDel="00000000" w:rsidR="00000000" w:rsidRPr="00000000">
        <w:rPr>
          <w:sz w:val="22"/>
          <w:szCs w:val="22"/>
          <w:rtl w:val="0"/>
        </w:rPr>
        <w:t xml:space="preserve">copays</w:t>
      </w:r>
      <w:r w:rsidDel="00000000" w:rsidR="00000000" w:rsidRPr="00000000">
        <w:rPr>
          <w:color w:val="000000"/>
          <w:sz w:val="22"/>
          <w:szCs w:val="22"/>
          <w:rtl w:val="0"/>
        </w:rPr>
        <w:t xml:space="preserve">;</w:t>
      </w:r>
    </w:p>
    <w:p w:rsidR="00000000" w:rsidDel="00000000" w:rsidP="00000000" w:rsidRDefault="00000000" w:rsidRPr="00000000" w14:paraId="00000029">
      <w:pPr>
        <w:numPr>
          <w:ilvl w:val="0"/>
          <w:numId w:val="1"/>
        </w:numPr>
        <w:ind w:left="720" w:hanging="360"/>
        <w:jc w:val="both"/>
        <w:rPr>
          <w:color w:val="000000"/>
          <w:sz w:val="22"/>
          <w:szCs w:val="22"/>
        </w:rPr>
      </w:pPr>
      <w:r w:rsidDel="00000000" w:rsidR="00000000" w:rsidRPr="00000000">
        <w:rPr>
          <w:color w:val="000000"/>
          <w:sz w:val="22"/>
          <w:szCs w:val="22"/>
          <w:rtl w:val="0"/>
        </w:rPr>
        <w:t xml:space="preserve">Be able and willing to start treatment within 3 months following receipt of award; and</w:t>
      </w:r>
    </w:p>
    <w:p w:rsidR="00000000" w:rsidDel="00000000" w:rsidP="00000000" w:rsidRDefault="00000000" w:rsidRPr="00000000" w14:paraId="0000002A">
      <w:pPr>
        <w:numPr>
          <w:ilvl w:val="0"/>
          <w:numId w:val="1"/>
        </w:numPr>
        <w:ind w:left="720" w:hanging="360"/>
        <w:rPr>
          <w:color w:val="000000"/>
          <w:sz w:val="22"/>
          <w:szCs w:val="22"/>
        </w:rPr>
      </w:pPr>
      <w:r w:rsidDel="00000000" w:rsidR="00000000" w:rsidRPr="00000000">
        <w:rPr>
          <w:color w:val="000000"/>
          <w:sz w:val="22"/>
          <w:szCs w:val="22"/>
          <w:rtl w:val="0"/>
        </w:rPr>
        <w:t xml:space="preserve">Be willing to </w:t>
      </w:r>
      <w:r w:rsidDel="00000000" w:rsidR="00000000" w:rsidRPr="00000000">
        <w:rPr>
          <w:sz w:val="22"/>
          <w:szCs w:val="22"/>
          <w:rtl w:val="0"/>
        </w:rPr>
        <w:t xml:space="preserve">receive a background</w:t>
      </w:r>
      <w:r w:rsidDel="00000000" w:rsidR="00000000" w:rsidRPr="00000000">
        <w:rPr>
          <w:color w:val="000000"/>
          <w:sz w:val="22"/>
          <w:szCs w:val="22"/>
          <w:rtl w:val="0"/>
        </w:rPr>
        <w:t xml:space="preserve"> check.</w:t>
      </w:r>
    </w:p>
    <w:p w:rsidR="00000000" w:rsidDel="00000000" w:rsidP="00000000" w:rsidRDefault="00000000" w:rsidRPr="00000000" w14:paraId="0000002B">
      <w:pPr>
        <w:rPr>
          <w:sz w:val="22"/>
          <w:szCs w:val="22"/>
        </w:rPr>
      </w:pPr>
      <w:r w:rsidDel="00000000" w:rsidR="00000000" w:rsidRPr="00000000">
        <w:rPr>
          <w:rtl w:val="0"/>
        </w:rPr>
      </w:r>
    </w:p>
    <w:p w:rsidR="00000000" w:rsidDel="00000000" w:rsidP="00000000" w:rsidRDefault="00000000" w:rsidRPr="00000000" w14:paraId="0000002C">
      <w:pPr>
        <w:rPr>
          <w:b w:val="1"/>
          <w:bCs w:val="1"/>
          <w:sz w:val="22"/>
          <w:szCs w:val="22"/>
        </w:rPr>
      </w:pPr>
      <w:r w:rsidDel="00000000" w:rsidR="00000000" w:rsidRPr="00000000">
        <w:rPr>
          <w:b w:val="1"/>
          <w:bCs w:val="1"/>
          <w:sz w:val="22"/>
          <w:szCs w:val="22"/>
          <w:rtl w:val="0"/>
        </w:rPr>
        <w:t xml:space="preserve">APPLICATION/SUBMISSION REQUIREMENTS</w:t>
      </w:r>
    </w:p>
    <w:p w:rsidR="00000000" w:rsidDel="00000000" w:rsidP="00000000" w:rsidRDefault="00000000" w:rsidRPr="00000000" w14:paraId="0000002D">
      <w:pPr>
        <w:rPr>
          <w:sz w:val="22"/>
          <w:szCs w:val="22"/>
        </w:rPr>
      </w:pPr>
      <w:r w:rsidDel="00000000" w:rsidR="00000000" w:rsidRPr="00000000">
        <w:rPr>
          <w:rtl w:val="0"/>
        </w:rPr>
      </w:r>
    </w:p>
    <w:p w:rsidR="00000000" w:rsidDel="00000000" w:rsidP="00000000" w:rsidRDefault="00000000" w:rsidRPr="00000000" w14:paraId="0000002E">
      <w:pPr>
        <w:jc w:val="both"/>
        <w:rPr>
          <w:sz w:val="22"/>
          <w:szCs w:val="22"/>
        </w:rPr>
      </w:pPr>
      <w:r w:rsidDel="00000000" w:rsidR="00000000" w:rsidRPr="00000000">
        <w:rPr>
          <w:sz w:val="22"/>
          <w:szCs w:val="22"/>
          <w:rtl w:val="0"/>
        </w:rPr>
        <w:t xml:space="preserve">As a part of the application process, applications must submit the following:</w:t>
      </w:r>
    </w:p>
    <w:p w:rsidR="00000000" w:rsidDel="00000000" w:rsidP="00000000" w:rsidRDefault="00000000" w:rsidRPr="00000000" w14:paraId="0000002F">
      <w:pPr>
        <w:numPr>
          <w:ilvl w:val="0"/>
          <w:numId w:val="1"/>
        </w:numPr>
        <w:ind w:left="720" w:hanging="360"/>
        <w:jc w:val="both"/>
        <w:rPr>
          <w:color w:val="000000"/>
          <w:sz w:val="22"/>
          <w:szCs w:val="22"/>
        </w:rPr>
      </w:pPr>
      <w:r w:rsidDel="00000000" w:rsidR="00000000" w:rsidRPr="00000000">
        <w:rPr>
          <w:color w:val="000000"/>
          <w:sz w:val="22"/>
          <w:szCs w:val="22"/>
          <w:rtl w:val="0"/>
        </w:rPr>
        <w:t xml:space="preserve">Completed WEDGE Interview;</w:t>
      </w:r>
    </w:p>
    <w:p w:rsidR="00000000" w:rsidDel="00000000" w:rsidP="00000000" w:rsidRDefault="00000000" w:rsidRPr="00000000" w14:paraId="00000030">
      <w:pPr>
        <w:numPr>
          <w:ilvl w:val="0"/>
          <w:numId w:val="1"/>
        </w:numPr>
        <w:ind w:left="720" w:hanging="360"/>
        <w:jc w:val="both"/>
        <w:rPr>
          <w:color w:val="000000"/>
          <w:sz w:val="22"/>
          <w:szCs w:val="22"/>
        </w:rPr>
      </w:pPr>
      <w:r w:rsidDel="00000000" w:rsidR="00000000" w:rsidRPr="00000000">
        <w:rPr>
          <w:color w:val="000000"/>
          <w:sz w:val="22"/>
          <w:szCs w:val="22"/>
          <w:rtl w:val="0"/>
        </w:rPr>
        <w:t xml:space="preserve">A signed Permission to Release Information Including Photographs, Videos, Audio, Electronic or Other Media form;</w:t>
      </w:r>
    </w:p>
    <w:p w:rsidR="00000000" w:rsidDel="00000000" w:rsidP="00000000" w:rsidRDefault="00000000" w:rsidRPr="00000000" w14:paraId="00000031">
      <w:pPr>
        <w:numPr>
          <w:ilvl w:val="0"/>
          <w:numId w:val="1"/>
        </w:numPr>
        <w:ind w:left="720" w:hanging="360"/>
        <w:jc w:val="both"/>
        <w:rPr>
          <w:color w:val="000000"/>
          <w:sz w:val="22"/>
          <w:szCs w:val="22"/>
        </w:rPr>
      </w:pPr>
      <w:r w:rsidDel="00000000" w:rsidR="00000000" w:rsidRPr="00000000">
        <w:rPr>
          <w:color w:val="000000"/>
          <w:sz w:val="22"/>
          <w:szCs w:val="22"/>
          <w:rtl w:val="0"/>
        </w:rPr>
        <w:t xml:space="preserve">A signed </w:t>
      </w:r>
      <w:r w:rsidDel="00000000" w:rsidR="00000000" w:rsidRPr="00000000">
        <w:rPr>
          <w:sz w:val="22"/>
          <w:szCs w:val="22"/>
          <w:rtl w:val="0"/>
        </w:rPr>
        <w:t xml:space="preserve">HIPAA Authorization form;</w:t>
      </w:r>
      <w:r w:rsidDel="00000000" w:rsidR="00000000" w:rsidRPr="00000000">
        <w:rPr>
          <w:rtl w:val="0"/>
        </w:rPr>
      </w:r>
    </w:p>
    <w:p w:rsidR="00000000" w:rsidDel="00000000" w:rsidP="00000000" w:rsidRDefault="00000000" w:rsidRPr="00000000" w14:paraId="00000032">
      <w:pPr>
        <w:numPr>
          <w:ilvl w:val="0"/>
          <w:numId w:val="1"/>
        </w:numPr>
        <w:ind w:left="720" w:hanging="360"/>
        <w:jc w:val="both"/>
        <w:rPr>
          <w:color w:val="000000"/>
          <w:sz w:val="22"/>
          <w:szCs w:val="22"/>
        </w:rPr>
      </w:pPr>
      <w:r w:rsidDel="00000000" w:rsidR="00000000" w:rsidRPr="00000000">
        <w:rPr>
          <w:color w:val="000000"/>
          <w:sz w:val="22"/>
          <w:szCs w:val="22"/>
          <w:rtl w:val="0"/>
        </w:rPr>
        <w:t xml:space="preserve">A copy of your and your spouse/partners Drivers License or State Identification card</w:t>
      </w:r>
    </w:p>
    <w:p w:rsidR="00000000" w:rsidDel="00000000" w:rsidP="00000000" w:rsidRDefault="00000000" w:rsidRPr="00000000" w14:paraId="00000033">
      <w:pPr>
        <w:numPr>
          <w:ilvl w:val="0"/>
          <w:numId w:val="1"/>
        </w:numPr>
        <w:ind w:left="720" w:hanging="360"/>
        <w:jc w:val="both"/>
        <w:rPr>
          <w:color w:val="000000"/>
          <w:sz w:val="22"/>
          <w:szCs w:val="22"/>
        </w:rPr>
      </w:pPr>
      <w:r w:rsidDel="00000000" w:rsidR="00000000" w:rsidRPr="00000000">
        <w:rPr>
          <w:color w:val="000000"/>
          <w:sz w:val="22"/>
          <w:szCs w:val="22"/>
          <w:rtl w:val="0"/>
        </w:rPr>
        <w:t xml:space="preserve">A copy of your insurance card;</w:t>
      </w:r>
    </w:p>
    <w:p w:rsidR="00000000" w:rsidDel="00000000" w:rsidP="00000000" w:rsidRDefault="00000000" w:rsidRPr="00000000" w14:paraId="00000034">
      <w:pPr>
        <w:numPr>
          <w:ilvl w:val="0"/>
          <w:numId w:val="1"/>
        </w:numPr>
        <w:ind w:left="720" w:hanging="360"/>
        <w:jc w:val="both"/>
        <w:rPr>
          <w:color w:val="000000"/>
          <w:sz w:val="22"/>
          <w:szCs w:val="22"/>
        </w:rPr>
      </w:pPr>
      <w:r w:rsidDel="00000000" w:rsidR="00000000" w:rsidRPr="00000000">
        <w:rPr>
          <w:color w:val="000000"/>
          <w:sz w:val="22"/>
          <w:szCs w:val="22"/>
          <w:rtl w:val="0"/>
        </w:rPr>
        <w:t xml:space="preserve">A copy of your last</w:t>
      </w:r>
      <w:r w:rsidDel="00000000" w:rsidR="00000000" w:rsidRPr="00000000">
        <w:rPr>
          <w:sz w:val="22"/>
          <w:szCs w:val="22"/>
          <w:rtl w:val="0"/>
        </w:rPr>
        <w:t xml:space="preserve"> pay stub</w:t>
      </w:r>
      <w:r w:rsidDel="00000000" w:rsidR="00000000" w:rsidRPr="00000000">
        <w:rPr>
          <w:color w:val="000000"/>
          <w:sz w:val="22"/>
          <w:szCs w:val="22"/>
          <w:rtl w:val="0"/>
        </w:rPr>
        <w:t xml:space="preserve"> (and your spouse or partner), if applicable;</w:t>
      </w:r>
    </w:p>
    <w:p w:rsidR="00000000" w:rsidDel="00000000" w:rsidP="00000000" w:rsidRDefault="00000000" w:rsidRPr="00000000" w14:paraId="00000035">
      <w:pPr>
        <w:numPr>
          <w:ilvl w:val="0"/>
          <w:numId w:val="1"/>
        </w:numPr>
        <w:ind w:left="720" w:hanging="360"/>
        <w:jc w:val="both"/>
        <w:rPr>
          <w:color w:val="000000"/>
          <w:sz w:val="22"/>
          <w:szCs w:val="22"/>
        </w:rPr>
      </w:pPr>
      <w:r w:rsidDel="00000000" w:rsidR="00000000" w:rsidRPr="00000000">
        <w:rPr>
          <w:color w:val="000000"/>
          <w:sz w:val="22"/>
          <w:szCs w:val="22"/>
          <w:rtl w:val="0"/>
        </w:rPr>
        <w:t xml:space="preserve">A copy of your most recent tax return;</w:t>
      </w:r>
    </w:p>
    <w:p w:rsidR="00000000" w:rsidDel="00000000" w:rsidP="00000000" w:rsidRDefault="00000000" w:rsidRPr="00000000" w14:paraId="00000036">
      <w:pPr>
        <w:numPr>
          <w:ilvl w:val="0"/>
          <w:numId w:val="1"/>
        </w:numPr>
        <w:ind w:left="720" w:hanging="360"/>
        <w:jc w:val="both"/>
        <w:rPr>
          <w:color w:val="000000"/>
          <w:sz w:val="22"/>
          <w:szCs w:val="22"/>
        </w:rPr>
      </w:pPr>
      <w:r w:rsidDel="00000000" w:rsidR="00000000" w:rsidRPr="00000000">
        <w:rPr>
          <w:color w:val="000000"/>
          <w:sz w:val="22"/>
          <w:szCs w:val="22"/>
          <w:rtl w:val="0"/>
        </w:rPr>
        <w:t xml:space="preserve">Non-</w:t>
      </w:r>
      <w:r w:rsidDel="00000000" w:rsidR="00000000" w:rsidRPr="00000000">
        <w:rPr>
          <w:sz w:val="22"/>
          <w:szCs w:val="22"/>
          <w:rtl w:val="0"/>
        </w:rPr>
        <w:t xml:space="preserve">Established </w:t>
      </w:r>
      <w:r w:rsidDel="00000000" w:rsidR="00000000" w:rsidRPr="00000000">
        <w:rPr>
          <w:color w:val="000000"/>
          <w:sz w:val="22"/>
          <w:szCs w:val="22"/>
          <w:rtl w:val="0"/>
        </w:rPr>
        <w:t xml:space="preserve">Patient(s): A copy of your medical records released to office elected for fertility preser</w:t>
      </w:r>
      <w:r w:rsidDel="00000000" w:rsidR="00000000" w:rsidRPr="00000000">
        <w:rPr>
          <w:sz w:val="22"/>
          <w:szCs w:val="22"/>
          <w:rtl w:val="0"/>
        </w:rPr>
        <w:t xml:space="preserve">vation &amp; treatment;</w:t>
      </w:r>
      <w:r w:rsidDel="00000000" w:rsidR="00000000" w:rsidRPr="00000000">
        <w:rPr>
          <w:rtl w:val="0"/>
        </w:rPr>
      </w:r>
    </w:p>
    <w:p w:rsidR="00000000" w:rsidDel="00000000" w:rsidP="00000000" w:rsidRDefault="00000000" w:rsidRPr="00000000" w14:paraId="00000037">
      <w:pPr>
        <w:numPr>
          <w:ilvl w:val="0"/>
          <w:numId w:val="1"/>
        </w:numPr>
        <w:ind w:left="720" w:hanging="360"/>
        <w:jc w:val="both"/>
        <w:rPr>
          <w:sz w:val="22"/>
          <w:szCs w:val="22"/>
          <w:u w:val="none"/>
        </w:rPr>
      </w:pPr>
      <w:r w:rsidDel="00000000" w:rsidR="00000000" w:rsidRPr="00000000">
        <w:rPr>
          <w:sz w:val="22"/>
          <w:szCs w:val="22"/>
          <w:rtl w:val="0"/>
        </w:rPr>
        <w:t xml:space="preserve">Have had a consult with the elected office of which the awarded grant would be utilized at.</w:t>
      </w:r>
      <w:r w:rsidDel="00000000" w:rsidR="00000000" w:rsidRPr="00000000">
        <w:rPr>
          <w:rtl w:val="0"/>
        </w:rPr>
      </w:r>
    </w:p>
    <w:p w:rsidR="00000000" w:rsidDel="00000000" w:rsidP="00000000" w:rsidRDefault="00000000" w:rsidRPr="00000000" w14:paraId="00000038">
      <w:pPr>
        <w:ind w:left="720" w:firstLine="0"/>
        <w:rPr>
          <w:color w:val="000000"/>
          <w:sz w:val="22"/>
          <w:szCs w:val="22"/>
        </w:rPr>
      </w:pPr>
      <w:r w:rsidDel="00000000" w:rsidR="00000000" w:rsidRPr="00000000">
        <w:rPr>
          <w:rtl w:val="0"/>
        </w:rPr>
      </w:r>
    </w:p>
    <w:p w:rsidR="00000000" w:rsidDel="00000000" w:rsidP="00000000" w:rsidRDefault="00000000" w:rsidRPr="00000000" w14:paraId="00000039">
      <w:pPr>
        <w:rPr>
          <w:i w:val="1"/>
          <w:iCs w:val="1"/>
          <w:color w:val="000000"/>
          <w:sz w:val="22"/>
          <w:szCs w:val="22"/>
        </w:rPr>
      </w:pPr>
      <w:r w:rsidDel="00000000" w:rsidR="00000000" w:rsidRPr="00000000">
        <w:rPr>
          <w:i w:val="1"/>
          <w:iCs w:val="1"/>
          <w:color w:val="000000"/>
          <w:sz w:val="22"/>
          <w:szCs w:val="22"/>
          <w:rtl w:val="0"/>
        </w:rPr>
        <w:t xml:space="preserve">*Record Release fee may apply at offices.</w:t>
      </w:r>
    </w:p>
    <w:p w:rsidR="00000000" w:rsidDel="00000000" w:rsidP="00000000" w:rsidRDefault="00000000" w:rsidRPr="00000000" w14:paraId="0000003A">
      <w:pPr>
        <w:ind w:left="720" w:firstLine="0"/>
        <w:rPr>
          <w:color w:val="000000"/>
          <w:sz w:val="22"/>
          <w:szCs w:val="22"/>
        </w:rPr>
      </w:pPr>
      <w:r w:rsidDel="00000000" w:rsidR="00000000" w:rsidRPr="00000000">
        <w:rPr>
          <w:rtl w:val="0"/>
        </w:rPr>
      </w:r>
    </w:p>
    <w:p w:rsidR="00000000" w:rsidDel="00000000" w:rsidP="00000000" w:rsidRDefault="00000000" w:rsidRPr="00000000" w14:paraId="0000003B">
      <w:pPr>
        <w:rPr>
          <w:i w:val="1"/>
          <w:iCs w:val="1"/>
          <w:color w:val="000000"/>
          <w:sz w:val="22"/>
          <w:szCs w:val="22"/>
        </w:rPr>
      </w:pPr>
      <w:r w:rsidDel="00000000" w:rsidR="00000000" w:rsidRPr="00000000">
        <w:rPr>
          <w:i w:val="1"/>
          <w:iCs w:val="1"/>
          <w:color w:val="000000"/>
          <w:sz w:val="22"/>
          <w:szCs w:val="22"/>
          <w:rtl w:val="0"/>
        </w:rPr>
        <w:t xml:space="preserve">*Considered applicants may be asked for additional documentation and invited to have a consultation</w:t>
      </w:r>
      <w:r w:rsidDel="00000000" w:rsidR="00000000" w:rsidRPr="00000000">
        <w:rPr>
          <w:i w:val="1"/>
          <w:iCs w:val="1"/>
          <w:sz w:val="22"/>
          <w:szCs w:val="22"/>
          <w:rtl w:val="0"/>
        </w:rPr>
        <w:t xml:space="preserve"> with the office</w:t>
      </w:r>
      <w:r w:rsidDel="00000000" w:rsidR="00000000" w:rsidRPr="00000000">
        <w:rPr>
          <w:i w:val="1"/>
          <w:iCs w:val="1"/>
          <w:color w:val="000000"/>
          <w:sz w:val="22"/>
          <w:szCs w:val="22"/>
          <w:rtl w:val="0"/>
        </w:rPr>
        <w:t xml:space="preserve"> prior to selection to review medical records and treatment plan in greater detail.</w:t>
      </w:r>
    </w:p>
    <w:p w:rsidR="00000000" w:rsidDel="00000000" w:rsidP="00000000" w:rsidRDefault="00000000" w:rsidRPr="00000000" w14:paraId="0000003C">
      <w:pPr>
        <w:rPr>
          <w:i w:val="1"/>
          <w:iCs w:val="1"/>
          <w:color w:val="000000"/>
          <w:sz w:val="22"/>
          <w:szCs w:val="22"/>
        </w:rPr>
      </w:pPr>
      <w:r w:rsidDel="00000000" w:rsidR="00000000" w:rsidRPr="00000000">
        <w:rPr>
          <w:rtl w:val="0"/>
        </w:rPr>
      </w:r>
    </w:p>
    <w:p w:rsidR="00000000" w:rsidDel="00000000" w:rsidP="00000000" w:rsidRDefault="00000000" w:rsidRPr="00000000" w14:paraId="0000003D">
      <w:pPr>
        <w:rPr>
          <w:i w:val="1"/>
          <w:iCs w:val="1"/>
          <w:color w:val="000000"/>
          <w:sz w:val="22"/>
          <w:szCs w:val="22"/>
        </w:rPr>
      </w:pPr>
      <w:r w:rsidDel="00000000" w:rsidR="00000000" w:rsidRPr="00000000">
        <w:rPr>
          <w:i w:val="1"/>
          <w:iCs w:val="1"/>
          <w:color w:val="000000"/>
          <w:sz w:val="22"/>
          <w:szCs w:val="22"/>
          <w:rtl w:val="0"/>
        </w:rPr>
        <w:t xml:space="preserve">*</w:t>
      </w:r>
      <w:r w:rsidDel="00000000" w:rsidR="00000000" w:rsidRPr="00000000">
        <w:rPr>
          <w:i w:val="1"/>
          <w:iCs w:val="1"/>
          <w:sz w:val="22"/>
          <w:szCs w:val="22"/>
          <w:rtl w:val="0"/>
        </w:rPr>
        <w:t xml:space="preserve">Brilora Fertility Foundation</w:t>
      </w:r>
      <w:r w:rsidDel="00000000" w:rsidR="00000000" w:rsidRPr="00000000">
        <w:rPr>
          <w:i w:val="1"/>
          <w:iCs w:val="1"/>
          <w:color w:val="000000"/>
          <w:sz w:val="22"/>
          <w:szCs w:val="22"/>
          <w:rtl w:val="0"/>
        </w:rPr>
        <w:t xml:space="preserve"> follows all HIPAA standards, discarding all private information and materials immediately following the selection of an applicant.</w:t>
      </w:r>
    </w:p>
    <w:p w:rsidR="00000000" w:rsidDel="00000000" w:rsidP="00000000" w:rsidRDefault="00000000" w:rsidRPr="00000000" w14:paraId="0000003E">
      <w:pPr>
        <w:rPr>
          <w:i w:val="1"/>
          <w:iCs w:val="1"/>
          <w:sz w:val="22"/>
          <w:szCs w:val="22"/>
        </w:rPr>
      </w:pPr>
      <w:r w:rsidDel="00000000" w:rsidR="00000000" w:rsidRPr="00000000">
        <w:rPr>
          <w:rtl w:val="0"/>
        </w:rPr>
      </w:r>
    </w:p>
    <w:p w:rsidR="00000000" w:rsidDel="00000000" w:rsidP="00000000" w:rsidRDefault="00000000" w:rsidRPr="00000000" w14:paraId="0000003F">
      <w:pPr>
        <w:rPr>
          <w:i w:val="1"/>
          <w:iCs w:val="1"/>
          <w:sz w:val="22"/>
          <w:szCs w:val="22"/>
        </w:rPr>
      </w:pPr>
      <w:r w:rsidDel="00000000" w:rsidR="00000000" w:rsidRPr="00000000">
        <w:rPr>
          <w:i w:val="1"/>
          <w:iCs w:val="1"/>
          <w:sz w:val="22"/>
          <w:szCs w:val="22"/>
          <w:rtl w:val="0"/>
        </w:rPr>
        <w:t xml:space="preserve">*Brilora Fertility Foundation will be notified by the office of the outcome of the cycle.</w:t>
      </w:r>
    </w:p>
    <w:p w:rsidR="00000000" w:rsidDel="00000000" w:rsidP="00000000" w:rsidRDefault="00000000" w:rsidRPr="00000000" w14:paraId="00000040">
      <w:pPr>
        <w:rPr>
          <w:i w:val="1"/>
          <w:iCs w:val="1"/>
          <w:sz w:val="22"/>
          <w:szCs w:val="22"/>
        </w:rPr>
      </w:pPr>
      <w:r w:rsidDel="00000000" w:rsidR="00000000" w:rsidRPr="00000000">
        <w:rPr>
          <w:rtl w:val="0"/>
        </w:rPr>
      </w:r>
    </w:p>
    <w:p w:rsidR="00000000" w:rsidDel="00000000" w:rsidP="00000000" w:rsidRDefault="00000000" w:rsidRPr="00000000" w14:paraId="00000041">
      <w:pPr>
        <w:rPr>
          <w:i w:val="1"/>
          <w:iCs w:val="1"/>
          <w:sz w:val="22"/>
          <w:szCs w:val="22"/>
        </w:rPr>
      </w:pPr>
      <w:r w:rsidDel="00000000" w:rsidR="00000000" w:rsidRPr="00000000">
        <w:rPr>
          <w:rtl w:val="0"/>
        </w:rPr>
      </w:r>
    </w:p>
    <w:p w:rsidR="00000000" w:rsidDel="00000000" w:rsidP="00000000" w:rsidRDefault="00000000" w:rsidRPr="00000000" w14:paraId="00000042">
      <w:pPr>
        <w:rPr>
          <w:i w:val="1"/>
          <w:iCs w:val="1"/>
          <w:sz w:val="22"/>
          <w:szCs w:val="22"/>
        </w:rPr>
      </w:pPr>
      <w:r w:rsidDel="00000000" w:rsidR="00000000" w:rsidRPr="00000000">
        <w:rPr>
          <w:rtl w:val="0"/>
        </w:rPr>
      </w:r>
    </w:p>
    <w:p w:rsidR="00000000" w:rsidDel="00000000" w:rsidP="00000000" w:rsidRDefault="00000000" w:rsidRPr="00000000" w14:paraId="00000043">
      <w:pPr>
        <w:rPr>
          <w:i w:val="1"/>
          <w:iCs w:val="1"/>
          <w:sz w:val="22"/>
          <w:szCs w:val="22"/>
        </w:rPr>
      </w:pPr>
      <w:r w:rsidDel="00000000" w:rsidR="00000000" w:rsidRPr="00000000">
        <w:rPr>
          <w:rtl w:val="0"/>
        </w:rPr>
      </w:r>
    </w:p>
    <w:p w:rsidR="00000000" w:rsidDel="00000000" w:rsidP="00000000" w:rsidRDefault="00000000" w:rsidRPr="00000000" w14:paraId="00000044">
      <w:pPr>
        <w:rPr>
          <w:b w:val="1"/>
          <w:bCs w:val="1"/>
          <w:color w:val="000000"/>
          <w:sz w:val="22"/>
          <w:szCs w:val="22"/>
        </w:rPr>
      </w:pPr>
      <w:r w:rsidDel="00000000" w:rsidR="00000000" w:rsidRPr="00000000">
        <w:rPr>
          <w:b w:val="1"/>
          <w:bCs w:val="1"/>
          <w:color w:val="000000"/>
          <w:sz w:val="22"/>
          <w:szCs w:val="22"/>
          <w:rtl w:val="0"/>
        </w:rPr>
        <w:t xml:space="preserve">APPLY</w:t>
        <w:br w:type="textWrapping"/>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ind w:left="720" w:hanging="360"/>
        <w:rPr>
          <w:color w:val="000000"/>
          <w:sz w:val="22"/>
          <w:szCs w:val="22"/>
        </w:rPr>
      </w:pPr>
      <w:r w:rsidDel="00000000" w:rsidR="00000000" w:rsidRPr="00000000">
        <w:rPr>
          <w:color w:val="000000"/>
          <w:sz w:val="22"/>
          <w:szCs w:val="22"/>
          <w:rtl w:val="0"/>
        </w:rPr>
        <w:t xml:space="preserve">Submit application and upload documentation at </w:t>
      </w:r>
      <w:hyperlink r:id="rId8">
        <w:r w:rsidDel="00000000" w:rsidR="00000000" w:rsidRPr="00000000">
          <w:rPr>
            <w:color w:val="0563c1"/>
            <w:sz w:val="22"/>
            <w:szCs w:val="22"/>
            <w:u w:val="single"/>
            <w:rtl w:val="0"/>
          </w:rPr>
          <w:t xml:space="preserve">www.brilorafertility.com/grant</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 By signing below I acknowledge and agree to the above terms outlined in this document.</w:t>
      </w:r>
    </w:p>
    <w:p w:rsidR="00000000" w:rsidDel="00000000" w:rsidP="00000000" w:rsidRDefault="00000000" w:rsidRPr="00000000" w14:paraId="00000049">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rPr>
          <w:color w:val="000000"/>
          <w:sz w:val="22"/>
          <w:szCs w:val="2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sz w:val="22"/>
          <w:szCs w:val="22"/>
        </w:rPr>
      </w:pPr>
      <w:r w:rsidDel="00000000" w:rsidR="00000000" w:rsidRPr="00000000">
        <w:rPr>
          <w:color w:val="000000"/>
          <w:sz w:val="22"/>
          <w:szCs w:val="22"/>
          <w:rtl w:val="0"/>
        </w:rPr>
        <w:t xml:space="preserve">Signature __________________________________________   Date ________________________</w:t>
      </w:r>
    </w:p>
    <w:sectPr>
      <w:headerReference r:id="rId9" w:type="default"/>
      <w:footerReference r:id="rId10"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sz w:val="16"/>
        <w:szCs w:val="16"/>
        <w:rtl w:val="0"/>
      </w:rPr>
      <w:t xml:space="preserve">{00390942;v1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tabs>
        <w:tab w:val="center" w:leader="none" w:pos="4680"/>
        <w:tab w:val="right" w:leader="none" w:pos="9360"/>
      </w:tabs>
      <w:jc w:val="center"/>
      <w:rPr>
        <w:color w:val="000000"/>
      </w:rPr>
    </w:pPr>
    <w:r w:rsidDel="00000000" w:rsidR="00000000" w:rsidRPr="00000000">
      <w:rPr>
        <w:sz w:val="22"/>
        <w:szCs w:val="22"/>
      </w:rPr>
      <w:drawing>
        <wp:inline distB="114300" distT="114300" distL="114300" distR="114300">
          <wp:extent cx="2809875" cy="1375927"/>
          <wp:effectExtent b="0" l="0" r="0" t="0"/>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09875" cy="137592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1063F5"/>
    <w:pPr>
      <w:spacing w:after="100" w:afterAutospacing="1" w:before="100" w:beforeAutospacing="1"/>
    </w:pPr>
    <w:rPr>
      <w:rFonts w:ascii="Times New Roman" w:cs="Times New Roman" w:eastAsia="Times New Roman" w:hAnsi="Times New Roman"/>
    </w:rPr>
  </w:style>
  <w:style w:type="paragraph" w:styleId="ListParagraph">
    <w:name w:val="List Paragraph"/>
    <w:basedOn w:val="Normal"/>
    <w:uiPriority w:val="34"/>
    <w:qFormat w:val="1"/>
    <w:rsid w:val="00424BC9"/>
    <w:pPr>
      <w:ind w:left="720"/>
      <w:contextualSpacing w:val="1"/>
    </w:pPr>
  </w:style>
  <w:style w:type="character" w:styleId="Hyperlink">
    <w:name w:val="Hyperlink"/>
    <w:basedOn w:val="DefaultParagraphFont"/>
    <w:uiPriority w:val="99"/>
    <w:unhideWhenUsed w:val="1"/>
    <w:rsid w:val="00424BC9"/>
    <w:rPr>
      <w:color w:val="0563c1" w:themeColor="hyperlink"/>
      <w:u w:val="single"/>
    </w:rPr>
  </w:style>
  <w:style w:type="character" w:styleId="UnresolvedMention1" w:customStyle="1">
    <w:name w:val="Unresolved Mention1"/>
    <w:basedOn w:val="DefaultParagraphFont"/>
    <w:uiPriority w:val="99"/>
    <w:semiHidden w:val="1"/>
    <w:unhideWhenUsed w:val="1"/>
    <w:rsid w:val="00424BC9"/>
    <w:rPr>
      <w:color w:val="605e5c"/>
      <w:shd w:color="auto" w:fill="e1dfdd" w:val="clear"/>
    </w:rPr>
  </w:style>
  <w:style w:type="paragraph" w:styleId="Header">
    <w:name w:val="header"/>
    <w:basedOn w:val="Normal"/>
    <w:link w:val="HeaderChar"/>
    <w:uiPriority w:val="99"/>
    <w:unhideWhenUsed w:val="1"/>
    <w:rsid w:val="002943CA"/>
    <w:pPr>
      <w:tabs>
        <w:tab w:val="center" w:pos="4680"/>
        <w:tab w:val="right" w:pos="9360"/>
      </w:tabs>
    </w:pPr>
  </w:style>
  <w:style w:type="character" w:styleId="HeaderChar" w:customStyle="1">
    <w:name w:val="Header Char"/>
    <w:basedOn w:val="DefaultParagraphFont"/>
    <w:link w:val="Header"/>
    <w:uiPriority w:val="99"/>
    <w:rsid w:val="002943CA"/>
  </w:style>
  <w:style w:type="paragraph" w:styleId="Footer">
    <w:name w:val="footer"/>
    <w:basedOn w:val="Normal"/>
    <w:link w:val="FooterChar"/>
    <w:uiPriority w:val="99"/>
    <w:unhideWhenUsed w:val="1"/>
    <w:rsid w:val="002943CA"/>
    <w:pPr>
      <w:tabs>
        <w:tab w:val="center" w:pos="4680"/>
        <w:tab w:val="right" w:pos="9360"/>
      </w:tabs>
    </w:pPr>
  </w:style>
  <w:style w:type="character" w:styleId="FooterChar" w:customStyle="1">
    <w:name w:val="Footer Char"/>
    <w:basedOn w:val="DefaultParagraphFont"/>
    <w:link w:val="Footer"/>
    <w:uiPriority w:val="99"/>
    <w:rsid w:val="002943CA"/>
  </w:style>
  <w:style w:type="paragraph" w:styleId="BalloonText">
    <w:name w:val="Balloon Text"/>
    <w:basedOn w:val="Normal"/>
    <w:link w:val="BalloonTextChar"/>
    <w:uiPriority w:val="99"/>
    <w:semiHidden w:val="1"/>
    <w:unhideWhenUsed w:val="1"/>
    <w:rsid w:val="00EE0888"/>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E0888"/>
    <w:rPr>
      <w:rFonts w:ascii="Segoe UI" w:cs="Segoe UI" w:hAnsi="Segoe UI"/>
      <w:sz w:val="18"/>
      <w:szCs w:val="18"/>
    </w:rPr>
  </w:style>
  <w:style w:type="character" w:styleId="UnresolvedMention">
    <w:name w:val="Unresolved Mention"/>
    <w:basedOn w:val="DefaultParagraphFont"/>
    <w:uiPriority w:val="99"/>
    <w:semiHidden w:val="1"/>
    <w:unhideWhenUsed w:val="1"/>
    <w:rsid w:val="00240EEE"/>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www.choseninfertility.com/gra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Ews+2wrShbkr5Bl5Nus2U5Q4uQ==">CgMxLjA4AHIhMTY5cG5raTYwMFlTc2VIQm55Uk5ieEdydjNXbXJtSjIy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2023-05-01T00:18:00Z</dcterms:created>
</cp:coreProperties>
</file>