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7069C4" w14:textId="0544309A" w:rsidR="00CD25BA" w:rsidRPr="009D2143" w:rsidRDefault="00831737" w:rsidP="00434A7F">
      <w:pPr>
        <w:spacing w:after="120" w:line="276" w:lineRule="auto"/>
        <w:jc w:val="center"/>
        <w:rPr>
          <w:rFonts w:asciiTheme="majorHAnsi" w:hAnsiTheme="majorHAnsi"/>
          <w:color w:val="000000"/>
        </w:rPr>
      </w:pPr>
      <w:r>
        <w:rPr>
          <w:rFonts w:asciiTheme="majorHAnsi" w:hAnsiTheme="majorHAnsi"/>
          <w:b/>
          <w:bCs/>
          <w:color w:val="000000"/>
          <w:sz w:val="36"/>
          <w:szCs w:val="36"/>
        </w:rPr>
        <w:t>Le Groupe Chery</w:t>
      </w:r>
      <w:r w:rsidR="00CD25BA" w:rsidRPr="009D2143">
        <w:rPr>
          <w:rFonts w:asciiTheme="majorHAnsi" w:eastAsia="Arial" w:hAnsiTheme="majorHAnsi" w:cs="Arial"/>
          <w:b/>
          <w:bCs/>
          <w:color w:val="000000"/>
          <w:sz w:val="36"/>
          <w:szCs w:val="36"/>
        </w:rPr>
        <w:t xml:space="preserve"> structure son implantation en France avec DHL </w:t>
      </w:r>
      <w:proofErr w:type="spellStart"/>
      <w:r w:rsidR="00CD25BA" w:rsidRPr="009D2143">
        <w:rPr>
          <w:rFonts w:asciiTheme="majorHAnsi" w:eastAsia="Arial" w:hAnsiTheme="majorHAnsi" w:cs="Arial"/>
          <w:b/>
          <w:bCs/>
          <w:color w:val="000000"/>
          <w:sz w:val="36"/>
          <w:szCs w:val="36"/>
        </w:rPr>
        <w:t>Supply</w:t>
      </w:r>
      <w:proofErr w:type="spellEnd"/>
      <w:r w:rsidR="00CD25BA" w:rsidRPr="009D2143">
        <w:rPr>
          <w:rFonts w:asciiTheme="majorHAnsi" w:eastAsia="Arial" w:hAnsiTheme="majorHAnsi" w:cs="Arial"/>
          <w:b/>
          <w:bCs/>
          <w:color w:val="000000"/>
          <w:sz w:val="36"/>
          <w:szCs w:val="36"/>
        </w:rPr>
        <w:t xml:space="preserve"> Chain</w:t>
      </w:r>
    </w:p>
    <w:p w14:paraId="1796774C" w14:textId="77777777" w:rsidR="00CD25BA" w:rsidRDefault="00CD25BA" w:rsidP="00434A7F">
      <w:pPr>
        <w:spacing w:after="40" w:line="276" w:lineRule="auto"/>
        <w:jc w:val="center"/>
        <w:rPr>
          <w:rFonts w:asciiTheme="majorHAnsi" w:eastAsia="Arial" w:hAnsiTheme="majorHAnsi" w:cs="Arial"/>
          <w:i/>
          <w:iCs/>
          <w:color w:val="000000"/>
          <w:sz w:val="22"/>
          <w:szCs w:val="22"/>
        </w:rPr>
      </w:pPr>
      <w:r w:rsidRPr="009D2143">
        <w:rPr>
          <w:rFonts w:asciiTheme="majorHAnsi" w:eastAsia="Arial" w:hAnsiTheme="majorHAnsi" w:cs="Arial"/>
          <w:i/>
          <w:iCs/>
          <w:color w:val="000000"/>
          <w:sz w:val="22"/>
          <w:szCs w:val="22"/>
        </w:rPr>
        <w:t>Un partenariat logistique de trois ans pour garantir la satisfaction client dès le premier jour</w:t>
      </w:r>
    </w:p>
    <w:p w14:paraId="6703B309" w14:textId="77777777" w:rsidR="00AB4C7A" w:rsidRPr="009D2143" w:rsidRDefault="00AB4C7A" w:rsidP="00434A7F">
      <w:pPr>
        <w:spacing w:after="40" w:line="276" w:lineRule="auto"/>
        <w:jc w:val="center"/>
        <w:rPr>
          <w:rFonts w:asciiTheme="majorHAnsi" w:hAnsiTheme="majorHAnsi"/>
          <w:color w:val="000000"/>
          <w:sz w:val="22"/>
          <w:szCs w:val="22"/>
        </w:rPr>
      </w:pPr>
    </w:p>
    <w:p w14:paraId="51C0EC05" w14:textId="2489C2C4" w:rsidR="00140274" w:rsidRPr="009D2143" w:rsidRDefault="002C208B" w:rsidP="00434A7F">
      <w:pPr>
        <w:spacing w:line="276" w:lineRule="auto"/>
        <w:jc w:val="center"/>
        <w:rPr>
          <w:rFonts w:asciiTheme="majorHAnsi" w:hAnsiTheme="majorHAnsi" w:cs="Arabic Typesetting"/>
          <w:b/>
          <w:bCs/>
          <w:sz w:val="36"/>
          <w:szCs w:val="36"/>
        </w:rPr>
      </w:pPr>
      <w:r w:rsidRPr="002C208B">
        <w:rPr>
          <w:rFonts w:asciiTheme="majorHAnsi" w:hAnsiTheme="majorHAnsi" w:cs="Arabic Typesetting"/>
          <w:b/>
          <w:bCs/>
          <w:noProof/>
          <w:sz w:val="36"/>
          <w:szCs w:val="36"/>
        </w:rPr>
        <w:drawing>
          <wp:inline distT="0" distB="0" distL="0" distR="0" wp14:anchorId="2EBA0B64" wp14:editId="58CC49E6">
            <wp:extent cx="5760720" cy="3860165"/>
            <wp:effectExtent l="0" t="0" r="0" b="6985"/>
            <wp:docPr id="15842338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23385" name=""/>
                    <pic:cNvPicPr/>
                  </pic:nvPicPr>
                  <pic:blipFill>
                    <a:blip r:embed="rId10"/>
                    <a:stretch>
                      <a:fillRect/>
                    </a:stretch>
                  </pic:blipFill>
                  <pic:spPr>
                    <a:xfrm>
                      <a:off x="0" y="0"/>
                      <a:ext cx="5760720" cy="3860165"/>
                    </a:xfrm>
                    <a:prstGeom prst="rect">
                      <a:avLst/>
                    </a:prstGeom>
                  </pic:spPr>
                </pic:pic>
              </a:graphicData>
            </a:graphic>
          </wp:inline>
        </w:drawing>
      </w:r>
    </w:p>
    <w:p w14:paraId="016DC731" w14:textId="77777777" w:rsidR="003A73BB" w:rsidRPr="009D2143" w:rsidRDefault="003A73BB" w:rsidP="00434A7F">
      <w:pPr>
        <w:spacing w:line="276" w:lineRule="auto"/>
        <w:jc w:val="both"/>
        <w:rPr>
          <w:rFonts w:asciiTheme="majorHAnsi" w:hAnsiTheme="majorHAnsi" w:cs="Arabic Typesetting"/>
          <w:b/>
          <w:bCs/>
          <w:sz w:val="22"/>
          <w:szCs w:val="22"/>
        </w:rPr>
      </w:pPr>
    </w:p>
    <w:p w14:paraId="32D1352A" w14:textId="4CB4F8FA" w:rsidR="003A73BB" w:rsidRPr="009D2143" w:rsidRDefault="003A73BB" w:rsidP="00434A7F">
      <w:pPr>
        <w:spacing w:line="276" w:lineRule="auto"/>
        <w:jc w:val="both"/>
        <w:rPr>
          <w:rFonts w:asciiTheme="majorHAnsi" w:hAnsiTheme="majorHAnsi" w:cs="Arabic Typesetting"/>
          <w:sz w:val="22"/>
          <w:szCs w:val="22"/>
        </w:rPr>
      </w:pPr>
      <w:r w:rsidRPr="009D2143">
        <w:rPr>
          <w:rFonts w:asciiTheme="majorHAnsi" w:hAnsiTheme="majorHAnsi" w:cs="Arabic Typesetting"/>
          <w:sz w:val="22"/>
          <w:szCs w:val="22"/>
        </w:rPr>
        <w:t>P</w:t>
      </w:r>
      <w:r w:rsidR="007400BA" w:rsidRPr="009D2143">
        <w:rPr>
          <w:rFonts w:asciiTheme="majorHAnsi" w:hAnsiTheme="majorHAnsi" w:cs="Arabic Typesetting"/>
          <w:sz w:val="22"/>
          <w:szCs w:val="22"/>
        </w:rPr>
        <w:t>aris</w:t>
      </w:r>
      <w:r w:rsidRPr="009D2143">
        <w:rPr>
          <w:rFonts w:asciiTheme="majorHAnsi" w:hAnsiTheme="majorHAnsi" w:cs="Arabic Typesetting"/>
          <w:sz w:val="22"/>
          <w:szCs w:val="22"/>
        </w:rPr>
        <w:t xml:space="preserve">, le </w:t>
      </w:r>
      <w:r w:rsidR="00DB6756">
        <w:rPr>
          <w:rFonts w:asciiTheme="majorHAnsi" w:hAnsiTheme="majorHAnsi" w:cs="Arabic Typesetting"/>
          <w:sz w:val="22"/>
          <w:szCs w:val="22"/>
        </w:rPr>
        <w:t>7 avril</w:t>
      </w:r>
      <w:r w:rsidRPr="009D2143">
        <w:rPr>
          <w:rFonts w:asciiTheme="majorHAnsi" w:hAnsiTheme="majorHAnsi" w:cs="Arabic Typesetting"/>
          <w:sz w:val="22"/>
          <w:szCs w:val="22"/>
        </w:rPr>
        <w:t xml:space="preserve"> 2026 </w:t>
      </w:r>
    </w:p>
    <w:p w14:paraId="5AF313B4" w14:textId="77777777" w:rsidR="00140274" w:rsidRPr="009D2143" w:rsidRDefault="00140274" w:rsidP="00434A7F">
      <w:pPr>
        <w:spacing w:line="276" w:lineRule="auto"/>
        <w:jc w:val="both"/>
        <w:rPr>
          <w:rFonts w:asciiTheme="majorHAnsi" w:hAnsiTheme="majorHAnsi" w:cs="Arabic Typesetting"/>
          <w:sz w:val="22"/>
          <w:szCs w:val="22"/>
        </w:rPr>
      </w:pPr>
    </w:p>
    <w:p w14:paraId="431593D9" w14:textId="1EC99FEE" w:rsidR="00835B72" w:rsidRPr="009D2143" w:rsidRDefault="007D33AD" w:rsidP="00434A7F">
      <w:pPr>
        <w:pStyle w:val="Paragraphedeliste"/>
        <w:numPr>
          <w:ilvl w:val="0"/>
          <w:numId w:val="29"/>
        </w:numPr>
        <w:spacing w:after="160" w:line="276" w:lineRule="auto"/>
        <w:jc w:val="both"/>
        <w:rPr>
          <w:rFonts w:asciiTheme="majorHAnsi" w:eastAsia="Arial" w:hAnsiTheme="majorHAnsi" w:cs="Arial"/>
          <w:b/>
          <w:bCs/>
          <w:color w:val="000000"/>
          <w:sz w:val="22"/>
          <w:szCs w:val="22"/>
        </w:rPr>
      </w:pPr>
      <w:r w:rsidRPr="009D2143">
        <w:rPr>
          <w:rFonts w:asciiTheme="majorHAnsi" w:eastAsia="Arial" w:hAnsiTheme="majorHAnsi" w:cs="Arial"/>
          <w:b/>
          <w:bCs/>
          <w:color w:val="000000"/>
          <w:sz w:val="22"/>
          <w:szCs w:val="22"/>
        </w:rPr>
        <w:t xml:space="preserve">Le Groupe Chery France annonce la signature d’un partenariat stratégique de trois ans avec DHL </w:t>
      </w:r>
      <w:proofErr w:type="spellStart"/>
      <w:r w:rsidRPr="009D2143">
        <w:rPr>
          <w:rFonts w:asciiTheme="majorHAnsi" w:eastAsia="Arial" w:hAnsiTheme="majorHAnsi" w:cs="Arial"/>
          <w:b/>
          <w:bCs/>
          <w:color w:val="000000"/>
          <w:sz w:val="22"/>
          <w:szCs w:val="22"/>
        </w:rPr>
        <w:t>Supply</w:t>
      </w:r>
      <w:proofErr w:type="spellEnd"/>
      <w:r w:rsidRPr="009D2143">
        <w:rPr>
          <w:rFonts w:asciiTheme="majorHAnsi" w:eastAsia="Arial" w:hAnsiTheme="majorHAnsi" w:cs="Arial"/>
          <w:b/>
          <w:bCs/>
          <w:color w:val="000000"/>
          <w:sz w:val="22"/>
          <w:szCs w:val="22"/>
        </w:rPr>
        <w:t xml:space="preserve"> Chain, leader mondial de la logistique contractuelle</w:t>
      </w:r>
      <w:r w:rsidR="00823496" w:rsidRPr="009D2143">
        <w:rPr>
          <w:rFonts w:asciiTheme="majorHAnsi" w:eastAsia="Arial" w:hAnsiTheme="majorHAnsi" w:cs="Arial"/>
          <w:b/>
          <w:bCs/>
          <w:color w:val="000000"/>
          <w:sz w:val="22"/>
          <w:szCs w:val="22"/>
        </w:rPr>
        <w:t>,</w:t>
      </w:r>
    </w:p>
    <w:p w14:paraId="7DA95D28" w14:textId="1BEE310F" w:rsidR="007D33AD" w:rsidRPr="00197DE7" w:rsidRDefault="007D33AD" w:rsidP="00434A7F">
      <w:pPr>
        <w:pStyle w:val="Paragraphedeliste"/>
        <w:numPr>
          <w:ilvl w:val="0"/>
          <w:numId w:val="29"/>
        </w:numPr>
        <w:spacing w:after="160" w:line="276" w:lineRule="auto"/>
        <w:jc w:val="both"/>
        <w:rPr>
          <w:rFonts w:asciiTheme="majorHAnsi" w:hAnsiTheme="majorHAnsi"/>
          <w:color w:val="000000"/>
        </w:rPr>
      </w:pPr>
      <w:r w:rsidRPr="009D2143">
        <w:rPr>
          <w:rFonts w:asciiTheme="majorHAnsi" w:eastAsia="Arial" w:hAnsiTheme="majorHAnsi" w:cs="Arial"/>
          <w:b/>
          <w:bCs/>
          <w:color w:val="000000"/>
          <w:sz w:val="22"/>
          <w:szCs w:val="22"/>
        </w:rPr>
        <w:t>Objectif : structurer</w:t>
      </w:r>
      <w:r w:rsidR="00BD2730">
        <w:rPr>
          <w:rFonts w:asciiTheme="majorHAnsi" w:eastAsia="Arial" w:hAnsiTheme="majorHAnsi" w:cs="Arial"/>
          <w:b/>
          <w:bCs/>
          <w:color w:val="000000"/>
          <w:sz w:val="22"/>
          <w:szCs w:val="22"/>
        </w:rPr>
        <w:t xml:space="preserve"> </w:t>
      </w:r>
      <w:r w:rsidRPr="009D2143">
        <w:rPr>
          <w:rFonts w:asciiTheme="majorHAnsi" w:eastAsia="Arial" w:hAnsiTheme="majorHAnsi" w:cs="Arial"/>
          <w:b/>
          <w:bCs/>
          <w:color w:val="000000"/>
          <w:sz w:val="22"/>
          <w:szCs w:val="22"/>
        </w:rPr>
        <w:t>une chaîne logistique après-vente performante au service de la satisfaction client et de la croissance du réseau de distributeurs</w:t>
      </w:r>
      <w:r w:rsidR="00BD2730">
        <w:rPr>
          <w:rFonts w:asciiTheme="majorHAnsi" w:eastAsia="Arial" w:hAnsiTheme="majorHAnsi" w:cs="Arial"/>
          <w:b/>
          <w:bCs/>
          <w:color w:val="000000"/>
          <w:sz w:val="22"/>
          <w:szCs w:val="22"/>
        </w:rPr>
        <w:t>,</w:t>
      </w:r>
    </w:p>
    <w:p w14:paraId="527D9AA2" w14:textId="1C04A0F8" w:rsidR="00197DE7" w:rsidRPr="009D2143" w:rsidRDefault="00197DE7" w:rsidP="00434A7F">
      <w:pPr>
        <w:pStyle w:val="Paragraphedeliste"/>
        <w:numPr>
          <w:ilvl w:val="0"/>
          <w:numId w:val="29"/>
        </w:numPr>
        <w:spacing w:after="160" w:line="276" w:lineRule="auto"/>
        <w:jc w:val="both"/>
        <w:rPr>
          <w:rFonts w:asciiTheme="majorHAnsi" w:hAnsiTheme="majorHAnsi"/>
          <w:color w:val="000000"/>
        </w:rPr>
      </w:pPr>
      <w:r>
        <w:rPr>
          <w:rFonts w:asciiTheme="majorHAnsi" w:eastAsia="Arial" w:hAnsiTheme="majorHAnsi" w:cs="Arial"/>
          <w:b/>
          <w:bCs/>
          <w:color w:val="000000"/>
          <w:sz w:val="22"/>
          <w:szCs w:val="22"/>
        </w:rPr>
        <w:t>Avec le lancement commercial d’</w:t>
      </w:r>
      <w:r w:rsidRPr="009D2143">
        <w:rPr>
          <w:rFonts w:asciiTheme="majorHAnsi" w:eastAsia="Arial" w:hAnsiTheme="majorHAnsi" w:cs="Arial"/>
          <w:b/>
          <w:bCs/>
          <w:color w:val="000000"/>
          <w:sz w:val="22"/>
          <w:szCs w:val="22"/>
        </w:rPr>
        <w:t xml:space="preserve">OMODA &amp; JAECOO </w:t>
      </w:r>
      <w:r>
        <w:rPr>
          <w:rFonts w:asciiTheme="majorHAnsi" w:eastAsia="Arial" w:hAnsiTheme="majorHAnsi" w:cs="Arial"/>
          <w:b/>
          <w:bCs/>
          <w:color w:val="000000"/>
          <w:sz w:val="22"/>
          <w:szCs w:val="22"/>
        </w:rPr>
        <w:t>le 1</w:t>
      </w:r>
      <w:r w:rsidRPr="00197DE7">
        <w:rPr>
          <w:rFonts w:asciiTheme="majorHAnsi" w:eastAsia="Arial" w:hAnsiTheme="majorHAnsi" w:cs="Arial"/>
          <w:b/>
          <w:bCs/>
          <w:color w:val="000000"/>
          <w:sz w:val="22"/>
          <w:szCs w:val="22"/>
          <w:vertAlign w:val="superscript"/>
        </w:rPr>
        <w:t>er</w:t>
      </w:r>
      <w:r>
        <w:rPr>
          <w:rFonts w:asciiTheme="majorHAnsi" w:eastAsia="Arial" w:hAnsiTheme="majorHAnsi" w:cs="Arial"/>
          <w:b/>
          <w:bCs/>
          <w:color w:val="000000"/>
          <w:sz w:val="22"/>
          <w:szCs w:val="22"/>
        </w:rPr>
        <w:t xml:space="preserve"> avril </w:t>
      </w:r>
      <w:r w:rsidR="00511D24">
        <w:rPr>
          <w:rFonts w:asciiTheme="majorHAnsi" w:eastAsia="Arial" w:hAnsiTheme="majorHAnsi" w:cs="Arial"/>
          <w:b/>
          <w:bCs/>
          <w:color w:val="000000"/>
          <w:sz w:val="22"/>
          <w:szCs w:val="22"/>
        </w:rPr>
        <w:t>dernier</w:t>
      </w:r>
      <w:r>
        <w:rPr>
          <w:rFonts w:asciiTheme="majorHAnsi" w:eastAsia="Arial" w:hAnsiTheme="majorHAnsi" w:cs="Arial"/>
          <w:b/>
          <w:bCs/>
          <w:color w:val="000000"/>
          <w:sz w:val="22"/>
          <w:szCs w:val="22"/>
        </w:rPr>
        <w:t xml:space="preserve">, le groupe </w:t>
      </w:r>
      <w:r w:rsidR="00D21308">
        <w:rPr>
          <w:rFonts w:asciiTheme="majorHAnsi" w:eastAsia="Arial" w:hAnsiTheme="majorHAnsi" w:cs="Arial"/>
          <w:b/>
          <w:bCs/>
          <w:color w:val="000000"/>
          <w:sz w:val="22"/>
          <w:szCs w:val="22"/>
        </w:rPr>
        <w:t xml:space="preserve">pose un jalon essentiel dans son déploiement. </w:t>
      </w:r>
    </w:p>
    <w:p w14:paraId="3574B3B1" w14:textId="41F11A94" w:rsidR="003A73BB" w:rsidRPr="009D2143" w:rsidRDefault="003A73BB" w:rsidP="00434A7F">
      <w:pPr>
        <w:spacing w:line="276" w:lineRule="auto"/>
        <w:jc w:val="both"/>
        <w:rPr>
          <w:rFonts w:asciiTheme="majorHAnsi" w:hAnsiTheme="majorHAnsi" w:cs="Arabic Typesetting"/>
          <w:sz w:val="22"/>
          <w:szCs w:val="22"/>
        </w:rPr>
      </w:pPr>
    </w:p>
    <w:p w14:paraId="1E5E4357" w14:textId="77777777" w:rsidR="007E2360" w:rsidRPr="009D2143" w:rsidRDefault="007E2360" w:rsidP="00434A7F">
      <w:pPr>
        <w:pStyle w:val="Titre2"/>
        <w:spacing w:line="276" w:lineRule="auto"/>
        <w:rPr>
          <w:b/>
          <w:bCs/>
          <w:color w:val="000000"/>
          <w:sz w:val="24"/>
          <w:szCs w:val="24"/>
        </w:rPr>
      </w:pPr>
      <w:r w:rsidRPr="009D2143">
        <w:rPr>
          <w:b/>
          <w:bCs/>
          <w:color w:val="000000"/>
          <w:sz w:val="24"/>
          <w:szCs w:val="24"/>
        </w:rPr>
        <w:t>La satisfaction client comme priorité absolue</w:t>
      </w:r>
    </w:p>
    <w:p w14:paraId="214A15A8" w14:textId="77777777" w:rsidR="007E2360" w:rsidRPr="009D2143" w:rsidRDefault="007E2360" w:rsidP="00434A7F">
      <w:pPr>
        <w:spacing w:after="160" w:line="276" w:lineRule="auto"/>
        <w:jc w:val="both"/>
        <w:rPr>
          <w:rFonts w:asciiTheme="majorHAnsi" w:hAnsiTheme="majorHAnsi"/>
          <w:color w:val="000000"/>
        </w:rPr>
      </w:pPr>
      <w:r w:rsidRPr="009D2143">
        <w:rPr>
          <w:rFonts w:asciiTheme="majorHAnsi" w:eastAsia="Arial" w:hAnsiTheme="majorHAnsi" w:cs="Arial"/>
          <w:color w:val="000000"/>
          <w:sz w:val="21"/>
          <w:szCs w:val="21"/>
        </w:rPr>
        <w:t xml:space="preserve">Dans un contexte d’expansion internationale accélérée, le Groupe Chery – premier exportateur automobile chinois – s’appuie sur l’expertise de DHL </w:t>
      </w:r>
      <w:proofErr w:type="spellStart"/>
      <w:r w:rsidRPr="009D2143">
        <w:rPr>
          <w:rFonts w:asciiTheme="majorHAnsi" w:eastAsia="Arial" w:hAnsiTheme="majorHAnsi" w:cs="Arial"/>
          <w:color w:val="000000"/>
          <w:sz w:val="21"/>
          <w:szCs w:val="21"/>
        </w:rPr>
        <w:t>Supply</w:t>
      </w:r>
      <w:proofErr w:type="spellEnd"/>
      <w:r w:rsidRPr="009D2143">
        <w:rPr>
          <w:rFonts w:asciiTheme="majorHAnsi" w:eastAsia="Arial" w:hAnsiTheme="majorHAnsi" w:cs="Arial"/>
          <w:color w:val="000000"/>
          <w:sz w:val="21"/>
          <w:szCs w:val="21"/>
        </w:rPr>
        <w:t xml:space="preserve"> Chain pour structurer et sécuriser sa chaîne logistique </w:t>
      </w:r>
      <w:proofErr w:type="spellStart"/>
      <w:r w:rsidRPr="009D2143">
        <w:rPr>
          <w:rFonts w:asciiTheme="majorHAnsi" w:eastAsia="Arial" w:hAnsiTheme="majorHAnsi" w:cs="Arial"/>
          <w:color w:val="000000"/>
          <w:sz w:val="21"/>
          <w:szCs w:val="21"/>
        </w:rPr>
        <w:t>aftermarket</w:t>
      </w:r>
      <w:proofErr w:type="spellEnd"/>
      <w:r w:rsidRPr="009D2143">
        <w:rPr>
          <w:rFonts w:asciiTheme="majorHAnsi" w:eastAsia="Arial" w:hAnsiTheme="majorHAnsi" w:cs="Arial"/>
          <w:color w:val="000000"/>
          <w:sz w:val="21"/>
          <w:szCs w:val="21"/>
        </w:rPr>
        <w:t xml:space="preserve"> en France. Déjà partenaire de DHL </w:t>
      </w:r>
      <w:proofErr w:type="spellStart"/>
      <w:r w:rsidRPr="009D2143">
        <w:rPr>
          <w:rFonts w:asciiTheme="majorHAnsi" w:eastAsia="Arial" w:hAnsiTheme="majorHAnsi" w:cs="Arial"/>
          <w:color w:val="000000"/>
          <w:sz w:val="21"/>
          <w:szCs w:val="21"/>
        </w:rPr>
        <w:t>Supply</w:t>
      </w:r>
      <w:proofErr w:type="spellEnd"/>
      <w:r w:rsidRPr="009D2143">
        <w:rPr>
          <w:rFonts w:asciiTheme="majorHAnsi" w:eastAsia="Arial" w:hAnsiTheme="majorHAnsi" w:cs="Arial"/>
          <w:color w:val="000000"/>
          <w:sz w:val="21"/>
          <w:szCs w:val="21"/>
        </w:rPr>
        <w:t xml:space="preserve"> Chain au Royaume-Uni depuis 2024, le Groupe Chery </w:t>
      </w:r>
      <w:r w:rsidRPr="009D2143">
        <w:rPr>
          <w:rFonts w:asciiTheme="majorHAnsi" w:eastAsia="Arial" w:hAnsiTheme="majorHAnsi" w:cs="Arial"/>
          <w:color w:val="000000"/>
          <w:sz w:val="21"/>
          <w:szCs w:val="21"/>
        </w:rPr>
        <w:lastRenderedPageBreak/>
        <w:t>a choisi de prolonger cette collaboration en France afin de bénéficier d’un haut niveau de réactivité, de flexibilité et de fiabilité.</w:t>
      </w:r>
    </w:p>
    <w:p w14:paraId="322D9896" w14:textId="1325AFBF" w:rsidR="007E2360" w:rsidRPr="009D2143" w:rsidRDefault="007E2360" w:rsidP="00434A7F">
      <w:pPr>
        <w:spacing w:after="160" w:line="276" w:lineRule="auto"/>
        <w:jc w:val="both"/>
        <w:rPr>
          <w:rFonts w:asciiTheme="majorHAnsi" w:eastAsia="Arial" w:hAnsiTheme="majorHAnsi" w:cs="Arial"/>
          <w:color w:val="000000"/>
          <w:sz w:val="21"/>
          <w:szCs w:val="21"/>
        </w:rPr>
      </w:pPr>
      <w:r w:rsidRPr="009D2143">
        <w:rPr>
          <w:rFonts w:asciiTheme="majorHAnsi" w:eastAsia="Arial" w:hAnsiTheme="majorHAnsi" w:cs="Arial"/>
          <w:color w:val="000000"/>
          <w:sz w:val="21"/>
          <w:szCs w:val="21"/>
        </w:rPr>
        <w:t xml:space="preserve">Pour </w:t>
      </w:r>
      <w:r w:rsidR="00434A7F" w:rsidRPr="009D2143">
        <w:rPr>
          <w:rFonts w:asciiTheme="majorHAnsi" w:eastAsia="Arial" w:hAnsiTheme="majorHAnsi" w:cs="Arial"/>
          <w:color w:val="000000"/>
          <w:sz w:val="21"/>
          <w:szCs w:val="21"/>
        </w:rPr>
        <w:t>OMODA</w:t>
      </w:r>
      <w:r w:rsidRPr="009D2143">
        <w:rPr>
          <w:rFonts w:asciiTheme="majorHAnsi" w:eastAsia="Arial" w:hAnsiTheme="majorHAnsi" w:cs="Arial"/>
          <w:color w:val="000000"/>
          <w:sz w:val="21"/>
          <w:szCs w:val="21"/>
        </w:rPr>
        <w:t xml:space="preserve"> &amp; </w:t>
      </w:r>
      <w:r w:rsidR="00434A7F" w:rsidRPr="009D2143">
        <w:rPr>
          <w:rFonts w:asciiTheme="majorHAnsi" w:eastAsia="Arial" w:hAnsiTheme="majorHAnsi" w:cs="Arial"/>
          <w:color w:val="000000"/>
          <w:sz w:val="21"/>
          <w:szCs w:val="21"/>
        </w:rPr>
        <w:t>JAECOO</w:t>
      </w:r>
      <w:r w:rsidRPr="009D2143">
        <w:rPr>
          <w:rFonts w:asciiTheme="majorHAnsi" w:eastAsia="Arial" w:hAnsiTheme="majorHAnsi" w:cs="Arial"/>
          <w:color w:val="000000"/>
          <w:sz w:val="21"/>
          <w:szCs w:val="21"/>
        </w:rPr>
        <w:t xml:space="preserve">, </w:t>
      </w:r>
      <w:r w:rsidR="00AF6F8F" w:rsidRPr="009D2143">
        <w:rPr>
          <w:rFonts w:asciiTheme="majorHAnsi" w:eastAsia="Arial" w:hAnsiTheme="majorHAnsi" w:cs="Arial"/>
          <w:color w:val="000000"/>
          <w:sz w:val="21"/>
          <w:szCs w:val="21"/>
        </w:rPr>
        <w:t xml:space="preserve">dont le lancement commercial a </w:t>
      </w:r>
      <w:r w:rsidR="00CC3990">
        <w:rPr>
          <w:rFonts w:asciiTheme="majorHAnsi" w:eastAsia="Arial" w:hAnsiTheme="majorHAnsi" w:cs="Arial"/>
          <w:color w:val="000000"/>
          <w:sz w:val="21"/>
          <w:szCs w:val="21"/>
        </w:rPr>
        <w:t>l</w:t>
      </w:r>
      <w:r w:rsidR="00AF6F8F" w:rsidRPr="009D2143">
        <w:rPr>
          <w:rFonts w:asciiTheme="majorHAnsi" w:eastAsia="Arial" w:hAnsiTheme="majorHAnsi" w:cs="Arial"/>
          <w:color w:val="000000"/>
          <w:sz w:val="21"/>
          <w:szCs w:val="21"/>
        </w:rPr>
        <w:t>ieu le 1</w:t>
      </w:r>
      <w:r w:rsidR="00AF6F8F" w:rsidRPr="009D2143">
        <w:rPr>
          <w:rFonts w:asciiTheme="majorHAnsi" w:eastAsia="Arial" w:hAnsiTheme="majorHAnsi" w:cs="Arial"/>
          <w:color w:val="000000"/>
          <w:sz w:val="21"/>
          <w:szCs w:val="21"/>
          <w:vertAlign w:val="superscript"/>
        </w:rPr>
        <w:t>er</w:t>
      </w:r>
      <w:r w:rsidR="00AF6F8F" w:rsidRPr="009D2143">
        <w:rPr>
          <w:rFonts w:asciiTheme="majorHAnsi" w:eastAsia="Arial" w:hAnsiTheme="majorHAnsi" w:cs="Arial"/>
          <w:color w:val="000000"/>
          <w:sz w:val="21"/>
          <w:szCs w:val="21"/>
        </w:rPr>
        <w:t xml:space="preserve"> avril</w:t>
      </w:r>
      <w:r w:rsidR="00CC3990">
        <w:rPr>
          <w:rFonts w:asciiTheme="majorHAnsi" w:eastAsia="Arial" w:hAnsiTheme="majorHAnsi" w:cs="Arial"/>
          <w:color w:val="000000"/>
          <w:sz w:val="21"/>
          <w:szCs w:val="21"/>
        </w:rPr>
        <w:t xml:space="preserve"> prochain</w:t>
      </w:r>
      <w:r w:rsidR="00AF6F8F" w:rsidRPr="009D2143">
        <w:rPr>
          <w:rFonts w:asciiTheme="majorHAnsi" w:eastAsia="Arial" w:hAnsiTheme="majorHAnsi" w:cs="Arial"/>
          <w:color w:val="000000"/>
          <w:sz w:val="21"/>
          <w:szCs w:val="21"/>
        </w:rPr>
        <w:t xml:space="preserve">, </w:t>
      </w:r>
      <w:r w:rsidRPr="009D2143">
        <w:rPr>
          <w:rFonts w:asciiTheme="majorHAnsi" w:eastAsia="Arial" w:hAnsiTheme="majorHAnsi" w:cs="Arial"/>
          <w:color w:val="000000"/>
          <w:sz w:val="21"/>
          <w:szCs w:val="21"/>
        </w:rPr>
        <w:t>la qualité du service après-vente n’est pas une étape ultérieure au lancement : c’est une condition préalable. Avant même la première livraison client, le dispositif logistique sera pleinement opérationnel pour apporter le meilleur service aux clients et au réseau de distributeurs.</w:t>
      </w:r>
    </w:p>
    <w:p w14:paraId="21B4CFBC" w14:textId="77777777" w:rsidR="00434A7F" w:rsidRPr="009D2143" w:rsidRDefault="00434A7F" w:rsidP="00434A7F">
      <w:pPr>
        <w:spacing w:after="160" w:line="276" w:lineRule="auto"/>
        <w:jc w:val="both"/>
        <w:rPr>
          <w:rFonts w:asciiTheme="majorHAnsi" w:hAnsiTheme="majorHAnsi"/>
          <w:color w:val="000000"/>
        </w:rPr>
      </w:pPr>
    </w:p>
    <w:p w14:paraId="1A438212" w14:textId="77777777" w:rsidR="007E2360" w:rsidRPr="009D2143" w:rsidRDefault="007E2360" w:rsidP="00434A7F">
      <w:pPr>
        <w:pStyle w:val="Titre2"/>
        <w:spacing w:line="276" w:lineRule="auto"/>
        <w:rPr>
          <w:b/>
          <w:bCs/>
          <w:color w:val="000000"/>
          <w:sz w:val="24"/>
          <w:szCs w:val="24"/>
        </w:rPr>
      </w:pPr>
      <w:r w:rsidRPr="009D2143">
        <w:rPr>
          <w:b/>
          <w:bCs/>
          <w:color w:val="000000"/>
          <w:sz w:val="24"/>
          <w:szCs w:val="24"/>
        </w:rPr>
        <w:t>Un dispositif logistique dimensionné pour accompagner la croissance</w:t>
      </w:r>
    </w:p>
    <w:p w14:paraId="59410A44" w14:textId="77777777" w:rsidR="00241351" w:rsidRPr="009D2143" w:rsidRDefault="007E2360" w:rsidP="00434A7F">
      <w:pPr>
        <w:spacing w:after="160" w:line="276" w:lineRule="auto"/>
        <w:jc w:val="both"/>
        <w:rPr>
          <w:rFonts w:asciiTheme="majorHAnsi" w:eastAsia="Arial" w:hAnsiTheme="majorHAnsi" w:cs="Arial"/>
          <w:color w:val="000000"/>
          <w:sz w:val="21"/>
          <w:szCs w:val="21"/>
        </w:rPr>
      </w:pPr>
      <w:r w:rsidRPr="009D2143">
        <w:rPr>
          <w:rFonts w:asciiTheme="majorHAnsi" w:eastAsia="Arial" w:hAnsiTheme="majorHAnsi" w:cs="Arial"/>
          <w:color w:val="000000"/>
          <w:sz w:val="21"/>
          <w:szCs w:val="21"/>
        </w:rPr>
        <w:t xml:space="preserve">Dans le cadre de ce partenariat, DHL </w:t>
      </w:r>
      <w:proofErr w:type="spellStart"/>
      <w:r w:rsidRPr="009D2143">
        <w:rPr>
          <w:rFonts w:asciiTheme="majorHAnsi" w:eastAsia="Arial" w:hAnsiTheme="majorHAnsi" w:cs="Arial"/>
          <w:color w:val="000000"/>
          <w:sz w:val="21"/>
          <w:szCs w:val="21"/>
        </w:rPr>
        <w:t>Supply</w:t>
      </w:r>
      <w:proofErr w:type="spellEnd"/>
      <w:r w:rsidRPr="009D2143">
        <w:rPr>
          <w:rFonts w:asciiTheme="majorHAnsi" w:eastAsia="Arial" w:hAnsiTheme="majorHAnsi" w:cs="Arial"/>
          <w:color w:val="000000"/>
          <w:sz w:val="21"/>
          <w:szCs w:val="21"/>
        </w:rPr>
        <w:t xml:space="preserve"> Chain assurera les opérations d’entreposage, de préparation de commandes et de distribution des pièces détachées automobiles </w:t>
      </w:r>
      <w:r w:rsidR="004B7F81" w:rsidRPr="009D2143">
        <w:rPr>
          <w:rFonts w:asciiTheme="majorHAnsi" w:eastAsia="Arial" w:hAnsiTheme="majorHAnsi" w:cs="Arial"/>
          <w:color w:val="000000"/>
          <w:sz w:val="21"/>
          <w:szCs w:val="21"/>
        </w:rPr>
        <w:t xml:space="preserve">OMODA &amp; JAECOO </w:t>
      </w:r>
      <w:r w:rsidRPr="009D2143">
        <w:rPr>
          <w:rFonts w:asciiTheme="majorHAnsi" w:eastAsia="Arial" w:hAnsiTheme="majorHAnsi" w:cs="Arial"/>
          <w:color w:val="000000"/>
          <w:sz w:val="21"/>
          <w:szCs w:val="21"/>
        </w:rPr>
        <w:t xml:space="preserve">à destination du réseau de concessionnaires et de réparateurs agréés. </w:t>
      </w:r>
    </w:p>
    <w:p w14:paraId="2AE19C45" w14:textId="41970253" w:rsidR="007E2360" w:rsidRPr="009D2143" w:rsidRDefault="007E2360" w:rsidP="00434A7F">
      <w:pPr>
        <w:spacing w:after="160" w:line="276" w:lineRule="auto"/>
        <w:jc w:val="both"/>
        <w:rPr>
          <w:rFonts w:asciiTheme="majorHAnsi" w:hAnsiTheme="majorHAnsi"/>
          <w:color w:val="000000"/>
        </w:rPr>
      </w:pPr>
      <w:r w:rsidRPr="009D2143">
        <w:rPr>
          <w:rFonts w:asciiTheme="majorHAnsi" w:eastAsia="Arial" w:hAnsiTheme="majorHAnsi" w:cs="Arial"/>
          <w:color w:val="000000"/>
          <w:sz w:val="21"/>
          <w:szCs w:val="21"/>
        </w:rPr>
        <w:t>Les opérations seront pilotées depuis un site logistique multi-client situé à Meung-sur-Loire, près d’Orléans (Loiret), conçu pour accompagner la montée en charge progressive des volumes sur plusieurs milliers de mètres carrés, avec la possibilité d’étendre rapidement la surface disponible.</w:t>
      </w:r>
    </w:p>
    <w:p w14:paraId="2C34D198" w14:textId="01C4589F" w:rsidR="007E2360" w:rsidRPr="009D2143" w:rsidRDefault="007E2360" w:rsidP="00434A7F">
      <w:pPr>
        <w:spacing w:after="160" w:line="276" w:lineRule="auto"/>
        <w:jc w:val="both"/>
        <w:rPr>
          <w:rFonts w:asciiTheme="majorHAnsi" w:hAnsiTheme="majorHAnsi"/>
          <w:color w:val="000000"/>
        </w:rPr>
      </w:pPr>
      <w:r w:rsidRPr="009D2143">
        <w:rPr>
          <w:rFonts w:asciiTheme="majorHAnsi" w:eastAsia="Arial" w:hAnsiTheme="majorHAnsi" w:cs="Arial"/>
          <w:color w:val="000000"/>
          <w:sz w:val="21"/>
          <w:szCs w:val="21"/>
        </w:rPr>
        <w:t xml:space="preserve">Le périmètre couvre le stockage et la gestion de plusieurs milliers de références de pièces détachées allant des composants de petite taille aux éléments de carrosserie, en passant par les batteries et les produits classés dangereux. À son lancement, le dispositif </w:t>
      </w:r>
      <w:r w:rsidR="00DB6756">
        <w:rPr>
          <w:rFonts w:asciiTheme="majorHAnsi" w:eastAsia="Arial" w:hAnsiTheme="majorHAnsi" w:cs="Arial"/>
          <w:color w:val="000000"/>
          <w:sz w:val="21"/>
          <w:szCs w:val="21"/>
        </w:rPr>
        <w:t>concernera</w:t>
      </w:r>
      <w:r w:rsidRPr="009D2143">
        <w:rPr>
          <w:rFonts w:asciiTheme="majorHAnsi" w:eastAsia="Arial" w:hAnsiTheme="majorHAnsi" w:cs="Arial"/>
          <w:color w:val="000000"/>
          <w:sz w:val="21"/>
          <w:szCs w:val="21"/>
        </w:rPr>
        <w:t xml:space="preserve"> </w:t>
      </w:r>
      <w:r w:rsidR="00A84AF1" w:rsidRPr="009D2143">
        <w:rPr>
          <w:rFonts w:asciiTheme="majorHAnsi" w:eastAsia="Arial" w:hAnsiTheme="majorHAnsi" w:cs="Arial"/>
          <w:color w:val="000000"/>
          <w:sz w:val="21"/>
          <w:szCs w:val="21"/>
        </w:rPr>
        <w:t>six</w:t>
      </w:r>
      <w:r w:rsidRPr="009D2143">
        <w:rPr>
          <w:rFonts w:asciiTheme="majorHAnsi" w:eastAsia="Arial" w:hAnsiTheme="majorHAnsi" w:cs="Arial"/>
          <w:color w:val="000000"/>
          <w:sz w:val="21"/>
          <w:szCs w:val="21"/>
        </w:rPr>
        <w:t xml:space="preserve"> modèles de véhicules, avec un fort potentiel d’extension pour accompagner l’arrivée de plusieurs modèles supplémentaires à l’horizon 2028.</w:t>
      </w:r>
    </w:p>
    <w:p w14:paraId="0159757C" w14:textId="367D7A4A" w:rsidR="007E2360" w:rsidRPr="009D2143" w:rsidRDefault="007E2360" w:rsidP="00434A7F">
      <w:pPr>
        <w:spacing w:after="160" w:line="276" w:lineRule="auto"/>
        <w:jc w:val="both"/>
        <w:rPr>
          <w:rFonts w:asciiTheme="majorHAnsi" w:eastAsia="Arial" w:hAnsiTheme="majorHAnsi" w:cs="Arial"/>
          <w:color w:val="000000"/>
          <w:sz w:val="21"/>
          <w:szCs w:val="21"/>
        </w:rPr>
      </w:pPr>
      <w:r w:rsidRPr="009D2143">
        <w:rPr>
          <w:rFonts w:asciiTheme="majorHAnsi" w:eastAsia="Arial" w:hAnsiTheme="majorHAnsi" w:cs="Arial"/>
          <w:color w:val="000000"/>
          <w:sz w:val="21"/>
          <w:szCs w:val="21"/>
        </w:rPr>
        <w:t xml:space="preserve">DHL </w:t>
      </w:r>
      <w:proofErr w:type="spellStart"/>
      <w:r w:rsidRPr="009D2143">
        <w:rPr>
          <w:rFonts w:asciiTheme="majorHAnsi" w:eastAsia="Arial" w:hAnsiTheme="majorHAnsi" w:cs="Arial"/>
          <w:color w:val="000000"/>
          <w:sz w:val="21"/>
          <w:szCs w:val="21"/>
        </w:rPr>
        <w:t>Supply</w:t>
      </w:r>
      <w:proofErr w:type="spellEnd"/>
      <w:r w:rsidRPr="009D2143">
        <w:rPr>
          <w:rFonts w:asciiTheme="majorHAnsi" w:eastAsia="Arial" w:hAnsiTheme="majorHAnsi" w:cs="Arial"/>
          <w:color w:val="000000"/>
          <w:sz w:val="21"/>
          <w:szCs w:val="21"/>
        </w:rPr>
        <w:t xml:space="preserve"> Chain assure également la gestion des opérations de dédouanement, en coordination avec DHL Global </w:t>
      </w:r>
      <w:proofErr w:type="spellStart"/>
      <w:r w:rsidRPr="009D2143">
        <w:rPr>
          <w:rFonts w:asciiTheme="majorHAnsi" w:eastAsia="Arial" w:hAnsiTheme="majorHAnsi" w:cs="Arial"/>
          <w:color w:val="000000"/>
          <w:sz w:val="21"/>
          <w:szCs w:val="21"/>
        </w:rPr>
        <w:t>Forwarding</w:t>
      </w:r>
      <w:proofErr w:type="spellEnd"/>
      <w:r w:rsidRPr="009D2143">
        <w:rPr>
          <w:rFonts w:asciiTheme="majorHAnsi" w:eastAsia="Arial" w:hAnsiTheme="majorHAnsi" w:cs="Arial"/>
          <w:color w:val="000000"/>
          <w:sz w:val="21"/>
          <w:szCs w:val="21"/>
        </w:rPr>
        <w:t xml:space="preserve">, autre entité du groupe DHL. Cette organisation intégrée permet de sécuriser et fluidifier l’ensemble des flux internationaux, depuis l’importation jusqu’à la mise à disposition des pièces sur l’ensemble </w:t>
      </w:r>
      <w:r w:rsidR="00D97828" w:rsidRPr="009D2143">
        <w:rPr>
          <w:rFonts w:asciiTheme="majorHAnsi" w:eastAsia="Arial" w:hAnsiTheme="majorHAnsi" w:cs="Arial"/>
          <w:color w:val="000000"/>
          <w:sz w:val="21"/>
          <w:szCs w:val="21"/>
        </w:rPr>
        <w:t>de l’Hexagone</w:t>
      </w:r>
      <w:r w:rsidRPr="009D2143">
        <w:rPr>
          <w:rFonts w:asciiTheme="majorHAnsi" w:eastAsia="Arial" w:hAnsiTheme="majorHAnsi" w:cs="Arial"/>
          <w:color w:val="000000"/>
          <w:sz w:val="21"/>
          <w:szCs w:val="21"/>
        </w:rPr>
        <w:t xml:space="preserve"> dans un délai de 24 heures.</w:t>
      </w:r>
    </w:p>
    <w:p w14:paraId="6E03D390" w14:textId="77777777" w:rsidR="00D97828" w:rsidRPr="009D2143" w:rsidRDefault="00D97828" w:rsidP="00434A7F">
      <w:pPr>
        <w:spacing w:after="160" w:line="276" w:lineRule="auto"/>
        <w:jc w:val="both"/>
        <w:rPr>
          <w:rFonts w:asciiTheme="majorHAnsi" w:hAnsiTheme="majorHAnsi"/>
          <w:color w:val="000000"/>
        </w:rPr>
      </w:pPr>
    </w:p>
    <w:p w14:paraId="5FFCD18A" w14:textId="77777777" w:rsidR="007E2360" w:rsidRPr="009D2143" w:rsidRDefault="007E2360" w:rsidP="00434A7F">
      <w:pPr>
        <w:pStyle w:val="Titre2"/>
        <w:spacing w:line="276" w:lineRule="auto"/>
        <w:rPr>
          <w:b/>
          <w:bCs/>
          <w:color w:val="000000"/>
          <w:sz w:val="24"/>
          <w:szCs w:val="24"/>
        </w:rPr>
      </w:pPr>
      <w:r w:rsidRPr="009D2143">
        <w:rPr>
          <w:b/>
          <w:bCs/>
          <w:color w:val="000000"/>
          <w:sz w:val="24"/>
          <w:szCs w:val="24"/>
        </w:rPr>
        <w:t>Une expertise éprouvée au service d’un nouvel acteur stratégique</w:t>
      </w:r>
    </w:p>
    <w:p w14:paraId="00FF7D85" w14:textId="77777777" w:rsidR="007E2360" w:rsidRPr="009D2143" w:rsidRDefault="007E2360" w:rsidP="00434A7F">
      <w:pPr>
        <w:spacing w:after="160" w:line="276" w:lineRule="auto"/>
        <w:jc w:val="both"/>
        <w:rPr>
          <w:rFonts w:asciiTheme="majorHAnsi" w:hAnsiTheme="majorHAnsi"/>
          <w:color w:val="000000"/>
        </w:rPr>
      </w:pPr>
      <w:r w:rsidRPr="009D2143">
        <w:rPr>
          <w:rFonts w:asciiTheme="majorHAnsi" w:eastAsia="Arial" w:hAnsiTheme="majorHAnsi" w:cs="Arial"/>
          <w:color w:val="000000"/>
          <w:sz w:val="21"/>
          <w:szCs w:val="21"/>
        </w:rPr>
        <w:t xml:space="preserve">En s’appuyant sur l’expérience acquise au Royaume-Uni, DHL </w:t>
      </w:r>
      <w:proofErr w:type="spellStart"/>
      <w:r w:rsidRPr="009D2143">
        <w:rPr>
          <w:rFonts w:asciiTheme="majorHAnsi" w:eastAsia="Arial" w:hAnsiTheme="majorHAnsi" w:cs="Arial"/>
          <w:color w:val="000000"/>
          <w:sz w:val="21"/>
          <w:szCs w:val="21"/>
        </w:rPr>
        <w:t>Supply</w:t>
      </w:r>
      <w:proofErr w:type="spellEnd"/>
      <w:r w:rsidRPr="009D2143">
        <w:rPr>
          <w:rFonts w:asciiTheme="majorHAnsi" w:eastAsia="Arial" w:hAnsiTheme="majorHAnsi" w:cs="Arial"/>
          <w:color w:val="000000"/>
          <w:sz w:val="21"/>
          <w:szCs w:val="21"/>
        </w:rPr>
        <w:t xml:space="preserve"> Chain mettra à profit sa connaissance fine des exigences opérationnelles dans le déploiement rapide de solutions logistiques robustes pour des marques en forte croissance.</w:t>
      </w:r>
    </w:p>
    <w:p w14:paraId="647F02D9" w14:textId="77777777" w:rsidR="007E2360" w:rsidRPr="009D2143" w:rsidRDefault="007E2360" w:rsidP="00434A7F">
      <w:pPr>
        <w:spacing w:after="160" w:line="276" w:lineRule="auto"/>
        <w:jc w:val="both"/>
        <w:rPr>
          <w:rFonts w:asciiTheme="majorHAnsi" w:eastAsia="Arial" w:hAnsiTheme="majorHAnsi" w:cs="Arial"/>
          <w:color w:val="000000"/>
          <w:sz w:val="21"/>
          <w:szCs w:val="21"/>
        </w:rPr>
      </w:pPr>
      <w:r w:rsidRPr="009D2143">
        <w:rPr>
          <w:rFonts w:asciiTheme="majorHAnsi" w:eastAsia="Arial" w:hAnsiTheme="majorHAnsi" w:cs="Arial"/>
          <w:color w:val="000000"/>
          <w:sz w:val="21"/>
          <w:szCs w:val="21"/>
        </w:rPr>
        <w:t>L’objectif est clair : garantir une disponibilité optimale des pièces détachées sur l’ensemble du territoire français, tout en offrant un niveau de service conforme aux standards attendus par les réseaux de distribution et les clients finaux.</w:t>
      </w:r>
    </w:p>
    <w:p w14:paraId="63E93EED" w14:textId="77777777" w:rsidR="00D97828" w:rsidRPr="009D2143" w:rsidRDefault="00D97828" w:rsidP="00434A7F">
      <w:pPr>
        <w:spacing w:after="160" w:line="276" w:lineRule="auto"/>
        <w:jc w:val="both"/>
        <w:rPr>
          <w:rFonts w:asciiTheme="majorHAnsi" w:hAnsiTheme="majorHAnsi"/>
          <w:color w:val="000000"/>
        </w:rPr>
      </w:pPr>
    </w:p>
    <w:p w14:paraId="779D2D20" w14:textId="77777777" w:rsidR="007E2360" w:rsidRPr="009D2143" w:rsidRDefault="007E2360" w:rsidP="00434A7F">
      <w:pPr>
        <w:pStyle w:val="Titre2"/>
        <w:spacing w:line="276" w:lineRule="auto"/>
        <w:rPr>
          <w:b/>
          <w:bCs/>
          <w:color w:val="000000"/>
          <w:sz w:val="24"/>
          <w:szCs w:val="24"/>
        </w:rPr>
      </w:pPr>
      <w:r w:rsidRPr="009D2143">
        <w:rPr>
          <w:b/>
          <w:bCs/>
          <w:color w:val="000000"/>
          <w:sz w:val="24"/>
          <w:szCs w:val="24"/>
        </w:rPr>
        <w:t>En France, pour la France</w:t>
      </w:r>
    </w:p>
    <w:p w14:paraId="5622B39F" w14:textId="77777777" w:rsidR="00C73ADB" w:rsidRPr="009D2143" w:rsidRDefault="007E2360" w:rsidP="00434A7F">
      <w:pPr>
        <w:spacing w:after="160" w:line="276" w:lineRule="auto"/>
        <w:jc w:val="both"/>
        <w:rPr>
          <w:rFonts w:asciiTheme="majorHAnsi" w:eastAsia="Arial" w:hAnsiTheme="majorHAnsi" w:cs="Arial"/>
          <w:color w:val="000000"/>
          <w:sz w:val="21"/>
          <w:szCs w:val="21"/>
        </w:rPr>
      </w:pPr>
      <w:r w:rsidRPr="009D2143">
        <w:rPr>
          <w:rFonts w:asciiTheme="majorHAnsi" w:eastAsia="Arial" w:hAnsiTheme="majorHAnsi" w:cs="Arial"/>
          <w:color w:val="000000"/>
          <w:sz w:val="21"/>
          <w:szCs w:val="21"/>
        </w:rPr>
        <w:t xml:space="preserve">Ce partenariat s’inscrit dans la stratégie d’ancrage local </w:t>
      </w:r>
      <w:r w:rsidR="00C73ADB" w:rsidRPr="009D2143">
        <w:rPr>
          <w:rFonts w:asciiTheme="majorHAnsi" w:eastAsia="Arial" w:hAnsiTheme="majorHAnsi" w:cs="Arial"/>
          <w:color w:val="000000"/>
          <w:sz w:val="21"/>
          <w:szCs w:val="21"/>
        </w:rPr>
        <w:t>d’OMODA &amp; JAECOO</w:t>
      </w:r>
      <w:r w:rsidRPr="009D2143">
        <w:rPr>
          <w:rFonts w:asciiTheme="majorHAnsi" w:eastAsia="Arial" w:hAnsiTheme="majorHAnsi" w:cs="Arial"/>
          <w:color w:val="000000"/>
          <w:sz w:val="21"/>
          <w:szCs w:val="21"/>
        </w:rPr>
        <w:t xml:space="preserve">. En structurant ses opérations logistiques sur le territoire français, avec un site basé dans le Loiret et un partenaire qui mobilise des équipes locales, le groupe contribue directement à la création d’emplois et au développement économique des territoires. </w:t>
      </w:r>
    </w:p>
    <w:p w14:paraId="63D91850" w14:textId="6F25FFF4" w:rsidR="007E2360" w:rsidRPr="009D2143" w:rsidRDefault="007E2360" w:rsidP="002C2DC5">
      <w:pPr>
        <w:spacing w:after="160" w:line="276" w:lineRule="auto"/>
        <w:jc w:val="both"/>
        <w:rPr>
          <w:rFonts w:asciiTheme="majorHAnsi" w:hAnsiTheme="majorHAnsi"/>
          <w:color w:val="000000"/>
        </w:rPr>
      </w:pPr>
      <w:r w:rsidRPr="009D2143">
        <w:rPr>
          <w:rFonts w:asciiTheme="majorHAnsi" w:eastAsia="Arial" w:hAnsiTheme="majorHAnsi" w:cs="Arial"/>
          <w:color w:val="000000"/>
          <w:sz w:val="21"/>
          <w:szCs w:val="21"/>
        </w:rPr>
        <w:lastRenderedPageBreak/>
        <w:t>Chaque étape de l’implantation d’</w:t>
      </w:r>
      <w:r w:rsidR="00C73ADB" w:rsidRPr="009D2143">
        <w:rPr>
          <w:rFonts w:asciiTheme="majorHAnsi" w:eastAsia="Arial" w:hAnsiTheme="majorHAnsi" w:cs="Arial"/>
          <w:color w:val="000000"/>
          <w:sz w:val="21"/>
          <w:szCs w:val="21"/>
        </w:rPr>
        <w:t xml:space="preserve">OMODA &amp; JAECOO </w:t>
      </w:r>
      <w:r w:rsidRPr="009D2143">
        <w:rPr>
          <w:rFonts w:asciiTheme="majorHAnsi" w:eastAsia="Arial" w:hAnsiTheme="majorHAnsi" w:cs="Arial"/>
          <w:color w:val="000000"/>
          <w:sz w:val="21"/>
          <w:szCs w:val="21"/>
        </w:rPr>
        <w:t>en France est pensée pour générer de la valeur localement : emplois, compétences, partenariats industriels.</w:t>
      </w:r>
    </w:p>
    <w:p w14:paraId="1A86A04A" w14:textId="77777777" w:rsidR="007E2360" w:rsidRPr="009D2143" w:rsidRDefault="007E2360" w:rsidP="002C2DC5">
      <w:pPr>
        <w:spacing w:after="80" w:line="276" w:lineRule="auto"/>
        <w:jc w:val="both"/>
        <w:rPr>
          <w:rFonts w:asciiTheme="majorHAnsi" w:hAnsiTheme="majorHAnsi"/>
          <w:color w:val="000000"/>
        </w:rPr>
      </w:pPr>
    </w:p>
    <w:p w14:paraId="39BFE796" w14:textId="01315134" w:rsidR="007E2360" w:rsidRPr="009D2143" w:rsidRDefault="007E2360" w:rsidP="002C2DC5">
      <w:pPr>
        <w:pBdr>
          <w:left w:val="single" w:sz="12" w:space="8" w:color="C8102E"/>
        </w:pBdr>
        <w:spacing w:after="40" w:line="276" w:lineRule="auto"/>
        <w:ind w:left="400"/>
        <w:jc w:val="both"/>
        <w:rPr>
          <w:rFonts w:asciiTheme="majorHAnsi" w:hAnsiTheme="majorHAnsi"/>
          <w:color w:val="000000"/>
        </w:rPr>
      </w:pPr>
      <w:r w:rsidRPr="009D2143">
        <w:rPr>
          <w:rFonts w:asciiTheme="majorHAnsi" w:eastAsia="Arial" w:hAnsiTheme="majorHAnsi" w:cs="Arial"/>
          <w:i/>
          <w:iCs/>
          <w:color w:val="000000"/>
          <w:sz w:val="21"/>
          <w:szCs w:val="21"/>
        </w:rPr>
        <w:t xml:space="preserve">« La satisfaction de nos clients est notre obsession. Elle se construit bien avant la première livraison. En choisissant DHL </w:t>
      </w:r>
      <w:proofErr w:type="spellStart"/>
      <w:r w:rsidRPr="009D2143">
        <w:rPr>
          <w:rFonts w:asciiTheme="majorHAnsi" w:eastAsia="Arial" w:hAnsiTheme="majorHAnsi" w:cs="Arial"/>
          <w:i/>
          <w:iCs/>
          <w:color w:val="000000"/>
          <w:sz w:val="21"/>
          <w:szCs w:val="21"/>
        </w:rPr>
        <w:t>Supply</w:t>
      </w:r>
      <w:proofErr w:type="spellEnd"/>
      <w:r w:rsidRPr="009D2143">
        <w:rPr>
          <w:rFonts w:asciiTheme="majorHAnsi" w:eastAsia="Arial" w:hAnsiTheme="majorHAnsi" w:cs="Arial"/>
          <w:i/>
          <w:iCs/>
          <w:color w:val="000000"/>
          <w:sz w:val="21"/>
          <w:szCs w:val="21"/>
        </w:rPr>
        <w:t xml:space="preserve"> Chain, nous nous donnons les moyens d’offrir dès le premier jour un service après-vente à la hauteur de nos ambitions. Ce partenariat est un pilier de notre engagement : nous ne venons pas seulement vendre des voitures en France, nous venons y construire une marque durable, avec des partenaires </w:t>
      </w:r>
      <w:r w:rsidR="00DB6756">
        <w:rPr>
          <w:rFonts w:asciiTheme="majorHAnsi" w:eastAsia="Arial" w:hAnsiTheme="majorHAnsi" w:cs="Arial"/>
          <w:i/>
          <w:iCs/>
          <w:color w:val="000000"/>
          <w:sz w:val="21"/>
          <w:szCs w:val="21"/>
        </w:rPr>
        <w:t>locaux</w:t>
      </w:r>
      <w:r w:rsidRPr="009D2143">
        <w:rPr>
          <w:rFonts w:asciiTheme="majorHAnsi" w:eastAsia="Arial" w:hAnsiTheme="majorHAnsi" w:cs="Arial"/>
          <w:i/>
          <w:iCs/>
          <w:color w:val="000000"/>
          <w:sz w:val="21"/>
          <w:szCs w:val="21"/>
        </w:rPr>
        <w:t>, pour les clients français. »</w:t>
      </w:r>
    </w:p>
    <w:p w14:paraId="122441E2" w14:textId="77777777" w:rsidR="007E2360" w:rsidRPr="009D2143" w:rsidRDefault="007E2360" w:rsidP="002C2DC5">
      <w:pPr>
        <w:spacing w:after="280" w:line="276" w:lineRule="auto"/>
        <w:ind w:left="400"/>
        <w:jc w:val="both"/>
        <w:rPr>
          <w:rFonts w:asciiTheme="majorHAnsi" w:hAnsiTheme="majorHAnsi"/>
          <w:color w:val="000000"/>
        </w:rPr>
      </w:pPr>
      <w:proofErr w:type="spellStart"/>
      <w:r w:rsidRPr="009D2143">
        <w:rPr>
          <w:rFonts w:asciiTheme="majorHAnsi" w:eastAsia="Arial" w:hAnsiTheme="majorHAnsi" w:cs="Arial"/>
          <w:b/>
          <w:bCs/>
          <w:color w:val="000000"/>
          <w:sz w:val="20"/>
          <w:szCs w:val="20"/>
        </w:rPr>
        <w:t>Hanbang</w:t>
      </w:r>
      <w:proofErr w:type="spellEnd"/>
      <w:r w:rsidRPr="009D2143">
        <w:rPr>
          <w:rFonts w:asciiTheme="majorHAnsi" w:eastAsia="Arial" w:hAnsiTheme="majorHAnsi" w:cs="Arial"/>
          <w:b/>
          <w:bCs/>
          <w:color w:val="000000"/>
          <w:sz w:val="20"/>
          <w:szCs w:val="20"/>
        </w:rPr>
        <w:t xml:space="preserve"> YU, CEO du Groupe Chery en France</w:t>
      </w:r>
    </w:p>
    <w:p w14:paraId="14002D28" w14:textId="086C95E6" w:rsidR="007E2360" w:rsidRPr="009D2143" w:rsidRDefault="007E2360" w:rsidP="002C2DC5">
      <w:pPr>
        <w:pBdr>
          <w:left w:val="single" w:sz="12" w:space="8" w:color="FFCC00"/>
        </w:pBdr>
        <w:spacing w:after="40" w:line="276" w:lineRule="auto"/>
        <w:ind w:left="400"/>
        <w:jc w:val="both"/>
        <w:rPr>
          <w:rFonts w:asciiTheme="majorHAnsi" w:hAnsiTheme="majorHAnsi"/>
          <w:color w:val="000000"/>
        </w:rPr>
      </w:pPr>
      <w:r w:rsidRPr="009D2143">
        <w:rPr>
          <w:rFonts w:asciiTheme="majorHAnsi" w:eastAsia="Arial" w:hAnsiTheme="majorHAnsi" w:cs="Arial"/>
          <w:i/>
          <w:iCs/>
          <w:color w:val="000000"/>
          <w:sz w:val="21"/>
          <w:szCs w:val="21"/>
        </w:rPr>
        <w:t xml:space="preserve">« L’arrivée </w:t>
      </w:r>
      <w:r w:rsidR="003A5F61" w:rsidRPr="009D2143">
        <w:rPr>
          <w:rFonts w:asciiTheme="majorHAnsi" w:eastAsia="Arial" w:hAnsiTheme="majorHAnsi" w:cs="Arial"/>
          <w:i/>
          <w:iCs/>
          <w:color w:val="000000"/>
          <w:sz w:val="21"/>
          <w:szCs w:val="21"/>
        </w:rPr>
        <w:t>du Groupe Chery</w:t>
      </w:r>
      <w:r w:rsidRPr="009D2143">
        <w:rPr>
          <w:rFonts w:asciiTheme="majorHAnsi" w:eastAsia="Arial" w:hAnsiTheme="majorHAnsi" w:cs="Arial"/>
          <w:i/>
          <w:iCs/>
          <w:color w:val="000000"/>
          <w:sz w:val="21"/>
          <w:szCs w:val="21"/>
        </w:rPr>
        <w:t xml:space="preserve"> sur le marché français s’inscrit dans une dynamique de croissance particulièrement rapide, qui exige une chaîne logistique agile, fiable et immédiatement opérationnelle. Nous sommes fiers d’accompagner aujourd’hui </w:t>
      </w:r>
      <w:r w:rsidR="003A5F61" w:rsidRPr="009D2143">
        <w:rPr>
          <w:rFonts w:asciiTheme="majorHAnsi" w:eastAsia="Arial" w:hAnsiTheme="majorHAnsi" w:cs="Arial"/>
          <w:i/>
          <w:iCs/>
          <w:color w:val="000000"/>
          <w:sz w:val="21"/>
          <w:szCs w:val="21"/>
        </w:rPr>
        <w:t>le lancement de la marque OMODA</w:t>
      </w:r>
      <w:r w:rsidRPr="009D2143">
        <w:rPr>
          <w:rFonts w:asciiTheme="majorHAnsi" w:eastAsia="Arial" w:hAnsiTheme="majorHAnsi" w:cs="Arial"/>
          <w:i/>
          <w:iCs/>
          <w:color w:val="000000"/>
          <w:sz w:val="21"/>
          <w:szCs w:val="21"/>
        </w:rPr>
        <w:t xml:space="preserve"> &amp; </w:t>
      </w:r>
      <w:r w:rsidR="003A5F61" w:rsidRPr="009D2143">
        <w:rPr>
          <w:rFonts w:asciiTheme="majorHAnsi" w:eastAsia="Arial" w:hAnsiTheme="majorHAnsi" w:cs="Arial"/>
          <w:i/>
          <w:iCs/>
          <w:color w:val="000000"/>
          <w:sz w:val="21"/>
          <w:szCs w:val="21"/>
        </w:rPr>
        <w:t>JAECOO</w:t>
      </w:r>
      <w:r w:rsidRPr="009D2143">
        <w:rPr>
          <w:rFonts w:asciiTheme="majorHAnsi" w:eastAsia="Arial" w:hAnsiTheme="majorHAnsi" w:cs="Arial"/>
          <w:i/>
          <w:iCs/>
          <w:color w:val="000000"/>
          <w:sz w:val="21"/>
          <w:szCs w:val="21"/>
        </w:rPr>
        <w:t xml:space="preserve"> dans cette phase de son développement, avec un dispositif logistique conçu pour évoluer au même rythme que leurs ambitions. »</w:t>
      </w:r>
    </w:p>
    <w:p w14:paraId="65D117E5" w14:textId="77777777" w:rsidR="007E2360" w:rsidRPr="009D2143" w:rsidRDefault="007E2360" w:rsidP="002C2DC5">
      <w:pPr>
        <w:spacing w:after="280" w:line="276" w:lineRule="auto"/>
        <w:ind w:left="400"/>
        <w:jc w:val="both"/>
        <w:rPr>
          <w:rFonts w:asciiTheme="majorHAnsi" w:hAnsiTheme="majorHAnsi"/>
          <w:color w:val="000000"/>
        </w:rPr>
      </w:pPr>
      <w:r w:rsidRPr="009D2143">
        <w:rPr>
          <w:rFonts w:asciiTheme="majorHAnsi" w:eastAsia="Arial" w:hAnsiTheme="majorHAnsi" w:cs="Arial"/>
          <w:b/>
          <w:bCs/>
          <w:color w:val="000000"/>
          <w:sz w:val="20"/>
          <w:szCs w:val="20"/>
        </w:rPr>
        <w:t xml:space="preserve">Nico Schütz, CEO de DHL </w:t>
      </w:r>
      <w:proofErr w:type="spellStart"/>
      <w:r w:rsidRPr="009D2143">
        <w:rPr>
          <w:rFonts w:asciiTheme="majorHAnsi" w:eastAsia="Arial" w:hAnsiTheme="majorHAnsi" w:cs="Arial"/>
          <w:b/>
          <w:bCs/>
          <w:color w:val="000000"/>
          <w:sz w:val="20"/>
          <w:szCs w:val="20"/>
        </w:rPr>
        <w:t>Supply</w:t>
      </w:r>
      <w:proofErr w:type="spellEnd"/>
      <w:r w:rsidRPr="009D2143">
        <w:rPr>
          <w:rFonts w:asciiTheme="majorHAnsi" w:eastAsia="Arial" w:hAnsiTheme="majorHAnsi" w:cs="Arial"/>
          <w:b/>
          <w:bCs/>
          <w:color w:val="000000"/>
          <w:sz w:val="20"/>
          <w:szCs w:val="20"/>
        </w:rPr>
        <w:t xml:space="preserve"> Chain France</w:t>
      </w:r>
    </w:p>
    <w:p w14:paraId="50C02F7E" w14:textId="77777777" w:rsidR="00DB6756" w:rsidRDefault="00DB6756" w:rsidP="00434A7F">
      <w:pPr>
        <w:spacing w:before="200" w:after="200" w:line="276" w:lineRule="auto"/>
        <w:jc w:val="center"/>
        <w:rPr>
          <w:color w:val="000000"/>
        </w:rPr>
      </w:pPr>
    </w:p>
    <w:p w14:paraId="13DD8ABB" w14:textId="28E55984" w:rsidR="002C5B3F" w:rsidRPr="002C5B3F" w:rsidRDefault="002C5B3F" w:rsidP="00DB6756">
      <w:pPr>
        <w:spacing w:line="276" w:lineRule="auto"/>
        <w:rPr>
          <w:rFonts w:asciiTheme="majorHAnsi" w:hAnsiTheme="majorHAnsi" w:cs="Arabic Typesetting"/>
          <w:bCs/>
          <w:sz w:val="20"/>
          <w:szCs w:val="20"/>
        </w:rPr>
      </w:pPr>
      <w:r w:rsidRPr="002C5B3F">
        <w:rPr>
          <w:rFonts w:asciiTheme="majorHAnsi" w:hAnsiTheme="majorHAnsi" w:cs="Arabic Typesetting"/>
          <w:bCs/>
          <w:sz w:val="20"/>
          <w:szCs w:val="20"/>
          <w:u w:val="single"/>
        </w:rPr>
        <w:t>À PROPOS DU GROUPE CHERY</w:t>
      </w:r>
      <w:r w:rsidRPr="002C5B3F">
        <w:rPr>
          <w:rFonts w:asciiTheme="majorHAnsi" w:hAnsiTheme="majorHAnsi" w:cs="Arabic Typesetting"/>
          <w:bCs/>
          <w:sz w:val="20"/>
          <w:szCs w:val="20"/>
          <w:u w:val="single"/>
        </w:rPr>
        <w:br/>
      </w:r>
      <w:r w:rsidRPr="002C5B3F">
        <w:rPr>
          <w:rFonts w:asciiTheme="majorHAnsi" w:hAnsiTheme="majorHAnsi" w:cs="Arabic Typesetting"/>
          <w:bCs/>
          <w:sz w:val="20"/>
          <w:szCs w:val="20"/>
        </w:rPr>
        <w:t>Fondé en 1997, le Groupe Chery s’est orienté dès 2003 vers l’international et est devenu le plus grand exportateur automobile chinois. En près de 30 ans, Le groupe a vendu plus de 18 millions de véhicules, dont 5,8 millions sur plus de 120 marchés hors de Chine. En moyenne, un véhicule du Groupe Chery est vendu toutes les 29 secondes à travers le monde.</w:t>
      </w:r>
    </w:p>
    <w:p w14:paraId="351FE7D9" w14:textId="77777777" w:rsidR="002C5B3F" w:rsidRPr="002C5B3F" w:rsidRDefault="002C5B3F" w:rsidP="002D1D28">
      <w:pPr>
        <w:spacing w:line="276" w:lineRule="auto"/>
        <w:jc w:val="both"/>
        <w:rPr>
          <w:rFonts w:asciiTheme="majorHAnsi" w:hAnsiTheme="majorHAnsi" w:cs="Arabic Typesetting"/>
          <w:bCs/>
          <w:sz w:val="20"/>
          <w:szCs w:val="20"/>
        </w:rPr>
      </w:pPr>
      <w:r w:rsidRPr="002C5B3F">
        <w:rPr>
          <w:rFonts w:asciiTheme="majorHAnsi" w:hAnsiTheme="majorHAnsi" w:cs="Arabic Typesetting"/>
          <w:bCs/>
          <w:sz w:val="20"/>
          <w:szCs w:val="20"/>
        </w:rPr>
        <w:t>En 2025, avec un nombre record de 2,8 millions de véhicules livrés, dont 1,3 million hors de Chine, le Groupe Chery se classe au 233e rang du classement Fortune Global 500.</w:t>
      </w:r>
    </w:p>
    <w:p w14:paraId="240E475A" w14:textId="77777777" w:rsidR="002C5B3F" w:rsidRPr="002C5B3F" w:rsidRDefault="002C5B3F" w:rsidP="002D1D28">
      <w:pPr>
        <w:spacing w:line="276" w:lineRule="auto"/>
        <w:jc w:val="both"/>
        <w:rPr>
          <w:rFonts w:asciiTheme="majorHAnsi" w:hAnsiTheme="majorHAnsi" w:cs="Arabic Typesetting"/>
          <w:bCs/>
          <w:sz w:val="20"/>
          <w:szCs w:val="20"/>
        </w:rPr>
      </w:pPr>
      <w:r w:rsidRPr="002C5B3F">
        <w:rPr>
          <w:rFonts w:asciiTheme="majorHAnsi" w:hAnsiTheme="majorHAnsi" w:cs="Arabic Typesetting"/>
          <w:bCs/>
          <w:sz w:val="20"/>
          <w:szCs w:val="20"/>
        </w:rPr>
        <w:t>Le Groupe Chery a lancé plusieurs marques automobiles pour répondre à différents besoins clients, dont la marque OMODA &amp; JAECOO fondée le 22 avril 2023 qui se concentre sur les marchés hors de Chine.</w:t>
      </w:r>
      <w:r w:rsidRPr="002C5B3F">
        <w:rPr>
          <w:rFonts w:asciiTheme="majorHAnsi" w:hAnsiTheme="majorHAnsi" w:cs="Arabic Typesetting"/>
          <w:bCs/>
          <w:sz w:val="20"/>
          <w:szCs w:val="20"/>
        </w:rPr>
        <w:br/>
      </w:r>
      <w:r w:rsidRPr="002C5B3F">
        <w:rPr>
          <w:rFonts w:asciiTheme="majorHAnsi" w:hAnsiTheme="majorHAnsi" w:cs="Arabic Typesetting"/>
          <w:bCs/>
          <w:sz w:val="20"/>
          <w:szCs w:val="20"/>
        </w:rPr>
        <w:br/>
      </w:r>
    </w:p>
    <w:p w14:paraId="52D4012A" w14:textId="01A7EBC8" w:rsidR="002C5B3F" w:rsidRPr="002C5B3F" w:rsidRDefault="002C5B3F" w:rsidP="00434A7F">
      <w:pPr>
        <w:spacing w:line="276" w:lineRule="auto"/>
        <w:rPr>
          <w:rFonts w:asciiTheme="majorHAnsi" w:hAnsiTheme="majorHAnsi" w:cs="Arabic Typesetting"/>
          <w:bCs/>
          <w:sz w:val="20"/>
          <w:szCs w:val="20"/>
          <w:u w:val="single"/>
        </w:rPr>
      </w:pPr>
      <w:r w:rsidRPr="002C5B3F">
        <w:rPr>
          <w:rFonts w:asciiTheme="majorHAnsi" w:hAnsiTheme="majorHAnsi" w:cs="Arabic Typesetting"/>
          <w:bCs/>
          <w:sz w:val="20"/>
          <w:szCs w:val="20"/>
          <w:u w:val="single"/>
        </w:rPr>
        <w:t>À PROPOS D'OMODA &amp; JAECOO FRANCE</w:t>
      </w:r>
    </w:p>
    <w:p w14:paraId="2A3D8E50" w14:textId="77777777" w:rsidR="002C5B3F" w:rsidRPr="002C5B3F" w:rsidRDefault="002C5B3F" w:rsidP="002D1D28">
      <w:pPr>
        <w:spacing w:line="276" w:lineRule="auto"/>
        <w:jc w:val="both"/>
        <w:rPr>
          <w:rFonts w:asciiTheme="majorHAnsi" w:hAnsiTheme="majorHAnsi" w:cs="Arabic Typesetting"/>
          <w:bCs/>
          <w:sz w:val="20"/>
          <w:szCs w:val="20"/>
        </w:rPr>
      </w:pPr>
      <w:r w:rsidRPr="002C5B3F">
        <w:rPr>
          <w:rFonts w:asciiTheme="majorHAnsi" w:hAnsiTheme="majorHAnsi" w:cs="Arabic Typesetting"/>
          <w:bCs/>
          <w:sz w:val="20"/>
          <w:szCs w:val="20"/>
        </w:rPr>
        <w:t>OMODA &amp; JAECOO est une filiale du groupe Chery - le premier exportateur automobile chinois depuis 22 années consécutives. Créée en 2023, c'est la marque automobile qui connaît la croissance la plus rapide avec près de 700 000 ventes cumulées à travers 55 marchés dans le monde dont plus de 100 000 en Europe. Elle propose deux lignes de produits : les crossovers d'OMODA allient le confort des berlines à la praticité des SUV, avec un design avant-gardiste pour un public moderne à la recherche de style, d'innovation et de technologies de pointe, et les SUV de JAECOO aussi à l'aise en milieu urbain qu'en-dehors des sentiers battus, alliant la robustesse de leurs capacités tout chemin avec l'élégance et le confort attendus d'un véhicule du segment supérieur.</w:t>
      </w:r>
    </w:p>
    <w:p w14:paraId="168955AD" w14:textId="7A9E8C2D" w:rsidR="002C5B3F" w:rsidRDefault="002C5B3F" w:rsidP="002D1D28">
      <w:pPr>
        <w:spacing w:line="276" w:lineRule="auto"/>
        <w:jc w:val="both"/>
      </w:pPr>
      <w:r w:rsidRPr="002C5B3F">
        <w:rPr>
          <w:rFonts w:asciiTheme="majorHAnsi" w:hAnsiTheme="majorHAnsi" w:cs="Arabic Typesetting"/>
          <w:bCs/>
          <w:sz w:val="20"/>
          <w:szCs w:val="20"/>
        </w:rPr>
        <w:t>La filiale française OMODA &amp; JAECOO Automobile France, lance OMODA &amp; JAECOO dans une stratégie commune reposant sur un réseau de distributeurs et de réparateurs agréés, avec une gamme électrifiée de crossovers et de SUV qui sera disponible à la vente à partir du printemps 2026.</w:t>
      </w:r>
      <w:r w:rsidRPr="002C5B3F">
        <w:rPr>
          <w:rFonts w:asciiTheme="majorHAnsi" w:hAnsiTheme="majorHAnsi" w:cs="Arabic Typesetting"/>
          <w:bCs/>
          <w:sz w:val="20"/>
          <w:szCs w:val="20"/>
        </w:rPr>
        <w:br/>
      </w:r>
      <w:r w:rsidRPr="00BF1F4B">
        <w:rPr>
          <w:rFonts w:asciiTheme="majorHAnsi" w:hAnsiTheme="majorHAnsi" w:cs="Arabic Typesetting"/>
          <w:bCs/>
          <w:sz w:val="20"/>
          <w:szCs w:val="20"/>
        </w:rPr>
        <w:t xml:space="preserve">Plus </w:t>
      </w:r>
      <w:r w:rsidR="00DB6756" w:rsidRPr="00BF1F4B">
        <w:rPr>
          <w:rFonts w:asciiTheme="majorHAnsi" w:hAnsiTheme="majorHAnsi" w:cs="Arabic Typesetting"/>
          <w:bCs/>
          <w:sz w:val="20"/>
          <w:szCs w:val="20"/>
        </w:rPr>
        <w:t>d’informations</w:t>
      </w:r>
      <w:r w:rsidRPr="00BF1F4B">
        <w:rPr>
          <w:rFonts w:asciiTheme="majorHAnsi" w:hAnsiTheme="majorHAnsi" w:cs="Arabic Typesetting"/>
          <w:bCs/>
          <w:sz w:val="20"/>
          <w:szCs w:val="20"/>
        </w:rPr>
        <w:t xml:space="preserve"> sur : </w:t>
      </w:r>
      <w:hyperlink r:id="rId11" w:history="1">
        <w:r w:rsidR="00E94B8F" w:rsidRPr="00BF1F4B">
          <w:rPr>
            <w:rStyle w:val="Lienhypertexte"/>
            <w:rFonts w:asciiTheme="majorHAnsi" w:hAnsiTheme="majorHAnsi" w:cs="Arabic Typesetting"/>
            <w:bCs/>
            <w:sz w:val="20"/>
            <w:szCs w:val="20"/>
          </w:rPr>
          <w:t>https://omoda-jaecoo.fr</w:t>
        </w:r>
      </w:hyperlink>
    </w:p>
    <w:p w14:paraId="77EE53CA" w14:textId="77777777" w:rsidR="001C4E6B" w:rsidRDefault="001C4E6B" w:rsidP="002D1D28">
      <w:pPr>
        <w:spacing w:line="276" w:lineRule="auto"/>
        <w:jc w:val="both"/>
      </w:pPr>
    </w:p>
    <w:p w14:paraId="49498A88" w14:textId="77777777" w:rsidR="001C4E6B" w:rsidRPr="002C5B3F" w:rsidRDefault="001C4E6B" w:rsidP="001C4E6B">
      <w:pPr>
        <w:spacing w:line="276" w:lineRule="auto"/>
        <w:rPr>
          <w:rFonts w:asciiTheme="majorHAnsi" w:hAnsiTheme="majorHAnsi" w:cs="Arabic Typesetting"/>
          <w:bCs/>
          <w:sz w:val="20"/>
          <w:szCs w:val="20"/>
        </w:rPr>
      </w:pPr>
      <w:r w:rsidRPr="002C5B3F">
        <w:rPr>
          <w:rFonts w:asciiTheme="majorHAnsi" w:hAnsiTheme="majorHAnsi" w:cs="Arabic Typesetting"/>
          <w:bCs/>
          <w:sz w:val="20"/>
          <w:szCs w:val="20"/>
        </w:rPr>
        <w:lastRenderedPageBreak/>
        <w:t xml:space="preserve">Marie </w:t>
      </w:r>
      <w:proofErr w:type="spellStart"/>
      <w:r w:rsidRPr="002C5B3F">
        <w:rPr>
          <w:rFonts w:asciiTheme="majorHAnsi" w:hAnsiTheme="majorHAnsi" w:cs="Arabic Typesetting"/>
          <w:bCs/>
          <w:sz w:val="20"/>
          <w:szCs w:val="20"/>
        </w:rPr>
        <w:t>Gadd</w:t>
      </w:r>
      <w:proofErr w:type="spellEnd"/>
      <w:r w:rsidRPr="002C5B3F">
        <w:rPr>
          <w:rFonts w:asciiTheme="majorHAnsi" w:hAnsiTheme="majorHAnsi" w:cs="Arabic Typesetting"/>
          <w:bCs/>
          <w:sz w:val="20"/>
          <w:szCs w:val="20"/>
        </w:rPr>
        <w:br/>
        <w:t>Responsable Relations presse</w:t>
      </w:r>
      <w:r w:rsidRPr="002C5B3F">
        <w:rPr>
          <w:rFonts w:asciiTheme="majorHAnsi" w:hAnsiTheme="majorHAnsi" w:cs="Arabic Typesetting"/>
          <w:bCs/>
          <w:sz w:val="20"/>
          <w:szCs w:val="20"/>
        </w:rPr>
        <w:br/>
        <w:t xml:space="preserve">+33 6 80 64 42 62 / </w:t>
      </w:r>
      <w:hyperlink r:id="rId12" w:history="1">
        <w:r w:rsidRPr="002C5B3F">
          <w:rPr>
            <w:rStyle w:val="Lienhypertexte"/>
            <w:rFonts w:asciiTheme="majorHAnsi" w:hAnsiTheme="majorHAnsi" w:cs="Arabic Typesetting"/>
            <w:bCs/>
            <w:sz w:val="20"/>
            <w:szCs w:val="20"/>
          </w:rPr>
          <w:t>marie.gadd@omodaauto.fr</w:t>
        </w:r>
      </w:hyperlink>
      <w:r w:rsidRPr="00D53CC4">
        <w:rPr>
          <w:rFonts w:asciiTheme="majorHAnsi" w:hAnsiTheme="majorHAnsi" w:cs="Arabic Typesetting"/>
          <w:bCs/>
          <w:sz w:val="20"/>
          <w:szCs w:val="20"/>
        </w:rPr>
        <w:t xml:space="preserve"> </w:t>
      </w:r>
    </w:p>
    <w:p w14:paraId="2554500F" w14:textId="77777777" w:rsidR="001C4E6B" w:rsidRPr="00D53CC4" w:rsidRDefault="001C4E6B" w:rsidP="001C4E6B">
      <w:pPr>
        <w:spacing w:line="276" w:lineRule="auto"/>
        <w:rPr>
          <w:rFonts w:asciiTheme="majorHAnsi" w:hAnsiTheme="majorHAnsi" w:cs="Arabic Typesetting"/>
          <w:sz w:val="20"/>
          <w:szCs w:val="20"/>
        </w:rPr>
      </w:pPr>
      <w:hyperlink r:id="rId13" w:history="1">
        <w:r w:rsidRPr="00D53CC4">
          <w:rPr>
            <w:rStyle w:val="Lienhypertexte"/>
            <w:rFonts w:asciiTheme="majorHAnsi" w:hAnsiTheme="majorHAnsi" w:cs="Arabic Typesetting"/>
            <w:sz w:val="20"/>
            <w:szCs w:val="20"/>
          </w:rPr>
          <w:t>COMMUNIQUÉS DE PRESSE – OMODA &amp; JAECOO France</w:t>
        </w:r>
      </w:hyperlink>
    </w:p>
    <w:p w14:paraId="7978A2E2" w14:textId="77777777" w:rsidR="001C4E6B" w:rsidRDefault="001C4E6B" w:rsidP="002D1D28">
      <w:pPr>
        <w:spacing w:line="276" w:lineRule="auto"/>
        <w:jc w:val="both"/>
      </w:pPr>
    </w:p>
    <w:p w14:paraId="54A02B18" w14:textId="2897B4F1" w:rsidR="00E94B8F" w:rsidRPr="001C4E6B" w:rsidRDefault="00E94B8F" w:rsidP="00E94B8F">
      <w:pPr>
        <w:pStyle w:val="701PressnoSpaceafter"/>
        <w:spacing w:line="264" w:lineRule="auto"/>
        <w:rPr>
          <w:rFonts w:asciiTheme="majorHAnsi" w:hAnsiTheme="majorHAnsi" w:cs="Arabic Typesetting"/>
          <w:bCs/>
          <w:color w:val="auto"/>
          <w:kern w:val="2"/>
          <w:sz w:val="20"/>
          <w:lang w:eastAsia="en-US"/>
          <w14:ligatures w14:val="standardContextual"/>
        </w:rPr>
      </w:pPr>
      <w:r w:rsidRPr="00CC3990">
        <w:rPr>
          <w:rFonts w:asciiTheme="majorHAnsi" w:hAnsiTheme="majorHAnsi" w:cs="Arabic Typesetting"/>
          <w:bCs/>
          <w:color w:val="auto"/>
          <w:kern w:val="2"/>
          <w:sz w:val="20"/>
          <w:u w:val="single"/>
          <w:lang w:eastAsia="en-US"/>
          <w14:ligatures w14:val="standardContextual"/>
        </w:rPr>
        <w:t>DHL – The logistics company for the world</w:t>
      </w:r>
    </w:p>
    <w:p w14:paraId="6680415B" w14:textId="16789ED9" w:rsidR="00782FCC" w:rsidRPr="00DB6756" w:rsidRDefault="00782FCC" w:rsidP="001C4E6B">
      <w:pPr>
        <w:pStyle w:val="701PressnoSpaceafter"/>
        <w:spacing w:line="264" w:lineRule="auto"/>
        <w:jc w:val="both"/>
        <w:rPr>
          <w:rFonts w:asciiTheme="majorHAnsi" w:hAnsiTheme="majorHAnsi" w:cs="Arabic Typesetting"/>
          <w:bCs/>
          <w:color w:val="auto"/>
          <w:kern w:val="2"/>
          <w:sz w:val="20"/>
          <w:lang w:val="fr-FR" w:eastAsia="en-US"/>
          <w14:ligatures w14:val="standardContextual"/>
        </w:rPr>
      </w:pPr>
      <w:r w:rsidRPr="00DB6756">
        <w:rPr>
          <w:rFonts w:asciiTheme="majorHAnsi" w:hAnsiTheme="majorHAnsi" w:cs="Arabic Typesetting"/>
          <w:bCs/>
          <w:color w:val="auto"/>
          <w:kern w:val="2"/>
          <w:sz w:val="20"/>
          <w:lang w:val="fr-FR" w:eastAsia="en-US"/>
          <w14:ligatures w14:val="standardContextual"/>
        </w:rPr>
        <w:t>DHL est la première marque mondiale dans le secteur de la logistique. Nos divisions DHL offrent un portefeuille inégalé de services logistiques allant de la livraison de colis nationaux et internationaux à la gestion de la chaîne d'approvisionnement industrielle, en passant par les solutions d'expédition et d’exécution des commandes e-commerce, le transport express international, routier, aérien et maritime. Avec environ 3</w:t>
      </w:r>
      <w:r w:rsidR="00CD5296">
        <w:rPr>
          <w:rFonts w:asciiTheme="majorHAnsi" w:hAnsiTheme="majorHAnsi" w:cs="Arabic Typesetting"/>
          <w:bCs/>
          <w:color w:val="auto"/>
          <w:kern w:val="2"/>
          <w:sz w:val="20"/>
          <w:lang w:val="fr-FR" w:eastAsia="en-US"/>
          <w14:ligatures w14:val="standardContextual"/>
        </w:rPr>
        <w:t>89</w:t>
      </w:r>
      <w:r w:rsidRPr="00DB6756">
        <w:rPr>
          <w:rFonts w:asciiTheme="majorHAnsi" w:hAnsiTheme="majorHAnsi" w:cs="Arabic Typesetting"/>
          <w:bCs/>
          <w:color w:val="auto"/>
          <w:kern w:val="2"/>
          <w:sz w:val="20"/>
          <w:lang w:val="fr-FR" w:eastAsia="en-US"/>
          <w14:ligatures w14:val="standardContextual"/>
        </w:rPr>
        <w:t xml:space="preserve"> 000 employés dans plus de 220 pays et territoires à travers le monde, DHL relie les personnes et les entreprises de manière sûre et fiable, permettant ainsi des flux commerciaux durables à l'échelle mondiale. Avec des solutions spécialisées pour les marchés et les industries en croissance, notamment la technologie, les sciences de la vie et les soins de santé, l'ingénierie, la fabrication et l'énergie, la mobilité automobile et la vente au détail, DHL se positionne résolument comme « l'entreprise de logistique pour le monde ».</w:t>
      </w:r>
    </w:p>
    <w:p w14:paraId="64989790" w14:textId="77777777" w:rsidR="00782FCC" w:rsidRPr="00DB6756" w:rsidRDefault="00782FCC" w:rsidP="001C4E6B">
      <w:pPr>
        <w:pStyle w:val="701PressnoSpaceafter"/>
        <w:spacing w:line="264" w:lineRule="auto"/>
        <w:jc w:val="both"/>
        <w:rPr>
          <w:rFonts w:asciiTheme="majorHAnsi" w:hAnsiTheme="majorHAnsi" w:cs="Arabic Typesetting"/>
          <w:bCs/>
          <w:color w:val="auto"/>
          <w:kern w:val="2"/>
          <w:sz w:val="20"/>
          <w:lang w:val="fr-FR" w:eastAsia="en-US"/>
          <w14:ligatures w14:val="standardContextual"/>
        </w:rPr>
      </w:pPr>
      <w:r w:rsidRPr="00DB6756">
        <w:rPr>
          <w:rFonts w:asciiTheme="majorHAnsi" w:hAnsiTheme="majorHAnsi" w:cs="Arabic Typesetting"/>
          <w:bCs/>
          <w:color w:val="auto"/>
          <w:kern w:val="2"/>
          <w:sz w:val="20"/>
          <w:lang w:val="fr-FR" w:eastAsia="en-US"/>
          <w14:ligatures w14:val="standardContextual"/>
        </w:rPr>
        <w:t>DHL fait partie du groupe DHL. Le groupe a généré un chiffre d'affaires d'environ 82,9 milliards d'euros en 2025. Avec des pratiques commerciales durables et un engagement envers la société et l'environnement, le groupe apporte une contribution positive au monde. Le groupe DHL a pour objectif de parvenir à une logistique zéro émission nette d'ici 2050.</w:t>
      </w:r>
    </w:p>
    <w:p w14:paraId="7749AB95" w14:textId="77777777" w:rsidR="00E94B8F" w:rsidRPr="002C5B3F" w:rsidRDefault="00E94B8F" w:rsidP="00434A7F">
      <w:pPr>
        <w:spacing w:line="276" w:lineRule="auto"/>
        <w:rPr>
          <w:rFonts w:asciiTheme="majorHAnsi" w:hAnsiTheme="majorHAnsi" w:cs="Arabic Typesetting"/>
          <w:bCs/>
          <w:sz w:val="20"/>
          <w:szCs w:val="20"/>
        </w:rPr>
      </w:pPr>
    </w:p>
    <w:p w14:paraId="1D3AA4A2" w14:textId="5E5F746B" w:rsidR="002F2193" w:rsidRPr="00D53CC4" w:rsidRDefault="002F2193" w:rsidP="001C4E6B">
      <w:pPr>
        <w:spacing w:line="276" w:lineRule="auto"/>
        <w:rPr>
          <w:rFonts w:ascii="Aptos" w:hAnsi="Aptos" w:cs="Arabic Typesetting"/>
          <w:sz w:val="20"/>
          <w:szCs w:val="20"/>
        </w:rPr>
      </w:pPr>
    </w:p>
    <w:p w14:paraId="18D39AD8" w14:textId="77777777" w:rsidR="00D53CC4" w:rsidRPr="00D53CC4" w:rsidRDefault="00D53CC4" w:rsidP="00D53CC4">
      <w:pPr>
        <w:pStyle w:val="701PressnoSpaceafter"/>
        <w:spacing w:line="264" w:lineRule="auto"/>
        <w:rPr>
          <w:rFonts w:asciiTheme="majorHAnsi" w:hAnsiTheme="majorHAnsi" w:cs="Arabic Typesetting"/>
          <w:bCs/>
          <w:color w:val="auto"/>
          <w:kern w:val="2"/>
          <w:sz w:val="20"/>
          <w:lang w:val="fr-FR" w:eastAsia="en-US"/>
          <w14:ligatures w14:val="standardContextual"/>
        </w:rPr>
      </w:pPr>
      <w:r w:rsidRPr="00D53CC4">
        <w:rPr>
          <w:rFonts w:asciiTheme="majorHAnsi" w:hAnsiTheme="majorHAnsi" w:cs="Arabic Typesetting"/>
          <w:bCs/>
          <w:color w:val="auto"/>
          <w:kern w:val="2"/>
          <w:sz w:val="20"/>
          <w:lang w:val="fr-FR" w:eastAsia="en-US"/>
          <w14:ligatures w14:val="standardContextual"/>
        </w:rPr>
        <w:t>Agence Quatrième Jour</w:t>
      </w:r>
    </w:p>
    <w:p w14:paraId="08E820A5" w14:textId="77777777" w:rsidR="00D53CC4" w:rsidRPr="00D53CC4" w:rsidRDefault="00D53CC4" w:rsidP="00D53CC4">
      <w:pPr>
        <w:pStyle w:val="701PressnoSpaceafter"/>
        <w:spacing w:line="264" w:lineRule="auto"/>
        <w:rPr>
          <w:rFonts w:asciiTheme="majorHAnsi" w:hAnsiTheme="majorHAnsi" w:cs="Arabic Typesetting"/>
          <w:bCs/>
          <w:color w:val="auto"/>
          <w:kern w:val="2"/>
          <w:sz w:val="20"/>
          <w:lang w:val="fr-FR" w:eastAsia="en-US"/>
          <w14:ligatures w14:val="standardContextual"/>
        </w:rPr>
      </w:pPr>
      <w:r w:rsidRPr="00D53CC4">
        <w:rPr>
          <w:rFonts w:asciiTheme="majorHAnsi" w:hAnsiTheme="majorHAnsi" w:cs="Arabic Typesetting"/>
          <w:bCs/>
          <w:color w:val="auto"/>
          <w:kern w:val="2"/>
          <w:sz w:val="20"/>
          <w:lang w:val="fr-FR" w:eastAsia="en-US"/>
          <w14:ligatures w14:val="standardContextual"/>
        </w:rPr>
        <w:t>Antoine Billon, Christelle Robin-Velut</w:t>
      </w:r>
    </w:p>
    <w:p w14:paraId="296EC04A" w14:textId="4C391B0E" w:rsidR="00D53CC4" w:rsidRPr="00D53CC4" w:rsidRDefault="00D53CC4" w:rsidP="00D53CC4">
      <w:pPr>
        <w:spacing w:line="276" w:lineRule="auto"/>
        <w:jc w:val="both"/>
        <w:rPr>
          <w:rFonts w:asciiTheme="majorHAnsi" w:hAnsiTheme="majorHAnsi" w:cs="Arabic Typesetting"/>
          <w:sz w:val="20"/>
          <w:szCs w:val="20"/>
        </w:rPr>
      </w:pPr>
      <w:hyperlink r:id="rId14" w:history="1">
        <w:r w:rsidRPr="00D53CC4">
          <w:rPr>
            <w:rStyle w:val="Lienhypertexte"/>
            <w:rFonts w:asciiTheme="majorHAnsi" w:hAnsiTheme="majorHAnsi"/>
            <w:sz w:val="20"/>
            <w:szCs w:val="20"/>
          </w:rPr>
          <w:t>abillon@quatriemejour.fr</w:t>
        </w:r>
      </w:hyperlink>
      <w:r w:rsidRPr="00D53CC4">
        <w:rPr>
          <w:rFonts w:asciiTheme="majorHAnsi" w:hAnsiTheme="majorHAnsi"/>
          <w:sz w:val="20"/>
          <w:szCs w:val="20"/>
        </w:rPr>
        <w:t xml:space="preserve"> </w:t>
      </w:r>
      <w:hyperlink r:id="rId15" w:history="1">
        <w:r w:rsidRPr="00D53CC4">
          <w:rPr>
            <w:rStyle w:val="Lienhypertexte"/>
            <w:rFonts w:asciiTheme="majorHAnsi" w:hAnsiTheme="majorHAnsi"/>
            <w:sz w:val="20"/>
            <w:szCs w:val="20"/>
          </w:rPr>
          <w:t>crobinvelut@quatriemejour.fr</w:t>
        </w:r>
      </w:hyperlink>
    </w:p>
    <w:sectPr w:rsidR="00D53CC4" w:rsidRPr="00D53CC4" w:rsidSect="00E068A3">
      <w:headerReference w:type="default" r:id="rId16"/>
      <w:pgSz w:w="11906" w:h="16838"/>
      <w:pgMar w:top="717" w:right="1417" w:bottom="92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0E085A" w14:textId="77777777" w:rsidR="00E33A42" w:rsidRDefault="00E33A42" w:rsidP="00AB3063">
      <w:r>
        <w:separator/>
      </w:r>
    </w:p>
  </w:endnote>
  <w:endnote w:type="continuationSeparator" w:id="0">
    <w:p w14:paraId="54CB3456" w14:textId="77777777" w:rsidR="00E33A42" w:rsidRDefault="00E33A42" w:rsidP="00AB30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livery">
    <w:charset w:val="00"/>
    <w:family w:val="swiss"/>
    <w:pitch w:val="variable"/>
    <w:sig w:usb0="A10006EF" w:usb1="4200E06B" w:usb2="00000028" w:usb3="00000000" w:csb0="0000009F" w:csb1="00000000"/>
  </w:font>
  <w:font w:name="Arial">
    <w:panose1 w:val="020B0604020202020204"/>
    <w:charset w:val="00"/>
    <w:family w:val="swiss"/>
    <w:pitch w:val="variable"/>
    <w:sig w:usb0="E0002EFF" w:usb1="C000785B" w:usb2="00000009" w:usb3="00000000" w:csb0="000001FF" w:csb1="00000000"/>
  </w:font>
  <w:font w:name="Arabic Typesetting">
    <w:charset w:val="B2"/>
    <w:family w:val="script"/>
    <w:pitch w:val="variable"/>
    <w:sig w:usb0="80002007" w:usb1="80000000" w:usb2="00000008" w:usb3="00000000" w:csb0="000000D3" w:csb1="00000000"/>
  </w:font>
  <w:font w:name="Apple Color Emoji">
    <w:altName w:val="Calibri"/>
    <w:charset w:val="00"/>
    <w:family w:val="auto"/>
    <w:pitch w:val="variable"/>
    <w:sig w:usb0="00000003" w:usb1="18000000" w:usb2="14000000" w:usb3="00000000" w:csb0="00000001"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3C7CF0" w14:textId="77777777" w:rsidR="00E33A42" w:rsidRDefault="00E33A42" w:rsidP="00AB3063">
      <w:r>
        <w:separator/>
      </w:r>
    </w:p>
  </w:footnote>
  <w:footnote w:type="continuationSeparator" w:id="0">
    <w:p w14:paraId="33518AC4" w14:textId="77777777" w:rsidR="00E33A42" w:rsidRDefault="00E33A42" w:rsidP="00AB30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74F" w14:textId="27165F80" w:rsidR="00AB3063" w:rsidRPr="001B5AD8" w:rsidRDefault="000E0C87" w:rsidP="00831737">
    <w:pPr>
      <w:rPr>
        <w:rFonts w:ascii="Apple Color Emoji" w:eastAsia="Microsoft YaHei" w:hAnsi="Apple Color Emoji" w:cs="Apple Color Emoji"/>
        <w:b/>
        <w:bCs/>
        <w:sz w:val="28"/>
        <w:szCs w:val="28"/>
        <w:shd w:val="clear" w:color="auto" w:fill="FFFFFF"/>
        <w:lang w:eastAsia="zh-CN"/>
      </w:rPr>
    </w:pPr>
    <w:r>
      <w:rPr>
        <w:rFonts w:ascii="Apple Color Emoji" w:eastAsia="Microsoft YaHei" w:hAnsi="Apple Color Emoji" w:cs="Apple Color Emoji"/>
        <w:b/>
        <w:bCs/>
        <w:noProof/>
        <w:sz w:val="28"/>
        <w:szCs w:val="28"/>
        <w:shd w:val="clear" w:color="auto" w:fill="FFFFFF"/>
        <w:lang w:eastAsia="zh-CN"/>
      </w:rPr>
      <w:drawing>
        <wp:inline distT="0" distB="0" distL="0" distR="0" wp14:anchorId="47F5A530" wp14:editId="1FDF61F4">
          <wp:extent cx="1378241" cy="529671"/>
          <wp:effectExtent l="0" t="0" r="0" b="3810"/>
          <wp:docPr id="10463614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7463" cy="537058"/>
                  </a:xfrm>
                  <a:prstGeom prst="rect">
                    <a:avLst/>
                  </a:prstGeom>
                  <a:noFill/>
                  <a:ln>
                    <a:noFill/>
                  </a:ln>
                </pic:spPr>
              </pic:pic>
            </a:graphicData>
          </a:graphic>
        </wp:inline>
      </w:drawing>
    </w:r>
    <w:r w:rsidR="00831737">
      <w:rPr>
        <w:rFonts w:ascii="Apple Color Emoji" w:eastAsia="Microsoft YaHei" w:hAnsi="Apple Color Emoji" w:cs="Apple Color Emoji"/>
        <w:b/>
        <w:bCs/>
        <w:sz w:val="28"/>
        <w:szCs w:val="28"/>
        <w:shd w:val="clear" w:color="auto" w:fill="FFFFFF"/>
        <w:lang w:eastAsia="zh-CN"/>
      </w:rPr>
      <w:tab/>
    </w:r>
    <w:r w:rsidR="00831737">
      <w:rPr>
        <w:rFonts w:ascii="Apple Color Emoji" w:eastAsia="Microsoft YaHei" w:hAnsi="Apple Color Emoji" w:cs="Apple Color Emoji"/>
        <w:b/>
        <w:bCs/>
        <w:sz w:val="28"/>
        <w:szCs w:val="28"/>
        <w:shd w:val="clear" w:color="auto" w:fill="FFFFFF"/>
        <w:lang w:eastAsia="zh-CN"/>
      </w:rPr>
      <w:tab/>
    </w:r>
    <w:r w:rsidR="00831737">
      <w:rPr>
        <w:rFonts w:ascii="Apple Color Emoji" w:eastAsia="Microsoft YaHei" w:hAnsi="Apple Color Emoji" w:cs="Apple Color Emoji"/>
        <w:b/>
        <w:bCs/>
        <w:sz w:val="28"/>
        <w:szCs w:val="28"/>
        <w:shd w:val="clear" w:color="auto" w:fill="FFFFFF"/>
        <w:lang w:eastAsia="zh-CN"/>
      </w:rPr>
      <w:tab/>
    </w:r>
  </w:p>
  <w:p w14:paraId="54153D41" w14:textId="7D82708E" w:rsidR="00AB3063" w:rsidRPr="001B5AD8" w:rsidRDefault="00D76F69" w:rsidP="00AB3063">
    <w:pPr>
      <w:jc w:val="center"/>
      <w:rPr>
        <w:rFonts w:ascii="Apple Color Emoji" w:eastAsia="Microsoft YaHei" w:hAnsi="Apple Color Emoji" w:cs="Apple Color Emoji"/>
        <w:b/>
        <w:bCs/>
        <w:sz w:val="28"/>
        <w:szCs w:val="28"/>
        <w:shd w:val="clear" w:color="auto" w:fill="FFFFFF"/>
        <w:lang w:eastAsia="zh-CN"/>
      </w:rPr>
    </w:pPr>
    <w:r w:rsidRPr="00572FE4">
      <w:rPr>
        <w:rFonts w:ascii="Calibri" w:hAnsi="Calibri" w:cs="Calibri"/>
        <w:noProof/>
        <w:sz w:val="40"/>
        <w:szCs w:val="40"/>
      </w:rPr>
      <w:drawing>
        <wp:anchor distT="0" distB="0" distL="114300" distR="114300" simplePos="0" relativeHeight="251659264" behindDoc="0" locked="1" layoutInCell="1" allowOverlap="1" wp14:anchorId="1024F758" wp14:editId="571A2581">
          <wp:simplePos x="0" y="0"/>
          <wp:positionH relativeFrom="margin">
            <wp:posOffset>4292600</wp:posOffset>
          </wp:positionH>
          <wp:positionV relativeFrom="page">
            <wp:posOffset>412750</wp:posOffset>
          </wp:positionV>
          <wp:extent cx="1976755" cy="438150"/>
          <wp:effectExtent l="0" t="0" r="4445" b="0"/>
          <wp:wrapSquare wrapText="bothSides"/>
          <wp:docPr id="747922534" name="Grafik 1" descr="C:\MyData\Docs\01_Presentations in Progress\32022_Word-Template\20150129\WMF\DHL_rgb.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MyData\Docs\01_Presentations in Progress\32022_Word-Template\20150129\WMF\DHL_rgb.wmf"/>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76755" cy="438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7A6AC2" w14:textId="4DDBD4AF" w:rsidR="00AB3063" w:rsidRDefault="00AB3063" w:rsidP="00AB3063">
    <w:pPr>
      <w:pStyle w:val="En-tte"/>
    </w:pPr>
    <w:r w:rsidRPr="001B5AD8">
      <w:t>Communiqué de presse</w:t>
    </w:r>
  </w:p>
  <w:p w14:paraId="5E9CBB2F" w14:textId="3423D5C3" w:rsidR="00652E6A" w:rsidRDefault="00652E6A" w:rsidP="00AB3063">
    <w:pPr>
      <w:pStyle w:val="En-tte"/>
    </w:pPr>
  </w:p>
  <w:p w14:paraId="6CA1242C" w14:textId="77777777" w:rsidR="00652E6A" w:rsidRDefault="00652E6A" w:rsidP="00AB3063">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D1EB0"/>
    <w:multiLevelType w:val="multilevel"/>
    <w:tmpl w:val="FA1CBA0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5C70B0"/>
    <w:multiLevelType w:val="multilevel"/>
    <w:tmpl w:val="A6F486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3F05D0"/>
    <w:multiLevelType w:val="multilevel"/>
    <w:tmpl w:val="440C026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0F8B771A"/>
    <w:multiLevelType w:val="multilevel"/>
    <w:tmpl w:val="D3BEC66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DB000A"/>
    <w:multiLevelType w:val="hybridMultilevel"/>
    <w:tmpl w:val="58D206A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2CF0FFF"/>
    <w:multiLevelType w:val="hybridMultilevel"/>
    <w:tmpl w:val="A522A8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3E11DD3"/>
    <w:multiLevelType w:val="multilevel"/>
    <w:tmpl w:val="CAF4A8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8213B1D"/>
    <w:multiLevelType w:val="multilevel"/>
    <w:tmpl w:val="270ED13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8655712"/>
    <w:multiLevelType w:val="multilevel"/>
    <w:tmpl w:val="0A86F1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9421056"/>
    <w:multiLevelType w:val="multilevel"/>
    <w:tmpl w:val="CB5A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6D13E6"/>
    <w:multiLevelType w:val="multilevel"/>
    <w:tmpl w:val="0CDCC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36274A1"/>
    <w:multiLevelType w:val="hybridMultilevel"/>
    <w:tmpl w:val="14763C8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41A0446"/>
    <w:multiLevelType w:val="hybridMultilevel"/>
    <w:tmpl w:val="1CE26A9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BD22F2B"/>
    <w:multiLevelType w:val="hybridMultilevel"/>
    <w:tmpl w:val="3BBABEF0"/>
    <w:lvl w:ilvl="0" w:tplc="ABC8C37E">
      <w:numFmt w:val="bullet"/>
      <w:lvlText w:val="-"/>
      <w:lvlJc w:val="left"/>
      <w:pPr>
        <w:ind w:left="720" w:hanging="360"/>
      </w:pPr>
      <w:rPr>
        <w:rFonts w:ascii="Aptos" w:eastAsiaTheme="minorHAnsi" w:hAnsi="Aptos"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10948C0"/>
    <w:multiLevelType w:val="hybridMultilevel"/>
    <w:tmpl w:val="F5C63B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1E9540B"/>
    <w:multiLevelType w:val="multilevel"/>
    <w:tmpl w:val="F86627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58711CA"/>
    <w:multiLevelType w:val="hybridMultilevel"/>
    <w:tmpl w:val="E67E21F0"/>
    <w:lvl w:ilvl="0" w:tplc="040C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6A85F45"/>
    <w:multiLevelType w:val="multilevel"/>
    <w:tmpl w:val="5FB07E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759709B"/>
    <w:multiLevelType w:val="multilevel"/>
    <w:tmpl w:val="4F0AB5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7C51C57"/>
    <w:multiLevelType w:val="hybridMultilevel"/>
    <w:tmpl w:val="0B5665FA"/>
    <w:lvl w:ilvl="0" w:tplc="3426F48A">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9120332"/>
    <w:multiLevelType w:val="multilevel"/>
    <w:tmpl w:val="8E909B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1B96B2C"/>
    <w:multiLevelType w:val="multilevel"/>
    <w:tmpl w:val="8B7A3F2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4091D81"/>
    <w:multiLevelType w:val="multilevel"/>
    <w:tmpl w:val="16A663D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0F97FAA"/>
    <w:multiLevelType w:val="multilevel"/>
    <w:tmpl w:val="D0643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3050EEC"/>
    <w:multiLevelType w:val="hybridMultilevel"/>
    <w:tmpl w:val="6F72C6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67B83F6A"/>
    <w:multiLevelType w:val="multilevel"/>
    <w:tmpl w:val="EDFEB0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DDB3223"/>
    <w:multiLevelType w:val="multilevel"/>
    <w:tmpl w:val="4B545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806570F"/>
    <w:multiLevelType w:val="multilevel"/>
    <w:tmpl w:val="2142576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8BA4C03"/>
    <w:multiLevelType w:val="multilevel"/>
    <w:tmpl w:val="876A849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04961031">
    <w:abstractNumId w:val="20"/>
  </w:num>
  <w:num w:numId="2" w16cid:durableId="44917883">
    <w:abstractNumId w:val="3"/>
  </w:num>
  <w:num w:numId="3" w16cid:durableId="936986432">
    <w:abstractNumId w:val="1"/>
  </w:num>
  <w:num w:numId="4" w16cid:durableId="762726527">
    <w:abstractNumId w:val="6"/>
  </w:num>
  <w:num w:numId="5" w16cid:durableId="534542841">
    <w:abstractNumId w:val="25"/>
  </w:num>
  <w:num w:numId="6" w16cid:durableId="1962881396">
    <w:abstractNumId w:val="7"/>
  </w:num>
  <w:num w:numId="7" w16cid:durableId="2082482915">
    <w:abstractNumId w:val="23"/>
  </w:num>
  <w:num w:numId="8" w16cid:durableId="1190728053">
    <w:abstractNumId w:val="28"/>
  </w:num>
  <w:num w:numId="9" w16cid:durableId="1784764371">
    <w:abstractNumId w:val="15"/>
  </w:num>
  <w:num w:numId="10" w16cid:durableId="290090529">
    <w:abstractNumId w:val="0"/>
  </w:num>
  <w:num w:numId="11" w16cid:durableId="1142893225">
    <w:abstractNumId w:val="17"/>
  </w:num>
  <w:num w:numId="12" w16cid:durableId="832181370">
    <w:abstractNumId w:val="21"/>
  </w:num>
  <w:num w:numId="13" w16cid:durableId="637078930">
    <w:abstractNumId w:val="18"/>
  </w:num>
  <w:num w:numId="14" w16cid:durableId="1281493336">
    <w:abstractNumId w:val="22"/>
  </w:num>
  <w:num w:numId="15" w16cid:durableId="1566070015">
    <w:abstractNumId w:val="8"/>
  </w:num>
  <w:num w:numId="16" w16cid:durableId="85155982">
    <w:abstractNumId w:val="27"/>
  </w:num>
  <w:num w:numId="17" w16cid:durableId="1289972754">
    <w:abstractNumId w:val="12"/>
  </w:num>
  <w:num w:numId="18" w16cid:durableId="617370051">
    <w:abstractNumId w:val="16"/>
  </w:num>
  <w:num w:numId="19" w16cid:durableId="225386674">
    <w:abstractNumId w:val="4"/>
  </w:num>
  <w:num w:numId="20" w16cid:durableId="1530869487">
    <w:abstractNumId w:val="11"/>
  </w:num>
  <w:num w:numId="21" w16cid:durableId="1826585345">
    <w:abstractNumId w:val="19"/>
  </w:num>
  <w:num w:numId="22" w16cid:durableId="1701197001">
    <w:abstractNumId w:val="14"/>
  </w:num>
  <w:num w:numId="23" w16cid:durableId="463162416">
    <w:abstractNumId w:val="24"/>
  </w:num>
  <w:num w:numId="24" w16cid:durableId="246691681">
    <w:abstractNumId w:val="13"/>
  </w:num>
  <w:num w:numId="25" w16cid:durableId="211581300">
    <w:abstractNumId w:val="9"/>
  </w:num>
  <w:num w:numId="26" w16cid:durableId="603532884">
    <w:abstractNumId w:val="10"/>
  </w:num>
  <w:num w:numId="27" w16cid:durableId="185562236">
    <w:abstractNumId w:val="26"/>
  </w:num>
  <w:num w:numId="28" w16cid:durableId="963392672">
    <w:abstractNumId w:val="2"/>
  </w:num>
  <w:num w:numId="29" w16cid:durableId="84262473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28D5"/>
    <w:rsid w:val="0000251C"/>
    <w:rsid w:val="00006030"/>
    <w:rsid w:val="00032B39"/>
    <w:rsid w:val="00034D9D"/>
    <w:rsid w:val="00050E60"/>
    <w:rsid w:val="0005591D"/>
    <w:rsid w:val="00077AED"/>
    <w:rsid w:val="000A12EF"/>
    <w:rsid w:val="000E0C87"/>
    <w:rsid w:val="000E335C"/>
    <w:rsid w:val="00102687"/>
    <w:rsid w:val="00116BC9"/>
    <w:rsid w:val="001347DD"/>
    <w:rsid w:val="00140274"/>
    <w:rsid w:val="00194C08"/>
    <w:rsid w:val="00197DE7"/>
    <w:rsid w:val="001A0FE0"/>
    <w:rsid w:val="001A4926"/>
    <w:rsid w:val="001B5AD8"/>
    <w:rsid w:val="001C4E6B"/>
    <w:rsid w:val="001E4359"/>
    <w:rsid w:val="00204EF4"/>
    <w:rsid w:val="00226E02"/>
    <w:rsid w:val="00241351"/>
    <w:rsid w:val="00245FC6"/>
    <w:rsid w:val="0025002C"/>
    <w:rsid w:val="00266E9A"/>
    <w:rsid w:val="002B09C1"/>
    <w:rsid w:val="002C208B"/>
    <w:rsid w:val="002C2DC5"/>
    <w:rsid w:val="002C5B3F"/>
    <w:rsid w:val="002D1D28"/>
    <w:rsid w:val="002D2946"/>
    <w:rsid w:val="002F2193"/>
    <w:rsid w:val="0031623F"/>
    <w:rsid w:val="003174DD"/>
    <w:rsid w:val="00322FB4"/>
    <w:rsid w:val="00330478"/>
    <w:rsid w:val="00386E9F"/>
    <w:rsid w:val="003A5F61"/>
    <w:rsid w:val="003A73BB"/>
    <w:rsid w:val="003C0FBC"/>
    <w:rsid w:val="003C4A82"/>
    <w:rsid w:val="003E4F9C"/>
    <w:rsid w:val="004025A9"/>
    <w:rsid w:val="00420C64"/>
    <w:rsid w:val="00426229"/>
    <w:rsid w:val="00434A7F"/>
    <w:rsid w:val="00451798"/>
    <w:rsid w:val="00453476"/>
    <w:rsid w:val="00492ED0"/>
    <w:rsid w:val="004A733B"/>
    <w:rsid w:val="004B7F81"/>
    <w:rsid w:val="004C5923"/>
    <w:rsid w:val="004E5551"/>
    <w:rsid w:val="004F2C38"/>
    <w:rsid w:val="00511D24"/>
    <w:rsid w:val="00555105"/>
    <w:rsid w:val="005633A4"/>
    <w:rsid w:val="00570694"/>
    <w:rsid w:val="00595056"/>
    <w:rsid w:val="005C10AA"/>
    <w:rsid w:val="005E3519"/>
    <w:rsid w:val="005F4952"/>
    <w:rsid w:val="00606AF2"/>
    <w:rsid w:val="006429A9"/>
    <w:rsid w:val="00652E6A"/>
    <w:rsid w:val="0066779F"/>
    <w:rsid w:val="006B106F"/>
    <w:rsid w:val="006C3A08"/>
    <w:rsid w:val="006C4D1D"/>
    <w:rsid w:val="006C5455"/>
    <w:rsid w:val="006F4F5D"/>
    <w:rsid w:val="00701849"/>
    <w:rsid w:val="007328D5"/>
    <w:rsid w:val="00734C9A"/>
    <w:rsid w:val="007400BA"/>
    <w:rsid w:val="00755AE2"/>
    <w:rsid w:val="00780594"/>
    <w:rsid w:val="00782FCC"/>
    <w:rsid w:val="0079140E"/>
    <w:rsid w:val="007C43AC"/>
    <w:rsid w:val="007D33AD"/>
    <w:rsid w:val="007E2360"/>
    <w:rsid w:val="007E341A"/>
    <w:rsid w:val="008218CE"/>
    <w:rsid w:val="00823496"/>
    <w:rsid w:val="0082466B"/>
    <w:rsid w:val="00831737"/>
    <w:rsid w:val="00831C48"/>
    <w:rsid w:val="00835B72"/>
    <w:rsid w:val="00874CF8"/>
    <w:rsid w:val="00882EC1"/>
    <w:rsid w:val="008A06A7"/>
    <w:rsid w:val="008A7D53"/>
    <w:rsid w:val="008C710F"/>
    <w:rsid w:val="008E7D9B"/>
    <w:rsid w:val="008F63A4"/>
    <w:rsid w:val="00906B0D"/>
    <w:rsid w:val="00913054"/>
    <w:rsid w:val="009342B7"/>
    <w:rsid w:val="0096734D"/>
    <w:rsid w:val="00970CD1"/>
    <w:rsid w:val="00975A98"/>
    <w:rsid w:val="00993523"/>
    <w:rsid w:val="009D2143"/>
    <w:rsid w:val="009E38BE"/>
    <w:rsid w:val="009E7382"/>
    <w:rsid w:val="00A21B76"/>
    <w:rsid w:val="00A81ACE"/>
    <w:rsid w:val="00A83FAE"/>
    <w:rsid w:val="00A84AF1"/>
    <w:rsid w:val="00A93655"/>
    <w:rsid w:val="00AA125F"/>
    <w:rsid w:val="00AB3063"/>
    <w:rsid w:val="00AB4C7A"/>
    <w:rsid w:val="00AB4E1C"/>
    <w:rsid w:val="00AC24B9"/>
    <w:rsid w:val="00AC4CDB"/>
    <w:rsid w:val="00AD007D"/>
    <w:rsid w:val="00AF6F8F"/>
    <w:rsid w:val="00AF72C4"/>
    <w:rsid w:val="00B379E4"/>
    <w:rsid w:val="00B43723"/>
    <w:rsid w:val="00B47C81"/>
    <w:rsid w:val="00B630DA"/>
    <w:rsid w:val="00B81343"/>
    <w:rsid w:val="00B9219D"/>
    <w:rsid w:val="00BA0243"/>
    <w:rsid w:val="00BA16E0"/>
    <w:rsid w:val="00BA4D1C"/>
    <w:rsid w:val="00BB6C18"/>
    <w:rsid w:val="00BD2730"/>
    <w:rsid w:val="00BD5518"/>
    <w:rsid w:val="00BF1F4B"/>
    <w:rsid w:val="00BF2291"/>
    <w:rsid w:val="00BF47CC"/>
    <w:rsid w:val="00C0469B"/>
    <w:rsid w:val="00C0697D"/>
    <w:rsid w:val="00C62E32"/>
    <w:rsid w:val="00C73ADB"/>
    <w:rsid w:val="00C743BD"/>
    <w:rsid w:val="00CA04ED"/>
    <w:rsid w:val="00CC3990"/>
    <w:rsid w:val="00CD25BA"/>
    <w:rsid w:val="00CD5296"/>
    <w:rsid w:val="00CE340C"/>
    <w:rsid w:val="00CF4141"/>
    <w:rsid w:val="00D01F2C"/>
    <w:rsid w:val="00D21308"/>
    <w:rsid w:val="00D41DE4"/>
    <w:rsid w:val="00D53CC4"/>
    <w:rsid w:val="00D62376"/>
    <w:rsid w:val="00D76F69"/>
    <w:rsid w:val="00D92EFB"/>
    <w:rsid w:val="00D97828"/>
    <w:rsid w:val="00DB6756"/>
    <w:rsid w:val="00DC6008"/>
    <w:rsid w:val="00E068A3"/>
    <w:rsid w:val="00E10BF3"/>
    <w:rsid w:val="00E10F78"/>
    <w:rsid w:val="00E1199B"/>
    <w:rsid w:val="00E17F3B"/>
    <w:rsid w:val="00E33A42"/>
    <w:rsid w:val="00E42FCD"/>
    <w:rsid w:val="00E50CEA"/>
    <w:rsid w:val="00E621C8"/>
    <w:rsid w:val="00E94B8F"/>
    <w:rsid w:val="00EC4C07"/>
    <w:rsid w:val="00ED6494"/>
    <w:rsid w:val="00EE3FE4"/>
    <w:rsid w:val="00F16DB0"/>
    <w:rsid w:val="00F66A0F"/>
    <w:rsid w:val="00F70E2F"/>
    <w:rsid w:val="00F84417"/>
    <w:rsid w:val="00FA37ED"/>
    <w:rsid w:val="00FB0EFC"/>
    <w:rsid w:val="00FD42E2"/>
    <w:rsid w:val="00FD4B1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CD23CB"/>
  <w15:chartTrackingRefBased/>
  <w15:docId w15:val="{F44C09F6-3AFB-5A46-88C7-96B1D9ABD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0E2F"/>
  </w:style>
  <w:style w:type="paragraph" w:styleId="Titre1">
    <w:name w:val="heading 1"/>
    <w:basedOn w:val="Normal"/>
    <w:next w:val="Normal"/>
    <w:link w:val="Titre1Car"/>
    <w:uiPriority w:val="9"/>
    <w:qFormat/>
    <w:rsid w:val="007328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7328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7328D5"/>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7328D5"/>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7328D5"/>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7328D5"/>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7328D5"/>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7328D5"/>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7328D5"/>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328D5"/>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7328D5"/>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7328D5"/>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7328D5"/>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7328D5"/>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7328D5"/>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7328D5"/>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7328D5"/>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7328D5"/>
    <w:rPr>
      <w:rFonts w:eastAsiaTheme="majorEastAsia" w:cstheme="majorBidi"/>
      <w:color w:val="272727" w:themeColor="text1" w:themeTint="D8"/>
    </w:rPr>
  </w:style>
  <w:style w:type="paragraph" w:styleId="Titre">
    <w:name w:val="Title"/>
    <w:basedOn w:val="Normal"/>
    <w:next w:val="Normal"/>
    <w:link w:val="TitreCar"/>
    <w:uiPriority w:val="10"/>
    <w:qFormat/>
    <w:rsid w:val="007328D5"/>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7328D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7328D5"/>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7328D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7328D5"/>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7328D5"/>
    <w:rPr>
      <w:i/>
      <w:iCs/>
      <w:color w:val="404040" w:themeColor="text1" w:themeTint="BF"/>
    </w:rPr>
  </w:style>
  <w:style w:type="paragraph" w:styleId="Paragraphedeliste">
    <w:name w:val="List Paragraph"/>
    <w:basedOn w:val="Normal"/>
    <w:uiPriority w:val="34"/>
    <w:qFormat/>
    <w:rsid w:val="007328D5"/>
    <w:pPr>
      <w:ind w:left="720"/>
      <w:contextualSpacing/>
    </w:pPr>
  </w:style>
  <w:style w:type="character" w:styleId="Accentuationintense">
    <w:name w:val="Intense Emphasis"/>
    <w:basedOn w:val="Policepardfaut"/>
    <w:uiPriority w:val="21"/>
    <w:qFormat/>
    <w:rsid w:val="007328D5"/>
    <w:rPr>
      <w:i/>
      <w:iCs/>
      <w:color w:val="0F4761" w:themeColor="accent1" w:themeShade="BF"/>
    </w:rPr>
  </w:style>
  <w:style w:type="paragraph" w:styleId="Citationintense">
    <w:name w:val="Intense Quote"/>
    <w:basedOn w:val="Normal"/>
    <w:next w:val="Normal"/>
    <w:link w:val="CitationintenseCar"/>
    <w:uiPriority w:val="30"/>
    <w:qFormat/>
    <w:rsid w:val="007328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7328D5"/>
    <w:rPr>
      <w:i/>
      <w:iCs/>
      <w:color w:val="0F4761" w:themeColor="accent1" w:themeShade="BF"/>
    </w:rPr>
  </w:style>
  <w:style w:type="character" w:styleId="Rfrenceintense">
    <w:name w:val="Intense Reference"/>
    <w:basedOn w:val="Policepardfaut"/>
    <w:uiPriority w:val="32"/>
    <w:qFormat/>
    <w:rsid w:val="007328D5"/>
    <w:rPr>
      <w:b/>
      <w:bCs/>
      <w:smallCaps/>
      <w:color w:val="0F4761" w:themeColor="accent1" w:themeShade="BF"/>
      <w:spacing w:val="5"/>
    </w:rPr>
  </w:style>
  <w:style w:type="character" w:styleId="lev">
    <w:name w:val="Strong"/>
    <w:basedOn w:val="Policepardfaut"/>
    <w:uiPriority w:val="22"/>
    <w:qFormat/>
    <w:rsid w:val="007328D5"/>
    <w:rPr>
      <w:b/>
      <w:bCs/>
    </w:rPr>
  </w:style>
  <w:style w:type="character" w:styleId="Lienhypertexte">
    <w:name w:val="Hyperlink"/>
    <w:basedOn w:val="Policepardfaut"/>
    <w:uiPriority w:val="99"/>
    <w:unhideWhenUsed/>
    <w:rsid w:val="002F2193"/>
    <w:rPr>
      <w:color w:val="467886" w:themeColor="hyperlink"/>
      <w:u w:val="single"/>
    </w:rPr>
  </w:style>
  <w:style w:type="character" w:styleId="Mentionnonrsolue">
    <w:name w:val="Unresolved Mention"/>
    <w:basedOn w:val="Policepardfaut"/>
    <w:uiPriority w:val="99"/>
    <w:semiHidden/>
    <w:unhideWhenUsed/>
    <w:rsid w:val="002F2193"/>
    <w:rPr>
      <w:color w:val="605E5C"/>
      <w:shd w:val="clear" w:color="auto" w:fill="E1DFDD"/>
    </w:rPr>
  </w:style>
  <w:style w:type="character" w:styleId="Marquedecommentaire">
    <w:name w:val="annotation reference"/>
    <w:basedOn w:val="Policepardfaut"/>
    <w:uiPriority w:val="99"/>
    <w:semiHidden/>
    <w:unhideWhenUsed/>
    <w:rsid w:val="00913054"/>
    <w:rPr>
      <w:sz w:val="16"/>
      <w:szCs w:val="16"/>
    </w:rPr>
  </w:style>
  <w:style w:type="paragraph" w:styleId="Commentaire">
    <w:name w:val="annotation text"/>
    <w:basedOn w:val="Normal"/>
    <w:link w:val="CommentaireCar"/>
    <w:uiPriority w:val="99"/>
    <w:unhideWhenUsed/>
    <w:rsid w:val="00913054"/>
    <w:rPr>
      <w:sz w:val="20"/>
      <w:szCs w:val="20"/>
    </w:rPr>
  </w:style>
  <w:style w:type="character" w:customStyle="1" w:styleId="CommentaireCar">
    <w:name w:val="Commentaire Car"/>
    <w:basedOn w:val="Policepardfaut"/>
    <w:link w:val="Commentaire"/>
    <w:uiPriority w:val="99"/>
    <w:rsid w:val="00913054"/>
    <w:rPr>
      <w:sz w:val="20"/>
      <w:szCs w:val="20"/>
    </w:rPr>
  </w:style>
  <w:style w:type="paragraph" w:styleId="Objetducommentaire">
    <w:name w:val="annotation subject"/>
    <w:basedOn w:val="Commentaire"/>
    <w:next w:val="Commentaire"/>
    <w:link w:val="ObjetducommentaireCar"/>
    <w:uiPriority w:val="99"/>
    <w:semiHidden/>
    <w:unhideWhenUsed/>
    <w:rsid w:val="00913054"/>
    <w:rPr>
      <w:b/>
      <w:bCs/>
    </w:rPr>
  </w:style>
  <w:style w:type="character" w:customStyle="1" w:styleId="ObjetducommentaireCar">
    <w:name w:val="Objet du commentaire Car"/>
    <w:basedOn w:val="CommentaireCar"/>
    <w:link w:val="Objetducommentaire"/>
    <w:uiPriority w:val="99"/>
    <w:semiHidden/>
    <w:rsid w:val="00913054"/>
    <w:rPr>
      <w:b/>
      <w:bCs/>
      <w:sz w:val="20"/>
      <w:szCs w:val="20"/>
    </w:rPr>
  </w:style>
  <w:style w:type="paragraph" w:styleId="NormalWeb">
    <w:name w:val="Normal (Web)"/>
    <w:basedOn w:val="Normal"/>
    <w:uiPriority w:val="99"/>
    <w:unhideWhenUsed/>
    <w:rsid w:val="00AB3063"/>
    <w:pPr>
      <w:spacing w:before="100" w:beforeAutospacing="1" w:after="100" w:afterAutospacing="1"/>
    </w:pPr>
    <w:rPr>
      <w:rFonts w:ascii="Times New Roman" w:eastAsia="Times New Roman" w:hAnsi="Times New Roman" w:cs="Times New Roman"/>
      <w:kern w:val="0"/>
      <w:lang w:eastAsia="fr-FR"/>
      <w14:ligatures w14:val="none"/>
    </w:rPr>
  </w:style>
  <w:style w:type="paragraph" w:styleId="En-tte">
    <w:name w:val="header"/>
    <w:basedOn w:val="Normal"/>
    <w:link w:val="En-tteCar"/>
    <w:uiPriority w:val="99"/>
    <w:unhideWhenUsed/>
    <w:rsid w:val="00AB3063"/>
    <w:pPr>
      <w:tabs>
        <w:tab w:val="center" w:pos="4536"/>
        <w:tab w:val="right" w:pos="9072"/>
      </w:tabs>
    </w:pPr>
  </w:style>
  <w:style w:type="character" w:customStyle="1" w:styleId="En-tteCar">
    <w:name w:val="En-tête Car"/>
    <w:basedOn w:val="Policepardfaut"/>
    <w:link w:val="En-tte"/>
    <w:uiPriority w:val="99"/>
    <w:rsid w:val="00AB3063"/>
  </w:style>
  <w:style w:type="paragraph" w:styleId="Pieddepage">
    <w:name w:val="footer"/>
    <w:basedOn w:val="Normal"/>
    <w:link w:val="PieddepageCar"/>
    <w:uiPriority w:val="99"/>
    <w:unhideWhenUsed/>
    <w:rsid w:val="00AB3063"/>
    <w:pPr>
      <w:tabs>
        <w:tab w:val="center" w:pos="4536"/>
        <w:tab w:val="right" w:pos="9072"/>
      </w:tabs>
    </w:pPr>
  </w:style>
  <w:style w:type="character" w:customStyle="1" w:styleId="PieddepageCar">
    <w:name w:val="Pied de page Car"/>
    <w:basedOn w:val="Policepardfaut"/>
    <w:link w:val="Pieddepage"/>
    <w:uiPriority w:val="99"/>
    <w:rsid w:val="00AB3063"/>
  </w:style>
  <w:style w:type="paragraph" w:customStyle="1" w:styleId="701PressnoSpaceafter">
    <w:name w:val="_701_Press_no_Space_after"/>
    <w:basedOn w:val="Normal"/>
    <w:qFormat/>
    <w:rsid w:val="00E94B8F"/>
    <w:pPr>
      <w:spacing w:line="340" w:lineRule="exact"/>
    </w:pPr>
    <w:rPr>
      <w:rFonts w:ascii="Delivery" w:hAnsi="Delivery"/>
      <w:color w:val="000000" w:themeColor="text1"/>
      <w:kern w:val="20"/>
      <w:sz w:val="21"/>
      <w:szCs w:val="20"/>
      <w:lang w:val="en-US" w:eastAsia="ja-JP"/>
      <w14:ligatures w14:val="none"/>
    </w:rPr>
  </w:style>
  <w:style w:type="paragraph" w:styleId="Rvision">
    <w:name w:val="Revision"/>
    <w:hidden/>
    <w:uiPriority w:val="99"/>
    <w:semiHidden/>
    <w:rsid w:val="00782FCC"/>
  </w:style>
  <w:style w:type="character" w:customStyle="1" w:styleId="702PressStrong">
    <w:name w:val="_702_Press_Strong"/>
    <w:basedOn w:val="Policepardfaut"/>
    <w:uiPriority w:val="1"/>
    <w:qFormat/>
    <w:rsid w:val="00782FCC"/>
    <w:rPr>
      <w:rFonts w:ascii="Delivery" w:hAnsi="Delivery"/>
      <w:b/>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omoda-jaecoo.fr/blogs/press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marie.gadd@omodaauto.fr"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omoda-jaecoo.fr" TargetMode="External"/><Relationship Id="rId5" Type="http://schemas.openxmlformats.org/officeDocument/2006/relationships/styles" Target="styles.xml"/><Relationship Id="rId15" Type="http://schemas.openxmlformats.org/officeDocument/2006/relationships/hyperlink" Target="mailto:crobinvelut@quatriemejour.fr" TargetMode="Externa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abillon@quatriemejour.f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wmf"/><Relationship Id="rId1" Type="http://schemas.openxmlformats.org/officeDocument/2006/relationships/image" Target="media/image2.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857B4F07FC4144CAB2BBD8EC4F5CAA2" ma:contentTypeVersion="13" ma:contentTypeDescription="Crée un document." ma:contentTypeScope="" ma:versionID="81013d442e4a1e17ab3d427cd588696a">
  <xsd:schema xmlns:xsd="http://www.w3.org/2001/XMLSchema" xmlns:xs="http://www.w3.org/2001/XMLSchema" xmlns:p="http://schemas.microsoft.com/office/2006/metadata/properties" xmlns:ns2="22c0eca0-9362-4b88-9638-f4acaa185316" xmlns:ns3="ae714192-5b89-4b84-9be9-baeb600a91bf" targetNamespace="http://schemas.microsoft.com/office/2006/metadata/properties" ma:root="true" ma:fieldsID="f44ce113e4df9d105affde672e210462" ns2:_="" ns3:_="">
    <xsd:import namespace="22c0eca0-9362-4b88-9638-f4acaa185316"/>
    <xsd:import namespace="ae714192-5b89-4b84-9be9-baeb600a91b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c0eca0-9362-4b88-9638-f4acaa1853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Balises d’images" ma:readOnly="false" ma:fieldId="{5cf76f15-5ced-4ddc-b409-7134ff3c332f}" ma:taxonomyMulti="true" ma:sspId="e828fbf0-ddf2-418b-8def-8ce0bf5a054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714192-5b89-4b84-9be9-baeb600a91b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cfa43ac-3900-41f2-8759-714a359c2144}" ma:internalName="TaxCatchAll" ma:showField="CatchAllData" ma:web="ae714192-5b89-4b84-9be9-baeb600a91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e714192-5b89-4b84-9be9-baeb600a91bf" xsi:nil="true"/>
    <lcf76f155ced4ddcb4097134ff3c332f xmlns="22c0eca0-9362-4b88-9638-f4acaa18531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F0468DE-A148-436E-A08B-68A175AF497B}">
  <ds:schemaRefs>
    <ds:schemaRef ds:uri="http://schemas.microsoft.com/sharepoint/v3/contenttype/forms"/>
  </ds:schemaRefs>
</ds:datastoreItem>
</file>

<file path=customXml/itemProps2.xml><?xml version="1.0" encoding="utf-8"?>
<ds:datastoreItem xmlns:ds="http://schemas.openxmlformats.org/officeDocument/2006/customXml" ds:itemID="{2A01AA38-029E-4D68-AB44-81DE53AD27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c0eca0-9362-4b88-9638-f4acaa185316"/>
    <ds:schemaRef ds:uri="ae714192-5b89-4b84-9be9-baeb600a91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79EC326-ABA8-4EC9-BD5A-F8A0DE530E52}">
  <ds:schemaRefs>
    <ds:schemaRef ds:uri="http://schemas.microsoft.com/office/2006/metadata/properties"/>
    <ds:schemaRef ds:uri="http://schemas.microsoft.com/office/infopath/2007/PartnerControls"/>
    <ds:schemaRef ds:uri="ae714192-5b89-4b84-9be9-baeb600a91bf"/>
    <ds:schemaRef ds:uri="22c0eca0-9362-4b88-9638-f4acaa185316"/>
  </ds:schemaRefs>
</ds:datastoreItem>
</file>

<file path=docMetadata/LabelInfo.xml><?xml version="1.0" encoding="utf-8"?>
<clbl:labelList xmlns:clbl="http://schemas.microsoft.com/office/2020/mipLabelMetadata">
  <clbl:label id="{736915f3-2f02-4945-8997-f2963298db46}" enabled="1" method="Standard" siteId="{cd99fef8-1cd3-4a2a-9bdf-15531181d65e}" contentBits="1" removed="0"/>
</clbl:labelList>
</file>

<file path=docProps/app.xml><?xml version="1.0" encoding="utf-8"?>
<Properties xmlns="http://schemas.openxmlformats.org/officeDocument/2006/extended-properties" xmlns:vt="http://schemas.openxmlformats.org/officeDocument/2006/docPropsVTypes">
  <Template>Normal</Template>
  <TotalTime>24</TotalTime>
  <Pages>4</Pages>
  <Words>1330</Words>
  <Characters>7315</Characters>
  <Application>Microsoft Office Word</Application>
  <DocSecurity>0</DocSecurity>
  <Lines>60</Lines>
  <Paragraphs>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CHRETIEN</dc:creator>
  <cp:keywords/>
  <dc:description/>
  <cp:lastModifiedBy>Marie GADD</cp:lastModifiedBy>
  <cp:revision>12</cp:revision>
  <cp:lastPrinted>2026-04-02T09:49:00Z</cp:lastPrinted>
  <dcterms:created xsi:type="dcterms:W3CDTF">2026-04-02T11:35:00Z</dcterms:created>
  <dcterms:modified xsi:type="dcterms:W3CDTF">2026-04-07T10:25:00Z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0x010100D857B4F07FC4144CAB2BBD8EC4F5CAA2</vt:lpwstr>
  </property>
</Properties>
</file>