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E987A" w14:textId="77777777" w:rsidR="000E4800" w:rsidRPr="00767945" w:rsidRDefault="006765A4" w:rsidP="00767945">
      <w:pPr>
        <w:spacing w:after="0" w:line="240" w:lineRule="auto"/>
        <w:jc w:val="center"/>
        <w:rPr>
          <w:rFonts w:ascii="Aptos" w:hAnsi="Aptos" w:cs="Times New Roman"/>
          <w:b/>
          <w:sz w:val="28"/>
          <w:szCs w:val="28"/>
        </w:rPr>
      </w:pPr>
      <w:r w:rsidRPr="00767945">
        <w:rPr>
          <w:rFonts w:ascii="Aptos" w:hAnsi="Aptos" w:cs="Times New Roman"/>
          <w:b/>
          <w:sz w:val="28"/>
          <w:szCs w:val="28"/>
        </w:rPr>
        <w:t xml:space="preserve">4 </w:t>
      </w:r>
      <w:r w:rsidR="000E4800" w:rsidRPr="00767945">
        <w:rPr>
          <w:rFonts w:ascii="Aptos" w:hAnsi="Aptos" w:cs="Times New Roman"/>
          <w:b/>
          <w:sz w:val="28"/>
          <w:szCs w:val="28"/>
        </w:rPr>
        <w:t>PROFS</w:t>
      </w:r>
      <w:r w:rsidR="001C3E2C" w:rsidRPr="00767945">
        <w:rPr>
          <w:rFonts w:ascii="Aptos" w:hAnsi="Aptos" w:cs="Times New Roman"/>
          <w:b/>
          <w:sz w:val="28"/>
          <w:szCs w:val="28"/>
        </w:rPr>
        <w:t xml:space="preserve"> </w:t>
      </w:r>
      <w:r w:rsidR="000E4800" w:rsidRPr="00767945">
        <w:rPr>
          <w:rFonts w:ascii="Aptos" w:hAnsi="Aptos" w:cs="Times New Roman"/>
          <w:b/>
          <w:sz w:val="28"/>
          <w:szCs w:val="28"/>
        </w:rPr>
        <w:t xml:space="preserve">– </w:t>
      </w:r>
      <w:r w:rsidR="00D0623B" w:rsidRPr="00767945">
        <w:rPr>
          <w:rFonts w:ascii="Aptos" w:hAnsi="Aptos" w:cs="Times New Roman"/>
          <w:b/>
          <w:sz w:val="28"/>
          <w:szCs w:val="28"/>
        </w:rPr>
        <w:t xml:space="preserve">K7 - </w:t>
      </w:r>
      <w:r w:rsidR="00D66C75" w:rsidRPr="00767945">
        <w:rPr>
          <w:rFonts w:ascii="Aptos" w:hAnsi="Aptos" w:cs="Times New Roman"/>
          <w:b/>
          <w:sz w:val="28"/>
          <w:szCs w:val="28"/>
        </w:rPr>
        <w:t>Profesjonalny preparat czyszczący do szyb kominkowych</w:t>
      </w:r>
    </w:p>
    <w:p w14:paraId="663C55F6" w14:textId="77777777" w:rsidR="00D66C75" w:rsidRPr="00767945" w:rsidRDefault="008C6A33" w:rsidP="00767945">
      <w:pPr>
        <w:spacing w:before="100" w:beforeAutospacing="1" w:after="0" w:line="240" w:lineRule="auto"/>
        <w:rPr>
          <w:rFonts w:ascii="Aptos" w:hAnsi="Aptos"/>
        </w:rPr>
      </w:pPr>
      <w:proofErr w:type="spellStart"/>
      <w:r w:rsidRPr="00767945">
        <w:rPr>
          <w:rStyle w:val="Pogrubienie"/>
          <w:rFonts w:ascii="Aptos" w:hAnsi="Aptos"/>
        </w:rPr>
        <w:t>Claimy</w:t>
      </w:r>
      <w:proofErr w:type="spellEnd"/>
      <w:r w:rsidRPr="00767945">
        <w:rPr>
          <w:rStyle w:val="Pogrubienie"/>
          <w:rFonts w:ascii="Aptos" w:hAnsi="Aptos"/>
        </w:rPr>
        <w:t xml:space="preserve"> marketingowe: </w:t>
      </w:r>
      <w:r w:rsidR="00D66C75" w:rsidRPr="00767945">
        <w:rPr>
          <w:rStyle w:val="Pogrubienie"/>
          <w:rFonts w:ascii="Aptos" w:hAnsi="Aptos"/>
        </w:rPr>
        <w:t>Czysta szyba, czysta przyjemność z ognia</w:t>
      </w:r>
      <w:r w:rsidRPr="00767945">
        <w:rPr>
          <w:rStyle w:val="Pogrubienie"/>
          <w:rFonts w:ascii="Aptos" w:hAnsi="Aptos"/>
        </w:rPr>
        <w:t>, działa poniżej 60 sekund.</w:t>
      </w:r>
    </w:p>
    <w:p w14:paraId="27FA35EE" w14:textId="77777777" w:rsidR="00767945" w:rsidRDefault="00767945" w:rsidP="00767945">
      <w:pPr>
        <w:spacing w:after="0" w:line="240" w:lineRule="auto"/>
        <w:rPr>
          <w:rStyle w:val="Pogrubienie"/>
          <w:rFonts w:ascii="Aptos" w:hAnsi="Aptos"/>
        </w:rPr>
      </w:pPr>
    </w:p>
    <w:p w14:paraId="3BE7D0D9" w14:textId="44F3AA07" w:rsidR="00767945" w:rsidRDefault="00FC451E" w:rsidP="00767945">
      <w:pPr>
        <w:spacing w:after="0" w:line="240" w:lineRule="auto"/>
        <w:rPr>
          <w:rFonts w:ascii="Aptos" w:hAnsi="Aptos"/>
        </w:rPr>
      </w:pPr>
      <w:r w:rsidRPr="00767945">
        <w:rPr>
          <w:rStyle w:val="Pogrubienie"/>
          <w:rFonts w:ascii="Aptos" w:hAnsi="Aptos"/>
        </w:rPr>
        <w:t>P</w:t>
      </w:r>
      <w:r w:rsidR="00D66C75" w:rsidRPr="00767945">
        <w:rPr>
          <w:rStyle w:val="Pogrubienie"/>
          <w:rFonts w:ascii="Aptos" w:hAnsi="Aptos"/>
        </w:rPr>
        <w:t>rofesjonalny preparat czyszczący do szyb kominkowych</w:t>
      </w:r>
      <w:r w:rsidR="00D66C75" w:rsidRPr="00767945">
        <w:rPr>
          <w:rFonts w:ascii="Aptos" w:hAnsi="Aptos"/>
        </w:rPr>
        <w:t xml:space="preserve"> </w:t>
      </w:r>
      <w:r w:rsidRPr="00767945">
        <w:rPr>
          <w:rFonts w:ascii="Aptos" w:hAnsi="Aptos"/>
        </w:rPr>
        <w:t>skuteczny i niezawodny do szybkiego usuwania nawet najbardziej uporczywych zabrudzeń powstałych w wyniku spalania: drewna, węgla czy brykietu. Zaawansowana formuła preparatu</w:t>
      </w:r>
      <w:r w:rsidR="00D66C75" w:rsidRPr="00767945">
        <w:rPr>
          <w:rFonts w:ascii="Aptos" w:hAnsi="Aptos"/>
        </w:rPr>
        <w:t xml:space="preserve"> błyskawicznie rozpuszcza sadzę, smołę, tłuszcz oraz osady dymowe, przywracając szybom kominkowym ich pierwotną przejrzystość i blask.</w:t>
      </w:r>
      <w:r w:rsidRPr="00767945">
        <w:rPr>
          <w:rFonts w:ascii="Aptos" w:hAnsi="Aptos"/>
        </w:rPr>
        <w:t xml:space="preserve"> </w:t>
      </w:r>
      <w:r w:rsidR="00D66C75" w:rsidRPr="00767945">
        <w:rPr>
          <w:rFonts w:ascii="Aptos" w:hAnsi="Aptos"/>
        </w:rPr>
        <w:t xml:space="preserve">Produkt </w:t>
      </w:r>
      <w:r w:rsidRPr="00767945">
        <w:rPr>
          <w:rFonts w:ascii="Aptos" w:hAnsi="Aptos"/>
        </w:rPr>
        <w:t xml:space="preserve">dla </w:t>
      </w:r>
      <w:r w:rsidR="00D66C75" w:rsidRPr="00767945">
        <w:rPr>
          <w:rFonts w:ascii="Aptos" w:hAnsi="Aptos"/>
        </w:rPr>
        <w:t xml:space="preserve">wymagających </w:t>
      </w:r>
      <w:r w:rsidRPr="00767945">
        <w:rPr>
          <w:rFonts w:ascii="Aptos" w:hAnsi="Aptos"/>
        </w:rPr>
        <w:t>użytkowników</w:t>
      </w:r>
      <w:r w:rsidR="00D66C75" w:rsidRPr="00767945">
        <w:rPr>
          <w:rFonts w:ascii="Aptos" w:hAnsi="Aptos"/>
        </w:rPr>
        <w:t xml:space="preserve"> –</w:t>
      </w:r>
      <w:r w:rsidRPr="00767945">
        <w:rPr>
          <w:rFonts w:ascii="Aptos" w:hAnsi="Aptos"/>
        </w:rPr>
        <w:t xml:space="preserve"> profesjonalnych i </w:t>
      </w:r>
      <w:r w:rsidR="00D66C75" w:rsidRPr="00767945">
        <w:rPr>
          <w:rFonts w:ascii="Aptos" w:hAnsi="Aptos"/>
        </w:rPr>
        <w:t>domowych. Idealnie sprawdza się w kominkach tradycyjnych, piecach wolnostojących, wkładach grzewczych oraz piekarnikach i drzwiczkach grilli.</w:t>
      </w:r>
    </w:p>
    <w:p w14:paraId="5B38BF21" w14:textId="77777777" w:rsidR="00767945" w:rsidRDefault="00767945" w:rsidP="00767945">
      <w:pPr>
        <w:spacing w:after="0" w:line="240" w:lineRule="auto"/>
        <w:rPr>
          <w:rFonts w:ascii="Aptos" w:hAnsi="Aptos"/>
        </w:rPr>
      </w:pPr>
    </w:p>
    <w:p w14:paraId="4FB56180" w14:textId="170968B7" w:rsidR="00767945" w:rsidRPr="00767945" w:rsidRDefault="00D66C75" w:rsidP="00767945">
      <w:pPr>
        <w:spacing w:after="0" w:line="240" w:lineRule="auto"/>
        <w:rPr>
          <w:rFonts w:ascii="Aptos" w:hAnsi="Aptos"/>
        </w:rPr>
      </w:pPr>
      <w:r w:rsidRPr="00767945">
        <w:rPr>
          <w:rFonts w:ascii="Aptos" w:eastAsia="Times New Roman" w:hAnsi="Aptos" w:cs="Times New Roman"/>
          <w:b/>
          <w:bCs/>
          <w:lang w:eastAsia="pl-PL"/>
        </w:rPr>
        <w:t>Sposób użycia:</w:t>
      </w:r>
      <w:r w:rsidR="008C6A33" w:rsidRPr="00767945">
        <w:rPr>
          <w:rFonts w:ascii="Aptos" w:eastAsia="Times New Roman" w:hAnsi="Aptos" w:cs="Times New Roman"/>
          <w:b/>
          <w:bCs/>
          <w:lang w:eastAsia="pl-PL"/>
        </w:rPr>
        <w:t xml:space="preserve"> UWAGA! Przed użyciem zapoznać się z instrukcją producenta. </w:t>
      </w:r>
    </w:p>
    <w:p w14:paraId="322398BB" w14:textId="77777777" w:rsidR="009B118E" w:rsidRDefault="00D66C75" w:rsidP="00767945">
      <w:pPr>
        <w:spacing w:after="0" w:line="240" w:lineRule="auto"/>
        <w:rPr>
          <w:rFonts w:ascii="Aptos" w:eastAsia="Times New Roman" w:hAnsi="Aptos" w:cs="Times New Roman"/>
          <w:lang w:eastAsia="pl-PL"/>
        </w:rPr>
      </w:pPr>
      <w:r w:rsidRPr="00767945">
        <w:rPr>
          <w:rFonts w:ascii="Aptos" w:eastAsia="Times New Roman" w:hAnsi="Aptos" w:cs="Times New Roman"/>
          <w:lang w:eastAsia="pl-PL"/>
        </w:rPr>
        <w:t>Przed użyciem wstrząśnij butelką.</w:t>
      </w:r>
      <w:r w:rsidR="008C6A33" w:rsidRPr="00767945">
        <w:rPr>
          <w:rFonts w:ascii="Aptos" w:eastAsia="Times New Roman" w:hAnsi="Aptos" w:cs="Times New Roman"/>
          <w:lang w:eastAsia="pl-PL"/>
        </w:rPr>
        <w:t xml:space="preserve"> Odbezpiecz spryskiwacz ustawiając go w pozycji „ON”. </w:t>
      </w:r>
      <w:r w:rsidRPr="00767945">
        <w:rPr>
          <w:rFonts w:ascii="Aptos" w:eastAsia="Times New Roman" w:hAnsi="Aptos" w:cs="Times New Roman"/>
          <w:lang w:eastAsia="pl-PL"/>
        </w:rPr>
        <w:t xml:space="preserve">Za pomocą atomizera nanieś preparat </w:t>
      </w:r>
      <w:r w:rsidR="008C6A33" w:rsidRPr="00767945">
        <w:rPr>
          <w:rFonts w:ascii="Aptos" w:eastAsia="Times New Roman" w:hAnsi="Aptos" w:cs="Times New Roman"/>
          <w:lang w:eastAsia="pl-PL"/>
        </w:rPr>
        <w:t xml:space="preserve">w postaci piany lub mgiełki </w:t>
      </w:r>
      <w:r w:rsidRPr="00767945">
        <w:rPr>
          <w:rFonts w:ascii="Aptos" w:eastAsia="Times New Roman" w:hAnsi="Aptos" w:cs="Times New Roman"/>
          <w:lang w:eastAsia="pl-PL"/>
        </w:rPr>
        <w:t>równomiernie na zabrudzoną, zimną (lub lekko ciepłą) szybę kominka.</w:t>
      </w:r>
      <w:r w:rsidR="008C6A33" w:rsidRPr="00767945">
        <w:rPr>
          <w:rFonts w:ascii="Aptos" w:eastAsia="Times New Roman" w:hAnsi="Aptos" w:cs="Times New Roman"/>
          <w:lang w:eastAsia="pl-PL"/>
        </w:rPr>
        <w:t xml:space="preserve"> W zależności od zabrudzenia o</w:t>
      </w:r>
      <w:r w:rsidRPr="00767945">
        <w:rPr>
          <w:rFonts w:ascii="Aptos" w:eastAsia="Times New Roman" w:hAnsi="Aptos" w:cs="Times New Roman"/>
          <w:lang w:eastAsia="pl-PL"/>
        </w:rPr>
        <w:t xml:space="preserve">dczekaj </w:t>
      </w:r>
      <w:r w:rsidR="008C6A33" w:rsidRPr="00767945">
        <w:rPr>
          <w:rFonts w:ascii="Aptos" w:eastAsia="Times New Roman" w:hAnsi="Aptos" w:cs="Times New Roman"/>
          <w:lang w:eastAsia="pl-PL"/>
        </w:rPr>
        <w:t xml:space="preserve">30 s do </w:t>
      </w:r>
      <w:r w:rsidR="00BC3CFD" w:rsidRPr="00767945">
        <w:rPr>
          <w:rFonts w:ascii="Aptos" w:eastAsia="Times New Roman" w:hAnsi="Aptos" w:cs="Times New Roman"/>
          <w:lang w:eastAsia="pl-PL"/>
        </w:rPr>
        <w:t>3</w:t>
      </w:r>
      <w:r w:rsidR="008C6A33" w:rsidRPr="00767945">
        <w:rPr>
          <w:rFonts w:ascii="Aptos" w:eastAsia="Times New Roman" w:hAnsi="Aptos" w:cs="Times New Roman"/>
          <w:lang w:eastAsia="pl-PL"/>
        </w:rPr>
        <w:t xml:space="preserve"> minut</w:t>
      </w:r>
      <w:r w:rsidRPr="00767945">
        <w:rPr>
          <w:rFonts w:ascii="Aptos" w:eastAsia="Times New Roman" w:hAnsi="Aptos" w:cs="Times New Roman"/>
          <w:lang w:eastAsia="pl-PL"/>
        </w:rPr>
        <w:t>, aby środek rozpuścił zabrudzenia.</w:t>
      </w:r>
      <w:r w:rsidR="008C6A33" w:rsidRPr="00767945">
        <w:rPr>
          <w:rFonts w:ascii="Aptos" w:eastAsia="Times New Roman" w:hAnsi="Aptos" w:cs="Times New Roman"/>
          <w:lang w:eastAsia="pl-PL"/>
        </w:rPr>
        <w:t xml:space="preserve"> </w:t>
      </w:r>
      <w:r w:rsidRPr="00767945">
        <w:rPr>
          <w:rFonts w:ascii="Aptos" w:eastAsia="Times New Roman" w:hAnsi="Aptos" w:cs="Times New Roman"/>
          <w:lang w:eastAsia="pl-PL"/>
        </w:rPr>
        <w:t>Usuń zanieczyszczenia papierowym ręcznikiem lub szmatką. W przypadku bardzo silnych osadów, czynność można powtórzyć.</w:t>
      </w:r>
      <w:r w:rsidR="008C6A33" w:rsidRPr="00767945">
        <w:rPr>
          <w:rFonts w:ascii="Aptos" w:eastAsia="Times New Roman" w:hAnsi="Aptos" w:cs="Times New Roman"/>
          <w:lang w:eastAsia="pl-PL"/>
        </w:rPr>
        <w:t xml:space="preserve"> </w:t>
      </w:r>
      <w:r w:rsidRPr="00767945">
        <w:rPr>
          <w:rFonts w:ascii="Aptos" w:eastAsia="Times New Roman" w:hAnsi="Aptos" w:cs="Times New Roman"/>
          <w:lang w:eastAsia="pl-PL"/>
        </w:rPr>
        <w:t>Na koniec przetrzyj szybę wilgotną ściereczką i wypoleruj do sucha.</w:t>
      </w:r>
      <w:r w:rsidR="008C6A33" w:rsidRPr="00767945">
        <w:rPr>
          <w:rFonts w:ascii="Aptos" w:eastAsia="Times New Roman" w:hAnsi="Aptos" w:cs="Times New Roman"/>
          <w:lang w:eastAsia="pl-PL"/>
        </w:rPr>
        <w:t xml:space="preserve"> </w:t>
      </w:r>
    </w:p>
    <w:p w14:paraId="1BF77231" w14:textId="7A83ECE2" w:rsidR="00D66C75" w:rsidRPr="00767945" w:rsidRDefault="00D66C75" w:rsidP="00767945">
      <w:pPr>
        <w:spacing w:after="0" w:line="240" w:lineRule="auto"/>
        <w:rPr>
          <w:rFonts w:ascii="Aptos" w:eastAsia="Times New Roman" w:hAnsi="Aptos" w:cs="Times New Roman"/>
          <w:b/>
          <w:bCs/>
          <w:lang w:eastAsia="pl-PL"/>
        </w:rPr>
      </w:pPr>
      <w:r w:rsidRPr="00767945">
        <w:rPr>
          <w:rFonts w:ascii="Aptos" w:eastAsia="Times New Roman" w:hAnsi="Aptos" w:cs="Times New Roman"/>
          <w:b/>
          <w:bCs/>
          <w:lang w:eastAsia="pl-PL"/>
        </w:rPr>
        <w:t>Uwaga:</w:t>
      </w:r>
      <w:r w:rsidRPr="00767945">
        <w:rPr>
          <w:rFonts w:ascii="Aptos" w:eastAsia="Times New Roman" w:hAnsi="Aptos" w:cs="Times New Roman"/>
          <w:lang w:eastAsia="pl-PL"/>
        </w:rPr>
        <w:t xml:space="preserve"> Nie stosować na gorących powierzchniach ani na elementach aluminiowych. Przed pierwszym użyciem zaleca się przetestowanie produktu na małej, niewidocznej powierzchni.</w:t>
      </w:r>
      <w:r w:rsidR="008C6A33" w:rsidRPr="00767945">
        <w:rPr>
          <w:rFonts w:ascii="Aptos" w:eastAsia="Times New Roman" w:hAnsi="Aptos" w:cs="Times New Roman"/>
          <w:lang w:eastAsia="pl-PL"/>
        </w:rPr>
        <w:t xml:space="preserve"> </w:t>
      </w:r>
      <w:r w:rsidR="004219F0" w:rsidRPr="00767945">
        <w:rPr>
          <w:rFonts w:ascii="Aptos" w:eastAsia="Times New Roman" w:hAnsi="Aptos" w:cs="Times New Roman"/>
          <w:lang w:eastAsia="pl-PL"/>
        </w:rPr>
        <w:t>Zabezpiecz nieczyszczone powierzchnie</w:t>
      </w:r>
      <w:r w:rsidR="00767945">
        <w:rPr>
          <w:rFonts w:ascii="Aptos" w:eastAsia="Times New Roman" w:hAnsi="Aptos" w:cs="Times New Roman"/>
          <w:lang w:eastAsia="pl-PL"/>
        </w:rPr>
        <w:t xml:space="preserve"> </w:t>
      </w:r>
      <w:r w:rsidR="004219F0" w:rsidRPr="00767945">
        <w:rPr>
          <w:rFonts w:ascii="Aptos" w:eastAsia="Times New Roman" w:hAnsi="Aptos" w:cs="Times New Roman"/>
          <w:lang w:eastAsia="pl-PL"/>
        </w:rPr>
        <w:t>kartonem lub folią, aby ściekający preparat ich nie uszkodził.</w:t>
      </w:r>
    </w:p>
    <w:p w14:paraId="0A5EA7B2" w14:textId="77777777" w:rsidR="007B2A14" w:rsidRDefault="007B2A14" w:rsidP="007B2A14">
      <w:pPr>
        <w:pStyle w:val="NormalnyWeb"/>
        <w:spacing w:before="0" w:beforeAutospacing="0" w:after="0" w:afterAutospacing="0"/>
        <w:rPr>
          <w:rFonts w:ascii="Aptos" w:hAnsi="Aptos"/>
          <w:b/>
          <w:bCs/>
          <w:sz w:val="22"/>
          <w:szCs w:val="22"/>
        </w:rPr>
      </w:pPr>
    </w:p>
    <w:p w14:paraId="7EE47B0B" w14:textId="74F2316A" w:rsidR="000E4800" w:rsidRDefault="000E4800" w:rsidP="007B2A14">
      <w:pPr>
        <w:pStyle w:val="NormalnyWeb"/>
        <w:spacing w:before="0" w:beforeAutospacing="0" w:after="0" w:afterAutospacing="0"/>
        <w:rPr>
          <w:rFonts w:ascii="Aptos" w:hAnsi="Aptos"/>
          <w:sz w:val="22"/>
          <w:szCs w:val="22"/>
        </w:rPr>
      </w:pPr>
      <w:r w:rsidRPr="00767945">
        <w:rPr>
          <w:rFonts w:ascii="Aptos" w:hAnsi="Aptos"/>
          <w:b/>
          <w:bCs/>
          <w:sz w:val="22"/>
          <w:szCs w:val="22"/>
        </w:rPr>
        <w:t xml:space="preserve">Składniki: </w:t>
      </w:r>
      <w:r w:rsidRPr="00767945">
        <w:rPr>
          <w:rFonts w:ascii="Aptos" w:hAnsi="Aptos"/>
          <w:sz w:val="22"/>
          <w:szCs w:val="22"/>
        </w:rPr>
        <w:t xml:space="preserve">&lt; 5% </w:t>
      </w:r>
      <w:r w:rsidR="001C3E2C" w:rsidRPr="00767945">
        <w:rPr>
          <w:rFonts w:ascii="Aptos" w:hAnsi="Aptos"/>
          <w:sz w:val="22"/>
          <w:szCs w:val="22"/>
        </w:rPr>
        <w:t>amfoteryczne</w:t>
      </w:r>
      <w:r w:rsidRPr="00767945">
        <w:rPr>
          <w:rFonts w:ascii="Aptos" w:hAnsi="Aptos"/>
          <w:sz w:val="22"/>
          <w:szCs w:val="22"/>
        </w:rPr>
        <w:t xml:space="preserve"> środki powierzchniowo</w:t>
      </w:r>
      <w:r w:rsidR="001C3E2C" w:rsidRPr="00767945">
        <w:rPr>
          <w:rFonts w:ascii="Aptos" w:hAnsi="Aptos"/>
          <w:sz w:val="22"/>
          <w:szCs w:val="22"/>
        </w:rPr>
        <w:t xml:space="preserve"> czynne</w:t>
      </w:r>
      <w:r w:rsidRPr="00767945">
        <w:rPr>
          <w:rFonts w:ascii="Aptos" w:hAnsi="Aptos"/>
          <w:sz w:val="22"/>
          <w:szCs w:val="22"/>
        </w:rPr>
        <w:t>.</w:t>
      </w:r>
    </w:p>
    <w:p w14:paraId="6522AF54" w14:textId="77777777" w:rsidR="007B2A14" w:rsidRPr="00767945" w:rsidRDefault="007B2A14" w:rsidP="007B2A14">
      <w:pPr>
        <w:pStyle w:val="NormalnyWeb"/>
        <w:spacing w:before="0" w:beforeAutospacing="0" w:after="0" w:afterAutospacing="0"/>
        <w:rPr>
          <w:rFonts w:ascii="Aptos" w:hAnsi="Aptos"/>
          <w:sz w:val="22"/>
          <w:szCs w:val="22"/>
        </w:rPr>
      </w:pPr>
    </w:p>
    <w:p w14:paraId="2AD29FB2" w14:textId="77777777" w:rsidR="00767945" w:rsidRDefault="000C45C3" w:rsidP="007B2A14">
      <w:pPr>
        <w:pStyle w:val="NormalnyWeb"/>
        <w:numPr>
          <w:ilvl w:val="0"/>
          <w:numId w:val="22"/>
        </w:numPr>
        <w:spacing w:before="0" w:beforeAutospacing="0" w:after="0" w:afterAutospacing="0"/>
        <w:rPr>
          <w:rFonts w:ascii="Aptos" w:hAnsi="Aptos"/>
          <w:color w:val="FF0000"/>
          <w:sz w:val="22"/>
          <w:szCs w:val="22"/>
        </w:rPr>
      </w:pPr>
      <w:r w:rsidRPr="00767945">
        <w:rPr>
          <w:rFonts w:ascii="Aptos" w:hAnsi="Aptos"/>
          <w:color w:val="FF0000"/>
          <w:sz w:val="22"/>
          <w:szCs w:val="22"/>
        </w:rPr>
        <w:t>W osobnej ramce najlepiej obwoluta czerwona</w:t>
      </w:r>
    </w:p>
    <w:p w14:paraId="2F48DA60" w14:textId="77777777" w:rsidR="00767945" w:rsidRDefault="000C45C3" w:rsidP="00767945">
      <w:pPr>
        <w:pStyle w:val="NormalnyWeb"/>
        <w:numPr>
          <w:ilvl w:val="0"/>
          <w:numId w:val="22"/>
        </w:numPr>
        <w:spacing w:before="0" w:beforeAutospacing="0" w:after="0" w:afterAutospacing="0"/>
        <w:rPr>
          <w:rFonts w:ascii="Aptos" w:hAnsi="Aptos"/>
          <w:color w:val="FF0000"/>
          <w:sz w:val="22"/>
          <w:szCs w:val="22"/>
        </w:rPr>
      </w:pPr>
      <w:r w:rsidRPr="00767945">
        <w:rPr>
          <w:rFonts w:ascii="Aptos" w:hAnsi="Aptos"/>
          <w:color w:val="FF0000"/>
          <w:sz w:val="22"/>
          <w:szCs w:val="22"/>
        </w:rPr>
        <w:t xml:space="preserve">Piktogram wymiary minimum </w:t>
      </w:r>
      <w:r w:rsidR="001C3E2C" w:rsidRPr="00767945">
        <w:rPr>
          <w:rFonts w:ascii="Aptos" w:hAnsi="Aptos"/>
          <w:color w:val="FF0000"/>
          <w:sz w:val="22"/>
          <w:szCs w:val="22"/>
        </w:rPr>
        <w:t>10 x 10</w:t>
      </w:r>
      <w:r w:rsidRPr="00767945">
        <w:rPr>
          <w:rFonts w:ascii="Aptos" w:hAnsi="Aptos"/>
          <w:color w:val="FF0000"/>
          <w:sz w:val="22"/>
          <w:szCs w:val="22"/>
        </w:rPr>
        <w:t xml:space="preserve"> mm (najlepiej większy) np. </w:t>
      </w:r>
      <w:r w:rsidR="001C3E2C" w:rsidRPr="00767945">
        <w:rPr>
          <w:rFonts w:ascii="Aptos" w:hAnsi="Aptos"/>
          <w:color w:val="FF0000"/>
          <w:sz w:val="22"/>
          <w:szCs w:val="22"/>
        </w:rPr>
        <w:t>16</w:t>
      </w:r>
      <w:r w:rsidRPr="00767945">
        <w:rPr>
          <w:rFonts w:ascii="Aptos" w:hAnsi="Aptos"/>
          <w:color w:val="FF0000"/>
          <w:sz w:val="22"/>
          <w:szCs w:val="22"/>
        </w:rPr>
        <w:t xml:space="preserve"> x </w:t>
      </w:r>
      <w:r w:rsidR="001C3E2C" w:rsidRPr="00767945">
        <w:rPr>
          <w:rFonts w:ascii="Aptos" w:hAnsi="Aptos"/>
          <w:color w:val="FF0000"/>
          <w:sz w:val="22"/>
          <w:szCs w:val="22"/>
        </w:rPr>
        <w:t>16</w:t>
      </w:r>
      <w:r w:rsidRPr="00767945">
        <w:rPr>
          <w:rFonts w:ascii="Aptos" w:hAnsi="Aptos"/>
          <w:color w:val="FF0000"/>
          <w:sz w:val="22"/>
          <w:szCs w:val="22"/>
        </w:rPr>
        <w:t xml:space="preserve"> mm</w:t>
      </w:r>
    </w:p>
    <w:p w14:paraId="265CE3DB" w14:textId="77777777" w:rsidR="00767945" w:rsidRDefault="000C45C3" w:rsidP="00767945">
      <w:pPr>
        <w:pStyle w:val="NormalnyWeb"/>
        <w:numPr>
          <w:ilvl w:val="0"/>
          <w:numId w:val="22"/>
        </w:numPr>
        <w:spacing w:before="0" w:beforeAutospacing="0" w:after="0" w:afterAutospacing="0"/>
        <w:rPr>
          <w:rFonts w:ascii="Aptos" w:hAnsi="Aptos"/>
          <w:color w:val="FF0000"/>
          <w:sz w:val="22"/>
          <w:szCs w:val="22"/>
        </w:rPr>
      </w:pPr>
      <w:r w:rsidRPr="00767945">
        <w:rPr>
          <w:rFonts w:ascii="Aptos" w:hAnsi="Aptos"/>
          <w:color w:val="FF0000"/>
          <w:sz w:val="22"/>
          <w:szCs w:val="22"/>
        </w:rPr>
        <w:t xml:space="preserve">Wymiar etykiety z ostrzeżeniami </w:t>
      </w:r>
      <w:r w:rsidR="001C3E2C" w:rsidRPr="00767945">
        <w:rPr>
          <w:rFonts w:ascii="Aptos" w:hAnsi="Aptos"/>
          <w:color w:val="FF0000"/>
          <w:sz w:val="22"/>
          <w:szCs w:val="22"/>
        </w:rPr>
        <w:t>w miarę możliwości</w:t>
      </w:r>
      <w:r w:rsidR="005F4581" w:rsidRPr="00767945">
        <w:rPr>
          <w:rFonts w:ascii="Aptos" w:hAnsi="Aptos"/>
          <w:color w:val="FF0000"/>
          <w:sz w:val="22"/>
          <w:szCs w:val="22"/>
        </w:rPr>
        <w:t xml:space="preserve"> </w:t>
      </w:r>
      <w:r w:rsidR="001C3E2C" w:rsidRPr="00767945">
        <w:rPr>
          <w:rFonts w:ascii="Aptos" w:hAnsi="Aptos"/>
          <w:color w:val="FF0000"/>
          <w:sz w:val="22"/>
          <w:szCs w:val="22"/>
        </w:rPr>
        <w:t>52</w:t>
      </w:r>
      <w:r w:rsidRPr="00767945">
        <w:rPr>
          <w:rFonts w:ascii="Aptos" w:hAnsi="Aptos"/>
          <w:color w:val="FF0000"/>
          <w:sz w:val="22"/>
          <w:szCs w:val="22"/>
        </w:rPr>
        <w:t xml:space="preserve"> x </w:t>
      </w:r>
      <w:r w:rsidR="001C3E2C" w:rsidRPr="00767945">
        <w:rPr>
          <w:rFonts w:ascii="Aptos" w:hAnsi="Aptos"/>
          <w:color w:val="FF0000"/>
          <w:sz w:val="22"/>
          <w:szCs w:val="22"/>
        </w:rPr>
        <w:t>72</w:t>
      </w:r>
      <w:r w:rsidRPr="00767945">
        <w:rPr>
          <w:rFonts w:ascii="Aptos" w:hAnsi="Aptos"/>
          <w:color w:val="FF0000"/>
          <w:sz w:val="22"/>
          <w:szCs w:val="22"/>
        </w:rPr>
        <w:t xml:space="preserve"> mm, minimalna wysokość czcionki 1,</w:t>
      </w:r>
      <w:r w:rsidR="001C3E2C" w:rsidRPr="00767945">
        <w:rPr>
          <w:rFonts w:ascii="Aptos" w:hAnsi="Aptos"/>
          <w:color w:val="FF0000"/>
          <w:sz w:val="22"/>
          <w:szCs w:val="22"/>
        </w:rPr>
        <w:t>4</w:t>
      </w:r>
      <w:r w:rsidRPr="00767945">
        <w:rPr>
          <w:rFonts w:ascii="Aptos" w:hAnsi="Aptos"/>
          <w:color w:val="FF0000"/>
          <w:sz w:val="22"/>
          <w:szCs w:val="22"/>
        </w:rPr>
        <w:t xml:space="preserve"> mm, interlinia</w:t>
      </w:r>
      <w:r w:rsidR="006643B4" w:rsidRPr="00767945">
        <w:rPr>
          <w:rFonts w:ascii="Aptos" w:hAnsi="Aptos"/>
          <w:color w:val="FF0000"/>
          <w:sz w:val="22"/>
          <w:szCs w:val="22"/>
        </w:rPr>
        <w:t xml:space="preserve"> (odstępy)</w:t>
      </w:r>
      <w:r w:rsidRPr="00767945">
        <w:rPr>
          <w:rFonts w:ascii="Aptos" w:hAnsi="Aptos"/>
          <w:color w:val="FF0000"/>
          <w:sz w:val="22"/>
          <w:szCs w:val="22"/>
        </w:rPr>
        <w:t xml:space="preserve"> 20% większa niż wysokość czcionki.</w:t>
      </w:r>
    </w:p>
    <w:p w14:paraId="62FF45DA" w14:textId="73C6A2B5" w:rsidR="00767945" w:rsidRPr="00767945" w:rsidRDefault="00767945" w:rsidP="00767945">
      <w:pPr>
        <w:pStyle w:val="NormalnyWeb"/>
        <w:numPr>
          <w:ilvl w:val="0"/>
          <w:numId w:val="22"/>
        </w:numPr>
        <w:spacing w:before="0" w:beforeAutospacing="0" w:after="0" w:afterAutospacing="0"/>
        <w:rPr>
          <w:rFonts w:ascii="Aptos" w:hAnsi="Aptos"/>
          <w:color w:val="FF0000"/>
          <w:sz w:val="22"/>
          <w:szCs w:val="22"/>
        </w:rPr>
      </w:pPr>
      <w:r w:rsidRPr="00767945">
        <w:rPr>
          <w:rFonts w:ascii="Aptos" w:hAnsi="Aptos"/>
          <w:color w:val="FF0000"/>
          <w:sz w:val="22"/>
          <w:szCs w:val="22"/>
        </w:rPr>
        <w:t>Ostrzeżenia i piktogram na białym tle.</w:t>
      </w:r>
    </w:p>
    <w:p w14:paraId="5D152898" w14:textId="77777777" w:rsidR="007B2A14" w:rsidRDefault="00767945" w:rsidP="007B2A14">
      <w:pPr>
        <w:pStyle w:val="NormalnyWeb"/>
        <w:rPr>
          <w:rFonts w:ascii="Aptos" w:hAnsi="Aptos"/>
          <w:color w:val="FF0000"/>
          <w:sz w:val="22"/>
          <w:szCs w:val="22"/>
        </w:rPr>
      </w:pPr>
      <w:r w:rsidRPr="00767945">
        <w:rPr>
          <w:rFonts w:ascii="Aptos" w:hAnsi="Aptos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BEC95" wp14:editId="079B0A7C">
                <wp:simplePos x="0" y="0"/>
                <wp:positionH relativeFrom="column">
                  <wp:posOffset>-38100</wp:posOffset>
                </wp:positionH>
                <wp:positionV relativeFrom="paragraph">
                  <wp:posOffset>88688</wp:posOffset>
                </wp:positionV>
                <wp:extent cx="6680200" cy="3729355"/>
                <wp:effectExtent l="0" t="0" r="25400" b="2349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37293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CFDED" id="Prostokąt 4" o:spid="_x0000_s1026" style="position:absolute;margin-left:-3pt;margin-top:7pt;width:526pt;height:29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" filled="f" strokecolor="red" strokeweight="1pt"/>
            </w:pict>
          </mc:Fallback>
        </mc:AlternateContent>
      </w:r>
      <w:r w:rsidR="000C45C3" w:rsidRPr="00767945">
        <w:rPr>
          <w:rFonts w:ascii="Aptos" w:hAnsi="Aptos"/>
          <w:b/>
          <w:sz w:val="22"/>
          <w:szCs w:val="22"/>
        </w:rPr>
        <w:t xml:space="preserve">UFI: </w:t>
      </w:r>
      <w:r w:rsidR="004269B3" w:rsidRPr="00767945">
        <w:rPr>
          <w:rFonts w:ascii="Aptos" w:hAnsi="Aptos"/>
          <w:b/>
          <w:sz w:val="22"/>
          <w:szCs w:val="22"/>
        </w:rPr>
        <w:t>S200-U0CW-600H-QJ8Y</w:t>
      </w:r>
    </w:p>
    <w:p w14:paraId="1D9E91C3" w14:textId="77777777" w:rsidR="007B2A14" w:rsidRDefault="000C45C3" w:rsidP="007B2A14">
      <w:pPr>
        <w:pStyle w:val="NormalnyWeb"/>
        <w:spacing w:before="0" w:beforeAutospacing="0" w:after="0" w:afterAutospacing="0"/>
        <w:rPr>
          <w:rFonts w:ascii="Aptos" w:hAnsi="Aptos"/>
          <w:color w:val="FF0000"/>
          <w:sz w:val="22"/>
          <w:szCs w:val="22"/>
        </w:rPr>
      </w:pPr>
      <w:r w:rsidRPr="00767945">
        <w:rPr>
          <w:rFonts w:ascii="Aptos" w:hAnsi="Aptos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358DDAC3" wp14:editId="1E0E34A6">
            <wp:simplePos x="0" y="0"/>
            <wp:positionH relativeFrom="column">
              <wp:posOffset>-635</wp:posOffset>
            </wp:positionH>
            <wp:positionV relativeFrom="paragraph">
              <wp:posOffset>3175</wp:posOffset>
            </wp:positionV>
            <wp:extent cx="1428750" cy="14287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hs0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7945" w:rsidRPr="00767945">
        <w:rPr>
          <w:rFonts w:ascii="Aptos" w:hAnsi="Aptos"/>
          <w:bCs/>
          <w:sz w:val="22"/>
          <w:szCs w:val="22"/>
        </w:rPr>
        <w:t xml:space="preserve">Hasło ostrzegawcze: </w:t>
      </w:r>
      <w:r w:rsidR="00767945" w:rsidRPr="00767945">
        <w:rPr>
          <w:rFonts w:ascii="Aptos" w:hAnsi="Aptos"/>
          <w:b/>
          <w:sz w:val="22"/>
          <w:szCs w:val="22"/>
        </w:rPr>
        <w:t>NIEBEZPIECZEŃSTWO</w:t>
      </w:r>
    </w:p>
    <w:p w14:paraId="32E5C1FD" w14:textId="1EA43C00" w:rsidR="00767945" w:rsidRPr="007B2A14" w:rsidRDefault="00767945" w:rsidP="007B2A14">
      <w:pPr>
        <w:pStyle w:val="NormalnyWeb"/>
        <w:spacing w:before="0" w:beforeAutospacing="0" w:after="0" w:afterAutospacing="0"/>
        <w:rPr>
          <w:rFonts w:ascii="Aptos" w:hAnsi="Aptos"/>
          <w:color w:val="FF0000"/>
          <w:sz w:val="22"/>
          <w:szCs w:val="22"/>
        </w:rPr>
      </w:pPr>
      <w:r w:rsidRPr="00767945">
        <w:rPr>
          <w:rFonts w:ascii="Aptos" w:hAnsi="Aptos"/>
          <w:b/>
          <w:sz w:val="22"/>
          <w:szCs w:val="22"/>
        </w:rPr>
        <w:t xml:space="preserve">Zawiera: </w:t>
      </w:r>
      <w:r w:rsidRPr="00767945">
        <w:rPr>
          <w:rFonts w:ascii="Aptos" w:hAnsi="Aptos"/>
          <w:bCs/>
          <w:sz w:val="22"/>
          <w:szCs w:val="22"/>
        </w:rPr>
        <w:t>wodorotlenek sodu; 1-propanamino, 3-amino-N-(</w:t>
      </w:r>
      <w:proofErr w:type="spellStart"/>
      <w:proofErr w:type="gramStart"/>
      <w:r w:rsidRPr="00767945">
        <w:rPr>
          <w:rFonts w:ascii="Aptos" w:hAnsi="Aptos"/>
          <w:bCs/>
          <w:sz w:val="22"/>
          <w:szCs w:val="22"/>
        </w:rPr>
        <w:t>karboksymetylo</w:t>
      </w:r>
      <w:proofErr w:type="spellEnd"/>
      <w:r w:rsidRPr="00767945">
        <w:rPr>
          <w:rFonts w:ascii="Aptos" w:hAnsi="Aptos"/>
          <w:bCs/>
          <w:sz w:val="22"/>
          <w:szCs w:val="22"/>
        </w:rPr>
        <w:t>)-N,N</w:t>
      </w:r>
      <w:proofErr w:type="gramEnd"/>
      <w:r w:rsidRPr="00767945">
        <w:rPr>
          <w:rFonts w:ascii="Aptos" w:hAnsi="Aptos"/>
          <w:bCs/>
          <w:sz w:val="22"/>
          <w:szCs w:val="22"/>
        </w:rPr>
        <w:t>-</w:t>
      </w:r>
      <w:proofErr w:type="spellStart"/>
      <w:r w:rsidRPr="00767945">
        <w:rPr>
          <w:rFonts w:ascii="Aptos" w:hAnsi="Aptos"/>
          <w:bCs/>
          <w:sz w:val="22"/>
          <w:szCs w:val="22"/>
        </w:rPr>
        <w:t>dimetylo</w:t>
      </w:r>
      <w:proofErr w:type="spellEnd"/>
      <w:r w:rsidRPr="00767945">
        <w:rPr>
          <w:rFonts w:ascii="Aptos" w:hAnsi="Aptos"/>
          <w:bCs/>
          <w:sz w:val="22"/>
          <w:szCs w:val="22"/>
        </w:rPr>
        <w:t xml:space="preserve">-N-(C12-18 acyl) </w:t>
      </w:r>
      <w:proofErr w:type="spellStart"/>
      <w:proofErr w:type="gramStart"/>
      <w:r w:rsidRPr="00767945">
        <w:rPr>
          <w:rFonts w:ascii="Aptos" w:hAnsi="Aptos"/>
          <w:bCs/>
          <w:sz w:val="22"/>
          <w:szCs w:val="22"/>
        </w:rPr>
        <w:t>pochodne,wodorotlenki</w:t>
      </w:r>
      <w:proofErr w:type="spellEnd"/>
      <w:proofErr w:type="gramEnd"/>
      <w:r w:rsidRPr="00767945">
        <w:rPr>
          <w:rFonts w:ascii="Aptos" w:hAnsi="Aptos"/>
          <w:bCs/>
          <w:sz w:val="22"/>
          <w:szCs w:val="22"/>
        </w:rPr>
        <w:t>, sole obojętne.</w:t>
      </w:r>
    </w:p>
    <w:p w14:paraId="7B7FB0A3" w14:textId="7B28232E" w:rsidR="007B2A14" w:rsidRDefault="007B2A14" w:rsidP="007B2A14">
      <w:pPr>
        <w:pStyle w:val="NormalnyWeb"/>
        <w:spacing w:before="0" w:beforeAutospacing="0" w:after="0" w:afterAutospacing="0"/>
        <w:rPr>
          <w:rFonts w:ascii="Aptos" w:hAnsi="Aptos"/>
          <w:b/>
          <w:bCs/>
          <w:sz w:val="22"/>
          <w:szCs w:val="22"/>
        </w:rPr>
      </w:pPr>
      <w:r w:rsidRPr="007B2A14">
        <w:rPr>
          <w:rFonts w:ascii="Aptos" w:hAnsi="Aptos"/>
          <w:b/>
          <w:bCs/>
          <w:sz w:val="22"/>
          <w:szCs w:val="22"/>
        </w:rPr>
        <w:t>Powoduje poważne oparzenia skóry oraz uszkodzenia oczu.</w:t>
      </w:r>
    </w:p>
    <w:p w14:paraId="265AB16F" w14:textId="518BCD02" w:rsidR="007B2A14" w:rsidRDefault="007B2A14" w:rsidP="007B2A14">
      <w:pPr>
        <w:pStyle w:val="NormalnyWeb"/>
        <w:spacing w:before="0" w:beforeAutospacing="0" w:after="0" w:afterAutospacing="0"/>
        <w:rPr>
          <w:rFonts w:ascii="Aptos" w:hAnsi="Aptos"/>
          <w:sz w:val="22"/>
          <w:szCs w:val="22"/>
        </w:rPr>
      </w:pPr>
      <w:r w:rsidRPr="007B2A14">
        <w:rPr>
          <w:rFonts w:ascii="Aptos" w:hAnsi="Aptos"/>
          <w:sz w:val="22"/>
          <w:szCs w:val="22"/>
        </w:rPr>
        <w:t>Chronić przed dziećmi</w:t>
      </w:r>
      <w:r>
        <w:rPr>
          <w:rFonts w:ascii="Aptos" w:hAnsi="Aptos"/>
          <w:sz w:val="22"/>
          <w:szCs w:val="22"/>
        </w:rPr>
        <w:t xml:space="preserve">. </w:t>
      </w:r>
    </w:p>
    <w:p w14:paraId="72FF855D" w14:textId="1270D1F0" w:rsidR="007B2A14" w:rsidRDefault="007B2A14" w:rsidP="007B2A14">
      <w:pPr>
        <w:pStyle w:val="NormalnyWeb"/>
        <w:spacing w:before="0" w:beforeAutospacing="0" w:after="0" w:afterAutospacing="0"/>
        <w:rPr>
          <w:rFonts w:ascii="Aptos" w:hAnsi="Aptos"/>
          <w:sz w:val="22"/>
          <w:szCs w:val="22"/>
        </w:rPr>
      </w:pPr>
      <w:r w:rsidRPr="007B2A14">
        <w:rPr>
          <w:rFonts w:ascii="Aptos" w:hAnsi="Aptos"/>
          <w:sz w:val="22"/>
          <w:szCs w:val="22"/>
        </w:rPr>
        <w:t>Uważnie przeczytać wszystkie instrukcje i zastosować się do nich</w:t>
      </w:r>
      <w:r>
        <w:rPr>
          <w:rFonts w:ascii="Aptos" w:hAnsi="Aptos"/>
          <w:sz w:val="22"/>
          <w:szCs w:val="22"/>
        </w:rPr>
        <w:t xml:space="preserve">. </w:t>
      </w:r>
    </w:p>
    <w:p w14:paraId="1AF33054" w14:textId="77777777" w:rsidR="007B2A14" w:rsidRDefault="007B2A14" w:rsidP="007B2A14">
      <w:pPr>
        <w:pStyle w:val="NormalnyWeb"/>
        <w:spacing w:before="0" w:beforeAutospacing="0" w:after="0" w:afterAutospacing="0"/>
        <w:rPr>
          <w:rFonts w:ascii="Aptos" w:hAnsi="Aptos"/>
          <w:sz w:val="22"/>
          <w:szCs w:val="22"/>
        </w:rPr>
      </w:pPr>
      <w:r w:rsidRPr="007B2A14">
        <w:rPr>
          <w:rFonts w:ascii="Aptos" w:hAnsi="Aptos"/>
          <w:sz w:val="22"/>
          <w:szCs w:val="22"/>
        </w:rPr>
        <w:t>Nie</w:t>
      </w:r>
      <w:r>
        <w:rPr>
          <w:rFonts w:ascii="Aptos" w:hAnsi="Aptos"/>
          <w:sz w:val="22"/>
          <w:szCs w:val="22"/>
        </w:rPr>
        <w:t xml:space="preserve"> </w:t>
      </w:r>
      <w:r w:rsidRPr="007B2A14">
        <w:rPr>
          <w:rFonts w:ascii="Aptos" w:hAnsi="Aptos"/>
          <w:sz w:val="22"/>
          <w:szCs w:val="22"/>
        </w:rPr>
        <w:t>wdychać rozpylonej cieczy.</w:t>
      </w:r>
      <w:r>
        <w:rPr>
          <w:rFonts w:ascii="Aptos" w:hAnsi="Aptos"/>
          <w:sz w:val="22"/>
          <w:szCs w:val="22"/>
        </w:rPr>
        <w:t xml:space="preserve"> </w:t>
      </w:r>
    </w:p>
    <w:p w14:paraId="36B0416C" w14:textId="77777777" w:rsidR="007B2A14" w:rsidRDefault="007B2A14" w:rsidP="007B2A14">
      <w:pPr>
        <w:pStyle w:val="NormalnyWeb"/>
        <w:spacing w:before="0" w:beforeAutospacing="0" w:after="0" w:afterAutospacing="0"/>
        <w:rPr>
          <w:rFonts w:ascii="Aptos" w:hAnsi="Aptos"/>
          <w:sz w:val="22"/>
          <w:szCs w:val="22"/>
        </w:rPr>
      </w:pPr>
      <w:r w:rsidRPr="007B2A14">
        <w:rPr>
          <w:rFonts w:ascii="Aptos" w:hAnsi="Aptos"/>
          <w:sz w:val="22"/>
          <w:szCs w:val="22"/>
        </w:rPr>
        <w:t>Dokładnie umyć ręce po użyciu.</w:t>
      </w:r>
      <w:r>
        <w:rPr>
          <w:rFonts w:ascii="Aptos" w:hAnsi="Aptos"/>
          <w:sz w:val="22"/>
          <w:szCs w:val="22"/>
        </w:rPr>
        <w:t xml:space="preserve"> </w:t>
      </w:r>
    </w:p>
    <w:p w14:paraId="5C18CBBE" w14:textId="7E91B3EB" w:rsidR="007B2A14" w:rsidRPr="007B2A14" w:rsidRDefault="007B2A14" w:rsidP="007B2A14">
      <w:pPr>
        <w:pStyle w:val="NormalnyWeb"/>
        <w:spacing w:before="0" w:beforeAutospacing="0" w:after="0" w:afterAutospacing="0"/>
        <w:rPr>
          <w:rFonts w:ascii="Aptos" w:hAnsi="Aptos"/>
          <w:sz w:val="22"/>
          <w:szCs w:val="22"/>
        </w:rPr>
      </w:pPr>
      <w:r w:rsidRPr="007B2A14">
        <w:rPr>
          <w:rFonts w:ascii="Aptos" w:hAnsi="Aptos"/>
          <w:sz w:val="22"/>
          <w:szCs w:val="22"/>
        </w:rPr>
        <w:t>Stosować rękawice ochronne.</w:t>
      </w:r>
    </w:p>
    <w:p w14:paraId="3E4D0C8B" w14:textId="653715FC" w:rsidR="007B2A14" w:rsidRPr="007B2A14" w:rsidRDefault="007B2A14" w:rsidP="007B2A14">
      <w:pPr>
        <w:pStyle w:val="NormalnyWeb"/>
        <w:spacing w:before="0" w:beforeAutospacing="0" w:after="0" w:afterAutospacing="0"/>
        <w:rPr>
          <w:rFonts w:ascii="Aptos" w:hAnsi="Aptos"/>
          <w:sz w:val="22"/>
          <w:szCs w:val="22"/>
        </w:rPr>
      </w:pPr>
      <w:r w:rsidRPr="007B2A14">
        <w:rPr>
          <w:rFonts w:ascii="Aptos" w:hAnsi="Aptos"/>
          <w:sz w:val="22"/>
          <w:szCs w:val="22"/>
        </w:rPr>
        <w:t>W PRZYPADKU POŁKNIĘCIA: wypłukać usta. NIE wywoływać wymiotów.</w:t>
      </w:r>
    </w:p>
    <w:p w14:paraId="35E35E28" w14:textId="1F5B563D" w:rsidR="007B2A14" w:rsidRPr="007B2A14" w:rsidRDefault="007B2A14" w:rsidP="007B2A14">
      <w:pPr>
        <w:pStyle w:val="NormalnyWeb"/>
        <w:spacing w:before="0" w:beforeAutospacing="0" w:after="0" w:afterAutospacing="0"/>
        <w:rPr>
          <w:rFonts w:ascii="Aptos" w:hAnsi="Aptos"/>
          <w:sz w:val="22"/>
          <w:szCs w:val="22"/>
        </w:rPr>
      </w:pPr>
      <w:r w:rsidRPr="007B2A14">
        <w:rPr>
          <w:rFonts w:ascii="Aptos" w:hAnsi="Aptos"/>
          <w:sz w:val="22"/>
          <w:szCs w:val="22"/>
        </w:rPr>
        <w:t>W PRZYPADKU KONTAKTU ZE SKÓRĄ (lub z włosami): natychmiast zdjąć całą</w:t>
      </w:r>
      <w:r>
        <w:rPr>
          <w:rFonts w:ascii="Aptos" w:hAnsi="Aptos"/>
          <w:sz w:val="22"/>
          <w:szCs w:val="22"/>
        </w:rPr>
        <w:t xml:space="preserve"> </w:t>
      </w:r>
      <w:r w:rsidRPr="007B2A14">
        <w:rPr>
          <w:rFonts w:ascii="Aptos" w:hAnsi="Aptos"/>
          <w:sz w:val="22"/>
          <w:szCs w:val="22"/>
        </w:rPr>
        <w:t>zanieczyszczoną odzież. Spłukać skórę pod strumieniem wody lub prysznicem.</w:t>
      </w:r>
    </w:p>
    <w:p w14:paraId="0AF413EE" w14:textId="0E55F527" w:rsidR="007B2A14" w:rsidRPr="007B2A14" w:rsidRDefault="007B2A14" w:rsidP="007B2A14">
      <w:pPr>
        <w:pStyle w:val="NormalnyWeb"/>
        <w:spacing w:before="0" w:beforeAutospacing="0" w:after="0" w:afterAutospacing="0"/>
        <w:rPr>
          <w:rFonts w:ascii="Aptos" w:hAnsi="Aptos"/>
          <w:sz w:val="22"/>
          <w:szCs w:val="22"/>
        </w:rPr>
      </w:pPr>
      <w:r w:rsidRPr="007B2A14">
        <w:rPr>
          <w:rFonts w:ascii="Aptos" w:hAnsi="Aptos"/>
          <w:sz w:val="22"/>
          <w:szCs w:val="22"/>
        </w:rPr>
        <w:t>W PRZYPADKU DOSTANIA SIĘ DO DRÓG ODDECHOWYCH: wyprowadzić poszkodowanego na</w:t>
      </w:r>
      <w:r>
        <w:rPr>
          <w:rFonts w:ascii="Aptos" w:hAnsi="Aptos"/>
          <w:sz w:val="22"/>
          <w:szCs w:val="22"/>
        </w:rPr>
        <w:t xml:space="preserve"> </w:t>
      </w:r>
      <w:r w:rsidRPr="007B2A14">
        <w:rPr>
          <w:rFonts w:ascii="Aptos" w:hAnsi="Aptos"/>
          <w:sz w:val="22"/>
          <w:szCs w:val="22"/>
        </w:rPr>
        <w:t>świeże</w:t>
      </w:r>
      <w:r>
        <w:rPr>
          <w:rFonts w:ascii="Aptos" w:hAnsi="Aptos"/>
          <w:sz w:val="22"/>
          <w:szCs w:val="22"/>
        </w:rPr>
        <w:t xml:space="preserve"> </w:t>
      </w:r>
      <w:r w:rsidRPr="007B2A14">
        <w:rPr>
          <w:rFonts w:ascii="Aptos" w:hAnsi="Aptos"/>
          <w:sz w:val="22"/>
          <w:szCs w:val="22"/>
        </w:rPr>
        <w:t>powietrze i zapewnić mu warunki do swobodnego oddychania.</w:t>
      </w:r>
    </w:p>
    <w:p w14:paraId="20ED0BDD" w14:textId="792AC16A" w:rsidR="007B2A14" w:rsidRPr="007B2A14" w:rsidRDefault="007B2A14" w:rsidP="007B2A14">
      <w:pPr>
        <w:pStyle w:val="NormalnyWeb"/>
        <w:spacing w:before="0" w:beforeAutospacing="0" w:after="0" w:afterAutospacing="0"/>
        <w:rPr>
          <w:rFonts w:ascii="Aptos" w:hAnsi="Aptos"/>
          <w:sz w:val="22"/>
          <w:szCs w:val="22"/>
        </w:rPr>
      </w:pPr>
      <w:r w:rsidRPr="007B2A14">
        <w:rPr>
          <w:rFonts w:ascii="Aptos" w:hAnsi="Aptos"/>
          <w:sz w:val="22"/>
          <w:szCs w:val="22"/>
        </w:rPr>
        <w:t>W PRZYPADKU DOSTANIA SIĘ DO OCZU: Ostrożnie płukać wodą przez kilka minut. Wyjąć</w:t>
      </w:r>
      <w:r>
        <w:rPr>
          <w:rFonts w:ascii="Aptos" w:hAnsi="Aptos"/>
          <w:sz w:val="22"/>
          <w:szCs w:val="22"/>
        </w:rPr>
        <w:t xml:space="preserve"> </w:t>
      </w:r>
      <w:r w:rsidRPr="007B2A14">
        <w:rPr>
          <w:rFonts w:ascii="Aptos" w:hAnsi="Aptos"/>
          <w:sz w:val="22"/>
          <w:szCs w:val="22"/>
        </w:rPr>
        <w:t>soczewki</w:t>
      </w:r>
      <w:r>
        <w:rPr>
          <w:rFonts w:ascii="Aptos" w:hAnsi="Aptos"/>
          <w:sz w:val="22"/>
          <w:szCs w:val="22"/>
        </w:rPr>
        <w:t xml:space="preserve"> </w:t>
      </w:r>
      <w:r w:rsidRPr="007B2A14">
        <w:rPr>
          <w:rFonts w:ascii="Aptos" w:hAnsi="Aptos"/>
          <w:sz w:val="22"/>
          <w:szCs w:val="22"/>
        </w:rPr>
        <w:t>kontaktowe, jeżeli są i można je łatwo usunąć. Nadal płukać.</w:t>
      </w:r>
    </w:p>
    <w:p w14:paraId="40ECE1FF" w14:textId="41ED988D" w:rsidR="007B2A14" w:rsidRPr="007B2A14" w:rsidRDefault="007B2A14" w:rsidP="007B2A14">
      <w:pPr>
        <w:pStyle w:val="NormalnyWeb"/>
        <w:spacing w:before="0" w:beforeAutospacing="0" w:after="0" w:afterAutospacing="0"/>
        <w:rPr>
          <w:rFonts w:ascii="Aptos" w:hAnsi="Aptos"/>
          <w:sz w:val="22"/>
          <w:szCs w:val="22"/>
        </w:rPr>
      </w:pPr>
      <w:r w:rsidRPr="007B2A14">
        <w:rPr>
          <w:rFonts w:ascii="Aptos" w:hAnsi="Aptos"/>
          <w:sz w:val="22"/>
          <w:szCs w:val="22"/>
        </w:rPr>
        <w:t>Natychmiast skontaktować się z OŚRODKIEM ZATRUĆ/lekarzem.</w:t>
      </w:r>
    </w:p>
    <w:p w14:paraId="5AA6BCC4" w14:textId="08B4F738" w:rsidR="007B2A14" w:rsidRPr="007B2A14" w:rsidRDefault="007B2A14" w:rsidP="007B2A14">
      <w:pPr>
        <w:pStyle w:val="NormalnyWeb"/>
        <w:spacing w:before="0" w:beforeAutospacing="0" w:after="0" w:afterAutospacing="0"/>
        <w:rPr>
          <w:rFonts w:ascii="Aptos" w:hAnsi="Aptos"/>
          <w:sz w:val="22"/>
          <w:szCs w:val="22"/>
        </w:rPr>
      </w:pPr>
      <w:r w:rsidRPr="007B2A14">
        <w:rPr>
          <w:rFonts w:ascii="Aptos" w:hAnsi="Aptos"/>
          <w:sz w:val="22"/>
          <w:szCs w:val="22"/>
        </w:rPr>
        <w:t>Przechowywać pod zamknięciem.</w:t>
      </w:r>
    </w:p>
    <w:p w14:paraId="64BDEB07" w14:textId="40DD12C1" w:rsidR="007B2A14" w:rsidRPr="007B2A14" w:rsidRDefault="007B2A14" w:rsidP="007B2A14">
      <w:pPr>
        <w:pStyle w:val="NormalnyWeb"/>
        <w:spacing w:before="0" w:beforeAutospacing="0" w:after="0" w:afterAutospacing="0"/>
        <w:rPr>
          <w:rFonts w:ascii="Aptos" w:hAnsi="Aptos"/>
          <w:sz w:val="22"/>
          <w:szCs w:val="22"/>
        </w:rPr>
      </w:pPr>
      <w:r w:rsidRPr="007B2A14">
        <w:rPr>
          <w:rFonts w:ascii="Aptos" w:hAnsi="Aptos"/>
          <w:sz w:val="22"/>
          <w:szCs w:val="22"/>
        </w:rPr>
        <w:t>Zawartość/pojemnik usuwać do zbiorników do segregacji odpadów obecnych w swojej gminie.</w:t>
      </w:r>
    </w:p>
    <w:p w14:paraId="0A5A3140" w14:textId="77777777" w:rsidR="007B2A14" w:rsidRDefault="007B2A14" w:rsidP="007B2A14">
      <w:pPr>
        <w:pStyle w:val="NormalnyWeb"/>
        <w:spacing w:before="0" w:beforeAutospacing="0" w:after="0" w:afterAutospacing="0"/>
        <w:rPr>
          <w:rFonts w:ascii="Aptos" w:hAnsi="Aptos"/>
          <w:b/>
          <w:sz w:val="22"/>
          <w:szCs w:val="22"/>
        </w:rPr>
      </w:pPr>
    </w:p>
    <w:p w14:paraId="29007B2E" w14:textId="7C92C45F" w:rsidR="007B2A14" w:rsidRPr="009B118E" w:rsidRDefault="00CA6A16" w:rsidP="007B2A14">
      <w:pPr>
        <w:pStyle w:val="NormalnyWeb"/>
        <w:spacing w:before="0" w:beforeAutospacing="0" w:after="0" w:afterAutospacing="0"/>
        <w:rPr>
          <w:rFonts w:ascii="Aptos" w:hAnsi="Aptos"/>
          <w:sz w:val="22"/>
          <w:szCs w:val="22"/>
        </w:rPr>
      </w:pPr>
      <w:r w:rsidRPr="00CA6A16">
        <w:rPr>
          <w:rFonts w:ascii="Aptos" w:hAnsi="Aptos"/>
          <w:b/>
          <w:bCs/>
          <w:sz w:val="22"/>
          <w:szCs w:val="22"/>
        </w:rPr>
        <w:t>Wyprodukowano dla INCHEM Sp. z o.o. przez:</w:t>
      </w:r>
      <w:r w:rsidR="00F275D1" w:rsidRPr="009B118E">
        <w:rPr>
          <w:rFonts w:ascii="Aptos" w:hAnsi="Aptos"/>
          <w:sz w:val="22"/>
          <w:szCs w:val="22"/>
        </w:rPr>
        <w:t xml:space="preserve"> AMB Nature - ANDRZEJ BOUKOŁOWSKI, ul. </w:t>
      </w:r>
      <w:proofErr w:type="spellStart"/>
      <w:r w:rsidR="00F275D1" w:rsidRPr="009B118E">
        <w:rPr>
          <w:rFonts w:ascii="Aptos" w:hAnsi="Aptos"/>
          <w:sz w:val="22"/>
          <w:szCs w:val="22"/>
        </w:rPr>
        <w:t>Strużańska</w:t>
      </w:r>
      <w:proofErr w:type="spellEnd"/>
      <w:r w:rsidR="00F275D1" w:rsidRPr="009B118E">
        <w:rPr>
          <w:rFonts w:ascii="Aptos" w:hAnsi="Aptos"/>
          <w:sz w:val="22"/>
          <w:szCs w:val="22"/>
        </w:rPr>
        <w:t> 115, 05-26 Kąty Węgierskie,</w:t>
      </w:r>
      <w:r w:rsidR="007B2A14" w:rsidRPr="009B118E">
        <w:rPr>
          <w:rFonts w:ascii="Aptos" w:hAnsi="Aptos"/>
          <w:sz w:val="22"/>
          <w:szCs w:val="22"/>
        </w:rPr>
        <w:t xml:space="preserve"> </w:t>
      </w:r>
      <w:hyperlink r:id="rId6" w:history="1">
        <w:r w:rsidR="007B2A14" w:rsidRPr="009B118E">
          <w:rPr>
            <w:rStyle w:val="Hipercze"/>
            <w:rFonts w:ascii="Aptos" w:hAnsi="Aptos"/>
            <w:color w:val="auto"/>
            <w:sz w:val="22"/>
            <w:szCs w:val="22"/>
          </w:rPr>
          <w:t>biuro@ambnature.pl</w:t>
        </w:r>
      </w:hyperlink>
      <w:r w:rsidR="00F275D1" w:rsidRPr="009B118E">
        <w:rPr>
          <w:rFonts w:ascii="Aptos" w:hAnsi="Aptos"/>
          <w:sz w:val="22"/>
          <w:szCs w:val="22"/>
        </w:rPr>
        <w:t>, +48 787 162</w:t>
      </w:r>
      <w:r w:rsidR="007B2A14" w:rsidRPr="009B118E">
        <w:rPr>
          <w:rFonts w:ascii="Aptos" w:hAnsi="Aptos"/>
          <w:sz w:val="22"/>
          <w:szCs w:val="22"/>
        </w:rPr>
        <w:t> </w:t>
      </w:r>
      <w:r w:rsidR="00F275D1" w:rsidRPr="009B118E">
        <w:rPr>
          <w:rFonts w:ascii="Aptos" w:hAnsi="Aptos"/>
          <w:sz w:val="22"/>
          <w:szCs w:val="22"/>
        </w:rPr>
        <w:t>150</w:t>
      </w:r>
    </w:p>
    <w:p w14:paraId="380DD028" w14:textId="1C7381E3" w:rsidR="007B2A14" w:rsidRPr="009B118E" w:rsidRDefault="00C30B2C" w:rsidP="007B2A14">
      <w:pPr>
        <w:pStyle w:val="NormalnyWeb"/>
        <w:spacing w:before="0" w:beforeAutospacing="0" w:after="0" w:afterAutospacing="0"/>
        <w:rPr>
          <w:rFonts w:ascii="Aptos" w:hAnsi="Aptos"/>
          <w:sz w:val="22"/>
          <w:szCs w:val="22"/>
        </w:rPr>
      </w:pPr>
      <w:r w:rsidRPr="009B118E">
        <w:rPr>
          <w:rFonts w:ascii="Aptos" w:hAnsi="Aptos"/>
          <w:sz w:val="22"/>
          <w:szCs w:val="22"/>
        </w:rPr>
        <w:t>O</w:t>
      </w:r>
      <w:r w:rsidR="006765A4" w:rsidRPr="009B118E">
        <w:rPr>
          <w:rFonts w:ascii="Aptos" w:hAnsi="Aptos"/>
          <w:sz w:val="22"/>
          <w:szCs w:val="22"/>
        </w:rPr>
        <w:t xml:space="preserve">bjętość netto </w:t>
      </w:r>
      <w:r w:rsidR="00F275D1" w:rsidRPr="009B118E">
        <w:rPr>
          <w:rFonts w:ascii="Aptos" w:hAnsi="Aptos"/>
          <w:b/>
          <w:sz w:val="22"/>
          <w:szCs w:val="22"/>
        </w:rPr>
        <w:t>500</w:t>
      </w:r>
      <w:r w:rsidR="003869B9" w:rsidRPr="009B118E">
        <w:rPr>
          <w:rFonts w:ascii="Aptos" w:hAnsi="Aptos"/>
          <w:b/>
          <w:sz w:val="22"/>
          <w:szCs w:val="22"/>
        </w:rPr>
        <w:t xml:space="preserve"> </w:t>
      </w:r>
      <w:r w:rsidR="00F275D1" w:rsidRPr="009B118E">
        <w:rPr>
          <w:rFonts w:ascii="Aptos" w:hAnsi="Aptos"/>
          <w:b/>
          <w:sz w:val="22"/>
          <w:szCs w:val="22"/>
        </w:rPr>
        <w:t>m</w:t>
      </w:r>
      <w:r w:rsidR="00A23969">
        <w:rPr>
          <w:rFonts w:ascii="Aptos" w:hAnsi="Aptos"/>
          <w:b/>
          <w:sz w:val="22"/>
          <w:szCs w:val="22"/>
        </w:rPr>
        <w:t>l</w:t>
      </w:r>
      <w:r w:rsidRPr="009B118E">
        <w:rPr>
          <w:rFonts w:ascii="Aptos" w:hAnsi="Aptos"/>
          <w:sz w:val="22"/>
          <w:szCs w:val="22"/>
        </w:rPr>
        <w:t xml:space="preserve"> lub samo </w:t>
      </w:r>
      <w:r w:rsidR="00E06981" w:rsidRPr="009B118E">
        <w:rPr>
          <w:rFonts w:ascii="Aptos" w:hAnsi="Aptos"/>
          <w:b/>
          <w:sz w:val="22"/>
          <w:szCs w:val="22"/>
        </w:rPr>
        <w:t>5</w:t>
      </w:r>
      <w:r w:rsidR="00F275D1" w:rsidRPr="009B118E">
        <w:rPr>
          <w:rFonts w:ascii="Aptos" w:hAnsi="Aptos"/>
          <w:b/>
          <w:sz w:val="22"/>
          <w:szCs w:val="22"/>
        </w:rPr>
        <w:t>00</w:t>
      </w:r>
      <w:r w:rsidR="003869B9" w:rsidRPr="009B118E">
        <w:rPr>
          <w:rFonts w:ascii="Aptos" w:hAnsi="Aptos"/>
          <w:b/>
          <w:sz w:val="22"/>
          <w:szCs w:val="22"/>
        </w:rPr>
        <w:t xml:space="preserve"> </w:t>
      </w:r>
      <w:r w:rsidR="00F275D1" w:rsidRPr="009B118E">
        <w:rPr>
          <w:rFonts w:ascii="Aptos" w:hAnsi="Aptos"/>
          <w:b/>
          <w:sz w:val="22"/>
          <w:szCs w:val="22"/>
        </w:rPr>
        <w:t>m</w:t>
      </w:r>
      <w:r w:rsidR="00A23969">
        <w:rPr>
          <w:rFonts w:ascii="Aptos" w:hAnsi="Aptos"/>
          <w:b/>
          <w:sz w:val="22"/>
          <w:szCs w:val="22"/>
        </w:rPr>
        <w:t>l</w:t>
      </w:r>
    </w:p>
    <w:p w14:paraId="5B688695" w14:textId="77777777" w:rsidR="007B2A14" w:rsidRPr="009B118E" w:rsidRDefault="007D7E40" w:rsidP="007B2A14">
      <w:pPr>
        <w:pStyle w:val="NormalnyWeb"/>
        <w:spacing w:before="0" w:beforeAutospacing="0" w:after="0" w:afterAutospacing="0"/>
        <w:rPr>
          <w:rFonts w:ascii="Aptos" w:hAnsi="Aptos"/>
          <w:sz w:val="22"/>
          <w:szCs w:val="22"/>
        </w:rPr>
      </w:pPr>
      <w:r w:rsidRPr="009B118E">
        <w:rPr>
          <w:rFonts w:ascii="Aptos" w:hAnsi="Aptos"/>
          <w:b/>
          <w:sz w:val="22"/>
          <w:szCs w:val="22"/>
        </w:rPr>
        <w:t>Termin ważności</w:t>
      </w:r>
      <w:r w:rsidRPr="009B118E">
        <w:rPr>
          <w:rFonts w:ascii="Aptos" w:hAnsi="Aptos"/>
          <w:sz w:val="22"/>
          <w:szCs w:val="22"/>
        </w:rPr>
        <w:t>: 3 lata od daty produkcji podanej na opakowaniu.</w:t>
      </w:r>
    </w:p>
    <w:p w14:paraId="37865FF4" w14:textId="1AA716E0" w:rsidR="00CA32D3" w:rsidRPr="009B118E" w:rsidRDefault="001D3D10" w:rsidP="009B118E">
      <w:pPr>
        <w:pStyle w:val="NormalnyWeb"/>
        <w:spacing w:before="0" w:beforeAutospacing="0" w:after="0" w:afterAutospacing="0"/>
        <w:rPr>
          <w:rFonts w:ascii="Aptos" w:hAnsi="Aptos"/>
          <w:sz w:val="22"/>
          <w:szCs w:val="22"/>
        </w:rPr>
      </w:pPr>
      <w:r w:rsidRPr="009B118E">
        <w:rPr>
          <w:rFonts w:ascii="Aptos" w:hAnsi="Aptos"/>
          <w:sz w:val="22"/>
          <w:szCs w:val="22"/>
        </w:rPr>
        <w:t xml:space="preserve">KOD KRESKOWY: </w:t>
      </w:r>
      <w:r w:rsidR="00CA32D3" w:rsidRPr="009B118E">
        <w:rPr>
          <w:rFonts w:ascii="Aptos" w:hAnsi="Aptos"/>
          <w:sz w:val="22"/>
          <w:szCs w:val="22"/>
        </w:rPr>
        <w:t>5905923211326</w:t>
      </w:r>
    </w:p>
    <w:sectPr w:rsidR="00CA32D3" w:rsidRPr="009B118E" w:rsidSect="007679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56E74"/>
    <w:multiLevelType w:val="multilevel"/>
    <w:tmpl w:val="34FAC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21E67"/>
    <w:multiLevelType w:val="hybridMultilevel"/>
    <w:tmpl w:val="2C505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55100"/>
    <w:multiLevelType w:val="multilevel"/>
    <w:tmpl w:val="6CD6E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15861"/>
    <w:multiLevelType w:val="hybridMultilevel"/>
    <w:tmpl w:val="2C505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05AFF"/>
    <w:multiLevelType w:val="hybridMultilevel"/>
    <w:tmpl w:val="2C505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5254E"/>
    <w:multiLevelType w:val="multilevel"/>
    <w:tmpl w:val="CC7C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06374F"/>
    <w:multiLevelType w:val="hybridMultilevel"/>
    <w:tmpl w:val="2C505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074F7"/>
    <w:multiLevelType w:val="hybridMultilevel"/>
    <w:tmpl w:val="2C505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15AFF"/>
    <w:multiLevelType w:val="hybridMultilevel"/>
    <w:tmpl w:val="2C505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60024"/>
    <w:multiLevelType w:val="hybridMultilevel"/>
    <w:tmpl w:val="1E3A0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42791"/>
    <w:multiLevelType w:val="hybridMultilevel"/>
    <w:tmpl w:val="2C505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91FD4"/>
    <w:multiLevelType w:val="hybridMultilevel"/>
    <w:tmpl w:val="2C505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813AB"/>
    <w:multiLevelType w:val="hybridMultilevel"/>
    <w:tmpl w:val="2C505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B55C7"/>
    <w:multiLevelType w:val="hybridMultilevel"/>
    <w:tmpl w:val="2C505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A44C5"/>
    <w:multiLevelType w:val="multilevel"/>
    <w:tmpl w:val="EBA80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031D0E"/>
    <w:multiLevelType w:val="hybridMultilevel"/>
    <w:tmpl w:val="2C505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F26BC"/>
    <w:multiLevelType w:val="hybridMultilevel"/>
    <w:tmpl w:val="0E3C89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70FEB"/>
    <w:multiLevelType w:val="hybridMultilevel"/>
    <w:tmpl w:val="2C505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50ECD"/>
    <w:multiLevelType w:val="hybridMultilevel"/>
    <w:tmpl w:val="2C505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2B14B6"/>
    <w:multiLevelType w:val="hybridMultilevel"/>
    <w:tmpl w:val="2C505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A1E8C"/>
    <w:multiLevelType w:val="multilevel"/>
    <w:tmpl w:val="312A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AA6985"/>
    <w:multiLevelType w:val="hybridMultilevel"/>
    <w:tmpl w:val="2C505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697676">
    <w:abstractNumId w:val="10"/>
  </w:num>
  <w:num w:numId="2" w16cid:durableId="106628503">
    <w:abstractNumId w:val="9"/>
  </w:num>
  <w:num w:numId="3" w16cid:durableId="541746262">
    <w:abstractNumId w:val="8"/>
  </w:num>
  <w:num w:numId="4" w16cid:durableId="673146531">
    <w:abstractNumId w:val="11"/>
  </w:num>
  <w:num w:numId="5" w16cid:durableId="2022512757">
    <w:abstractNumId w:val="15"/>
  </w:num>
  <w:num w:numId="6" w16cid:durableId="1909536886">
    <w:abstractNumId w:val="12"/>
  </w:num>
  <w:num w:numId="7" w16cid:durableId="994601275">
    <w:abstractNumId w:val="19"/>
  </w:num>
  <w:num w:numId="8" w16cid:durableId="1773430184">
    <w:abstractNumId w:val="3"/>
  </w:num>
  <w:num w:numId="9" w16cid:durableId="1724330955">
    <w:abstractNumId w:val="18"/>
  </w:num>
  <w:num w:numId="10" w16cid:durableId="1932928401">
    <w:abstractNumId w:val="6"/>
  </w:num>
  <w:num w:numId="11" w16cid:durableId="1673144553">
    <w:abstractNumId w:val="21"/>
  </w:num>
  <w:num w:numId="12" w16cid:durableId="1444838582">
    <w:abstractNumId w:val="7"/>
  </w:num>
  <w:num w:numId="13" w16cid:durableId="474293988">
    <w:abstractNumId w:val="5"/>
  </w:num>
  <w:num w:numId="14" w16cid:durableId="654723195">
    <w:abstractNumId w:val="20"/>
  </w:num>
  <w:num w:numId="15" w16cid:durableId="1116100510">
    <w:abstractNumId w:val="1"/>
  </w:num>
  <w:num w:numId="16" w16cid:durableId="356319799">
    <w:abstractNumId w:val="14"/>
  </w:num>
  <w:num w:numId="17" w16cid:durableId="1199393858">
    <w:abstractNumId w:val="13"/>
  </w:num>
  <w:num w:numId="18" w16cid:durableId="1524394150">
    <w:abstractNumId w:val="4"/>
  </w:num>
  <w:num w:numId="19" w16cid:durableId="46613291">
    <w:abstractNumId w:val="17"/>
  </w:num>
  <w:num w:numId="20" w16cid:durableId="364209232">
    <w:abstractNumId w:val="2"/>
  </w:num>
  <w:num w:numId="21" w16cid:durableId="1417478186">
    <w:abstractNumId w:val="0"/>
  </w:num>
  <w:num w:numId="22" w16cid:durableId="19329310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5A4"/>
    <w:rsid w:val="00051680"/>
    <w:rsid w:val="00083D59"/>
    <w:rsid w:val="000B5AD1"/>
    <w:rsid w:val="000B7D0C"/>
    <w:rsid w:val="000C45C3"/>
    <w:rsid w:val="000D7DA8"/>
    <w:rsid w:val="000E4800"/>
    <w:rsid w:val="001254DA"/>
    <w:rsid w:val="00150393"/>
    <w:rsid w:val="0016340D"/>
    <w:rsid w:val="00174ACE"/>
    <w:rsid w:val="001920A7"/>
    <w:rsid w:val="001C3E2C"/>
    <w:rsid w:val="001C5322"/>
    <w:rsid w:val="001D3D10"/>
    <w:rsid w:val="001E706B"/>
    <w:rsid w:val="00207E90"/>
    <w:rsid w:val="00224565"/>
    <w:rsid w:val="0029003C"/>
    <w:rsid w:val="002B54C0"/>
    <w:rsid w:val="002E3863"/>
    <w:rsid w:val="0032213C"/>
    <w:rsid w:val="00331632"/>
    <w:rsid w:val="00350103"/>
    <w:rsid w:val="003869B9"/>
    <w:rsid w:val="003E0764"/>
    <w:rsid w:val="004171E4"/>
    <w:rsid w:val="004219F0"/>
    <w:rsid w:val="004269B3"/>
    <w:rsid w:val="004D3D33"/>
    <w:rsid w:val="004D630A"/>
    <w:rsid w:val="0050603E"/>
    <w:rsid w:val="00506072"/>
    <w:rsid w:val="00510DC5"/>
    <w:rsid w:val="0052536D"/>
    <w:rsid w:val="00576D74"/>
    <w:rsid w:val="00585CAB"/>
    <w:rsid w:val="00587EB9"/>
    <w:rsid w:val="005E2E1A"/>
    <w:rsid w:val="005F4581"/>
    <w:rsid w:val="00613D63"/>
    <w:rsid w:val="00645A38"/>
    <w:rsid w:val="006643B4"/>
    <w:rsid w:val="006765A4"/>
    <w:rsid w:val="006924FE"/>
    <w:rsid w:val="006A0CFE"/>
    <w:rsid w:val="006A5EB2"/>
    <w:rsid w:val="006F3C1E"/>
    <w:rsid w:val="006F7211"/>
    <w:rsid w:val="00724FF6"/>
    <w:rsid w:val="00767945"/>
    <w:rsid w:val="007906FF"/>
    <w:rsid w:val="007B2A14"/>
    <w:rsid w:val="007B5BFC"/>
    <w:rsid w:val="007D7E40"/>
    <w:rsid w:val="007E2154"/>
    <w:rsid w:val="0080691E"/>
    <w:rsid w:val="008556E5"/>
    <w:rsid w:val="00875559"/>
    <w:rsid w:val="008B1CAF"/>
    <w:rsid w:val="008C6A33"/>
    <w:rsid w:val="009308F1"/>
    <w:rsid w:val="009B118E"/>
    <w:rsid w:val="009B2E95"/>
    <w:rsid w:val="009E6EDA"/>
    <w:rsid w:val="00A23969"/>
    <w:rsid w:val="00A25159"/>
    <w:rsid w:val="00A5551B"/>
    <w:rsid w:val="00A67CA9"/>
    <w:rsid w:val="00A86AF9"/>
    <w:rsid w:val="00AA4F25"/>
    <w:rsid w:val="00AC21D1"/>
    <w:rsid w:val="00AC3822"/>
    <w:rsid w:val="00B34ACD"/>
    <w:rsid w:val="00B40827"/>
    <w:rsid w:val="00B605BB"/>
    <w:rsid w:val="00B767E0"/>
    <w:rsid w:val="00B9357E"/>
    <w:rsid w:val="00B94DB9"/>
    <w:rsid w:val="00BA0AAD"/>
    <w:rsid w:val="00BA45FD"/>
    <w:rsid w:val="00BC3CFD"/>
    <w:rsid w:val="00C14DDE"/>
    <w:rsid w:val="00C30B2C"/>
    <w:rsid w:val="00C3108B"/>
    <w:rsid w:val="00C576B1"/>
    <w:rsid w:val="00C6470B"/>
    <w:rsid w:val="00C72778"/>
    <w:rsid w:val="00C96E0C"/>
    <w:rsid w:val="00CA32D3"/>
    <w:rsid w:val="00CA6A16"/>
    <w:rsid w:val="00D0623B"/>
    <w:rsid w:val="00D17195"/>
    <w:rsid w:val="00D512E7"/>
    <w:rsid w:val="00D61B9A"/>
    <w:rsid w:val="00D66C75"/>
    <w:rsid w:val="00D809EC"/>
    <w:rsid w:val="00DE6F41"/>
    <w:rsid w:val="00E06981"/>
    <w:rsid w:val="00E2457D"/>
    <w:rsid w:val="00EA0EFD"/>
    <w:rsid w:val="00EE4987"/>
    <w:rsid w:val="00F05B37"/>
    <w:rsid w:val="00F275D1"/>
    <w:rsid w:val="00F374BF"/>
    <w:rsid w:val="00F63265"/>
    <w:rsid w:val="00F72032"/>
    <w:rsid w:val="00FC3D74"/>
    <w:rsid w:val="00FC41B6"/>
    <w:rsid w:val="00FC451E"/>
    <w:rsid w:val="00FE7348"/>
    <w:rsid w:val="00FF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E72DC"/>
  <w15:chartTrackingRefBased/>
  <w15:docId w15:val="{59540DDE-AB15-43B4-B461-99E6CF6D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5A4"/>
  </w:style>
  <w:style w:type="paragraph" w:styleId="Nagwek3">
    <w:name w:val="heading 3"/>
    <w:basedOn w:val="Normalny"/>
    <w:link w:val="Nagwek3Znak"/>
    <w:uiPriority w:val="9"/>
    <w:qFormat/>
    <w:rsid w:val="00D66C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76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765A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213C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0C45C3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D66C7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2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ambnature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483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Marta Tokarska</cp:lastModifiedBy>
  <cp:revision>6</cp:revision>
  <dcterms:created xsi:type="dcterms:W3CDTF">2025-08-08T12:08:00Z</dcterms:created>
  <dcterms:modified xsi:type="dcterms:W3CDTF">2025-08-08T12:42:00Z</dcterms:modified>
</cp:coreProperties>
</file>