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284B" w14:textId="77777777" w:rsidR="001D623A" w:rsidRDefault="001D623A" w:rsidP="001D623A">
      <w:pPr>
        <w:keepNext/>
        <w:tabs>
          <w:tab w:val="left" w:pos="765"/>
        </w:tabs>
        <w:suppressAutoHyphens/>
        <w:autoSpaceDE w:val="0"/>
        <w:autoSpaceDN w:val="0"/>
        <w:adjustRightInd w:val="0"/>
        <w:spacing w:before="120" w:after="0" w:line="240" w:lineRule="auto"/>
        <w:ind w:left="568" w:hanging="284"/>
        <w:jc w:val="center"/>
        <w:outlineLvl w:val="2"/>
        <w:rPr>
          <w:rFonts w:ascii="Cambria" w:eastAsia="Times New Roman" w:hAnsi="Cambria" w:cs="Cambria"/>
          <w:b/>
          <w:bCs/>
          <w:sz w:val="44"/>
          <w:szCs w:val="44"/>
          <w:lang w:eastAsia="pl-PL"/>
        </w:rPr>
      </w:pPr>
      <w:r w:rsidRPr="001D623A">
        <w:rPr>
          <w:rFonts w:ascii="Cambria" w:eastAsia="Times New Roman" w:hAnsi="Cambria" w:cs="Cambria"/>
          <w:b/>
          <w:bCs/>
          <w:sz w:val="44"/>
          <w:szCs w:val="44"/>
          <w:lang w:eastAsia="pl-PL"/>
        </w:rPr>
        <w:t xml:space="preserve">Wymagania programowe </w:t>
      </w:r>
    </w:p>
    <w:p w14:paraId="3FFA9FD5" w14:textId="6E181CD6" w:rsidR="001D623A" w:rsidRPr="001D623A" w:rsidRDefault="001D623A" w:rsidP="001D623A">
      <w:pPr>
        <w:keepNext/>
        <w:tabs>
          <w:tab w:val="left" w:pos="765"/>
        </w:tabs>
        <w:suppressAutoHyphens/>
        <w:autoSpaceDE w:val="0"/>
        <w:autoSpaceDN w:val="0"/>
        <w:adjustRightInd w:val="0"/>
        <w:spacing w:before="120" w:after="0" w:line="240" w:lineRule="auto"/>
        <w:ind w:left="568" w:hanging="284"/>
        <w:jc w:val="center"/>
        <w:outlineLvl w:val="2"/>
        <w:rPr>
          <w:rFonts w:ascii="Cambria" w:eastAsia="Times New Roman" w:hAnsi="Cambria" w:cs="Cambria"/>
          <w:b/>
          <w:bCs/>
          <w:sz w:val="44"/>
          <w:szCs w:val="44"/>
          <w:lang w:eastAsia="pl-PL"/>
        </w:rPr>
      </w:pPr>
      <w:r w:rsidRPr="001D623A">
        <w:rPr>
          <w:rFonts w:ascii="Cambria" w:eastAsia="Times New Roman" w:hAnsi="Cambria" w:cs="Cambria"/>
          <w:b/>
          <w:bCs/>
          <w:sz w:val="44"/>
          <w:szCs w:val="44"/>
          <w:lang w:eastAsia="pl-PL"/>
        </w:rPr>
        <w:t>i kryteria oceniania</w:t>
      </w:r>
      <w:r w:rsidRPr="001D623A">
        <w:rPr>
          <w:rFonts w:ascii="Cambria" w:eastAsia="Times New Roman" w:hAnsi="Cambria" w:cs="Cambria"/>
          <w:b/>
          <w:bCs/>
          <w:sz w:val="44"/>
          <w:szCs w:val="44"/>
          <w:lang w:eastAsia="pl-PL"/>
        </w:rPr>
        <w:t xml:space="preserve"> w klasie V</w:t>
      </w:r>
    </w:p>
    <w:p w14:paraId="5C20B6F8" w14:textId="77777777" w:rsidR="001D623A" w:rsidRPr="001D623A" w:rsidRDefault="001D623A" w:rsidP="001D623A">
      <w:pPr>
        <w:keepNext/>
        <w:tabs>
          <w:tab w:val="left" w:pos="765"/>
        </w:tabs>
        <w:suppressAutoHyphens/>
        <w:autoSpaceDE w:val="0"/>
        <w:autoSpaceDN w:val="0"/>
        <w:adjustRightInd w:val="0"/>
        <w:spacing w:before="120" w:after="0" w:line="240" w:lineRule="auto"/>
        <w:ind w:left="568" w:hanging="284"/>
        <w:jc w:val="both"/>
        <w:outlineLvl w:val="2"/>
        <w:rPr>
          <w:rFonts w:ascii="Cambria" w:eastAsia="Times New Roman" w:hAnsi="Cambria" w:cs="Cambria"/>
          <w:b/>
          <w:bCs/>
          <w:lang w:eastAsia="pl-PL"/>
        </w:rPr>
      </w:pPr>
    </w:p>
    <w:p w14:paraId="0CD2952F" w14:textId="77777777" w:rsidR="001D623A" w:rsidRPr="001D623A" w:rsidRDefault="001D623A" w:rsidP="001D623A">
      <w:pPr>
        <w:keepNext/>
        <w:tabs>
          <w:tab w:val="left" w:pos="850"/>
        </w:tabs>
        <w:autoSpaceDE w:val="0"/>
        <w:autoSpaceDN w:val="0"/>
        <w:adjustRightInd w:val="0"/>
        <w:spacing w:before="120" w:after="0" w:line="240" w:lineRule="auto"/>
        <w:ind w:left="567"/>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I.</w:t>
      </w:r>
      <w:r w:rsidRPr="001D623A">
        <w:rPr>
          <w:rFonts w:ascii="Calibri" w:eastAsia="Times New Roman" w:hAnsi="Calibri" w:cs="Calibri"/>
          <w:b/>
          <w:bCs/>
          <w:sz w:val="23"/>
          <w:szCs w:val="23"/>
          <w:lang w:eastAsia="pl-PL"/>
        </w:rPr>
        <w:tab/>
        <w:t>Podstawowe:</w:t>
      </w:r>
    </w:p>
    <w:p w14:paraId="05B1E7A5"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celującą uczeń:</w:t>
      </w:r>
    </w:p>
    <w:p w14:paraId="151067E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Spełnia wymagania na ocenę bardzo dobrą.</w:t>
      </w:r>
    </w:p>
    <w:p w14:paraId="316FD7C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wiedzę i umiejętności, które są efektem samodzielnej pracy, wynikają z indywidualnych zainteresowań, potrafi je zaprezentować.</w:t>
      </w:r>
    </w:p>
    <w:p w14:paraId="2AB5974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Jest bardzo aktywny na lekcji.</w:t>
      </w:r>
    </w:p>
    <w:p w14:paraId="137867A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Wykonuje ćwiczenia na ocenę co najmniej bardzo dobrą, przynosi niezbędne pomoce.</w:t>
      </w:r>
    </w:p>
    <w:p w14:paraId="0D2DB07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Prowadzi na bieżąco zeszyt.</w:t>
      </w:r>
    </w:p>
    <w:p w14:paraId="2CD67DB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Osiąga sukcesy w konkursach religijnych szkolnych i pozaszkolnych, zdobywa wyróżnienia lub zajmuje wysokie miejsca.</w:t>
      </w:r>
    </w:p>
    <w:p w14:paraId="3BA0FAAB"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bardzo dobrą uczeń:</w:t>
      </w:r>
    </w:p>
    <w:p w14:paraId="29BD464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pełny zakres wiadomości i umiejętności wynikających z programu nauczania.</w:t>
      </w:r>
    </w:p>
    <w:p w14:paraId="5D3D77D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Sprawnie posługuje się nabytymi umiejętnościami, jest zawsze przygotowany i bardzo aktywny na lekcji.</w:t>
      </w:r>
    </w:p>
    <w:p w14:paraId="1A2C5F5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i starannie prowadzi zeszyt.</w:t>
      </w:r>
    </w:p>
    <w:p w14:paraId="335217F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Przynosi niezbędne pomoce.</w:t>
      </w:r>
    </w:p>
    <w:p w14:paraId="6F6F5C7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Angażuje się w życie religijne szkoły: w przygotowanie jasełek, misteriów religijnych, rekolekcji.</w:t>
      </w:r>
    </w:p>
    <w:p w14:paraId="1E3C12D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Bierze aktywny udział w konkursach religijnych szkolnych i pozaszkolnych.</w:t>
      </w:r>
    </w:p>
    <w:p w14:paraId="01AC47A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Odnosi się z szacunkiem do innych.</w:t>
      </w:r>
    </w:p>
    <w:p w14:paraId="4946BC2C"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dobrą uczeń:</w:t>
      </w:r>
    </w:p>
    <w:p w14:paraId="39ADB54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Opanował większość wiadomości i umiejętności wynikających z programu nauczania i potrafi je poprawnie zaprezentować.</w:t>
      </w:r>
    </w:p>
    <w:p w14:paraId="58107F1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Prowadzi na bieżąco zeszyt, jest zawsze przygotowany do katechezy.</w:t>
      </w:r>
    </w:p>
    <w:p w14:paraId="0BE7AF4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Przynosi niezbędne pomoce.</w:t>
      </w:r>
    </w:p>
    <w:p w14:paraId="523D0E0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Uczeń posiada wiedzę i umiejętności pozwalającą na samodzielne wykorzystanie, jest aktywny na lekcji.</w:t>
      </w:r>
    </w:p>
    <w:p w14:paraId="0B507326"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dostateczną uczeń:</w:t>
      </w:r>
    </w:p>
    <w:p w14:paraId="285E204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wiedzę i umiejętności niezbędne na danym etapie nauki, pozwalające na rozumienie podstawowych zagadnień.</w:t>
      </w:r>
    </w:p>
    <w:p w14:paraId="3E09AC8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Potrafi wyrywkowo stosować wiedzę, proste zagadnienia przedstawia przy pomocy nauczyciela, ale ma braki w wiadomościach.</w:t>
      </w:r>
    </w:p>
    <w:p w14:paraId="142C4AE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Prowadzi na bieżąco zeszyt.</w:t>
      </w:r>
    </w:p>
    <w:p w14:paraId="0242389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Sporadycznie zapomina przynieść niezbędne pomoce.</w:t>
      </w:r>
    </w:p>
    <w:p w14:paraId="4180D27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Nie wykazuje większego zainteresowania przedmiotem.</w:t>
      </w:r>
    </w:p>
    <w:p w14:paraId="061602A3"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dopuszczającą uczeń</w:t>
      </w:r>
    </w:p>
    <w:p w14:paraId="156FD99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minimalną wiedzę i umiejętności przewidziane w programie nauczania.</w:t>
      </w:r>
    </w:p>
    <w:p w14:paraId="7EFA6BE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braki w wiedzy i umiejętnościach religijnych, które nie uniemożliwiają mu czynienia postępów w ciągu dalszej nauki.</w:t>
      </w:r>
    </w:p>
    <w:p w14:paraId="680ABA7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Prowadzi zeszyt, w którym są braki.</w:t>
      </w:r>
    </w:p>
    <w:p w14:paraId="7EA1162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Rzadko włącza się w pracę grupy.</w:t>
      </w:r>
    </w:p>
    <w:p w14:paraId="04DC316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Proste polecenia, wymagające zastosowania podstawowych umiejętności wykonuje przy pomocy nauczyciela.</w:t>
      </w:r>
    </w:p>
    <w:p w14:paraId="0E604F35"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lastRenderedPageBreak/>
        <w:t>Na ocenę niedostateczną uczeń:</w:t>
      </w:r>
    </w:p>
    <w:p w14:paraId="1FCB515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Nie spełnia kryteriów wymagań na ocenę dopuszczającą, niezbędnych do opanowania podstawowych umiejętności.</w:t>
      </w:r>
    </w:p>
    <w:p w14:paraId="55FD1D9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Nie prowadzi zeszytu.</w:t>
      </w:r>
    </w:p>
    <w:p w14:paraId="6A6554F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Odmawia wszelkiej współpracy, ma lekceważący stosunek do przedmiotu.</w:t>
      </w:r>
    </w:p>
    <w:p w14:paraId="4C7A6904" w14:textId="77777777" w:rsidR="001D623A" w:rsidRPr="001D623A" w:rsidRDefault="001D623A" w:rsidP="001D623A">
      <w:pPr>
        <w:keepNext/>
        <w:tabs>
          <w:tab w:val="left" w:pos="850"/>
        </w:tabs>
        <w:autoSpaceDE w:val="0"/>
        <w:autoSpaceDN w:val="0"/>
        <w:adjustRightInd w:val="0"/>
        <w:spacing w:before="120" w:after="0" w:line="240" w:lineRule="auto"/>
        <w:ind w:left="567"/>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II.</w:t>
      </w:r>
      <w:r w:rsidRPr="001D623A">
        <w:rPr>
          <w:rFonts w:ascii="Calibri" w:eastAsia="Times New Roman" w:hAnsi="Calibri" w:cs="Calibri"/>
          <w:b/>
          <w:bCs/>
          <w:sz w:val="23"/>
          <w:szCs w:val="23"/>
          <w:lang w:eastAsia="pl-PL"/>
        </w:rPr>
        <w:tab/>
        <w:t>Szczegółowe:</w:t>
      </w:r>
    </w:p>
    <w:p w14:paraId="0F1BA901"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celującą uczeń:</w:t>
      </w:r>
    </w:p>
    <w:p w14:paraId="332F4A1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Opanował materiał przewidziany programem w stopniu bardzo dobrym.</w:t>
      </w:r>
    </w:p>
    <w:p w14:paraId="3839BC6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Samodzielnie i twórczo rozwija własne zainteresowania przedmiotem.</w:t>
      </w:r>
    </w:p>
    <w:p w14:paraId="19FCAA4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Bierze udział i osiąga sukcesy w konkursach religijnych i zajmuje wysokie miejsca lub wyróżnienia.</w:t>
      </w:r>
    </w:p>
    <w:p w14:paraId="0D1D6C3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Biegle posługuje się zdobytą wiedzą, posiada wiedzę wykraczającą poza program nauczania klasy czwartej.</w:t>
      </w:r>
    </w:p>
    <w:p w14:paraId="3CCD4E9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Jest wzorem i przykładem dla innych uczniów.</w:t>
      </w:r>
    </w:p>
    <w:p w14:paraId="2B4C3A0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Posiada uzupełniony zeszyt i podręcznik do nauki religii.</w:t>
      </w:r>
    </w:p>
    <w:p w14:paraId="265A726A"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bardzo dobrą uczeń:</w:t>
      </w:r>
    </w:p>
    <w:p w14:paraId="76E4008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Zna modlitwy i mały katechizm: </w:t>
      </w:r>
      <w:r w:rsidRPr="001D623A">
        <w:rPr>
          <w:rFonts w:ascii="Times New Roman" w:eastAsia="Times New Roman" w:hAnsi="Times New Roman" w:cs="Times New Roman"/>
          <w:i/>
          <w:iCs/>
          <w:szCs w:val="24"/>
          <w:lang w:eastAsia="pl-PL"/>
        </w:rPr>
        <w:t>Ojcze nasz, Zdrowaś Mario, Dekalog, Sakramenty, Modlitwa przed nauką, Przykazania kościelne, Uczynki miłosierne co do ciała, Uczynki miłosierne co do duszy, Cztery cnoty główne, Duszo Chrystusowa, Grzechy cudze, Grzechy przeciw Duchowi Świętemu, Grzechy wołające o pomstę do nieba, Siedem grzechów głównych, Anioł Pański, Koronka do Bożego Miłosierdzia.</w:t>
      </w:r>
    </w:p>
    <w:p w14:paraId="23F4575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różnicę między prawdziwym szczęściem a przyjemnością.</w:t>
      </w:r>
    </w:p>
    <w:p w14:paraId="6FC67B0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na czym polega uczestnictwo w życiu różnych wspólnot Kościoła, narodu, rodziny, grupy szkolnej i koleżeńskiej.</w:t>
      </w:r>
    </w:p>
    <w:p w14:paraId="2C6B2CD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na przykładzie życia św. s. Faustyny i wybranych świadków wiary, na czym polega zaufanie zawierzenie Bogu.</w:t>
      </w:r>
    </w:p>
    <w:p w14:paraId="26A2FCE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na czym polega kultura bycia w rodzinie, szkole, parafii, grupie rówieśniczej i na portalach społecznościowych.</w:t>
      </w:r>
    </w:p>
    <w:p w14:paraId="55CD25D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wiary w Boga i wskazuje relacje między wiarą a wiedzą oraz pojęcia: ateizm, deizm, niewiara, agnostycyzm.</w:t>
      </w:r>
    </w:p>
    <w:p w14:paraId="3A31E04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źródła wiedzy na temat istnienia Boga.</w:t>
      </w:r>
    </w:p>
    <w:p w14:paraId="2676EE7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że Bóg objawia się w słowie – w Piśmie Świętym</w:t>
      </w:r>
    </w:p>
    <w:p w14:paraId="3BA66AA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Rozróżnia i wymienia księgi Starego i Nowego Testamentu oraz proces formowania się ksiąg biblijnych.</w:t>
      </w:r>
    </w:p>
    <w:p w14:paraId="7A5636F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sposoby Bożego Objawienia (w stworzeniu, w słowie Bożym i w Jezusie Chrystusie).</w:t>
      </w:r>
    </w:p>
    <w:p w14:paraId="5887D20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Zestawia wydarzenia biblijne ze zwyczajami religijnymi.</w:t>
      </w:r>
    </w:p>
    <w:p w14:paraId="6D918C8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i wyjaśnia najważniejsze przymioty Boga.</w:t>
      </w:r>
    </w:p>
    <w:p w14:paraId="03C9923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Opisuje przejawy miłości Boga do człowieka w historii zbawienia (od stworzenia) i w teraźniejszości.</w:t>
      </w:r>
    </w:p>
    <w:p w14:paraId="66FAA95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i interpretuje biblijne obrazy: grzech pierwszych ludzi, dzieje Abla i Kaina oraz Noego, budowa wieży Babel.</w:t>
      </w:r>
    </w:p>
    <w:p w14:paraId="393F16E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skutki dobra i zła (grzechu).</w:t>
      </w:r>
    </w:p>
    <w:p w14:paraId="445F049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podstawowe wydarzenia historii zbawienia w Starym Testamencie w porządku chronologicznym.</w:t>
      </w:r>
    </w:p>
    <w:p w14:paraId="0C3F2EA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Wyjaśnia pojęcia: anioł, błogosławieństwo, grzech pierworodny, ewangelia i </w:t>
      </w:r>
      <w:proofErr w:type="spellStart"/>
      <w:r w:rsidRPr="001D623A">
        <w:rPr>
          <w:rFonts w:ascii="Times New Roman" w:eastAsia="Times New Roman" w:hAnsi="Times New Roman" w:cs="Times New Roman"/>
          <w:szCs w:val="24"/>
          <w:lang w:eastAsia="pl-PL"/>
        </w:rPr>
        <w:t>Protoewangelia</w:t>
      </w:r>
      <w:proofErr w:type="spellEnd"/>
      <w:r w:rsidRPr="001D623A">
        <w:rPr>
          <w:rFonts w:ascii="Times New Roman" w:eastAsia="Times New Roman" w:hAnsi="Times New Roman" w:cs="Times New Roman"/>
          <w:szCs w:val="24"/>
          <w:lang w:eastAsia="pl-PL"/>
        </w:rPr>
        <w:t>, wolna wola, grzech pierworodny, Opatrzność Boża, przymierze, patriarcha, prorok, anioł, psalm, Dekalog, grzech, ofiara, przymierze.</w:t>
      </w:r>
    </w:p>
    <w:p w14:paraId="6EED9FC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czym jest modlitwa i uzasadnia znaczenie modlitwy w codziennym życiu chrześcijanina.</w:t>
      </w:r>
    </w:p>
    <w:p w14:paraId="2D183AD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Formułuje modlitwy dziękczynienia, uwielbienia Boga Stwórcy, w oparciu o teksty biblijne i własnymi słowami.</w:t>
      </w:r>
    </w:p>
    <w:p w14:paraId="1596FD8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lastRenderedPageBreak/>
        <w:t>–</w:t>
      </w:r>
      <w:r w:rsidRPr="001D623A">
        <w:rPr>
          <w:rFonts w:ascii="Times New Roman" w:eastAsia="Times New Roman" w:hAnsi="Times New Roman" w:cs="Times New Roman"/>
          <w:szCs w:val="24"/>
          <w:lang w:eastAsia="pl-PL"/>
        </w:rPr>
        <w:tab/>
        <w:t>Uzasadnia religijny wymiar uroczystości Zmartwychwstania Pańskiego, Narodzenia Pańskiego, Zesłania Ducha Świętego oraz okresów Adwentu i Wielkiego Postu.</w:t>
      </w:r>
    </w:p>
    <w:p w14:paraId="5C89550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Wskazuje na skutki wynikające z Wcielenia i Odkupienia dla życia chrześcijanina i każdego człowieka.</w:t>
      </w:r>
    </w:p>
    <w:p w14:paraId="1B8FA25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Charakteryzuje specyfikę i przesłanie poszczególnych Ewangelii.</w:t>
      </w:r>
    </w:p>
    <w:p w14:paraId="7054CC2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prorok i podaje zapowiedzi prorockie odnoszące się do Mesjasza.</w:t>
      </w:r>
    </w:p>
    <w:p w14:paraId="00291CD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Podaje przykłady, w jaki sposób ze zła i cierpienia Bóg może wyprowadzić dobro.</w:t>
      </w:r>
    </w:p>
    <w:p w14:paraId="4443EC6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podstawowe fakty z życia, działalności i nauczania Jezusa Chrystusa w porządku chronologicznym.</w:t>
      </w:r>
    </w:p>
    <w:p w14:paraId="7CD1CB4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na czym polega Dobra Nowina o Królestwie Bożym.</w:t>
      </w:r>
    </w:p>
    <w:p w14:paraId="1770DF3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Uzasadnia różnicę między Chrystusem a innymi osobami mającymi wpływ na dzieje ludzkości.</w:t>
      </w:r>
    </w:p>
    <w:p w14:paraId="60308BF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pojęcia: Mesjasz, chrześcijanin oraz czym jest namaszczenie w Starym Testamencie.</w:t>
      </w:r>
    </w:p>
    <w:p w14:paraId="417638A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wartość godności chrześcijanina wynikającą z chrztu świętego (udział w misji kapłańskiej, prorockiej i królewskiej).</w:t>
      </w:r>
    </w:p>
    <w:p w14:paraId="6F693CA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na czym polega odmawianie różańca, wymienia jego części i tajemnice i uzasadnia, że modlitwa różańcowa jest rozważaniem wydarzeń z życia Jezusa i Maryi oraz uzasadnia związek modlitwy różańcowej z życiem chrześcijanina.</w:t>
      </w:r>
    </w:p>
    <w:p w14:paraId="3348E3E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wybrane przypowieści o Królestwie Bożym (o siewcy, o pannach roztropnych i nierozsądnych, o skarbie i perle, o ziarnku gorczycy).</w:t>
      </w:r>
    </w:p>
    <w:p w14:paraId="0E5B097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miłosierdzia Bożego, wiążąc je ze sprawiedliwością, powołując się na przypowieści (o miłosiernym ojcu, o robotnikach najętych do pracy w różnych porach dnia, o miłosiernym Samarytaninie).</w:t>
      </w:r>
    </w:p>
    <w:p w14:paraId="558765E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nauczanie Jezusa zawarte w Kazaniu na Górze.</w:t>
      </w:r>
    </w:p>
    <w:p w14:paraId="465C83C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wybranych cudach: uzdrowieniach, uciszeniu burzy i rozmnożeniu chleba jako znakach mesjańskich nadejścia Królestwa Bożego i wyrazie miłości Jezusa do człowieka.</w:t>
      </w:r>
    </w:p>
    <w:p w14:paraId="6637C8E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Podaje przykłady właściwego zachowania chrześcijanina wobec zła i nieszczęść oraz wymienia sposoby przeciwdziałania złu i cierpieniu.</w:t>
      </w:r>
    </w:p>
    <w:p w14:paraId="0523F3F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Na podstawie Mt 26,36 – 27,66; J 18,1 – 19,42 opisuje mękę i śmierć Jezusa Chrystusa.</w:t>
      </w:r>
    </w:p>
    <w:p w14:paraId="4F52B8E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zbawczy sens męki, śmierci i zmartwychwstania Jezusa Chrystusa.</w:t>
      </w:r>
    </w:p>
    <w:p w14:paraId="338C208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Przytacza ewangeliczne relacje o pustym grobie i </w:t>
      </w:r>
      <w:proofErr w:type="spellStart"/>
      <w:r w:rsidRPr="001D623A">
        <w:rPr>
          <w:rFonts w:ascii="Times New Roman" w:eastAsia="Times New Roman" w:hAnsi="Times New Roman" w:cs="Times New Roman"/>
          <w:szCs w:val="24"/>
          <w:lang w:eastAsia="pl-PL"/>
        </w:rPr>
        <w:t>chrystofaniach</w:t>
      </w:r>
      <w:proofErr w:type="spellEnd"/>
      <w:r w:rsidRPr="001D623A">
        <w:rPr>
          <w:rFonts w:ascii="Times New Roman" w:eastAsia="Times New Roman" w:hAnsi="Times New Roman" w:cs="Times New Roman"/>
          <w:szCs w:val="24"/>
          <w:lang w:eastAsia="pl-PL"/>
        </w:rPr>
        <w:t xml:space="preserve"> oraz wymienia argumenty za prawdziwością zmartwychwstania Jezusa.</w:t>
      </w:r>
    </w:p>
    <w:p w14:paraId="21C9A8A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Uzasadnia religijny wymiar uroczystości Zmartwychwstania Pańskiego.</w:t>
      </w:r>
    </w:p>
    <w:p w14:paraId="5056CF1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prawdę o zmartwychwstaniu umarłych.</w:t>
      </w:r>
    </w:p>
    <w:p w14:paraId="2D52FAA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oraz zestawia wydarzenia i teksty biblijne z podstawowymi prawdami wiary Kościoła dotyczącymi wniebowstąpienia Pana Jezusa.</w:t>
      </w:r>
    </w:p>
    <w:p w14:paraId="6366779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biblijne obrazy końca świata oraz Sądu Ostatecznego i przedstawia ich interpretację w świetle wiary.</w:t>
      </w:r>
    </w:p>
    <w:p w14:paraId="6D079C8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Charakteryzuje postawę gotowości na przyjście Chrystusa.</w:t>
      </w:r>
    </w:p>
    <w:p w14:paraId="580D90E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Analizuje i interpretuje teksty dotyczące modlitwy Jezusa.</w:t>
      </w:r>
    </w:p>
    <w:p w14:paraId="1B7C08D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Charakteryzuje istotę kultu Serca Pana Jezusa, Maryi oraz świętych.</w:t>
      </w:r>
    </w:p>
    <w:p w14:paraId="006BF8A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przesłaniu Bożego Miłosierdzia przekazanym przez św. s. Faustynę.</w:t>
      </w:r>
    </w:p>
    <w:p w14:paraId="492FACC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Podaje przykłady bezinteresownej troski o ludzi w potrzebie (chorych, samotnych, niepełnosprawnych, biednych, uzależnionych, bezradnych, wykluczonych społecznie).</w:t>
      </w:r>
    </w:p>
    <w:p w14:paraId="45046DB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Podaje przykłady ludzi zaangażowanych w apostolstwo (także współczesnych).</w:t>
      </w:r>
    </w:p>
    <w:p w14:paraId="55F2E558"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dobrą uczeń:</w:t>
      </w:r>
    </w:p>
    <w:p w14:paraId="62553A3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Zna większość modlitw przewidzianych w programie nauczania.</w:t>
      </w:r>
    </w:p>
    <w:p w14:paraId="7AA6E9E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źródła autentycznego i trwałego szczęścia.</w:t>
      </w:r>
    </w:p>
    <w:p w14:paraId="70683D4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Charakteryzuje najważniejsze wspólnoty w życiu człowieka.</w:t>
      </w:r>
    </w:p>
    <w:p w14:paraId="6A03981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Ukazuje zaufanie i zawierzenie Bogu św. s. Faustyny jako przykład do naśladowania.</w:t>
      </w:r>
    </w:p>
    <w:p w14:paraId="26EEBFB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Wskazuje jak dobrze się zachowywać pośród innych osób.</w:t>
      </w:r>
    </w:p>
    <w:p w14:paraId="303C9D2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wiara, ateizm, deizm, niewiara, agnostycyzm, objawienie, natchnienie biblijne</w:t>
      </w:r>
    </w:p>
    <w:p w14:paraId="2065AF5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lastRenderedPageBreak/>
        <w:t>–</w:t>
      </w:r>
      <w:r w:rsidRPr="001D623A">
        <w:rPr>
          <w:rFonts w:ascii="Times New Roman" w:eastAsia="Times New Roman" w:hAnsi="Times New Roman" w:cs="Times New Roman"/>
          <w:szCs w:val="24"/>
          <w:lang w:eastAsia="pl-PL"/>
        </w:rPr>
        <w:tab/>
        <w:t>Wymienia źródła wiedzy na temat istnienia Boga.</w:t>
      </w:r>
    </w:p>
    <w:p w14:paraId="7803A19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czym jest Pismo Święte i jak formowały się księgi Pisma Świętego.</w:t>
      </w:r>
    </w:p>
    <w:p w14:paraId="3E5A548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najważniejsze przymioty Boga.</w:t>
      </w:r>
    </w:p>
    <w:p w14:paraId="2A68931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Opisuje przejawy miłości Boga do człowieka</w:t>
      </w:r>
    </w:p>
    <w:p w14:paraId="08DF6BA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biblijne obrazy: grzech pierwszych ludzi, dzieje Abla i Kaina oraz Noego, budowa wieży Babel.</w:t>
      </w:r>
    </w:p>
    <w:p w14:paraId="7E31325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skutki dobra i zła (grzechu)</w:t>
      </w:r>
    </w:p>
    <w:p w14:paraId="4065238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podstawowe wydarzenia historii zbawienia w Starym Testamencie.</w:t>
      </w:r>
    </w:p>
    <w:p w14:paraId="03119A1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Wymienia i z pomocą nauczyciela wyjaśnia pojęcia: anioł, błogosławieństwo, grzech pierworodny, ewangelia i </w:t>
      </w:r>
      <w:proofErr w:type="spellStart"/>
      <w:r w:rsidRPr="001D623A">
        <w:rPr>
          <w:rFonts w:ascii="Times New Roman" w:eastAsia="Times New Roman" w:hAnsi="Times New Roman" w:cs="Times New Roman"/>
          <w:szCs w:val="24"/>
          <w:lang w:eastAsia="pl-PL"/>
        </w:rPr>
        <w:t>Protoewangelia</w:t>
      </w:r>
      <w:proofErr w:type="spellEnd"/>
      <w:r w:rsidRPr="001D623A">
        <w:rPr>
          <w:rFonts w:ascii="Times New Roman" w:eastAsia="Times New Roman" w:hAnsi="Times New Roman" w:cs="Times New Roman"/>
          <w:szCs w:val="24"/>
          <w:lang w:eastAsia="pl-PL"/>
        </w:rPr>
        <w:t>, wolna wola, grzech pierworodny, Opatrzność Boża, przymierze, patriarcha, prorok, anioł, psalm, Dekalog, grzech, ofiara, przymierze.</w:t>
      </w:r>
    </w:p>
    <w:p w14:paraId="55510AD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czym jest modlitwa i uzasadnia znaczenie modlitwy w codziennym życiu chrześcijanina.</w:t>
      </w:r>
    </w:p>
    <w:p w14:paraId="211ACE6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Formułuje modlitwy dziękczynienia, uwielbienia Boga.</w:t>
      </w:r>
    </w:p>
    <w:p w14:paraId="1C6E0C0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religijny wymiar uroczystości Zmartwychwstania Pańskiego, Narodzenia Pańskiego, Zesłania Ducha Świętego oraz okresów Adwentu i Wielkiego Postu.</w:t>
      </w:r>
    </w:p>
    <w:p w14:paraId="44D05FF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skutki wynikające z Wcielenia i Odkupienia dla życia chrześcijanina i każdego człowieka.</w:t>
      </w:r>
    </w:p>
    <w:p w14:paraId="08FEE83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specyfikę i przesłanie poszczególnych Ewangelii.</w:t>
      </w:r>
    </w:p>
    <w:p w14:paraId="361E68A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proroków zapowiadających Mesjasza.</w:t>
      </w:r>
    </w:p>
    <w:p w14:paraId="47A0D79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podstawowe fakty z życia, działalności i nauczania Jezusa Chrystusa.</w:t>
      </w:r>
    </w:p>
    <w:p w14:paraId="007C3D7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wyjaśnia, na czym polega Dobra Nowina o Królestwie Bożym.</w:t>
      </w:r>
    </w:p>
    <w:p w14:paraId="394E9DC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uzasadnia różnicę między Chrystusem a innymi osobami mającymi wpływ na dzieje ludzkości.</w:t>
      </w:r>
    </w:p>
    <w:p w14:paraId="1807A0D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Mesjasza.</w:t>
      </w:r>
    </w:p>
    <w:p w14:paraId="77B1B98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wartość godności chrześcijanina wynikającą z chrztu świętego.</w:t>
      </w:r>
    </w:p>
    <w:p w14:paraId="7827926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na czym polega odmawianie różańca, wymienia jego części i tajemnice, w kontekście Ewangelii oraz opowiada o związku modlitwy różańcowej z życiem chrześcijanina.</w:t>
      </w:r>
    </w:p>
    <w:p w14:paraId="2128B7A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poznane przypowieści o Królestwie Bożym (o siewcy, o pannach roztropnych i nierozsądnych, o skarbie i perle, o ziarnku gorczycy).</w:t>
      </w:r>
    </w:p>
    <w:p w14:paraId="321AAF6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pojęcie miłosierdzia Bożego, wiążąc je ze sprawiedliwością, powołując się na wybrane przypowieści.</w:t>
      </w:r>
    </w:p>
    <w:p w14:paraId="44C8CB0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nauczaniu Jezusa zawartym w Kazaniu na Górze.</w:t>
      </w:r>
    </w:p>
    <w:p w14:paraId="6622A57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wybranych cudach: uzdrowieniach, uciszeniu burzy i rozmnożeniu chleba jako znakach mesjańskich nadejścia Królestwa Bożego i wyrazie miłości Jezusa do człowieka.</w:t>
      </w:r>
    </w:p>
    <w:p w14:paraId="5A33783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właściwej postawie chrześcijanina wobec zła i nieszczęść oraz wymienia sposoby przeciwdziałania złu i cierpieniu.</w:t>
      </w:r>
    </w:p>
    <w:p w14:paraId="03988F1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na podstawie Mt 26,36 – 27,66; J 18,1 – 19,42 opisuje mękę i śmierć Jezusa Chrystusa.</w:t>
      </w:r>
    </w:p>
    <w:p w14:paraId="0EB6DB9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zbawczy sens męki, śmierci i zmartwychwstania Jezusa Chrystusa.</w:t>
      </w:r>
    </w:p>
    <w:p w14:paraId="181244F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wymienia argumenty za prawdziwością zmartwychwstania Jezusa.</w:t>
      </w:r>
    </w:p>
    <w:p w14:paraId="0FEB56F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prawdę o zmartwychwstaniu umarłych.</w:t>
      </w:r>
    </w:p>
    <w:p w14:paraId="52735EC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podstawowe prawdy wiary Kościoła dotyczące wniebowstąpienia Pana Jezusa.</w:t>
      </w:r>
    </w:p>
    <w:p w14:paraId="2F06C79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biblijnych obrazach końca świata oraz Sądu Ostatecznego.</w:t>
      </w:r>
    </w:p>
    <w:p w14:paraId="3224A00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gotowości na przyjście Chrystusa.</w:t>
      </w:r>
    </w:p>
    <w:p w14:paraId="421C567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istotę kultu Serca Pana Jezusa, Maryi oraz świętych.</w:t>
      </w:r>
    </w:p>
    <w:p w14:paraId="542E850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na czym polegała miłość św. s. Faustyny do Jezusa i zna koronkę do Bożego Miłosierdzia.</w:t>
      </w:r>
    </w:p>
    <w:p w14:paraId="17B216F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bezinteresownej trosce o ludzi w potrzebie (chorych, samotnych, niepełnosprawnych, biednych, uzależnionych, bezradnych, wykluczonych społecznie).</w:t>
      </w:r>
    </w:p>
    <w:p w14:paraId="2626D44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ludziach zaangażowanych w apostolstwo (także współczesnych).</w:t>
      </w:r>
    </w:p>
    <w:p w14:paraId="3AAA482A"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lastRenderedPageBreak/>
        <w:t>Na ocenę dostateczną uczeń:</w:t>
      </w:r>
    </w:p>
    <w:p w14:paraId="319F38B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Zna niektóre modlitwy przewidziane w programie nauczania.</w:t>
      </w:r>
    </w:p>
    <w:p w14:paraId="444FACE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szczęściu i jego źródłach.</w:t>
      </w:r>
    </w:p>
    <w:p w14:paraId="3FAA083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najważniejszych wspólnotach w życiu człowieka i w jaki sposób okazywać szacunek każdemu człowiekowi.</w:t>
      </w:r>
    </w:p>
    <w:p w14:paraId="790B0DE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życiorys i historie powołania św. s. Faustyny.</w:t>
      </w:r>
    </w:p>
    <w:p w14:paraId="38227AB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pojęciach: ateizm, deizm, niewiara, agnostycyzm.</w:t>
      </w:r>
    </w:p>
    <w:p w14:paraId="1DCB9AA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Piśmie Świętym i natchnieniu biblijnym.</w:t>
      </w:r>
    </w:p>
    <w:p w14:paraId="26F9958C"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przymiotach Boga i wymienia przejawy miłości Boga do człowieka.</w:t>
      </w:r>
    </w:p>
    <w:p w14:paraId="4FEAE64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Krótko wyjaśnia i powiada o grzechu pierwszych ludzi, dziejach Abla i Kaina oraz Noego i budowie wieży Babel.</w:t>
      </w:r>
    </w:p>
    <w:p w14:paraId="0190805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skutki dobra i zła (grzechu).</w:t>
      </w:r>
    </w:p>
    <w:p w14:paraId="1F9867F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podstawowe wydarzenia historii zbawienia w Starym Testamencie.</w:t>
      </w:r>
    </w:p>
    <w:p w14:paraId="34D8565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Wymienia niektóre pojęcia i potrafi omówić z pomocą nauczyciela: anioł, błogosławieństwo, grzech pierworodny, ewangelia </w:t>
      </w:r>
    </w:p>
    <w:p w14:paraId="6A74A85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i </w:t>
      </w:r>
      <w:proofErr w:type="spellStart"/>
      <w:r w:rsidRPr="001D623A">
        <w:rPr>
          <w:rFonts w:ascii="Times New Roman" w:eastAsia="Times New Roman" w:hAnsi="Times New Roman" w:cs="Times New Roman"/>
          <w:szCs w:val="24"/>
          <w:lang w:eastAsia="pl-PL"/>
        </w:rPr>
        <w:t>Protoewangelia</w:t>
      </w:r>
      <w:proofErr w:type="spellEnd"/>
      <w:r w:rsidRPr="001D623A">
        <w:rPr>
          <w:rFonts w:ascii="Times New Roman" w:eastAsia="Times New Roman" w:hAnsi="Times New Roman" w:cs="Times New Roman"/>
          <w:szCs w:val="24"/>
          <w:lang w:eastAsia="pl-PL"/>
        </w:rPr>
        <w:t>, wolna wola, grzech pierworodny, Opatrzność Boża, przymierze, patriarcha, prorok, anioł, psalm, Dekalog.</w:t>
      </w:r>
    </w:p>
    <w:p w14:paraId="186A452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czym jest modlitwa i formułuje proste modlitwy.</w:t>
      </w:r>
    </w:p>
    <w:p w14:paraId="3FEB551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uroczystościach Zmartwychwstania Pańskiego, Narodzenia Pańskiego, Zesłania Ducha Świętego oraz o okresach Adwentu i Wielkiego Postu.</w:t>
      </w:r>
    </w:p>
    <w:p w14:paraId="422C131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Wyjaśnia znaczenie pojęć: Wcielenie i Odkupienie.</w:t>
      </w:r>
    </w:p>
    <w:p w14:paraId="2FE655D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poszczególnych Ewangeliach.</w:t>
      </w:r>
    </w:p>
    <w:p w14:paraId="3278012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zadania proroków i zna przepowiednie mesjańskie.</w:t>
      </w:r>
    </w:p>
    <w:p w14:paraId="40D2270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czym jest Królestwo Boże.</w:t>
      </w:r>
    </w:p>
    <w:p w14:paraId="592F8E1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Jezusie jako Mesjaszu.</w:t>
      </w:r>
    </w:p>
    <w:p w14:paraId="106B90D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udziale chrześcijanina w misji kapłańskiej, prorockiej i królewskiej.</w:t>
      </w:r>
    </w:p>
    <w:p w14:paraId="09A0DC6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na czym polega odmawianie różańca i z pomocą nauczyciela opowiada o związku modlitwy różańcowej z życiem chrześcijanina.</w:t>
      </w:r>
    </w:p>
    <w:p w14:paraId="7B333F4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najważniejsze wydarzenia z życia Jezusa Chrystusa.</w:t>
      </w:r>
    </w:p>
    <w:p w14:paraId="780EFF3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nauczaniu Jezusa.</w:t>
      </w:r>
    </w:p>
    <w:p w14:paraId="726220B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wybranych cudach: uzdrowieniach, uciszeniu burzy i rozmnożeniu chleba.</w:t>
      </w:r>
    </w:p>
    <w:p w14:paraId="398E2C2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właściwej postawie chrześcijanina wobec zła i nieszczęść.</w:t>
      </w:r>
    </w:p>
    <w:p w14:paraId="1E40B10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Omawia z pomocą nauczyciela, pojęcia: grzech, ofiara, przymierze.</w:t>
      </w:r>
    </w:p>
    <w:p w14:paraId="32D34F3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Opisuje mękę i śmierć Jezusa Chrystusa.</w:t>
      </w:r>
    </w:p>
    <w:p w14:paraId="6F933211"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zbawczym sensie męki, śmierci i zmartwychwstania Jezusa Chrystusa.</w:t>
      </w:r>
    </w:p>
    <w:p w14:paraId="7CF4B9B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zmartwychwstaniu Jezusa Chrystusa.</w:t>
      </w:r>
    </w:p>
    <w:p w14:paraId="5386D31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prawdzie wiary dotyczącej zmartwychwstania umarłych.</w:t>
      </w:r>
    </w:p>
    <w:p w14:paraId="765CF93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wniebowstąpieniu Pana Jezusa.</w:t>
      </w:r>
    </w:p>
    <w:p w14:paraId="67D08C7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końcu świata i powtórnym przyjściu Jezusa na ziemie.</w:t>
      </w:r>
    </w:p>
    <w:p w14:paraId="46AA808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Formułuje modlitwy dziękczynienia, uwielbienia, przeproszenia i prośby własnymi słowami.</w:t>
      </w:r>
    </w:p>
    <w:p w14:paraId="1611DB8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kulcie Serca Pana Jezusa, Maryi oraz świętych.</w:t>
      </w:r>
    </w:p>
    <w:p w14:paraId="462019D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w jaki sposób od św. s. Faustyny uczyć się miłości Boga.</w:t>
      </w:r>
    </w:p>
    <w:p w14:paraId="588B5B3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jak można troszczyć się o ludzi w potrzebie.</w:t>
      </w:r>
    </w:p>
    <w:p w14:paraId="7537233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ludziach zaangażowanych w apostolstwo.</w:t>
      </w:r>
    </w:p>
    <w:p w14:paraId="5F4F1E2B"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dopuszczającą uczeń:</w:t>
      </w:r>
    </w:p>
    <w:p w14:paraId="7945372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Zna wybrane modlitwy przewidziane w programie nauczania.</w:t>
      </w:r>
    </w:p>
    <w:p w14:paraId="6F61C3B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czym jest szczęście.</w:t>
      </w:r>
    </w:p>
    <w:p w14:paraId="149DF05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najważniejsze wspólnoty w życiu człowieka.</w:t>
      </w:r>
    </w:p>
    <w:p w14:paraId="0A1AF22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Przedstawia św. s. Faustynę – patronkę roku w klasie piątej.</w:t>
      </w:r>
    </w:p>
    <w:p w14:paraId="46C7CDBB"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okazywaniu szacunku innym ludziom.</w:t>
      </w:r>
    </w:p>
    <w:p w14:paraId="7A2C4E6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wierze.</w:t>
      </w:r>
    </w:p>
    <w:p w14:paraId="10C9C77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wybranych poznanych świadków wiary.</w:t>
      </w:r>
    </w:p>
    <w:p w14:paraId="27F5596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Piśmie Świętym.</w:t>
      </w:r>
    </w:p>
    <w:p w14:paraId="0A746B7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lastRenderedPageBreak/>
        <w:t>–</w:t>
      </w:r>
      <w:r w:rsidRPr="001D623A">
        <w:rPr>
          <w:rFonts w:ascii="Times New Roman" w:eastAsia="Times New Roman" w:hAnsi="Times New Roman" w:cs="Times New Roman"/>
          <w:szCs w:val="24"/>
          <w:lang w:eastAsia="pl-PL"/>
        </w:rPr>
        <w:tab/>
        <w:t>Wymienia autorów Pisma Świętego.</w:t>
      </w:r>
    </w:p>
    <w:p w14:paraId="2F4C596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jaki jest Pan Bóg.</w:t>
      </w:r>
    </w:p>
    <w:p w14:paraId="1F0F7B39"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grzechu pierwszych ludzi, dziejach Abla i Kaina oraz Noego i budowie wieży Babel.</w:t>
      </w:r>
    </w:p>
    <w:p w14:paraId="2FF6FE4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skutkach dobra i zła.</w:t>
      </w:r>
    </w:p>
    <w:p w14:paraId="3185584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wybranych wydarzeniach historii zbawienia w Starym Testamencie.</w:t>
      </w:r>
    </w:p>
    <w:p w14:paraId="6397C8D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 xml:space="preserve">Opowiada o pojęciach: anioł, błogosławieństwo, grzech pierworodny, ewangelia i </w:t>
      </w:r>
      <w:proofErr w:type="spellStart"/>
      <w:r w:rsidRPr="001D623A">
        <w:rPr>
          <w:rFonts w:ascii="Times New Roman" w:eastAsia="Times New Roman" w:hAnsi="Times New Roman" w:cs="Times New Roman"/>
          <w:szCs w:val="24"/>
          <w:lang w:eastAsia="pl-PL"/>
        </w:rPr>
        <w:t>Protoewangelia</w:t>
      </w:r>
      <w:proofErr w:type="spellEnd"/>
      <w:r w:rsidRPr="001D623A">
        <w:rPr>
          <w:rFonts w:ascii="Times New Roman" w:eastAsia="Times New Roman" w:hAnsi="Times New Roman" w:cs="Times New Roman"/>
          <w:szCs w:val="24"/>
          <w:lang w:eastAsia="pl-PL"/>
        </w:rPr>
        <w:t>, wolna wola, grzech pierworodny, Opatrzność Boża, przymierze, patriarcha, prorok, anioł, psalm, Dekalog.</w:t>
      </w:r>
    </w:p>
    <w:p w14:paraId="510103C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modlitwie.</w:t>
      </w:r>
    </w:p>
    <w:p w14:paraId="2EF9AB3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uroczystości Zmartwychwstania Pańskiego, Narodzenia Pańskiego, Zesłania Ducha Świętego oraz okresy Adwentu i Wielkiego Postu.</w:t>
      </w:r>
    </w:p>
    <w:p w14:paraId="3B29A42F"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Wcieleniu i Odkupieniu.</w:t>
      </w:r>
    </w:p>
    <w:p w14:paraId="478C850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autorów Ewangelii.</w:t>
      </w:r>
    </w:p>
    <w:p w14:paraId="74D925B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proroków zapowiadających przyjście Mesjasza.</w:t>
      </w:r>
    </w:p>
    <w:p w14:paraId="498940E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o modlitwie w życiu chrześcijanina.</w:t>
      </w:r>
    </w:p>
    <w:p w14:paraId="318B291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najważniejszych wydarzeniach z życia Jezusa Chrystusa.</w:t>
      </w:r>
    </w:p>
    <w:p w14:paraId="42B4556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czym jest Królestwo Boże.</w:t>
      </w:r>
    </w:p>
    <w:p w14:paraId="1B3C7E6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o Jezusie jako Mesjaszu.</w:t>
      </w:r>
    </w:p>
    <w:p w14:paraId="7AC8E05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misji kapłańskiej, prorockiej i królewskiej w życiu chrześcijanina.</w:t>
      </w:r>
    </w:p>
    <w:p w14:paraId="07529384"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modlitwie różańcowej.</w:t>
      </w:r>
    </w:p>
    <w:p w14:paraId="05F1EDD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przypowieści o siewcy.</w:t>
      </w:r>
    </w:p>
    <w:p w14:paraId="2D3D53F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Wymienia niektóre przypowieści o Królestwie Bożym.</w:t>
      </w:r>
    </w:p>
    <w:p w14:paraId="24CB6AA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miłosierdziu Bożym.</w:t>
      </w:r>
    </w:p>
    <w:p w14:paraId="2AC63692"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wybranych cudach.</w:t>
      </w:r>
    </w:p>
    <w:p w14:paraId="11284C9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postawie chrześcijanina wobec otaczającego zła.</w:t>
      </w:r>
    </w:p>
    <w:p w14:paraId="520F169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czym jest grzech, ofiara, przymierze.</w:t>
      </w:r>
    </w:p>
    <w:p w14:paraId="27E39C78"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męce i śmierci Jezusa Chrystusa.</w:t>
      </w:r>
    </w:p>
    <w:p w14:paraId="61F65EBD"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Formułuje proste modlitwy.</w:t>
      </w:r>
    </w:p>
    <w:p w14:paraId="439D6CE0"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zmartwychwstaniu Jezusa Chrystusa.</w:t>
      </w:r>
    </w:p>
    <w:p w14:paraId="09669CA7"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o argumentach za prawdziwością zmartwychwstania Jezusa.</w:t>
      </w:r>
    </w:p>
    <w:p w14:paraId="40946CE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wniebowstąpieniu Pana Jezusa.</w:t>
      </w:r>
    </w:p>
    <w:p w14:paraId="19221F7A"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o końcu świata i powtórnym przyjściu Jezusa na ziemie.</w:t>
      </w:r>
    </w:p>
    <w:p w14:paraId="4D1E4B1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Opowiada modlitwie Jezusa.</w:t>
      </w:r>
    </w:p>
    <w:p w14:paraId="1E335493"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o kulcie Serca Pana Jezusa, Maryi oraz świętych.</w:t>
      </w:r>
    </w:p>
    <w:p w14:paraId="32404D1E"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wymienia jak można troszczyć się o ludzi w potrzebie.</w:t>
      </w:r>
    </w:p>
    <w:p w14:paraId="67DB36D6"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Z pomocą nauczyciela opowiada o apostolstwie.</w:t>
      </w:r>
    </w:p>
    <w:p w14:paraId="5FD39FC2" w14:textId="77777777" w:rsidR="001D623A" w:rsidRPr="001D623A" w:rsidRDefault="001D623A" w:rsidP="001D623A">
      <w:pPr>
        <w:keepNext/>
        <w:tabs>
          <w:tab w:val="left" w:pos="850"/>
        </w:tabs>
        <w:autoSpaceDE w:val="0"/>
        <w:autoSpaceDN w:val="0"/>
        <w:adjustRightInd w:val="0"/>
        <w:spacing w:before="120" w:after="0" w:line="240" w:lineRule="auto"/>
        <w:ind w:left="851"/>
        <w:rPr>
          <w:rFonts w:ascii="Calibri" w:eastAsia="Times New Roman" w:hAnsi="Calibri" w:cs="Calibri"/>
          <w:b/>
          <w:bCs/>
          <w:sz w:val="23"/>
          <w:szCs w:val="23"/>
          <w:lang w:eastAsia="pl-PL"/>
        </w:rPr>
      </w:pPr>
      <w:r w:rsidRPr="001D623A">
        <w:rPr>
          <w:rFonts w:ascii="Calibri" w:eastAsia="Times New Roman" w:hAnsi="Calibri" w:cs="Calibri"/>
          <w:b/>
          <w:bCs/>
          <w:sz w:val="23"/>
          <w:szCs w:val="23"/>
          <w:lang w:eastAsia="pl-PL"/>
        </w:rPr>
        <w:t>Na ocenę niedostateczną uczeń:</w:t>
      </w:r>
    </w:p>
    <w:p w14:paraId="54A4C485" w14:textId="77777777" w:rsidR="001D623A" w:rsidRPr="001D623A" w:rsidRDefault="001D623A" w:rsidP="001D623A">
      <w:pPr>
        <w:autoSpaceDE w:val="0"/>
        <w:autoSpaceDN w:val="0"/>
        <w:adjustRightInd w:val="0"/>
        <w:spacing w:after="0" w:line="240" w:lineRule="auto"/>
        <w:ind w:left="1134" w:hanging="284"/>
        <w:jc w:val="both"/>
        <w:rPr>
          <w:rFonts w:ascii="Times New Roman" w:eastAsia="Times New Roman" w:hAnsi="Times New Roman" w:cs="Times New Roman"/>
          <w:szCs w:val="24"/>
          <w:lang w:eastAsia="pl-PL"/>
        </w:rPr>
      </w:pPr>
      <w:r w:rsidRPr="001D623A">
        <w:rPr>
          <w:rFonts w:ascii="Times New Roman" w:eastAsia="Times New Roman" w:hAnsi="Times New Roman" w:cs="Times New Roman"/>
          <w:szCs w:val="24"/>
          <w:lang w:eastAsia="pl-PL"/>
        </w:rPr>
        <w:t>–</w:t>
      </w:r>
      <w:r w:rsidRPr="001D623A">
        <w:rPr>
          <w:rFonts w:ascii="Times New Roman" w:eastAsia="Times New Roman" w:hAnsi="Times New Roman" w:cs="Times New Roman"/>
          <w:szCs w:val="24"/>
          <w:lang w:eastAsia="pl-PL"/>
        </w:rPr>
        <w:tab/>
        <w:t>Nie spełnia wymagań na ocenę dopuszczającą.</w:t>
      </w:r>
    </w:p>
    <w:p w14:paraId="5D0CC9DA" w14:textId="77777777" w:rsidR="001F2B1D" w:rsidRDefault="001F2B1D"/>
    <w:sectPr w:rsidR="001F2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3BB"/>
    <w:rsid w:val="001D623A"/>
    <w:rsid w:val="001F2B1D"/>
    <w:rsid w:val="00A733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037F"/>
  <w15:chartTrackingRefBased/>
  <w15:docId w15:val="{E1E9E5E3-3536-450E-9607-6975BD15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0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2419</Words>
  <Characters>14518</Characters>
  <Application>Microsoft Office Word</Application>
  <DocSecurity>0</DocSecurity>
  <Lines>120</Lines>
  <Paragraphs>33</Paragraphs>
  <ScaleCrop>false</ScaleCrop>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Ania</cp:lastModifiedBy>
  <cp:revision>2</cp:revision>
  <dcterms:created xsi:type="dcterms:W3CDTF">2024-09-12T18:31:00Z</dcterms:created>
  <dcterms:modified xsi:type="dcterms:W3CDTF">2024-09-12T18:32:00Z</dcterms:modified>
</cp:coreProperties>
</file>