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4.06 Checking sources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Francois One" w:cs="Francois One" w:eastAsia="Francois One" w:hAnsi="Francois One"/>
          <w:color w:val="27336b"/>
        </w:rPr>
      </w:pPr>
      <w:bookmarkStart w:colFirst="0" w:colLast="0" w:name="_ky4vth1f2u3c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Read through each of the scenarios on the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Checking sources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page on the platform and check whether the Bot’s response matches what is in the contract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tl w:val="0"/>
        </w:rPr>
        <w:t xml:space="preserve">Write down answers for each of the scenarios below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387.9785156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Scenario 1: Weekly payment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does the chatbot say the payment each week is?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this correct?</w:t>
            </w:r>
          </w:p>
        </w:tc>
      </w:tr>
      <w:tr>
        <w:trPr>
          <w:cantSplit w:val="0"/>
          <w:trHeight w:val="687.9785156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sentence in the source confirms or disproves the chatbot’s response?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387.9785156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Scenario 2: Payment Day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When does the chatbot say the payment each week will be?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 this correct?</w:t>
            </w:r>
          </w:p>
        </w:tc>
      </w:tr>
      <w:tr>
        <w:trPr>
          <w:cantSplit w:val="0"/>
          <w:trHeight w:val="535.957031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sentence in the source proves or disproves the chatbot’s response?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387.9785156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Scenario 3: Unloading dishwasher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often does the chatbot say you need to unload the dishwasher?</w:t>
            </w:r>
          </w:p>
        </w:tc>
      </w:tr>
      <w:tr>
        <w:trPr>
          <w:cantSplit w:val="0"/>
          <w:trHeight w:val="910.957031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 this correct?</w:t>
            </w:r>
          </w:p>
        </w:tc>
      </w:tr>
      <w:tr>
        <w:trPr>
          <w:cantSplit w:val="0"/>
          <w:trHeight w:val="535.957031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sentence in the source proves or disproves the chatbot’s response?</w:t>
            </w:r>
          </w:p>
        </w:tc>
      </w:tr>
      <w:tr>
        <w:trPr>
          <w:cantSplit w:val="0"/>
          <w:trHeight w:val="957.9785156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rancois One">
    <w:embedRegular w:fontKey="{00000000-0000-0000-0000-000000000000}" r:id="rId5" w:subsetted="0"/>
  </w:font>
  <w:font w:name="Space Grotesk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9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2A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B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D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E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FrancoisOne-regular.ttf"/><Relationship Id="rId6" Type="http://schemas.openxmlformats.org/officeDocument/2006/relationships/font" Target="fonts/SpaceGrotesk-regular.ttf"/><Relationship Id="rId7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