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BD900" w14:textId="77777777" w:rsidR="002B6688" w:rsidRPr="0091437C" w:rsidRDefault="002B6688" w:rsidP="002B6688">
      <w:pPr>
        <w:ind w:firstLine="708"/>
        <w:rPr>
          <w:rFonts w:asciiTheme="majorHAnsi" w:hAnsiTheme="majorHAnsi"/>
          <w:b/>
          <w:sz w:val="22"/>
          <w:szCs w:val="22"/>
        </w:rPr>
      </w:pPr>
      <w:r w:rsidRPr="0091437C">
        <w:rPr>
          <w:rFonts w:asciiTheme="majorHAnsi" w:hAnsiTheme="majorHAnsi"/>
          <w:b/>
          <w:sz w:val="22"/>
          <w:szCs w:val="22"/>
        </w:rPr>
        <w:object w:dxaOrig="855" w:dyaOrig="1080" w14:anchorId="226ADF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pt" o:ole="">
            <v:imagedata r:id="rId7" o:title=""/>
          </v:shape>
          <o:OLEObject Type="Embed" ProgID="MSPhotoEd.3" ShapeID="_x0000_i1025" DrawAspect="Content" ObjectID="_1809863058" r:id="rId8"/>
        </w:object>
      </w:r>
    </w:p>
    <w:p w14:paraId="14209EE2" w14:textId="77777777" w:rsidR="002B6688" w:rsidRPr="0091437C" w:rsidRDefault="002B6688" w:rsidP="002B6688">
      <w:pPr>
        <w:rPr>
          <w:rFonts w:asciiTheme="majorHAnsi" w:hAnsiTheme="majorHAnsi"/>
          <w:b/>
          <w:bCs/>
          <w:sz w:val="22"/>
          <w:szCs w:val="22"/>
        </w:rPr>
      </w:pPr>
      <w:r w:rsidRPr="0091437C">
        <w:rPr>
          <w:rFonts w:asciiTheme="majorHAnsi" w:hAnsiTheme="majorHAnsi"/>
          <w:b/>
          <w:bCs/>
          <w:sz w:val="22"/>
          <w:szCs w:val="22"/>
        </w:rPr>
        <w:t>REPUBLIKA HRVATSKA</w:t>
      </w:r>
    </w:p>
    <w:p w14:paraId="427BFB53" w14:textId="77777777" w:rsidR="002B6688" w:rsidRPr="0091437C" w:rsidRDefault="002B6688" w:rsidP="002B6688">
      <w:pPr>
        <w:pStyle w:val="Naslov1"/>
        <w:rPr>
          <w:rFonts w:asciiTheme="majorHAnsi" w:hAnsiTheme="majorHAnsi"/>
          <w:sz w:val="22"/>
          <w:szCs w:val="22"/>
        </w:rPr>
      </w:pPr>
      <w:r w:rsidRPr="0091437C">
        <w:rPr>
          <w:rFonts w:asciiTheme="majorHAnsi" w:hAnsiTheme="majorHAnsi"/>
          <w:sz w:val="22"/>
          <w:szCs w:val="22"/>
        </w:rPr>
        <w:t>ZAGREBAČKA ŽUPANIJA</w:t>
      </w:r>
    </w:p>
    <w:p w14:paraId="296573F9" w14:textId="77777777" w:rsidR="002B6688" w:rsidRPr="0091437C" w:rsidRDefault="002B6688" w:rsidP="002B6688">
      <w:pPr>
        <w:rPr>
          <w:rFonts w:asciiTheme="majorHAnsi" w:hAnsiTheme="majorHAnsi"/>
          <w:b/>
          <w:sz w:val="22"/>
          <w:szCs w:val="22"/>
        </w:rPr>
      </w:pPr>
      <w:r w:rsidRPr="0091437C"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90550C8" wp14:editId="5BF8F141">
            <wp:simplePos x="0" y="0"/>
            <wp:positionH relativeFrom="column">
              <wp:posOffset>0</wp:posOffset>
            </wp:positionH>
            <wp:positionV relativeFrom="paragraph">
              <wp:posOffset>111125</wp:posOffset>
            </wp:positionV>
            <wp:extent cx="593725" cy="68580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EE29C" w14:textId="77777777" w:rsidR="002B6688" w:rsidRPr="0091437C" w:rsidRDefault="002B6688" w:rsidP="002B6688">
      <w:pPr>
        <w:rPr>
          <w:rFonts w:asciiTheme="majorHAnsi" w:hAnsiTheme="majorHAnsi"/>
          <w:b/>
          <w:bCs/>
          <w:sz w:val="22"/>
          <w:szCs w:val="22"/>
        </w:rPr>
      </w:pPr>
      <w:r w:rsidRPr="0091437C">
        <w:rPr>
          <w:rFonts w:asciiTheme="majorHAnsi" w:hAnsiTheme="majorHAnsi"/>
          <w:b/>
          <w:sz w:val="22"/>
          <w:szCs w:val="22"/>
        </w:rPr>
        <w:t xml:space="preserve">                  </w:t>
      </w:r>
      <w:r w:rsidR="0091437C">
        <w:rPr>
          <w:rFonts w:asciiTheme="majorHAnsi" w:hAnsiTheme="majorHAnsi"/>
          <w:b/>
          <w:sz w:val="22"/>
          <w:szCs w:val="22"/>
        </w:rPr>
        <w:t xml:space="preserve">  </w:t>
      </w:r>
      <w:r w:rsidRPr="0091437C">
        <w:rPr>
          <w:rFonts w:asciiTheme="majorHAnsi" w:hAnsiTheme="majorHAnsi"/>
          <w:b/>
          <w:bCs/>
          <w:sz w:val="22"/>
          <w:szCs w:val="22"/>
        </w:rPr>
        <w:t>OPĆINA BISTRA</w:t>
      </w:r>
    </w:p>
    <w:p w14:paraId="1FE85BA2" w14:textId="77777777" w:rsidR="002B6688" w:rsidRPr="0091437C" w:rsidRDefault="002B6688" w:rsidP="002B6688">
      <w:pPr>
        <w:rPr>
          <w:rFonts w:asciiTheme="majorHAnsi" w:hAnsiTheme="majorHAnsi"/>
          <w:b/>
          <w:bCs/>
          <w:sz w:val="22"/>
          <w:szCs w:val="22"/>
        </w:rPr>
      </w:pPr>
      <w:r w:rsidRPr="0091437C">
        <w:rPr>
          <w:rFonts w:asciiTheme="majorHAnsi" w:hAnsiTheme="majorHAnsi"/>
          <w:b/>
          <w:bCs/>
          <w:sz w:val="22"/>
          <w:szCs w:val="22"/>
        </w:rPr>
        <w:t xml:space="preserve">                  </w:t>
      </w:r>
      <w:r w:rsidR="0091437C">
        <w:rPr>
          <w:rFonts w:asciiTheme="majorHAnsi" w:hAnsiTheme="majorHAnsi"/>
          <w:b/>
          <w:bCs/>
          <w:sz w:val="22"/>
          <w:szCs w:val="22"/>
        </w:rPr>
        <w:t xml:space="preserve">  </w:t>
      </w:r>
      <w:r w:rsidR="00423B78" w:rsidRPr="0091437C">
        <w:rPr>
          <w:rFonts w:asciiTheme="majorHAnsi" w:hAnsiTheme="majorHAnsi"/>
          <w:b/>
          <w:bCs/>
          <w:sz w:val="22"/>
          <w:szCs w:val="22"/>
        </w:rPr>
        <w:t>Općinski načelnik</w:t>
      </w:r>
    </w:p>
    <w:p w14:paraId="30100AFA" w14:textId="77777777" w:rsidR="002B6688" w:rsidRPr="0091437C" w:rsidRDefault="002B6688" w:rsidP="002B6688">
      <w:pPr>
        <w:pStyle w:val="Naslov1"/>
        <w:rPr>
          <w:rFonts w:asciiTheme="majorHAnsi" w:hAnsiTheme="majorHAnsi"/>
          <w:sz w:val="22"/>
          <w:szCs w:val="22"/>
        </w:rPr>
      </w:pPr>
      <w:r w:rsidRPr="0091437C">
        <w:rPr>
          <w:rFonts w:asciiTheme="majorHAnsi" w:hAnsiTheme="majorHAnsi"/>
          <w:sz w:val="22"/>
          <w:szCs w:val="22"/>
        </w:rPr>
        <w:t xml:space="preserve">                  </w:t>
      </w:r>
    </w:p>
    <w:p w14:paraId="7281EA57" w14:textId="77777777" w:rsidR="002B6688" w:rsidRPr="0091437C" w:rsidRDefault="002B6688" w:rsidP="002B6688">
      <w:pPr>
        <w:rPr>
          <w:rFonts w:asciiTheme="majorHAnsi" w:hAnsiTheme="majorHAnsi"/>
          <w:b/>
          <w:sz w:val="22"/>
          <w:szCs w:val="22"/>
        </w:rPr>
      </w:pPr>
    </w:p>
    <w:p w14:paraId="7D07FD6B" w14:textId="77777777" w:rsidR="0091437C" w:rsidRDefault="0091437C" w:rsidP="002B6688">
      <w:pPr>
        <w:rPr>
          <w:rFonts w:asciiTheme="majorHAnsi" w:hAnsiTheme="majorHAnsi"/>
          <w:b/>
          <w:sz w:val="22"/>
          <w:szCs w:val="22"/>
        </w:rPr>
      </w:pPr>
    </w:p>
    <w:p w14:paraId="3691EEC7" w14:textId="299543CB" w:rsidR="002D3CB2" w:rsidRPr="0091437C" w:rsidRDefault="002D3CB2" w:rsidP="002B6688">
      <w:pPr>
        <w:rPr>
          <w:rFonts w:asciiTheme="majorHAnsi" w:hAnsiTheme="majorHAnsi"/>
          <w:b/>
          <w:sz w:val="22"/>
          <w:szCs w:val="22"/>
        </w:rPr>
      </w:pPr>
      <w:r w:rsidRPr="0091437C">
        <w:rPr>
          <w:rFonts w:asciiTheme="majorHAnsi" w:hAnsiTheme="majorHAnsi"/>
          <w:b/>
          <w:sz w:val="22"/>
          <w:szCs w:val="22"/>
        </w:rPr>
        <w:t xml:space="preserve">KLASA: </w:t>
      </w:r>
      <w:r w:rsidR="00382EAB">
        <w:rPr>
          <w:rFonts w:asciiTheme="majorHAnsi" w:hAnsiTheme="majorHAnsi"/>
          <w:b/>
          <w:sz w:val="22"/>
          <w:szCs w:val="22"/>
        </w:rPr>
        <w:t>400-0</w:t>
      </w:r>
      <w:r w:rsidR="00211D81">
        <w:rPr>
          <w:rFonts w:asciiTheme="majorHAnsi" w:hAnsiTheme="majorHAnsi"/>
          <w:b/>
          <w:sz w:val="22"/>
          <w:szCs w:val="22"/>
        </w:rPr>
        <w:t>8</w:t>
      </w:r>
      <w:r w:rsidR="00382EAB">
        <w:rPr>
          <w:rFonts w:asciiTheme="majorHAnsi" w:hAnsiTheme="majorHAnsi"/>
          <w:b/>
          <w:sz w:val="22"/>
          <w:szCs w:val="22"/>
        </w:rPr>
        <w:t>/</w:t>
      </w:r>
      <w:r w:rsidR="009228EF">
        <w:rPr>
          <w:rFonts w:asciiTheme="majorHAnsi" w:hAnsiTheme="majorHAnsi"/>
          <w:b/>
          <w:sz w:val="22"/>
          <w:szCs w:val="22"/>
        </w:rPr>
        <w:t>25</w:t>
      </w:r>
      <w:r w:rsidR="00705378">
        <w:rPr>
          <w:rFonts w:asciiTheme="majorHAnsi" w:hAnsiTheme="majorHAnsi"/>
          <w:b/>
          <w:sz w:val="22"/>
          <w:szCs w:val="22"/>
        </w:rPr>
        <w:t>-01/</w:t>
      </w:r>
      <w:r w:rsidR="00211D81">
        <w:rPr>
          <w:rFonts w:asciiTheme="majorHAnsi" w:hAnsiTheme="majorHAnsi"/>
          <w:b/>
          <w:sz w:val="22"/>
          <w:szCs w:val="22"/>
        </w:rPr>
        <w:t>01</w:t>
      </w:r>
    </w:p>
    <w:p w14:paraId="17821A58" w14:textId="7816F25A" w:rsidR="002B6688" w:rsidRPr="0091437C" w:rsidRDefault="002D3CB2" w:rsidP="002B6688">
      <w:pPr>
        <w:rPr>
          <w:rFonts w:asciiTheme="majorHAnsi" w:hAnsiTheme="majorHAnsi"/>
          <w:b/>
          <w:sz w:val="22"/>
          <w:szCs w:val="22"/>
        </w:rPr>
      </w:pPr>
      <w:r w:rsidRPr="0091437C">
        <w:rPr>
          <w:rFonts w:asciiTheme="majorHAnsi" w:hAnsiTheme="majorHAnsi"/>
          <w:b/>
          <w:sz w:val="22"/>
          <w:szCs w:val="22"/>
        </w:rPr>
        <w:t>URBROJ: 238</w:t>
      </w:r>
      <w:r w:rsidR="009228EF">
        <w:rPr>
          <w:rFonts w:asciiTheme="majorHAnsi" w:hAnsiTheme="majorHAnsi"/>
          <w:b/>
          <w:sz w:val="22"/>
          <w:szCs w:val="22"/>
        </w:rPr>
        <w:t>-2-</w:t>
      </w:r>
      <w:r w:rsidR="00B94FD7">
        <w:rPr>
          <w:rFonts w:asciiTheme="majorHAnsi" w:hAnsiTheme="majorHAnsi"/>
          <w:b/>
          <w:sz w:val="22"/>
          <w:szCs w:val="22"/>
        </w:rPr>
        <w:t>03-25-01</w:t>
      </w:r>
    </w:p>
    <w:p w14:paraId="75395178" w14:textId="11356228" w:rsidR="002D3CB2" w:rsidRDefault="00B57F5D" w:rsidP="002B6688">
      <w:pPr>
        <w:rPr>
          <w:b/>
        </w:rPr>
      </w:pPr>
      <w:r>
        <w:rPr>
          <w:rFonts w:asciiTheme="majorHAnsi" w:hAnsiTheme="majorHAnsi"/>
          <w:b/>
          <w:sz w:val="22"/>
          <w:szCs w:val="22"/>
        </w:rPr>
        <w:t>Poljanica Bistranska</w:t>
      </w:r>
      <w:r w:rsidR="002B6688" w:rsidRPr="0091437C">
        <w:rPr>
          <w:rFonts w:asciiTheme="majorHAnsi" w:hAnsiTheme="majorHAnsi"/>
          <w:b/>
          <w:sz w:val="22"/>
          <w:szCs w:val="22"/>
        </w:rPr>
        <w:t xml:space="preserve">, </w:t>
      </w:r>
      <w:r w:rsidR="00B61CA5"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>02.01.2025.g.</w:t>
      </w:r>
    </w:p>
    <w:p w14:paraId="32F76EF1" w14:textId="77777777" w:rsidR="002D3CB2" w:rsidRDefault="002D3CB2" w:rsidP="002B6688">
      <w:pPr>
        <w:rPr>
          <w:b/>
        </w:rPr>
      </w:pPr>
    </w:p>
    <w:p w14:paraId="5967E140" w14:textId="77777777" w:rsidR="002D3CB2" w:rsidRDefault="002D3CB2" w:rsidP="002B6688">
      <w:pPr>
        <w:rPr>
          <w:b/>
        </w:rPr>
      </w:pPr>
    </w:p>
    <w:p w14:paraId="01393BF4" w14:textId="77777777" w:rsidR="002D3CB2" w:rsidRDefault="002D3CB2" w:rsidP="002B6688">
      <w:pPr>
        <w:rPr>
          <w:b/>
        </w:rPr>
      </w:pPr>
    </w:p>
    <w:p w14:paraId="0BBDC21B" w14:textId="77777777" w:rsidR="002D3CB2" w:rsidRDefault="002D3CB2" w:rsidP="002B6688">
      <w:pPr>
        <w:rPr>
          <w:b/>
        </w:rPr>
      </w:pPr>
    </w:p>
    <w:p w14:paraId="09CC3DB6" w14:textId="77777777" w:rsidR="002D3CB2" w:rsidRDefault="002D3CB2" w:rsidP="002B6688">
      <w:pPr>
        <w:rPr>
          <w:b/>
        </w:rPr>
      </w:pPr>
    </w:p>
    <w:p w14:paraId="7B681B0F" w14:textId="77777777" w:rsidR="002D3CB2" w:rsidRDefault="002D3CB2" w:rsidP="002B6688">
      <w:pPr>
        <w:rPr>
          <w:b/>
        </w:rPr>
      </w:pPr>
    </w:p>
    <w:p w14:paraId="63E30FE3" w14:textId="77777777" w:rsidR="00316F2C" w:rsidRDefault="00316F2C" w:rsidP="002B6688">
      <w:pPr>
        <w:rPr>
          <w:b/>
        </w:rPr>
      </w:pPr>
    </w:p>
    <w:p w14:paraId="32109C21" w14:textId="77777777" w:rsidR="00316F2C" w:rsidRDefault="00316F2C" w:rsidP="002B6688">
      <w:pPr>
        <w:rPr>
          <w:b/>
        </w:rPr>
      </w:pPr>
    </w:p>
    <w:p w14:paraId="42425D27" w14:textId="77777777" w:rsidR="002D3CB2" w:rsidRDefault="002D3CB2" w:rsidP="002B6688">
      <w:pPr>
        <w:rPr>
          <w:b/>
        </w:rPr>
      </w:pPr>
    </w:p>
    <w:p w14:paraId="06FC7FBB" w14:textId="77777777" w:rsidR="002D3CB2" w:rsidRDefault="002D3CB2" w:rsidP="002B6688">
      <w:pPr>
        <w:rPr>
          <w:b/>
        </w:rPr>
      </w:pPr>
    </w:p>
    <w:p w14:paraId="1FBCE541" w14:textId="77777777" w:rsidR="00E801BC" w:rsidRPr="0091437C" w:rsidRDefault="002D3CB2" w:rsidP="00E801BC">
      <w:pPr>
        <w:spacing w:line="480" w:lineRule="auto"/>
        <w:jc w:val="center"/>
        <w:rPr>
          <w:rFonts w:asciiTheme="majorHAnsi" w:hAnsiTheme="majorHAnsi"/>
          <w:b/>
          <w:sz w:val="28"/>
          <w:szCs w:val="28"/>
        </w:rPr>
      </w:pPr>
      <w:r w:rsidRPr="0091437C">
        <w:rPr>
          <w:rFonts w:asciiTheme="majorHAnsi" w:hAnsiTheme="majorHAnsi"/>
          <w:b/>
          <w:sz w:val="28"/>
          <w:szCs w:val="28"/>
        </w:rPr>
        <w:t>U</w:t>
      </w:r>
      <w:r w:rsidR="00193F90">
        <w:rPr>
          <w:rFonts w:asciiTheme="majorHAnsi" w:hAnsiTheme="majorHAnsi"/>
          <w:b/>
          <w:sz w:val="28"/>
          <w:szCs w:val="28"/>
        </w:rPr>
        <w:t xml:space="preserve"> </w:t>
      </w:r>
      <w:r w:rsidRPr="0091437C">
        <w:rPr>
          <w:rFonts w:asciiTheme="majorHAnsi" w:hAnsiTheme="majorHAnsi"/>
          <w:b/>
          <w:sz w:val="28"/>
          <w:szCs w:val="28"/>
        </w:rPr>
        <w:t>P</w:t>
      </w:r>
      <w:r w:rsidR="00193F90">
        <w:rPr>
          <w:rFonts w:asciiTheme="majorHAnsi" w:hAnsiTheme="majorHAnsi"/>
          <w:b/>
          <w:sz w:val="28"/>
          <w:szCs w:val="28"/>
        </w:rPr>
        <w:t xml:space="preserve"> </w:t>
      </w:r>
      <w:r w:rsidRPr="0091437C">
        <w:rPr>
          <w:rFonts w:asciiTheme="majorHAnsi" w:hAnsiTheme="majorHAnsi"/>
          <w:b/>
          <w:sz w:val="28"/>
          <w:szCs w:val="28"/>
        </w:rPr>
        <w:t>U</w:t>
      </w:r>
      <w:r w:rsidR="00193F90">
        <w:rPr>
          <w:rFonts w:asciiTheme="majorHAnsi" w:hAnsiTheme="majorHAnsi"/>
          <w:b/>
          <w:sz w:val="28"/>
          <w:szCs w:val="28"/>
        </w:rPr>
        <w:t xml:space="preserve"> </w:t>
      </w:r>
      <w:r w:rsidRPr="0091437C">
        <w:rPr>
          <w:rFonts w:asciiTheme="majorHAnsi" w:hAnsiTheme="majorHAnsi"/>
          <w:b/>
          <w:sz w:val="28"/>
          <w:szCs w:val="28"/>
        </w:rPr>
        <w:t>T</w:t>
      </w:r>
      <w:r w:rsidR="00193F90">
        <w:rPr>
          <w:rFonts w:asciiTheme="majorHAnsi" w:hAnsiTheme="majorHAnsi"/>
          <w:b/>
          <w:sz w:val="28"/>
          <w:szCs w:val="28"/>
        </w:rPr>
        <w:t xml:space="preserve"> </w:t>
      </w:r>
      <w:r w:rsidRPr="0091437C">
        <w:rPr>
          <w:rFonts w:asciiTheme="majorHAnsi" w:hAnsiTheme="majorHAnsi"/>
          <w:b/>
          <w:sz w:val="28"/>
          <w:szCs w:val="28"/>
        </w:rPr>
        <w:t>E</w:t>
      </w:r>
    </w:p>
    <w:p w14:paraId="2CB3AA8F" w14:textId="77777777" w:rsidR="002D3CB2" w:rsidRPr="0091437C" w:rsidRDefault="00E801BC" w:rsidP="00E801BC">
      <w:pPr>
        <w:spacing w:line="480" w:lineRule="auto"/>
        <w:jc w:val="center"/>
        <w:rPr>
          <w:rFonts w:asciiTheme="majorHAnsi" w:hAnsiTheme="majorHAnsi"/>
          <w:b/>
          <w:sz w:val="28"/>
          <w:szCs w:val="28"/>
        </w:rPr>
      </w:pPr>
      <w:r w:rsidRPr="0091437C">
        <w:rPr>
          <w:rFonts w:asciiTheme="majorHAnsi" w:hAnsiTheme="majorHAnsi"/>
          <w:b/>
          <w:sz w:val="28"/>
          <w:szCs w:val="28"/>
        </w:rPr>
        <w:t xml:space="preserve">ZA SURADNJU S PRORAČUNSKIM </w:t>
      </w:r>
      <w:r w:rsidR="002D3CB2" w:rsidRPr="0091437C">
        <w:rPr>
          <w:rFonts w:asciiTheme="majorHAnsi" w:hAnsiTheme="majorHAnsi"/>
          <w:b/>
          <w:sz w:val="28"/>
          <w:szCs w:val="28"/>
        </w:rPr>
        <w:t>KORISNI</w:t>
      </w:r>
      <w:r w:rsidRPr="0091437C">
        <w:rPr>
          <w:rFonts w:asciiTheme="majorHAnsi" w:hAnsiTheme="majorHAnsi"/>
          <w:b/>
          <w:sz w:val="28"/>
          <w:szCs w:val="28"/>
        </w:rPr>
        <w:t>CIMA OPĆINE BISTRA</w:t>
      </w:r>
    </w:p>
    <w:p w14:paraId="03A2EF6B" w14:textId="77777777" w:rsidR="002D3CB2" w:rsidRDefault="002D3CB2" w:rsidP="00E801BC">
      <w:pPr>
        <w:spacing w:line="480" w:lineRule="auto"/>
        <w:rPr>
          <w:b/>
        </w:rPr>
      </w:pPr>
    </w:p>
    <w:p w14:paraId="1CC78994" w14:textId="77777777" w:rsidR="002D3CB2" w:rsidRDefault="002D3CB2" w:rsidP="002B6688">
      <w:pPr>
        <w:rPr>
          <w:b/>
        </w:rPr>
      </w:pPr>
    </w:p>
    <w:p w14:paraId="2DF5C4F7" w14:textId="77777777" w:rsidR="002D3CB2" w:rsidRDefault="002D3CB2" w:rsidP="002B6688">
      <w:pPr>
        <w:rPr>
          <w:b/>
        </w:rPr>
      </w:pPr>
    </w:p>
    <w:p w14:paraId="4891F52C" w14:textId="77777777" w:rsidR="002D3CB2" w:rsidRDefault="002D3CB2" w:rsidP="002B6688">
      <w:pPr>
        <w:rPr>
          <w:b/>
        </w:rPr>
      </w:pPr>
    </w:p>
    <w:p w14:paraId="227770BA" w14:textId="77777777" w:rsidR="002D3CB2" w:rsidRDefault="002D3CB2" w:rsidP="002B6688">
      <w:pPr>
        <w:rPr>
          <w:b/>
        </w:rPr>
      </w:pPr>
    </w:p>
    <w:p w14:paraId="5B2C5DF2" w14:textId="77777777" w:rsidR="002D3CB2" w:rsidRDefault="002D3CB2" w:rsidP="002B6688">
      <w:pPr>
        <w:rPr>
          <w:b/>
        </w:rPr>
      </w:pPr>
    </w:p>
    <w:p w14:paraId="501CE69A" w14:textId="77777777" w:rsidR="002D3CB2" w:rsidRDefault="002D3CB2" w:rsidP="002B6688">
      <w:pPr>
        <w:rPr>
          <w:b/>
        </w:rPr>
      </w:pPr>
    </w:p>
    <w:p w14:paraId="7FC78C0A" w14:textId="77777777" w:rsidR="002D3CB2" w:rsidRDefault="002D3CB2" w:rsidP="002B6688">
      <w:pPr>
        <w:rPr>
          <w:b/>
        </w:rPr>
      </w:pPr>
    </w:p>
    <w:p w14:paraId="255463A1" w14:textId="77777777" w:rsidR="00E801BC" w:rsidRDefault="00E801BC" w:rsidP="002B6688">
      <w:pPr>
        <w:rPr>
          <w:b/>
        </w:rPr>
      </w:pPr>
    </w:p>
    <w:p w14:paraId="0274B267" w14:textId="77777777" w:rsidR="00AE4FD5" w:rsidRDefault="00AE4FD5" w:rsidP="002B6688">
      <w:pPr>
        <w:rPr>
          <w:b/>
        </w:rPr>
      </w:pPr>
    </w:p>
    <w:p w14:paraId="06492A2D" w14:textId="77777777" w:rsidR="00AE4FD5" w:rsidRDefault="00AE4FD5" w:rsidP="002B6688">
      <w:pPr>
        <w:rPr>
          <w:b/>
        </w:rPr>
      </w:pPr>
    </w:p>
    <w:p w14:paraId="1FC3BCD1" w14:textId="77777777" w:rsidR="00AE4FD5" w:rsidRDefault="00AE4FD5" w:rsidP="002B6688">
      <w:pPr>
        <w:rPr>
          <w:b/>
        </w:rPr>
      </w:pPr>
    </w:p>
    <w:p w14:paraId="3921D04A" w14:textId="77777777" w:rsidR="00AE4FD5" w:rsidRDefault="00AE4FD5" w:rsidP="002B6688">
      <w:pPr>
        <w:rPr>
          <w:b/>
        </w:rPr>
      </w:pPr>
    </w:p>
    <w:p w14:paraId="0185F72B" w14:textId="77777777" w:rsidR="00AE4FD5" w:rsidRDefault="00AE4FD5" w:rsidP="002B6688">
      <w:pPr>
        <w:rPr>
          <w:b/>
        </w:rPr>
      </w:pPr>
    </w:p>
    <w:p w14:paraId="317EE50A" w14:textId="77777777" w:rsidR="00E801BC" w:rsidRDefault="00E801BC" w:rsidP="002B6688">
      <w:pPr>
        <w:rPr>
          <w:b/>
        </w:rPr>
      </w:pPr>
    </w:p>
    <w:p w14:paraId="6C258A65" w14:textId="77777777" w:rsidR="00E630C9" w:rsidRDefault="00E630C9" w:rsidP="002B6688">
      <w:pPr>
        <w:rPr>
          <w:b/>
        </w:rPr>
      </w:pPr>
    </w:p>
    <w:p w14:paraId="773B35C1" w14:textId="77777777" w:rsidR="00E630C9" w:rsidRDefault="00E630C9" w:rsidP="002B6688">
      <w:pPr>
        <w:rPr>
          <w:b/>
        </w:rPr>
      </w:pPr>
    </w:p>
    <w:p w14:paraId="358A3110" w14:textId="77777777" w:rsidR="0006567D" w:rsidRDefault="0006567D" w:rsidP="002B6688">
      <w:pPr>
        <w:rPr>
          <w:b/>
        </w:rPr>
      </w:pPr>
    </w:p>
    <w:p w14:paraId="118907B6" w14:textId="77777777" w:rsidR="0006567D" w:rsidRDefault="0006567D" w:rsidP="002B6688">
      <w:pPr>
        <w:rPr>
          <w:b/>
        </w:rPr>
      </w:pPr>
    </w:p>
    <w:p w14:paraId="50F97CE0" w14:textId="77777777" w:rsidR="00E801BC" w:rsidRDefault="00E801BC" w:rsidP="002B6688">
      <w:pPr>
        <w:rPr>
          <w:b/>
        </w:rPr>
      </w:pPr>
    </w:p>
    <w:p w14:paraId="0E387A37" w14:textId="77777777" w:rsidR="00316F2C" w:rsidRDefault="00316F2C" w:rsidP="002B6688">
      <w:pPr>
        <w:rPr>
          <w:b/>
        </w:rPr>
      </w:pPr>
    </w:p>
    <w:p w14:paraId="27B5457B" w14:textId="77777777" w:rsidR="00EB7721" w:rsidRDefault="00EB7721" w:rsidP="002B6688">
      <w:pPr>
        <w:rPr>
          <w:b/>
        </w:rPr>
      </w:pPr>
    </w:p>
    <w:p w14:paraId="70374DAE" w14:textId="77777777" w:rsidR="00EB7721" w:rsidRDefault="00EB7721" w:rsidP="002B6688">
      <w:pPr>
        <w:rPr>
          <w:b/>
        </w:rPr>
      </w:pPr>
    </w:p>
    <w:p w14:paraId="2A77D212" w14:textId="77777777" w:rsidR="00DD130E" w:rsidRDefault="00DD130E" w:rsidP="008934B8">
      <w:pPr>
        <w:ind w:firstLine="567"/>
        <w:rPr>
          <w:rFonts w:asciiTheme="majorHAnsi" w:hAnsiTheme="majorHAnsi"/>
          <w:b/>
        </w:rPr>
      </w:pPr>
    </w:p>
    <w:p w14:paraId="6F0462CB" w14:textId="1DAA547C" w:rsidR="002B6688" w:rsidRPr="006C62A4" w:rsidRDefault="00E801BC" w:rsidP="008934B8">
      <w:pPr>
        <w:ind w:firstLine="567"/>
        <w:rPr>
          <w:rFonts w:asciiTheme="majorHAnsi" w:hAnsiTheme="majorHAnsi"/>
          <w:b/>
        </w:rPr>
      </w:pPr>
      <w:r w:rsidRPr="006C62A4">
        <w:rPr>
          <w:rFonts w:asciiTheme="majorHAnsi" w:hAnsiTheme="majorHAnsi"/>
          <w:b/>
        </w:rPr>
        <w:t>SADRŽAJ:</w:t>
      </w:r>
    </w:p>
    <w:p w14:paraId="164EF2D8" w14:textId="77777777" w:rsidR="00E801BC" w:rsidRPr="006C62A4" w:rsidRDefault="00E801BC" w:rsidP="002B6688">
      <w:pPr>
        <w:rPr>
          <w:rFonts w:asciiTheme="majorHAnsi" w:hAnsiTheme="majorHAnsi"/>
          <w:b/>
        </w:rPr>
      </w:pPr>
    </w:p>
    <w:p w14:paraId="6DC70DED" w14:textId="77777777" w:rsidR="00E801BC" w:rsidRPr="006C62A4" w:rsidRDefault="00E801BC" w:rsidP="00A0152B">
      <w:pPr>
        <w:spacing w:line="360" w:lineRule="auto"/>
        <w:rPr>
          <w:rFonts w:asciiTheme="majorHAnsi" w:hAnsiTheme="majorHAnsi"/>
          <w:b/>
        </w:rPr>
      </w:pPr>
    </w:p>
    <w:p w14:paraId="6D81299D" w14:textId="29453766" w:rsidR="00E801BC" w:rsidRPr="0054605A" w:rsidRDefault="00E801BC" w:rsidP="004119F9">
      <w:pPr>
        <w:pStyle w:val="Odlomakpopisa"/>
        <w:numPr>
          <w:ilvl w:val="0"/>
          <w:numId w:val="1"/>
        </w:numPr>
        <w:spacing w:line="480" w:lineRule="auto"/>
        <w:rPr>
          <w:rFonts w:asciiTheme="majorHAnsi" w:hAnsiTheme="majorHAnsi"/>
          <w:b/>
          <w:sz w:val="22"/>
          <w:szCs w:val="22"/>
        </w:rPr>
      </w:pPr>
      <w:r w:rsidRPr="0054605A">
        <w:rPr>
          <w:rFonts w:asciiTheme="majorHAnsi" w:hAnsiTheme="majorHAnsi"/>
          <w:b/>
        </w:rPr>
        <w:t>UVOD</w:t>
      </w:r>
    </w:p>
    <w:p w14:paraId="0F8990A7" w14:textId="05EE175C" w:rsidR="0054605A" w:rsidRPr="0054605A" w:rsidRDefault="0054605A" w:rsidP="0054605A">
      <w:pPr>
        <w:pStyle w:val="Odlomakpopisa"/>
        <w:numPr>
          <w:ilvl w:val="0"/>
          <w:numId w:val="1"/>
        </w:numPr>
        <w:rPr>
          <w:rFonts w:ascii="Cambria" w:hAnsi="Cambria"/>
          <w:b/>
          <w:bCs/>
        </w:rPr>
      </w:pPr>
      <w:r w:rsidRPr="0054605A">
        <w:rPr>
          <w:rFonts w:ascii="Cambria" w:hAnsi="Cambria"/>
          <w:b/>
          <w:bCs/>
        </w:rPr>
        <w:t>KORISNICI U NADLEŽNOSTI OPĆINE BISTRA</w:t>
      </w:r>
    </w:p>
    <w:p w14:paraId="0F265769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1FF2DA15" w14:textId="77777777" w:rsidR="0054605A" w:rsidRPr="00CC540F" w:rsidRDefault="0054605A" w:rsidP="0054605A">
      <w:pPr>
        <w:pStyle w:val="Odlomakpopisa"/>
        <w:numPr>
          <w:ilvl w:val="0"/>
          <w:numId w:val="1"/>
        </w:numPr>
        <w:rPr>
          <w:rFonts w:ascii="Cambria" w:hAnsi="Cambria"/>
          <w:b/>
        </w:rPr>
      </w:pPr>
      <w:r w:rsidRPr="00CC540F">
        <w:rPr>
          <w:rFonts w:ascii="Cambria" w:hAnsi="Cambria"/>
          <w:b/>
        </w:rPr>
        <w:t>KOMUNIKACIJA I IZVJEŠTAVANJE KOD IZRADE I IZVRŠENJA PRORAČUNA</w:t>
      </w:r>
    </w:p>
    <w:p w14:paraId="4CF415DC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26428EAC" w14:textId="5E848D1A" w:rsidR="0054605A" w:rsidRPr="0054605A" w:rsidRDefault="0054605A" w:rsidP="0054605A">
      <w:pPr>
        <w:pStyle w:val="Odlomakpopisa"/>
        <w:numPr>
          <w:ilvl w:val="0"/>
          <w:numId w:val="1"/>
        </w:numPr>
        <w:rPr>
          <w:rFonts w:ascii="Cambria" w:hAnsi="Cambria"/>
          <w:b/>
        </w:rPr>
      </w:pPr>
      <w:r w:rsidRPr="0054605A">
        <w:rPr>
          <w:rFonts w:ascii="Cambria" w:hAnsi="Cambria"/>
          <w:b/>
        </w:rPr>
        <w:t>ZADUŽIVANJE I DAVANJE JAMSTVA</w:t>
      </w:r>
    </w:p>
    <w:p w14:paraId="4AF77409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7F07CB44" w14:textId="66F35B6F" w:rsidR="0054605A" w:rsidRPr="0054605A" w:rsidRDefault="0054605A" w:rsidP="0054605A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Cambria" w:hAnsi="Cambria"/>
          <w:b/>
          <w:bCs/>
        </w:rPr>
      </w:pPr>
      <w:r w:rsidRPr="0054605A">
        <w:rPr>
          <w:rFonts w:ascii="Cambria" w:hAnsi="Cambria"/>
          <w:b/>
          <w:bCs/>
        </w:rPr>
        <w:t>IZVJEŠTAVANJE PRORAČUNSKIH KORISNIKA I DRUGIH KORISNIKA PRORAČUNA OPĆINE BISTRA</w:t>
      </w:r>
    </w:p>
    <w:p w14:paraId="57C79CDF" w14:textId="77777777" w:rsidR="0054605A" w:rsidRDefault="0054605A" w:rsidP="0054605A">
      <w:pPr>
        <w:pStyle w:val="Odlomakpopisa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</w:p>
    <w:p w14:paraId="734BE45C" w14:textId="07B09AB3" w:rsidR="00370461" w:rsidRPr="00CC540F" w:rsidRDefault="00370461" w:rsidP="00370461">
      <w:pPr>
        <w:pStyle w:val="Odlomakpopisa"/>
        <w:numPr>
          <w:ilvl w:val="0"/>
          <w:numId w:val="1"/>
        </w:numPr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IZ</w:t>
      </w:r>
      <w:r w:rsidRPr="00CC540F">
        <w:rPr>
          <w:rFonts w:ascii="Cambria" w:hAnsi="Cambria" w:cs="Arial"/>
          <w:b/>
        </w:rPr>
        <w:t>JAVA O FISKALNOJ ODGOVORNOSTI I UPRAVLJANJE RIZICIMA</w:t>
      </w:r>
    </w:p>
    <w:p w14:paraId="2301A71F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73F5BA47" w14:textId="1EE2B4D3" w:rsidR="009322A4" w:rsidRPr="009322A4" w:rsidRDefault="009322A4" w:rsidP="009322A4">
      <w:pPr>
        <w:pStyle w:val="Odlomakpopisa"/>
        <w:numPr>
          <w:ilvl w:val="0"/>
          <w:numId w:val="1"/>
        </w:numPr>
        <w:rPr>
          <w:rFonts w:ascii="Cambria" w:hAnsi="Cambria" w:cs="Arial"/>
          <w:b/>
        </w:rPr>
      </w:pPr>
      <w:r w:rsidRPr="009322A4">
        <w:rPr>
          <w:rFonts w:ascii="Cambria" w:hAnsi="Cambria" w:cs="Arial"/>
          <w:b/>
        </w:rPr>
        <w:t>ZAKLJUČAK</w:t>
      </w:r>
    </w:p>
    <w:p w14:paraId="5613C22B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4F0CD8F1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3AEB6FEA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75314017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7D74BB9F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024EB9FA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21415F00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63E638CD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121DEAFD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20CCAF93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67784EB3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0D7020FE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21AE5C55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3918FB3A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0E6AAB74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2D402A47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11A2B4EC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2A036E05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60A076B4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06F6BCC6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42B4A230" w14:textId="77777777" w:rsidR="00E801BC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26BEF65D" w14:textId="77777777" w:rsidR="00E630C9" w:rsidRDefault="00E630C9" w:rsidP="002B6688">
      <w:pPr>
        <w:rPr>
          <w:rFonts w:asciiTheme="majorHAnsi" w:hAnsiTheme="majorHAnsi"/>
          <w:b/>
          <w:sz w:val="22"/>
          <w:szCs w:val="22"/>
        </w:rPr>
      </w:pPr>
    </w:p>
    <w:p w14:paraId="06FE08FB" w14:textId="77777777" w:rsidR="00584306" w:rsidRPr="00D05780" w:rsidRDefault="00584306" w:rsidP="002B6688">
      <w:pPr>
        <w:rPr>
          <w:rFonts w:asciiTheme="majorHAnsi" w:hAnsiTheme="majorHAnsi"/>
          <w:b/>
          <w:sz w:val="22"/>
          <w:szCs w:val="22"/>
        </w:rPr>
      </w:pPr>
    </w:p>
    <w:p w14:paraId="5AAB4BB1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78839C37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6C0CDECB" w14:textId="77777777" w:rsidR="00E801BC" w:rsidRPr="00D05780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44CBF27B" w14:textId="77777777" w:rsidR="00E801BC" w:rsidRDefault="00E801BC" w:rsidP="002B6688">
      <w:pPr>
        <w:rPr>
          <w:rFonts w:asciiTheme="majorHAnsi" w:hAnsiTheme="majorHAnsi"/>
          <w:b/>
          <w:sz w:val="22"/>
          <w:szCs w:val="22"/>
        </w:rPr>
      </w:pPr>
    </w:p>
    <w:p w14:paraId="40F02470" w14:textId="77777777" w:rsidR="00CC540F" w:rsidRPr="00D05780" w:rsidRDefault="00CC540F" w:rsidP="002B6688">
      <w:pPr>
        <w:rPr>
          <w:rFonts w:asciiTheme="majorHAnsi" w:hAnsiTheme="majorHAnsi"/>
          <w:b/>
          <w:sz w:val="22"/>
          <w:szCs w:val="22"/>
        </w:rPr>
      </w:pPr>
    </w:p>
    <w:p w14:paraId="5F221F57" w14:textId="77777777" w:rsidR="00476D97" w:rsidRDefault="00476D97" w:rsidP="002B6688">
      <w:pPr>
        <w:rPr>
          <w:rFonts w:asciiTheme="majorHAnsi" w:hAnsiTheme="majorHAnsi"/>
          <w:b/>
          <w:sz w:val="22"/>
          <w:szCs w:val="22"/>
        </w:rPr>
      </w:pPr>
    </w:p>
    <w:p w14:paraId="28A83785" w14:textId="77777777" w:rsidR="0054605A" w:rsidRDefault="0054605A" w:rsidP="002B6688">
      <w:pPr>
        <w:rPr>
          <w:rFonts w:asciiTheme="majorHAnsi" w:hAnsiTheme="majorHAnsi"/>
          <w:b/>
          <w:sz w:val="22"/>
          <w:szCs w:val="22"/>
        </w:rPr>
      </w:pPr>
    </w:p>
    <w:p w14:paraId="7412A3FC" w14:textId="77777777" w:rsidR="0054605A" w:rsidRDefault="0054605A" w:rsidP="002B6688">
      <w:pPr>
        <w:rPr>
          <w:rFonts w:asciiTheme="majorHAnsi" w:hAnsiTheme="majorHAnsi"/>
          <w:b/>
          <w:sz w:val="22"/>
          <w:szCs w:val="22"/>
        </w:rPr>
      </w:pPr>
    </w:p>
    <w:p w14:paraId="04830C29" w14:textId="77777777" w:rsidR="0054605A" w:rsidRDefault="0054605A" w:rsidP="002B6688">
      <w:pPr>
        <w:rPr>
          <w:rFonts w:asciiTheme="majorHAnsi" w:hAnsiTheme="majorHAnsi"/>
          <w:b/>
          <w:sz w:val="22"/>
          <w:szCs w:val="22"/>
        </w:rPr>
      </w:pPr>
    </w:p>
    <w:p w14:paraId="7B8794E5" w14:textId="77777777" w:rsidR="0054605A" w:rsidRDefault="0054605A" w:rsidP="002B6688">
      <w:pPr>
        <w:rPr>
          <w:rFonts w:asciiTheme="majorHAnsi" w:hAnsiTheme="majorHAnsi"/>
          <w:b/>
          <w:sz w:val="22"/>
          <w:szCs w:val="22"/>
        </w:rPr>
      </w:pPr>
    </w:p>
    <w:p w14:paraId="0470E534" w14:textId="77777777" w:rsidR="0054605A" w:rsidRDefault="0054605A" w:rsidP="002B6688">
      <w:pPr>
        <w:rPr>
          <w:rFonts w:asciiTheme="majorHAnsi" w:hAnsiTheme="majorHAnsi"/>
          <w:b/>
          <w:sz w:val="22"/>
          <w:szCs w:val="22"/>
        </w:rPr>
      </w:pPr>
    </w:p>
    <w:p w14:paraId="107C19A3" w14:textId="4187D948" w:rsidR="002B6688" w:rsidRPr="00CC540F" w:rsidRDefault="00E801BC" w:rsidP="00F60364">
      <w:pPr>
        <w:pStyle w:val="Odlomakpopisa"/>
        <w:numPr>
          <w:ilvl w:val="0"/>
          <w:numId w:val="21"/>
        </w:numPr>
        <w:ind w:left="0" w:firstLine="0"/>
        <w:jc w:val="center"/>
        <w:rPr>
          <w:rFonts w:ascii="Cambria" w:hAnsi="Cambria"/>
          <w:b/>
        </w:rPr>
      </w:pPr>
      <w:r w:rsidRPr="00CC540F">
        <w:rPr>
          <w:rFonts w:ascii="Cambria" w:hAnsi="Cambria"/>
          <w:b/>
        </w:rPr>
        <w:lastRenderedPageBreak/>
        <w:t>UVOD</w:t>
      </w:r>
    </w:p>
    <w:p w14:paraId="03F03B04" w14:textId="77777777" w:rsidR="00E801BC" w:rsidRPr="00F25F35" w:rsidRDefault="00E801BC" w:rsidP="00AB65D5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3214AFCB" w14:textId="77777777" w:rsidR="00D51F22" w:rsidRPr="00F25F35" w:rsidRDefault="00D51F22" w:rsidP="00AB65D5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5EA8C015" w14:textId="77777777" w:rsidR="000A727B" w:rsidRPr="00F25F35" w:rsidRDefault="000A727B" w:rsidP="00AB65D5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26588741" w14:textId="77777777" w:rsidR="00CC77D1" w:rsidRPr="00F25F35" w:rsidRDefault="003867FE" w:rsidP="00D51F22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 xml:space="preserve">Ovom Uputom se uređuje način suradnje između Općine Bistra i </w:t>
      </w:r>
      <w:r w:rsidR="00CC77D1" w:rsidRPr="00F25F35">
        <w:rPr>
          <w:rFonts w:ascii="Cambria" w:hAnsi="Cambria"/>
          <w:sz w:val="22"/>
          <w:szCs w:val="22"/>
        </w:rPr>
        <w:t>korisnika Općine Bistra vezano za komunikaciju, planiranje, izvještavanje i koordinaciju aktivnosti u cilju učinkovite provedbe važećih odredbi:</w:t>
      </w:r>
    </w:p>
    <w:p w14:paraId="77808C25" w14:textId="77777777" w:rsidR="00CC77D1" w:rsidRPr="00F25F35" w:rsidRDefault="00CC77D1" w:rsidP="00D51F22">
      <w:pPr>
        <w:jc w:val="both"/>
        <w:rPr>
          <w:rFonts w:ascii="Cambria" w:hAnsi="Cambria"/>
          <w:sz w:val="22"/>
          <w:szCs w:val="22"/>
        </w:rPr>
      </w:pPr>
    </w:p>
    <w:p w14:paraId="165F91A7" w14:textId="77777777" w:rsidR="00CC77D1" w:rsidRPr="00F25F35" w:rsidRDefault="003867FE" w:rsidP="00CC77D1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 xml:space="preserve">Zakona o proračunu ( Narodne novine </w:t>
      </w:r>
      <w:r w:rsidR="00F60A35" w:rsidRPr="00F25F35">
        <w:rPr>
          <w:rFonts w:ascii="Cambria" w:hAnsi="Cambria"/>
          <w:sz w:val="22"/>
          <w:szCs w:val="22"/>
        </w:rPr>
        <w:t>br. 144/21</w:t>
      </w:r>
      <w:r w:rsidRPr="00F25F35">
        <w:rPr>
          <w:rFonts w:ascii="Cambria" w:hAnsi="Cambria"/>
          <w:sz w:val="22"/>
          <w:szCs w:val="22"/>
        </w:rPr>
        <w:t xml:space="preserve"> ) i </w:t>
      </w:r>
      <w:r w:rsidR="00CC77D1" w:rsidRPr="00F25F35">
        <w:rPr>
          <w:rFonts w:ascii="Cambria" w:hAnsi="Cambria"/>
          <w:sz w:val="22"/>
          <w:szCs w:val="22"/>
        </w:rPr>
        <w:t xml:space="preserve">drugih propisa koji uređuju proračun </w:t>
      </w:r>
    </w:p>
    <w:p w14:paraId="0ADDCE75" w14:textId="12098F95" w:rsidR="003867FE" w:rsidRPr="00F25F35" w:rsidRDefault="003867FE" w:rsidP="00CC77D1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 xml:space="preserve">Zakona o fiskalnoj odgovornosti ( Narodne novine </w:t>
      </w:r>
      <w:r w:rsidR="00F60A35" w:rsidRPr="00F25F35">
        <w:rPr>
          <w:rFonts w:ascii="Cambria" w:hAnsi="Cambria"/>
          <w:sz w:val="22"/>
          <w:szCs w:val="22"/>
        </w:rPr>
        <w:t xml:space="preserve">br. 111/18 i 83/23 </w:t>
      </w:r>
      <w:r w:rsidRPr="00F25F35">
        <w:rPr>
          <w:rFonts w:ascii="Cambria" w:hAnsi="Cambria"/>
          <w:sz w:val="22"/>
          <w:szCs w:val="22"/>
        </w:rPr>
        <w:t xml:space="preserve"> ) </w:t>
      </w:r>
      <w:r w:rsidR="00CC77D1" w:rsidRPr="00F25F35">
        <w:rPr>
          <w:rFonts w:ascii="Cambria" w:hAnsi="Cambria"/>
          <w:sz w:val="22"/>
          <w:szCs w:val="22"/>
        </w:rPr>
        <w:t>i drugih propisa koji uređuju fiskalnu odgovornost</w:t>
      </w:r>
      <w:r w:rsidRPr="00F25F35">
        <w:rPr>
          <w:rFonts w:ascii="Cambria" w:hAnsi="Cambria"/>
          <w:sz w:val="22"/>
          <w:szCs w:val="22"/>
        </w:rPr>
        <w:t xml:space="preserve">. </w:t>
      </w:r>
    </w:p>
    <w:p w14:paraId="7DD2E5C2" w14:textId="77777777" w:rsidR="00980C19" w:rsidRDefault="00980C19" w:rsidP="00980C19">
      <w:pPr>
        <w:jc w:val="both"/>
        <w:rPr>
          <w:rFonts w:ascii="Cambria" w:hAnsi="Cambria"/>
          <w:sz w:val="22"/>
          <w:szCs w:val="22"/>
        </w:rPr>
      </w:pPr>
    </w:p>
    <w:p w14:paraId="677790C8" w14:textId="77777777" w:rsidR="00CC540F" w:rsidRPr="00F25F35" w:rsidRDefault="00CC540F" w:rsidP="00980C19">
      <w:pPr>
        <w:jc w:val="both"/>
        <w:rPr>
          <w:rFonts w:ascii="Cambria" w:hAnsi="Cambria"/>
          <w:sz w:val="22"/>
          <w:szCs w:val="22"/>
        </w:rPr>
      </w:pPr>
    </w:p>
    <w:p w14:paraId="4AE158AD" w14:textId="77777777" w:rsidR="00980C19" w:rsidRPr="00F25F35" w:rsidRDefault="00980C19" w:rsidP="00980C19">
      <w:pPr>
        <w:jc w:val="both"/>
        <w:rPr>
          <w:rFonts w:ascii="Cambria" w:hAnsi="Cambria"/>
          <w:sz w:val="22"/>
          <w:szCs w:val="22"/>
        </w:rPr>
      </w:pPr>
    </w:p>
    <w:p w14:paraId="7BB8557B" w14:textId="5C7AC279" w:rsidR="00980C19" w:rsidRPr="00CC540F" w:rsidRDefault="00980C19" w:rsidP="00F60364">
      <w:pPr>
        <w:pStyle w:val="Odlomakpopisa"/>
        <w:numPr>
          <w:ilvl w:val="0"/>
          <w:numId w:val="21"/>
        </w:numPr>
        <w:ind w:left="0" w:firstLine="0"/>
        <w:jc w:val="center"/>
        <w:rPr>
          <w:rFonts w:ascii="Cambria" w:hAnsi="Cambria"/>
          <w:b/>
          <w:bCs/>
        </w:rPr>
      </w:pPr>
      <w:r w:rsidRPr="00CC540F">
        <w:rPr>
          <w:rFonts w:ascii="Cambria" w:hAnsi="Cambria"/>
          <w:b/>
          <w:bCs/>
        </w:rPr>
        <w:t>KORISNICI U NADLEŽNOSTI OPĆINE BISTRA</w:t>
      </w:r>
    </w:p>
    <w:p w14:paraId="09034013" w14:textId="77777777" w:rsidR="00980C19" w:rsidRPr="00F25F35" w:rsidRDefault="00980C19" w:rsidP="00980C19">
      <w:pPr>
        <w:pStyle w:val="Odlomakpopisa"/>
        <w:ind w:left="1080"/>
        <w:rPr>
          <w:rFonts w:ascii="Cambria" w:hAnsi="Cambria"/>
          <w:b/>
          <w:bCs/>
          <w:sz w:val="22"/>
          <w:szCs w:val="22"/>
        </w:rPr>
      </w:pPr>
    </w:p>
    <w:p w14:paraId="7A461666" w14:textId="77777777" w:rsidR="003867FE" w:rsidRPr="00F25F35" w:rsidRDefault="003867FE" w:rsidP="00D51F22">
      <w:pPr>
        <w:jc w:val="both"/>
        <w:rPr>
          <w:rFonts w:ascii="Cambria" w:hAnsi="Cambria"/>
          <w:sz w:val="22"/>
          <w:szCs w:val="22"/>
        </w:rPr>
      </w:pPr>
    </w:p>
    <w:p w14:paraId="0457D6BF" w14:textId="7A98F2F2" w:rsidR="0091181D" w:rsidRPr="00F25F35" w:rsidRDefault="0091181D" w:rsidP="0091181D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 xml:space="preserve">Korisnici </w:t>
      </w:r>
      <w:r w:rsidR="00980C19" w:rsidRPr="00F25F35">
        <w:rPr>
          <w:rFonts w:ascii="Cambria" w:hAnsi="Cambria"/>
          <w:i/>
          <w:iCs/>
          <w:sz w:val="22"/>
          <w:szCs w:val="22"/>
        </w:rPr>
        <w:t>Općine Bistra u smislu ove Upute su:</w:t>
      </w:r>
    </w:p>
    <w:p w14:paraId="38D612D0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</w:p>
    <w:p w14:paraId="079C7C99" w14:textId="63A35E0C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 xml:space="preserve">1. </w:t>
      </w:r>
      <w:r w:rsidR="00EE74C5" w:rsidRPr="00F25F35">
        <w:rPr>
          <w:rFonts w:ascii="Cambria" w:hAnsi="Cambria"/>
          <w:i/>
          <w:iCs/>
          <w:sz w:val="22"/>
          <w:szCs w:val="22"/>
        </w:rPr>
        <w:t>P</w:t>
      </w:r>
      <w:r w:rsidRPr="00F25F35">
        <w:rPr>
          <w:rFonts w:ascii="Cambria" w:hAnsi="Cambria"/>
          <w:i/>
          <w:iCs/>
          <w:sz w:val="22"/>
          <w:szCs w:val="22"/>
        </w:rPr>
        <w:t xml:space="preserve">roračunski korisnici Općine Bistra: </w:t>
      </w:r>
    </w:p>
    <w:p w14:paraId="1964B48E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>- Općinska knjižnica Bistra</w:t>
      </w:r>
    </w:p>
    <w:p w14:paraId="476F5D30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>- Dječji vrtić Kapljica</w:t>
      </w:r>
    </w:p>
    <w:p w14:paraId="1656DDB8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>- Kulturno-turistički centar Bistra</w:t>
      </w:r>
    </w:p>
    <w:p w14:paraId="1D84A92C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</w:p>
    <w:p w14:paraId="055AC1D9" w14:textId="16EC043C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 xml:space="preserve">2. </w:t>
      </w:r>
      <w:r w:rsidR="00EE74C5" w:rsidRPr="00F25F35">
        <w:rPr>
          <w:rFonts w:ascii="Cambria" w:hAnsi="Cambria"/>
          <w:i/>
          <w:iCs/>
          <w:sz w:val="22"/>
          <w:szCs w:val="22"/>
        </w:rPr>
        <w:t>T</w:t>
      </w:r>
      <w:r w:rsidRPr="00F25F35">
        <w:rPr>
          <w:rFonts w:ascii="Cambria" w:hAnsi="Cambria"/>
          <w:i/>
          <w:iCs/>
          <w:sz w:val="22"/>
          <w:szCs w:val="22"/>
        </w:rPr>
        <w:t>rgovačka društva kojima je Općina osnivač ili ima odlučujući utjecaj na upravljanje:</w:t>
      </w:r>
    </w:p>
    <w:p w14:paraId="05CB528A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>- Komunalno gospodarstvo Bistra d.o.o. ( 100 %-tno vlasništvo Općine Bistra )</w:t>
      </w:r>
    </w:p>
    <w:p w14:paraId="642A2E27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>- Zaprešić d.o.o. ( 0,5 % u temeljnom kapitalu )</w:t>
      </w:r>
    </w:p>
    <w:p w14:paraId="41398CF2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  <w:r w:rsidRPr="00F25F35">
        <w:rPr>
          <w:rFonts w:ascii="Cambria" w:hAnsi="Cambria"/>
          <w:i/>
          <w:iCs/>
          <w:sz w:val="22"/>
          <w:szCs w:val="22"/>
        </w:rPr>
        <w:t>- Vodoopskrba i odvodnja Zaprešić d.o.o. ( 0,0003 % u temeljnom kapitalu ).</w:t>
      </w:r>
    </w:p>
    <w:p w14:paraId="57E106A4" w14:textId="77777777" w:rsidR="0091181D" w:rsidRPr="00F25F35" w:rsidRDefault="0091181D" w:rsidP="0091181D">
      <w:pPr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2"/>
          <w:szCs w:val="22"/>
        </w:rPr>
      </w:pPr>
    </w:p>
    <w:p w14:paraId="4FAC46AD" w14:textId="77777777" w:rsidR="00F26A66" w:rsidRPr="00F25F35" w:rsidRDefault="00F26A66" w:rsidP="00AB65D5">
      <w:pPr>
        <w:jc w:val="both"/>
        <w:rPr>
          <w:rFonts w:ascii="Cambria" w:hAnsi="Cambria"/>
          <w:sz w:val="22"/>
          <w:szCs w:val="22"/>
        </w:rPr>
      </w:pPr>
    </w:p>
    <w:p w14:paraId="1F2034C4" w14:textId="77777777" w:rsidR="00F26A66" w:rsidRPr="00F25F35" w:rsidRDefault="00F26A66" w:rsidP="00AB65D5">
      <w:pPr>
        <w:jc w:val="both"/>
        <w:rPr>
          <w:rFonts w:ascii="Cambria" w:hAnsi="Cambria"/>
          <w:sz w:val="22"/>
          <w:szCs w:val="22"/>
        </w:rPr>
      </w:pPr>
    </w:p>
    <w:p w14:paraId="3A9A44F4" w14:textId="472DA9BD" w:rsidR="002B6688" w:rsidRPr="00CC540F" w:rsidRDefault="00980C19" w:rsidP="006920C8">
      <w:pPr>
        <w:pStyle w:val="Odlomakpopisa"/>
        <w:numPr>
          <w:ilvl w:val="0"/>
          <w:numId w:val="21"/>
        </w:numPr>
        <w:ind w:left="0" w:firstLine="0"/>
        <w:rPr>
          <w:rFonts w:ascii="Cambria" w:hAnsi="Cambria"/>
          <w:b/>
        </w:rPr>
      </w:pPr>
      <w:bookmarkStart w:id="0" w:name="_Hlk199244015"/>
      <w:r w:rsidRPr="00CC540F">
        <w:rPr>
          <w:rFonts w:ascii="Cambria" w:hAnsi="Cambria"/>
          <w:b/>
        </w:rPr>
        <w:t>KOMUNIKACIJA I IZVJEŠTAVANJE KOD IZRADE I IZVRŠENJA PRORAČUNA</w:t>
      </w:r>
    </w:p>
    <w:bookmarkEnd w:id="0"/>
    <w:p w14:paraId="4B54133D" w14:textId="77777777" w:rsidR="00F26A66" w:rsidRPr="00F25F35" w:rsidRDefault="00F26A66" w:rsidP="00F26A66">
      <w:pPr>
        <w:jc w:val="both"/>
        <w:rPr>
          <w:rFonts w:ascii="Cambria" w:hAnsi="Cambria"/>
          <w:b/>
          <w:sz w:val="22"/>
          <w:szCs w:val="22"/>
        </w:rPr>
      </w:pPr>
    </w:p>
    <w:p w14:paraId="42BD89E2" w14:textId="77777777" w:rsidR="00980C19" w:rsidRPr="00F25F35" w:rsidRDefault="00980C19" w:rsidP="00F26A66">
      <w:pPr>
        <w:jc w:val="both"/>
        <w:rPr>
          <w:rFonts w:ascii="Cambria" w:hAnsi="Cambria"/>
          <w:b/>
          <w:sz w:val="22"/>
          <w:szCs w:val="22"/>
        </w:rPr>
      </w:pPr>
    </w:p>
    <w:p w14:paraId="75578615" w14:textId="13AC0F04" w:rsidR="00980C19" w:rsidRPr="00F25F35" w:rsidRDefault="00980C19" w:rsidP="00F26A66">
      <w:pPr>
        <w:jc w:val="both"/>
        <w:rPr>
          <w:rFonts w:ascii="Cambria" w:hAnsi="Cambria"/>
          <w:bCs/>
          <w:sz w:val="22"/>
          <w:szCs w:val="22"/>
        </w:rPr>
      </w:pPr>
      <w:r w:rsidRPr="00F25F35">
        <w:rPr>
          <w:rFonts w:ascii="Cambria" w:hAnsi="Cambria"/>
          <w:bCs/>
          <w:sz w:val="22"/>
          <w:szCs w:val="22"/>
        </w:rPr>
        <w:t>Zakonom o proračunu ( Narodne novine br. 144/21 ) uređuju se  osnovni proračunski procesi i definiraju osnovne pretpostavke za izradu proračuna.</w:t>
      </w:r>
    </w:p>
    <w:p w14:paraId="49597347" w14:textId="77777777" w:rsidR="00A47FA3" w:rsidRPr="00F25F35" w:rsidRDefault="00A47FA3" w:rsidP="00F26A66">
      <w:pPr>
        <w:jc w:val="both"/>
        <w:rPr>
          <w:rFonts w:ascii="Cambria" w:hAnsi="Cambria"/>
          <w:bCs/>
          <w:sz w:val="22"/>
          <w:szCs w:val="22"/>
        </w:rPr>
      </w:pPr>
    </w:p>
    <w:p w14:paraId="6577AB6C" w14:textId="26746501" w:rsidR="00A47FA3" w:rsidRPr="00F25F35" w:rsidRDefault="00A47FA3" w:rsidP="00F26A66">
      <w:pPr>
        <w:jc w:val="both"/>
        <w:rPr>
          <w:rFonts w:ascii="Cambria" w:hAnsi="Cambria"/>
          <w:bCs/>
          <w:sz w:val="22"/>
          <w:szCs w:val="22"/>
        </w:rPr>
      </w:pPr>
      <w:r w:rsidRPr="00F25F35">
        <w:rPr>
          <w:rFonts w:ascii="Cambria" w:hAnsi="Cambria"/>
          <w:bCs/>
          <w:sz w:val="22"/>
          <w:szCs w:val="22"/>
        </w:rPr>
        <w:t>Proces izrade proračuna u Općini Bistra završava usvajanjem sljedećih dokumenata:</w:t>
      </w:r>
    </w:p>
    <w:p w14:paraId="3478F706" w14:textId="59E73CCB" w:rsidR="00A47FA3" w:rsidRPr="00F25F35" w:rsidRDefault="00A47FA3" w:rsidP="00A47FA3">
      <w:pPr>
        <w:pStyle w:val="Odlomakpopisa"/>
        <w:numPr>
          <w:ilvl w:val="0"/>
          <w:numId w:val="14"/>
        </w:numPr>
        <w:jc w:val="both"/>
        <w:rPr>
          <w:rFonts w:ascii="Cambria" w:hAnsi="Cambria"/>
          <w:bCs/>
          <w:sz w:val="22"/>
          <w:szCs w:val="22"/>
        </w:rPr>
      </w:pPr>
      <w:r w:rsidRPr="00F25F35">
        <w:rPr>
          <w:rFonts w:ascii="Cambria" w:hAnsi="Cambria"/>
          <w:bCs/>
          <w:sz w:val="22"/>
          <w:szCs w:val="22"/>
        </w:rPr>
        <w:t>Proračuna Općine Bistra za sljedeću proračunsku godinu i projekcija za sljedeće dvije proračunske godine sa Obrazloženjem;</w:t>
      </w:r>
    </w:p>
    <w:p w14:paraId="77CB3AF9" w14:textId="185785DF" w:rsidR="00A47FA3" w:rsidRPr="00F25F35" w:rsidRDefault="00A47FA3" w:rsidP="00A47FA3">
      <w:pPr>
        <w:pStyle w:val="Odlomakpopisa"/>
        <w:numPr>
          <w:ilvl w:val="0"/>
          <w:numId w:val="14"/>
        </w:numPr>
        <w:jc w:val="both"/>
        <w:rPr>
          <w:rFonts w:ascii="Cambria" w:hAnsi="Cambria"/>
          <w:bCs/>
          <w:sz w:val="22"/>
          <w:szCs w:val="22"/>
        </w:rPr>
      </w:pPr>
      <w:r w:rsidRPr="00F25F35">
        <w:rPr>
          <w:rFonts w:ascii="Cambria" w:hAnsi="Cambria"/>
          <w:bCs/>
          <w:sz w:val="22"/>
          <w:szCs w:val="22"/>
        </w:rPr>
        <w:t>Odluke o izvršavanju Proračuna.</w:t>
      </w:r>
    </w:p>
    <w:p w14:paraId="7372F9C0" w14:textId="77777777" w:rsidR="00F26A66" w:rsidRPr="00F25F35" w:rsidRDefault="00F26A66" w:rsidP="00F26A66">
      <w:pPr>
        <w:jc w:val="both"/>
        <w:rPr>
          <w:rFonts w:ascii="Cambria" w:hAnsi="Cambria"/>
          <w:b/>
          <w:sz w:val="22"/>
          <w:szCs w:val="22"/>
        </w:rPr>
      </w:pPr>
    </w:p>
    <w:p w14:paraId="67ECF8E8" w14:textId="1DF2433F" w:rsidR="00803A7D" w:rsidRPr="00F25F35" w:rsidRDefault="00803A7D" w:rsidP="00A91F19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>Proračun Općine Bistra sastoji se od:</w:t>
      </w:r>
    </w:p>
    <w:p w14:paraId="06ABC282" w14:textId="444A41FC" w:rsidR="00A91F19" w:rsidRPr="00A91F19" w:rsidRDefault="00803A7D" w:rsidP="00A91F19">
      <w:pPr>
        <w:pStyle w:val="Odlomakpopisa"/>
        <w:numPr>
          <w:ilvl w:val="0"/>
          <w:numId w:val="23"/>
        </w:numPr>
        <w:jc w:val="both"/>
        <w:rPr>
          <w:rFonts w:ascii="Cambria" w:eastAsia="Calibri" w:hAnsi="Cambria" w:cs="Calibri"/>
          <w:sz w:val="22"/>
          <w:szCs w:val="22"/>
          <w:lang w:val="en-US" w:eastAsia="en-US"/>
        </w:rPr>
      </w:pPr>
      <w:r w:rsidRPr="00A91F19">
        <w:rPr>
          <w:rFonts w:ascii="Cambria" w:eastAsia="Calibri" w:hAnsi="Cambria" w:cs="Calibri"/>
          <w:sz w:val="22"/>
          <w:szCs w:val="22"/>
          <w:lang w:val="en-US" w:eastAsia="en-US"/>
        </w:rPr>
        <w:t xml:space="preserve">Općeg dijela, </w:t>
      </w:r>
    </w:p>
    <w:p w14:paraId="24374F8F" w14:textId="1ACB5C97" w:rsidR="00803A7D" w:rsidRPr="00A91F19" w:rsidRDefault="00803A7D" w:rsidP="00A91F19">
      <w:pPr>
        <w:numPr>
          <w:ilvl w:val="0"/>
          <w:numId w:val="23"/>
        </w:numPr>
        <w:jc w:val="both"/>
        <w:rPr>
          <w:rFonts w:ascii="Cambria" w:eastAsia="Calibri" w:hAnsi="Cambria" w:cs="Calibri"/>
          <w:sz w:val="22"/>
          <w:szCs w:val="22"/>
          <w:lang w:val="en-US" w:eastAsia="en-US"/>
        </w:rPr>
      </w:pPr>
      <w:r w:rsidRPr="00A91F19">
        <w:rPr>
          <w:rFonts w:ascii="Cambria" w:eastAsia="Calibri" w:hAnsi="Cambria" w:cs="Calibri"/>
          <w:sz w:val="22"/>
          <w:szCs w:val="22"/>
          <w:lang w:val="en-US" w:eastAsia="en-US"/>
        </w:rPr>
        <w:t>Posebnog dijela,</w:t>
      </w:r>
    </w:p>
    <w:p w14:paraId="78F3F89D" w14:textId="77777777" w:rsidR="00803A7D" w:rsidRPr="00F25F35" w:rsidRDefault="00803A7D" w:rsidP="00A91F19">
      <w:pPr>
        <w:numPr>
          <w:ilvl w:val="0"/>
          <w:numId w:val="23"/>
        </w:numPr>
        <w:jc w:val="both"/>
        <w:rPr>
          <w:rFonts w:ascii="Cambria" w:eastAsia="Calibri" w:hAnsi="Cambria" w:cs="Calibri"/>
          <w:sz w:val="22"/>
          <w:szCs w:val="22"/>
          <w:lang w:val="en-US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en-US" w:eastAsia="en-US"/>
        </w:rPr>
        <w:t xml:space="preserve">Obrazloženja proračuna. </w:t>
      </w:r>
    </w:p>
    <w:p w14:paraId="42958CCE" w14:textId="77777777" w:rsidR="00803A7D" w:rsidRPr="00F25F35" w:rsidRDefault="00803A7D" w:rsidP="00803A7D">
      <w:pPr>
        <w:jc w:val="both"/>
        <w:rPr>
          <w:rFonts w:ascii="Cambria" w:eastAsia="Calibri" w:hAnsi="Cambria" w:cs="Calibri"/>
          <w:sz w:val="22"/>
          <w:szCs w:val="22"/>
          <w:lang w:val="en-US" w:eastAsia="en-US"/>
        </w:rPr>
      </w:pPr>
    </w:p>
    <w:p w14:paraId="65B957CD" w14:textId="63D5D8FD" w:rsidR="00803A7D" w:rsidRPr="00F25F35" w:rsidRDefault="00803A7D" w:rsidP="00A91F19">
      <w:pPr>
        <w:jc w:val="both"/>
        <w:rPr>
          <w:rFonts w:ascii="Cambria" w:eastAsia="Calibri" w:hAnsi="Cambria" w:cs="Calibri"/>
          <w:sz w:val="22"/>
          <w:szCs w:val="22"/>
          <w:lang w:val="en-US" w:eastAsia="en-US"/>
        </w:rPr>
      </w:pPr>
      <w:r w:rsidRPr="00F25F35">
        <w:rPr>
          <w:rFonts w:ascii="Cambria" w:eastAsia="Calibri" w:hAnsi="Cambria" w:cs="Calibri"/>
          <w:i/>
          <w:iCs/>
          <w:sz w:val="22"/>
          <w:szCs w:val="22"/>
          <w:u w:val="single"/>
          <w:lang w:val="en-US" w:eastAsia="en-US"/>
        </w:rPr>
        <w:t>Opći dio proračuna</w:t>
      </w:r>
      <w:r w:rsidRPr="00F25F35">
        <w:rPr>
          <w:rFonts w:ascii="Cambria" w:eastAsia="Calibri" w:hAnsi="Cambria" w:cs="Calibri"/>
          <w:sz w:val="22"/>
          <w:szCs w:val="22"/>
          <w:lang w:val="en-US" w:eastAsia="en-US"/>
        </w:rPr>
        <w:t xml:space="preserve"> planiran je prema ekonomskoj klasifikaciji na drugoj razini (razina podskupine ekonomske klasifikacije) računskog plana, a sastoji se od:</w:t>
      </w:r>
    </w:p>
    <w:p w14:paraId="1EAD020F" w14:textId="77777777" w:rsidR="00A91F19" w:rsidRPr="00A91F19" w:rsidRDefault="00803A7D" w:rsidP="00A91F19">
      <w:pPr>
        <w:numPr>
          <w:ilvl w:val="0"/>
          <w:numId w:val="16"/>
        </w:num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A91F19">
        <w:rPr>
          <w:rFonts w:ascii="Cambria" w:eastAsia="Calibri" w:hAnsi="Cambria" w:cs="Calibri"/>
          <w:sz w:val="22"/>
          <w:szCs w:val="22"/>
          <w:u w:val="single"/>
          <w:lang w:val="sv-SE" w:eastAsia="en-US"/>
        </w:rPr>
        <w:t>Sažetka Računa prihoda i rashoda i Sažetka Računa financiranja,</w:t>
      </w:r>
    </w:p>
    <w:p w14:paraId="0FA3B8DD" w14:textId="479AF4C5" w:rsidR="00803A7D" w:rsidRPr="00A91F19" w:rsidRDefault="00803A7D" w:rsidP="00A91F19">
      <w:pPr>
        <w:numPr>
          <w:ilvl w:val="0"/>
          <w:numId w:val="16"/>
        </w:numPr>
        <w:jc w:val="both"/>
        <w:rPr>
          <w:rFonts w:ascii="Cambria" w:eastAsia="Calibri" w:hAnsi="Cambria" w:cs="Calibri"/>
          <w:sz w:val="22"/>
          <w:szCs w:val="22"/>
          <w:lang w:val="en-US" w:eastAsia="en-US"/>
        </w:rPr>
      </w:pPr>
      <w:r w:rsidRPr="00A91F19">
        <w:rPr>
          <w:rFonts w:ascii="Cambria" w:eastAsia="Calibri" w:hAnsi="Cambria" w:cs="Calibri"/>
          <w:sz w:val="22"/>
          <w:szCs w:val="22"/>
          <w:u w:val="single"/>
          <w:lang w:val="en-US" w:eastAsia="en-US"/>
        </w:rPr>
        <w:t>Računa prihoda i rashoda</w:t>
      </w:r>
      <w:r w:rsidRPr="00A91F19">
        <w:rPr>
          <w:rFonts w:ascii="Cambria" w:eastAsia="Calibri" w:hAnsi="Cambria" w:cs="Calibri"/>
          <w:sz w:val="22"/>
          <w:szCs w:val="22"/>
          <w:lang w:val="en-US" w:eastAsia="en-US"/>
        </w:rPr>
        <w:t xml:space="preserve"> :</w:t>
      </w:r>
    </w:p>
    <w:p w14:paraId="16F7C21E" w14:textId="77777777" w:rsidR="00803A7D" w:rsidRPr="00F25F35" w:rsidRDefault="00803A7D" w:rsidP="00A91F19">
      <w:pPr>
        <w:ind w:left="720"/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      1. ukupni prihodi i rashodi prema ekonomskoj klasifikaciji</w:t>
      </w:r>
    </w:p>
    <w:p w14:paraId="39DEA57B" w14:textId="77777777" w:rsidR="00803A7D" w:rsidRPr="00F25F35" w:rsidRDefault="00803A7D" w:rsidP="00A91F19">
      <w:pPr>
        <w:ind w:left="720"/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      2. ukupni prihodi i rashodi prema izvorima financiranja</w:t>
      </w:r>
    </w:p>
    <w:p w14:paraId="2D7F3C72" w14:textId="77777777" w:rsidR="00803A7D" w:rsidRPr="00F25F35" w:rsidRDefault="00803A7D" w:rsidP="00A91F19">
      <w:pPr>
        <w:ind w:left="720"/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      3. ukupni rashodi prema funkcijskoj klasifikaciji</w:t>
      </w:r>
    </w:p>
    <w:p w14:paraId="053EB650" w14:textId="69F480EA" w:rsidR="00803A7D" w:rsidRPr="00F25F35" w:rsidRDefault="00803A7D" w:rsidP="00A91F19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       -       </w:t>
      </w:r>
      <w:r w:rsidRPr="00F25F35">
        <w:rPr>
          <w:rFonts w:ascii="Cambria" w:eastAsia="Calibri" w:hAnsi="Cambria" w:cs="Calibri"/>
          <w:sz w:val="22"/>
          <w:szCs w:val="22"/>
          <w:u w:val="single"/>
          <w:lang w:val="sv-SE" w:eastAsia="en-US"/>
        </w:rPr>
        <w:t>Računa financiranja</w:t>
      </w:r>
      <w:r w:rsidR="00F70D36">
        <w:rPr>
          <w:rFonts w:ascii="Cambria" w:eastAsia="Calibri" w:hAnsi="Cambria" w:cs="Calibri"/>
          <w:sz w:val="22"/>
          <w:szCs w:val="22"/>
          <w:u w:val="single"/>
          <w:lang w:val="sv-SE" w:eastAsia="en-US"/>
        </w:rPr>
        <w:t>.</w:t>
      </w:r>
    </w:p>
    <w:p w14:paraId="51E4C6D2" w14:textId="77777777" w:rsidR="00803A7D" w:rsidRPr="00F25F35" w:rsidRDefault="00803A7D" w:rsidP="00A91F19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lastRenderedPageBreak/>
        <w:t xml:space="preserve">       </w:t>
      </w:r>
    </w:p>
    <w:p w14:paraId="50AC4320" w14:textId="77777777" w:rsidR="00803A7D" w:rsidRPr="00F25F35" w:rsidRDefault="00803A7D" w:rsidP="00803A7D">
      <w:pPr>
        <w:ind w:left="720"/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  </w:t>
      </w:r>
    </w:p>
    <w:p w14:paraId="7B97FE7C" w14:textId="77777777" w:rsidR="00803A7D" w:rsidRPr="00F25F35" w:rsidRDefault="00803A7D" w:rsidP="00803A7D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i/>
          <w:iCs/>
          <w:sz w:val="22"/>
          <w:szCs w:val="22"/>
          <w:u w:val="single"/>
          <w:lang w:val="sv-SE" w:eastAsia="en-US"/>
        </w:rPr>
        <w:t>Posebni dio proračuna</w:t>
      </w: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 planiran je prema važećoj organizacijskoj klasifikaciji Općine (razdjeli, glave, proračunski korisnici, odnosno nositelji programa), ekonomskoj i funkcijskoj klasifikaciji, izvorima financiranja potrebnim za njihovo provođenje, te aktivnostima i projektima unutar pojedinog programa.</w:t>
      </w:r>
    </w:p>
    <w:p w14:paraId="110ACF6A" w14:textId="77777777" w:rsidR="00803A7D" w:rsidRPr="00F25F35" w:rsidRDefault="00803A7D" w:rsidP="00803A7D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 </w:t>
      </w:r>
    </w:p>
    <w:p w14:paraId="66C3CC6E" w14:textId="77777777" w:rsidR="00803A7D" w:rsidRPr="00F25F35" w:rsidRDefault="00803A7D" w:rsidP="00803A7D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i/>
          <w:iCs/>
          <w:sz w:val="22"/>
          <w:szCs w:val="22"/>
          <w:u w:val="single"/>
          <w:lang w:val="sv-SE" w:eastAsia="en-US"/>
        </w:rPr>
        <w:t>Obrazloženje proračuna</w:t>
      </w: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 sastavni je dio proračuna jedinice lokalne i područne ( regionalne) samouprave i sastoji se od obrazloženja općeg dijela proračuna i obrazloženja posebnog dijela proračuna. </w:t>
      </w:r>
    </w:p>
    <w:p w14:paraId="00867746" w14:textId="77777777" w:rsidR="00803A7D" w:rsidRPr="00F25F35" w:rsidRDefault="00803A7D" w:rsidP="00803A7D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>Obrazloženje općeg dijela proračuna jedinice lokalne i područne (regionalne) samouprave sadrži obrazloženje prihoda i rashoda, primitaka i izdataka i prenesenog manjka odnosno viška proračuna jedinice lokalne i područne (regionalne) samouprave.</w:t>
      </w:r>
    </w:p>
    <w:p w14:paraId="419A6DB4" w14:textId="77777777" w:rsidR="00803A7D" w:rsidRPr="00F25F35" w:rsidRDefault="00803A7D" w:rsidP="00803A7D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  <w:r w:rsidRPr="00F25F35">
        <w:rPr>
          <w:rFonts w:ascii="Cambria" w:eastAsia="Calibri" w:hAnsi="Cambria" w:cs="Calibri"/>
          <w:sz w:val="22"/>
          <w:szCs w:val="22"/>
          <w:lang w:val="sv-SE" w:eastAsia="en-US"/>
        </w:rPr>
        <w:t xml:space="preserve">Obrazloženje posebnog dijela proračuna temelji se na obrazloženjima financijskih planova proračunskih korisnika, a sastoji se od obrazloženja programa koje se daje kroz obrazloženje aktivnosti i projekata zajedno s ciljevima i pokazateljima uspješnosti iz akata strateškog planiranja ( Provedbeni program Općine Bistra za razdoblje 2021. – 2025. ). </w:t>
      </w:r>
    </w:p>
    <w:p w14:paraId="5C6F71D9" w14:textId="77777777" w:rsidR="00803A7D" w:rsidRPr="00F25F35" w:rsidRDefault="00803A7D" w:rsidP="00803A7D">
      <w:pPr>
        <w:jc w:val="both"/>
        <w:rPr>
          <w:rFonts w:ascii="Cambria" w:eastAsia="Calibri" w:hAnsi="Cambria" w:cs="Calibri"/>
          <w:sz w:val="22"/>
          <w:szCs w:val="22"/>
          <w:lang w:val="sv-SE" w:eastAsia="en-US"/>
        </w:rPr>
      </w:pPr>
    </w:p>
    <w:p w14:paraId="13DA2931" w14:textId="77777777" w:rsidR="0020593F" w:rsidRPr="00F25F35" w:rsidRDefault="0020593F" w:rsidP="0020593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bCs/>
          <w:color w:val="000000"/>
          <w:sz w:val="22"/>
          <w:szCs w:val="22"/>
          <w:lang w:eastAsia="en-US"/>
        </w:rPr>
      </w:pPr>
    </w:p>
    <w:p w14:paraId="16A7E271" w14:textId="39CD4B9A" w:rsidR="0020593F" w:rsidRPr="0020593F" w:rsidRDefault="0020593F" w:rsidP="0020593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bCs/>
          <w:color w:val="000000"/>
          <w:sz w:val="22"/>
          <w:szCs w:val="22"/>
          <w:lang w:eastAsia="en-US"/>
        </w:rPr>
      </w:pPr>
      <w:r w:rsidRPr="0020593F">
        <w:rPr>
          <w:rFonts w:ascii="Cambria" w:eastAsia="Calibri" w:hAnsi="Cambria" w:cs="Arial"/>
          <w:bCs/>
          <w:color w:val="000000"/>
          <w:sz w:val="22"/>
          <w:szCs w:val="22"/>
          <w:lang w:eastAsia="en-US"/>
        </w:rPr>
        <w:t>Temeljem odredbi Zakona o proračunu („Narodne novine“, br. 144/21) doneseno je više podzakonskih propisa kojima se detaljnije uređuju pojedina područja Zakona i koji se primjenjuju s izradom i donošenjem proračuna i financijskih planova</w:t>
      </w:r>
      <w:r w:rsidRPr="00F25F35">
        <w:rPr>
          <w:rFonts w:ascii="Cambria" w:eastAsia="Calibri" w:hAnsi="Cambria" w:cs="Arial"/>
          <w:bCs/>
          <w:color w:val="000000"/>
          <w:sz w:val="22"/>
          <w:szCs w:val="22"/>
          <w:lang w:eastAsia="en-US"/>
        </w:rPr>
        <w:t>.</w:t>
      </w:r>
    </w:p>
    <w:p w14:paraId="41A6CBD0" w14:textId="77777777" w:rsidR="0020593F" w:rsidRPr="0020593F" w:rsidRDefault="0020593F" w:rsidP="0020593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bCs/>
          <w:color w:val="000000"/>
          <w:sz w:val="22"/>
          <w:szCs w:val="22"/>
          <w:lang w:eastAsia="en-US"/>
        </w:rPr>
      </w:pPr>
    </w:p>
    <w:p w14:paraId="36E5BE55" w14:textId="77777777" w:rsidR="0020593F" w:rsidRPr="0020593F" w:rsidRDefault="0020593F" w:rsidP="0020593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bCs/>
          <w:color w:val="000000"/>
          <w:sz w:val="22"/>
          <w:szCs w:val="22"/>
          <w:lang w:eastAsia="en-US"/>
        </w:rPr>
      </w:pPr>
      <w:r w:rsidRPr="0020593F">
        <w:rPr>
          <w:rFonts w:ascii="Cambria" w:eastAsia="Calibri" w:hAnsi="Cambria" w:cs="Arial"/>
          <w:bCs/>
          <w:color w:val="000000"/>
          <w:sz w:val="22"/>
          <w:szCs w:val="22"/>
          <w:lang w:eastAsia="en-US"/>
        </w:rPr>
        <w:t>Novi Pravilnik o planiranju u sustavu proračuna („Narodne novine“, br. 1/24) propisuje način primjene modificiranog obračunskog načela (načelo nastanka događaja) u postupku planiranja i izvršavanja proračuna JLP(R)S i proračunskog korisnika JLP(R)S, rebalansa proračuna i financijskog plana, njihovu dostavu i objavu te uvjete i pravila preraspodjele sredstava proračuna.</w:t>
      </w:r>
    </w:p>
    <w:p w14:paraId="26C39F91" w14:textId="77777777" w:rsidR="0020593F" w:rsidRPr="00F25F35" w:rsidRDefault="0020593F" w:rsidP="0020593F">
      <w:pPr>
        <w:jc w:val="both"/>
        <w:rPr>
          <w:rFonts w:ascii="Cambria" w:hAnsi="Cambria"/>
          <w:sz w:val="22"/>
          <w:szCs w:val="22"/>
        </w:rPr>
      </w:pPr>
    </w:p>
    <w:p w14:paraId="204BB180" w14:textId="77777777" w:rsidR="0095426F" w:rsidRPr="00F25F35" w:rsidRDefault="003945DC" w:rsidP="00AB65D5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 xml:space="preserve">Na temelju Smjernica ekonomske i fiskalne politike Vlade RH </w:t>
      </w:r>
      <w:r w:rsidR="005B7531" w:rsidRPr="00F25F35">
        <w:rPr>
          <w:rFonts w:ascii="Cambria" w:hAnsi="Cambria"/>
          <w:sz w:val="22"/>
          <w:szCs w:val="22"/>
        </w:rPr>
        <w:t xml:space="preserve">i </w:t>
      </w:r>
      <w:r w:rsidRPr="00F25F35">
        <w:rPr>
          <w:rFonts w:ascii="Cambria" w:hAnsi="Cambria"/>
          <w:sz w:val="22"/>
          <w:szCs w:val="22"/>
        </w:rPr>
        <w:t>Uput</w:t>
      </w:r>
      <w:r w:rsidR="005B7531" w:rsidRPr="00F25F35">
        <w:rPr>
          <w:rFonts w:ascii="Cambria" w:hAnsi="Cambria"/>
          <w:sz w:val="22"/>
          <w:szCs w:val="22"/>
        </w:rPr>
        <w:t>a</w:t>
      </w:r>
      <w:r w:rsidRPr="00F25F35">
        <w:rPr>
          <w:rFonts w:ascii="Cambria" w:hAnsi="Cambria"/>
          <w:sz w:val="22"/>
          <w:szCs w:val="22"/>
        </w:rPr>
        <w:t xml:space="preserve"> za izradu proračuna jedinica lokalne i područne (regionalne) samouprave </w:t>
      </w:r>
      <w:r w:rsidR="003A5069" w:rsidRPr="00F25F35">
        <w:rPr>
          <w:rFonts w:ascii="Cambria" w:hAnsi="Cambria"/>
          <w:sz w:val="22"/>
          <w:szCs w:val="22"/>
        </w:rPr>
        <w:t>propisano</w:t>
      </w:r>
      <w:r w:rsidR="002B6688" w:rsidRPr="00F25F35">
        <w:rPr>
          <w:rFonts w:ascii="Cambria" w:hAnsi="Cambria"/>
          <w:sz w:val="22"/>
          <w:szCs w:val="22"/>
        </w:rPr>
        <w:t xml:space="preserve"> </w:t>
      </w:r>
      <w:r w:rsidR="005B7531" w:rsidRPr="00F25F35">
        <w:rPr>
          <w:rFonts w:ascii="Cambria" w:hAnsi="Cambria"/>
          <w:sz w:val="22"/>
          <w:szCs w:val="22"/>
        </w:rPr>
        <w:t xml:space="preserve">je </w:t>
      </w:r>
      <w:r w:rsidR="002B6688" w:rsidRPr="00F25F35">
        <w:rPr>
          <w:rFonts w:ascii="Cambria" w:hAnsi="Cambria"/>
          <w:sz w:val="22"/>
          <w:szCs w:val="22"/>
        </w:rPr>
        <w:t>obvezno uključivanje</w:t>
      </w:r>
      <w:r w:rsidR="00F26A66" w:rsidRPr="00F25F35">
        <w:rPr>
          <w:rFonts w:ascii="Cambria" w:hAnsi="Cambria"/>
          <w:sz w:val="22"/>
          <w:szCs w:val="22"/>
        </w:rPr>
        <w:t xml:space="preserve"> </w:t>
      </w:r>
      <w:r w:rsidR="002B6688" w:rsidRPr="00F25F35">
        <w:rPr>
          <w:rFonts w:ascii="Cambria" w:hAnsi="Cambria"/>
          <w:sz w:val="22"/>
          <w:szCs w:val="22"/>
        </w:rPr>
        <w:t>namjenskih prihoda (prihoda</w:t>
      </w:r>
      <w:r w:rsidR="00F26A66" w:rsidRPr="00F25F35">
        <w:rPr>
          <w:rFonts w:ascii="Cambria" w:hAnsi="Cambria"/>
          <w:sz w:val="22"/>
          <w:szCs w:val="22"/>
        </w:rPr>
        <w:t xml:space="preserve"> </w:t>
      </w:r>
      <w:r w:rsidR="002B6688" w:rsidRPr="00F25F35">
        <w:rPr>
          <w:rFonts w:ascii="Cambria" w:hAnsi="Cambria"/>
          <w:sz w:val="22"/>
          <w:szCs w:val="22"/>
        </w:rPr>
        <w:t>za posebne namjene) i vlastitih prihoda</w:t>
      </w:r>
      <w:r w:rsidR="00F26A66" w:rsidRPr="00F25F35">
        <w:rPr>
          <w:rFonts w:ascii="Cambria" w:hAnsi="Cambria"/>
          <w:sz w:val="22"/>
          <w:szCs w:val="22"/>
        </w:rPr>
        <w:t xml:space="preserve"> </w:t>
      </w:r>
      <w:r w:rsidR="002B6688" w:rsidRPr="00F25F35">
        <w:rPr>
          <w:rFonts w:ascii="Cambria" w:hAnsi="Cambria"/>
          <w:sz w:val="22"/>
          <w:szCs w:val="22"/>
        </w:rPr>
        <w:t xml:space="preserve">proračunskih korisnika </w:t>
      </w:r>
      <w:r w:rsidR="0095426F" w:rsidRPr="00F25F35">
        <w:rPr>
          <w:rFonts w:ascii="Cambria" w:hAnsi="Cambria"/>
          <w:sz w:val="22"/>
          <w:szCs w:val="22"/>
        </w:rPr>
        <w:t xml:space="preserve">jedinica lokalne i područne (regionalne) samouprave </w:t>
      </w:r>
      <w:r w:rsidR="002B6688" w:rsidRPr="00F25F35">
        <w:rPr>
          <w:rFonts w:ascii="Cambria" w:hAnsi="Cambria"/>
          <w:sz w:val="22"/>
          <w:szCs w:val="22"/>
        </w:rPr>
        <w:t xml:space="preserve">u proračun te </w:t>
      </w:r>
      <w:r w:rsidR="0095426F" w:rsidRPr="00F25F35">
        <w:rPr>
          <w:rFonts w:ascii="Cambria" w:hAnsi="Cambria"/>
          <w:sz w:val="22"/>
          <w:szCs w:val="22"/>
        </w:rPr>
        <w:t>jedinice</w:t>
      </w:r>
      <w:r w:rsidR="00F26A66" w:rsidRPr="00F25F35">
        <w:rPr>
          <w:rFonts w:ascii="Cambria" w:hAnsi="Cambria"/>
          <w:sz w:val="22"/>
          <w:szCs w:val="22"/>
        </w:rPr>
        <w:t>,</w:t>
      </w:r>
      <w:r w:rsidR="0095426F" w:rsidRPr="00F25F35">
        <w:rPr>
          <w:rFonts w:ascii="Cambria" w:hAnsi="Cambria"/>
          <w:sz w:val="22"/>
          <w:szCs w:val="22"/>
        </w:rPr>
        <w:t xml:space="preserve"> sukladno ekonomskoj, programskoj, funkcijskoj, organizacijskoj, lokacijskoj klasifikaciji te izvorima financiranja.</w:t>
      </w:r>
      <w:r w:rsidR="00F26A66" w:rsidRPr="00F25F35">
        <w:rPr>
          <w:rFonts w:ascii="Cambria" w:hAnsi="Cambria"/>
          <w:sz w:val="22"/>
          <w:szCs w:val="22"/>
        </w:rPr>
        <w:t xml:space="preserve"> </w:t>
      </w:r>
    </w:p>
    <w:p w14:paraId="12E53BB7" w14:textId="77777777" w:rsidR="005133A7" w:rsidRPr="00F25F35" w:rsidRDefault="005133A7" w:rsidP="00AB65D5">
      <w:pPr>
        <w:jc w:val="both"/>
        <w:rPr>
          <w:rFonts w:ascii="Cambria" w:hAnsi="Cambria"/>
          <w:sz w:val="22"/>
          <w:szCs w:val="22"/>
        </w:rPr>
      </w:pPr>
    </w:p>
    <w:p w14:paraId="0648BA16" w14:textId="77777777" w:rsidR="005B7531" w:rsidRPr="00F25F35" w:rsidRDefault="002B6688" w:rsidP="00776E03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Kako je Odluk</w:t>
      </w:r>
      <w:r w:rsidR="005B7531" w:rsidRPr="00F25F35">
        <w:rPr>
          <w:rFonts w:ascii="Cambria" w:hAnsi="Cambria"/>
          <w:sz w:val="22"/>
          <w:szCs w:val="22"/>
        </w:rPr>
        <w:t>ama</w:t>
      </w:r>
      <w:r w:rsidRPr="00F25F35">
        <w:rPr>
          <w:rFonts w:ascii="Cambria" w:hAnsi="Cambria"/>
          <w:sz w:val="22"/>
          <w:szCs w:val="22"/>
        </w:rPr>
        <w:t xml:space="preserve"> o izv</w:t>
      </w:r>
      <w:r w:rsidR="00D51F22" w:rsidRPr="00F25F35">
        <w:rPr>
          <w:rFonts w:ascii="Cambria" w:hAnsi="Cambria"/>
          <w:sz w:val="22"/>
          <w:szCs w:val="22"/>
        </w:rPr>
        <w:t>r</w:t>
      </w:r>
      <w:r w:rsidRPr="00F25F35">
        <w:rPr>
          <w:rFonts w:ascii="Cambria" w:hAnsi="Cambria"/>
          <w:sz w:val="22"/>
          <w:szCs w:val="22"/>
        </w:rPr>
        <w:t xml:space="preserve">šenju proračuna </w:t>
      </w:r>
      <w:r w:rsidR="00D51F22" w:rsidRPr="00F25F35">
        <w:rPr>
          <w:rFonts w:ascii="Cambria" w:hAnsi="Cambria"/>
          <w:sz w:val="22"/>
          <w:szCs w:val="22"/>
        </w:rPr>
        <w:t>Općine Bistra</w:t>
      </w:r>
      <w:r w:rsidRPr="00F25F35">
        <w:rPr>
          <w:rFonts w:ascii="Cambria" w:hAnsi="Cambria"/>
          <w:sz w:val="22"/>
          <w:szCs w:val="22"/>
        </w:rPr>
        <w:t xml:space="preserve"> propisano izuzeće od obveze uplate vlastitih  i  namjenskih  prihoda  i  primitaka  proračunskih  korisnika  u  proračun  </w:t>
      </w:r>
      <w:r w:rsidR="00D51F22" w:rsidRPr="00F25F35">
        <w:rPr>
          <w:rFonts w:ascii="Cambria" w:hAnsi="Cambria"/>
          <w:sz w:val="22"/>
          <w:szCs w:val="22"/>
        </w:rPr>
        <w:t>Općine Bistra</w:t>
      </w:r>
      <w:r w:rsidRPr="00F25F35">
        <w:rPr>
          <w:rFonts w:ascii="Cambria" w:hAnsi="Cambria"/>
          <w:sz w:val="22"/>
          <w:szCs w:val="22"/>
        </w:rPr>
        <w:t>,  a  slijedeći navedene  odredbe,  razvidno  je  da  su  svi  proračun</w:t>
      </w:r>
      <w:r w:rsidR="00D51F22" w:rsidRPr="00F25F35">
        <w:rPr>
          <w:rFonts w:ascii="Cambria" w:hAnsi="Cambria"/>
          <w:sz w:val="22"/>
          <w:szCs w:val="22"/>
        </w:rPr>
        <w:t>s</w:t>
      </w:r>
      <w:r w:rsidRPr="00F25F35">
        <w:rPr>
          <w:rFonts w:ascii="Cambria" w:hAnsi="Cambria"/>
          <w:sz w:val="22"/>
          <w:szCs w:val="22"/>
        </w:rPr>
        <w:t xml:space="preserve">ki  korisnici  </w:t>
      </w:r>
      <w:r w:rsidR="00D51F22" w:rsidRPr="00F25F35">
        <w:rPr>
          <w:rFonts w:ascii="Cambria" w:hAnsi="Cambria"/>
          <w:sz w:val="22"/>
          <w:szCs w:val="22"/>
        </w:rPr>
        <w:t>Općine Bistra</w:t>
      </w:r>
      <w:r w:rsidRPr="00F25F35">
        <w:rPr>
          <w:rFonts w:ascii="Cambria" w:hAnsi="Cambria"/>
          <w:sz w:val="22"/>
          <w:szCs w:val="22"/>
        </w:rPr>
        <w:t xml:space="preserve">  dužni  dostavljati  mjesečna izvješća o svim ostvarenim prihodima i primicima kao i o njihovom utrošku. </w:t>
      </w:r>
    </w:p>
    <w:p w14:paraId="43A336E2" w14:textId="77777777" w:rsidR="0097794B" w:rsidRPr="00F25F35" w:rsidRDefault="0097794B" w:rsidP="00776E03">
      <w:pPr>
        <w:jc w:val="both"/>
        <w:rPr>
          <w:rFonts w:ascii="Cambria" w:hAnsi="Cambria"/>
          <w:sz w:val="22"/>
          <w:szCs w:val="22"/>
        </w:rPr>
      </w:pPr>
    </w:p>
    <w:p w14:paraId="7E682B92" w14:textId="21B574AA" w:rsidR="0097794B" w:rsidRPr="00F25F35" w:rsidRDefault="008B568A" w:rsidP="00776E03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korisnici podnose Zahtjeve za doznaku sredstava za financiranje rashoda poslovanja i za financiranje rashoda za nabavu nefinancijske imovine, te dostavljaju izvješća o realizaciji i utrošku proračunskih sredstava.</w:t>
      </w:r>
    </w:p>
    <w:p w14:paraId="1EE90383" w14:textId="77777777" w:rsidR="008B568A" w:rsidRPr="00F25F35" w:rsidRDefault="008B568A" w:rsidP="00776E03">
      <w:pPr>
        <w:jc w:val="both"/>
        <w:rPr>
          <w:rFonts w:ascii="Cambria" w:hAnsi="Cambria"/>
          <w:sz w:val="22"/>
          <w:szCs w:val="22"/>
        </w:rPr>
      </w:pPr>
    </w:p>
    <w:p w14:paraId="53F32DDC" w14:textId="77777777" w:rsidR="006C5C58" w:rsidRPr="00F25F35" w:rsidRDefault="006C5C58" w:rsidP="00574517">
      <w:pPr>
        <w:jc w:val="both"/>
        <w:rPr>
          <w:rFonts w:ascii="Cambria" w:hAnsi="Cambria"/>
          <w:sz w:val="22"/>
          <w:szCs w:val="22"/>
        </w:rPr>
      </w:pPr>
    </w:p>
    <w:p w14:paraId="49A31B9D" w14:textId="5533837D" w:rsidR="00EE5DAB" w:rsidRPr="00F25F35" w:rsidRDefault="00EE5DAB" w:rsidP="00EC6A3F">
      <w:pPr>
        <w:pStyle w:val="Naslov2"/>
        <w:numPr>
          <w:ilvl w:val="1"/>
          <w:numId w:val="24"/>
        </w:numPr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F25F35">
        <w:rPr>
          <w:rFonts w:ascii="Cambria" w:hAnsi="Cambria"/>
          <w:b/>
          <w:bCs/>
          <w:color w:val="auto"/>
          <w:sz w:val="22"/>
          <w:szCs w:val="22"/>
        </w:rPr>
        <w:t>Izrada prijedloga financijskog plana proračunskih korisnika</w:t>
      </w:r>
    </w:p>
    <w:p w14:paraId="1167284F" w14:textId="77777777" w:rsidR="00EE5DAB" w:rsidRPr="00F25F35" w:rsidRDefault="00EE5DAB" w:rsidP="00EE5DAB">
      <w:pPr>
        <w:rPr>
          <w:rFonts w:ascii="Cambria" w:hAnsi="Cambria"/>
          <w:sz w:val="22"/>
          <w:szCs w:val="22"/>
        </w:rPr>
      </w:pPr>
    </w:p>
    <w:p w14:paraId="3D82231C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hAnsi="Cambria" w:cs="Arial"/>
          <w:color w:val="000000"/>
          <w:sz w:val="22"/>
          <w:szCs w:val="22"/>
        </w:rPr>
      </w:pPr>
      <w:r w:rsidRPr="00F25F35">
        <w:rPr>
          <w:rFonts w:ascii="Cambria" w:hAnsi="Cambria" w:cs="Arial"/>
          <w:color w:val="000000"/>
          <w:sz w:val="22"/>
          <w:szCs w:val="22"/>
        </w:rPr>
        <w:t xml:space="preserve">Proračun jedinica lokalne i područne (regionalne) samouprave sastoji se od plana za proračunsku godinu i projekcija za sljedeće dvije godine. </w:t>
      </w:r>
    </w:p>
    <w:p w14:paraId="4489BCCB" w14:textId="53C8280A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  <w:r w:rsidRPr="00F25F35">
        <w:rPr>
          <w:rFonts w:ascii="Cambria" w:hAnsi="Cambria" w:cs="Arial"/>
          <w:bCs/>
          <w:color w:val="000000"/>
          <w:sz w:val="22"/>
          <w:szCs w:val="22"/>
        </w:rPr>
        <w:t xml:space="preserve">Prijedlog financijskog plana proračunskih korisnika jedinica lokalne i područne (regionalne) samouprave </w:t>
      </w:r>
      <w:r w:rsidRPr="00F25F35">
        <w:rPr>
          <w:rFonts w:ascii="Cambria" w:hAnsi="Cambria" w:cs="Arial"/>
          <w:color w:val="000000"/>
          <w:sz w:val="22"/>
          <w:szCs w:val="22"/>
        </w:rPr>
        <w:t xml:space="preserve">sastoji se od plana za proračunsku godinu i projekcija za sljedeće dvije godine, a </w:t>
      </w:r>
      <w:r w:rsidRPr="00F25F35">
        <w:rPr>
          <w:rFonts w:ascii="Cambria" w:hAnsi="Cambria" w:cs="Arial"/>
          <w:bCs/>
          <w:color w:val="000000"/>
          <w:sz w:val="22"/>
          <w:szCs w:val="22"/>
        </w:rPr>
        <w:t>sadrži opći i posebni dio te obrazloženje financijskog plana</w:t>
      </w:r>
      <w:r w:rsidRPr="00F25F35">
        <w:rPr>
          <w:rFonts w:ascii="Cambria" w:hAnsi="Cambria" w:cs="Arial"/>
          <w:b/>
          <w:bCs/>
          <w:color w:val="000000"/>
          <w:sz w:val="22"/>
          <w:szCs w:val="22"/>
        </w:rPr>
        <w:t xml:space="preserve">. </w:t>
      </w:r>
    </w:p>
    <w:p w14:paraId="7606F2F4" w14:textId="77777777" w:rsidR="0097794B" w:rsidRPr="00F25F35" w:rsidRDefault="0097794B" w:rsidP="00EE5DAB">
      <w:pPr>
        <w:autoSpaceDE w:val="0"/>
        <w:autoSpaceDN w:val="0"/>
        <w:adjustRightInd w:val="0"/>
        <w:jc w:val="both"/>
        <w:rPr>
          <w:rFonts w:ascii="Cambria" w:hAnsi="Cambria" w:cs="Arial"/>
          <w:bCs/>
          <w:color w:val="000000"/>
          <w:sz w:val="22"/>
          <w:szCs w:val="22"/>
        </w:rPr>
      </w:pPr>
    </w:p>
    <w:p w14:paraId="731C867E" w14:textId="2DD0A204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hAnsi="Cambria" w:cs="Arial"/>
          <w:color w:val="000000"/>
          <w:sz w:val="22"/>
          <w:szCs w:val="22"/>
        </w:rPr>
      </w:pPr>
      <w:r w:rsidRPr="00F25F35">
        <w:rPr>
          <w:rFonts w:ascii="Cambria" w:hAnsi="Cambria" w:cs="Arial"/>
          <w:bCs/>
          <w:color w:val="000000"/>
          <w:sz w:val="22"/>
          <w:szCs w:val="22"/>
        </w:rPr>
        <w:t>Proračunski korisnici jedinica lokalne i područne (regionalne) samouprave dužni su</w:t>
      </w:r>
      <w:r w:rsidR="009923A3">
        <w:rPr>
          <w:rFonts w:ascii="Cambria" w:hAnsi="Cambria" w:cs="Arial"/>
          <w:bCs/>
          <w:color w:val="000000"/>
          <w:sz w:val="22"/>
          <w:szCs w:val="22"/>
        </w:rPr>
        <w:t xml:space="preserve"> </w:t>
      </w:r>
      <w:r w:rsidRPr="00F25F35">
        <w:rPr>
          <w:rFonts w:ascii="Cambria" w:hAnsi="Cambria" w:cs="Arial"/>
          <w:color w:val="000000"/>
          <w:sz w:val="22"/>
          <w:szCs w:val="22"/>
        </w:rPr>
        <w:t xml:space="preserve">u svom financijskom planu iskazati sve svoje prihode i rashode bez obzira na moguće uplate dijela prihoda </w:t>
      </w:r>
      <w:r w:rsidRPr="00F25F35">
        <w:rPr>
          <w:rFonts w:ascii="Cambria" w:hAnsi="Cambria" w:cs="Arial"/>
          <w:color w:val="000000"/>
          <w:sz w:val="22"/>
          <w:szCs w:val="22"/>
        </w:rPr>
        <w:lastRenderedPageBreak/>
        <w:t xml:space="preserve">korisnika u proračun jedinice lokalne i područne (regionalne) samouprave ili podmirivanje dijela rashoda korisnika izravno s računa proračuna. </w:t>
      </w:r>
    </w:p>
    <w:p w14:paraId="28608C4E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  <w:r w:rsidRPr="00F25F35">
        <w:rPr>
          <w:rFonts w:ascii="Cambria" w:hAnsi="Cambria" w:cs="Arial"/>
          <w:bCs/>
          <w:color w:val="000000"/>
          <w:sz w:val="22"/>
          <w:szCs w:val="22"/>
        </w:rPr>
        <w:t>Sukladno odredbama Zakona o proračunu sve što se odnosi na financijski plan proračunskih korisnika jedinica lokalne i područne (regionalne) samouprave, odnosi se i na financijski plan upravnih tijela jedinica lokalne i područne (regionalne) samouprave.</w:t>
      </w:r>
      <w:r w:rsidRPr="00F25F35">
        <w:rPr>
          <w:rFonts w:ascii="Cambria" w:hAnsi="Cambria" w:cs="Arial"/>
          <w:b/>
          <w:bCs/>
          <w:color w:val="000000"/>
          <w:sz w:val="22"/>
          <w:szCs w:val="22"/>
        </w:rPr>
        <w:t xml:space="preserve"> </w:t>
      </w:r>
    </w:p>
    <w:p w14:paraId="1AF361FB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</w:p>
    <w:p w14:paraId="0602A544" w14:textId="77777777" w:rsidR="00EE5DAB" w:rsidRPr="00F25F35" w:rsidRDefault="00EE5DAB" w:rsidP="00EE5DA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 xml:space="preserve">Proračunski korisnici Općine Bistra obvezni su izrađivati financijske planove u skladu s odredbama Zakona o proračunu, Pravilnika o proračunskim klasifikacijama i Pravilnika o proračunskom računovodstvu i Računskom planu te se pridržavati ovih Uputa. </w:t>
      </w:r>
    </w:p>
    <w:p w14:paraId="2E8AD555" w14:textId="77777777" w:rsidR="00EE5DAB" w:rsidRPr="00F25F35" w:rsidRDefault="00EE5DAB" w:rsidP="00EE5DAB">
      <w:pPr>
        <w:jc w:val="both"/>
        <w:rPr>
          <w:rFonts w:ascii="Cambria" w:hAnsi="Cambria"/>
          <w:sz w:val="22"/>
          <w:szCs w:val="22"/>
        </w:rPr>
      </w:pPr>
    </w:p>
    <w:p w14:paraId="1F26D720" w14:textId="77777777" w:rsidR="00EE5DAB" w:rsidRPr="00F25F35" w:rsidRDefault="00EE5DAB" w:rsidP="00EE5DA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 xml:space="preserve">Proračunski korisnici Općine Bistra ne moraju uplaćivati vlastite prihode, namjenske prihode i primitke, pomoći i donacije u Proračun Općine Bistra, ali su iste dužni koristiti u skladu sa zakonom i aktima kojima se regulira obavljanje njihove djelatnosti. </w:t>
      </w:r>
    </w:p>
    <w:p w14:paraId="3017B7C6" w14:textId="77777777" w:rsidR="00EE5DAB" w:rsidRPr="00F25F35" w:rsidRDefault="00EE5DAB" w:rsidP="00EE5DAB">
      <w:pPr>
        <w:jc w:val="both"/>
        <w:rPr>
          <w:rFonts w:ascii="Cambria" w:hAnsi="Cambria"/>
          <w:sz w:val="22"/>
          <w:szCs w:val="22"/>
        </w:rPr>
      </w:pPr>
    </w:p>
    <w:p w14:paraId="18F1F5E8" w14:textId="77777777" w:rsidR="00EE5DAB" w:rsidRPr="00544452" w:rsidRDefault="00EE5DAB" w:rsidP="00544452">
      <w:pPr>
        <w:ind w:right="563"/>
        <w:jc w:val="both"/>
        <w:rPr>
          <w:rFonts w:ascii="Cambria" w:hAnsi="Cambria"/>
          <w:sz w:val="22"/>
          <w:szCs w:val="22"/>
        </w:rPr>
      </w:pPr>
      <w:r w:rsidRPr="00544452">
        <w:rPr>
          <w:rFonts w:ascii="Cambria" w:hAnsi="Cambria"/>
          <w:sz w:val="22"/>
          <w:szCs w:val="22"/>
        </w:rPr>
        <w:t>Odlukom o izvršavanju proračuna Općine Bistra propisano je izuzeće od obveze uplate vlastitih i namjenskih prihoda proračunskih korisnika u općinski proračun.</w:t>
      </w:r>
    </w:p>
    <w:p w14:paraId="157389FE" w14:textId="77777777" w:rsidR="00EE5DAB" w:rsidRPr="00F25F35" w:rsidRDefault="00EE5DAB" w:rsidP="00EE5DA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korisnik Dječji vrtić Kapljica može po nalogu Općinskog načelnika uplatiti namjenske prihode ( pomoći  - EU sredstva ) u korist Proračuna Općine Bistra.</w:t>
      </w:r>
    </w:p>
    <w:p w14:paraId="0C819E68" w14:textId="77777777" w:rsidR="00EE5DAB" w:rsidRPr="00F25F35" w:rsidRDefault="00EE5DAB" w:rsidP="00EE5DAB">
      <w:pPr>
        <w:jc w:val="both"/>
        <w:rPr>
          <w:rFonts w:ascii="Cambria" w:hAnsi="Cambria"/>
          <w:sz w:val="22"/>
          <w:szCs w:val="22"/>
        </w:rPr>
      </w:pPr>
    </w:p>
    <w:p w14:paraId="63A6BA0B" w14:textId="77777777" w:rsidR="00EE5DAB" w:rsidRPr="00F25F35" w:rsidRDefault="00EE5DAB" w:rsidP="00EE5DA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Temeljem odredbi Zakona o proračunu u pripremi je donošenje Odluke o uvođenju Riznice Općine Bistra koja će biti u primjeni od 01.01.2026. godine.</w:t>
      </w:r>
    </w:p>
    <w:p w14:paraId="4FEA9D72" w14:textId="77777777" w:rsidR="00EE5DAB" w:rsidRPr="00F25F35" w:rsidRDefault="00EE5DAB" w:rsidP="00574517">
      <w:pPr>
        <w:jc w:val="both"/>
        <w:rPr>
          <w:rFonts w:ascii="Cambria" w:hAnsi="Cambria"/>
          <w:sz w:val="22"/>
          <w:szCs w:val="22"/>
        </w:rPr>
      </w:pPr>
    </w:p>
    <w:p w14:paraId="4CB274B0" w14:textId="77777777" w:rsidR="00EE5DAB" w:rsidRPr="00F25F35" w:rsidRDefault="00EE5DAB" w:rsidP="00574517">
      <w:pPr>
        <w:jc w:val="both"/>
        <w:rPr>
          <w:rFonts w:ascii="Cambria" w:hAnsi="Cambria"/>
          <w:sz w:val="22"/>
          <w:szCs w:val="22"/>
        </w:rPr>
      </w:pPr>
    </w:p>
    <w:p w14:paraId="2F535766" w14:textId="0305B539" w:rsidR="00EE5DAB" w:rsidRPr="00EC6A3F" w:rsidRDefault="00EE5DAB" w:rsidP="00EC6A3F">
      <w:pPr>
        <w:pStyle w:val="Odlomakpopisa"/>
        <w:numPr>
          <w:ilvl w:val="1"/>
          <w:numId w:val="24"/>
        </w:numPr>
        <w:autoSpaceDE w:val="0"/>
        <w:autoSpaceDN w:val="0"/>
        <w:adjustRightInd w:val="0"/>
        <w:spacing w:line="276" w:lineRule="auto"/>
        <w:rPr>
          <w:rFonts w:ascii="Cambria" w:eastAsiaTheme="minorHAnsi" w:hAnsi="Cambria" w:cs="Arial"/>
          <w:b/>
          <w:bCs/>
          <w:color w:val="000000"/>
          <w:sz w:val="22"/>
          <w:szCs w:val="22"/>
          <w:lang w:eastAsia="en-US"/>
        </w:rPr>
      </w:pPr>
      <w:r w:rsidRPr="00EC6A3F">
        <w:rPr>
          <w:rFonts w:ascii="Cambria" w:eastAsiaTheme="minorHAnsi" w:hAnsi="Cambria" w:cs="Arial"/>
          <w:b/>
          <w:bCs/>
          <w:color w:val="000000"/>
          <w:sz w:val="22"/>
          <w:szCs w:val="22"/>
          <w:lang w:eastAsia="en-US"/>
        </w:rPr>
        <w:t xml:space="preserve">Izmjene i dopune financijskog plana </w:t>
      </w:r>
    </w:p>
    <w:p w14:paraId="2B4CA385" w14:textId="77777777" w:rsidR="00EE5DAB" w:rsidRPr="00F25F35" w:rsidRDefault="00EE5DAB" w:rsidP="00EE5DAB">
      <w:pPr>
        <w:autoSpaceDE w:val="0"/>
        <w:autoSpaceDN w:val="0"/>
        <w:adjustRightInd w:val="0"/>
        <w:rPr>
          <w:rFonts w:ascii="Cambria" w:eastAsiaTheme="minorHAnsi" w:hAnsi="Cambria" w:cs="Arial"/>
          <w:color w:val="000000"/>
          <w:sz w:val="22"/>
          <w:szCs w:val="22"/>
          <w:lang w:eastAsia="en-US"/>
        </w:rPr>
      </w:pPr>
    </w:p>
    <w:p w14:paraId="3629F963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eastAsiaTheme="minorHAnsi" w:hAnsi="Cambria" w:cs="Arial"/>
          <w:color w:val="000000"/>
          <w:sz w:val="22"/>
          <w:szCs w:val="22"/>
          <w:lang w:eastAsia="en-US"/>
        </w:rPr>
      </w:pPr>
      <w:r w:rsidRPr="00F25F35">
        <w:rPr>
          <w:rFonts w:ascii="Cambria" w:eastAsiaTheme="minorHAnsi" w:hAnsi="Cambria" w:cs="Arial"/>
          <w:color w:val="000000"/>
          <w:sz w:val="22"/>
          <w:szCs w:val="22"/>
          <w:lang w:eastAsia="en-US"/>
        </w:rPr>
        <w:t xml:space="preserve">Sukladno odredbama Zakona o proračunu izmjenama i dopunama financijskog plana mijenja se isključivo usvojeni plan za tekuću proračunsku godinu. </w:t>
      </w:r>
    </w:p>
    <w:p w14:paraId="03511D2A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eastAsiaTheme="minorHAnsi" w:hAnsi="Cambria" w:cs="Arial"/>
          <w:color w:val="000000"/>
          <w:sz w:val="22"/>
          <w:szCs w:val="22"/>
          <w:lang w:eastAsia="en-US"/>
        </w:rPr>
      </w:pPr>
      <w:r w:rsidRPr="00F25F35">
        <w:rPr>
          <w:rFonts w:ascii="Cambria" w:eastAsiaTheme="minorHAnsi" w:hAnsi="Cambria" w:cs="Arial"/>
          <w:color w:val="000000"/>
          <w:sz w:val="22"/>
          <w:szCs w:val="22"/>
          <w:lang w:eastAsia="en-US"/>
        </w:rPr>
        <w:t xml:space="preserve">Na postupak donošenja izmjena i dopuna financijskog plana na odgovarajući se način primjenjuju odredbe Zakona o proračunu za postupak donošenja financijskog plana. </w:t>
      </w:r>
    </w:p>
    <w:p w14:paraId="59D891B3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eastAsiaTheme="minorHAnsi" w:hAnsi="Cambria" w:cs="Arial"/>
          <w:color w:val="000000"/>
          <w:sz w:val="22"/>
          <w:szCs w:val="22"/>
          <w:lang w:eastAsia="en-US"/>
        </w:rPr>
      </w:pPr>
      <w:r w:rsidRPr="00F25F35">
        <w:rPr>
          <w:rFonts w:ascii="Cambria" w:eastAsiaTheme="minorHAnsi" w:hAnsi="Cambria" w:cs="Arial"/>
          <w:color w:val="000000"/>
          <w:sz w:val="22"/>
          <w:szCs w:val="22"/>
          <w:lang w:eastAsia="en-US"/>
        </w:rPr>
        <w:t xml:space="preserve">Izmjenama i dopunama financijskog plana ne mogu se umanjiti rashodi i izdaci ispod razine izvršenja i preuzetih obveza po investicijskim projektima te preuzetih obveza iz ugovora koji zahtijevaju plaćanje u sljedećim godinama. </w:t>
      </w:r>
    </w:p>
    <w:p w14:paraId="645A57C5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eastAsiaTheme="minorHAnsi" w:hAnsi="Cambria" w:cs="Arial"/>
          <w:color w:val="000000"/>
          <w:sz w:val="22"/>
          <w:szCs w:val="22"/>
          <w:lang w:eastAsia="en-US"/>
        </w:rPr>
      </w:pPr>
      <w:r w:rsidRPr="00F25F35">
        <w:rPr>
          <w:rFonts w:ascii="Cambria" w:eastAsiaTheme="minorHAnsi" w:hAnsi="Cambria" w:cs="Arial"/>
          <w:color w:val="000000"/>
          <w:sz w:val="22"/>
          <w:szCs w:val="22"/>
          <w:lang w:eastAsia="en-US"/>
        </w:rPr>
        <w:t xml:space="preserve">Ostvareni namjenski prihodi i primici i ostvareni vlastiti prihodi te rashodi i izdaci izvršeni iznad iznosa utvrđenih u financijskom planu, izmjenama i dopunama financijskog plana moraju se planirati minimalno na razini ostvarenih prihoda i primitaka, odnosno izvršenih rashoda i izdataka. </w:t>
      </w:r>
    </w:p>
    <w:p w14:paraId="78E605F1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eastAsiaTheme="minorHAnsi" w:hAnsi="Cambria" w:cs="Arial"/>
          <w:color w:val="000000"/>
          <w:sz w:val="22"/>
          <w:szCs w:val="22"/>
          <w:lang w:eastAsia="en-US"/>
        </w:rPr>
      </w:pPr>
      <w:r w:rsidRPr="00F25F35">
        <w:rPr>
          <w:rFonts w:ascii="Cambria" w:eastAsiaTheme="minorHAnsi" w:hAnsi="Cambria" w:cs="Arial"/>
          <w:color w:val="000000"/>
          <w:sz w:val="22"/>
          <w:szCs w:val="22"/>
          <w:lang w:eastAsia="en-US"/>
        </w:rPr>
        <w:t xml:space="preserve">Uz svake izmjene i dopune financijskog plana obvezno je izraditi obrazloženja izmjena i dopuna financijskog plana (općeg i posebnog dijela). </w:t>
      </w:r>
    </w:p>
    <w:p w14:paraId="2B7EE58A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eastAsiaTheme="minorHAnsi" w:hAnsi="Cambria" w:cs="Arial"/>
          <w:color w:val="000000"/>
          <w:sz w:val="22"/>
          <w:szCs w:val="22"/>
          <w:lang w:eastAsia="en-US"/>
        </w:rPr>
      </w:pPr>
    </w:p>
    <w:p w14:paraId="3E38A3B1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F25F35">
        <w:rPr>
          <w:rFonts w:ascii="Cambria" w:eastAsiaTheme="minorHAnsi" w:hAnsi="Cambria" w:cs="Arial"/>
          <w:sz w:val="22"/>
          <w:szCs w:val="22"/>
          <w:lang w:eastAsia="en-US"/>
        </w:rPr>
        <w:t xml:space="preserve">Izmjene i dopune financijskog plana proračunskog korisnika jedinice lokalne i područne (regionalne) samouprave moguće je izraditi na sljedeće načine: </w:t>
      </w:r>
    </w:p>
    <w:p w14:paraId="1DEC9EDC" w14:textId="77777777" w:rsidR="00EE5DAB" w:rsidRPr="00F25F35" w:rsidRDefault="00EE5DAB" w:rsidP="00EE5DAB">
      <w:pPr>
        <w:autoSpaceDE w:val="0"/>
        <w:autoSpaceDN w:val="0"/>
        <w:adjustRightInd w:val="0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1997246F" w14:textId="77777777" w:rsidR="00EE5DAB" w:rsidRPr="00F25F35" w:rsidRDefault="00EE5DAB" w:rsidP="00EE5DAB">
      <w:pPr>
        <w:pStyle w:val="Odlomakpopisa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F25F35">
        <w:rPr>
          <w:rFonts w:ascii="Cambria" w:eastAsiaTheme="minorHAnsi" w:hAnsi="Cambria" w:cs="Arial"/>
          <w:sz w:val="22"/>
          <w:szCs w:val="22"/>
          <w:lang w:eastAsia="en-US"/>
        </w:rPr>
        <w:t xml:space="preserve">Kada je riječ o promjenama u financijskom planu proračunskih korisnika koje su vezane uz financiranje iz izvora općih prihoda i primitaka, odnosno iz nadležnog lokalnog proračuna, izmjene i dopune financijskog plana proračunskog korisnika nisu moguće bez suglasnosti jedinice lokalne i područne (regionalne) samouprave, odnosno preraspodjela ili izmjena i dopuna proračuna u čijoj je proračunski korisnik nadležnosti. </w:t>
      </w:r>
    </w:p>
    <w:p w14:paraId="565D66E0" w14:textId="77777777" w:rsidR="00EE5DAB" w:rsidRPr="00F25F35" w:rsidRDefault="00EE5DAB" w:rsidP="00EE5DAB">
      <w:pPr>
        <w:pStyle w:val="Odlomakpopisa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F25F35">
        <w:rPr>
          <w:rFonts w:ascii="Cambria" w:eastAsiaTheme="minorHAnsi" w:hAnsi="Cambria" w:cs="Arial"/>
          <w:sz w:val="22"/>
          <w:szCs w:val="22"/>
          <w:lang w:eastAsia="en-US"/>
        </w:rPr>
        <w:t xml:space="preserve">Izmjene i dopune financijskog plana proračunskog korisnika vezane uz „fleksibilne“ izvore (vlastite i namjenske prihode i primitke) moguće je urediti na različite načine uz suglasnost jedinice lokalne i područne (regionalne) samouprave. </w:t>
      </w:r>
    </w:p>
    <w:p w14:paraId="5F7A5DA9" w14:textId="77777777" w:rsidR="008B568A" w:rsidRPr="00F25F35" w:rsidRDefault="008B568A" w:rsidP="008B568A">
      <w:pPr>
        <w:tabs>
          <w:tab w:val="left" w:pos="3828"/>
        </w:tabs>
        <w:ind w:left="360"/>
        <w:jc w:val="both"/>
        <w:rPr>
          <w:rFonts w:ascii="Cambria" w:hAnsi="Cambria"/>
          <w:sz w:val="22"/>
          <w:szCs w:val="22"/>
        </w:rPr>
      </w:pPr>
    </w:p>
    <w:p w14:paraId="15C78A5E" w14:textId="6549E8F1" w:rsidR="008B568A" w:rsidRPr="00F25F35" w:rsidRDefault="008B568A" w:rsidP="008B568A">
      <w:pPr>
        <w:tabs>
          <w:tab w:val="left" w:pos="3828"/>
        </w:tabs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Za izmjene i dopune financijskog plana, a koje su vezane uz financiranje iz izvora općih prihoda i primitaka, odnosno iz proračuna Općine Bistra, proračunski korisnici trebaju tražiti suglasnost Načelnika.</w:t>
      </w:r>
    </w:p>
    <w:p w14:paraId="2313FECF" w14:textId="77777777" w:rsidR="008B568A" w:rsidRPr="00F25F35" w:rsidRDefault="008B568A" w:rsidP="008B568A">
      <w:pPr>
        <w:tabs>
          <w:tab w:val="left" w:pos="3828"/>
        </w:tabs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lastRenderedPageBreak/>
        <w:t>Za izmjene i dopune financijskog plana, a koje su vezane uz financiranje iz izvora vlastitih i namjenskih prihoda i primitaka, proračunski korisnici također trebaju tražiti suglasnost Načelnika.</w:t>
      </w:r>
    </w:p>
    <w:p w14:paraId="58409430" w14:textId="77777777" w:rsidR="00EE5DAB" w:rsidRPr="00F25F35" w:rsidRDefault="00EE5DAB" w:rsidP="00EE5DAB">
      <w:pPr>
        <w:pStyle w:val="Odlomakpopisa"/>
        <w:autoSpaceDE w:val="0"/>
        <w:autoSpaceDN w:val="0"/>
        <w:adjustRightInd w:val="0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21DFFA54" w14:textId="77777777" w:rsidR="006A4C71" w:rsidRPr="00F25F35" w:rsidRDefault="006A4C71" w:rsidP="00574517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4AC1AD7C" w14:textId="40ABF3E5" w:rsidR="00EE5DAB" w:rsidRPr="00370461" w:rsidRDefault="00573330" w:rsidP="00EC6A3F">
      <w:pPr>
        <w:pStyle w:val="Odlomakpopisa"/>
        <w:numPr>
          <w:ilvl w:val="1"/>
          <w:numId w:val="24"/>
        </w:numPr>
        <w:jc w:val="both"/>
        <w:rPr>
          <w:rFonts w:ascii="Cambria" w:hAnsi="Cambria"/>
          <w:b/>
          <w:bCs/>
          <w:sz w:val="22"/>
          <w:szCs w:val="22"/>
        </w:rPr>
      </w:pPr>
      <w:r w:rsidRPr="00370461">
        <w:rPr>
          <w:rFonts w:ascii="Cambria" w:hAnsi="Cambria"/>
          <w:b/>
          <w:bCs/>
          <w:sz w:val="22"/>
          <w:szCs w:val="22"/>
        </w:rPr>
        <w:t>Izvršavanje proračuna</w:t>
      </w:r>
    </w:p>
    <w:p w14:paraId="6E663808" w14:textId="77777777" w:rsidR="00573330" w:rsidRPr="00F25F35" w:rsidRDefault="00573330" w:rsidP="00574517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75C2013B" w14:textId="77777777" w:rsidR="00573330" w:rsidRPr="00F25F35" w:rsidRDefault="00573330" w:rsidP="00574517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206433A6" w14:textId="64CD47D5" w:rsidR="00573330" w:rsidRPr="00F25F35" w:rsidRDefault="00573330" w:rsidP="00574517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Izvršavanje Proračuna regulirano je Odlukom o izvršavanju Proračuna Općine Bistra za tekuću godinu, koju svake godine s donošenjem Proračuna utvrđuje Općinsko vijeće.</w:t>
      </w:r>
    </w:p>
    <w:p w14:paraId="5952BD82" w14:textId="1C724F8F" w:rsidR="00634B97" w:rsidRPr="00F25F35" w:rsidRDefault="00634B97" w:rsidP="00634B97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Odlukom se uređuje struktura prihoda i primitaka, te rashoda i izdataka Proračuna Općine Bistra  njegovo izvršavanje, opseg zaduživanja i način davanja jamstava, upravljanje financijskom i nefinancijskom  imovinom,   korištenje namjenskih prihoda i primitaka, korištenje vlastitih prihoda, prava i obveze korisnika proračunskih sredstava, pojedine ovlasti Općinskog načelnika Općine Bistra u izvršavanju Proračuna, te druga pitanja u svezi s  izvršavanjem Proračuna.</w:t>
      </w:r>
    </w:p>
    <w:p w14:paraId="50364C14" w14:textId="77777777" w:rsidR="00573330" w:rsidRPr="00F25F35" w:rsidRDefault="00573330" w:rsidP="00574517">
      <w:pPr>
        <w:jc w:val="both"/>
        <w:rPr>
          <w:rFonts w:ascii="Cambria" w:hAnsi="Cambria"/>
          <w:sz w:val="22"/>
          <w:szCs w:val="22"/>
        </w:rPr>
      </w:pPr>
    </w:p>
    <w:p w14:paraId="18A4C682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korisnici raspolažu sredstvima Proračuna u skladu sa svojim Financijskim planovima koji su sastavni dio Proračuna, odnosno njegovog Posebnog dijela, a što je dužan pratiti nadležan upravni odjel.</w:t>
      </w:r>
    </w:p>
    <w:p w14:paraId="043AB6B3" w14:textId="77777777" w:rsidR="00573330" w:rsidRPr="00F25F35" w:rsidRDefault="00573330" w:rsidP="00574517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0CF4FD3D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Proračunskim sredstvima se proračunski korisnici Općine Bistra i ostali korisnici Proračuna smiju koristiti samo za namjene koje su određene u Proračunu, i to do visine utvrđene u Posebnom dijelu, prema načelima štednje i racionalnog korištenja odobrenih sredstava.</w:t>
      </w:r>
    </w:p>
    <w:p w14:paraId="2DA3B613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</w:p>
    <w:p w14:paraId="7C8CB11E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korisnici mogu preuzeti obveze na teret Proračuna samo za namjene i do visine utvrđene Proračunom, a sukladno dinamici ostvarenja prihoda Proračuna.</w:t>
      </w:r>
    </w:p>
    <w:p w14:paraId="3C73D145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</w:p>
    <w:p w14:paraId="42302A32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korisnici mogu preuzeti  obveze po ugovorima koji zahtijevaju plaćanje u slijedećim godinama, samo u skladu sa Zakonom o proračunu i uz pisanu suglasnost Općinskog načelnika.</w:t>
      </w:r>
    </w:p>
    <w:p w14:paraId="4CCF89BE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</w:p>
    <w:p w14:paraId="50E42619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Ako se u tijeku izvršavanja Proračuna utvrdi da proračunska sredstva nisu pravilno korištena, korisniku će se umanjiti sredstva u visini nenamjenskog korištenja sredstava ili će se privremeno obustaviti isplata sredstava na stavkama s kojih sredstva nisu bila trošena namjenski. Odluku o umanjivanju ili obustavi doznake sredstava donijet će Općinski načelnik.</w:t>
      </w:r>
    </w:p>
    <w:p w14:paraId="5B967262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</w:p>
    <w:p w14:paraId="35AF099F" w14:textId="77777777" w:rsidR="008B568A" w:rsidRPr="00F25F35" w:rsidRDefault="008B568A" w:rsidP="008B568A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Čelnici proračunskih korisnika odgovorni su za prikupljanje prihoda i primitaka iz svoje nadležnosti, za njihovu potpunu i pravodobnu naplatu, te za izvršavanje svih rashoda i izdataka u skladu s namjenama, te za zakonito, ekonomično, svrhovito i učinkovito raspolaganje proračunskih sredstava.</w:t>
      </w:r>
    </w:p>
    <w:p w14:paraId="501697A4" w14:textId="77777777" w:rsidR="00CC540F" w:rsidRDefault="00CC540F" w:rsidP="00574517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25EE2652" w14:textId="77777777" w:rsidR="00AE4FD5" w:rsidRPr="00EE7900" w:rsidRDefault="00AE4FD5" w:rsidP="00AE4FD5">
      <w:pPr>
        <w:jc w:val="both"/>
        <w:rPr>
          <w:rFonts w:ascii="Cambria" w:hAnsi="Cambria"/>
          <w:sz w:val="22"/>
          <w:szCs w:val="22"/>
        </w:rPr>
      </w:pPr>
      <w:r w:rsidRPr="00EE7900">
        <w:rPr>
          <w:rFonts w:ascii="Cambria" w:hAnsi="Cambria"/>
          <w:sz w:val="22"/>
          <w:szCs w:val="22"/>
        </w:rPr>
        <w:t>Općinski načelnik</w:t>
      </w:r>
      <w:r>
        <w:rPr>
          <w:rFonts w:ascii="Cambria" w:hAnsi="Cambria"/>
          <w:sz w:val="22"/>
          <w:szCs w:val="22"/>
        </w:rPr>
        <w:t>, odnosno osobe koje on ovlasti,</w:t>
      </w:r>
      <w:r w:rsidRPr="00EE7900">
        <w:rPr>
          <w:rFonts w:ascii="Cambria" w:hAnsi="Cambria"/>
          <w:sz w:val="22"/>
          <w:szCs w:val="22"/>
        </w:rPr>
        <w:t xml:space="preserve"> ima pravo nadzora i revizije nad financijskim, materijalnim i računovodstvenim poslovanjem proračunskih korisnika, te nad zakonitošću i svrsishodnom uporabom proračunskih sredstava. Proračunski korisnici obvezni su omogućiti uvid u dokumentaciju potrebnu za provođenje nadzora  i dati potrebne podatke, isprave i izvješća koja se </w:t>
      </w:r>
      <w:r>
        <w:rPr>
          <w:rFonts w:ascii="Cambria" w:hAnsi="Cambria"/>
          <w:sz w:val="22"/>
          <w:szCs w:val="22"/>
        </w:rPr>
        <w:t xml:space="preserve">od njih </w:t>
      </w:r>
      <w:r w:rsidRPr="00EE7900">
        <w:rPr>
          <w:rFonts w:ascii="Cambria" w:hAnsi="Cambria"/>
          <w:sz w:val="22"/>
          <w:szCs w:val="22"/>
        </w:rPr>
        <w:t>traže.</w:t>
      </w:r>
    </w:p>
    <w:p w14:paraId="3C40D5E8" w14:textId="77777777" w:rsidR="00AE4FD5" w:rsidRDefault="00AE4FD5" w:rsidP="00AE4FD5">
      <w:pPr>
        <w:jc w:val="both"/>
        <w:rPr>
          <w:rFonts w:ascii="Cambria" w:hAnsi="Cambria"/>
          <w:sz w:val="22"/>
          <w:szCs w:val="22"/>
        </w:rPr>
      </w:pPr>
      <w:r w:rsidRPr="00EE7900">
        <w:rPr>
          <w:rFonts w:ascii="Cambria" w:hAnsi="Cambria"/>
          <w:sz w:val="22"/>
          <w:szCs w:val="22"/>
        </w:rPr>
        <w:t>Ako se prilikom obavljanja proračunskog nadzora i revizije utvrdi da su sredstva bila upotrijebljena protivno Zakonu ili Proračunu, izvijestiti će se Općinski načelnik i poduzeti mjere da se nadoknade tako utrošena sredstva ili će se privremeno obustaviti isplata sredstava s pozicija s kojih su sredstva bila namjenski utrošena.</w:t>
      </w:r>
    </w:p>
    <w:p w14:paraId="219015BE" w14:textId="77777777" w:rsidR="00AE4FD5" w:rsidRDefault="00AE4FD5" w:rsidP="00AE4FD5">
      <w:pPr>
        <w:jc w:val="both"/>
        <w:rPr>
          <w:rFonts w:ascii="Cambria" w:hAnsi="Cambria"/>
          <w:sz w:val="22"/>
          <w:szCs w:val="22"/>
        </w:rPr>
      </w:pPr>
    </w:p>
    <w:p w14:paraId="7ABA139C" w14:textId="77777777" w:rsidR="00AE4FD5" w:rsidRDefault="00AE4FD5" w:rsidP="00AE4FD5">
      <w:pPr>
        <w:jc w:val="both"/>
        <w:rPr>
          <w:rFonts w:ascii="Cambria" w:hAnsi="Cambria"/>
          <w:sz w:val="22"/>
          <w:szCs w:val="22"/>
        </w:rPr>
      </w:pPr>
    </w:p>
    <w:p w14:paraId="4324B7D2" w14:textId="77777777" w:rsidR="00AE4FD5" w:rsidRDefault="00AE4FD5" w:rsidP="00AE4FD5">
      <w:pPr>
        <w:jc w:val="both"/>
        <w:rPr>
          <w:rFonts w:ascii="Cambria" w:hAnsi="Cambria"/>
          <w:sz w:val="22"/>
          <w:szCs w:val="22"/>
        </w:rPr>
      </w:pPr>
    </w:p>
    <w:p w14:paraId="6877717B" w14:textId="77777777" w:rsidR="00AE4FD5" w:rsidRDefault="00AE4FD5" w:rsidP="00AE4FD5">
      <w:pPr>
        <w:jc w:val="both"/>
        <w:rPr>
          <w:rFonts w:ascii="Cambria" w:hAnsi="Cambria"/>
          <w:sz w:val="22"/>
          <w:szCs w:val="22"/>
        </w:rPr>
      </w:pPr>
    </w:p>
    <w:p w14:paraId="1F067479" w14:textId="77777777" w:rsidR="00AE4FD5" w:rsidRDefault="00AE4FD5" w:rsidP="00AE4FD5">
      <w:pPr>
        <w:jc w:val="both"/>
        <w:rPr>
          <w:rFonts w:ascii="Cambria" w:hAnsi="Cambria"/>
          <w:sz w:val="22"/>
          <w:szCs w:val="22"/>
        </w:rPr>
      </w:pPr>
    </w:p>
    <w:p w14:paraId="366454D2" w14:textId="77777777" w:rsidR="00AE4FD5" w:rsidRPr="00EE7900" w:rsidRDefault="00AE4FD5" w:rsidP="00AE4FD5">
      <w:pPr>
        <w:jc w:val="both"/>
        <w:rPr>
          <w:rFonts w:ascii="Cambria" w:hAnsi="Cambria"/>
          <w:sz w:val="22"/>
          <w:szCs w:val="22"/>
        </w:rPr>
      </w:pPr>
    </w:p>
    <w:p w14:paraId="18F0C72B" w14:textId="77777777" w:rsidR="00573330" w:rsidRPr="00F25F35" w:rsidRDefault="00573330" w:rsidP="00574517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2C2C7242" w14:textId="7D4027E6" w:rsidR="0097794B" w:rsidRPr="00CC540F" w:rsidRDefault="0097794B" w:rsidP="001D32AF">
      <w:pPr>
        <w:pStyle w:val="Odlomakpopisa"/>
        <w:numPr>
          <w:ilvl w:val="0"/>
          <w:numId w:val="24"/>
        </w:numPr>
        <w:ind w:left="0" w:firstLine="0"/>
        <w:jc w:val="center"/>
        <w:rPr>
          <w:rFonts w:ascii="Cambria" w:hAnsi="Cambria"/>
          <w:b/>
        </w:rPr>
      </w:pPr>
      <w:r w:rsidRPr="00CC540F">
        <w:rPr>
          <w:rFonts w:ascii="Cambria" w:hAnsi="Cambria"/>
          <w:b/>
        </w:rPr>
        <w:lastRenderedPageBreak/>
        <w:t>ZADUŽIVANJE I DAVANJE JAMSTVA</w:t>
      </w:r>
    </w:p>
    <w:p w14:paraId="79970D9D" w14:textId="77777777" w:rsidR="006A4C71" w:rsidRPr="00F25F35" w:rsidRDefault="006A4C71" w:rsidP="006A4C71">
      <w:pPr>
        <w:pStyle w:val="Odlomakpopisa"/>
        <w:rPr>
          <w:rFonts w:ascii="Cambria" w:hAnsi="Cambria"/>
          <w:b/>
          <w:sz w:val="22"/>
          <w:szCs w:val="22"/>
        </w:rPr>
      </w:pPr>
    </w:p>
    <w:p w14:paraId="3935E573" w14:textId="77777777" w:rsidR="00EE5DAB" w:rsidRPr="00F25F35" w:rsidRDefault="00EE5DAB" w:rsidP="00574517">
      <w:pPr>
        <w:jc w:val="both"/>
        <w:rPr>
          <w:rFonts w:ascii="Cambria" w:hAnsi="Cambria"/>
          <w:sz w:val="22"/>
          <w:szCs w:val="22"/>
        </w:rPr>
      </w:pPr>
    </w:p>
    <w:p w14:paraId="27D58254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korisnici Općine Bistra ne mogu se kratkoročno zadužiti.</w:t>
      </w:r>
    </w:p>
    <w:p w14:paraId="78C658C7" w14:textId="77777777" w:rsidR="00EE5DAB" w:rsidRPr="00F25F35" w:rsidRDefault="00EE5DAB" w:rsidP="00574517">
      <w:pPr>
        <w:jc w:val="both"/>
        <w:rPr>
          <w:rFonts w:ascii="Cambria" w:hAnsi="Cambria"/>
          <w:sz w:val="22"/>
          <w:szCs w:val="22"/>
        </w:rPr>
      </w:pPr>
    </w:p>
    <w:p w14:paraId="51A999BD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Dugoročno zaduživanje proračunskih korisnika Općine Bistra i drugih pravnih osoba u većinskom vlasništvu ili suvlasništvu Općine, regulirano je odredbama članka 127. i 128. Zakona o proračunu i odredbama Pravilnika o postupku dugoročnog zaduživanja te davanja jamstava i suglasnosti jedinica lokalne i područne (regionalne) samouprave.</w:t>
      </w:r>
    </w:p>
    <w:p w14:paraId="727BC5EB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</w:p>
    <w:p w14:paraId="1164B58B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Davanje jamstva za dugoročno zaduživanje regulirano je odredbama članka 129. i 130. Zakona o proračunu i odredbama Pravilnika o postupku dugoročnog zaduživanja te davanja jamstava i suglasnosti jedinica lokalne i područne (regionalne) samouprave.</w:t>
      </w:r>
    </w:p>
    <w:p w14:paraId="4142283A" w14:textId="77777777" w:rsidR="00EE5DAB" w:rsidRPr="00F25F35" w:rsidRDefault="00EE5DAB" w:rsidP="00574517">
      <w:pPr>
        <w:jc w:val="both"/>
        <w:rPr>
          <w:rFonts w:ascii="Cambria" w:hAnsi="Cambria"/>
          <w:sz w:val="22"/>
          <w:szCs w:val="22"/>
        </w:rPr>
      </w:pPr>
    </w:p>
    <w:p w14:paraId="42FECFDD" w14:textId="23318007" w:rsidR="00A076EA" w:rsidRPr="00F25F35" w:rsidRDefault="00A076EA" w:rsidP="00EC6A3F">
      <w:pPr>
        <w:pStyle w:val="Default"/>
        <w:numPr>
          <w:ilvl w:val="1"/>
          <w:numId w:val="24"/>
        </w:numPr>
        <w:spacing w:before="0" w:after="0" w:line="276" w:lineRule="auto"/>
        <w:rPr>
          <w:rFonts w:ascii="Cambria" w:hAnsi="Cambria" w:cs="Times New Roman"/>
          <w:b/>
          <w:bCs/>
          <w:color w:val="auto"/>
          <w:sz w:val="22"/>
          <w:szCs w:val="22"/>
        </w:rPr>
      </w:pPr>
      <w:r w:rsidRPr="00F25F35">
        <w:rPr>
          <w:rFonts w:ascii="Cambria" w:hAnsi="Cambria" w:cs="Times New Roman"/>
          <w:b/>
          <w:bCs/>
          <w:color w:val="auto"/>
          <w:sz w:val="22"/>
          <w:szCs w:val="22"/>
        </w:rPr>
        <w:t>Dostava ugovora o zaduženju te izvješća o zaduženju, danim jamstvima i  suglasnostima (Obrazac IZJS)</w:t>
      </w:r>
    </w:p>
    <w:p w14:paraId="44793218" w14:textId="77777777" w:rsidR="00A076EA" w:rsidRPr="00F25F35" w:rsidRDefault="00A076EA" w:rsidP="00A076EA">
      <w:pPr>
        <w:pStyle w:val="Default"/>
        <w:spacing w:before="0" w:after="0" w:line="276" w:lineRule="auto"/>
        <w:ind w:left="540"/>
        <w:rPr>
          <w:rFonts w:ascii="Cambria" w:hAnsi="Cambria" w:cs="Times New Roman"/>
          <w:b/>
          <w:bCs/>
          <w:color w:val="auto"/>
          <w:sz w:val="22"/>
          <w:szCs w:val="22"/>
        </w:rPr>
      </w:pPr>
    </w:p>
    <w:p w14:paraId="78839044" w14:textId="77777777" w:rsidR="00A076EA" w:rsidRDefault="00A076EA" w:rsidP="00A076EA">
      <w:pPr>
        <w:autoSpaceDE w:val="0"/>
        <w:autoSpaceDN w:val="0"/>
        <w:adjustRightInd w:val="0"/>
        <w:jc w:val="both"/>
        <w:rPr>
          <w:rFonts w:ascii="Cambria" w:hAnsi="Cambria"/>
          <w:bCs/>
          <w:sz w:val="22"/>
          <w:szCs w:val="22"/>
        </w:rPr>
      </w:pPr>
      <w:r w:rsidRPr="00F25F35">
        <w:rPr>
          <w:rFonts w:ascii="Cambria" w:hAnsi="Cambria"/>
          <w:bCs/>
          <w:sz w:val="22"/>
          <w:szCs w:val="22"/>
        </w:rPr>
        <w:t xml:space="preserve">Člancima 123., 128. i 130. Zakona o proračunu i Pravilnikom o postupku dugoročnog zaduživanja te davanja jamstava i suglasnosti jedinica lokalne i područne (regionalne) samouprave (Narodne novine, br. 67/22) propisana je obveza i rok dostave Ministarstvu financija ugovora o zaduženju i izvješća o zaduženju, danim jamstvima i suglasnostima na Obrascu IZJS - Izvješće o dugoročnom zaduženju / jamstvu / suglasnosti. Skenirani ugovori i obrasci IZJS (s potpisom župana / gradonačelnika / načelnika i s pečatom) dostavljaju se na e-mail adresu Ministarstva financija </w:t>
      </w:r>
      <w:hyperlink r:id="rId10" w:history="1">
        <w:r w:rsidRPr="00F25F35">
          <w:rPr>
            <w:rStyle w:val="Hiperveza"/>
            <w:rFonts w:ascii="Cambria" w:hAnsi="Cambria"/>
            <w:bCs/>
            <w:sz w:val="22"/>
            <w:szCs w:val="22"/>
          </w:rPr>
          <w:t>lokalni.proracuni@mfin.hr</w:t>
        </w:r>
      </w:hyperlink>
      <w:r w:rsidRPr="00F25F35">
        <w:rPr>
          <w:rFonts w:ascii="Cambria" w:hAnsi="Cambria"/>
          <w:bCs/>
          <w:sz w:val="22"/>
          <w:szCs w:val="22"/>
        </w:rPr>
        <w:t xml:space="preserve"> u propisanom roku.</w:t>
      </w:r>
    </w:p>
    <w:p w14:paraId="3F6C9163" w14:textId="77777777" w:rsidR="009F2598" w:rsidRPr="00F25F35" w:rsidRDefault="009F2598" w:rsidP="00A076EA">
      <w:pPr>
        <w:autoSpaceDE w:val="0"/>
        <w:autoSpaceDN w:val="0"/>
        <w:adjustRightInd w:val="0"/>
        <w:jc w:val="both"/>
        <w:rPr>
          <w:rFonts w:ascii="Cambria" w:hAnsi="Cambria"/>
          <w:bCs/>
          <w:sz w:val="22"/>
          <w:szCs w:val="22"/>
        </w:rPr>
      </w:pPr>
    </w:p>
    <w:p w14:paraId="7B3EFDFC" w14:textId="77777777" w:rsidR="009F2598" w:rsidRDefault="009F2598" w:rsidP="009F2598">
      <w:pPr>
        <w:jc w:val="both"/>
        <w:rPr>
          <w:rFonts w:ascii="Cambria" w:hAnsi="Cambria"/>
          <w:sz w:val="22"/>
          <w:szCs w:val="22"/>
        </w:rPr>
      </w:pPr>
      <w:r w:rsidRPr="00EE7900">
        <w:rPr>
          <w:rFonts w:ascii="Cambria" w:hAnsi="Cambria"/>
          <w:sz w:val="22"/>
          <w:szCs w:val="22"/>
        </w:rPr>
        <w:t>Pravne osobe u većinskom vlasništvu ili suvlasništvu Općine i ustanove čiji je osnivač Općina, koje su dobile suglasnost ili jamstvo u smislu odredbi članka 2</w:t>
      </w:r>
      <w:r>
        <w:rPr>
          <w:rFonts w:ascii="Cambria" w:hAnsi="Cambria"/>
          <w:sz w:val="22"/>
          <w:szCs w:val="22"/>
        </w:rPr>
        <w:t>4</w:t>
      </w:r>
      <w:r w:rsidRPr="00EE7900">
        <w:rPr>
          <w:rFonts w:ascii="Cambria" w:hAnsi="Cambria"/>
          <w:sz w:val="22"/>
          <w:szCs w:val="22"/>
        </w:rPr>
        <w:t>. ove Odluke, dužne su Odsjeku za računovodstvo i financije, tromjesečno do 5-og u mjesecu za prethodno tromjesečje, dostaviti informaciju o stanju zaduženosti, te u roku od 5 dana od dan potpisivanja dostaviti ugovor o zaduživanju.</w:t>
      </w:r>
    </w:p>
    <w:p w14:paraId="796B91ED" w14:textId="77777777" w:rsidR="00EE5DAB" w:rsidRPr="00F25F35" w:rsidRDefault="00EE5DAB" w:rsidP="00574517">
      <w:pPr>
        <w:jc w:val="both"/>
        <w:rPr>
          <w:rFonts w:ascii="Cambria" w:hAnsi="Cambria"/>
          <w:sz w:val="22"/>
          <w:szCs w:val="22"/>
        </w:rPr>
      </w:pPr>
    </w:p>
    <w:p w14:paraId="1DAFAA46" w14:textId="77777777" w:rsidR="00EE5DAB" w:rsidRPr="00F25F35" w:rsidRDefault="00EE5DAB" w:rsidP="00574517">
      <w:pPr>
        <w:jc w:val="both"/>
        <w:rPr>
          <w:rFonts w:ascii="Cambria" w:hAnsi="Cambria"/>
          <w:sz w:val="22"/>
          <w:szCs w:val="22"/>
        </w:rPr>
      </w:pPr>
    </w:p>
    <w:p w14:paraId="38D35CD1" w14:textId="77777777" w:rsidR="00EE5DAB" w:rsidRPr="00F25F35" w:rsidRDefault="00EE5DAB" w:rsidP="00574517">
      <w:pPr>
        <w:jc w:val="both"/>
        <w:rPr>
          <w:rFonts w:ascii="Cambria" w:hAnsi="Cambria"/>
          <w:sz w:val="22"/>
          <w:szCs w:val="22"/>
        </w:rPr>
      </w:pPr>
    </w:p>
    <w:p w14:paraId="4FEB1E92" w14:textId="77777777" w:rsidR="0097794B" w:rsidRPr="00CC540F" w:rsidRDefault="0097794B" w:rsidP="006E5531">
      <w:pPr>
        <w:pStyle w:val="Odlomakpopisa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firstLine="0"/>
        <w:jc w:val="center"/>
        <w:rPr>
          <w:rFonts w:ascii="Cambria" w:hAnsi="Cambria"/>
          <w:b/>
          <w:bCs/>
        </w:rPr>
      </w:pPr>
      <w:r w:rsidRPr="00CC540F">
        <w:rPr>
          <w:rFonts w:ascii="Cambria" w:hAnsi="Cambria"/>
          <w:b/>
          <w:bCs/>
        </w:rPr>
        <w:t>IZVJEŠTAVANJE PRORAČUNSKIH KORISNIKA I DRUGIH KORISNIKA PRORAČUNA OPĆINE BISTRA</w:t>
      </w:r>
    </w:p>
    <w:p w14:paraId="0A009591" w14:textId="77777777" w:rsidR="0097794B" w:rsidRPr="00F25F35" w:rsidRDefault="0097794B" w:rsidP="0097794B">
      <w:pPr>
        <w:pStyle w:val="Odlomakpopisa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</w:p>
    <w:p w14:paraId="53769CF0" w14:textId="77777777" w:rsidR="0097794B" w:rsidRDefault="0097794B" w:rsidP="0097794B">
      <w:pPr>
        <w:pStyle w:val="Odlomakpopisa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</w:p>
    <w:p w14:paraId="3E00B50A" w14:textId="77777777" w:rsidR="00CC540F" w:rsidRPr="00F25F35" w:rsidRDefault="00CC540F" w:rsidP="0097794B">
      <w:pPr>
        <w:pStyle w:val="Odlomakpopisa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</w:p>
    <w:p w14:paraId="086F850C" w14:textId="77777777" w:rsidR="0097794B" w:rsidRPr="00F25F35" w:rsidRDefault="0097794B" w:rsidP="00EC6A3F">
      <w:pPr>
        <w:pStyle w:val="Odlomakpopisa"/>
        <w:numPr>
          <w:ilvl w:val="1"/>
          <w:numId w:val="24"/>
        </w:numPr>
        <w:autoSpaceDE w:val="0"/>
        <w:autoSpaceDN w:val="0"/>
        <w:adjustRightInd w:val="0"/>
        <w:spacing w:line="276" w:lineRule="auto"/>
        <w:rPr>
          <w:rFonts w:ascii="Cambria" w:hAnsi="Cambria"/>
          <w:b/>
          <w:bCs/>
          <w:sz w:val="22"/>
          <w:szCs w:val="22"/>
        </w:rPr>
      </w:pPr>
      <w:bookmarkStart w:id="1" w:name="_Hlk183161290"/>
      <w:r w:rsidRPr="00F25F35">
        <w:rPr>
          <w:rFonts w:ascii="Cambria" w:hAnsi="Cambria"/>
          <w:b/>
          <w:bCs/>
          <w:sz w:val="22"/>
          <w:szCs w:val="22"/>
        </w:rPr>
        <w:t>Izvještavanje proračunskih korisnika i drugih korisnika proračuna Općine Bistra</w:t>
      </w:r>
    </w:p>
    <w:bookmarkEnd w:id="1"/>
    <w:p w14:paraId="394FD961" w14:textId="77777777" w:rsidR="0097794B" w:rsidRPr="00F25F35" w:rsidRDefault="0097794B" w:rsidP="0097794B">
      <w:pPr>
        <w:pStyle w:val="Odlomakpopisa"/>
        <w:autoSpaceDE w:val="0"/>
        <w:autoSpaceDN w:val="0"/>
        <w:adjustRightInd w:val="0"/>
        <w:ind w:left="1080"/>
        <w:rPr>
          <w:rFonts w:ascii="Cambria" w:hAnsi="Cambria"/>
          <w:sz w:val="22"/>
          <w:szCs w:val="22"/>
        </w:rPr>
      </w:pPr>
    </w:p>
    <w:p w14:paraId="475324AC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korisnici dužni su mjesečno izvještavati Odsjek za  financije i računovodstvo Jedinstvenog upravnog odjela Općine Bistra o ostvarenim i utrošenim vlastitim i namjenskim prihodima i rashodima. Izvještaje o ostvarenim i utrošenim vlastitim i namjenskim prihodima i rashodima proračunski korisnici, dostavljaju do 10-og u mjesecu za prethodni mjesec, a izvještaje za ožujak, lipanj i rujan do 5-og u mjesecu.</w:t>
      </w:r>
    </w:p>
    <w:p w14:paraId="5BB2AA6E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</w:p>
    <w:p w14:paraId="704136E4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korisnici podnose Zahtjeve za doznaku sredstava za financiranje rashoda poslovanja i za financiranje rashoda za nabavu nefinancijske imovine, te dostavljaju izvješća o realizaciji i utrošku proračunskih sredstava sukladno Zakonu o proračunu.</w:t>
      </w:r>
    </w:p>
    <w:p w14:paraId="10E3CF7A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Zahtjeve za doznaku sredstava za financiranje rashoda poslovanja i za financiranje rashoda za nabavu nefinancijske imovine, proračunski korisnici, podnose za plaćanje računa i obveza koji su planirani u Financijskom planu i Proračunu Općine Bistra iz izvora 1.1. i 1.2.</w:t>
      </w:r>
    </w:p>
    <w:p w14:paraId="0E9B3E89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Izvješća o realizaciji i utrošku proračunskih sredstava, proračunski korisnici dostavljaju do 10-og u mjesecu za prethodni mjesec, a izvještaje za ožujak, lipanj i rujan do 5-og u mjesecu.</w:t>
      </w:r>
    </w:p>
    <w:p w14:paraId="3B2FC416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lastRenderedPageBreak/>
        <w:t>Proračunski korisnici dužni su dostavljati kvartalne, polugodišnje i godišnje financijske izvještaje Jedinstvenom upravnom odjelu Općine Bistra putem aplikacije Ministarstva financija.</w:t>
      </w:r>
    </w:p>
    <w:p w14:paraId="3282503E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Temeljem dostavljenih polugodišnjih i godišnjih financijskih izvještaja proračunskih korisnika Odsjek za financije i računovodstvo Jedinstvenog upravnog odjela Općine Bistra izrađuje konsolidirani polugodišnji i godišnji financijski izvještaj i dostavlja ga Ministarstvu financija u zakonski propisanim rokovima.</w:t>
      </w:r>
    </w:p>
    <w:p w14:paraId="4C4D229B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</w:p>
    <w:p w14:paraId="4635641B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Proračunski korisnici i pravne osobe u vlasništvu Općine Bistra dužni su dostaviti godišnji izvještaj o poslovanju ( ostvarenje financijskog plana i izvještaj o radu ) najkasnije u roku od mjesec dana od isteka roka za predaju godišnjih financijskih izvještaja utvrđenog Pravilnikom o financijskom izvještavanju u proračunskom računovodstvu.</w:t>
      </w:r>
    </w:p>
    <w:p w14:paraId="094E4ACF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</w:p>
    <w:p w14:paraId="1B98A95D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Sukladno Pravilniku o polugodišnjem i godišnjem izvještaju o izvršenju proračuna i financijskog plana, proračunski korisnici dužni su dostavljati polugodišnje i godišnje izvještaje o izvršenju financijskog plana.</w:t>
      </w:r>
    </w:p>
    <w:p w14:paraId="4AA6172C" w14:textId="77777777" w:rsidR="0097794B" w:rsidRPr="00F25F35" w:rsidRDefault="0097794B" w:rsidP="0097794B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60D3CA46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  <w:r w:rsidRPr="00F25F35">
        <w:rPr>
          <w:rFonts w:ascii="Cambria" w:hAnsi="Cambria"/>
          <w:sz w:val="22"/>
          <w:szCs w:val="22"/>
        </w:rPr>
        <w:t>Pravne osobe u većinskom vlasništvu ili suvlasništvu Općine i ustanove čiji je osnivač Općina, odnosno proračunski korisnici, koje su dobile suglasnost ili jamstvo za kratkoročno ili dugoročno zaduživanje, dužne su Odsjeku za računovodstvo i financije, tromjesečno do 5-og u mjesecu za prethodno tromjesečje, dostaviti informaciju o stanju zaduženosti, te u roku od 5 dana od dan potpisivanja dostaviti ugovor o zaduživanju.</w:t>
      </w:r>
    </w:p>
    <w:p w14:paraId="3803D0B9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</w:p>
    <w:p w14:paraId="6DF7DC25" w14:textId="77777777" w:rsidR="0097794B" w:rsidRPr="00F25F35" w:rsidRDefault="0097794B" w:rsidP="0097794B">
      <w:pPr>
        <w:jc w:val="both"/>
        <w:rPr>
          <w:rFonts w:ascii="Cambria" w:hAnsi="Cambria"/>
          <w:sz w:val="22"/>
          <w:szCs w:val="22"/>
        </w:rPr>
      </w:pPr>
    </w:p>
    <w:p w14:paraId="4137EF01" w14:textId="77777777" w:rsidR="00EE5DAB" w:rsidRPr="00CC540F" w:rsidRDefault="00EE5DAB" w:rsidP="00574517">
      <w:pPr>
        <w:jc w:val="both"/>
        <w:rPr>
          <w:rFonts w:ascii="Cambria" w:hAnsi="Cambria"/>
        </w:rPr>
      </w:pPr>
    </w:p>
    <w:p w14:paraId="33332BBC" w14:textId="3F5892FB" w:rsidR="00574517" w:rsidRPr="00CC540F" w:rsidRDefault="00574517" w:rsidP="006E5531">
      <w:pPr>
        <w:pStyle w:val="Odlomakpopisa"/>
        <w:numPr>
          <w:ilvl w:val="0"/>
          <w:numId w:val="24"/>
        </w:numPr>
        <w:ind w:left="0" w:firstLine="0"/>
        <w:jc w:val="center"/>
        <w:rPr>
          <w:rFonts w:ascii="Cambria" w:hAnsi="Cambria" w:cs="Arial"/>
          <w:b/>
        </w:rPr>
      </w:pPr>
      <w:r w:rsidRPr="00CC540F">
        <w:rPr>
          <w:rFonts w:ascii="Cambria" w:hAnsi="Cambria" w:cs="Arial"/>
          <w:b/>
        </w:rPr>
        <w:t>IZJAVA O FISKALNOJ ODGOVORNOSTI I UPRAVLJANJE RIZICIMA</w:t>
      </w:r>
    </w:p>
    <w:p w14:paraId="4D21AAD4" w14:textId="77777777" w:rsidR="00E85B38" w:rsidRPr="00CC540F" w:rsidRDefault="00E85B38" w:rsidP="00E85B38">
      <w:pPr>
        <w:pStyle w:val="Odlomakpopisa"/>
        <w:rPr>
          <w:rFonts w:ascii="Cambria" w:hAnsi="Cambria" w:cs="Arial"/>
          <w:b/>
        </w:rPr>
      </w:pPr>
    </w:p>
    <w:p w14:paraId="1FA3778F" w14:textId="77777777" w:rsidR="00914CBC" w:rsidRPr="00F25F35" w:rsidRDefault="00914CBC" w:rsidP="00914CBC">
      <w:pPr>
        <w:pStyle w:val="Odlomakpopisa"/>
        <w:ind w:left="927"/>
        <w:rPr>
          <w:rFonts w:ascii="Cambria" w:hAnsi="Cambria" w:cs="Arial"/>
          <w:b/>
          <w:sz w:val="22"/>
          <w:szCs w:val="22"/>
        </w:rPr>
      </w:pPr>
    </w:p>
    <w:p w14:paraId="5D2E7C0B" w14:textId="50FA0800" w:rsidR="00574517" w:rsidRPr="00F25F35" w:rsidRDefault="00574517" w:rsidP="00EC6A3F">
      <w:pPr>
        <w:pStyle w:val="Odlomakpopisa"/>
        <w:numPr>
          <w:ilvl w:val="1"/>
          <w:numId w:val="24"/>
        </w:numPr>
        <w:jc w:val="both"/>
        <w:rPr>
          <w:rFonts w:ascii="Cambria" w:hAnsi="Cambria" w:cs="Arial"/>
          <w:b/>
          <w:sz w:val="22"/>
          <w:szCs w:val="22"/>
        </w:rPr>
      </w:pPr>
      <w:r w:rsidRPr="00F25F35">
        <w:rPr>
          <w:rFonts w:ascii="Cambria" w:hAnsi="Cambria" w:cs="Arial"/>
          <w:b/>
          <w:sz w:val="22"/>
          <w:szCs w:val="22"/>
        </w:rPr>
        <w:t>Izjava o fiskalnoj odgovornosti</w:t>
      </w:r>
    </w:p>
    <w:p w14:paraId="5B599CB1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</w:p>
    <w:p w14:paraId="17DD2552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 xml:space="preserve">Čelnici proračunskih korisnika dostaviti će Izjavu o fiskalnoj odgovornosti s prilozima Jedinstvenom upravnom odjelu Općine Bistra do 28. veljače tekuće godine za prethodnu godinu. </w:t>
      </w:r>
    </w:p>
    <w:p w14:paraId="19ED674D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 xml:space="preserve">Općina će za svakog obveznika provjeriti formalni sadržaj Izjave o fiskalnoj odgovornosti. </w:t>
      </w:r>
    </w:p>
    <w:p w14:paraId="43A0A467" w14:textId="77777777" w:rsidR="00C120A1" w:rsidRPr="00F25F35" w:rsidRDefault="00C120A1" w:rsidP="00574517">
      <w:pPr>
        <w:jc w:val="both"/>
        <w:rPr>
          <w:rFonts w:ascii="Cambria" w:hAnsi="Cambria" w:cs="Arial"/>
          <w:sz w:val="22"/>
          <w:szCs w:val="22"/>
        </w:rPr>
      </w:pPr>
    </w:p>
    <w:p w14:paraId="04CFDC70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Provjeru formalnog sadržaja Izjave i Upitnika o fiskalnoj odgovornosti provodi računovodstvo na način da utvrdi jesu li:</w:t>
      </w:r>
    </w:p>
    <w:p w14:paraId="35486012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a) predani svi dokumenti</w:t>
      </w:r>
    </w:p>
    <w:p w14:paraId="349A72E6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b) u izjavama čelnika proračunskog korisnika navedena područja za koja je u Upitniku o fiskalnoj odgovornosti utvrđeno da postoje slabosti i nepravilnosti</w:t>
      </w:r>
    </w:p>
    <w:p w14:paraId="2436ABA9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c) za utvrđene slabosti i nepravilnosti sastavljen Plan otklanjanja slabosti i nepravilnosti</w:t>
      </w:r>
    </w:p>
    <w:p w14:paraId="60643E85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d) za Planove otklanjanja slabosti i nepravilnosti iz prethodnog razdoblja izrađeno Izvješće o otklonjenim slabostima i nepravilnostima.</w:t>
      </w:r>
    </w:p>
    <w:p w14:paraId="00BF6324" w14:textId="77777777" w:rsidR="00C120A1" w:rsidRPr="00F25F35" w:rsidRDefault="00C120A1" w:rsidP="00574517">
      <w:pPr>
        <w:jc w:val="both"/>
        <w:rPr>
          <w:rFonts w:ascii="Cambria" w:hAnsi="Cambria" w:cs="Arial"/>
          <w:sz w:val="22"/>
          <w:szCs w:val="22"/>
        </w:rPr>
      </w:pPr>
    </w:p>
    <w:p w14:paraId="494B01FE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 xml:space="preserve">Suštinska provjera sadržaja Izjave o fiskalnoj odgovornosti provodi se na odabranom uzorku pitanja iz Upitnika o fiskalnoj odgovornosti i za dostavljena Izvješća o otklonjenim slabostima i nepravilnostima utvrđenim prethodne godine. Provjeru dokumentacije sadržaja Upitnika o fiskalnoj odgovornosti te provedbe aktivnosti iz Izvješća o otklonjenim slabostima i nepravilnostima utvrđenim prethodne godine, provodi pročelnik Jedinstvenog upravnog </w:t>
      </w:r>
    </w:p>
    <w:p w14:paraId="5D9843AA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odjela, a može se provoditi:</w:t>
      </w:r>
    </w:p>
    <w:p w14:paraId="3568C69F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- na licu mjesta, pregledom dokumentacije prema referencama iz Predmeta o fiskalnoj odgovornosti, odnosno preslike dokumentacije uložene u Predmet i pregledom dokumentacije koja potvrđuje provedbu aktivnosti iz Izvješća o otklonjenim slabostima i nepravilnostima za uzorak pitanja iz Upitnika o fiskalnoj odgovornosti</w:t>
      </w:r>
    </w:p>
    <w:p w14:paraId="0F9890E4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- zatražiti dostavu dokazne dokumentacije.</w:t>
      </w:r>
    </w:p>
    <w:p w14:paraId="6AFB271C" w14:textId="77777777" w:rsidR="00BE1C21" w:rsidRPr="00F25F35" w:rsidRDefault="00BE1C21" w:rsidP="00574517">
      <w:pPr>
        <w:jc w:val="both"/>
        <w:rPr>
          <w:rFonts w:ascii="Cambria" w:hAnsi="Cambria" w:cs="Arial"/>
          <w:sz w:val="22"/>
          <w:szCs w:val="22"/>
        </w:rPr>
      </w:pPr>
    </w:p>
    <w:p w14:paraId="3EF3BF66" w14:textId="77777777" w:rsidR="00BE1C21" w:rsidRPr="00F25F35" w:rsidRDefault="00BE1C21" w:rsidP="00574517">
      <w:pPr>
        <w:jc w:val="both"/>
        <w:rPr>
          <w:rFonts w:ascii="Cambria" w:hAnsi="Cambria" w:cs="Arial"/>
          <w:sz w:val="22"/>
          <w:szCs w:val="22"/>
        </w:rPr>
      </w:pPr>
    </w:p>
    <w:p w14:paraId="28028EE3" w14:textId="47D0053D" w:rsidR="00574517" w:rsidRPr="00F25F35" w:rsidRDefault="00574517" w:rsidP="00EC6A3F">
      <w:pPr>
        <w:pStyle w:val="Odlomakpopisa"/>
        <w:numPr>
          <w:ilvl w:val="1"/>
          <w:numId w:val="24"/>
        </w:numPr>
        <w:jc w:val="both"/>
        <w:rPr>
          <w:rFonts w:ascii="Cambria" w:hAnsi="Cambria" w:cs="Arial"/>
          <w:b/>
          <w:sz w:val="22"/>
          <w:szCs w:val="22"/>
        </w:rPr>
      </w:pPr>
      <w:r w:rsidRPr="00F25F35">
        <w:rPr>
          <w:rFonts w:ascii="Cambria" w:hAnsi="Cambria" w:cs="Arial"/>
          <w:b/>
          <w:sz w:val="22"/>
          <w:szCs w:val="22"/>
        </w:rPr>
        <w:lastRenderedPageBreak/>
        <w:t>Upravljanje rizicima</w:t>
      </w:r>
    </w:p>
    <w:p w14:paraId="05306459" w14:textId="77777777" w:rsidR="00825515" w:rsidRPr="00F25F35" w:rsidRDefault="00825515" w:rsidP="00574517">
      <w:pPr>
        <w:jc w:val="both"/>
        <w:rPr>
          <w:rFonts w:ascii="Cambria" w:hAnsi="Cambria" w:cs="Arial"/>
          <w:b/>
          <w:sz w:val="22"/>
          <w:szCs w:val="22"/>
        </w:rPr>
      </w:pPr>
    </w:p>
    <w:p w14:paraId="2C86618E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 xml:space="preserve">Čelnici proračunskih korisnika odgovorni su voditi računa o rizicima koji bi mogli biti prijetnja ostvarivanju ciljeva te u skladu s očekivanim rizicima provoditi prikladne i učinkovite kontrole u svrhu usmjeravanja poslovanja ka željenom cilju. </w:t>
      </w:r>
    </w:p>
    <w:p w14:paraId="3A595968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Čelnici proračunskih korisnika dužni su provoditi aktivnosti za smanjenje rizika koje su usmjerene na:</w:t>
      </w:r>
    </w:p>
    <w:p w14:paraId="10C7B5F0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- očuvanje vrijednosti imovine kojom raspolaže proračunski korisnik</w:t>
      </w:r>
    </w:p>
    <w:p w14:paraId="589B72C8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- sprječavanje nenamjenskog trošenja proračunskih sredstava</w:t>
      </w:r>
    </w:p>
    <w:p w14:paraId="5E8F3E24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>- povećanje vlastitih prihoda i pravodobnu naplatu svih prihoda proračunskih korisnika.</w:t>
      </w:r>
    </w:p>
    <w:p w14:paraId="384FE2F7" w14:textId="77777777" w:rsidR="00825515" w:rsidRPr="00F25F35" w:rsidRDefault="00825515" w:rsidP="00574517">
      <w:pPr>
        <w:jc w:val="both"/>
        <w:rPr>
          <w:rFonts w:ascii="Cambria" w:hAnsi="Cambria" w:cs="Arial"/>
          <w:sz w:val="22"/>
          <w:szCs w:val="22"/>
        </w:rPr>
      </w:pPr>
    </w:p>
    <w:p w14:paraId="6BC2E92E" w14:textId="77777777" w:rsidR="00825515" w:rsidRDefault="00825515" w:rsidP="00574517">
      <w:pPr>
        <w:jc w:val="both"/>
        <w:rPr>
          <w:rFonts w:ascii="Cambria" w:hAnsi="Cambria" w:cs="Arial"/>
          <w:sz w:val="22"/>
          <w:szCs w:val="22"/>
        </w:rPr>
      </w:pPr>
    </w:p>
    <w:p w14:paraId="299B92B9" w14:textId="77777777" w:rsidR="009F4DE2" w:rsidRPr="00F25F35" w:rsidRDefault="009F4DE2" w:rsidP="009F4DE2">
      <w:pPr>
        <w:jc w:val="both"/>
        <w:rPr>
          <w:rFonts w:ascii="Cambria" w:hAnsi="Cambria" w:cs="Arial"/>
          <w:sz w:val="22"/>
          <w:szCs w:val="22"/>
        </w:rPr>
      </w:pPr>
    </w:p>
    <w:p w14:paraId="50587FF9" w14:textId="77777777" w:rsidR="00574517" w:rsidRPr="00CC540F" w:rsidRDefault="00574517" w:rsidP="006E5531">
      <w:pPr>
        <w:pStyle w:val="Odlomakpopisa"/>
        <w:numPr>
          <w:ilvl w:val="0"/>
          <w:numId w:val="24"/>
        </w:numPr>
        <w:ind w:left="0" w:firstLine="0"/>
        <w:jc w:val="center"/>
        <w:rPr>
          <w:rFonts w:ascii="Cambria" w:hAnsi="Cambria" w:cs="Arial"/>
          <w:b/>
        </w:rPr>
      </w:pPr>
      <w:r w:rsidRPr="00CC540F">
        <w:rPr>
          <w:rFonts w:ascii="Cambria" w:hAnsi="Cambria" w:cs="Arial"/>
          <w:b/>
        </w:rPr>
        <w:t>ZAKLJUČAK</w:t>
      </w:r>
    </w:p>
    <w:p w14:paraId="6E325935" w14:textId="77777777" w:rsidR="00D05780" w:rsidRPr="00F25F35" w:rsidRDefault="00D05780" w:rsidP="00D05780">
      <w:pPr>
        <w:pStyle w:val="Odlomakpopisa"/>
        <w:ind w:left="927"/>
        <w:rPr>
          <w:rFonts w:ascii="Cambria" w:hAnsi="Cambria" w:cs="Arial"/>
          <w:b/>
          <w:sz w:val="22"/>
          <w:szCs w:val="22"/>
        </w:rPr>
      </w:pPr>
    </w:p>
    <w:p w14:paraId="1C9539B9" w14:textId="77777777" w:rsidR="00825515" w:rsidRPr="00F25F35" w:rsidRDefault="00825515" w:rsidP="00825515">
      <w:pPr>
        <w:pStyle w:val="Odlomakpopisa"/>
        <w:ind w:left="927"/>
        <w:rPr>
          <w:rFonts w:ascii="Cambria" w:hAnsi="Cambria" w:cs="Arial"/>
          <w:b/>
          <w:sz w:val="22"/>
          <w:szCs w:val="22"/>
        </w:rPr>
      </w:pPr>
    </w:p>
    <w:p w14:paraId="23D41E3D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 xml:space="preserve">Ovom Uputom su utvrđene minimalne obveze koje je nužno izvršiti u svrhu suradnje između Općine i proračunskih korisnika </w:t>
      </w:r>
      <w:r w:rsidR="00D67FBC" w:rsidRPr="00F25F35">
        <w:rPr>
          <w:rFonts w:ascii="Cambria" w:hAnsi="Cambria" w:cs="Arial"/>
          <w:sz w:val="22"/>
          <w:szCs w:val="22"/>
        </w:rPr>
        <w:t>Općine Bistra,</w:t>
      </w:r>
      <w:r w:rsidRPr="00F25F35">
        <w:rPr>
          <w:rFonts w:ascii="Cambria" w:hAnsi="Cambria" w:cs="Arial"/>
          <w:sz w:val="22"/>
          <w:szCs w:val="22"/>
        </w:rPr>
        <w:t xml:space="preserve"> te iste ne isključuju obveze koje proizlaze iz zakona.</w:t>
      </w:r>
    </w:p>
    <w:p w14:paraId="1B98CE33" w14:textId="77777777" w:rsidR="00574517" w:rsidRPr="00F25F35" w:rsidRDefault="00574517" w:rsidP="00574517">
      <w:pPr>
        <w:jc w:val="both"/>
        <w:rPr>
          <w:rFonts w:ascii="Cambria" w:hAnsi="Cambria" w:cs="Arial"/>
          <w:sz w:val="22"/>
          <w:szCs w:val="22"/>
        </w:rPr>
      </w:pPr>
      <w:r w:rsidRPr="00F25F35">
        <w:rPr>
          <w:rFonts w:ascii="Cambria" w:hAnsi="Cambria" w:cs="Arial"/>
          <w:sz w:val="22"/>
          <w:szCs w:val="22"/>
        </w:rPr>
        <w:t xml:space="preserve">Ova Uputa </w:t>
      </w:r>
      <w:r w:rsidR="00E4724C" w:rsidRPr="00F25F35">
        <w:rPr>
          <w:rFonts w:ascii="Cambria" w:hAnsi="Cambria" w:cs="Arial"/>
          <w:sz w:val="22"/>
          <w:szCs w:val="22"/>
        </w:rPr>
        <w:t xml:space="preserve">će se pregledavati i ažurirati po potrebi, a </w:t>
      </w:r>
      <w:r w:rsidRPr="00F25F35">
        <w:rPr>
          <w:rFonts w:ascii="Cambria" w:hAnsi="Cambria" w:cs="Arial"/>
          <w:sz w:val="22"/>
          <w:szCs w:val="22"/>
        </w:rPr>
        <w:t>primjenjuje se danom donošenja</w:t>
      </w:r>
      <w:r w:rsidR="00E4724C" w:rsidRPr="00F25F35">
        <w:rPr>
          <w:rFonts w:ascii="Cambria" w:hAnsi="Cambria" w:cs="Arial"/>
          <w:sz w:val="22"/>
          <w:szCs w:val="22"/>
        </w:rPr>
        <w:t xml:space="preserve"> te će se </w:t>
      </w:r>
      <w:r w:rsidRPr="00F25F35">
        <w:rPr>
          <w:rFonts w:ascii="Cambria" w:hAnsi="Cambria" w:cs="Arial"/>
          <w:sz w:val="22"/>
          <w:szCs w:val="22"/>
        </w:rPr>
        <w:t xml:space="preserve">objaviti na službenoj internetskoj stranici Općine </w:t>
      </w:r>
      <w:r w:rsidR="00825515" w:rsidRPr="00F25F35">
        <w:rPr>
          <w:rFonts w:ascii="Cambria" w:hAnsi="Cambria" w:cs="Arial"/>
          <w:sz w:val="22"/>
          <w:szCs w:val="22"/>
        </w:rPr>
        <w:t xml:space="preserve">Bistra </w:t>
      </w:r>
      <w:hyperlink r:id="rId11" w:history="1">
        <w:r w:rsidR="00825515" w:rsidRPr="00F25F35">
          <w:rPr>
            <w:rStyle w:val="Hiperveza"/>
            <w:rFonts w:ascii="Cambria" w:hAnsi="Cambria" w:cs="Arial"/>
            <w:sz w:val="22"/>
            <w:szCs w:val="22"/>
          </w:rPr>
          <w:t>www.bistra.hr</w:t>
        </w:r>
      </w:hyperlink>
    </w:p>
    <w:p w14:paraId="502B2B4E" w14:textId="77777777" w:rsidR="00825515" w:rsidRPr="00F25F35" w:rsidRDefault="00825515" w:rsidP="00574517">
      <w:pPr>
        <w:jc w:val="both"/>
        <w:rPr>
          <w:rFonts w:ascii="Cambria" w:hAnsi="Cambria" w:cs="Arial"/>
          <w:sz w:val="22"/>
          <w:szCs w:val="22"/>
        </w:rPr>
      </w:pPr>
    </w:p>
    <w:p w14:paraId="232932B1" w14:textId="77777777" w:rsidR="00574517" w:rsidRPr="00F25F35" w:rsidRDefault="00574517" w:rsidP="00574517">
      <w:pPr>
        <w:spacing w:after="200" w:line="276" w:lineRule="auto"/>
        <w:jc w:val="both"/>
        <w:rPr>
          <w:rFonts w:ascii="Cambria" w:eastAsiaTheme="minorHAnsi" w:hAnsi="Cambria" w:cstheme="minorBidi"/>
          <w:sz w:val="22"/>
          <w:szCs w:val="22"/>
          <w:lang w:eastAsia="en-US"/>
        </w:rPr>
      </w:pPr>
    </w:p>
    <w:p w14:paraId="7E8A8497" w14:textId="77777777" w:rsidR="00914CBC" w:rsidRPr="00F25F35" w:rsidRDefault="00914CBC" w:rsidP="00C246B3">
      <w:pPr>
        <w:spacing w:line="276" w:lineRule="auto"/>
        <w:jc w:val="both"/>
        <w:rPr>
          <w:rFonts w:ascii="Cambria" w:eastAsiaTheme="minorHAnsi" w:hAnsi="Cambria" w:cstheme="minorBidi"/>
          <w:b/>
          <w:sz w:val="22"/>
          <w:szCs w:val="22"/>
          <w:lang w:eastAsia="en-US"/>
        </w:rPr>
      </w:pP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>Općinski načelnik</w:t>
      </w:r>
    </w:p>
    <w:p w14:paraId="230DA252" w14:textId="2886AD16" w:rsidR="00914CBC" w:rsidRPr="00F25F35" w:rsidRDefault="00914CBC" w:rsidP="00C246B3">
      <w:pPr>
        <w:spacing w:line="276" w:lineRule="auto"/>
        <w:jc w:val="both"/>
        <w:rPr>
          <w:rFonts w:ascii="Cambria" w:eastAsiaTheme="minorHAnsi" w:hAnsi="Cambria" w:cstheme="minorBidi"/>
          <w:b/>
          <w:sz w:val="22"/>
          <w:szCs w:val="22"/>
          <w:lang w:eastAsia="en-US"/>
        </w:rPr>
      </w:pP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</w:r>
      <w:r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ab/>
        <w:t xml:space="preserve">   </w:t>
      </w:r>
      <w:r w:rsidR="00C246B3" w:rsidRPr="00F25F35">
        <w:rPr>
          <w:rFonts w:ascii="Cambria" w:eastAsiaTheme="minorHAnsi" w:hAnsi="Cambria" w:cstheme="minorBidi"/>
          <w:b/>
          <w:sz w:val="22"/>
          <w:szCs w:val="22"/>
          <w:lang w:eastAsia="en-US"/>
        </w:rPr>
        <w:t xml:space="preserve">  </w:t>
      </w:r>
      <w:r w:rsidR="00B478E3">
        <w:rPr>
          <w:rFonts w:ascii="Cambria" w:eastAsiaTheme="minorHAnsi" w:hAnsi="Cambria" w:cstheme="minorBidi"/>
          <w:b/>
          <w:sz w:val="22"/>
          <w:szCs w:val="22"/>
          <w:lang w:eastAsia="en-US"/>
        </w:rPr>
        <w:t>Danijel Drviš</w:t>
      </w:r>
    </w:p>
    <w:p w14:paraId="5D18FB3B" w14:textId="77777777" w:rsidR="002B6688" w:rsidRPr="00F25F35" w:rsidRDefault="002B6688" w:rsidP="00574517">
      <w:pPr>
        <w:rPr>
          <w:rFonts w:ascii="Cambria" w:hAnsi="Cambria"/>
          <w:sz w:val="22"/>
          <w:szCs w:val="22"/>
        </w:rPr>
      </w:pPr>
    </w:p>
    <w:sectPr w:rsidR="002B6688" w:rsidRPr="00F25F35" w:rsidSect="00E630C9">
      <w:footerReference w:type="default" r:id="rId12"/>
      <w:pgSz w:w="11906" w:h="16838"/>
      <w:pgMar w:top="1134" w:right="1247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3D58E" w14:textId="77777777" w:rsidR="00574517" w:rsidRDefault="00574517" w:rsidP="00574517">
      <w:r>
        <w:separator/>
      </w:r>
    </w:p>
  </w:endnote>
  <w:endnote w:type="continuationSeparator" w:id="0">
    <w:p w14:paraId="2263242C" w14:textId="77777777" w:rsidR="00574517" w:rsidRDefault="00574517" w:rsidP="00574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464486"/>
      <w:docPartObj>
        <w:docPartGallery w:val="Page Numbers (Bottom of Page)"/>
        <w:docPartUnique/>
      </w:docPartObj>
    </w:sdtPr>
    <w:sdtEndPr/>
    <w:sdtContent>
      <w:p w14:paraId="60626D5A" w14:textId="77777777" w:rsidR="00D635BC" w:rsidRDefault="00D635B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6FF">
          <w:rPr>
            <w:noProof/>
          </w:rPr>
          <w:t>2</w:t>
        </w:r>
        <w:r>
          <w:fldChar w:fldCharType="end"/>
        </w:r>
      </w:p>
    </w:sdtContent>
  </w:sdt>
  <w:p w14:paraId="3B09EEB6" w14:textId="77777777" w:rsidR="00D635BC" w:rsidRDefault="00D635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6A20D" w14:textId="77777777" w:rsidR="00574517" w:rsidRDefault="00574517" w:rsidP="00574517">
      <w:r>
        <w:separator/>
      </w:r>
    </w:p>
  </w:footnote>
  <w:footnote w:type="continuationSeparator" w:id="0">
    <w:p w14:paraId="6AD1CCD0" w14:textId="77777777" w:rsidR="00574517" w:rsidRDefault="00574517" w:rsidP="00574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66A"/>
    <w:multiLevelType w:val="hybridMultilevel"/>
    <w:tmpl w:val="003426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B3D50"/>
    <w:multiLevelType w:val="hybridMultilevel"/>
    <w:tmpl w:val="6574979A"/>
    <w:lvl w:ilvl="0" w:tplc="7B4220F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50220"/>
    <w:multiLevelType w:val="multilevel"/>
    <w:tmpl w:val="57A249E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1A3E29"/>
    <w:multiLevelType w:val="hybridMultilevel"/>
    <w:tmpl w:val="6494053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B0020"/>
    <w:multiLevelType w:val="multilevel"/>
    <w:tmpl w:val="CDCED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2730707"/>
    <w:multiLevelType w:val="hybridMultilevel"/>
    <w:tmpl w:val="13E0FD4E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0178E"/>
    <w:multiLevelType w:val="multilevel"/>
    <w:tmpl w:val="A7002F2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FA60F1"/>
    <w:multiLevelType w:val="hybridMultilevel"/>
    <w:tmpl w:val="CA92EB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52673"/>
    <w:multiLevelType w:val="hybridMultilevel"/>
    <w:tmpl w:val="BFEC48BC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76664"/>
    <w:multiLevelType w:val="hybridMultilevel"/>
    <w:tmpl w:val="5D224A6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A2FCC"/>
    <w:multiLevelType w:val="multilevel"/>
    <w:tmpl w:val="2C60E63A"/>
    <w:lvl w:ilvl="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1800"/>
      </w:pPr>
      <w:rPr>
        <w:rFonts w:hint="default"/>
      </w:rPr>
    </w:lvl>
  </w:abstractNum>
  <w:abstractNum w:abstractNumId="11" w15:restartNumberingAfterBreak="0">
    <w:nsid w:val="2E047FFB"/>
    <w:multiLevelType w:val="hybridMultilevel"/>
    <w:tmpl w:val="945057F0"/>
    <w:lvl w:ilvl="0" w:tplc="9BA223E6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04" w:hanging="360"/>
      </w:pPr>
    </w:lvl>
    <w:lvl w:ilvl="2" w:tplc="041A001B" w:tentative="1">
      <w:start w:val="1"/>
      <w:numFmt w:val="lowerRoman"/>
      <w:lvlText w:val="%3."/>
      <w:lvlJc w:val="right"/>
      <w:pPr>
        <w:ind w:left="3924" w:hanging="180"/>
      </w:pPr>
    </w:lvl>
    <w:lvl w:ilvl="3" w:tplc="041A000F" w:tentative="1">
      <w:start w:val="1"/>
      <w:numFmt w:val="decimal"/>
      <w:lvlText w:val="%4."/>
      <w:lvlJc w:val="left"/>
      <w:pPr>
        <w:ind w:left="4644" w:hanging="360"/>
      </w:pPr>
    </w:lvl>
    <w:lvl w:ilvl="4" w:tplc="041A0019" w:tentative="1">
      <w:start w:val="1"/>
      <w:numFmt w:val="lowerLetter"/>
      <w:lvlText w:val="%5."/>
      <w:lvlJc w:val="left"/>
      <w:pPr>
        <w:ind w:left="5364" w:hanging="360"/>
      </w:pPr>
    </w:lvl>
    <w:lvl w:ilvl="5" w:tplc="041A001B" w:tentative="1">
      <w:start w:val="1"/>
      <w:numFmt w:val="lowerRoman"/>
      <w:lvlText w:val="%6."/>
      <w:lvlJc w:val="right"/>
      <w:pPr>
        <w:ind w:left="6084" w:hanging="180"/>
      </w:pPr>
    </w:lvl>
    <w:lvl w:ilvl="6" w:tplc="041A000F" w:tentative="1">
      <w:start w:val="1"/>
      <w:numFmt w:val="decimal"/>
      <w:lvlText w:val="%7."/>
      <w:lvlJc w:val="left"/>
      <w:pPr>
        <w:ind w:left="6804" w:hanging="360"/>
      </w:pPr>
    </w:lvl>
    <w:lvl w:ilvl="7" w:tplc="041A0019" w:tentative="1">
      <w:start w:val="1"/>
      <w:numFmt w:val="lowerLetter"/>
      <w:lvlText w:val="%8."/>
      <w:lvlJc w:val="left"/>
      <w:pPr>
        <w:ind w:left="7524" w:hanging="360"/>
      </w:pPr>
    </w:lvl>
    <w:lvl w:ilvl="8" w:tplc="041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2" w15:restartNumberingAfterBreak="0">
    <w:nsid w:val="3237228D"/>
    <w:multiLevelType w:val="hybridMultilevel"/>
    <w:tmpl w:val="8CCC0A44"/>
    <w:lvl w:ilvl="0" w:tplc="5E30CF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86545B"/>
    <w:multiLevelType w:val="hybridMultilevel"/>
    <w:tmpl w:val="A4B415FA"/>
    <w:lvl w:ilvl="0" w:tplc="C194FBB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0D27E03"/>
    <w:multiLevelType w:val="hybridMultilevel"/>
    <w:tmpl w:val="8988B766"/>
    <w:lvl w:ilvl="0" w:tplc="EC3A18F4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617029"/>
    <w:multiLevelType w:val="hybridMultilevel"/>
    <w:tmpl w:val="7DF6A8F2"/>
    <w:lvl w:ilvl="0" w:tplc="76E255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8214F"/>
    <w:multiLevelType w:val="hybridMultilevel"/>
    <w:tmpl w:val="1736C19E"/>
    <w:lvl w:ilvl="0" w:tplc="9A9267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83B44"/>
    <w:multiLevelType w:val="multilevel"/>
    <w:tmpl w:val="CDCED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4A12F4D"/>
    <w:multiLevelType w:val="hybridMultilevel"/>
    <w:tmpl w:val="B5680D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AC3EA4"/>
    <w:multiLevelType w:val="hybridMultilevel"/>
    <w:tmpl w:val="BC34B5C4"/>
    <w:lvl w:ilvl="0" w:tplc="C5ECA47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5BB6"/>
    <w:multiLevelType w:val="multilevel"/>
    <w:tmpl w:val="30F6B17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1615AF8"/>
    <w:multiLevelType w:val="multilevel"/>
    <w:tmpl w:val="A1F60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3666A4F"/>
    <w:multiLevelType w:val="hybridMultilevel"/>
    <w:tmpl w:val="24DED7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73506"/>
    <w:multiLevelType w:val="hybridMultilevel"/>
    <w:tmpl w:val="65F023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967319">
    <w:abstractNumId w:val="8"/>
  </w:num>
  <w:num w:numId="2" w16cid:durableId="263928888">
    <w:abstractNumId w:val="5"/>
  </w:num>
  <w:num w:numId="3" w16cid:durableId="246964152">
    <w:abstractNumId w:val="20"/>
  </w:num>
  <w:num w:numId="4" w16cid:durableId="1665931551">
    <w:abstractNumId w:val="0"/>
  </w:num>
  <w:num w:numId="5" w16cid:durableId="1682391254">
    <w:abstractNumId w:val="19"/>
  </w:num>
  <w:num w:numId="6" w16cid:durableId="676923174">
    <w:abstractNumId w:val="11"/>
  </w:num>
  <w:num w:numId="7" w16cid:durableId="1121610997">
    <w:abstractNumId w:val="18"/>
  </w:num>
  <w:num w:numId="8" w16cid:durableId="154342058">
    <w:abstractNumId w:val="23"/>
  </w:num>
  <w:num w:numId="9" w16cid:durableId="659432820">
    <w:abstractNumId w:val="7"/>
  </w:num>
  <w:num w:numId="10" w16cid:durableId="1467115197">
    <w:abstractNumId w:val="3"/>
  </w:num>
  <w:num w:numId="11" w16cid:durableId="503781294">
    <w:abstractNumId w:val="9"/>
  </w:num>
  <w:num w:numId="12" w16cid:durableId="1902908540">
    <w:abstractNumId w:val="22"/>
  </w:num>
  <w:num w:numId="13" w16cid:durableId="1296720547">
    <w:abstractNumId w:val="16"/>
  </w:num>
  <w:num w:numId="14" w16cid:durableId="309865903">
    <w:abstractNumId w:val="1"/>
  </w:num>
  <w:num w:numId="15" w16cid:durableId="561328160">
    <w:abstractNumId w:val="21"/>
  </w:num>
  <w:num w:numId="16" w16cid:durableId="982739362">
    <w:abstractNumId w:val="15"/>
  </w:num>
  <w:num w:numId="17" w16cid:durableId="1217863581">
    <w:abstractNumId w:val="4"/>
  </w:num>
  <w:num w:numId="18" w16cid:durableId="294453634">
    <w:abstractNumId w:val="14"/>
  </w:num>
  <w:num w:numId="19" w16cid:durableId="1883517604">
    <w:abstractNumId w:val="17"/>
  </w:num>
  <w:num w:numId="20" w16cid:durableId="1449934132">
    <w:abstractNumId w:val="12"/>
  </w:num>
  <w:num w:numId="21" w16cid:durableId="743062473">
    <w:abstractNumId w:val="13"/>
  </w:num>
  <w:num w:numId="22" w16cid:durableId="173763869">
    <w:abstractNumId w:val="6"/>
  </w:num>
  <w:num w:numId="23" w16cid:durableId="744769040">
    <w:abstractNumId w:val="10"/>
  </w:num>
  <w:num w:numId="24" w16cid:durableId="1494948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688"/>
    <w:rsid w:val="00011B9A"/>
    <w:rsid w:val="00012A9D"/>
    <w:rsid w:val="0001561A"/>
    <w:rsid w:val="00026C90"/>
    <w:rsid w:val="000366DD"/>
    <w:rsid w:val="000446F5"/>
    <w:rsid w:val="000619DC"/>
    <w:rsid w:val="00062507"/>
    <w:rsid w:val="0006567D"/>
    <w:rsid w:val="00070DFB"/>
    <w:rsid w:val="0007278E"/>
    <w:rsid w:val="000848B7"/>
    <w:rsid w:val="000855BB"/>
    <w:rsid w:val="000873F2"/>
    <w:rsid w:val="0009162F"/>
    <w:rsid w:val="000A727B"/>
    <w:rsid w:val="000C0695"/>
    <w:rsid w:val="000C0CD5"/>
    <w:rsid w:val="000C5A1B"/>
    <w:rsid w:val="000C730D"/>
    <w:rsid w:val="000D49E7"/>
    <w:rsid w:val="000E42AA"/>
    <w:rsid w:val="00132BF0"/>
    <w:rsid w:val="00161FA7"/>
    <w:rsid w:val="0016234B"/>
    <w:rsid w:val="00167801"/>
    <w:rsid w:val="00193BE9"/>
    <w:rsid w:val="00193F90"/>
    <w:rsid w:val="001B2EAF"/>
    <w:rsid w:val="001C2E4C"/>
    <w:rsid w:val="001D32AF"/>
    <w:rsid w:val="0020593F"/>
    <w:rsid w:val="00211D81"/>
    <w:rsid w:val="00233363"/>
    <w:rsid w:val="0025290B"/>
    <w:rsid w:val="0028489A"/>
    <w:rsid w:val="002B1141"/>
    <w:rsid w:val="002B6688"/>
    <w:rsid w:val="002B7A5B"/>
    <w:rsid w:val="002C11FE"/>
    <w:rsid w:val="002D2450"/>
    <w:rsid w:val="002D3CB2"/>
    <w:rsid w:val="002F1F93"/>
    <w:rsid w:val="002F5D55"/>
    <w:rsid w:val="00316F2C"/>
    <w:rsid w:val="0034480A"/>
    <w:rsid w:val="003456EA"/>
    <w:rsid w:val="00351F65"/>
    <w:rsid w:val="003661EE"/>
    <w:rsid w:val="00370461"/>
    <w:rsid w:val="00371D1C"/>
    <w:rsid w:val="00376CCB"/>
    <w:rsid w:val="00382EAB"/>
    <w:rsid w:val="003867FE"/>
    <w:rsid w:val="003937D8"/>
    <w:rsid w:val="003945DC"/>
    <w:rsid w:val="003A5069"/>
    <w:rsid w:val="003B2844"/>
    <w:rsid w:val="003B2F74"/>
    <w:rsid w:val="003C7E03"/>
    <w:rsid w:val="003E14BC"/>
    <w:rsid w:val="003E477C"/>
    <w:rsid w:val="003E4DA6"/>
    <w:rsid w:val="003E654A"/>
    <w:rsid w:val="003F5A67"/>
    <w:rsid w:val="003F7F38"/>
    <w:rsid w:val="0040195B"/>
    <w:rsid w:val="00401CC5"/>
    <w:rsid w:val="004050A9"/>
    <w:rsid w:val="004202E1"/>
    <w:rsid w:val="00420955"/>
    <w:rsid w:val="0042163F"/>
    <w:rsid w:val="00423B78"/>
    <w:rsid w:val="004240AE"/>
    <w:rsid w:val="00443909"/>
    <w:rsid w:val="00466BA1"/>
    <w:rsid w:val="00476D97"/>
    <w:rsid w:val="00477248"/>
    <w:rsid w:val="00497375"/>
    <w:rsid w:val="004A5D1D"/>
    <w:rsid w:val="004E3325"/>
    <w:rsid w:val="005012D3"/>
    <w:rsid w:val="00503B2B"/>
    <w:rsid w:val="005133A7"/>
    <w:rsid w:val="0053103F"/>
    <w:rsid w:val="00534EC2"/>
    <w:rsid w:val="00544452"/>
    <w:rsid w:val="0054605A"/>
    <w:rsid w:val="00557392"/>
    <w:rsid w:val="005651A4"/>
    <w:rsid w:val="00566C52"/>
    <w:rsid w:val="00573330"/>
    <w:rsid w:val="00574517"/>
    <w:rsid w:val="00584306"/>
    <w:rsid w:val="005943CC"/>
    <w:rsid w:val="005A3103"/>
    <w:rsid w:val="005A5674"/>
    <w:rsid w:val="005B3314"/>
    <w:rsid w:val="005B3E8A"/>
    <w:rsid w:val="005B7531"/>
    <w:rsid w:val="005D008F"/>
    <w:rsid w:val="005D2793"/>
    <w:rsid w:val="005D436C"/>
    <w:rsid w:val="005F3E5D"/>
    <w:rsid w:val="00605BC1"/>
    <w:rsid w:val="00605FCB"/>
    <w:rsid w:val="00615778"/>
    <w:rsid w:val="0063249A"/>
    <w:rsid w:val="00634B97"/>
    <w:rsid w:val="00636F52"/>
    <w:rsid w:val="006426E5"/>
    <w:rsid w:val="00651640"/>
    <w:rsid w:val="00656D79"/>
    <w:rsid w:val="00657F9E"/>
    <w:rsid w:val="0066348F"/>
    <w:rsid w:val="006821EC"/>
    <w:rsid w:val="006858AD"/>
    <w:rsid w:val="006920C8"/>
    <w:rsid w:val="0069575D"/>
    <w:rsid w:val="00697E26"/>
    <w:rsid w:val="006A4C71"/>
    <w:rsid w:val="006B74F2"/>
    <w:rsid w:val="006C169C"/>
    <w:rsid w:val="006C5C58"/>
    <w:rsid w:val="006C62A4"/>
    <w:rsid w:val="006C7D70"/>
    <w:rsid w:val="006E5531"/>
    <w:rsid w:val="006F452C"/>
    <w:rsid w:val="007039B3"/>
    <w:rsid w:val="00705378"/>
    <w:rsid w:val="0071269A"/>
    <w:rsid w:val="007366D1"/>
    <w:rsid w:val="0075546A"/>
    <w:rsid w:val="00756537"/>
    <w:rsid w:val="007573CC"/>
    <w:rsid w:val="00776B4B"/>
    <w:rsid w:val="00776E03"/>
    <w:rsid w:val="00780018"/>
    <w:rsid w:val="00781940"/>
    <w:rsid w:val="007A2E38"/>
    <w:rsid w:val="007C19AE"/>
    <w:rsid w:val="00803A7D"/>
    <w:rsid w:val="00816F60"/>
    <w:rsid w:val="00825515"/>
    <w:rsid w:val="0083083B"/>
    <w:rsid w:val="00847743"/>
    <w:rsid w:val="00853E95"/>
    <w:rsid w:val="00875CFE"/>
    <w:rsid w:val="00877D8C"/>
    <w:rsid w:val="008801E8"/>
    <w:rsid w:val="008934B8"/>
    <w:rsid w:val="00895BE8"/>
    <w:rsid w:val="008A5D81"/>
    <w:rsid w:val="008B568A"/>
    <w:rsid w:val="008B6226"/>
    <w:rsid w:val="008C2F1D"/>
    <w:rsid w:val="008E3007"/>
    <w:rsid w:val="008E4D1A"/>
    <w:rsid w:val="008E4E85"/>
    <w:rsid w:val="0091181D"/>
    <w:rsid w:val="00913DFD"/>
    <w:rsid w:val="0091437C"/>
    <w:rsid w:val="00914CBC"/>
    <w:rsid w:val="009228EF"/>
    <w:rsid w:val="009322A4"/>
    <w:rsid w:val="009463D0"/>
    <w:rsid w:val="0095426F"/>
    <w:rsid w:val="0096122F"/>
    <w:rsid w:val="0096314D"/>
    <w:rsid w:val="00970F70"/>
    <w:rsid w:val="0097794B"/>
    <w:rsid w:val="00980C19"/>
    <w:rsid w:val="009826F9"/>
    <w:rsid w:val="00985809"/>
    <w:rsid w:val="009923A3"/>
    <w:rsid w:val="00997128"/>
    <w:rsid w:val="00997541"/>
    <w:rsid w:val="009B5E8D"/>
    <w:rsid w:val="009D670E"/>
    <w:rsid w:val="009F2598"/>
    <w:rsid w:val="009F4AC8"/>
    <w:rsid w:val="009F4DE2"/>
    <w:rsid w:val="00A0152B"/>
    <w:rsid w:val="00A076EA"/>
    <w:rsid w:val="00A3575D"/>
    <w:rsid w:val="00A47FA3"/>
    <w:rsid w:val="00A621EB"/>
    <w:rsid w:val="00A76039"/>
    <w:rsid w:val="00A903C1"/>
    <w:rsid w:val="00A91F19"/>
    <w:rsid w:val="00AA18DC"/>
    <w:rsid w:val="00AB5081"/>
    <w:rsid w:val="00AB65D5"/>
    <w:rsid w:val="00AE4FD5"/>
    <w:rsid w:val="00AF71E8"/>
    <w:rsid w:val="00B05A44"/>
    <w:rsid w:val="00B145DF"/>
    <w:rsid w:val="00B378C6"/>
    <w:rsid w:val="00B4104F"/>
    <w:rsid w:val="00B434A2"/>
    <w:rsid w:val="00B478E3"/>
    <w:rsid w:val="00B57CD2"/>
    <w:rsid w:val="00B57F5D"/>
    <w:rsid w:val="00B61CA5"/>
    <w:rsid w:val="00B71515"/>
    <w:rsid w:val="00B86062"/>
    <w:rsid w:val="00B8629C"/>
    <w:rsid w:val="00B910C5"/>
    <w:rsid w:val="00B94FD7"/>
    <w:rsid w:val="00BA6383"/>
    <w:rsid w:val="00BB3248"/>
    <w:rsid w:val="00BB4E00"/>
    <w:rsid w:val="00BD6A53"/>
    <w:rsid w:val="00BE1C21"/>
    <w:rsid w:val="00BF5239"/>
    <w:rsid w:val="00C05EFB"/>
    <w:rsid w:val="00C120A1"/>
    <w:rsid w:val="00C246B3"/>
    <w:rsid w:val="00C25280"/>
    <w:rsid w:val="00C279A5"/>
    <w:rsid w:val="00C6191E"/>
    <w:rsid w:val="00C706FF"/>
    <w:rsid w:val="00C729AE"/>
    <w:rsid w:val="00C80A9A"/>
    <w:rsid w:val="00C9314E"/>
    <w:rsid w:val="00CB4718"/>
    <w:rsid w:val="00CB504C"/>
    <w:rsid w:val="00CC540F"/>
    <w:rsid w:val="00CC77D1"/>
    <w:rsid w:val="00CD077F"/>
    <w:rsid w:val="00CD1349"/>
    <w:rsid w:val="00CE35A2"/>
    <w:rsid w:val="00D05780"/>
    <w:rsid w:val="00D20794"/>
    <w:rsid w:val="00D27792"/>
    <w:rsid w:val="00D51F22"/>
    <w:rsid w:val="00D635BC"/>
    <w:rsid w:val="00D67FBC"/>
    <w:rsid w:val="00DA4A7A"/>
    <w:rsid w:val="00DC4DDD"/>
    <w:rsid w:val="00DD130E"/>
    <w:rsid w:val="00DE07C7"/>
    <w:rsid w:val="00E33447"/>
    <w:rsid w:val="00E46F5D"/>
    <w:rsid w:val="00E4724C"/>
    <w:rsid w:val="00E56FCC"/>
    <w:rsid w:val="00E61E13"/>
    <w:rsid w:val="00E630C9"/>
    <w:rsid w:val="00E801BC"/>
    <w:rsid w:val="00E85B38"/>
    <w:rsid w:val="00E902EB"/>
    <w:rsid w:val="00EB50A8"/>
    <w:rsid w:val="00EB7721"/>
    <w:rsid w:val="00EC6A3F"/>
    <w:rsid w:val="00EE41E1"/>
    <w:rsid w:val="00EE5DAB"/>
    <w:rsid w:val="00EE74C5"/>
    <w:rsid w:val="00EF25E0"/>
    <w:rsid w:val="00F0425B"/>
    <w:rsid w:val="00F25F35"/>
    <w:rsid w:val="00F26A66"/>
    <w:rsid w:val="00F60364"/>
    <w:rsid w:val="00F60A35"/>
    <w:rsid w:val="00F70D36"/>
    <w:rsid w:val="00F74276"/>
    <w:rsid w:val="00F8023F"/>
    <w:rsid w:val="00F87196"/>
    <w:rsid w:val="00FA08C9"/>
    <w:rsid w:val="00FA5437"/>
    <w:rsid w:val="00FD00B0"/>
    <w:rsid w:val="00FD0C48"/>
    <w:rsid w:val="00FD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87BB7D"/>
  <w15:docId w15:val="{3854FD65-6466-47FD-B40A-CE24D11A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B6688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E5DAB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B6688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E801B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7451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7451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7451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7451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825515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57CD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7CD2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E5DA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r-HR"/>
    </w:rPr>
  </w:style>
  <w:style w:type="paragraph" w:customStyle="1" w:styleId="Default">
    <w:name w:val="Default"/>
    <w:rsid w:val="0097794B"/>
    <w:pPr>
      <w:autoSpaceDE w:val="0"/>
      <w:autoSpaceDN w:val="0"/>
      <w:adjustRightInd w:val="0"/>
      <w:spacing w:before="100" w:after="160" w:line="256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stra.h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okalni.proracuni@mfin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9</Pages>
  <Words>2980</Words>
  <Characters>16991</Characters>
  <Application>Microsoft Office Word</Application>
  <DocSecurity>0</DocSecurity>
  <Lines>141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253</cp:revision>
  <cp:lastPrinted>2025-05-27T11:35:00Z</cp:lastPrinted>
  <dcterms:created xsi:type="dcterms:W3CDTF">2016-06-14T09:19:00Z</dcterms:created>
  <dcterms:modified xsi:type="dcterms:W3CDTF">2025-05-27T12:57:00Z</dcterms:modified>
</cp:coreProperties>
</file>