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9975B" w14:textId="3A9C5E0C" w:rsidR="00EC534C" w:rsidRDefault="00B85D33" w:rsidP="00B87453">
      <w:pPr>
        <w:jc w:val="both"/>
      </w:pPr>
      <w:r w:rsidRPr="00D64737">
        <w:t xml:space="preserve">Na temelju članka </w:t>
      </w:r>
      <w:r w:rsidR="00D64737" w:rsidRPr="00D64737">
        <w:t>46. Statuta Općine Bistra (Službene glasnik Općine Bistra, broj 2/21)</w:t>
      </w:r>
      <w:r w:rsidR="00B87453">
        <w:t>,</w:t>
      </w:r>
      <w:r w:rsidRPr="00D64737">
        <w:t xml:space="preserve"> Programa</w:t>
      </w:r>
      <w:r>
        <w:t xml:space="preserve"> potpora poljoprivredi na području Općine Bistra za razdoblje 2023</w:t>
      </w:r>
      <w:r w:rsidR="0041442D">
        <w:t>.</w:t>
      </w:r>
      <w:r w:rsidR="0078196F">
        <w:t xml:space="preserve"> -</w:t>
      </w:r>
      <w:r w:rsidR="0041442D">
        <w:t xml:space="preserve"> </w:t>
      </w:r>
      <w:r>
        <w:t>2025</w:t>
      </w:r>
      <w:r w:rsidR="0041442D">
        <w:t xml:space="preserve">. </w:t>
      </w:r>
      <w:r>
        <w:t>godine (Službeni glasnik Općine Bistra</w:t>
      </w:r>
      <w:r w:rsidR="0041442D">
        <w:t xml:space="preserve">, </w:t>
      </w:r>
      <w:r>
        <w:t xml:space="preserve">broj </w:t>
      </w:r>
      <w:r w:rsidR="0041442D">
        <w:t>14/22</w:t>
      </w:r>
      <w:r>
        <w:t>)</w:t>
      </w:r>
      <w:r w:rsidR="00B87453">
        <w:t xml:space="preserve"> i prijedloga Odbora za poljoprivredu,</w:t>
      </w:r>
      <w:r w:rsidR="0041442D">
        <w:t xml:space="preserve"> </w:t>
      </w:r>
      <w:r>
        <w:t>načelnik Općine Bistra donosi</w:t>
      </w:r>
    </w:p>
    <w:p w14:paraId="4B6E4EDB" w14:textId="77777777" w:rsidR="00A114E1" w:rsidRDefault="00A114E1" w:rsidP="00A114E1">
      <w:pPr>
        <w:pStyle w:val="Bezproreda"/>
        <w:jc w:val="center"/>
        <w:rPr>
          <w:b/>
          <w:bCs/>
        </w:rPr>
      </w:pPr>
    </w:p>
    <w:p w14:paraId="33193A00" w14:textId="77777777" w:rsidR="0041442D" w:rsidRDefault="00B85D33" w:rsidP="00A114E1">
      <w:pPr>
        <w:pStyle w:val="Bezproreda"/>
        <w:jc w:val="center"/>
        <w:rPr>
          <w:b/>
          <w:bCs/>
        </w:rPr>
      </w:pPr>
      <w:r w:rsidRPr="00A114E1">
        <w:rPr>
          <w:b/>
          <w:bCs/>
        </w:rPr>
        <w:t>ODLUKU</w:t>
      </w:r>
      <w:r w:rsidR="0041442D">
        <w:rPr>
          <w:b/>
          <w:bCs/>
        </w:rPr>
        <w:t xml:space="preserve"> </w:t>
      </w:r>
    </w:p>
    <w:p w14:paraId="503AE9FF" w14:textId="591386C8" w:rsidR="00B85D33" w:rsidRPr="00A114E1" w:rsidRDefault="00B85D33" w:rsidP="00A114E1">
      <w:pPr>
        <w:pStyle w:val="Bezproreda"/>
        <w:jc w:val="center"/>
        <w:rPr>
          <w:b/>
          <w:bCs/>
        </w:rPr>
      </w:pPr>
      <w:r w:rsidRPr="00A114E1">
        <w:rPr>
          <w:b/>
          <w:bCs/>
        </w:rPr>
        <w:t>O DODJELI POTPORA POLJOPRIVREDI</w:t>
      </w:r>
      <w:r w:rsidR="0041442D">
        <w:rPr>
          <w:b/>
          <w:bCs/>
        </w:rPr>
        <w:t xml:space="preserve"> </w:t>
      </w:r>
      <w:r w:rsidRPr="00A114E1">
        <w:rPr>
          <w:b/>
          <w:bCs/>
        </w:rPr>
        <w:t>NA PODRUČJU OPĆINE BISTRA ZA 2023. GODINU</w:t>
      </w:r>
    </w:p>
    <w:p w14:paraId="1CF31721" w14:textId="77777777" w:rsidR="0041442D" w:rsidRDefault="0041442D" w:rsidP="00B85D33">
      <w:pPr>
        <w:jc w:val="center"/>
      </w:pPr>
    </w:p>
    <w:p w14:paraId="7CB7C2FD" w14:textId="2E7D6E09" w:rsidR="00B85D33" w:rsidRDefault="00B85D33" w:rsidP="00B85D33">
      <w:pPr>
        <w:jc w:val="center"/>
      </w:pPr>
      <w:r>
        <w:t>Članak 1.</w:t>
      </w:r>
    </w:p>
    <w:p w14:paraId="6C2D98C7" w14:textId="7D421F53" w:rsidR="00554DCA" w:rsidRDefault="00B87453" w:rsidP="00B85D33">
      <w:r>
        <w:t>Dodjeljuje se potpora male vrijednosti poljoprivredi na području Općine Bistra za 2023. godinu OPG-u Marko Tišljar u iznosu od 301,75 EUR.</w:t>
      </w:r>
    </w:p>
    <w:tbl>
      <w:tblPr>
        <w:tblStyle w:val="Srednjesjenanje2-Isticanje5"/>
        <w:tblW w:w="5000" w:type="pct"/>
        <w:tblLook w:val="0660" w:firstRow="1" w:lastRow="1" w:firstColumn="0" w:lastColumn="0" w:noHBand="1" w:noVBand="1"/>
      </w:tblPr>
      <w:tblGrid>
        <w:gridCol w:w="2268"/>
        <w:gridCol w:w="2268"/>
        <w:gridCol w:w="2268"/>
        <w:gridCol w:w="2268"/>
      </w:tblGrid>
      <w:tr w:rsidR="00554DCA" w14:paraId="22BF79F4" w14:textId="77777777" w:rsidTr="009B45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  <w:noWrap/>
          </w:tcPr>
          <w:p w14:paraId="7E7C7BD6" w14:textId="43A9BA5C" w:rsidR="00554DCA" w:rsidRPr="0041442D" w:rsidRDefault="00554DCA">
            <w:pPr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Br.</w:t>
            </w:r>
          </w:p>
        </w:tc>
        <w:tc>
          <w:tcPr>
            <w:tcW w:w="1250" w:type="pct"/>
          </w:tcPr>
          <w:p w14:paraId="08A7B748" w14:textId="5408D170" w:rsidR="00554DCA" w:rsidRPr="0041442D" w:rsidRDefault="00554DCA">
            <w:pPr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Mjera</w:t>
            </w:r>
          </w:p>
        </w:tc>
        <w:tc>
          <w:tcPr>
            <w:tcW w:w="1250" w:type="pct"/>
          </w:tcPr>
          <w:p w14:paraId="252F066C" w14:textId="68BA44CB" w:rsidR="00554DCA" w:rsidRPr="0041442D" w:rsidRDefault="00554DCA">
            <w:pPr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Prijavitelj</w:t>
            </w:r>
          </w:p>
        </w:tc>
        <w:tc>
          <w:tcPr>
            <w:tcW w:w="1250" w:type="pct"/>
          </w:tcPr>
          <w:p w14:paraId="181618BB" w14:textId="3C26FEFF" w:rsidR="00554DCA" w:rsidRPr="0041442D" w:rsidRDefault="00554DCA">
            <w:pPr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Odobreni iznos (EUR)</w:t>
            </w:r>
          </w:p>
        </w:tc>
      </w:tr>
      <w:tr w:rsidR="00554DCA" w14:paraId="1BC8DAA0" w14:textId="77777777" w:rsidTr="009B45E3">
        <w:tc>
          <w:tcPr>
            <w:tcW w:w="1250" w:type="pct"/>
            <w:noWrap/>
          </w:tcPr>
          <w:p w14:paraId="26B64C13" w14:textId="77777777" w:rsidR="00554DCA" w:rsidRPr="0041442D" w:rsidRDefault="00554DCA">
            <w:pPr>
              <w:rPr>
                <w:sz w:val="18"/>
                <w:szCs w:val="18"/>
              </w:rPr>
            </w:pPr>
          </w:p>
        </w:tc>
        <w:tc>
          <w:tcPr>
            <w:tcW w:w="1250" w:type="pct"/>
          </w:tcPr>
          <w:p w14:paraId="3A9144DA" w14:textId="27F0E488" w:rsidR="00554DCA" w:rsidRPr="0041442D" w:rsidRDefault="00554DCA">
            <w:pPr>
              <w:rPr>
                <w:rStyle w:val="Neupadljivoisticanje"/>
                <w:sz w:val="18"/>
                <w:szCs w:val="18"/>
              </w:rPr>
            </w:pPr>
            <w:r w:rsidRPr="0041442D">
              <w:rPr>
                <w:rStyle w:val="Neupadljivoisticanje"/>
                <w:sz w:val="18"/>
                <w:szCs w:val="18"/>
              </w:rPr>
              <w:t>5.1</w:t>
            </w:r>
          </w:p>
        </w:tc>
        <w:tc>
          <w:tcPr>
            <w:tcW w:w="1250" w:type="pct"/>
          </w:tcPr>
          <w:p w14:paraId="720B31C3" w14:textId="77777777" w:rsidR="00554DCA" w:rsidRPr="0041442D" w:rsidRDefault="00554DCA">
            <w:pPr>
              <w:rPr>
                <w:sz w:val="18"/>
                <w:szCs w:val="18"/>
              </w:rPr>
            </w:pPr>
          </w:p>
        </w:tc>
        <w:tc>
          <w:tcPr>
            <w:tcW w:w="1250" w:type="pct"/>
          </w:tcPr>
          <w:p w14:paraId="32810C7D" w14:textId="77777777" w:rsidR="00554DCA" w:rsidRPr="0041442D" w:rsidRDefault="00554DCA">
            <w:pPr>
              <w:rPr>
                <w:sz w:val="18"/>
                <w:szCs w:val="18"/>
              </w:rPr>
            </w:pPr>
          </w:p>
        </w:tc>
      </w:tr>
      <w:tr w:rsidR="00554DCA" w14:paraId="786B5F82" w14:textId="77777777" w:rsidTr="0041442D">
        <w:trPr>
          <w:trHeight w:val="372"/>
        </w:trPr>
        <w:tc>
          <w:tcPr>
            <w:tcW w:w="1250" w:type="pct"/>
            <w:noWrap/>
          </w:tcPr>
          <w:p w14:paraId="0377DCFB" w14:textId="5D2BADE4" w:rsidR="00554DCA" w:rsidRPr="0041442D" w:rsidRDefault="00554DCA">
            <w:pPr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1.</w:t>
            </w:r>
          </w:p>
        </w:tc>
        <w:tc>
          <w:tcPr>
            <w:tcW w:w="1250" w:type="pct"/>
          </w:tcPr>
          <w:p w14:paraId="28654D25" w14:textId="52BCBC59" w:rsidR="00554DCA" w:rsidRPr="0041442D" w:rsidRDefault="00554DCA">
            <w:pPr>
              <w:pStyle w:val="DecimalAligned"/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Nabavka loznih cjepova i voćnih sadnica</w:t>
            </w:r>
          </w:p>
        </w:tc>
        <w:tc>
          <w:tcPr>
            <w:tcW w:w="1250" w:type="pct"/>
          </w:tcPr>
          <w:p w14:paraId="514D549D" w14:textId="1370D060" w:rsidR="00554DCA" w:rsidRPr="0041442D" w:rsidRDefault="00554DCA">
            <w:pPr>
              <w:pStyle w:val="DecimalAligned"/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OPG MARKO TIŠLJAR</w:t>
            </w:r>
          </w:p>
        </w:tc>
        <w:tc>
          <w:tcPr>
            <w:tcW w:w="1250" w:type="pct"/>
          </w:tcPr>
          <w:p w14:paraId="1EB3F283" w14:textId="09A418CE" w:rsidR="00554DCA" w:rsidRPr="0041442D" w:rsidRDefault="00554DCA">
            <w:pPr>
              <w:pStyle w:val="DecimalAligned"/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 xml:space="preserve">               301,75</w:t>
            </w:r>
          </w:p>
        </w:tc>
      </w:tr>
      <w:tr w:rsidR="00554DCA" w14:paraId="124371BE" w14:textId="77777777" w:rsidTr="00A114E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tcW w:w="1250" w:type="pct"/>
            <w:noWrap/>
          </w:tcPr>
          <w:p w14:paraId="752B8173" w14:textId="77777777" w:rsidR="00554DCA" w:rsidRPr="0041442D" w:rsidRDefault="00554DCA">
            <w:pPr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>Ukupno</w:t>
            </w:r>
          </w:p>
        </w:tc>
        <w:tc>
          <w:tcPr>
            <w:tcW w:w="1250" w:type="pct"/>
          </w:tcPr>
          <w:p w14:paraId="21121F5A" w14:textId="77584F54" w:rsidR="00554DCA" w:rsidRPr="0041442D" w:rsidRDefault="00554DCA">
            <w:pPr>
              <w:pStyle w:val="DecimalAligned"/>
              <w:rPr>
                <w:sz w:val="18"/>
                <w:szCs w:val="18"/>
              </w:rPr>
            </w:pPr>
          </w:p>
        </w:tc>
        <w:tc>
          <w:tcPr>
            <w:tcW w:w="1250" w:type="pct"/>
          </w:tcPr>
          <w:p w14:paraId="4F497BDD" w14:textId="1721AC70" w:rsidR="00554DCA" w:rsidRPr="0041442D" w:rsidRDefault="00554DCA">
            <w:pPr>
              <w:pStyle w:val="DecimalAligned"/>
              <w:rPr>
                <w:sz w:val="18"/>
                <w:szCs w:val="18"/>
              </w:rPr>
            </w:pPr>
          </w:p>
        </w:tc>
        <w:tc>
          <w:tcPr>
            <w:tcW w:w="1250" w:type="pct"/>
          </w:tcPr>
          <w:p w14:paraId="5121A1A7" w14:textId="58FF8204" w:rsidR="00554DCA" w:rsidRPr="0041442D" w:rsidRDefault="00554DCA">
            <w:pPr>
              <w:pStyle w:val="DecimalAligned"/>
              <w:rPr>
                <w:sz w:val="18"/>
                <w:szCs w:val="18"/>
              </w:rPr>
            </w:pPr>
            <w:r w:rsidRPr="0041442D">
              <w:rPr>
                <w:sz w:val="18"/>
                <w:szCs w:val="18"/>
              </w:rPr>
              <w:t xml:space="preserve">               301,75</w:t>
            </w:r>
          </w:p>
        </w:tc>
      </w:tr>
    </w:tbl>
    <w:p w14:paraId="510D5370" w14:textId="5F7A77F2" w:rsidR="00554DCA" w:rsidRDefault="00554DCA" w:rsidP="00554DCA"/>
    <w:p w14:paraId="70384AE2" w14:textId="28C9903A" w:rsidR="00554DCA" w:rsidRDefault="00554DCA" w:rsidP="00554DCA">
      <w:pPr>
        <w:jc w:val="center"/>
      </w:pPr>
      <w:r>
        <w:t>Članak 2.</w:t>
      </w:r>
    </w:p>
    <w:p w14:paraId="0087471D" w14:textId="5A19BD33" w:rsidR="00A114E1" w:rsidRPr="00B87453" w:rsidRDefault="009D2465" w:rsidP="00B87453">
      <w:pPr>
        <w:jc w:val="both"/>
      </w:pPr>
      <w:r>
        <w:t xml:space="preserve">Sredstva iz članka 1. ove Odluke osigurana su u Proračunu Općine Bistra za 2023. </w:t>
      </w:r>
      <w:r w:rsidRPr="00B87453">
        <w:t>godinu (</w:t>
      </w:r>
      <w:r w:rsidR="00B87453" w:rsidRPr="00B87453">
        <w:t>R190</w:t>
      </w:r>
      <w:r w:rsidRPr="00B87453">
        <w:t>).</w:t>
      </w:r>
    </w:p>
    <w:p w14:paraId="35B35AFF" w14:textId="6C793230" w:rsidR="009D2465" w:rsidRPr="00A114E1" w:rsidRDefault="009D2465" w:rsidP="00B87453">
      <w:pPr>
        <w:jc w:val="both"/>
      </w:pPr>
      <w:r w:rsidRPr="00A114E1">
        <w:t xml:space="preserve">Sredstva za potporu male vrijednosti </w:t>
      </w:r>
      <w:r w:rsidR="00A114E1" w:rsidRPr="00A114E1">
        <w:t>isplatit će se nakon potpisa Ugovora o dodjeli potpore male vrijednosti između davatelja potpore (Općina Bistra) i korisnika potpore iz članka 1. ove Odluke.</w:t>
      </w:r>
    </w:p>
    <w:p w14:paraId="0BC61F7D" w14:textId="2648F8EC" w:rsidR="009D2465" w:rsidRDefault="00A114E1" w:rsidP="00554DCA">
      <w:pPr>
        <w:jc w:val="center"/>
      </w:pPr>
      <w:r>
        <w:t>Članak 3.</w:t>
      </w:r>
    </w:p>
    <w:p w14:paraId="1EDE9D8B" w14:textId="5D267D0C" w:rsidR="00A114E1" w:rsidRDefault="00A114E1" w:rsidP="00B87453">
      <w:pPr>
        <w:jc w:val="both"/>
      </w:pPr>
      <w:r>
        <w:t>Zadužuju se Odsjek za financije i računovodstvo i Odsjek za komunalne poslove, prostorno uređenje i graditeljstvo za realizaciju ove Odluke.</w:t>
      </w:r>
    </w:p>
    <w:p w14:paraId="3CC3A16F" w14:textId="5BBCCBA8" w:rsidR="00A114E1" w:rsidRDefault="00A114E1" w:rsidP="00A114E1">
      <w:pPr>
        <w:jc w:val="center"/>
      </w:pPr>
      <w:r>
        <w:t>Članak 4.</w:t>
      </w:r>
    </w:p>
    <w:p w14:paraId="18DD7B77" w14:textId="33E4ED3C" w:rsidR="00A114E1" w:rsidRDefault="00A114E1" w:rsidP="00A114E1">
      <w:pPr>
        <w:jc w:val="both"/>
      </w:pPr>
      <w:r>
        <w:t xml:space="preserve">Ova Odluka stupa na snagu danom donošenja i objavit će se na mrežnoj stranici Općine Bistra </w:t>
      </w:r>
      <w:hyperlink r:id="rId5" w:history="1">
        <w:r w:rsidRPr="005006CB">
          <w:rPr>
            <w:rStyle w:val="Hiperveza"/>
          </w:rPr>
          <w:t>www.bistra.hr</w:t>
        </w:r>
      </w:hyperlink>
    </w:p>
    <w:p w14:paraId="4220E33B" w14:textId="77777777" w:rsidR="00B87453" w:rsidRDefault="00B87453" w:rsidP="00A114E1">
      <w:pPr>
        <w:pStyle w:val="Bezproreda"/>
      </w:pPr>
    </w:p>
    <w:p w14:paraId="02B4DAD1" w14:textId="0536C055" w:rsidR="0078196F" w:rsidRDefault="000762F2" w:rsidP="00A114E1">
      <w:pPr>
        <w:pStyle w:val="Bezproreda"/>
      </w:pPr>
      <w:r>
        <w:t xml:space="preserve">KLASA: </w:t>
      </w:r>
      <w:r w:rsidR="0078196F">
        <w:t>022-01/23-01/59</w:t>
      </w:r>
    </w:p>
    <w:p w14:paraId="615D2455" w14:textId="73290640" w:rsidR="000762F2" w:rsidRDefault="000762F2" w:rsidP="00A114E1">
      <w:pPr>
        <w:pStyle w:val="Bezproreda"/>
      </w:pPr>
      <w:r>
        <w:t>URBROJ</w:t>
      </w:r>
      <w:r w:rsidR="0078196F">
        <w:t>: 238-2-03-23-1</w:t>
      </w:r>
    </w:p>
    <w:p w14:paraId="0F61475F" w14:textId="480194BC" w:rsidR="000762F2" w:rsidRDefault="000762F2" w:rsidP="00A114E1">
      <w:pPr>
        <w:pStyle w:val="Bezproreda"/>
      </w:pPr>
      <w:r>
        <w:t>Bistra, 1</w:t>
      </w:r>
      <w:r w:rsidR="00B87453">
        <w:t>2</w:t>
      </w:r>
      <w:r>
        <w:t>.12.2023.</w:t>
      </w:r>
    </w:p>
    <w:p w14:paraId="09AE7116" w14:textId="77777777" w:rsidR="0078196F" w:rsidRDefault="0078196F" w:rsidP="00A114E1">
      <w:pPr>
        <w:pStyle w:val="Bezproreda"/>
      </w:pPr>
    </w:p>
    <w:p w14:paraId="01F86B99" w14:textId="77777777" w:rsidR="0078196F" w:rsidRDefault="0078196F" w:rsidP="00A114E1">
      <w:pPr>
        <w:pStyle w:val="Bezproreda"/>
      </w:pPr>
    </w:p>
    <w:p w14:paraId="4F86A17F" w14:textId="7B58B706" w:rsidR="000762F2" w:rsidRDefault="0041442D" w:rsidP="00A114E1">
      <w:pPr>
        <w:pStyle w:val="Bezproreda"/>
        <w:ind w:left="6372"/>
      </w:pPr>
      <w:r>
        <w:t xml:space="preserve">       </w:t>
      </w:r>
      <w:r w:rsidR="0078196F">
        <w:t xml:space="preserve">      Općinski načelnik</w:t>
      </w:r>
    </w:p>
    <w:p w14:paraId="7BD4D1B1" w14:textId="7A597348" w:rsidR="0041442D" w:rsidRDefault="000762F2" w:rsidP="0041442D">
      <w:pPr>
        <w:pStyle w:val="Bezproreda"/>
      </w:pPr>
      <w:r>
        <w:t xml:space="preserve">       </w:t>
      </w:r>
      <w:r w:rsidR="00A114E1">
        <w:tab/>
      </w:r>
      <w:r w:rsidR="00A114E1">
        <w:tab/>
      </w:r>
      <w:r w:rsidR="00A114E1">
        <w:tab/>
      </w:r>
      <w:r w:rsidR="00A114E1">
        <w:tab/>
      </w:r>
      <w:r w:rsidR="00A114E1">
        <w:tab/>
      </w:r>
      <w:r w:rsidR="00A114E1">
        <w:tab/>
      </w:r>
      <w:r w:rsidR="00A114E1">
        <w:tab/>
      </w:r>
      <w:r w:rsidR="00A114E1">
        <w:tab/>
      </w:r>
      <w:r w:rsidR="00A114E1">
        <w:tab/>
        <w:t xml:space="preserve">        </w:t>
      </w:r>
      <w:r w:rsidR="0041442D">
        <w:t xml:space="preserve">     </w:t>
      </w:r>
      <w:r w:rsidR="0078196F">
        <w:t xml:space="preserve">    </w:t>
      </w:r>
      <w:r w:rsidR="00A114E1">
        <w:t xml:space="preserve">  </w:t>
      </w:r>
      <w:r>
        <w:t>Danijel Drviš</w:t>
      </w:r>
    </w:p>
    <w:p w14:paraId="47835E5C" w14:textId="77777777" w:rsidR="0078196F" w:rsidRDefault="0078196F" w:rsidP="0041442D">
      <w:pPr>
        <w:pStyle w:val="Bezproreda"/>
        <w:rPr>
          <w:sz w:val="20"/>
          <w:szCs w:val="20"/>
        </w:rPr>
      </w:pPr>
    </w:p>
    <w:p w14:paraId="2D303920" w14:textId="77777777" w:rsidR="0078196F" w:rsidRDefault="0078196F" w:rsidP="0041442D">
      <w:pPr>
        <w:pStyle w:val="Bezproreda"/>
        <w:rPr>
          <w:sz w:val="20"/>
          <w:szCs w:val="20"/>
        </w:rPr>
      </w:pPr>
    </w:p>
    <w:p w14:paraId="27B89E47" w14:textId="77777777" w:rsidR="0078196F" w:rsidRDefault="0078196F" w:rsidP="0041442D">
      <w:pPr>
        <w:pStyle w:val="Bezproreda"/>
        <w:rPr>
          <w:sz w:val="20"/>
          <w:szCs w:val="20"/>
        </w:rPr>
      </w:pPr>
    </w:p>
    <w:p w14:paraId="4E066D53" w14:textId="77777777" w:rsidR="0078196F" w:rsidRDefault="0078196F" w:rsidP="0041442D">
      <w:pPr>
        <w:pStyle w:val="Bezproreda"/>
        <w:rPr>
          <w:sz w:val="20"/>
          <w:szCs w:val="20"/>
        </w:rPr>
      </w:pPr>
    </w:p>
    <w:p w14:paraId="32E019FC" w14:textId="709CE4E7" w:rsidR="00554DCA" w:rsidRPr="00B87453" w:rsidRDefault="000762F2" w:rsidP="0041442D">
      <w:pPr>
        <w:pStyle w:val="Bezproreda"/>
        <w:rPr>
          <w:sz w:val="20"/>
          <w:szCs w:val="20"/>
        </w:rPr>
      </w:pPr>
      <w:r w:rsidRPr="00B87453">
        <w:rPr>
          <w:sz w:val="20"/>
          <w:szCs w:val="20"/>
        </w:rPr>
        <w:t>Dostaviti:</w:t>
      </w:r>
    </w:p>
    <w:p w14:paraId="259F2749" w14:textId="43D61783" w:rsidR="000762F2" w:rsidRPr="00B87453" w:rsidRDefault="000762F2" w:rsidP="000762F2">
      <w:pPr>
        <w:pStyle w:val="Odlomakpopisa"/>
        <w:numPr>
          <w:ilvl w:val="0"/>
          <w:numId w:val="2"/>
        </w:numPr>
        <w:rPr>
          <w:sz w:val="20"/>
          <w:szCs w:val="20"/>
        </w:rPr>
      </w:pPr>
      <w:r w:rsidRPr="00B87453">
        <w:rPr>
          <w:sz w:val="20"/>
          <w:szCs w:val="20"/>
        </w:rPr>
        <w:t>Odsjek za financije i računovodstvo</w:t>
      </w:r>
    </w:p>
    <w:p w14:paraId="302729D4" w14:textId="1023B6EC" w:rsidR="000762F2" w:rsidRPr="00B87453" w:rsidRDefault="000762F2" w:rsidP="000762F2">
      <w:pPr>
        <w:pStyle w:val="Odlomakpopisa"/>
        <w:numPr>
          <w:ilvl w:val="0"/>
          <w:numId w:val="2"/>
        </w:numPr>
        <w:rPr>
          <w:sz w:val="20"/>
          <w:szCs w:val="20"/>
        </w:rPr>
      </w:pPr>
      <w:r w:rsidRPr="00B87453">
        <w:rPr>
          <w:sz w:val="20"/>
          <w:szCs w:val="20"/>
        </w:rPr>
        <w:t>Odsjek za komunalne poslove, prostorno uređenje i graditeljstvo</w:t>
      </w:r>
    </w:p>
    <w:p w14:paraId="5B315F59" w14:textId="79F7B29D" w:rsidR="000762F2" w:rsidRPr="00B87453" w:rsidRDefault="000762F2" w:rsidP="000762F2">
      <w:pPr>
        <w:pStyle w:val="Odlomakpopisa"/>
        <w:numPr>
          <w:ilvl w:val="0"/>
          <w:numId w:val="2"/>
        </w:numPr>
        <w:rPr>
          <w:sz w:val="20"/>
          <w:szCs w:val="20"/>
        </w:rPr>
      </w:pPr>
      <w:r w:rsidRPr="00B87453">
        <w:rPr>
          <w:sz w:val="20"/>
          <w:szCs w:val="20"/>
        </w:rPr>
        <w:t>Arhiva, ovdje</w:t>
      </w:r>
    </w:p>
    <w:sectPr w:rsidR="000762F2" w:rsidRPr="00B87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C4493"/>
    <w:multiLevelType w:val="hybridMultilevel"/>
    <w:tmpl w:val="47E477FC"/>
    <w:lvl w:ilvl="0" w:tplc="6FFA2D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D2396"/>
    <w:multiLevelType w:val="hybridMultilevel"/>
    <w:tmpl w:val="90BAAD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53539">
    <w:abstractNumId w:val="0"/>
  </w:num>
  <w:num w:numId="2" w16cid:durableId="120193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4A7"/>
    <w:rsid w:val="000762F2"/>
    <w:rsid w:val="0041442D"/>
    <w:rsid w:val="00554DCA"/>
    <w:rsid w:val="006064A7"/>
    <w:rsid w:val="006167E1"/>
    <w:rsid w:val="00665501"/>
    <w:rsid w:val="0078196F"/>
    <w:rsid w:val="009D2465"/>
    <w:rsid w:val="00A114E1"/>
    <w:rsid w:val="00B85D33"/>
    <w:rsid w:val="00B87453"/>
    <w:rsid w:val="00B96A5E"/>
    <w:rsid w:val="00D64737"/>
    <w:rsid w:val="00EC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ABEC"/>
  <w15:chartTrackingRefBased/>
  <w15:docId w15:val="{14EC2F01-7A57-4A42-BD88-CFF1B854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114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5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54DCA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lang w:eastAsia="hr-HR"/>
      <w14:ligatures w14:val="none"/>
    </w:rPr>
  </w:style>
  <w:style w:type="paragraph" w:styleId="Tekstfusnote">
    <w:name w:val="footnote text"/>
    <w:basedOn w:val="Normal"/>
    <w:link w:val="TekstfusnoteChar"/>
    <w:uiPriority w:val="99"/>
    <w:unhideWhenUsed/>
    <w:rsid w:val="00554DCA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hr-HR"/>
      <w14:ligatures w14:val="none"/>
    </w:rPr>
  </w:style>
  <w:style w:type="character" w:customStyle="1" w:styleId="TekstfusnoteChar">
    <w:name w:val="Tekst fusnote Char"/>
    <w:basedOn w:val="Zadanifontodlomka"/>
    <w:link w:val="Tekstfusnote"/>
    <w:uiPriority w:val="99"/>
    <w:rsid w:val="00554DCA"/>
    <w:rPr>
      <w:rFonts w:eastAsiaTheme="minorEastAsia" w:cs="Times New Roman"/>
      <w:kern w:val="0"/>
      <w:sz w:val="20"/>
      <w:szCs w:val="20"/>
      <w:lang w:eastAsia="hr-HR"/>
      <w14:ligatures w14:val="none"/>
    </w:rPr>
  </w:style>
  <w:style w:type="character" w:styleId="Neupadljivoisticanje">
    <w:name w:val="Subtle Emphasis"/>
    <w:basedOn w:val="Zadanifontodlomka"/>
    <w:uiPriority w:val="19"/>
    <w:qFormat/>
    <w:rsid w:val="00554DCA"/>
    <w:rPr>
      <w:i/>
      <w:iCs/>
    </w:rPr>
  </w:style>
  <w:style w:type="table" w:styleId="Srednjesjenanje2-Isticanje5">
    <w:name w:val="Medium Shading 2 Accent 5"/>
    <w:basedOn w:val="Obinatablica"/>
    <w:uiPriority w:val="64"/>
    <w:rsid w:val="00554DCA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iperveza">
    <w:name w:val="Hyperlink"/>
    <w:basedOn w:val="Zadanifontodlomka"/>
    <w:uiPriority w:val="99"/>
    <w:unhideWhenUsed/>
    <w:rsid w:val="00554DC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54DCA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0762F2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A11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proreda">
    <w:name w:val="No Spacing"/>
    <w:uiPriority w:val="1"/>
    <w:qFormat/>
    <w:rsid w:val="00A114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str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Prihistal</dc:creator>
  <cp:keywords/>
  <dc:description/>
  <cp:lastModifiedBy>Martina Prihistal</cp:lastModifiedBy>
  <cp:revision>4</cp:revision>
  <cp:lastPrinted>2023-12-12T08:59:00Z</cp:lastPrinted>
  <dcterms:created xsi:type="dcterms:W3CDTF">2023-12-11T13:33:00Z</dcterms:created>
  <dcterms:modified xsi:type="dcterms:W3CDTF">2023-12-12T10:04:00Z</dcterms:modified>
</cp:coreProperties>
</file>